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7D064A" w14:textId="0D9EF23D" w:rsidR="000E224E" w:rsidRPr="00CC2D70" w:rsidRDefault="000E224E" w:rsidP="00765F18">
      <w:pPr>
        <w:tabs>
          <w:tab w:val="center" w:pos="4536"/>
          <w:tab w:val="right" w:pos="7938"/>
          <w:tab w:val="right" w:pos="9639"/>
        </w:tabs>
        <w:spacing w:after="0" w:line="257" w:lineRule="auto"/>
        <w:ind w:right="2"/>
        <w:rPr>
          <w:rFonts w:ascii="Arial" w:hAnsi="Arial" w:cs="Arial"/>
          <w:b/>
          <w:bCs/>
          <w:sz w:val="28"/>
        </w:rPr>
      </w:pPr>
      <w:r w:rsidRPr="00CC2D70">
        <w:rPr>
          <w:rFonts w:ascii="Arial" w:hAnsi="Arial" w:cs="Arial"/>
          <w:b/>
          <w:bCs/>
          <w:sz w:val="28"/>
        </w:rPr>
        <w:t xml:space="preserve">3GPP TSG RAN WG1 </w:t>
      </w:r>
      <w:r w:rsidRPr="00E2025C">
        <w:rPr>
          <w:rFonts w:ascii="Arial" w:hAnsi="Arial" w:cs="Arial"/>
          <w:b/>
          <w:bCs/>
          <w:sz w:val="28"/>
        </w:rPr>
        <w:t>#</w:t>
      </w:r>
      <w:r w:rsidR="00977E52" w:rsidRPr="00E2025C">
        <w:rPr>
          <w:rFonts w:ascii="Arial" w:hAnsi="Arial" w:cs="Arial"/>
          <w:b/>
          <w:bCs/>
          <w:sz w:val="28"/>
        </w:rPr>
        <w:t>1</w:t>
      </w:r>
      <w:r w:rsidR="008E52CF" w:rsidRPr="00E2025C">
        <w:rPr>
          <w:rFonts w:ascii="Arial" w:hAnsi="Arial" w:cs="Arial"/>
          <w:b/>
          <w:bCs/>
          <w:sz w:val="28"/>
        </w:rPr>
        <w:t>2</w:t>
      </w:r>
      <w:r w:rsidR="002B7D31">
        <w:rPr>
          <w:rFonts w:ascii="Arial" w:hAnsi="Arial" w:cs="Arial"/>
          <w:b/>
          <w:bCs/>
          <w:sz w:val="28"/>
        </w:rPr>
        <w:t>2</w:t>
      </w:r>
      <w:r w:rsidRPr="00CC2D70">
        <w:rPr>
          <w:rFonts w:ascii="Arial" w:hAnsi="Arial" w:cs="Arial"/>
          <w:b/>
          <w:bCs/>
          <w:sz w:val="28"/>
        </w:rPr>
        <w:tab/>
      </w:r>
      <w:r w:rsidRPr="00CC2D70">
        <w:rPr>
          <w:rFonts w:ascii="Arial" w:hAnsi="Arial" w:cs="Arial"/>
          <w:b/>
          <w:bCs/>
          <w:sz w:val="28"/>
        </w:rPr>
        <w:tab/>
      </w:r>
      <w:r w:rsidRPr="00CC2D70">
        <w:rPr>
          <w:rFonts w:ascii="Arial" w:hAnsi="Arial" w:cs="Arial"/>
          <w:b/>
          <w:bCs/>
          <w:sz w:val="28"/>
        </w:rPr>
        <w:tab/>
      </w:r>
      <w:r w:rsidR="0057735C" w:rsidRPr="0057735C">
        <w:rPr>
          <w:rFonts w:ascii="Arial" w:hAnsi="Arial" w:cs="Arial"/>
          <w:b/>
          <w:bCs/>
          <w:sz w:val="28"/>
        </w:rPr>
        <w:t>R1-250545</w:t>
      </w:r>
      <w:r w:rsidR="0057735C">
        <w:rPr>
          <w:rFonts w:ascii="Arial" w:hAnsi="Arial" w:cs="Arial"/>
          <w:b/>
          <w:bCs/>
          <w:sz w:val="28"/>
        </w:rPr>
        <w:t>8</w:t>
      </w:r>
    </w:p>
    <w:p w14:paraId="00671BCE" w14:textId="0A205ECC" w:rsidR="000E224E" w:rsidRPr="00CC2D70" w:rsidRDefault="00F824B2" w:rsidP="00765F18">
      <w:pPr>
        <w:tabs>
          <w:tab w:val="center" w:pos="4536"/>
          <w:tab w:val="right" w:pos="9072"/>
        </w:tabs>
        <w:spacing w:after="0" w:line="257" w:lineRule="auto"/>
        <w:rPr>
          <w:rFonts w:ascii="Arial" w:eastAsia="MS Mincho" w:hAnsi="Arial" w:cs="Arial"/>
          <w:b/>
          <w:bCs/>
          <w:sz w:val="28"/>
          <w:lang w:eastAsia="ja-JP"/>
        </w:rPr>
      </w:pPr>
      <w:r w:rsidRPr="00F824B2">
        <w:rPr>
          <w:rFonts w:ascii="Arial" w:eastAsia="MS Mincho" w:hAnsi="Arial" w:cs="Arial"/>
          <w:b/>
          <w:bCs/>
          <w:sz w:val="28"/>
          <w:lang w:eastAsia="ja-JP"/>
        </w:rPr>
        <w:t>Bengaluru, India, Aug 25th – 29th, 2025</w:t>
      </w:r>
    </w:p>
    <w:p w14:paraId="2E0F02C3" w14:textId="77777777" w:rsidR="004C7C7A" w:rsidRPr="00CC2D70" w:rsidRDefault="004C7C7A" w:rsidP="00765F18">
      <w:pPr>
        <w:tabs>
          <w:tab w:val="left" w:pos="1701"/>
          <w:tab w:val="right" w:pos="9072"/>
          <w:tab w:val="right" w:pos="10206"/>
        </w:tabs>
        <w:spacing w:after="0" w:line="257" w:lineRule="auto"/>
        <w:rPr>
          <w:rFonts w:ascii="Arial" w:hAnsi="Arial"/>
          <w:b/>
          <w:color w:val="000000"/>
          <w:sz w:val="18"/>
        </w:rPr>
      </w:pPr>
    </w:p>
    <w:p w14:paraId="10E9B4B4" w14:textId="3B1D93CA" w:rsidR="004C7C7A" w:rsidRPr="00712A5E" w:rsidRDefault="00F32A13" w:rsidP="00765F18">
      <w:pPr>
        <w:tabs>
          <w:tab w:val="center" w:pos="4536"/>
          <w:tab w:val="right" w:pos="8280"/>
          <w:tab w:val="right" w:pos="9639"/>
        </w:tabs>
        <w:spacing w:after="0" w:line="257" w:lineRule="auto"/>
        <w:rPr>
          <w:rFonts w:ascii="Arial" w:hAnsi="Arial" w:cs="Arial"/>
          <w:b/>
          <w:bCs/>
          <w:color w:val="000000"/>
          <w:sz w:val="24"/>
        </w:rPr>
      </w:pPr>
      <w:r w:rsidRPr="00712A5E">
        <w:rPr>
          <w:rFonts w:ascii="Arial" w:hAnsi="Arial" w:cs="Arial"/>
          <w:b/>
          <w:bCs/>
          <w:color w:val="000000"/>
          <w:sz w:val="24"/>
        </w:rPr>
        <w:t xml:space="preserve">Source: </w:t>
      </w:r>
      <w:r w:rsidR="002B41BB" w:rsidRPr="00712A5E">
        <w:rPr>
          <w:rFonts w:ascii="Arial" w:hAnsi="Arial" w:cs="Arial"/>
          <w:b/>
          <w:bCs/>
          <w:color w:val="000000"/>
          <w:sz w:val="24"/>
        </w:rPr>
        <w:t xml:space="preserve">            </w:t>
      </w:r>
      <w:r w:rsidRPr="00712A5E">
        <w:rPr>
          <w:rFonts w:ascii="Arial" w:hAnsi="Arial" w:cs="Arial"/>
          <w:b/>
          <w:bCs/>
          <w:color w:val="000000"/>
          <w:sz w:val="24"/>
        </w:rPr>
        <w:t>Xiaomi</w:t>
      </w:r>
    </w:p>
    <w:p w14:paraId="70C62A44" w14:textId="71EB0F26" w:rsidR="004C7C7A" w:rsidRPr="00712A5E" w:rsidRDefault="00F32A13" w:rsidP="00765F18">
      <w:pPr>
        <w:tabs>
          <w:tab w:val="center" w:pos="4536"/>
          <w:tab w:val="right" w:pos="8280"/>
          <w:tab w:val="right" w:pos="9639"/>
        </w:tabs>
        <w:spacing w:after="0" w:line="257" w:lineRule="auto"/>
        <w:ind w:left="1776" w:hanging="1776"/>
        <w:rPr>
          <w:rFonts w:ascii="Arial" w:hAnsi="Arial" w:cs="Arial"/>
          <w:b/>
          <w:bCs/>
          <w:color w:val="000000"/>
          <w:sz w:val="24"/>
          <w:lang w:val="en-US"/>
        </w:rPr>
      </w:pPr>
      <w:r w:rsidRPr="00712A5E">
        <w:rPr>
          <w:rFonts w:ascii="Arial" w:hAnsi="Arial" w:cs="Arial"/>
          <w:b/>
          <w:bCs/>
          <w:color w:val="000000"/>
          <w:sz w:val="24"/>
        </w:rPr>
        <w:t>Title:</w:t>
      </w:r>
      <w:bookmarkStart w:id="0" w:name="Title"/>
      <w:bookmarkEnd w:id="0"/>
      <w:r w:rsidR="006458C8" w:rsidRPr="00712A5E">
        <w:rPr>
          <w:rFonts w:ascii="Arial" w:hAnsi="Arial" w:cs="Arial"/>
          <w:b/>
          <w:bCs/>
          <w:color w:val="000000"/>
          <w:sz w:val="24"/>
        </w:rPr>
        <w:t xml:space="preserve">                  </w:t>
      </w:r>
      <w:r w:rsidR="006A1BD0">
        <w:rPr>
          <w:rFonts w:ascii="Arial" w:hAnsi="Arial" w:cs="Arial"/>
          <w:b/>
          <w:bCs/>
          <w:color w:val="000000"/>
          <w:sz w:val="24"/>
        </w:rPr>
        <w:t>Discussion on the</w:t>
      </w:r>
      <w:r w:rsidR="002B7D31" w:rsidRPr="00712A5E">
        <w:rPr>
          <w:rFonts w:ascii="Arial" w:hAnsi="Arial" w:cs="Arial"/>
          <w:b/>
          <w:bCs/>
          <w:color w:val="000000"/>
          <w:sz w:val="24"/>
        </w:rPr>
        <w:t xml:space="preserve"> air interface for Device 2b/C</w:t>
      </w:r>
    </w:p>
    <w:p w14:paraId="7D505A7A" w14:textId="7043A636" w:rsidR="004C7C7A" w:rsidRPr="00712A5E" w:rsidRDefault="00F32A13" w:rsidP="00765F18">
      <w:pPr>
        <w:tabs>
          <w:tab w:val="center" w:pos="4536"/>
          <w:tab w:val="right" w:pos="8280"/>
          <w:tab w:val="right" w:pos="9639"/>
        </w:tabs>
        <w:spacing w:after="0" w:line="257" w:lineRule="auto"/>
        <w:ind w:left="1776" w:hanging="1776"/>
        <w:rPr>
          <w:rFonts w:ascii="Arial" w:eastAsia="宋体" w:hAnsi="Arial" w:cs="Arial"/>
          <w:b/>
          <w:bCs/>
          <w:color w:val="000000"/>
          <w:sz w:val="24"/>
          <w:lang w:val="en-US" w:eastAsia="zh-CN"/>
        </w:rPr>
      </w:pPr>
      <w:bookmarkStart w:id="1" w:name="OLE_LINK102"/>
      <w:r w:rsidRPr="00712A5E">
        <w:rPr>
          <w:rFonts w:ascii="Arial" w:hAnsi="Arial" w:cs="Arial" w:hint="eastAsia"/>
          <w:b/>
          <w:bCs/>
          <w:color w:val="000000"/>
          <w:sz w:val="24"/>
        </w:rPr>
        <w:t>Agenda</w:t>
      </w:r>
      <w:r w:rsidRPr="00712A5E">
        <w:rPr>
          <w:rFonts w:ascii="Arial" w:hAnsi="Arial" w:cs="Arial"/>
          <w:b/>
          <w:bCs/>
          <w:color w:val="000000"/>
          <w:sz w:val="24"/>
        </w:rPr>
        <w:t xml:space="preserve"> item</w:t>
      </w:r>
      <w:r w:rsidRPr="00712A5E">
        <w:rPr>
          <w:rFonts w:ascii="Arial" w:hAnsi="Arial" w:cs="Arial" w:hint="eastAsia"/>
          <w:b/>
          <w:bCs/>
          <w:color w:val="000000"/>
          <w:sz w:val="24"/>
        </w:rPr>
        <w:t xml:space="preserve">: </w:t>
      </w:r>
      <w:r w:rsidR="006458C8" w:rsidRPr="00712A5E">
        <w:rPr>
          <w:rFonts w:ascii="Arial" w:hAnsi="Arial" w:cs="Arial"/>
          <w:b/>
          <w:bCs/>
          <w:color w:val="000000"/>
          <w:sz w:val="24"/>
        </w:rPr>
        <w:t xml:space="preserve">   </w:t>
      </w:r>
      <w:r w:rsidR="002B7D31" w:rsidRPr="00712A5E">
        <w:rPr>
          <w:rFonts w:ascii="Arial" w:hAnsi="Arial" w:cs="Arial"/>
          <w:b/>
          <w:bCs/>
          <w:sz w:val="24"/>
        </w:rPr>
        <w:t>10</w:t>
      </w:r>
      <w:r w:rsidRPr="00712A5E">
        <w:rPr>
          <w:rFonts w:ascii="Arial" w:hAnsi="Arial" w:cs="Arial"/>
          <w:b/>
          <w:bCs/>
          <w:sz w:val="24"/>
        </w:rPr>
        <w:t>.</w:t>
      </w:r>
      <w:r w:rsidR="002B7D31" w:rsidRPr="00712A5E">
        <w:rPr>
          <w:rFonts w:ascii="Arial" w:hAnsi="Arial" w:cs="Arial"/>
          <w:b/>
          <w:bCs/>
          <w:sz w:val="24"/>
        </w:rPr>
        <w:t>3</w:t>
      </w:r>
      <w:r w:rsidR="00997C6F" w:rsidRPr="00712A5E">
        <w:rPr>
          <w:rFonts w:ascii="Arial" w:hAnsi="Arial" w:cs="Arial"/>
          <w:b/>
          <w:bCs/>
          <w:sz w:val="24"/>
        </w:rPr>
        <w:t>.</w:t>
      </w:r>
      <w:r w:rsidR="002B7D31" w:rsidRPr="00712A5E">
        <w:rPr>
          <w:rFonts w:ascii="Arial" w:hAnsi="Arial" w:cs="Arial"/>
          <w:b/>
          <w:bCs/>
          <w:sz w:val="24"/>
        </w:rPr>
        <w:t>2</w:t>
      </w:r>
    </w:p>
    <w:bookmarkEnd w:id="1"/>
    <w:p w14:paraId="0EABEA31" w14:textId="4917BF67" w:rsidR="004C7C7A" w:rsidRPr="00712A5E" w:rsidRDefault="00F32A13" w:rsidP="00765F18">
      <w:pPr>
        <w:tabs>
          <w:tab w:val="center" w:pos="4536"/>
          <w:tab w:val="right" w:pos="8280"/>
          <w:tab w:val="right" w:pos="9639"/>
        </w:tabs>
        <w:spacing w:after="0" w:line="257" w:lineRule="auto"/>
        <w:rPr>
          <w:rFonts w:ascii="Arial" w:hAnsi="Arial" w:cs="Arial"/>
          <w:b/>
          <w:bCs/>
          <w:color w:val="000000"/>
          <w:sz w:val="24"/>
        </w:rPr>
      </w:pPr>
      <w:r w:rsidRPr="00712A5E">
        <w:rPr>
          <w:rFonts w:ascii="Arial" w:hAnsi="Arial" w:cs="Arial"/>
          <w:b/>
          <w:bCs/>
          <w:color w:val="000000"/>
          <w:sz w:val="24"/>
        </w:rPr>
        <w:t>Document for:</w:t>
      </w:r>
      <w:bookmarkStart w:id="2" w:name="DocumentFor"/>
      <w:bookmarkEnd w:id="2"/>
      <w:r w:rsidRPr="00712A5E">
        <w:rPr>
          <w:rFonts w:ascii="Arial" w:hAnsi="Arial" w:cs="Arial"/>
          <w:b/>
          <w:bCs/>
          <w:color w:val="000000"/>
          <w:sz w:val="24"/>
        </w:rPr>
        <w:t xml:space="preserve">  </w:t>
      </w:r>
      <w:r w:rsidR="00114110" w:rsidRPr="00712A5E">
        <w:rPr>
          <w:rFonts w:ascii="Arial" w:hAnsi="Arial" w:cs="Arial"/>
          <w:b/>
          <w:bCs/>
          <w:color w:val="000000"/>
          <w:sz w:val="24"/>
        </w:rPr>
        <w:t>D</w:t>
      </w:r>
      <w:r w:rsidR="00F824B2" w:rsidRPr="00712A5E">
        <w:rPr>
          <w:rFonts w:ascii="Arial" w:hAnsi="Arial" w:cs="Arial"/>
          <w:b/>
          <w:bCs/>
          <w:color w:val="000000"/>
          <w:sz w:val="24"/>
        </w:rPr>
        <w:t>ecision</w:t>
      </w:r>
    </w:p>
    <w:p w14:paraId="72D7E1CA" w14:textId="77777777" w:rsidR="004C7C7A" w:rsidRPr="00CC2D70" w:rsidRDefault="00F32A13" w:rsidP="000E063C">
      <w:pPr>
        <w:pStyle w:val="3GPPH1"/>
        <w:rPr>
          <w:rFonts w:cs="Arial"/>
          <w:b/>
          <w:sz w:val="28"/>
          <w:szCs w:val="28"/>
        </w:rPr>
      </w:pPr>
      <w:r w:rsidRPr="00CC2D70">
        <w:rPr>
          <w:rFonts w:cs="Arial"/>
          <w:b/>
          <w:sz w:val="28"/>
          <w:szCs w:val="28"/>
        </w:rPr>
        <w:t>Introduction</w:t>
      </w:r>
    </w:p>
    <w:p w14:paraId="53FC33CB" w14:textId="4A2938A0" w:rsidR="001E4924" w:rsidRPr="00CC2D70" w:rsidRDefault="001E4924" w:rsidP="00595B03">
      <w:pPr>
        <w:spacing w:beforeLines="50" w:before="120"/>
        <w:jc w:val="both"/>
      </w:pPr>
      <w:bookmarkStart w:id="3" w:name="OLE_LINK183"/>
      <w:r w:rsidRPr="00CC2D70">
        <w:rPr>
          <w:rFonts w:eastAsia="宋体"/>
          <w:color w:val="000000"/>
          <w:lang w:eastAsia="zh-CN"/>
        </w:rPr>
        <w:t>In RAN#</w:t>
      </w:r>
      <w:r w:rsidR="003F5A2F" w:rsidRPr="00CC2D70">
        <w:rPr>
          <w:rFonts w:eastAsia="宋体"/>
          <w:color w:val="000000"/>
          <w:lang w:eastAsia="zh-CN"/>
        </w:rPr>
        <w:t>10</w:t>
      </w:r>
      <w:r w:rsidR="002B7D31">
        <w:rPr>
          <w:rFonts w:eastAsia="宋体"/>
          <w:color w:val="000000"/>
          <w:lang w:eastAsia="zh-CN"/>
        </w:rPr>
        <w:t>8</w:t>
      </w:r>
      <w:r w:rsidR="003F5A2F" w:rsidRPr="00CC2D70">
        <w:rPr>
          <w:rFonts w:eastAsia="宋体"/>
          <w:color w:val="000000"/>
          <w:lang w:eastAsia="zh-CN"/>
        </w:rPr>
        <w:t xml:space="preserve"> </w:t>
      </w:r>
      <w:r w:rsidRPr="00CC2D70">
        <w:rPr>
          <w:rFonts w:eastAsia="宋体" w:hint="eastAsia"/>
          <w:color w:val="000000"/>
          <w:lang w:eastAsia="zh-CN"/>
        </w:rPr>
        <w:t>plenary</w:t>
      </w:r>
      <w:r w:rsidRPr="00CC2D70">
        <w:rPr>
          <w:rFonts w:eastAsia="宋体"/>
          <w:color w:val="000000"/>
          <w:lang w:eastAsia="zh-CN"/>
        </w:rPr>
        <w:t xml:space="preserve"> meeting, </w:t>
      </w:r>
      <w:r w:rsidR="00AC35FF">
        <w:rPr>
          <w:rFonts w:eastAsia="宋体"/>
          <w:color w:val="000000"/>
          <w:lang w:eastAsia="zh-CN"/>
        </w:rPr>
        <w:t>a n</w:t>
      </w:r>
      <w:r w:rsidR="00AC35FF" w:rsidRPr="00AC35FF">
        <w:rPr>
          <w:rFonts w:eastAsia="宋体"/>
          <w:color w:val="000000"/>
          <w:lang w:eastAsia="zh-CN"/>
        </w:rPr>
        <w:t>ew SID on enhancements for solutions for Ambient IoT (Internet of Things) in NR outdoor for active devices</w:t>
      </w:r>
      <w:r w:rsidRPr="00CC2D70">
        <w:t xml:space="preserve"> </w:t>
      </w:r>
      <w:r w:rsidR="00AC35FF">
        <w:t xml:space="preserve">was approved </w:t>
      </w:r>
      <w:r w:rsidR="005C391B">
        <w:fldChar w:fldCharType="begin"/>
      </w:r>
      <w:r w:rsidR="005C391B">
        <w:instrText xml:space="preserve"> REF _Ref206166052 \r \h </w:instrText>
      </w:r>
      <w:r w:rsidR="00595B03">
        <w:instrText xml:space="preserve"> \* MERGEFORMAT </w:instrText>
      </w:r>
      <w:r w:rsidR="005C391B">
        <w:fldChar w:fldCharType="separate"/>
      </w:r>
      <w:r w:rsidR="00AA4BD2">
        <w:t>[1]</w:t>
      </w:r>
      <w:r w:rsidR="005C391B">
        <w:fldChar w:fldCharType="end"/>
      </w:r>
      <w:r w:rsidR="00AC35FF">
        <w:t>. In this SID,</w:t>
      </w:r>
      <w:r w:rsidRPr="00CC2D70">
        <w:t xml:space="preserve"> the following objectives</w:t>
      </w:r>
      <w:r w:rsidR="00AC35FF">
        <w:t xml:space="preserve"> </w:t>
      </w:r>
      <w:r w:rsidR="00AC35FF" w:rsidRPr="00CC2D70">
        <w:t>led by RAN1</w:t>
      </w:r>
      <w:r w:rsidR="00AC35FF">
        <w:t xml:space="preserve"> was made</w:t>
      </w:r>
      <w:r w:rsidRPr="00CC2D70">
        <w:t>:</w:t>
      </w:r>
    </w:p>
    <w:tbl>
      <w:tblPr>
        <w:tblStyle w:val="afc"/>
        <w:tblW w:w="0" w:type="auto"/>
        <w:tblLook w:val="04A0" w:firstRow="1" w:lastRow="0" w:firstColumn="1" w:lastColumn="0" w:noHBand="0" w:noVBand="1"/>
      </w:tblPr>
      <w:tblGrid>
        <w:gridCol w:w="9631"/>
      </w:tblGrid>
      <w:tr w:rsidR="001E4924" w:rsidRPr="00CC2D70" w14:paraId="59F0F3E7" w14:textId="77777777" w:rsidTr="00516FD2">
        <w:tc>
          <w:tcPr>
            <w:tcW w:w="9631" w:type="dxa"/>
          </w:tcPr>
          <w:p w14:paraId="7D2E3C4C" w14:textId="77777777" w:rsidR="003E3023" w:rsidRDefault="003E3023" w:rsidP="003E3023">
            <w:pPr>
              <w:spacing w:before="80" w:after="80"/>
              <w:ind w:right="-96"/>
              <w:rPr>
                <w:rFonts w:eastAsiaTheme="minorEastAsia"/>
                <w:u w:val="single"/>
                <w:lang w:eastAsia="ja-JP"/>
              </w:rPr>
            </w:pPr>
            <w:r>
              <w:rPr>
                <w:u w:val="single"/>
                <w:lang w:eastAsia="ja-JP"/>
              </w:rPr>
              <w:t>A-IoT Devices</w:t>
            </w:r>
          </w:p>
          <w:p w14:paraId="71CC2279" w14:textId="77777777" w:rsidR="003E3023" w:rsidRDefault="003E3023" w:rsidP="003E3023">
            <w:pPr>
              <w:spacing w:before="80" w:after="80"/>
              <w:ind w:right="-96"/>
              <w:rPr>
                <w:lang w:eastAsia="ja-JP"/>
              </w:rPr>
            </w:pPr>
            <w:r>
              <w:rPr>
                <w:lang w:eastAsia="ja-JP"/>
              </w:rPr>
              <w:t>These are the A-IoT Devices referred to in the objectives:</w:t>
            </w:r>
          </w:p>
          <w:p w14:paraId="3F536754" w14:textId="77777777" w:rsidR="003E3023" w:rsidRDefault="003E3023" w:rsidP="00F735AE">
            <w:pPr>
              <w:numPr>
                <w:ilvl w:val="0"/>
                <w:numId w:val="24"/>
              </w:numPr>
              <w:spacing w:before="80" w:after="80"/>
              <w:ind w:left="714" w:hanging="357"/>
            </w:pPr>
            <w:r>
              <w:t>Device 1: As standardized in the Rel-19 WI Ambient_IoT_Solutions.</w:t>
            </w:r>
          </w:p>
          <w:p w14:paraId="7DAFE697" w14:textId="77777777" w:rsidR="003E3023" w:rsidRDefault="003E3023" w:rsidP="003E3023">
            <w:pPr>
              <w:spacing w:before="80" w:after="80"/>
              <w:ind w:left="714"/>
            </w:pPr>
            <w:r>
              <w:t xml:space="preserve">~1 </w:t>
            </w:r>
            <w:r>
              <w:rPr>
                <w:i/>
                <w:iCs/>
              </w:rPr>
              <w:t>µ</w:t>
            </w:r>
            <w:r>
              <w:t>W peak power consumption, has energy storage, initial sampling frequency offset (SFO) up to 10</w:t>
            </w:r>
            <w:r>
              <w:rPr>
                <w:i/>
                <w:iCs/>
                <w:vertAlign w:val="superscript"/>
              </w:rPr>
              <w:t>X</w:t>
            </w:r>
            <w:r>
              <w:t xml:space="preserve"> ppm, neither R2D nor D2R amplification in the device. The device’s D2R transmission is backscattered on a carrier wave provided externally.</w:t>
            </w:r>
          </w:p>
          <w:p w14:paraId="602E3054" w14:textId="77777777" w:rsidR="003E3023" w:rsidRPr="003E3023" w:rsidRDefault="003E3023" w:rsidP="00F735AE">
            <w:pPr>
              <w:numPr>
                <w:ilvl w:val="0"/>
                <w:numId w:val="24"/>
              </w:numPr>
              <w:spacing w:before="80" w:after="80"/>
              <w:ind w:left="714" w:hanging="357"/>
            </w:pPr>
            <w:r>
              <w:t xml:space="preserve">Device 2b: </w:t>
            </w:r>
            <w:r w:rsidRPr="003E3023">
              <w:t xml:space="preserve">≤ a few hundred </w:t>
            </w:r>
            <w:r w:rsidRPr="003E3023">
              <w:rPr>
                <w:i/>
                <w:iCs/>
              </w:rPr>
              <w:t>µ</w:t>
            </w:r>
            <w:r w:rsidRPr="003E3023">
              <w:t>W peak power consumption, has energy storage, IF envelope detector receiver or ZIF receiver, initial sampling frequency offset (SFO) up to 10</w:t>
            </w:r>
            <w:r w:rsidRPr="003E3023">
              <w:rPr>
                <w:vertAlign w:val="superscript"/>
              </w:rPr>
              <w:t>Y</w:t>
            </w:r>
            <w:r w:rsidRPr="003E3023">
              <w:t xml:space="preserve"> ppm, R2D and/or D2R amplification in the device. The device’s D2R transmission is generated internally by the device.</w:t>
            </w:r>
          </w:p>
          <w:p w14:paraId="670101EC" w14:textId="77777777" w:rsidR="003E3023" w:rsidRPr="003E3023" w:rsidRDefault="003E3023" w:rsidP="00F735AE">
            <w:pPr>
              <w:numPr>
                <w:ilvl w:val="0"/>
                <w:numId w:val="24"/>
              </w:numPr>
              <w:spacing w:before="80" w:after="80"/>
              <w:ind w:left="714" w:hanging="357"/>
            </w:pPr>
            <w:r w:rsidRPr="003E3023">
              <w:t>Device C: ≤ 1 mW to ≤ 10 mW peak power consumption, has energy storage, IF envelope detector receiver or ZIF receiver, initial sampling frequency offset (SFO) up to 10</w:t>
            </w:r>
            <w:r w:rsidRPr="003E3023">
              <w:rPr>
                <w:vertAlign w:val="superscript"/>
              </w:rPr>
              <w:t>Y</w:t>
            </w:r>
            <w:r w:rsidRPr="003E3023">
              <w:t xml:space="preserve"> ppm, R2D and/or D2R amplification in the device. The device’s D2R transmission is generated internally by the device.</w:t>
            </w:r>
          </w:p>
          <w:p w14:paraId="6B99F5EC" w14:textId="713F7490" w:rsidR="003E3023" w:rsidRPr="003E3023" w:rsidRDefault="003E3023" w:rsidP="00F735AE">
            <w:pPr>
              <w:numPr>
                <w:ilvl w:val="0"/>
                <w:numId w:val="24"/>
              </w:numPr>
              <w:spacing w:before="80" w:after="80"/>
              <w:ind w:left="714" w:hanging="357"/>
            </w:pPr>
            <w:r w:rsidRPr="003E3023">
              <w:t>SFO value 10</w:t>
            </w:r>
            <w:r w:rsidRPr="003E3023">
              <w:rPr>
                <w:vertAlign w:val="superscript"/>
              </w:rPr>
              <w:t>Y</w:t>
            </w:r>
            <w:r w:rsidRPr="003E3023">
              <w:t xml:space="preserve"> is assumed to be better than any SFO value considered for Device 1 standardized in Rel-19.</w:t>
            </w:r>
          </w:p>
          <w:p w14:paraId="1D3A1AAA" w14:textId="70C5B411" w:rsidR="00AC35FF" w:rsidRPr="00046922" w:rsidRDefault="00AC35FF" w:rsidP="00AC35FF">
            <w:pPr>
              <w:rPr>
                <w:u w:val="single"/>
              </w:rPr>
            </w:pPr>
            <w:r w:rsidRPr="00046922">
              <w:rPr>
                <w:u w:val="single"/>
              </w:rPr>
              <w:t>Objectives</w:t>
            </w:r>
          </w:p>
          <w:p w14:paraId="591DB08A" w14:textId="77777777" w:rsidR="00AC35FF" w:rsidRPr="00C62877" w:rsidRDefault="00AC35FF" w:rsidP="00F735AE">
            <w:pPr>
              <w:pStyle w:val="aff2"/>
              <w:numPr>
                <w:ilvl w:val="0"/>
                <w:numId w:val="14"/>
              </w:numPr>
              <w:spacing w:before="80" w:after="80"/>
              <w:ind w:leftChars="0" w:left="357" w:hanging="357"/>
              <w:contextualSpacing/>
              <w:textAlignment w:val="baseline"/>
            </w:pPr>
            <w:bookmarkStart w:id="4" w:name="OLE_LINK2"/>
            <w:r w:rsidRPr="002A37FF">
              <w:t xml:space="preserve">Study </w:t>
            </w:r>
            <w:r w:rsidRPr="00C62877">
              <w:t>necessary and feasible changes to the Rel-19 A-IoT specifications to support A-IoT in outdoor scenarios under the following conditions [RAN1-led]:</w:t>
            </w:r>
            <w:bookmarkEnd w:id="4"/>
          </w:p>
          <w:p w14:paraId="630A9498" w14:textId="77777777" w:rsidR="00AC35FF" w:rsidRPr="00C62877" w:rsidRDefault="00AC35FF" w:rsidP="00F735AE">
            <w:pPr>
              <w:numPr>
                <w:ilvl w:val="0"/>
                <w:numId w:val="11"/>
              </w:numPr>
              <w:spacing w:before="80" w:after="80"/>
              <w:ind w:left="1080"/>
              <w:textAlignment w:val="baseline"/>
            </w:pPr>
            <w:r w:rsidRPr="00C62877">
              <w:t>Deployment scenario 4 with topology 1 with no external carrier wave.</w:t>
            </w:r>
          </w:p>
          <w:p w14:paraId="27F36BBA" w14:textId="77777777" w:rsidR="00AC35FF" w:rsidRPr="00C62877" w:rsidRDefault="00AC35FF" w:rsidP="00F735AE">
            <w:pPr>
              <w:numPr>
                <w:ilvl w:val="0"/>
                <w:numId w:val="11"/>
              </w:numPr>
              <w:spacing w:before="80" w:after="80"/>
              <w:ind w:left="1080"/>
              <w:textAlignment w:val="baseline"/>
            </w:pPr>
            <w:r w:rsidRPr="00C62877">
              <w:t>Traffic types DO-DTT, DT, DO-A.</w:t>
            </w:r>
          </w:p>
          <w:p w14:paraId="4078969D" w14:textId="77777777" w:rsidR="00AC35FF" w:rsidRPr="00C62877" w:rsidRDefault="00AC35FF" w:rsidP="00F735AE">
            <w:pPr>
              <w:numPr>
                <w:ilvl w:val="0"/>
                <w:numId w:val="11"/>
              </w:numPr>
              <w:spacing w:before="80" w:after="80"/>
              <w:ind w:left="1080"/>
              <w:textAlignment w:val="baseline"/>
            </w:pPr>
            <w:r w:rsidRPr="00C62877">
              <w:t>Representative use cases rUC5 (outdoor inventory), rUC6 (outdoor sensor), and rUC8 (outdoor command).</w:t>
            </w:r>
          </w:p>
          <w:p w14:paraId="6D36C8EB" w14:textId="77777777" w:rsidR="00AC35FF" w:rsidRPr="00C62877" w:rsidRDefault="00AC35FF" w:rsidP="00F735AE">
            <w:pPr>
              <w:numPr>
                <w:ilvl w:val="0"/>
                <w:numId w:val="11"/>
              </w:numPr>
              <w:spacing w:before="80" w:after="80"/>
              <w:ind w:left="1080"/>
              <w:textAlignment w:val="baseline"/>
            </w:pPr>
            <w:r w:rsidRPr="00C62877">
              <w:t>Assumption that A-IoT BS readers are deployed on the same sites as existing outdoor NR macro BSs.</w:t>
            </w:r>
          </w:p>
          <w:p w14:paraId="69C6CEF0" w14:textId="77777777" w:rsidR="00AC35FF" w:rsidRPr="00C62877" w:rsidRDefault="00AC35FF" w:rsidP="00F735AE">
            <w:pPr>
              <w:numPr>
                <w:ilvl w:val="0"/>
                <w:numId w:val="11"/>
              </w:numPr>
              <w:spacing w:before="80" w:after="80"/>
              <w:ind w:left="1080"/>
              <w:textAlignment w:val="baseline"/>
            </w:pPr>
            <w:r w:rsidRPr="00C62877">
              <w:t>FR1 licensed spectrum in FDD in-band to NR and in standalone bands, with R2D in DL spectrum and D2R in UL spectrum.</w:t>
            </w:r>
          </w:p>
          <w:p w14:paraId="0AFDB8DD" w14:textId="77777777" w:rsidR="00AC35FF" w:rsidRPr="00C62877" w:rsidRDefault="00AC35FF" w:rsidP="00F735AE">
            <w:pPr>
              <w:numPr>
                <w:ilvl w:val="0"/>
                <w:numId w:val="11"/>
              </w:numPr>
              <w:spacing w:before="80" w:after="80"/>
              <w:ind w:left="1080"/>
              <w:textAlignment w:val="baseline"/>
            </w:pPr>
            <w:r w:rsidRPr="00C62877">
              <w:t>Assumption of the same air interface for Device 2b and Device C.</w:t>
            </w:r>
          </w:p>
          <w:p w14:paraId="42A9AA6F" w14:textId="77777777" w:rsidR="00AC35FF" w:rsidRPr="00C62877" w:rsidRDefault="00AC35FF" w:rsidP="00F735AE">
            <w:pPr>
              <w:numPr>
                <w:ilvl w:val="1"/>
                <w:numId w:val="11"/>
              </w:numPr>
              <w:spacing w:before="80" w:after="80"/>
              <w:ind w:left="1800"/>
              <w:textAlignment w:val="baseline"/>
            </w:pPr>
            <w:bookmarkStart w:id="5" w:name="_Hlk200381346"/>
            <w:r w:rsidRPr="00C62877">
              <w:t>Take into account the aspects reported in Clause 6.10 “DO-A assessment” and Clause 6.1.1.7 “CFO calibration signal for device 2b” of TR 38.769</w:t>
            </w:r>
            <w:bookmarkEnd w:id="5"/>
          </w:p>
          <w:p w14:paraId="01FC4E5A" w14:textId="77777777" w:rsidR="00AC35FF" w:rsidRPr="00046922" w:rsidRDefault="00AC35FF" w:rsidP="00F735AE">
            <w:pPr>
              <w:numPr>
                <w:ilvl w:val="0"/>
                <w:numId w:val="11"/>
              </w:numPr>
              <w:spacing w:before="80" w:after="80"/>
              <w:ind w:left="1080"/>
              <w:textAlignment w:val="baseline"/>
            </w:pPr>
            <w:r w:rsidRPr="00046922">
              <w:t>Positioning for outdoor scenarios is under objective 2.</w:t>
            </w:r>
          </w:p>
          <w:p w14:paraId="475686FF" w14:textId="77777777" w:rsidR="00AC35FF" w:rsidRPr="00046922" w:rsidRDefault="00AC35FF" w:rsidP="00AC35FF">
            <w:pPr>
              <w:spacing w:before="80" w:after="80"/>
              <w:ind w:left="357"/>
            </w:pPr>
            <w:r w:rsidRPr="00046922">
              <w:t>This objective begins after RAN#108 (June 2025)</w:t>
            </w:r>
          </w:p>
          <w:p w14:paraId="5D85B63C" w14:textId="77777777" w:rsidR="00AC35FF" w:rsidRPr="00046922" w:rsidRDefault="00AC35FF" w:rsidP="00AC35FF">
            <w:pPr>
              <w:spacing w:before="80" w:after="80"/>
              <w:ind w:left="357"/>
            </w:pPr>
            <w:r w:rsidRPr="00046922">
              <w:t>RAN#111 (March 2026) will make a decision on whether to include outdoor scenarios in Rel-20 normative work.</w:t>
            </w:r>
          </w:p>
          <w:p w14:paraId="6DAD0538" w14:textId="77777777" w:rsidR="00AC35FF" w:rsidRDefault="00AC35FF" w:rsidP="00AC35FF">
            <w:pPr>
              <w:spacing w:before="80" w:after="80"/>
              <w:ind w:left="360"/>
            </w:pPr>
          </w:p>
          <w:p w14:paraId="21AE24FD" w14:textId="77777777" w:rsidR="00AC35FF" w:rsidRPr="00046922" w:rsidRDefault="00AC35FF" w:rsidP="00AC35FF">
            <w:pPr>
              <w:spacing w:before="80" w:after="80"/>
              <w:ind w:left="360"/>
            </w:pPr>
            <w:r w:rsidRPr="00046922">
              <w:t>This objective includes:</w:t>
            </w:r>
          </w:p>
          <w:p w14:paraId="30CDCA43" w14:textId="77777777" w:rsidR="00AC35FF" w:rsidRPr="00046922" w:rsidRDefault="00AC35FF" w:rsidP="00AC35FF">
            <w:pPr>
              <w:spacing w:before="80" w:after="80"/>
              <w:ind w:left="360"/>
              <w:rPr>
                <w:b/>
                <w:bCs/>
                <w:u w:val="single"/>
              </w:rPr>
            </w:pPr>
            <w:r w:rsidRPr="00046922">
              <w:rPr>
                <w:b/>
                <w:bCs/>
                <w:u w:val="single"/>
              </w:rPr>
              <w:t>RAN1-led</w:t>
            </w:r>
          </w:p>
          <w:p w14:paraId="61D549B3" w14:textId="77777777" w:rsidR="00AC35FF" w:rsidRPr="00046922" w:rsidRDefault="00AC35FF" w:rsidP="00F735AE">
            <w:pPr>
              <w:numPr>
                <w:ilvl w:val="0"/>
                <w:numId w:val="11"/>
              </w:numPr>
              <w:spacing w:before="80" w:after="80"/>
              <w:ind w:left="1080"/>
              <w:textAlignment w:val="baseline"/>
            </w:pPr>
            <w:bookmarkStart w:id="6" w:name="OLE_LINK1"/>
            <w:r w:rsidRPr="00046922">
              <w:t>Study necessary and feasible changes to the Rel-19 air interface to support the above scenarios</w:t>
            </w:r>
          </w:p>
          <w:p w14:paraId="4E793E4E" w14:textId="77777777" w:rsidR="00AC35FF" w:rsidRPr="00046922" w:rsidRDefault="00AC35FF" w:rsidP="00F735AE">
            <w:pPr>
              <w:numPr>
                <w:ilvl w:val="1"/>
                <w:numId w:val="11"/>
              </w:numPr>
              <w:spacing w:before="80" w:after="80"/>
              <w:ind w:left="1800"/>
              <w:textAlignment w:val="baseline"/>
            </w:pPr>
            <w:r w:rsidRPr="00046922">
              <w:rPr>
                <w:rFonts w:hint="eastAsia"/>
              </w:rPr>
              <w:t>A</w:t>
            </w:r>
            <w:r w:rsidRPr="00046922">
              <w:t>ir interface for device 2b/C studied for outdoor will be reused for supporting device 2b/C in indoor scenarios</w:t>
            </w:r>
          </w:p>
          <w:p w14:paraId="1C580DDB" w14:textId="77777777" w:rsidR="00AC35FF" w:rsidRPr="00046922" w:rsidRDefault="00AC35FF" w:rsidP="00F735AE">
            <w:pPr>
              <w:numPr>
                <w:ilvl w:val="0"/>
                <w:numId w:val="11"/>
              </w:numPr>
              <w:spacing w:before="80" w:after="80"/>
              <w:ind w:left="1080"/>
              <w:textAlignment w:val="baseline"/>
            </w:pPr>
            <w:r w:rsidRPr="00046922">
              <w:lastRenderedPageBreak/>
              <w:t>Study applicability and necessity of Device 2b and Device C to the above scenarios, assuming similar device architectures for Device 2b and Device C.</w:t>
            </w:r>
          </w:p>
          <w:p w14:paraId="79184407" w14:textId="77777777" w:rsidR="00AC35FF" w:rsidRPr="00AC35FF" w:rsidRDefault="00AC35FF" w:rsidP="00F735AE">
            <w:pPr>
              <w:numPr>
                <w:ilvl w:val="0"/>
                <w:numId w:val="11"/>
              </w:numPr>
              <w:spacing w:before="80" w:after="80"/>
              <w:ind w:left="1080"/>
              <w:textAlignment w:val="baseline"/>
            </w:pPr>
            <w:r w:rsidRPr="00046922">
              <w:t xml:space="preserve">While providing clear differentiation with existing 3GPP LPWA IoT technology and the features of 6G relevant to </w:t>
            </w:r>
            <w:r w:rsidRPr="00AC35FF">
              <w:t>IoT, study outcomes should include achievable cell edge data rate assuming</w:t>
            </w:r>
          </w:p>
          <w:p w14:paraId="32F6A699" w14:textId="77777777" w:rsidR="00AC35FF" w:rsidRPr="00AC35FF" w:rsidRDefault="00AC35FF" w:rsidP="00F735AE">
            <w:pPr>
              <w:numPr>
                <w:ilvl w:val="1"/>
                <w:numId w:val="11"/>
              </w:numPr>
              <w:spacing w:before="80" w:after="80"/>
              <w:ind w:left="1800"/>
              <w:textAlignment w:val="baseline"/>
            </w:pPr>
            <w:r w:rsidRPr="00AC35FF">
              <w:t>Maximum distance between Reader and Device of 50-500 m</w:t>
            </w:r>
          </w:p>
          <w:p w14:paraId="3B61FE58" w14:textId="77777777" w:rsidR="00AC35FF" w:rsidRPr="00AC35FF" w:rsidRDefault="00AC35FF" w:rsidP="00F735AE">
            <w:pPr>
              <w:numPr>
                <w:ilvl w:val="1"/>
                <w:numId w:val="11"/>
              </w:numPr>
              <w:spacing w:before="80" w:after="80"/>
              <w:ind w:left="1800"/>
              <w:textAlignment w:val="baseline"/>
            </w:pPr>
            <w:r w:rsidRPr="00AC35FF">
              <w:t>Maximum transmit power between -3 dBm and +5 dBm for device C</w:t>
            </w:r>
          </w:p>
          <w:p w14:paraId="396749BD" w14:textId="77777777" w:rsidR="00AC35FF" w:rsidRPr="00AC35FF" w:rsidRDefault="00AC35FF" w:rsidP="00F735AE">
            <w:pPr>
              <w:numPr>
                <w:ilvl w:val="2"/>
                <w:numId w:val="11"/>
              </w:numPr>
              <w:spacing w:before="80" w:after="80"/>
              <w:ind w:left="2694" w:hanging="354"/>
              <w:textAlignment w:val="baseline"/>
            </w:pPr>
            <w:r w:rsidRPr="00AC35FF">
              <w:t>RAN1 to recommend feasible values within this range</w:t>
            </w:r>
          </w:p>
          <w:p w14:paraId="4A84B459" w14:textId="77777777" w:rsidR="00AC35FF" w:rsidRPr="00AC35FF" w:rsidRDefault="00AC35FF" w:rsidP="00F735AE">
            <w:pPr>
              <w:numPr>
                <w:ilvl w:val="1"/>
                <w:numId w:val="11"/>
              </w:numPr>
              <w:spacing w:before="80" w:after="80"/>
              <w:ind w:left="1800"/>
              <w:textAlignment w:val="baseline"/>
            </w:pPr>
            <w:r w:rsidRPr="00AC35FF">
              <w:t>Maximum transmit power of -20 dBm and -10 dBm for device 2b</w:t>
            </w:r>
          </w:p>
          <w:p w14:paraId="60078841" w14:textId="77777777" w:rsidR="00AC35FF" w:rsidRPr="00046922" w:rsidRDefault="00AC35FF" w:rsidP="00AC35FF">
            <w:pPr>
              <w:spacing w:before="80" w:after="80"/>
              <w:ind w:left="1440"/>
            </w:pPr>
            <w:r w:rsidRPr="00046922">
              <w:t>Study outcome should include assumptions on the energy harvesting/storage used to obtain the reported data rates and this includes the possibility of capturing results using energy harvesting with energy provided by the reader or by other sources.</w:t>
            </w:r>
          </w:p>
          <w:p w14:paraId="1C032239" w14:textId="77777777" w:rsidR="00AC35FF" w:rsidRPr="00046922" w:rsidRDefault="00AC35FF" w:rsidP="00F735AE">
            <w:pPr>
              <w:numPr>
                <w:ilvl w:val="0"/>
                <w:numId w:val="11"/>
              </w:numPr>
              <w:spacing w:before="80" w:after="80"/>
              <w:ind w:left="1080"/>
              <w:textAlignment w:val="baseline"/>
            </w:pPr>
            <w:r w:rsidRPr="00046922">
              <w:t>Define necessary further evaluation assumptions of deployment scenarios for coverage and coexistence evaluations.</w:t>
            </w:r>
          </w:p>
          <w:p w14:paraId="14D8BDAB" w14:textId="50C651B0" w:rsidR="004925AA" w:rsidRPr="00C62877" w:rsidRDefault="00AC35FF" w:rsidP="00F735AE">
            <w:pPr>
              <w:numPr>
                <w:ilvl w:val="0"/>
                <w:numId w:val="11"/>
              </w:numPr>
              <w:spacing w:before="80" w:after="80"/>
              <w:ind w:left="1080"/>
              <w:textAlignment w:val="baseline"/>
            </w:pPr>
            <w:r w:rsidRPr="00046922">
              <w:t>Define link budget calculation for coverage.</w:t>
            </w:r>
            <w:bookmarkEnd w:id="6"/>
          </w:p>
        </w:tc>
      </w:tr>
    </w:tbl>
    <w:p w14:paraId="5E366275" w14:textId="75B4A41C" w:rsidR="003417A3" w:rsidRPr="00A66652" w:rsidRDefault="00F30E6F" w:rsidP="00595B03">
      <w:pPr>
        <w:spacing w:beforeLines="50" w:before="120"/>
        <w:jc w:val="both"/>
        <w:rPr>
          <w:rFonts w:eastAsia="宋体"/>
          <w:color w:val="000000"/>
          <w:lang w:eastAsia="zh-CN"/>
        </w:rPr>
      </w:pPr>
      <w:r>
        <w:rPr>
          <w:rFonts w:eastAsia="宋体"/>
          <w:color w:val="000000"/>
          <w:lang w:eastAsia="zh-CN"/>
        </w:rPr>
        <w:lastRenderedPageBreak/>
        <w:t xml:space="preserve">According to </w:t>
      </w:r>
      <w:r w:rsidRPr="001110D0">
        <w:rPr>
          <w:rFonts w:eastAsia="宋体"/>
          <w:color w:val="000000"/>
          <w:lang w:eastAsia="zh-CN"/>
        </w:rPr>
        <w:t>TR 38.848</w:t>
      </w:r>
      <w:r>
        <w:rPr>
          <w:rFonts w:eastAsia="宋体"/>
          <w:color w:val="000000"/>
          <w:lang w:eastAsia="zh-CN"/>
        </w:rPr>
        <w:t xml:space="preserve"> </w:t>
      </w:r>
      <w:r w:rsidR="00E84F1A">
        <w:rPr>
          <w:rFonts w:eastAsia="宋体"/>
          <w:color w:val="000000"/>
          <w:lang w:eastAsia="zh-CN"/>
        </w:rPr>
        <w:fldChar w:fldCharType="begin"/>
      </w:r>
      <w:r w:rsidR="00E84F1A">
        <w:rPr>
          <w:rFonts w:eastAsia="宋体"/>
          <w:color w:val="000000"/>
          <w:lang w:eastAsia="zh-CN"/>
        </w:rPr>
        <w:instrText xml:space="preserve"> REF _Ref206169021 \r \h </w:instrText>
      </w:r>
      <w:r w:rsidR="00595B03">
        <w:rPr>
          <w:rFonts w:eastAsia="宋体"/>
          <w:color w:val="000000"/>
          <w:lang w:eastAsia="zh-CN"/>
        </w:rPr>
        <w:instrText xml:space="preserve"> \* MERGEFORMAT </w:instrText>
      </w:r>
      <w:r w:rsidR="00E84F1A">
        <w:rPr>
          <w:rFonts w:eastAsia="宋体"/>
          <w:color w:val="000000"/>
          <w:lang w:eastAsia="zh-CN"/>
        </w:rPr>
      </w:r>
      <w:r w:rsidR="00E84F1A">
        <w:rPr>
          <w:rFonts w:eastAsia="宋体"/>
          <w:color w:val="000000"/>
          <w:lang w:eastAsia="zh-CN"/>
        </w:rPr>
        <w:fldChar w:fldCharType="separate"/>
      </w:r>
      <w:r w:rsidR="00AA4BD2">
        <w:rPr>
          <w:rFonts w:eastAsia="宋体"/>
          <w:color w:val="000000"/>
          <w:lang w:eastAsia="zh-CN"/>
        </w:rPr>
        <w:t>[2]</w:t>
      </w:r>
      <w:r w:rsidR="00E84F1A">
        <w:rPr>
          <w:rFonts w:eastAsia="宋体"/>
          <w:color w:val="000000"/>
          <w:lang w:eastAsia="zh-CN"/>
        </w:rPr>
        <w:fldChar w:fldCharType="end"/>
      </w:r>
      <w:r>
        <w:rPr>
          <w:rFonts w:eastAsia="宋体"/>
          <w:color w:val="000000"/>
          <w:lang w:eastAsia="zh-CN"/>
        </w:rPr>
        <w:t xml:space="preserve">, the </w:t>
      </w:r>
      <w:r>
        <w:t>deployment scenarios, topologies, and traffic assumptions are described, the assumptions related to Rel-20 are listed in the appendix.</w:t>
      </w:r>
      <w:r>
        <w:rPr>
          <w:lang w:eastAsia="zh-CN"/>
        </w:rPr>
        <w:t xml:space="preserve"> </w:t>
      </w:r>
      <w:r w:rsidR="003B7808" w:rsidRPr="00CC2D70">
        <w:rPr>
          <w:rFonts w:eastAsia="宋体"/>
          <w:color w:val="000000"/>
          <w:lang w:eastAsia="zh-CN"/>
        </w:rPr>
        <w:t>T</w:t>
      </w:r>
      <w:r w:rsidR="00D03FDD" w:rsidRPr="00CC2D70">
        <w:rPr>
          <w:rFonts w:eastAsia="宋体"/>
          <w:color w:val="000000"/>
          <w:lang w:eastAsia="zh-CN"/>
        </w:rPr>
        <w:t>his contribution</w:t>
      </w:r>
      <w:r w:rsidR="003B7808" w:rsidRPr="00CC2D70">
        <w:rPr>
          <w:rFonts w:eastAsia="宋体"/>
          <w:color w:val="000000"/>
          <w:lang w:eastAsia="zh-CN"/>
        </w:rPr>
        <w:t xml:space="preserve"> </w:t>
      </w:r>
      <w:r w:rsidR="00C62877">
        <w:rPr>
          <w:rFonts w:eastAsia="宋体"/>
          <w:color w:val="000000"/>
          <w:lang w:eastAsia="zh-CN"/>
        </w:rPr>
        <w:t xml:space="preserve">will </w:t>
      </w:r>
      <w:r w:rsidR="00337EBD" w:rsidRPr="00CC2D70">
        <w:rPr>
          <w:rFonts w:eastAsia="宋体"/>
          <w:color w:val="000000"/>
          <w:lang w:eastAsia="zh-CN"/>
        </w:rPr>
        <w:t xml:space="preserve">focus </w:t>
      </w:r>
      <w:r w:rsidR="00D03FDD" w:rsidRPr="00CC2D70">
        <w:rPr>
          <w:rFonts w:eastAsia="宋体"/>
          <w:color w:val="000000"/>
          <w:lang w:eastAsia="zh-CN"/>
        </w:rPr>
        <w:t xml:space="preserve">on </w:t>
      </w:r>
      <w:r w:rsidR="00C62877">
        <w:rPr>
          <w:rFonts w:eastAsia="宋体"/>
          <w:color w:val="000000"/>
          <w:lang w:eastAsia="zh-CN"/>
        </w:rPr>
        <w:t xml:space="preserve">differences of conditions </w:t>
      </w:r>
      <w:r w:rsidR="0016517C">
        <w:rPr>
          <w:rFonts w:eastAsia="宋体"/>
          <w:color w:val="000000"/>
          <w:lang w:eastAsia="zh-CN"/>
        </w:rPr>
        <w:t xml:space="preserve">and targets </w:t>
      </w:r>
      <w:r w:rsidR="00C62877">
        <w:rPr>
          <w:rFonts w:eastAsia="宋体"/>
          <w:color w:val="000000"/>
          <w:lang w:eastAsia="zh-CN"/>
        </w:rPr>
        <w:t xml:space="preserve">between </w:t>
      </w:r>
      <w:r w:rsidR="00C62877" w:rsidRPr="00C62877">
        <w:rPr>
          <w:rFonts w:eastAsia="宋体"/>
          <w:color w:val="000000"/>
          <w:lang w:eastAsia="zh-CN"/>
        </w:rPr>
        <w:t>Rel-19 and Rel-20 A-IoT</w:t>
      </w:r>
      <w:r w:rsidR="00A66652">
        <w:rPr>
          <w:rFonts w:eastAsia="宋体"/>
          <w:color w:val="000000"/>
          <w:lang w:eastAsia="zh-CN"/>
        </w:rPr>
        <w:t>, and corresponding design including general aspects, f</w:t>
      </w:r>
      <w:r w:rsidR="00A66652" w:rsidRPr="007B27BC">
        <w:rPr>
          <w:rFonts w:eastAsia="宋体"/>
          <w:color w:val="000000"/>
          <w:lang w:eastAsia="zh-CN"/>
        </w:rPr>
        <w:t>rame structure and timing aspects</w:t>
      </w:r>
      <w:r w:rsidR="00A66652">
        <w:rPr>
          <w:rFonts w:eastAsia="宋体"/>
          <w:color w:val="000000"/>
          <w:lang w:eastAsia="zh-CN"/>
        </w:rPr>
        <w:t>, c</w:t>
      </w:r>
      <w:r w:rsidR="00A66652" w:rsidRPr="007B27BC">
        <w:rPr>
          <w:rFonts w:eastAsia="宋体"/>
          <w:color w:val="000000"/>
          <w:lang w:eastAsia="zh-CN"/>
        </w:rPr>
        <w:t>hannel/signal aspects</w:t>
      </w:r>
      <w:r w:rsidR="00A66652">
        <w:rPr>
          <w:rFonts w:eastAsia="宋体"/>
          <w:color w:val="000000"/>
          <w:lang w:eastAsia="zh-CN"/>
        </w:rPr>
        <w:t>, and s</w:t>
      </w:r>
      <w:r w:rsidR="00A66652" w:rsidRPr="007B27BC">
        <w:rPr>
          <w:rFonts w:eastAsia="宋体"/>
          <w:color w:val="000000"/>
          <w:lang w:eastAsia="zh-CN"/>
        </w:rPr>
        <w:t>cheduling and timing relationships</w:t>
      </w:r>
      <w:r w:rsidR="00A66652">
        <w:rPr>
          <w:rFonts w:eastAsia="宋体"/>
          <w:color w:val="000000"/>
          <w:lang w:eastAsia="zh-CN"/>
        </w:rPr>
        <w:t>.</w:t>
      </w:r>
      <w:bookmarkStart w:id="7" w:name="OLE_LINK126"/>
      <w:bookmarkStart w:id="8" w:name="OLE_LINK136"/>
      <w:bookmarkStart w:id="9" w:name="OLE_LINK11"/>
      <w:bookmarkEnd w:id="3"/>
      <w:r w:rsidR="00083E3D">
        <w:rPr>
          <w:rFonts w:eastAsia="宋体"/>
          <w:color w:val="000000"/>
          <w:lang w:eastAsia="zh-CN"/>
        </w:rPr>
        <w:t xml:space="preserve"> </w:t>
      </w:r>
      <w:r w:rsidR="00AC5074">
        <w:rPr>
          <w:rFonts w:eastAsia="宋体"/>
          <w:color w:val="000000"/>
          <w:lang w:eastAsia="zh-CN"/>
        </w:rPr>
        <w:t>Particular</w:t>
      </w:r>
      <w:r w:rsidR="00083E3D">
        <w:rPr>
          <w:rFonts w:eastAsia="宋体"/>
          <w:color w:val="000000"/>
          <w:lang w:eastAsia="zh-CN"/>
        </w:rPr>
        <w:t xml:space="preserve">ly, </w:t>
      </w:r>
      <w:r w:rsidR="002D711D">
        <w:rPr>
          <w:rFonts w:eastAsia="宋体"/>
          <w:color w:val="000000"/>
          <w:lang w:eastAsia="zh-CN"/>
        </w:rPr>
        <w:t>the detailed design</w:t>
      </w:r>
      <w:r w:rsidR="00AC5074">
        <w:rPr>
          <w:rFonts w:eastAsia="宋体"/>
          <w:color w:val="000000"/>
          <w:lang w:eastAsia="zh-CN"/>
        </w:rPr>
        <w:t xml:space="preserve"> </w:t>
      </w:r>
      <w:r w:rsidR="006D5727">
        <w:rPr>
          <w:rFonts w:eastAsia="宋体"/>
          <w:color w:val="000000"/>
          <w:lang w:eastAsia="zh-CN"/>
        </w:rPr>
        <w:t>shall</w:t>
      </w:r>
      <w:r w:rsidR="002D711D">
        <w:rPr>
          <w:rFonts w:eastAsia="宋体"/>
          <w:color w:val="000000"/>
          <w:lang w:eastAsia="zh-CN"/>
        </w:rPr>
        <w:t xml:space="preserve"> accommodate </w:t>
      </w:r>
      <w:r w:rsidR="00AC5074">
        <w:rPr>
          <w:rFonts w:eastAsia="宋体"/>
          <w:color w:val="000000"/>
          <w:lang w:eastAsia="zh-CN"/>
        </w:rPr>
        <w:t xml:space="preserve">the </w:t>
      </w:r>
      <w:r w:rsidR="007D2EFB">
        <w:rPr>
          <w:rFonts w:eastAsia="宋体" w:hint="eastAsia"/>
          <w:color w:val="000000"/>
          <w:lang w:eastAsia="zh-CN"/>
        </w:rPr>
        <w:t>a</w:t>
      </w:r>
      <w:r w:rsidR="007D2EFB" w:rsidRPr="007D2EFB">
        <w:rPr>
          <w:rFonts w:eastAsia="宋体"/>
          <w:color w:val="000000"/>
          <w:lang w:eastAsia="zh-CN"/>
        </w:rPr>
        <w:t>ssumption of the same air interface for Device 2b and Device C.</w:t>
      </w:r>
      <w:r w:rsidR="005244AA">
        <w:rPr>
          <w:rFonts w:eastAsia="宋体"/>
          <w:color w:val="000000"/>
          <w:lang w:eastAsia="zh-CN"/>
        </w:rPr>
        <w:t xml:space="preserve"> In another word, this study will targ</w:t>
      </w:r>
      <w:r w:rsidR="005244AA" w:rsidRPr="00F61844">
        <w:rPr>
          <w:rFonts w:eastAsia="宋体"/>
          <w:color w:val="000000"/>
          <w:lang w:eastAsia="zh-CN"/>
        </w:rPr>
        <w:t xml:space="preserve">et for a </w:t>
      </w:r>
      <w:r w:rsidR="00F61844" w:rsidRPr="00F61844">
        <w:rPr>
          <w:rFonts w:eastAsia="宋体"/>
          <w:color w:val="000000"/>
          <w:lang w:eastAsia="zh-CN"/>
        </w:rPr>
        <w:t>common design</w:t>
      </w:r>
      <w:r w:rsidR="00F61844">
        <w:rPr>
          <w:rFonts w:eastAsia="宋体"/>
          <w:color w:val="000000"/>
          <w:lang w:eastAsia="zh-CN"/>
        </w:rPr>
        <w:t xml:space="preserve"> for Device 2b and Device C</w:t>
      </w:r>
      <w:r w:rsidR="006373EB" w:rsidRPr="00F61844">
        <w:rPr>
          <w:rFonts w:eastAsia="宋体"/>
          <w:color w:val="000000"/>
          <w:lang w:eastAsia="zh-CN"/>
        </w:rPr>
        <w:t>.</w:t>
      </w:r>
    </w:p>
    <w:p w14:paraId="467A4998" w14:textId="700215D5" w:rsidR="00CC22BF" w:rsidRPr="00BD7BFE" w:rsidRDefault="00CC22BF" w:rsidP="00CC2D70">
      <w:pPr>
        <w:spacing w:beforeLines="50" w:before="120"/>
        <w:rPr>
          <w:rFonts w:eastAsiaTheme="minorEastAsia"/>
          <w:lang w:eastAsia="zh-CN"/>
        </w:rPr>
      </w:pPr>
    </w:p>
    <w:p w14:paraId="494F3AE9" w14:textId="7DE30621" w:rsidR="003A400B" w:rsidRPr="00F00CE4" w:rsidRDefault="003A400B" w:rsidP="003A400B">
      <w:pPr>
        <w:pStyle w:val="1"/>
        <w:rPr>
          <w:rFonts w:cs="Arial"/>
          <w:sz w:val="28"/>
          <w:szCs w:val="28"/>
        </w:rPr>
      </w:pPr>
      <w:r w:rsidRPr="00F00CE4">
        <w:rPr>
          <w:rFonts w:cs="Arial"/>
          <w:sz w:val="28"/>
          <w:szCs w:val="28"/>
        </w:rPr>
        <w:t>D</w:t>
      </w:r>
      <w:r w:rsidRPr="00F00CE4">
        <w:rPr>
          <w:rFonts w:eastAsiaTheme="minorEastAsia" w:cs="Arial"/>
          <w:sz w:val="28"/>
          <w:szCs w:val="28"/>
        </w:rPr>
        <w:t>iscussion</w:t>
      </w:r>
    </w:p>
    <w:p w14:paraId="7F93D9B4" w14:textId="3929E1A4" w:rsidR="003A400B" w:rsidRPr="00CC2D70" w:rsidRDefault="003A400B" w:rsidP="00595B03">
      <w:pPr>
        <w:spacing w:beforeLines="50" w:before="120"/>
        <w:jc w:val="both"/>
        <w:rPr>
          <w:rFonts w:eastAsia="宋体"/>
          <w:color w:val="000000"/>
          <w:lang w:eastAsia="zh-CN"/>
        </w:rPr>
      </w:pPr>
      <w:r w:rsidRPr="00CC2D70">
        <w:rPr>
          <w:rFonts w:eastAsia="宋体" w:hint="eastAsia"/>
          <w:color w:val="000000"/>
          <w:lang w:eastAsia="zh-CN"/>
        </w:rPr>
        <w:t xml:space="preserve">In this </w:t>
      </w:r>
      <w:r>
        <w:rPr>
          <w:rFonts w:eastAsia="宋体"/>
          <w:color w:val="000000"/>
          <w:lang w:eastAsia="zh-CN"/>
        </w:rPr>
        <w:t xml:space="preserve">section, </w:t>
      </w:r>
      <w:r w:rsidR="000E5B2D" w:rsidRPr="002F6619">
        <w:rPr>
          <w:rFonts w:eastAsia="宋体"/>
          <w:color w:val="000000"/>
          <w:lang w:eastAsia="zh-CN"/>
        </w:rPr>
        <w:t>refer to the first paragraph of objective 1 for the given conditions</w:t>
      </w:r>
      <w:r w:rsidR="00C4376E">
        <w:rPr>
          <w:rFonts w:eastAsia="宋体"/>
          <w:color w:val="000000"/>
          <w:lang w:eastAsia="zh-CN"/>
        </w:rPr>
        <w:t xml:space="preserve"> in the SID </w:t>
      </w:r>
      <w:r w:rsidR="00C4376E">
        <w:rPr>
          <w:rFonts w:eastAsia="宋体"/>
          <w:color w:val="000000"/>
          <w:lang w:eastAsia="zh-CN"/>
        </w:rPr>
        <w:fldChar w:fldCharType="begin"/>
      </w:r>
      <w:r w:rsidR="00C4376E">
        <w:rPr>
          <w:rFonts w:eastAsia="宋体"/>
          <w:color w:val="000000"/>
          <w:lang w:eastAsia="zh-CN"/>
        </w:rPr>
        <w:instrText xml:space="preserve"> REF _Ref206166052 \r \h </w:instrText>
      </w:r>
      <w:r w:rsidR="00595B03">
        <w:rPr>
          <w:rFonts w:eastAsia="宋体"/>
          <w:color w:val="000000"/>
          <w:lang w:eastAsia="zh-CN"/>
        </w:rPr>
        <w:instrText xml:space="preserve"> \* MERGEFORMAT </w:instrText>
      </w:r>
      <w:r w:rsidR="00C4376E">
        <w:rPr>
          <w:rFonts w:eastAsia="宋体"/>
          <w:color w:val="000000"/>
          <w:lang w:eastAsia="zh-CN"/>
        </w:rPr>
      </w:r>
      <w:r w:rsidR="00C4376E">
        <w:rPr>
          <w:rFonts w:eastAsia="宋体"/>
          <w:color w:val="000000"/>
          <w:lang w:eastAsia="zh-CN"/>
        </w:rPr>
        <w:fldChar w:fldCharType="separate"/>
      </w:r>
      <w:r w:rsidR="00AA4BD2">
        <w:rPr>
          <w:rFonts w:eastAsia="宋体"/>
          <w:color w:val="000000"/>
          <w:lang w:eastAsia="zh-CN"/>
        </w:rPr>
        <w:t>[1]</w:t>
      </w:r>
      <w:r w:rsidR="00C4376E">
        <w:rPr>
          <w:rFonts w:eastAsia="宋体"/>
          <w:color w:val="000000"/>
          <w:lang w:eastAsia="zh-CN"/>
        </w:rPr>
        <w:fldChar w:fldCharType="end"/>
      </w:r>
      <w:r w:rsidR="000E5B2D">
        <w:rPr>
          <w:rFonts w:eastAsia="宋体"/>
          <w:color w:val="000000"/>
          <w:lang w:eastAsia="zh-CN"/>
        </w:rPr>
        <w:t xml:space="preserve">, </w:t>
      </w:r>
      <w:r>
        <w:rPr>
          <w:rFonts w:eastAsia="宋体"/>
          <w:color w:val="000000"/>
          <w:lang w:eastAsia="zh-CN"/>
        </w:rPr>
        <w:t xml:space="preserve">the </w:t>
      </w:r>
      <w:r w:rsidRPr="003A400B">
        <w:rPr>
          <w:rFonts w:eastAsia="宋体"/>
          <w:color w:val="000000"/>
          <w:lang w:eastAsia="zh-CN"/>
        </w:rPr>
        <w:t>necessary and feasible changes to the Rel-19 air interface for Device 2b/C</w:t>
      </w:r>
      <w:r>
        <w:rPr>
          <w:rFonts w:eastAsia="宋体"/>
          <w:color w:val="000000"/>
          <w:lang w:eastAsia="zh-CN"/>
        </w:rPr>
        <w:t xml:space="preserve"> will be </w:t>
      </w:r>
      <w:r w:rsidR="000E5B2D">
        <w:rPr>
          <w:rFonts w:eastAsia="宋体"/>
          <w:color w:val="000000"/>
          <w:lang w:eastAsia="zh-CN"/>
        </w:rPr>
        <w:t>discussed</w:t>
      </w:r>
      <w:r w:rsidR="00305A14">
        <w:rPr>
          <w:rFonts w:eastAsia="宋体"/>
          <w:color w:val="000000"/>
          <w:lang w:eastAsia="zh-CN"/>
        </w:rPr>
        <w:t xml:space="preserve"> separately</w:t>
      </w:r>
      <w:r w:rsidRPr="003A400B">
        <w:rPr>
          <w:rFonts w:eastAsia="宋体"/>
          <w:color w:val="000000"/>
          <w:lang w:eastAsia="zh-CN"/>
        </w:rPr>
        <w:t>.</w:t>
      </w:r>
      <w:r w:rsidR="00305A14">
        <w:rPr>
          <w:rFonts w:eastAsia="宋体"/>
          <w:color w:val="000000"/>
          <w:lang w:eastAsia="zh-CN"/>
        </w:rPr>
        <w:t xml:space="preserve"> At the very beginning, the</w:t>
      </w:r>
      <w:r w:rsidR="007B27BC" w:rsidRPr="007B27BC">
        <w:t xml:space="preserve"> </w:t>
      </w:r>
      <w:r w:rsidR="007B27BC" w:rsidRPr="007B27BC">
        <w:rPr>
          <w:rFonts w:eastAsia="宋体"/>
          <w:color w:val="000000"/>
          <w:lang w:eastAsia="zh-CN"/>
        </w:rPr>
        <w:t>main difference between R19 and R20 A-IoT</w:t>
      </w:r>
      <w:r w:rsidR="007B27BC">
        <w:rPr>
          <w:rFonts w:eastAsia="宋体"/>
          <w:color w:val="000000"/>
          <w:lang w:eastAsia="zh-CN"/>
        </w:rPr>
        <w:t xml:space="preserve"> will be analysed in subsection </w:t>
      </w:r>
      <w:r w:rsidR="000C3566">
        <w:rPr>
          <w:rFonts w:eastAsia="宋体"/>
          <w:color w:val="000000"/>
          <w:lang w:eastAsia="zh-CN"/>
        </w:rPr>
        <w:fldChar w:fldCharType="begin"/>
      </w:r>
      <w:r w:rsidR="000C3566">
        <w:rPr>
          <w:rFonts w:eastAsia="宋体"/>
          <w:color w:val="000000"/>
          <w:lang w:eastAsia="zh-CN"/>
        </w:rPr>
        <w:instrText xml:space="preserve"> REF _Ref205797330 \r \h </w:instrText>
      </w:r>
      <w:r w:rsidR="00595B03">
        <w:rPr>
          <w:rFonts w:eastAsia="宋体"/>
          <w:color w:val="000000"/>
          <w:lang w:eastAsia="zh-CN"/>
        </w:rPr>
        <w:instrText xml:space="preserve"> \* MERGEFORMAT </w:instrText>
      </w:r>
      <w:r w:rsidR="000C3566">
        <w:rPr>
          <w:rFonts w:eastAsia="宋体"/>
          <w:color w:val="000000"/>
          <w:lang w:eastAsia="zh-CN"/>
        </w:rPr>
      </w:r>
      <w:r w:rsidR="000C3566">
        <w:rPr>
          <w:rFonts w:eastAsia="宋体"/>
          <w:color w:val="000000"/>
          <w:lang w:eastAsia="zh-CN"/>
        </w:rPr>
        <w:fldChar w:fldCharType="separate"/>
      </w:r>
      <w:r w:rsidR="00AA4BD2">
        <w:rPr>
          <w:rFonts w:eastAsia="宋体"/>
          <w:color w:val="000000"/>
          <w:lang w:eastAsia="zh-CN"/>
        </w:rPr>
        <w:t>2.1</w:t>
      </w:r>
      <w:r w:rsidR="000C3566">
        <w:rPr>
          <w:rFonts w:eastAsia="宋体"/>
          <w:color w:val="000000"/>
          <w:lang w:eastAsia="zh-CN"/>
        </w:rPr>
        <w:fldChar w:fldCharType="end"/>
      </w:r>
      <w:r w:rsidR="007B27BC">
        <w:rPr>
          <w:rFonts w:eastAsia="宋体"/>
          <w:color w:val="000000"/>
          <w:lang w:eastAsia="zh-CN"/>
        </w:rPr>
        <w:t xml:space="preserve">. After that, the </w:t>
      </w:r>
      <w:r w:rsidR="00D42243" w:rsidRPr="003A400B">
        <w:rPr>
          <w:rFonts w:eastAsia="宋体"/>
          <w:color w:val="000000"/>
          <w:lang w:eastAsia="zh-CN"/>
        </w:rPr>
        <w:t>necessary and feasible changes</w:t>
      </w:r>
      <w:r w:rsidR="00D42243">
        <w:rPr>
          <w:rFonts w:eastAsia="宋体"/>
          <w:color w:val="000000"/>
          <w:lang w:eastAsia="zh-CN"/>
        </w:rPr>
        <w:t xml:space="preserve"> in </w:t>
      </w:r>
      <w:r w:rsidR="007B27BC">
        <w:rPr>
          <w:rFonts w:eastAsia="宋体"/>
          <w:color w:val="000000"/>
          <w:lang w:eastAsia="zh-CN"/>
        </w:rPr>
        <w:t>general aspects, f</w:t>
      </w:r>
      <w:r w:rsidR="007B27BC" w:rsidRPr="007B27BC">
        <w:rPr>
          <w:rFonts w:eastAsia="宋体"/>
          <w:color w:val="000000"/>
          <w:lang w:eastAsia="zh-CN"/>
        </w:rPr>
        <w:t>rame structure and timing aspects</w:t>
      </w:r>
      <w:r w:rsidR="007B27BC">
        <w:rPr>
          <w:rFonts w:eastAsia="宋体"/>
          <w:color w:val="000000"/>
          <w:lang w:eastAsia="zh-CN"/>
        </w:rPr>
        <w:t>, c</w:t>
      </w:r>
      <w:r w:rsidR="007B27BC" w:rsidRPr="007B27BC">
        <w:rPr>
          <w:rFonts w:eastAsia="宋体"/>
          <w:color w:val="000000"/>
          <w:lang w:eastAsia="zh-CN"/>
        </w:rPr>
        <w:t>hannel/signal aspects</w:t>
      </w:r>
      <w:r w:rsidR="007B27BC">
        <w:rPr>
          <w:rFonts w:eastAsia="宋体"/>
          <w:color w:val="000000"/>
          <w:lang w:eastAsia="zh-CN"/>
        </w:rPr>
        <w:t>, and s</w:t>
      </w:r>
      <w:r w:rsidR="007B27BC" w:rsidRPr="007B27BC">
        <w:rPr>
          <w:rFonts w:eastAsia="宋体"/>
          <w:color w:val="000000"/>
          <w:lang w:eastAsia="zh-CN"/>
        </w:rPr>
        <w:t>cheduling and timing relationships</w:t>
      </w:r>
      <w:r w:rsidR="007B27BC">
        <w:rPr>
          <w:rFonts w:eastAsia="宋体"/>
          <w:color w:val="000000"/>
          <w:lang w:eastAsia="zh-CN"/>
        </w:rPr>
        <w:t xml:space="preserve"> </w:t>
      </w:r>
      <w:r w:rsidR="00D42243">
        <w:rPr>
          <w:rFonts w:eastAsia="宋体"/>
          <w:color w:val="000000"/>
          <w:lang w:eastAsia="zh-CN"/>
        </w:rPr>
        <w:t xml:space="preserve">will be </w:t>
      </w:r>
      <w:r w:rsidR="00A66652">
        <w:rPr>
          <w:rFonts w:eastAsia="宋体"/>
          <w:color w:val="000000"/>
          <w:lang w:eastAsia="zh-CN"/>
        </w:rPr>
        <w:t>discuss</w:t>
      </w:r>
      <w:r w:rsidR="00D42243">
        <w:rPr>
          <w:rFonts w:eastAsia="宋体"/>
          <w:color w:val="000000"/>
          <w:lang w:eastAsia="zh-CN"/>
        </w:rPr>
        <w:t xml:space="preserve">ed in subsection </w:t>
      </w:r>
      <w:r w:rsidR="00D42243">
        <w:rPr>
          <w:rFonts w:eastAsia="宋体"/>
          <w:color w:val="000000"/>
          <w:lang w:eastAsia="zh-CN"/>
        </w:rPr>
        <w:fldChar w:fldCharType="begin"/>
      </w:r>
      <w:r w:rsidR="00D42243">
        <w:rPr>
          <w:rFonts w:eastAsia="宋体"/>
          <w:color w:val="000000"/>
          <w:lang w:eastAsia="zh-CN"/>
        </w:rPr>
        <w:instrText xml:space="preserve"> REF _Ref205808059 \r \h </w:instrText>
      </w:r>
      <w:r w:rsidR="00595B03">
        <w:rPr>
          <w:rFonts w:eastAsia="宋体"/>
          <w:color w:val="000000"/>
          <w:lang w:eastAsia="zh-CN"/>
        </w:rPr>
        <w:instrText xml:space="preserve"> \* MERGEFORMAT </w:instrText>
      </w:r>
      <w:r w:rsidR="00D42243">
        <w:rPr>
          <w:rFonts w:eastAsia="宋体"/>
          <w:color w:val="000000"/>
          <w:lang w:eastAsia="zh-CN"/>
        </w:rPr>
      </w:r>
      <w:r w:rsidR="00D42243">
        <w:rPr>
          <w:rFonts w:eastAsia="宋体"/>
          <w:color w:val="000000"/>
          <w:lang w:eastAsia="zh-CN"/>
        </w:rPr>
        <w:fldChar w:fldCharType="separate"/>
      </w:r>
      <w:r w:rsidR="00AA4BD2">
        <w:rPr>
          <w:rFonts w:eastAsia="宋体"/>
          <w:color w:val="000000"/>
          <w:lang w:eastAsia="zh-CN"/>
        </w:rPr>
        <w:t>2.2</w:t>
      </w:r>
      <w:r w:rsidR="00D42243">
        <w:rPr>
          <w:rFonts w:eastAsia="宋体"/>
          <w:color w:val="000000"/>
          <w:lang w:eastAsia="zh-CN"/>
        </w:rPr>
        <w:fldChar w:fldCharType="end"/>
      </w:r>
      <w:r w:rsidR="00D42243">
        <w:rPr>
          <w:rFonts w:eastAsia="宋体"/>
          <w:color w:val="000000"/>
          <w:lang w:eastAsia="zh-CN"/>
        </w:rPr>
        <w:t>-</w:t>
      </w:r>
      <w:r w:rsidR="00D42243">
        <w:rPr>
          <w:rFonts w:eastAsia="宋体"/>
          <w:color w:val="000000"/>
          <w:lang w:eastAsia="zh-CN"/>
        </w:rPr>
        <w:fldChar w:fldCharType="begin"/>
      </w:r>
      <w:r w:rsidR="00D42243">
        <w:rPr>
          <w:rFonts w:eastAsia="宋体"/>
          <w:color w:val="000000"/>
          <w:lang w:eastAsia="zh-CN"/>
        </w:rPr>
        <w:instrText xml:space="preserve"> REF _Ref205808064 \r \h </w:instrText>
      </w:r>
      <w:r w:rsidR="00595B03">
        <w:rPr>
          <w:rFonts w:eastAsia="宋体"/>
          <w:color w:val="000000"/>
          <w:lang w:eastAsia="zh-CN"/>
        </w:rPr>
        <w:instrText xml:space="preserve"> \* MERGEFORMAT </w:instrText>
      </w:r>
      <w:r w:rsidR="00D42243">
        <w:rPr>
          <w:rFonts w:eastAsia="宋体"/>
          <w:color w:val="000000"/>
          <w:lang w:eastAsia="zh-CN"/>
        </w:rPr>
      </w:r>
      <w:r w:rsidR="00D42243">
        <w:rPr>
          <w:rFonts w:eastAsia="宋体"/>
          <w:color w:val="000000"/>
          <w:lang w:eastAsia="zh-CN"/>
        </w:rPr>
        <w:fldChar w:fldCharType="separate"/>
      </w:r>
      <w:r w:rsidR="00AA4BD2">
        <w:rPr>
          <w:rFonts w:eastAsia="宋体"/>
          <w:color w:val="000000"/>
          <w:lang w:eastAsia="zh-CN"/>
        </w:rPr>
        <w:t>2.5</w:t>
      </w:r>
      <w:r w:rsidR="00D42243">
        <w:rPr>
          <w:rFonts w:eastAsia="宋体"/>
          <w:color w:val="000000"/>
          <w:lang w:eastAsia="zh-CN"/>
        </w:rPr>
        <w:fldChar w:fldCharType="end"/>
      </w:r>
      <w:r w:rsidR="00D42243">
        <w:rPr>
          <w:rFonts w:eastAsia="宋体"/>
          <w:color w:val="000000"/>
          <w:lang w:eastAsia="zh-CN"/>
        </w:rPr>
        <w:t>.</w:t>
      </w:r>
    </w:p>
    <w:p w14:paraId="1598DEC2" w14:textId="0C036633" w:rsidR="00AE3365" w:rsidRDefault="007B27BC" w:rsidP="00AE3365">
      <w:pPr>
        <w:pStyle w:val="2"/>
        <w:ind w:left="578" w:hanging="578"/>
      </w:pPr>
      <w:bookmarkStart w:id="10" w:name="_Ref205797330"/>
      <w:r>
        <w:t>The main difference between R</w:t>
      </w:r>
      <w:r w:rsidR="00727510">
        <w:t>el-</w:t>
      </w:r>
      <w:r>
        <w:t>19 and R</w:t>
      </w:r>
      <w:r w:rsidR="00727510">
        <w:t>el-</w:t>
      </w:r>
      <w:r>
        <w:t>20 A-IoT</w:t>
      </w:r>
      <w:bookmarkEnd w:id="10"/>
    </w:p>
    <w:p w14:paraId="6DF004F0" w14:textId="33A2885F" w:rsidR="003C1B2B" w:rsidRDefault="006752EC" w:rsidP="00595B03">
      <w:pPr>
        <w:spacing w:beforeLines="50" w:before="120"/>
        <w:jc w:val="both"/>
        <w:rPr>
          <w:rFonts w:eastAsiaTheme="minorEastAsia"/>
          <w:lang w:eastAsia="zh-CN"/>
        </w:rPr>
      </w:pPr>
      <w:r>
        <w:rPr>
          <w:rFonts w:eastAsiaTheme="minorEastAsia"/>
          <w:lang w:eastAsia="zh-CN"/>
        </w:rPr>
        <w:t xml:space="preserve">According to the revised WID </w:t>
      </w:r>
      <w:r w:rsidR="00AA4BD2">
        <w:rPr>
          <w:rFonts w:eastAsiaTheme="minorEastAsia"/>
          <w:lang w:eastAsia="zh-CN"/>
        </w:rPr>
        <w:fldChar w:fldCharType="begin"/>
      </w:r>
      <w:r w:rsidR="00AA4BD2">
        <w:rPr>
          <w:rFonts w:eastAsiaTheme="minorEastAsia"/>
          <w:lang w:eastAsia="zh-CN"/>
        </w:rPr>
        <w:instrText xml:space="preserve"> REF _Ref206169097 \r \h </w:instrText>
      </w:r>
      <w:r w:rsidR="00595B03">
        <w:rPr>
          <w:rFonts w:eastAsiaTheme="minorEastAsia"/>
          <w:lang w:eastAsia="zh-CN"/>
        </w:rPr>
        <w:instrText xml:space="preserve"> \* MERGEFORMAT </w:instrText>
      </w:r>
      <w:r w:rsidR="00AA4BD2">
        <w:rPr>
          <w:rFonts w:eastAsiaTheme="minorEastAsia"/>
          <w:lang w:eastAsia="zh-CN"/>
        </w:rPr>
      </w:r>
      <w:r w:rsidR="00AA4BD2">
        <w:rPr>
          <w:rFonts w:eastAsiaTheme="minorEastAsia"/>
          <w:lang w:eastAsia="zh-CN"/>
        </w:rPr>
        <w:fldChar w:fldCharType="separate"/>
      </w:r>
      <w:r w:rsidR="00AA4BD2">
        <w:rPr>
          <w:rFonts w:eastAsiaTheme="minorEastAsia"/>
          <w:lang w:eastAsia="zh-CN"/>
        </w:rPr>
        <w:t>[3]</w:t>
      </w:r>
      <w:r w:rsidR="00AA4BD2">
        <w:rPr>
          <w:rFonts w:eastAsiaTheme="minorEastAsia"/>
          <w:lang w:eastAsia="zh-CN"/>
        </w:rPr>
        <w:fldChar w:fldCharType="end"/>
      </w:r>
      <w:r>
        <w:rPr>
          <w:rFonts w:eastAsiaTheme="minorEastAsia"/>
          <w:lang w:eastAsia="zh-CN"/>
        </w:rPr>
        <w:t xml:space="preserve"> of </w:t>
      </w:r>
      <w:r w:rsidRPr="003A549B">
        <w:rPr>
          <w:rFonts w:eastAsiaTheme="minorEastAsia"/>
          <w:lang w:eastAsia="zh-CN"/>
        </w:rPr>
        <w:t>R</w:t>
      </w:r>
      <w:r w:rsidR="00016B62">
        <w:rPr>
          <w:rFonts w:eastAsiaTheme="minorEastAsia"/>
          <w:lang w:eastAsia="zh-CN"/>
        </w:rPr>
        <w:t>el-</w:t>
      </w:r>
      <w:r>
        <w:rPr>
          <w:rFonts w:eastAsiaTheme="minorEastAsia"/>
          <w:lang w:eastAsia="zh-CN"/>
        </w:rPr>
        <w:t>19</w:t>
      </w:r>
      <w:r w:rsidRPr="003A549B">
        <w:rPr>
          <w:rFonts w:eastAsiaTheme="minorEastAsia"/>
          <w:lang w:eastAsia="zh-CN"/>
        </w:rPr>
        <w:t xml:space="preserve"> A-IoT</w:t>
      </w:r>
      <w:r w:rsidR="00E37BB1" w:rsidRPr="00E37BB1">
        <w:rPr>
          <w:rFonts w:eastAsiaTheme="minorEastAsia"/>
          <w:lang w:eastAsia="zh-CN"/>
        </w:rPr>
        <w:t xml:space="preserve"> </w:t>
      </w:r>
      <w:r w:rsidR="00E37BB1">
        <w:rPr>
          <w:rFonts w:eastAsiaTheme="minorEastAsia"/>
          <w:lang w:eastAsia="zh-CN"/>
        </w:rPr>
        <w:t>and the SID</w:t>
      </w:r>
      <w:r w:rsidR="00C4376E">
        <w:rPr>
          <w:rFonts w:eastAsiaTheme="minorEastAsia"/>
          <w:lang w:eastAsia="zh-CN"/>
        </w:rPr>
        <w:fldChar w:fldCharType="begin"/>
      </w:r>
      <w:r w:rsidR="00C4376E">
        <w:rPr>
          <w:rFonts w:eastAsiaTheme="minorEastAsia"/>
          <w:lang w:eastAsia="zh-CN"/>
        </w:rPr>
        <w:instrText xml:space="preserve"> REF _Ref206166052 \r \h </w:instrText>
      </w:r>
      <w:r w:rsidR="00595B03">
        <w:rPr>
          <w:rFonts w:eastAsiaTheme="minorEastAsia"/>
          <w:lang w:eastAsia="zh-CN"/>
        </w:rPr>
        <w:instrText xml:space="preserve"> \* MERGEFORMAT </w:instrText>
      </w:r>
      <w:r w:rsidR="00C4376E">
        <w:rPr>
          <w:rFonts w:eastAsiaTheme="minorEastAsia"/>
          <w:lang w:eastAsia="zh-CN"/>
        </w:rPr>
      </w:r>
      <w:r w:rsidR="00C4376E">
        <w:rPr>
          <w:rFonts w:eastAsiaTheme="minorEastAsia"/>
          <w:lang w:eastAsia="zh-CN"/>
        </w:rPr>
        <w:fldChar w:fldCharType="separate"/>
      </w:r>
      <w:r w:rsidR="00AA4BD2">
        <w:rPr>
          <w:rFonts w:eastAsiaTheme="minorEastAsia"/>
          <w:lang w:eastAsia="zh-CN"/>
        </w:rPr>
        <w:t>[1]</w:t>
      </w:r>
      <w:r w:rsidR="00C4376E">
        <w:rPr>
          <w:rFonts w:eastAsiaTheme="minorEastAsia"/>
          <w:lang w:eastAsia="zh-CN"/>
        </w:rPr>
        <w:fldChar w:fldCharType="end"/>
      </w:r>
      <w:r w:rsidR="00E37BB1">
        <w:rPr>
          <w:rFonts w:eastAsiaTheme="minorEastAsia"/>
          <w:lang w:eastAsia="zh-CN"/>
        </w:rPr>
        <w:t xml:space="preserve"> of </w:t>
      </w:r>
      <w:r w:rsidR="00E37BB1" w:rsidRPr="003A549B">
        <w:rPr>
          <w:rFonts w:eastAsiaTheme="minorEastAsia"/>
          <w:lang w:eastAsia="zh-CN"/>
        </w:rPr>
        <w:t>R</w:t>
      </w:r>
      <w:r w:rsidR="00016B62">
        <w:rPr>
          <w:rFonts w:eastAsiaTheme="minorEastAsia"/>
          <w:lang w:eastAsia="zh-CN"/>
        </w:rPr>
        <w:t>el-</w:t>
      </w:r>
      <w:r w:rsidR="00E37BB1" w:rsidRPr="003A549B">
        <w:rPr>
          <w:rFonts w:eastAsiaTheme="minorEastAsia"/>
          <w:lang w:eastAsia="zh-CN"/>
        </w:rPr>
        <w:t>20 A-IoT</w:t>
      </w:r>
      <w:r>
        <w:rPr>
          <w:rFonts w:eastAsiaTheme="minorEastAsia"/>
          <w:lang w:eastAsia="zh-CN"/>
        </w:rPr>
        <w:t xml:space="preserve">, </w:t>
      </w:r>
      <w:r w:rsidR="005A4DFA">
        <w:rPr>
          <w:rFonts w:eastAsiaTheme="minorEastAsia"/>
          <w:lang w:eastAsia="zh-CN"/>
        </w:rPr>
        <w:t xml:space="preserve">the </w:t>
      </w:r>
      <w:r w:rsidR="00C62877">
        <w:rPr>
          <w:rFonts w:eastAsiaTheme="minorEastAsia"/>
          <w:lang w:eastAsia="zh-CN"/>
        </w:rPr>
        <w:t xml:space="preserve">conditions for </w:t>
      </w:r>
      <w:r w:rsidR="005A4DFA">
        <w:rPr>
          <w:rFonts w:eastAsiaTheme="minorEastAsia"/>
          <w:lang w:eastAsia="zh-CN"/>
        </w:rPr>
        <w:t>source of carrier wave, t</w:t>
      </w:r>
      <w:r w:rsidR="005A4DFA" w:rsidRPr="00727510">
        <w:rPr>
          <w:rFonts w:eastAsiaTheme="minorEastAsia"/>
          <w:lang w:eastAsia="zh-CN"/>
        </w:rPr>
        <w:t>raffic types</w:t>
      </w:r>
      <w:r w:rsidR="005A4DFA">
        <w:rPr>
          <w:rFonts w:eastAsiaTheme="minorEastAsia"/>
          <w:lang w:eastAsia="zh-CN"/>
        </w:rPr>
        <w:t xml:space="preserve">, and </w:t>
      </w:r>
      <w:r w:rsidR="005A4DFA">
        <w:rPr>
          <w:rFonts w:eastAsiaTheme="minorEastAsia" w:hint="eastAsia"/>
          <w:lang w:eastAsia="zh-CN"/>
        </w:rPr>
        <w:t>r</w:t>
      </w:r>
      <w:r w:rsidR="005A4DFA" w:rsidRPr="005A4DFA">
        <w:rPr>
          <w:rFonts w:eastAsiaTheme="minorEastAsia"/>
          <w:lang w:eastAsia="zh-CN"/>
        </w:rPr>
        <w:t>epresentative use cases</w:t>
      </w:r>
      <w:r w:rsidR="00F61034">
        <w:rPr>
          <w:rFonts w:eastAsiaTheme="minorEastAsia"/>
          <w:lang w:eastAsia="zh-CN"/>
        </w:rPr>
        <w:t>, and the coverage targets</w:t>
      </w:r>
      <w:r w:rsidR="005A4DFA">
        <w:rPr>
          <w:rFonts w:eastAsiaTheme="minorEastAsia"/>
          <w:lang w:eastAsia="zh-CN"/>
        </w:rPr>
        <w:t xml:space="preserve"> are listed as follow</w:t>
      </w:r>
      <w:r w:rsidR="00C62877">
        <w:rPr>
          <w:rFonts w:eastAsiaTheme="minorEastAsia"/>
          <w:lang w:eastAsia="zh-CN"/>
        </w:rPr>
        <w:t>s</w:t>
      </w:r>
      <w:r w:rsidR="005A4DFA">
        <w:rPr>
          <w:rFonts w:eastAsiaTheme="minorEastAsia"/>
          <w:lang w:eastAsia="zh-CN"/>
        </w:rPr>
        <w:t>.</w:t>
      </w:r>
    </w:p>
    <w:tbl>
      <w:tblPr>
        <w:tblStyle w:val="afc"/>
        <w:tblW w:w="0" w:type="auto"/>
        <w:tblLook w:val="04A0" w:firstRow="1" w:lastRow="0" w:firstColumn="1" w:lastColumn="0" w:noHBand="0" w:noVBand="1"/>
      </w:tblPr>
      <w:tblGrid>
        <w:gridCol w:w="9631"/>
      </w:tblGrid>
      <w:tr w:rsidR="003C1B2B" w14:paraId="1A7BD90B" w14:textId="77777777" w:rsidTr="003C1B2B">
        <w:tc>
          <w:tcPr>
            <w:tcW w:w="9631" w:type="dxa"/>
          </w:tcPr>
          <w:p w14:paraId="1B82A870" w14:textId="0C6643BC" w:rsidR="00727510" w:rsidRPr="00727510" w:rsidRDefault="00727510" w:rsidP="00AE3365">
            <w:pPr>
              <w:spacing w:beforeLines="50" w:before="120"/>
              <w:rPr>
                <w:rFonts w:eastAsiaTheme="minorEastAsia"/>
                <w:i/>
                <w:iCs/>
                <w:u w:val="single"/>
                <w:lang w:eastAsia="zh-CN"/>
              </w:rPr>
            </w:pPr>
            <w:r w:rsidRPr="00727510">
              <w:rPr>
                <w:rFonts w:eastAsiaTheme="minorEastAsia" w:hint="eastAsia"/>
                <w:i/>
                <w:iCs/>
                <w:u w:val="single"/>
                <w:lang w:eastAsia="zh-CN"/>
              </w:rPr>
              <w:t>F</w:t>
            </w:r>
            <w:r w:rsidRPr="00727510">
              <w:rPr>
                <w:rFonts w:eastAsiaTheme="minorEastAsia"/>
                <w:i/>
                <w:iCs/>
                <w:u w:val="single"/>
                <w:lang w:eastAsia="zh-CN"/>
              </w:rPr>
              <w:t xml:space="preserve">rom RP-250796 </w:t>
            </w:r>
            <w:r w:rsidR="00AA4BD2">
              <w:rPr>
                <w:rFonts w:eastAsiaTheme="minorEastAsia"/>
                <w:i/>
                <w:iCs/>
                <w:u w:val="single"/>
                <w:lang w:eastAsia="zh-CN"/>
              </w:rPr>
              <w:fldChar w:fldCharType="begin"/>
            </w:r>
            <w:r w:rsidR="00AA4BD2">
              <w:rPr>
                <w:rFonts w:eastAsiaTheme="minorEastAsia"/>
                <w:i/>
                <w:iCs/>
                <w:u w:val="single"/>
                <w:lang w:eastAsia="zh-CN"/>
              </w:rPr>
              <w:instrText xml:space="preserve"> REF _Ref206169097 \r \h </w:instrText>
            </w:r>
            <w:r w:rsidR="00AA4BD2">
              <w:rPr>
                <w:rFonts w:eastAsiaTheme="minorEastAsia"/>
                <w:i/>
                <w:iCs/>
                <w:u w:val="single"/>
                <w:lang w:eastAsia="zh-CN"/>
              </w:rPr>
            </w:r>
            <w:r w:rsidR="00AA4BD2">
              <w:rPr>
                <w:rFonts w:eastAsiaTheme="minorEastAsia"/>
                <w:i/>
                <w:iCs/>
                <w:u w:val="single"/>
                <w:lang w:eastAsia="zh-CN"/>
              </w:rPr>
              <w:fldChar w:fldCharType="separate"/>
            </w:r>
            <w:r w:rsidR="00AA4BD2">
              <w:rPr>
                <w:rFonts w:eastAsiaTheme="minorEastAsia"/>
                <w:i/>
                <w:iCs/>
                <w:u w:val="single"/>
                <w:lang w:eastAsia="zh-CN"/>
              </w:rPr>
              <w:t>[3]</w:t>
            </w:r>
            <w:r w:rsidR="00AA4BD2">
              <w:rPr>
                <w:rFonts w:eastAsiaTheme="minorEastAsia"/>
                <w:i/>
                <w:iCs/>
                <w:u w:val="single"/>
                <w:lang w:eastAsia="zh-CN"/>
              </w:rPr>
              <w:fldChar w:fldCharType="end"/>
            </w:r>
          </w:p>
          <w:p w14:paraId="7897C016" w14:textId="494F47E0" w:rsidR="00727510" w:rsidRDefault="00727510" w:rsidP="00AE3365">
            <w:pPr>
              <w:spacing w:beforeLines="50" w:before="120"/>
              <w:rPr>
                <w:rFonts w:eastAsiaTheme="minorEastAsia"/>
                <w:lang w:eastAsia="zh-CN"/>
              </w:rPr>
            </w:pPr>
            <w:r>
              <w:rPr>
                <w:rFonts w:eastAsia="宋体"/>
                <w:lang w:val="en-US" w:eastAsia="ja-JP"/>
              </w:rPr>
              <w:t>The definitions provided in TR 38.848, TR 38.769, and decisions, etc. made during the Rel-19 SI in RAN WGs are taken into this WI, and the following is the exclusive general scope:</w:t>
            </w:r>
          </w:p>
          <w:p w14:paraId="22B453AC" w14:textId="77777777" w:rsidR="005A4DFA" w:rsidRDefault="005A4DFA" w:rsidP="00F735AE">
            <w:pPr>
              <w:numPr>
                <w:ilvl w:val="0"/>
                <w:numId w:val="11"/>
              </w:numPr>
              <w:spacing w:after="120"/>
              <w:ind w:right="-96"/>
              <w:jc w:val="both"/>
              <w:rPr>
                <w:rFonts w:eastAsia="宋体"/>
                <w:lang w:val="en-US" w:eastAsia="ja-JP"/>
              </w:rPr>
            </w:pPr>
            <w:r>
              <w:rPr>
                <w:rFonts w:eastAsia="宋体"/>
                <w:lang w:val="en-US" w:eastAsia="ja-JP"/>
              </w:rPr>
              <w:t>The overall objective shall be to standardize the following Ambient IoT device:</w:t>
            </w:r>
          </w:p>
          <w:p w14:paraId="032CDC51" w14:textId="77777777" w:rsidR="005A4DFA" w:rsidRPr="005A4DFA" w:rsidRDefault="005A4DFA" w:rsidP="00F735AE">
            <w:pPr>
              <w:numPr>
                <w:ilvl w:val="1"/>
                <w:numId w:val="11"/>
              </w:numPr>
              <w:spacing w:before="80" w:after="80"/>
              <w:textAlignment w:val="baseline"/>
              <w:rPr>
                <w:lang w:eastAsia="en-US"/>
              </w:rPr>
            </w:pPr>
            <w:r>
              <w:rPr>
                <w:rFonts w:eastAsia="宋体"/>
                <w:lang w:val="en-US" w:eastAsia="ja-JP"/>
              </w:rPr>
              <w:t xml:space="preserve">Device 1: ~1 </w:t>
            </w:r>
            <w:r>
              <w:rPr>
                <w:rFonts w:eastAsia="宋体"/>
                <w:i/>
                <w:iCs/>
                <w:lang w:val="en-US" w:eastAsia="ja-JP"/>
              </w:rPr>
              <w:t>µ</w:t>
            </w:r>
            <w:r>
              <w:rPr>
                <w:rFonts w:eastAsia="宋体"/>
                <w:lang w:val="en-US" w:eastAsia="ja-JP"/>
              </w:rPr>
              <w:t>W peak power consumption, has energy storage, RF envelope detector receiver, initial sampling frequency offset (SFO) up to 10</w:t>
            </w:r>
            <w:r>
              <w:rPr>
                <w:rFonts w:eastAsia="宋体"/>
                <w:i/>
                <w:iCs/>
                <w:vertAlign w:val="superscript"/>
                <w:lang w:val="en-US" w:eastAsia="ja-JP"/>
              </w:rPr>
              <w:t>X</w:t>
            </w:r>
            <w:r>
              <w:rPr>
                <w:rFonts w:eastAsia="宋体"/>
                <w:lang w:val="en-US" w:eastAsia="ja-JP"/>
              </w:rPr>
              <w:t xml:space="preserve"> ppm, neither R2D nor D2R amplification in the device. The device’s D2R transmission is backscattered on a carrier wave provided externally.</w:t>
            </w:r>
          </w:p>
          <w:p w14:paraId="7BDDD64B" w14:textId="35CFE264" w:rsidR="00727510" w:rsidRPr="00727510" w:rsidRDefault="003C1B2B" w:rsidP="00F735AE">
            <w:pPr>
              <w:numPr>
                <w:ilvl w:val="0"/>
                <w:numId w:val="11"/>
              </w:numPr>
              <w:spacing w:before="80" w:after="80"/>
              <w:textAlignment w:val="baseline"/>
              <w:rPr>
                <w:lang w:eastAsia="en-US"/>
              </w:rPr>
            </w:pPr>
            <w:r w:rsidRPr="00727510">
              <w:rPr>
                <w:lang w:eastAsia="en-US"/>
              </w:rPr>
              <w:t>Traffic types DO-DTT, DT, for rUC1 (indoor inventory) and rUC4 (indoor command).</w:t>
            </w:r>
          </w:p>
          <w:p w14:paraId="5D29ADCA" w14:textId="38F8924C" w:rsidR="0022158F" w:rsidRPr="0022158F" w:rsidRDefault="0022158F" w:rsidP="00727510">
            <w:pPr>
              <w:spacing w:before="80" w:after="80"/>
              <w:textAlignment w:val="baseline"/>
              <w:rPr>
                <w:i/>
                <w:iCs/>
                <w:u w:val="single"/>
                <w:lang w:eastAsia="zh-CN"/>
              </w:rPr>
            </w:pPr>
            <w:r w:rsidRPr="0022158F">
              <w:rPr>
                <w:rFonts w:hint="eastAsia"/>
                <w:i/>
                <w:iCs/>
                <w:u w:val="single"/>
                <w:lang w:eastAsia="zh-CN"/>
              </w:rPr>
              <w:t>F</w:t>
            </w:r>
            <w:r w:rsidRPr="0022158F">
              <w:rPr>
                <w:i/>
                <w:iCs/>
                <w:u w:val="single"/>
                <w:lang w:eastAsia="zh-CN"/>
              </w:rPr>
              <w:t xml:space="preserve">rom TR 38.769 </w:t>
            </w:r>
            <w:r w:rsidR="00AA4BD2">
              <w:rPr>
                <w:i/>
                <w:iCs/>
                <w:u w:val="single"/>
                <w:lang w:eastAsia="zh-CN"/>
              </w:rPr>
              <w:fldChar w:fldCharType="begin"/>
            </w:r>
            <w:r w:rsidR="00AA4BD2">
              <w:rPr>
                <w:i/>
                <w:iCs/>
                <w:u w:val="single"/>
                <w:lang w:eastAsia="zh-CN"/>
              </w:rPr>
              <w:instrText xml:space="preserve"> REF _Ref206166677 \r \h </w:instrText>
            </w:r>
            <w:r w:rsidR="00AA4BD2">
              <w:rPr>
                <w:i/>
                <w:iCs/>
                <w:u w:val="single"/>
                <w:lang w:eastAsia="zh-CN"/>
              </w:rPr>
            </w:r>
            <w:r w:rsidR="00AA4BD2">
              <w:rPr>
                <w:i/>
                <w:iCs/>
                <w:u w:val="single"/>
                <w:lang w:eastAsia="zh-CN"/>
              </w:rPr>
              <w:fldChar w:fldCharType="separate"/>
            </w:r>
            <w:r w:rsidR="00AA4BD2">
              <w:rPr>
                <w:i/>
                <w:iCs/>
                <w:u w:val="single"/>
                <w:lang w:eastAsia="zh-CN"/>
              </w:rPr>
              <w:t>[4]</w:t>
            </w:r>
            <w:r w:rsidR="00AA4BD2">
              <w:rPr>
                <w:i/>
                <w:iCs/>
                <w:u w:val="single"/>
                <w:lang w:eastAsia="zh-CN"/>
              </w:rPr>
              <w:fldChar w:fldCharType="end"/>
            </w:r>
          </w:p>
          <w:p w14:paraId="73540F5C" w14:textId="77777777" w:rsidR="0022158F" w:rsidRPr="0037088D" w:rsidRDefault="0022158F" w:rsidP="0022158F">
            <w:pPr>
              <w:pStyle w:val="B1"/>
              <w:rPr>
                <w:rFonts w:eastAsia="等线"/>
              </w:rPr>
            </w:pPr>
            <w:r w:rsidRPr="0037088D">
              <w:rPr>
                <w:rFonts w:eastAsia="等线"/>
              </w:rPr>
              <w:t>-</w:t>
            </w:r>
            <w:r w:rsidRPr="0037088D">
              <w:rPr>
                <w:rFonts w:eastAsia="等线"/>
              </w:rPr>
              <w:tab/>
              <w:t>Applicable maximum distance target value(s): The maximum distance targets are set separately for device 1, device 2a, device 2b, respectively. The distance target is compared to the evaluation results which assume the agreed mandatory evaluation assumptions.</w:t>
            </w:r>
          </w:p>
          <w:p w14:paraId="4BBCDAA7" w14:textId="3AE42E07" w:rsidR="007B39C2" w:rsidRDefault="007B39C2" w:rsidP="0022158F">
            <w:pPr>
              <w:pStyle w:val="B2"/>
              <w:rPr>
                <w:rFonts w:eastAsia="等线"/>
                <w:lang w:eastAsia="zh-CN"/>
              </w:rPr>
            </w:pPr>
            <w:r>
              <w:rPr>
                <w:rFonts w:eastAsia="等线"/>
                <w:lang w:eastAsia="zh-CN"/>
              </w:rPr>
              <w:t>----------</w:t>
            </w:r>
            <w:r>
              <w:rPr>
                <w:rFonts w:eastAsia="等线" w:hint="eastAsia"/>
                <w:lang w:eastAsia="zh-CN"/>
              </w:rPr>
              <w:t>o</w:t>
            </w:r>
            <w:r>
              <w:rPr>
                <w:rFonts w:eastAsia="等线"/>
                <w:lang w:eastAsia="zh-CN"/>
              </w:rPr>
              <w:t>mit---------</w:t>
            </w:r>
          </w:p>
          <w:p w14:paraId="3FDF6126" w14:textId="137A0920" w:rsidR="0022158F" w:rsidRPr="0022158F" w:rsidRDefault="0022158F" w:rsidP="0022158F">
            <w:pPr>
              <w:pStyle w:val="B2"/>
              <w:rPr>
                <w:rFonts w:eastAsia="等线"/>
              </w:rPr>
            </w:pPr>
            <w:r w:rsidRPr="0037088D">
              <w:rPr>
                <w:rFonts w:eastAsia="等线"/>
              </w:rPr>
              <w:t>For device 2b in D1T1: 50 m</w:t>
            </w:r>
          </w:p>
          <w:p w14:paraId="08730677" w14:textId="499AB6C8" w:rsidR="00727510" w:rsidRPr="00727510" w:rsidRDefault="00727510" w:rsidP="00727510">
            <w:pPr>
              <w:spacing w:before="80" w:after="80"/>
              <w:textAlignment w:val="baseline"/>
              <w:rPr>
                <w:i/>
                <w:iCs/>
                <w:u w:val="single"/>
                <w:lang w:eastAsia="zh-CN"/>
              </w:rPr>
            </w:pPr>
            <w:r w:rsidRPr="00727510">
              <w:rPr>
                <w:rFonts w:hint="eastAsia"/>
                <w:i/>
                <w:iCs/>
                <w:u w:val="single"/>
                <w:lang w:eastAsia="zh-CN"/>
              </w:rPr>
              <w:t>F</w:t>
            </w:r>
            <w:r w:rsidRPr="00727510">
              <w:rPr>
                <w:i/>
                <w:iCs/>
                <w:u w:val="single"/>
                <w:lang w:eastAsia="zh-CN"/>
              </w:rPr>
              <w:t xml:space="preserve">rom RP-251884 </w:t>
            </w:r>
            <w:r w:rsidR="0057735C">
              <w:rPr>
                <w:i/>
                <w:iCs/>
                <w:u w:val="single"/>
                <w:lang w:eastAsia="zh-CN"/>
              </w:rPr>
              <w:fldChar w:fldCharType="begin"/>
            </w:r>
            <w:r w:rsidR="0057735C">
              <w:rPr>
                <w:i/>
                <w:iCs/>
                <w:u w:val="single"/>
                <w:lang w:eastAsia="zh-CN"/>
              </w:rPr>
              <w:instrText xml:space="preserve"> REF _Ref206166052 \r \h </w:instrText>
            </w:r>
            <w:r w:rsidR="0057735C">
              <w:rPr>
                <w:i/>
                <w:iCs/>
                <w:u w:val="single"/>
                <w:lang w:eastAsia="zh-CN"/>
              </w:rPr>
            </w:r>
            <w:r w:rsidR="0057735C">
              <w:rPr>
                <w:i/>
                <w:iCs/>
                <w:u w:val="single"/>
                <w:lang w:eastAsia="zh-CN"/>
              </w:rPr>
              <w:fldChar w:fldCharType="separate"/>
            </w:r>
            <w:r w:rsidR="00AA4BD2">
              <w:rPr>
                <w:i/>
                <w:iCs/>
                <w:u w:val="single"/>
                <w:lang w:eastAsia="zh-CN"/>
              </w:rPr>
              <w:t>[1]</w:t>
            </w:r>
            <w:r w:rsidR="0057735C">
              <w:rPr>
                <w:i/>
                <w:iCs/>
                <w:u w:val="single"/>
                <w:lang w:eastAsia="zh-CN"/>
              </w:rPr>
              <w:fldChar w:fldCharType="end"/>
            </w:r>
          </w:p>
          <w:p w14:paraId="37A348BC" w14:textId="71CE785C" w:rsidR="00727510" w:rsidRDefault="00727510" w:rsidP="00727510">
            <w:pPr>
              <w:spacing w:before="80" w:after="80"/>
              <w:textAlignment w:val="baseline"/>
            </w:pPr>
            <w:r w:rsidRPr="00727510">
              <w:t>Study necessary and feasible changes to the Rel-19 A-IoT specifications to support A-IoT in outdoor scenarios under the following conditions [RAN1-led]:</w:t>
            </w:r>
          </w:p>
          <w:p w14:paraId="2714E957" w14:textId="77777777" w:rsidR="00016B62" w:rsidRPr="00AC35FF" w:rsidRDefault="00016B62" w:rsidP="00F735AE">
            <w:pPr>
              <w:numPr>
                <w:ilvl w:val="0"/>
                <w:numId w:val="11"/>
              </w:numPr>
              <w:spacing w:before="80" w:after="80"/>
              <w:textAlignment w:val="baseline"/>
            </w:pPr>
            <w:r w:rsidRPr="00016B62">
              <w:lastRenderedPageBreak/>
              <w:t>Deployment scenario 4 with topology 1</w:t>
            </w:r>
            <w:r w:rsidRPr="00AC35FF">
              <w:t xml:space="preserve"> with no external carrier wave.</w:t>
            </w:r>
          </w:p>
          <w:p w14:paraId="3D84BCC0" w14:textId="2849F0B0" w:rsidR="00727510" w:rsidRDefault="00727510" w:rsidP="00F735AE">
            <w:pPr>
              <w:numPr>
                <w:ilvl w:val="0"/>
                <w:numId w:val="11"/>
              </w:numPr>
              <w:spacing w:before="80" w:after="80"/>
              <w:textAlignment w:val="baseline"/>
            </w:pPr>
            <w:r w:rsidRPr="00AC35FF">
              <w:t xml:space="preserve">Traffic types DO-DTT, DT, </w:t>
            </w:r>
            <w:r w:rsidRPr="000C3566">
              <w:t>DO-A.</w:t>
            </w:r>
          </w:p>
          <w:p w14:paraId="1648CAA0" w14:textId="7822602E" w:rsidR="00727510" w:rsidRDefault="00727510" w:rsidP="00F735AE">
            <w:pPr>
              <w:numPr>
                <w:ilvl w:val="0"/>
                <w:numId w:val="11"/>
              </w:numPr>
              <w:spacing w:before="80" w:after="80"/>
              <w:textAlignment w:val="baseline"/>
              <w:rPr>
                <w:lang w:eastAsia="en-US"/>
              </w:rPr>
            </w:pPr>
            <w:r w:rsidRPr="00727510">
              <w:t>Representative use cases rUC5 (outdoor inventory), rUC6 (outdoor sens</w:t>
            </w:r>
            <w:r w:rsidR="00D96C20">
              <w:rPr>
                <w:rFonts w:hint="eastAsia"/>
                <w:lang w:eastAsia="zh-CN"/>
              </w:rPr>
              <w:t>o</w:t>
            </w:r>
            <w:r w:rsidR="00D96C20">
              <w:t>r</w:t>
            </w:r>
            <w:r w:rsidRPr="00727510">
              <w:t>), and rUC8 (outdoor command).</w:t>
            </w:r>
          </w:p>
          <w:p w14:paraId="0F34DEBC" w14:textId="77777777" w:rsidR="00F61034" w:rsidRPr="00F61034" w:rsidRDefault="00F61034" w:rsidP="00F61034">
            <w:pPr>
              <w:spacing w:before="80" w:after="80"/>
              <w:textAlignment w:val="baseline"/>
              <w:rPr>
                <w:b/>
                <w:bCs/>
                <w:u w:val="single"/>
                <w:lang w:eastAsia="en-US"/>
              </w:rPr>
            </w:pPr>
            <w:r w:rsidRPr="00F61034">
              <w:rPr>
                <w:b/>
                <w:bCs/>
                <w:u w:val="single"/>
                <w:lang w:eastAsia="en-US"/>
              </w:rPr>
              <w:t>RAN1-led</w:t>
            </w:r>
          </w:p>
          <w:p w14:paraId="16495FAD" w14:textId="77777777" w:rsidR="00F61034" w:rsidRPr="00F61034" w:rsidRDefault="00F61034" w:rsidP="00F735AE">
            <w:pPr>
              <w:numPr>
                <w:ilvl w:val="0"/>
                <w:numId w:val="11"/>
              </w:numPr>
              <w:spacing w:before="80" w:after="80"/>
              <w:textAlignment w:val="baseline"/>
              <w:rPr>
                <w:lang w:eastAsia="en-US"/>
              </w:rPr>
            </w:pPr>
            <w:r w:rsidRPr="00F61034">
              <w:rPr>
                <w:lang w:eastAsia="en-US"/>
              </w:rPr>
              <w:t>While providing clear differentiation with existing 3GPP LPWA IoT technology and the features of 6G relevant to IoT, study outcomes should include achievable cell edge data rate assuming</w:t>
            </w:r>
          </w:p>
          <w:p w14:paraId="530C5092" w14:textId="246111C5" w:rsidR="00F61034" w:rsidRPr="00F61034" w:rsidRDefault="00F61034" w:rsidP="00F735AE">
            <w:pPr>
              <w:numPr>
                <w:ilvl w:val="1"/>
                <w:numId w:val="11"/>
              </w:numPr>
              <w:spacing w:before="80" w:after="80"/>
              <w:textAlignment w:val="baseline"/>
              <w:rPr>
                <w:lang w:eastAsia="en-US"/>
              </w:rPr>
            </w:pPr>
            <w:r w:rsidRPr="00F61034">
              <w:rPr>
                <w:lang w:eastAsia="en-US"/>
              </w:rPr>
              <w:t>Maximum distance between Reader and Device of 50-500 m</w:t>
            </w:r>
          </w:p>
        </w:tc>
      </w:tr>
    </w:tbl>
    <w:p w14:paraId="4277DBD3" w14:textId="696A43A3" w:rsidR="007B39C2" w:rsidRPr="0037088D" w:rsidRDefault="007B39C2" w:rsidP="00350D20">
      <w:pPr>
        <w:jc w:val="both"/>
        <w:rPr>
          <w:lang w:eastAsia="zh-CN"/>
        </w:rPr>
      </w:pPr>
      <w:r>
        <w:rPr>
          <w:lang w:eastAsia="zh-CN"/>
        </w:rPr>
        <w:lastRenderedPageBreak/>
        <w:t xml:space="preserve">The main differences between </w:t>
      </w:r>
      <w:r w:rsidRPr="008D320D">
        <w:rPr>
          <w:lang w:eastAsia="zh-CN"/>
        </w:rPr>
        <w:t>Rel-19 and Rel-20 A-IoT</w:t>
      </w:r>
      <w:r>
        <w:rPr>
          <w:lang w:eastAsia="zh-CN"/>
        </w:rPr>
        <w:t xml:space="preserve"> include the following three aspects:</w:t>
      </w:r>
    </w:p>
    <w:p w14:paraId="0B391282" w14:textId="77777777" w:rsidR="007B39C2" w:rsidRDefault="007B39C2" w:rsidP="00350D20">
      <w:pPr>
        <w:spacing w:beforeLines="50" w:before="120"/>
        <w:jc w:val="both"/>
        <w:rPr>
          <w:rFonts w:eastAsiaTheme="minorEastAsia"/>
          <w:lang w:eastAsia="zh-CN"/>
        </w:rPr>
      </w:pPr>
      <w:r>
        <w:rPr>
          <w:rFonts w:eastAsiaTheme="minorEastAsia" w:hint="eastAsia"/>
          <w:lang w:eastAsia="zh-CN"/>
        </w:rPr>
        <w:t>1</w:t>
      </w:r>
      <w:r>
        <w:rPr>
          <w:rFonts w:eastAsiaTheme="minorEastAsia"/>
          <w:lang w:eastAsia="zh-CN"/>
        </w:rPr>
        <w:t>) Whether support DOA traffic for sensor use cases.</w:t>
      </w:r>
    </w:p>
    <w:p w14:paraId="2787CB70" w14:textId="77777777" w:rsidR="007B39C2" w:rsidRDefault="007B39C2" w:rsidP="00350D20">
      <w:pPr>
        <w:spacing w:beforeLines="50" w:before="120"/>
        <w:jc w:val="both"/>
        <w:rPr>
          <w:rFonts w:eastAsiaTheme="minorEastAsia"/>
          <w:lang w:eastAsia="zh-CN"/>
        </w:rPr>
      </w:pPr>
      <w:r>
        <w:rPr>
          <w:rFonts w:eastAsiaTheme="minorEastAsia"/>
          <w:lang w:eastAsia="zh-CN"/>
        </w:rPr>
        <w:t>2) Whether consider obvious CFO for D2R transmission.</w:t>
      </w:r>
    </w:p>
    <w:p w14:paraId="368C6127" w14:textId="4CA8F234" w:rsidR="007B39C2" w:rsidRDefault="007B39C2" w:rsidP="00350D20">
      <w:pPr>
        <w:spacing w:beforeLines="50" w:before="120"/>
        <w:jc w:val="both"/>
        <w:rPr>
          <w:lang w:eastAsia="en-US"/>
        </w:rPr>
      </w:pPr>
      <w:r>
        <w:rPr>
          <w:rFonts w:eastAsiaTheme="minorEastAsia" w:hint="eastAsia"/>
          <w:lang w:eastAsia="zh-CN"/>
        </w:rPr>
        <w:t>3</w:t>
      </w:r>
      <w:r>
        <w:rPr>
          <w:rFonts w:eastAsiaTheme="minorEastAsia"/>
          <w:lang w:eastAsia="zh-CN"/>
        </w:rPr>
        <w:t xml:space="preserve">) </w:t>
      </w:r>
      <w:r w:rsidRPr="00F61034">
        <w:rPr>
          <w:lang w:eastAsia="en-US"/>
        </w:rPr>
        <w:t xml:space="preserve">Maximum distance </w:t>
      </w:r>
      <w:r w:rsidR="00902BB1">
        <w:rPr>
          <w:lang w:eastAsia="en-US"/>
        </w:rPr>
        <w:t xml:space="preserve">target </w:t>
      </w:r>
      <w:r w:rsidRPr="00F61034">
        <w:rPr>
          <w:lang w:eastAsia="en-US"/>
        </w:rPr>
        <w:t>between Reader and Device</w:t>
      </w:r>
      <w:r>
        <w:rPr>
          <w:lang w:eastAsia="en-US"/>
        </w:rPr>
        <w:t>.</w:t>
      </w:r>
    </w:p>
    <w:p w14:paraId="5D135509" w14:textId="1F8094F3" w:rsidR="007B27BC" w:rsidRDefault="007B39C2" w:rsidP="00350D20">
      <w:pPr>
        <w:spacing w:beforeLines="50" w:before="120"/>
        <w:jc w:val="both"/>
        <w:rPr>
          <w:rFonts w:eastAsiaTheme="minorEastAsia"/>
          <w:lang w:eastAsia="zh-CN"/>
        </w:rPr>
      </w:pPr>
      <w:r>
        <w:rPr>
          <w:rFonts w:eastAsiaTheme="minorEastAsia"/>
          <w:lang w:eastAsia="zh-CN"/>
        </w:rPr>
        <w:t xml:space="preserve">For the first aspect, the condition for Rel-19 and Rel-20 will be discussed separately. </w:t>
      </w:r>
      <w:r w:rsidR="00C23582">
        <w:rPr>
          <w:rFonts w:eastAsiaTheme="minorEastAsia" w:hint="eastAsia"/>
          <w:lang w:eastAsia="zh-CN"/>
        </w:rPr>
        <w:t>I</w:t>
      </w:r>
      <w:r w:rsidR="00C23582">
        <w:rPr>
          <w:rFonts w:eastAsiaTheme="minorEastAsia"/>
          <w:lang w:eastAsia="zh-CN"/>
        </w:rPr>
        <w:t xml:space="preserve">n </w:t>
      </w:r>
      <w:r w:rsidR="00C23582" w:rsidRPr="003A549B">
        <w:rPr>
          <w:rFonts w:eastAsiaTheme="minorEastAsia"/>
          <w:lang w:eastAsia="zh-CN"/>
        </w:rPr>
        <w:t>R</w:t>
      </w:r>
      <w:r w:rsidR="00C23582">
        <w:rPr>
          <w:rFonts w:eastAsiaTheme="minorEastAsia"/>
          <w:lang w:eastAsia="zh-CN"/>
        </w:rPr>
        <w:t>el-19,</w:t>
      </w:r>
      <w:r w:rsidR="0023624F">
        <w:rPr>
          <w:rFonts w:eastAsiaTheme="minorEastAsia"/>
          <w:lang w:eastAsia="zh-CN"/>
        </w:rPr>
        <w:t xml:space="preserve"> t</w:t>
      </w:r>
      <w:r w:rsidR="0023624F" w:rsidRPr="00727510">
        <w:rPr>
          <w:rFonts w:eastAsiaTheme="minorEastAsia"/>
          <w:lang w:eastAsia="zh-CN"/>
        </w:rPr>
        <w:t>raffic types DO-DTT, DT, for rUC1 (indoor inventory) and rUC4 (indoor command)</w:t>
      </w:r>
      <w:r w:rsidR="0023624F">
        <w:rPr>
          <w:rFonts w:eastAsiaTheme="minorEastAsia"/>
          <w:lang w:eastAsia="zh-CN"/>
        </w:rPr>
        <w:t xml:space="preserve"> are included in the scope</w:t>
      </w:r>
      <w:r w:rsidR="000B5D76">
        <w:rPr>
          <w:rFonts w:eastAsiaTheme="minorEastAsia"/>
          <w:lang w:eastAsia="zh-CN"/>
        </w:rPr>
        <w:t xml:space="preserve"> of WID </w:t>
      </w:r>
      <w:r w:rsidR="00AA4BD2">
        <w:rPr>
          <w:rFonts w:eastAsiaTheme="minorEastAsia"/>
          <w:lang w:eastAsia="zh-CN"/>
        </w:rPr>
        <w:fldChar w:fldCharType="begin"/>
      </w:r>
      <w:r w:rsidR="00AA4BD2">
        <w:rPr>
          <w:rFonts w:eastAsiaTheme="minorEastAsia"/>
          <w:lang w:eastAsia="zh-CN"/>
        </w:rPr>
        <w:instrText xml:space="preserve"> REF _Ref206169097 \r \h </w:instrText>
      </w:r>
      <w:r w:rsidR="00350D20">
        <w:rPr>
          <w:rFonts w:eastAsiaTheme="minorEastAsia"/>
          <w:lang w:eastAsia="zh-CN"/>
        </w:rPr>
        <w:instrText xml:space="preserve"> \* MERGEFORMAT </w:instrText>
      </w:r>
      <w:r w:rsidR="00AA4BD2">
        <w:rPr>
          <w:rFonts w:eastAsiaTheme="minorEastAsia"/>
          <w:lang w:eastAsia="zh-CN"/>
        </w:rPr>
      </w:r>
      <w:r w:rsidR="00AA4BD2">
        <w:rPr>
          <w:rFonts w:eastAsiaTheme="minorEastAsia"/>
          <w:lang w:eastAsia="zh-CN"/>
        </w:rPr>
        <w:fldChar w:fldCharType="separate"/>
      </w:r>
      <w:r w:rsidR="00AA4BD2">
        <w:rPr>
          <w:rFonts w:eastAsiaTheme="minorEastAsia"/>
          <w:lang w:eastAsia="zh-CN"/>
        </w:rPr>
        <w:t>[3]</w:t>
      </w:r>
      <w:r w:rsidR="00AA4BD2">
        <w:rPr>
          <w:rFonts w:eastAsiaTheme="minorEastAsia"/>
          <w:lang w:eastAsia="zh-CN"/>
        </w:rPr>
        <w:fldChar w:fldCharType="end"/>
      </w:r>
      <w:r w:rsidR="0023624F">
        <w:rPr>
          <w:rFonts w:eastAsiaTheme="minorEastAsia"/>
          <w:lang w:eastAsia="zh-CN"/>
        </w:rPr>
        <w:t>. F</w:t>
      </w:r>
      <w:r w:rsidR="0023624F" w:rsidRPr="0023624F">
        <w:rPr>
          <w:rFonts w:eastAsiaTheme="minorEastAsia"/>
          <w:lang w:eastAsia="zh-CN"/>
        </w:rPr>
        <w:t>or DO-DTT and DT traffic types, the D2R resource(s) for D2R transmission is/are indicated in a R2D transmission</w:t>
      </w:r>
      <w:r w:rsidR="0023624F">
        <w:rPr>
          <w:rFonts w:eastAsiaTheme="minorEastAsia"/>
          <w:lang w:eastAsia="zh-CN"/>
        </w:rPr>
        <w:t>.</w:t>
      </w:r>
      <w:r w:rsidR="0023624F" w:rsidRPr="0023624F">
        <w:rPr>
          <w:rFonts w:eastAsiaTheme="minorEastAsia"/>
          <w:lang w:eastAsia="zh-CN"/>
        </w:rPr>
        <w:t xml:space="preserve"> </w:t>
      </w:r>
      <w:r>
        <w:rPr>
          <w:rFonts w:eastAsiaTheme="minorEastAsia"/>
          <w:lang w:eastAsia="zh-CN"/>
        </w:rPr>
        <w:t>While, i</w:t>
      </w:r>
      <w:r w:rsidR="0023624F">
        <w:rPr>
          <w:rFonts w:eastAsiaTheme="minorEastAsia"/>
          <w:lang w:eastAsia="zh-CN"/>
        </w:rPr>
        <w:t xml:space="preserve">n Rel-20, </w:t>
      </w:r>
      <w:r w:rsidR="000B5D76">
        <w:rPr>
          <w:rFonts w:eastAsiaTheme="minorEastAsia"/>
          <w:lang w:eastAsia="zh-CN"/>
        </w:rPr>
        <w:t xml:space="preserve">besides </w:t>
      </w:r>
      <w:r w:rsidR="0023624F">
        <w:rPr>
          <w:rFonts w:eastAsiaTheme="minorEastAsia" w:hint="eastAsia"/>
          <w:lang w:eastAsia="zh-CN"/>
        </w:rPr>
        <w:t>t</w:t>
      </w:r>
      <w:r w:rsidR="0023624F" w:rsidRPr="00727510">
        <w:rPr>
          <w:rFonts w:eastAsiaTheme="minorEastAsia"/>
          <w:lang w:eastAsia="zh-CN"/>
        </w:rPr>
        <w:t xml:space="preserve">raffic types DO-DTT, DT, </w:t>
      </w:r>
      <w:r w:rsidR="0023624F">
        <w:rPr>
          <w:rFonts w:eastAsiaTheme="minorEastAsia"/>
          <w:lang w:eastAsia="zh-CN"/>
        </w:rPr>
        <w:t xml:space="preserve">for </w:t>
      </w:r>
      <w:r w:rsidR="0023624F" w:rsidRPr="000C3566">
        <w:t>rUC5 (outdoor inventory), and rUC8 (outdoor command)</w:t>
      </w:r>
      <w:r w:rsidR="000B5D76">
        <w:t>,</w:t>
      </w:r>
      <w:r w:rsidR="0023624F">
        <w:t xml:space="preserve"> </w:t>
      </w:r>
      <w:r w:rsidR="000B5D76" w:rsidRPr="00727510">
        <w:rPr>
          <w:rFonts w:eastAsiaTheme="minorEastAsia"/>
          <w:lang w:eastAsia="zh-CN"/>
        </w:rPr>
        <w:t>DO-A</w:t>
      </w:r>
      <w:r w:rsidR="000B5D76">
        <w:rPr>
          <w:rFonts w:eastAsiaTheme="minorEastAsia"/>
          <w:lang w:eastAsia="zh-CN"/>
        </w:rPr>
        <w:t xml:space="preserve"> and </w:t>
      </w:r>
      <w:r w:rsidR="000B5D76" w:rsidRPr="000C3566">
        <w:t>rUC6 (outdoor sensor)</w:t>
      </w:r>
      <w:r w:rsidR="000B5D76">
        <w:t xml:space="preserve"> </w:t>
      </w:r>
      <w:r w:rsidR="0023624F">
        <w:t>are included in the scope</w:t>
      </w:r>
      <w:r w:rsidR="000B5D76">
        <w:t xml:space="preserve"> of SID </w:t>
      </w:r>
      <w:r w:rsidR="0057735C">
        <w:fldChar w:fldCharType="begin"/>
      </w:r>
      <w:r w:rsidR="0057735C">
        <w:instrText xml:space="preserve"> REF _Ref206166052 \r \h </w:instrText>
      </w:r>
      <w:r w:rsidR="00350D20">
        <w:instrText xml:space="preserve"> \* MERGEFORMAT </w:instrText>
      </w:r>
      <w:r w:rsidR="0057735C">
        <w:fldChar w:fldCharType="separate"/>
      </w:r>
      <w:r w:rsidR="00AA4BD2">
        <w:t>[1]</w:t>
      </w:r>
      <w:r w:rsidR="0057735C">
        <w:fldChar w:fldCharType="end"/>
      </w:r>
      <w:r w:rsidR="0023624F">
        <w:t xml:space="preserve">. </w:t>
      </w:r>
      <w:r w:rsidR="0023624F">
        <w:rPr>
          <w:rFonts w:eastAsiaTheme="minorEastAsia"/>
          <w:lang w:eastAsia="zh-CN"/>
        </w:rPr>
        <w:t>A</w:t>
      </w:r>
      <w:r w:rsidR="0023624F" w:rsidRPr="0023624F">
        <w:rPr>
          <w:rFonts w:eastAsiaTheme="minorEastAsia"/>
          <w:lang w:eastAsia="zh-CN"/>
        </w:rPr>
        <w:t>t least for the first D2R transmission for DO-A traffic</w:t>
      </w:r>
      <w:r w:rsidR="0023624F">
        <w:rPr>
          <w:rFonts w:eastAsiaTheme="minorEastAsia"/>
          <w:lang w:eastAsia="zh-CN"/>
        </w:rPr>
        <w:t xml:space="preserve">, existing </w:t>
      </w:r>
      <w:r w:rsidR="0023624F" w:rsidRPr="0023624F">
        <w:rPr>
          <w:rFonts w:eastAsiaTheme="minorEastAsia"/>
          <w:lang w:eastAsia="zh-CN"/>
        </w:rPr>
        <w:t>D2R resource(s)</w:t>
      </w:r>
      <w:r w:rsidR="0023624F">
        <w:rPr>
          <w:rFonts w:eastAsiaTheme="minorEastAsia"/>
          <w:lang w:eastAsia="zh-CN"/>
        </w:rPr>
        <w:t xml:space="preserve"> indication scheme is not sufficient</w:t>
      </w:r>
      <w:r w:rsidR="0023624F" w:rsidRPr="0023624F">
        <w:rPr>
          <w:rFonts w:eastAsiaTheme="minorEastAsia"/>
          <w:lang w:eastAsia="zh-CN"/>
        </w:rPr>
        <w:t>.</w:t>
      </w:r>
    </w:p>
    <w:p w14:paraId="54439398" w14:textId="5FE5A87A" w:rsidR="007B27BC" w:rsidRDefault="007B39C2" w:rsidP="00350D20">
      <w:pPr>
        <w:spacing w:beforeLines="50" w:before="120"/>
        <w:jc w:val="both"/>
        <w:rPr>
          <w:rFonts w:eastAsiaTheme="minorEastAsia"/>
          <w:lang w:eastAsia="zh-CN"/>
        </w:rPr>
      </w:pPr>
      <w:r>
        <w:rPr>
          <w:rFonts w:eastAsiaTheme="minorEastAsia"/>
          <w:lang w:eastAsia="zh-CN"/>
        </w:rPr>
        <w:t>For the second aspect</w:t>
      </w:r>
      <w:r w:rsidR="0023624F">
        <w:rPr>
          <w:rFonts w:eastAsiaTheme="minorEastAsia"/>
          <w:lang w:eastAsia="zh-CN"/>
        </w:rPr>
        <w:t xml:space="preserve">, </w:t>
      </w:r>
      <w:r>
        <w:rPr>
          <w:rFonts w:eastAsiaTheme="minorEastAsia"/>
          <w:lang w:eastAsia="zh-CN"/>
        </w:rPr>
        <w:t xml:space="preserve">CFO may exist when </w:t>
      </w:r>
      <w:r w:rsidR="00512D3E">
        <w:rPr>
          <w:rFonts w:eastAsiaTheme="minorEastAsia"/>
          <w:lang w:eastAsia="zh-CN"/>
        </w:rPr>
        <w:t>the carrier wave is generated internally and the LO for carrier frequency has low accuracy</w:t>
      </w:r>
      <w:r>
        <w:rPr>
          <w:rFonts w:eastAsiaTheme="minorEastAsia"/>
          <w:lang w:eastAsia="zh-CN"/>
        </w:rPr>
        <w:t xml:space="preserve">. </w:t>
      </w:r>
      <w:r w:rsidR="00512D3E">
        <w:rPr>
          <w:rFonts w:eastAsiaTheme="minorEastAsia" w:hint="eastAsia"/>
          <w:lang w:eastAsia="zh-CN"/>
        </w:rPr>
        <w:t>I</w:t>
      </w:r>
      <w:r w:rsidR="00512D3E">
        <w:rPr>
          <w:rFonts w:eastAsiaTheme="minorEastAsia"/>
          <w:lang w:eastAsia="zh-CN"/>
        </w:rPr>
        <w:t xml:space="preserve">n </w:t>
      </w:r>
      <w:r w:rsidR="00512D3E" w:rsidRPr="003A549B">
        <w:rPr>
          <w:rFonts w:eastAsiaTheme="minorEastAsia"/>
          <w:lang w:eastAsia="zh-CN"/>
        </w:rPr>
        <w:t>R</w:t>
      </w:r>
      <w:r w:rsidR="00512D3E">
        <w:rPr>
          <w:rFonts w:eastAsiaTheme="minorEastAsia"/>
          <w:lang w:eastAsia="zh-CN"/>
        </w:rPr>
        <w:t>el-19, t</w:t>
      </w:r>
      <w:r w:rsidR="00512D3E" w:rsidRPr="00512D3E">
        <w:rPr>
          <w:rFonts w:eastAsiaTheme="minorEastAsia"/>
          <w:lang w:eastAsia="zh-CN"/>
        </w:rPr>
        <w:t>he device’s D2R transmission is backscattered on a carrier wave provided externally</w:t>
      </w:r>
      <w:r w:rsidR="00512D3E">
        <w:rPr>
          <w:rFonts w:eastAsiaTheme="minorEastAsia"/>
          <w:lang w:eastAsia="zh-CN"/>
        </w:rPr>
        <w:t>, thus the D2R transmission has no impact on CFO</w:t>
      </w:r>
      <w:r w:rsidR="00512D3E" w:rsidRPr="00512D3E">
        <w:rPr>
          <w:rFonts w:eastAsiaTheme="minorEastAsia"/>
          <w:lang w:eastAsia="zh-CN"/>
        </w:rPr>
        <w:t>.</w:t>
      </w:r>
      <w:r w:rsidR="00512D3E">
        <w:rPr>
          <w:rFonts w:eastAsiaTheme="minorEastAsia"/>
          <w:lang w:eastAsia="zh-CN"/>
        </w:rPr>
        <w:t xml:space="preserve"> However, </w:t>
      </w:r>
      <w:r w:rsidR="00512D3E">
        <w:t>in Rel-20</w:t>
      </w:r>
      <w:r w:rsidR="00512D3E">
        <w:rPr>
          <w:rFonts w:eastAsiaTheme="minorEastAsia"/>
          <w:lang w:eastAsia="zh-CN"/>
        </w:rPr>
        <w:t>, a</w:t>
      </w:r>
      <w:r w:rsidR="0023624F">
        <w:rPr>
          <w:rFonts w:eastAsiaTheme="minorEastAsia"/>
          <w:lang w:eastAsia="zh-CN"/>
        </w:rPr>
        <w:t xml:space="preserve">s there is </w:t>
      </w:r>
      <w:r w:rsidR="0023624F" w:rsidRPr="00AC35FF">
        <w:t>no external carrier wave</w:t>
      </w:r>
      <w:r w:rsidR="00512D3E">
        <w:t xml:space="preserve"> and the internal carrier wave has obvious frequency offset as shown </w:t>
      </w:r>
      <w:r w:rsidR="00512D3E">
        <w:rPr>
          <w:rFonts w:eastAsiaTheme="minorEastAsia"/>
          <w:lang w:eastAsia="zh-CN"/>
        </w:rPr>
        <w:t xml:space="preserve">in </w:t>
      </w:r>
      <w:r w:rsidR="00512D3E">
        <w:rPr>
          <w:rFonts w:eastAsiaTheme="minorEastAsia"/>
          <w:lang w:eastAsia="zh-CN"/>
        </w:rPr>
        <w:fldChar w:fldCharType="begin"/>
      </w:r>
      <w:r w:rsidR="00512D3E">
        <w:rPr>
          <w:rFonts w:eastAsiaTheme="minorEastAsia"/>
          <w:lang w:eastAsia="zh-CN"/>
        </w:rPr>
        <w:instrText xml:space="preserve"> REF _Ref205814172 \h </w:instrText>
      </w:r>
      <w:r w:rsidR="00350D20">
        <w:rPr>
          <w:rFonts w:eastAsiaTheme="minorEastAsia"/>
          <w:lang w:eastAsia="zh-CN"/>
        </w:rPr>
        <w:instrText xml:space="preserve"> \* MERGEFORMAT </w:instrText>
      </w:r>
      <w:r w:rsidR="00512D3E">
        <w:rPr>
          <w:rFonts w:eastAsiaTheme="minorEastAsia"/>
          <w:lang w:eastAsia="zh-CN"/>
        </w:rPr>
      </w:r>
      <w:r w:rsidR="00512D3E">
        <w:rPr>
          <w:rFonts w:eastAsiaTheme="minorEastAsia"/>
          <w:lang w:eastAsia="zh-CN"/>
        </w:rPr>
        <w:fldChar w:fldCharType="separate"/>
      </w:r>
      <w:r w:rsidR="00AA4BD2">
        <w:t xml:space="preserve">Table </w:t>
      </w:r>
      <w:r w:rsidR="00AA4BD2">
        <w:rPr>
          <w:noProof/>
        </w:rPr>
        <w:t>2.1</w:t>
      </w:r>
      <w:r w:rsidR="00AA4BD2">
        <w:noBreakHyphen/>
      </w:r>
      <w:r w:rsidR="00AA4BD2">
        <w:rPr>
          <w:noProof/>
        </w:rPr>
        <w:t>1</w:t>
      </w:r>
      <w:r w:rsidR="00512D3E">
        <w:rPr>
          <w:rFonts w:eastAsiaTheme="minorEastAsia"/>
          <w:lang w:eastAsia="zh-CN"/>
        </w:rPr>
        <w:fldChar w:fldCharType="end"/>
      </w:r>
      <w:r w:rsidR="00953580" w:rsidRPr="00953580">
        <w:rPr>
          <w:rFonts w:eastAsiaTheme="minorEastAsia"/>
          <w:lang w:eastAsia="zh-CN"/>
        </w:rPr>
        <w:t xml:space="preserve"> </w:t>
      </w:r>
      <w:r w:rsidR="00953580">
        <w:rPr>
          <w:rFonts w:eastAsiaTheme="minorEastAsia"/>
          <w:lang w:eastAsia="zh-CN"/>
        </w:rPr>
        <w:t>of TR 38.769</w:t>
      </w:r>
      <w:r w:rsidR="0057735C">
        <w:rPr>
          <w:rFonts w:eastAsiaTheme="minorEastAsia"/>
          <w:lang w:eastAsia="zh-CN"/>
        </w:rPr>
        <w:t xml:space="preserve"> </w:t>
      </w:r>
      <w:r w:rsidR="0057735C">
        <w:rPr>
          <w:rFonts w:eastAsiaTheme="minorEastAsia"/>
          <w:lang w:eastAsia="zh-CN"/>
        </w:rPr>
        <w:fldChar w:fldCharType="begin"/>
      </w:r>
      <w:r w:rsidR="0057735C">
        <w:rPr>
          <w:rFonts w:eastAsiaTheme="minorEastAsia"/>
          <w:lang w:eastAsia="zh-CN"/>
        </w:rPr>
        <w:instrText xml:space="preserve"> REF _Ref206166677 \r \h </w:instrText>
      </w:r>
      <w:r w:rsidR="00350D20">
        <w:rPr>
          <w:rFonts w:eastAsiaTheme="minorEastAsia"/>
          <w:lang w:eastAsia="zh-CN"/>
        </w:rPr>
        <w:instrText xml:space="preserve"> \* MERGEFORMAT </w:instrText>
      </w:r>
      <w:r w:rsidR="0057735C">
        <w:rPr>
          <w:rFonts w:eastAsiaTheme="minorEastAsia"/>
          <w:lang w:eastAsia="zh-CN"/>
        </w:rPr>
      </w:r>
      <w:r w:rsidR="0057735C">
        <w:rPr>
          <w:rFonts w:eastAsiaTheme="minorEastAsia"/>
          <w:lang w:eastAsia="zh-CN"/>
        </w:rPr>
        <w:fldChar w:fldCharType="separate"/>
      </w:r>
      <w:r w:rsidR="00AA4BD2">
        <w:rPr>
          <w:rFonts w:eastAsiaTheme="minorEastAsia"/>
          <w:lang w:eastAsia="zh-CN"/>
        </w:rPr>
        <w:t>[4]</w:t>
      </w:r>
      <w:r w:rsidR="0057735C">
        <w:rPr>
          <w:rFonts w:eastAsiaTheme="minorEastAsia"/>
          <w:lang w:eastAsia="zh-CN"/>
        </w:rPr>
        <w:fldChar w:fldCharType="end"/>
      </w:r>
      <w:r w:rsidR="00512D3E">
        <w:t>,</w:t>
      </w:r>
      <w:r w:rsidR="0023624F">
        <w:t xml:space="preserve"> </w:t>
      </w:r>
      <w:r w:rsidR="00512D3E">
        <w:rPr>
          <w:rFonts w:eastAsiaTheme="minorEastAsia"/>
          <w:lang w:eastAsia="zh-CN"/>
        </w:rPr>
        <w:t>therefore</w:t>
      </w:r>
      <w:r w:rsidR="0023624F">
        <w:rPr>
          <w:rFonts w:eastAsiaTheme="minorEastAsia"/>
          <w:lang w:eastAsia="zh-CN"/>
        </w:rPr>
        <w:t xml:space="preserve"> carrier frequency offset (CFO) corresponding to the internal carrier wave </w:t>
      </w:r>
      <w:r w:rsidR="00953580">
        <w:rPr>
          <w:rFonts w:eastAsiaTheme="minorEastAsia"/>
          <w:lang w:eastAsia="zh-CN"/>
        </w:rPr>
        <w:t xml:space="preserve">for D2R transmission </w:t>
      </w:r>
      <w:r w:rsidR="0023624F">
        <w:rPr>
          <w:rFonts w:eastAsiaTheme="minorEastAsia"/>
          <w:lang w:eastAsia="zh-CN"/>
        </w:rPr>
        <w:t>should be considered</w:t>
      </w:r>
      <w:r w:rsidR="004A6544">
        <w:rPr>
          <w:rFonts w:eastAsiaTheme="minorEastAsia"/>
          <w:lang w:eastAsia="zh-CN"/>
        </w:rPr>
        <w:t xml:space="preserve">. </w:t>
      </w:r>
    </w:p>
    <w:p w14:paraId="386E1ECE" w14:textId="76E68AD5" w:rsidR="00AE230E" w:rsidRPr="008D320D" w:rsidRDefault="008D320D" w:rsidP="008D320D">
      <w:pPr>
        <w:pStyle w:val="a4"/>
        <w:keepNext/>
        <w:jc w:val="center"/>
      </w:pPr>
      <w:bookmarkStart w:id="11" w:name="_Ref205814172"/>
      <w:r>
        <w:t xml:space="preserve">Table </w:t>
      </w:r>
      <w:r w:rsidR="009A57EA">
        <w:fldChar w:fldCharType="begin"/>
      </w:r>
      <w:r w:rsidR="009A57EA">
        <w:instrText xml:space="preserve"> STYLEREF 2 \s </w:instrText>
      </w:r>
      <w:r w:rsidR="009A57EA">
        <w:fldChar w:fldCharType="separate"/>
      </w:r>
      <w:r w:rsidR="00AA4BD2">
        <w:rPr>
          <w:noProof/>
        </w:rPr>
        <w:t>2.1</w:t>
      </w:r>
      <w:r w:rsidR="009A57EA">
        <w:fldChar w:fldCharType="end"/>
      </w:r>
      <w:r w:rsidR="009A57EA">
        <w:noBreakHyphen/>
      </w:r>
      <w:r w:rsidR="009A57EA">
        <w:fldChar w:fldCharType="begin"/>
      </w:r>
      <w:r w:rsidR="009A57EA">
        <w:instrText xml:space="preserve"> SEQ Table \* ARABIC \s 2 </w:instrText>
      </w:r>
      <w:r w:rsidR="009A57EA">
        <w:fldChar w:fldCharType="separate"/>
      </w:r>
      <w:r w:rsidR="00AA4BD2">
        <w:rPr>
          <w:noProof/>
        </w:rPr>
        <w:t>1</w:t>
      </w:r>
      <w:r w:rsidR="009A57EA">
        <w:fldChar w:fldCharType="end"/>
      </w:r>
      <w:bookmarkEnd w:id="11"/>
      <w:r w:rsidRPr="008D320D">
        <w:t xml:space="preserve"> Descriptions of clocks/LOs</w:t>
      </w:r>
      <w:r w:rsidR="00A53819">
        <w:t xml:space="preserve"> for carrier frequency</w:t>
      </w:r>
    </w:p>
    <w:tbl>
      <w:tblPr>
        <w:tblW w:w="4933" w:type="pct"/>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top w:w="57" w:type="dxa"/>
          <w:left w:w="57" w:type="dxa"/>
          <w:bottom w:w="57" w:type="dxa"/>
          <w:right w:w="57" w:type="dxa"/>
        </w:tblCellMar>
        <w:tblLook w:val="04A0" w:firstRow="1" w:lastRow="0" w:firstColumn="1" w:lastColumn="0" w:noHBand="0" w:noVBand="1"/>
      </w:tblPr>
      <w:tblGrid>
        <w:gridCol w:w="1070"/>
        <w:gridCol w:w="1326"/>
        <w:gridCol w:w="992"/>
        <w:gridCol w:w="1132"/>
        <w:gridCol w:w="1420"/>
        <w:gridCol w:w="1276"/>
        <w:gridCol w:w="2266"/>
      </w:tblGrid>
      <w:tr w:rsidR="00AE230E" w:rsidRPr="0037088D" w14:paraId="14768E23" w14:textId="77777777" w:rsidTr="00D572F8">
        <w:trPr>
          <w:trHeight w:val="259"/>
          <w:jc w:val="center"/>
        </w:trPr>
        <w:tc>
          <w:tcPr>
            <w:tcW w:w="564" w:type="pct"/>
            <w:shd w:val="clear" w:color="auto" w:fill="D0CECE"/>
            <w:tcMar>
              <w:top w:w="72" w:type="dxa"/>
              <w:left w:w="144" w:type="dxa"/>
              <w:bottom w:w="72" w:type="dxa"/>
              <w:right w:w="144" w:type="dxa"/>
            </w:tcMar>
            <w:vAlign w:val="center"/>
          </w:tcPr>
          <w:p w14:paraId="73A0A75D" w14:textId="77777777" w:rsidR="00AE230E" w:rsidRPr="0037088D" w:rsidRDefault="00AE230E" w:rsidP="00D572F8">
            <w:pPr>
              <w:pStyle w:val="TAH"/>
              <w:rPr>
                <w:rFonts w:eastAsia="等线"/>
              </w:rPr>
            </w:pPr>
            <w:r w:rsidRPr="0037088D">
              <w:rPr>
                <w:rFonts w:eastAsia="等线"/>
              </w:rPr>
              <w:t>Clock purpose #</w:t>
            </w:r>
          </w:p>
        </w:tc>
        <w:tc>
          <w:tcPr>
            <w:tcW w:w="699" w:type="pct"/>
            <w:shd w:val="clear" w:color="auto" w:fill="D0CECE"/>
            <w:tcMar>
              <w:top w:w="72" w:type="dxa"/>
              <w:left w:w="144" w:type="dxa"/>
              <w:bottom w:w="72" w:type="dxa"/>
              <w:right w:w="144" w:type="dxa"/>
            </w:tcMar>
            <w:vAlign w:val="center"/>
          </w:tcPr>
          <w:p w14:paraId="75419584" w14:textId="77777777" w:rsidR="00AE230E" w:rsidRPr="0037088D" w:rsidRDefault="00AE230E" w:rsidP="00D572F8">
            <w:pPr>
              <w:pStyle w:val="TAH"/>
              <w:rPr>
                <w:rFonts w:eastAsia="等线"/>
                <w:bCs/>
              </w:rPr>
            </w:pPr>
            <w:r w:rsidRPr="0037088D">
              <w:rPr>
                <w:rFonts w:eastAsia="等线"/>
                <w:bCs/>
              </w:rPr>
              <w:t>Description</w:t>
            </w:r>
          </w:p>
        </w:tc>
        <w:tc>
          <w:tcPr>
            <w:tcW w:w="523" w:type="pct"/>
            <w:shd w:val="clear" w:color="auto" w:fill="D0CECE"/>
            <w:vAlign w:val="center"/>
          </w:tcPr>
          <w:p w14:paraId="7011D72C" w14:textId="77777777" w:rsidR="00AE230E" w:rsidRPr="0037088D" w:rsidRDefault="00AE230E" w:rsidP="00D572F8">
            <w:pPr>
              <w:pStyle w:val="TAH"/>
              <w:rPr>
                <w:rFonts w:eastAsia="等线"/>
                <w:bCs/>
              </w:rPr>
            </w:pPr>
            <w:r w:rsidRPr="0037088D">
              <w:rPr>
                <w:rFonts w:eastAsia="等线"/>
                <w:bCs/>
              </w:rPr>
              <w:t>Clock</w:t>
            </w:r>
          </w:p>
          <w:p w14:paraId="77789450" w14:textId="77777777" w:rsidR="00AE230E" w:rsidRPr="0037088D" w:rsidRDefault="00AE230E" w:rsidP="00D572F8">
            <w:pPr>
              <w:pStyle w:val="TAH"/>
              <w:rPr>
                <w:rFonts w:eastAsia="等线"/>
                <w:bCs/>
              </w:rPr>
            </w:pPr>
            <w:r w:rsidRPr="0037088D">
              <w:rPr>
                <w:rFonts w:eastAsia="等线"/>
                <w:bCs/>
              </w:rPr>
              <w:t>speed</w:t>
            </w:r>
          </w:p>
        </w:tc>
        <w:tc>
          <w:tcPr>
            <w:tcW w:w="597" w:type="pct"/>
            <w:shd w:val="clear" w:color="auto" w:fill="D0CECE"/>
            <w:vAlign w:val="center"/>
          </w:tcPr>
          <w:p w14:paraId="67DEBF77" w14:textId="77777777" w:rsidR="00AE230E" w:rsidRPr="0037088D" w:rsidRDefault="00AE230E" w:rsidP="00D572F8">
            <w:pPr>
              <w:pStyle w:val="TAH"/>
              <w:rPr>
                <w:rFonts w:eastAsia="等线"/>
                <w:bCs/>
              </w:rPr>
            </w:pPr>
            <w:r w:rsidRPr="0037088D">
              <w:rPr>
                <w:rFonts w:eastAsia="等线"/>
                <w:bCs/>
              </w:rPr>
              <w:t>Applicable</w:t>
            </w:r>
          </w:p>
          <w:p w14:paraId="6764228D" w14:textId="77777777" w:rsidR="00AE230E" w:rsidRPr="0037088D" w:rsidRDefault="00AE230E" w:rsidP="00D572F8">
            <w:pPr>
              <w:pStyle w:val="TAH"/>
              <w:rPr>
                <w:rFonts w:eastAsia="等线"/>
                <w:bCs/>
              </w:rPr>
            </w:pPr>
            <w:r w:rsidRPr="0037088D">
              <w:rPr>
                <w:rFonts w:eastAsia="等线"/>
                <w:bCs/>
              </w:rPr>
              <w:t>devices</w:t>
            </w:r>
          </w:p>
        </w:tc>
        <w:tc>
          <w:tcPr>
            <w:tcW w:w="749" w:type="pct"/>
            <w:shd w:val="clear" w:color="auto" w:fill="D0CECE"/>
            <w:tcMar>
              <w:top w:w="72" w:type="dxa"/>
              <w:left w:w="144" w:type="dxa"/>
              <w:bottom w:w="72" w:type="dxa"/>
              <w:right w:w="144" w:type="dxa"/>
            </w:tcMar>
            <w:vAlign w:val="center"/>
          </w:tcPr>
          <w:p w14:paraId="078E71C3" w14:textId="77777777" w:rsidR="00AE230E" w:rsidRPr="0037088D" w:rsidRDefault="00AE230E" w:rsidP="00D572F8">
            <w:pPr>
              <w:pStyle w:val="TAH"/>
              <w:rPr>
                <w:rFonts w:eastAsia="等线"/>
                <w:bCs/>
              </w:rPr>
            </w:pPr>
            <w:r w:rsidRPr="0037088D">
              <w:rPr>
                <w:rFonts w:eastAsia="等线"/>
                <w:bCs/>
              </w:rPr>
              <w:t xml:space="preserve">Power </w:t>
            </w:r>
            <w:r w:rsidRPr="0037088D">
              <w:rPr>
                <w:rFonts w:eastAsia="等线"/>
                <w:bCs/>
              </w:rPr>
              <w:br/>
              <w:t>consumption</w:t>
            </w:r>
          </w:p>
        </w:tc>
        <w:tc>
          <w:tcPr>
            <w:tcW w:w="673" w:type="pct"/>
            <w:shd w:val="clear" w:color="auto" w:fill="D0CECE"/>
            <w:tcMar>
              <w:top w:w="72" w:type="dxa"/>
              <w:left w:w="144" w:type="dxa"/>
              <w:bottom w:w="72" w:type="dxa"/>
              <w:right w:w="144" w:type="dxa"/>
            </w:tcMar>
            <w:vAlign w:val="center"/>
          </w:tcPr>
          <w:p w14:paraId="7EAF06F3" w14:textId="77777777" w:rsidR="00AE230E" w:rsidRPr="0037088D" w:rsidRDefault="00AE230E" w:rsidP="00D572F8">
            <w:pPr>
              <w:pStyle w:val="TAH"/>
              <w:rPr>
                <w:rFonts w:eastAsia="等线"/>
                <w:bCs/>
              </w:rPr>
            </w:pPr>
            <w:r w:rsidRPr="0037088D">
              <w:rPr>
                <w:rFonts w:eastAsia="等线"/>
                <w:bCs/>
              </w:rPr>
              <w:t>Initial clock</w:t>
            </w:r>
          </w:p>
          <w:p w14:paraId="1BAA9290" w14:textId="77777777" w:rsidR="00AE230E" w:rsidRPr="0037088D" w:rsidRDefault="00AE230E" w:rsidP="00D572F8">
            <w:pPr>
              <w:pStyle w:val="TAH"/>
              <w:rPr>
                <w:rFonts w:eastAsia="等线"/>
                <w:bCs/>
              </w:rPr>
            </w:pPr>
            <w:r w:rsidRPr="0037088D">
              <w:rPr>
                <w:rFonts w:eastAsia="等线"/>
                <w:bCs/>
              </w:rPr>
              <w:t>Accuracy [ppm]</w:t>
            </w:r>
          </w:p>
        </w:tc>
        <w:tc>
          <w:tcPr>
            <w:tcW w:w="1195" w:type="pct"/>
            <w:shd w:val="clear" w:color="auto" w:fill="D0CECE"/>
            <w:vAlign w:val="center"/>
          </w:tcPr>
          <w:p w14:paraId="79C56292" w14:textId="77777777" w:rsidR="00AE230E" w:rsidRPr="0037088D" w:rsidRDefault="00AE230E" w:rsidP="00D572F8">
            <w:pPr>
              <w:pStyle w:val="TAH"/>
              <w:rPr>
                <w:rFonts w:eastAsia="等线"/>
                <w:bCs/>
              </w:rPr>
            </w:pPr>
            <w:r w:rsidRPr="0037088D">
              <w:rPr>
                <w:rFonts w:eastAsia="等线"/>
                <w:bCs/>
              </w:rPr>
              <w:t>Accuracy after</w:t>
            </w:r>
          </w:p>
          <w:p w14:paraId="24636716" w14:textId="77777777" w:rsidR="00AE230E" w:rsidRPr="0037088D" w:rsidRDefault="00AE230E" w:rsidP="00D572F8">
            <w:pPr>
              <w:pStyle w:val="TAH"/>
              <w:rPr>
                <w:rFonts w:eastAsia="等线"/>
                <w:bCs/>
              </w:rPr>
            </w:pPr>
            <w:r w:rsidRPr="0037088D">
              <w:rPr>
                <w:rFonts w:eastAsia="等线"/>
                <w:bCs/>
              </w:rPr>
              <w:t>clock sync / calibration at device side [ppm]</w:t>
            </w:r>
          </w:p>
        </w:tc>
      </w:tr>
      <w:tr w:rsidR="00AE230E" w:rsidRPr="0037088D" w14:paraId="410AF9F9" w14:textId="77777777" w:rsidTr="00AE230E">
        <w:trPr>
          <w:trHeight w:val="115"/>
          <w:jc w:val="center"/>
        </w:trPr>
        <w:tc>
          <w:tcPr>
            <w:tcW w:w="564" w:type="pct"/>
            <w:shd w:val="clear" w:color="auto" w:fill="D0CECE"/>
            <w:tcMar>
              <w:top w:w="72" w:type="dxa"/>
              <w:left w:w="144" w:type="dxa"/>
              <w:bottom w:w="72" w:type="dxa"/>
              <w:right w:w="144" w:type="dxa"/>
            </w:tcMar>
            <w:vAlign w:val="center"/>
          </w:tcPr>
          <w:p w14:paraId="6EB61C86" w14:textId="34208FA4" w:rsidR="00AE230E" w:rsidRPr="0037088D" w:rsidRDefault="00AE230E" w:rsidP="00D572F8">
            <w:pPr>
              <w:pStyle w:val="TAH"/>
              <w:rPr>
                <w:rFonts w:eastAsia="等线"/>
                <w:lang w:eastAsia="zh-CN"/>
              </w:rPr>
            </w:pPr>
            <w:r>
              <w:rPr>
                <w:rFonts w:eastAsia="等线"/>
                <w:lang w:eastAsia="zh-CN"/>
              </w:rPr>
              <w:t>…</w:t>
            </w:r>
          </w:p>
        </w:tc>
        <w:tc>
          <w:tcPr>
            <w:tcW w:w="4436" w:type="pct"/>
            <w:gridSpan w:val="6"/>
            <w:shd w:val="clear" w:color="auto" w:fill="auto"/>
            <w:tcMar>
              <w:top w:w="72" w:type="dxa"/>
              <w:left w:w="144" w:type="dxa"/>
              <w:bottom w:w="72" w:type="dxa"/>
              <w:right w:w="144" w:type="dxa"/>
            </w:tcMar>
            <w:vAlign w:val="center"/>
          </w:tcPr>
          <w:p w14:paraId="62D2837B" w14:textId="3C1D8387" w:rsidR="00AE230E" w:rsidRPr="0037088D" w:rsidRDefault="00AE230E" w:rsidP="00AE230E">
            <w:pPr>
              <w:pStyle w:val="TAL"/>
              <w:jc w:val="center"/>
              <w:rPr>
                <w:rFonts w:eastAsia="等线"/>
                <w:lang w:eastAsia="zh-CN"/>
              </w:rPr>
            </w:pPr>
            <w:r>
              <w:rPr>
                <w:rFonts w:eastAsia="等线"/>
                <w:lang w:eastAsia="zh-CN"/>
              </w:rPr>
              <w:t>…</w:t>
            </w:r>
          </w:p>
        </w:tc>
      </w:tr>
      <w:tr w:rsidR="00AE230E" w:rsidRPr="0037088D" w14:paraId="2AECF95C" w14:textId="77777777" w:rsidTr="00D572F8">
        <w:trPr>
          <w:trHeight w:val="1077"/>
          <w:jc w:val="center"/>
        </w:trPr>
        <w:tc>
          <w:tcPr>
            <w:tcW w:w="564" w:type="pct"/>
            <w:shd w:val="clear" w:color="auto" w:fill="D0CECE"/>
            <w:tcMar>
              <w:top w:w="72" w:type="dxa"/>
              <w:left w:w="144" w:type="dxa"/>
              <w:bottom w:w="72" w:type="dxa"/>
              <w:right w:w="144" w:type="dxa"/>
            </w:tcMar>
            <w:vAlign w:val="center"/>
          </w:tcPr>
          <w:p w14:paraId="5D249BB3" w14:textId="77777777" w:rsidR="00AE230E" w:rsidRPr="0037088D" w:rsidRDefault="00AE230E" w:rsidP="00D572F8">
            <w:pPr>
              <w:pStyle w:val="TAH"/>
              <w:rPr>
                <w:rFonts w:eastAsia="等线"/>
              </w:rPr>
            </w:pPr>
            <w:r w:rsidRPr="0037088D">
              <w:rPr>
                <w:rFonts w:eastAsia="等线"/>
              </w:rPr>
              <w:t>5</w:t>
            </w:r>
          </w:p>
        </w:tc>
        <w:tc>
          <w:tcPr>
            <w:tcW w:w="699" w:type="pct"/>
            <w:shd w:val="clear" w:color="auto" w:fill="auto"/>
            <w:tcMar>
              <w:top w:w="72" w:type="dxa"/>
              <w:left w:w="144" w:type="dxa"/>
              <w:bottom w:w="72" w:type="dxa"/>
              <w:right w:w="144" w:type="dxa"/>
            </w:tcMar>
            <w:vAlign w:val="center"/>
          </w:tcPr>
          <w:p w14:paraId="6075FE7D" w14:textId="77777777" w:rsidR="00AE230E" w:rsidRPr="0037088D" w:rsidRDefault="00AE230E" w:rsidP="00D572F8">
            <w:pPr>
              <w:pStyle w:val="TAL"/>
              <w:rPr>
                <w:rFonts w:eastAsia="等线"/>
              </w:rPr>
            </w:pPr>
            <w:r w:rsidRPr="0037088D">
              <w:rPr>
                <w:rFonts w:eastAsia="等线"/>
              </w:rPr>
              <w:t>LO for carrier frequency (for up/down conversion)</w:t>
            </w:r>
          </w:p>
        </w:tc>
        <w:tc>
          <w:tcPr>
            <w:tcW w:w="523" w:type="pct"/>
            <w:vAlign w:val="center"/>
          </w:tcPr>
          <w:p w14:paraId="29B0E0CC" w14:textId="77777777" w:rsidR="00AE230E" w:rsidRPr="0037088D" w:rsidRDefault="00AE230E" w:rsidP="00D572F8">
            <w:pPr>
              <w:pStyle w:val="TAC"/>
              <w:rPr>
                <w:rFonts w:eastAsia="等线"/>
              </w:rPr>
            </w:pPr>
            <w:r w:rsidRPr="0037088D">
              <w:rPr>
                <w:rFonts w:eastAsia="等线"/>
              </w:rPr>
              <w:t>According to carrier frequency e.g., 900 MHz</w:t>
            </w:r>
          </w:p>
        </w:tc>
        <w:tc>
          <w:tcPr>
            <w:tcW w:w="597" w:type="pct"/>
            <w:shd w:val="clear" w:color="auto" w:fill="auto"/>
            <w:vAlign w:val="center"/>
          </w:tcPr>
          <w:p w14:paraId="01ACAE5B" w14:textId="77777777" w:rsidR="00AE230E" w:rsidRPr="0037088D" w:rsidRDefault="00AE230E" w:rsidP="00D572F8">
            <w:pPr>
              <w:pStyle w:val="TAC"/>
              <w:rPr>
                <w:rFonts w:eastAsia="等线"/>
              </w:rPr>
            </w:pPr>
            <w:r w:rsidRPr="0037088D">
              <w:rPr>
                <w:rFonts w:eastAsia="等线"/>
              </w:rPr>
              <w:t>2b</w:t>
            </w:r>
          </w:p>
        </w:tc>
        <w:tc>
          <w:tcPr>
            <w:tcW w:w="749" w:type="pct"/>
            <w:shd w:val="clear" w:color="auto" w:fill="auto"/>
            <w:tcMar>
              <w:top w:w="72" w:type="dxa"/>
              <w:left w:w="144" w:type="dxa"/>
              <w:bottom w:w="72" w:type="dxa"/>
              <w:right w:w="144" w:type="dxa"/>
            </w:tcMar>
            <w:vAlign w:val="center"/>
          </w:tcPr>
          <w:p w14:paraId="58A98E08" w14:textId="77777777" w:rsidR="00AE230E" w:rsidRPr="0037088D" w:rsidRDefault="00AE230E" w:rsidP="00D572F8">
            <w:pPr>
              <w:pStyle w:val="TAC"/>
              <w:rPr>
                <w:rFonts w:eastAsia="等线"/>
              </w:rPr>
            </w:pPr>
            <w:r w:rsidRPr="0037088D">
              <w:rPr>
                <w:rFonts w:eastAsia="等线"/>
              </w:rPr>
              <w:t>10s - 100s of µW</w:t>
            </w:r>
          </w:p>
        </w:tc>
        <w:tc>
          <w:tcPr>
            <w:tcW w:w="673" w:type="pct"/>
            <w:shd w:val="clear" w:color="auto" w:fill="auto"/>
            <w:tcMar>
              <w:top w:w="72" w:type="dxa"/>
              <w:left w:w="144" w:type="dxa"/>
              <w:bottom w:w="72" w:type="dxa"/>
              <w:right w:w="144" w:type="dxa"/>
            </w:tcMar>
            <w:vAlign w:val="center"/>
          </w:tcPr>
          <w:p w14:paraId="7BBAB2DB" w14:textId="77777777" w:rsidR="00AE230E" w:rsidRPr="0037088D" w:rsidRDefault="00AE230E" w:rsidP="00D572F8">
            <w:pPr>
              <w:pStyle w:val="TAC"/>
              <w:rPr>
                <w:rFonts w:eastAsia="等线"/>
              </w:rPr>
            </w:pPr>
            <w:bookmarkStart w:id="12" w:name="_Hlk206098174"/>
            <w:r w:rsidRPr="0037088D">
              <w:rPr>
                <w:rFonts w:eastAsia="等线"/>
              </w:rPr>
              <w:t>10</w:t>
            </w:r>
            <w:r w:rsidRPr="0037088D">
              <w:rPr>
                <w:rFonts w:eastAsia="等线"/>
                <w:vertAlign w:val="superscript"/>
              </w:rPr>
              <w:t>3</w:t>
            </w:r>
            <w:r w:rsidRPr="0037088D">
              <w:rPr>
                <w:rFonts w:eastAsia="等线"/>
              </w:rPr>
              <w:t xml:space="preserve"> - 10</w:t>
            </w:r>
            <w:r w:rsidRPr="0037088D">
              <w:rPr>
                <w:rFonts w:eastAsia="等线"/>
                <w:vertAlign w:val="superscript"/>
              </w:rPr>
              <w:t>4</w:t>
            </w:r>
            <w:bookmarkEnd w:id="12"/>
          </w:p>
        </w:tc>
        <w:tc>
          <w:tcPr>
            <w:tcW w:w="1195" w:type="pct"/>
            <w:shd w:val="clear" w:color="auto" w:fill="auto"/>
            <w:vAlign w:val="center"/>
          </w:tcPr>
          <w:p w14:paraId="446C6642" w14:textId="77777777" w:rsidR="00AE230E" w:rsidRPr="0037088D" w:rsidRDefault="00AE230E" w:rsidP="00D572F8">
            <w:pPr>
              <w:pStyle w:val="TAL"/>
              <w:rPr>
                <w:rFonts w:eastAsia="等线"/>
              </w:rPr>
            </w:pPr>
            <w:r w:rsidRPr="0037088D">
              <w:rPr>
                <w:rFonts w:eastAsia="等线"/>
              </w:rPr>
              <w:t>Within 10s – 200 (Note 2), there is no need to determine a single value for the study</w:t>
            </w:r>
          </w:p>
          <w:p w14:paraId="0D9BBEA2" w14:textId="77777777" w:rsidR="00AE230E" w:rsidRPr="0037088D" w:rsidRDefault="00AE230E" w:rsidP="00D572F8">
            <w:pPr>
              <w:pStyle w:val="TAL"/>
              <w:rPr>
                <w:rFonts w:eastAsia="等线"/>
              </w:rPr>
            </w:pPr>
          </w:p>
        </w:tc>
      </w:tr>
      <w:tr w:rsidR="00AE230E" w:rsidRPr="0037088D" w14:paraId="330521F6" w14:textId="77777777" w:rsidTr="00D572F8">
        <w:trPr>
          <w:trHeight w:val="293"/>
          <w:jc w:val="center"/>
        </w:trPr>
        <w:tc>
          <w:tcPr>
            <w:tcW w:w="5000" w:type="pct"/>
            <w:gridSpan w:val="7"/>
            <w:shd w:val="clear" w:color="auto" w:fill="FFFFFF"/>
            <w:tcMar>
              <w:top w:w="72" w:type="dxa"/>
              <w:left w:w="144" w:type="dxa"/>
              <w:bottom w:w="72" w:type="dxa"/>
              <w:right w:w="144" w:type="dxa"/>
            </w:tcMar>
          </w:tcPr>
          <w:p w14:paraId="60271437" w14:textId="77777777" w:rsidR="00AE230E" w:rsidRPr="0037088D" w:rsidRDefault="00AE230E" w:rsidP="00D572F8">
            <w:pPr>
              <w:pStyle w:val="TAN"/>
              <w:rPr>
                <w:rFonts w:eastAsia="等线"/>
              </w:rPr>
            </w:pPr>
            <w:r w:rsidRPr="0037088D">
              <w:rPr>
                <w:rFonts w:eastAsia="等线"/>
              </w:rPr>
              <w:t>Note 1:</w:t>
            </w:r>
            <w:r w:rsidRPr="0037088D">
              <w:rPr>
                <w:rFonts w:eastAsia="等线"/>
              </w:rPr>
              <w:tab/>
              <w:t>This table does not necessarily imply that different purposes of LOs/clocks correspond to separate discrete LOs/clocks, which is up to implementation.</w:t>
            </w:r>
          </w:p>
          <w:p w14:paraId="563F5AFF" w14:textId="77777777" w:rsidR="00AE230E" w:rsidRPr="0037088D" w:rsidRDefault="00AE230E" w:rsidP="00D572F8">
            <w:pPr>
              <w:pStyle w:val="TAN"/>
              <w:rPr>
                <w:rFonts w:eastAsia="等线"/>
              </w:rPr>
            </w:pPr>
            <w:r w:rsidRPr="0037088D">
              <w:rPr>
                <w:rFonts w:eastAsia="等线"/>
              </w:rPr>
              <w:t>Note 2:</w:t>
            </w:r>
            <w:r w:rsidRPr="0037088D">
              <w:rPr>
                <w:rFonts w:eastAsia="等线"/>
              </w:rPr>
              <w:tab/>
              <w:t>No drastic temperature change is assumed during calibration.</w:t>
            </w:r>
          </w:p>
          <w:p w14:paraId="5792BA62" w14:textId="77777777" w:rsidR="00AE230E" w:rsidRPr="0037088D" w:rsidRDefault="00AE230E" w:rsidP="00D572F8">
            <w:pPr>
              <w:pStyle w:val="TAN"/>
              <w:rPr>
                <w:rFonts w:eastAsia="等线"/>
              </w:rPr>
            </w:pPr>
            <w:r w:rsidRPr="0037088D">
              <w:rPr>
                <w:rFonts w:eastAsia="等线"/>
              </w:rPr>
              <w:t>Note 3:</w:t>
            </w:r>
            <w:r w:rsidRPr="0037088D">
              <w:rPr>
                <w:rFonts w:eastAsia="等线"/>
              </w:rPr>
              <w:tab/>
              <w:t>Device 2a, 2b could also use similar implementation.</w:t>
            </w:r>
          </w:p>
        </w:tc>
      </w:tr>
    </w:tbl>
    <w:p w14:paraId="70B765B1" w14:textId="7CB94815" w:rsidR="00B918C3" w:rsidRDefault="00E3402F" w:rsidP="00900860">
      <w:pPr>
        <w:jc w:val="both"/>
        <w:rPr>
          <w:lang w:eastAsia="zh-CN"/>
        </w:rPr>
      </w:pPr>
      <w:r>
        <w:rPr>
          <w:rFonts w:hint="eastAsia"/>
          <w:lang w:eastAsia="zh-CN"/>
        </w:rPr>
        <w:t>F</w:t>
      </w:r>
      <w:r>
        <w:rPr>
          <w:lang w:eastAsia="zh-CN"/>
        </w:rPr>
        <w:t xml:space="preserve">or the </w:t>
      </w:r>
      <w:r w:rsidR="006D5727">
        <w:rPr>
          <w:lang w:eastAsia="zh-CN"/>
        </w:rPr>
        <w:t>last</w:t>
      </w:r>
      <w:r>
        <w:rPr>
          <w:lang w:eastAsia="zh-CN"/>
        </w:rPr>
        <w:t xml:space="preserve"> aspect,</w:t>
      </w:r>
      <w:r w:rsidR="00A50855">
        <w:rPr>
          <w:lang w:eastAsia="zh-CN"/>
        </w:rPr>
        <w:t xml:space="preserve"> the maximum distance targets for </w:t>
      </w:r>
      <w:r w:rsidR="006D5727">
        <w:rPr>
          <w:lang w:eastAsia="zh-CN"/>
        </w:rPr>
        <w:t>D</w:t>
      </w:r>
      <w:r w:rsidR="00A50855">
        <w:rPr>
          <w:lang w:eastAsia="zh-CN"/>
        </w:rPr>
        <w:t xml:space="preserve">evice 2b </w:t>
      </w:r>
      <w:r w:rsidR="00F531AD">
        <w:rPr>
          <w:lang w:eastAsia="zh-CN"/>
        </w:rPr>
        <w:t xml:space="preserve">in Rel-19 and Rel-20 are different. According to TR 38.769 </w:t>
      </w:r>
      <w:r w:rsidR="0057735C">
        <w:rPr>
          <w:lang w:eastAsia="zh-CN"/>
        </w:rPr>
        <w:fldChar w:fldCharType="begin"/>
      </w:r>
      <w:r w:rsidR="0057735C">
        <w:rPr>
          <w:lang w:eastAsia="zh-CN"/>
        </w:rPr>
        <w:instrText xml:space="preserve"> REF _Ref206166677 \r \h </w:instrText>
      </w:r>
      <w:r w:rsidR="00900860">
        <w:rPr>
          <w:lang w:eastAsia="zh-CN"/>
        </w:rPr>
        <w:instrText xml:space="preserve"> \* MERGEFORMAT </w:instrText>
      </w:r>
      <w:r w:rsidR="0057735C">
        <w:rPr>
          <w:lang w:eastAsia="zh-CN"/>
        </w:rPr>
      </w:r>
      <w:r w:rsidR="0057735C">
        <w:rPr>
          <w:lang w:eastAsia="zh-CN"/>
        </w:rPr>
        <w:fldChar w:fldCharType="separate"/>
      </w:r>
      <w:r w:rsidR="00AA4BD2">
        <w:rPr>
          <w:lang w:eastAsia="zh-CN"/>
        </w:rPr>
        <w:t>[4]</w:t>
      </w:r>
      <w:r w:rsidR="0057735C">
        <w:rPr>
          <w:lang w:eastAsia="zh-CN"/>
        </w:rPr>
        <w:fldChar w:fldCharType="end"/>
      </w:r>
      <w:r w:rsidR="00F531AD">
        <w:rPr>
          <w:lang w:eastAsia="zh-CN"/>
        </w:rPr>
        <w:t>, t</w:t>
      </w:r>
      <w:r w:rsidR="00F531AD" w:rsidRPr="00F531AD">
        <w:rPr>
          <w:lang w:eastAsia="zh-CN"/>
        </w:rPr>
        <w:t xml:space="preserve">he maximum distance target set </w:t>
      </w:r>
      <w:r w:rsidR="00F531AD">
        <w:rPr>
          <w:lang w:eastAsia="zh-CN"/>
        </w:rPr>
        <w:t xml:space="preserve">for </w:t>
      </w:r>
      <w:r w:rsidR="006D5727">
        <w:rPr>
          <w:lang w:eastAsia="zh-CN"/>
        </w:rPr>
        <w:t>D</w:t>
      </w:r>
      <w:r w:rsidR="00F531AD" w:rsidRPr="00F531AD">
        <w:rPr>
          <w:lang w:eastAsia="zh-CN"/>
        </w:rPr>
        <w:t>evice 2b</w:t>
      </w:r>
      <w:r w:rsidR="00F531AD">
        <w:rPr>
          <w:lang w:eastAsia="zh-CN"/>
        </w:rPr>
        <w:t xml:space="preserve"> is 50 m in D1T1</w:t>
      </w:r>
      <w:r w:rsidR="003D69DF">
        <w:rPr>
          <w:lang w:eastAsia="zh-CN"/>
        </w:rPr>
        <w:t xml:space="preserve"> in Rel-19</w:t>
      </w:r>
      <w:r w:rsidR="00F531AD">
        <w:rPr>
          <w:lang w:eastAsia="zh-CN"/>
        </w:rPr>
        <w:t xml:space="preserve">. </w:t>
      </w:r>
      <w:r w:rsidR="003D69DF">
        <w:rPr>
          <w:lang w:eastAsia="zh-CN"/>
        </w:rPr>
        <w:t>Meanwhile, m</w:t>
      </w:r>
      <w:r w:rsidR="003D69DF" w:rsidRPr="003D69DF">
        <w:rPr>
          <w:lang w:eastAsia="zh-CN"/>
        </w:rPr>
        <w:t>aximum distance between Reader and Device of 50-500 m</w:t>
      </w:r>
      <w:r w:rsidR="003D69DF">
        <w:rPr>
          <w:lang w:eastAsia="zh-CN"/>
        </w:rPr>
        <w:t xml:space="preserve"> is assumed in Rel-20. The detailed maximum distance target for Rel-20 A-IoT may be </w:t>
      </w:r>
      <w:r w:rsidR="006D5727">
        <w:rPr>
          <w:lang w:eastAsia="zh-CN"/>
        </w:rPr>
        <w:t>determined</w:t>
      </w:r>
      <w:r w:rsidR="003D69DF">
        <w:rPr>
          <w:lang w:eastAsia="zh-CN"/>
        </w:rPr>
        <w:t xml:space="preserve"> in later phase of Rel-20</w:t>
      </w:r>
      <w:r w:rsidR="00015F12">
        <w:rPr>
          <w:lang w:eastAsia="zh-CN"/>
        </w:rPr>
        <w:t>,</w:t>
      </w:r>
      <w:r w:rsidR="00EE5E34">
        <w:rPr>
          <w:lang w:eastAsia="zh-CN"/>
        </w:rPr>
        <w:t xml:space="preserve"> but</w:t>
      </w:r>
      <w:r w:rsidR="00015F12">
        <w:rPr>
          <w:lang w:eastAsia="zh-CN"/>
        </w:rPr>
        <w:t xml:space="preserve"> </w:t>
      </w:r>
      <w:r w:rsidR="00EE5E34">
        <w:rPr>
          <w:lang w:eastAsia="zh-CN"/>
        </w:rPr>
        <w:t>at this stage, it is open to consider some coverage enhancement schemes</w:t>
      </w:r>
      <w:r w:rsidR="003D69DF">
        <w:rPr>
          <w:lang w:eastAsia="zh-CN"/>
        </w:rPr>
        <w:t>.</w:t>
      </w:r>
    </w:p>
    <w:p w14:paraId="14B13CE4" w14:textId="4DD0237F" w:rsidR="00AE230E" w:rsidRDefault="00C254DF" w:rsidP="00900860">
      <w:pPr>
        <w:spacing w:beforeLines="50" w:before="120"/>
        <w:jc w:val="both"/>
        <w:rPr>
          <w:rFonts w:eastAsiaTheme="minorEastAsia"/>
          <w:lang w:eastAsia="zh-CN"/>
        </w:rPr>
      </w:pPr>
      <w:r>
        <w:rPr>
          <w:rFonts w:eastAsiaTheme="minorEastAsia" w:hint="eastAsia"/>
          <w:lang w:eastAsia="zh-CN"/>
        </w:rPr>
        <w:t>B</w:t>
      </w:r>
      <w:r>
        <w:rPr>
          <w:rFonts w:eastAsiaTheme="minorEastAsia"/>
          <w:lang w:eastAsia="zh-CN"/>
        </w:rPr>
        <w:t xml:space="preserve">ased on </w:t>
      </w:r>
      <w:r w:rsidR="00A66652">
        <w:rPr>
          <w:rFonts w:eastAsiaTheme="minorEastAsia"/>
          <w:lang w:eastAsia="zh-CN"/>
        </w:rPr>
        <w:t xml:space="preserve">the above analyses, we have the following </w:t>
      </w:r>
      <w:r w:rsidR="004960DD">
        <w:rPr>
          <w:rFonts w:eastAsiaTheme="minorEastAsia"/>
          <w:lang w:eastAsia="zh-CN"/>
        </w:rPr>
        <w:t>observation</w:t>
      </w:r>
      <w:r w:rsidR="00C65F3E">
        <w:rPr>
          <w:rFonts w:eastAsiaTheme="minorEastAsia"/>
          <w:lang w:eastAsia="zh-CN"/>
        </w:rPr>
        <w:t>:</w:t>
      </w:r>
    </w:p>
    <w:p w14:paraId="3C0D4627" w14:textId="21BFE5D8" w:rsidR="00A165D3" w:rsidRDefault="00A165D3" w:rsidP="00900860">
      <w:pPr>
        <w:pStyle w:val="a4"/>
        <w:jc w:val="both"/>
        <w:rPr>
          <w:rFonts w:eastAsiaTheme="minorEastAsia"/>
          <w:i/>
          <w:iCs/>
          <w:lang w:eastAsia="zh-CN"/>
        </w:rPr>
      </w:pPr>
      <w:r w:rsidRPr="00A165D3">
        <w:rPr>
          <w:i/>
          <w:iCs/>
        </w:rPr>
        <w:t xml:space="preserve">Observation </w:t>
      </w:r>
      <w:r w:rsidRPr="00A165D3">
        <w:rPr>
          <w:i/>
          <w:iCs/>
        </w:rPr>
        <w:fldChar w:fldCharType="begin"/>
      </w:r>
      <w:r w:rsidRPr="00A165D3">
        <w:rPr>
          <w:i/>
          <w:iCs/>
        </w:rPr>
        <w:instrText xml:space="preserve"> SEQ Observation \* ARABIC </w:instrText>
      </w:r>
      <w:r w:rsidRPr="00A165D3">
        <w:rPr>
          <w:i/>
          <w:iCs/>
        </w:rPr>
        <w:fldChar w:fldCharType="separate"/>
      </w:r>
      <w:r w:rsidR="00AA4BD2">
        <w:rPr>
          <w:i/>
          <w:iCs/>
          <w:noProof/>
        </w:rPr>
        <w:t>1</w:t>
      </w:r>
      <w:r w:rsidRPr="00A165D3">
        <w:rPr>
          <w:i/>
          <w:iCs/>
        </w:rPr>
        <w:fldChar w:fldCharType="end"/>
      </w:r>
      <w:r w:rsidRPr="00A165D3">
        <w:rPr>
          <w:i/>
          <w:iCs/>
        </w:rPr>
        <w:t xml:space="preserve">: </w:t>
      </w:r>
      <w:r w:rsidR="00C65F3E">
        <w:rPr>
          <w:rFonts w:eastAsiaTheme="minorEastAsia"/>
          <w:i/>
          <w:iCs/>
          <w:lang w:eastAsia="zh-CN"/>
        </w:rPr>
        <w:t>T</w:t>
      </w:r>
      <w:r w:rsidR="00C65F3E" w:rsidRPr="00C65F3E">
        <w:rPr>
          <w:rFonts w:eastAsiaTheme="minorEastAsia"/>
          <w:i/>
          <w:iCs/>
          <w:lang w:eastAsia="zh-CN"/>
        </w:rPr>
        <w:t xml:space="preserve">he </w:t>
      </w:r>
      <w:r w:rsidR="00C65F3E">
        <w:rPr>
          <w:rFonts w:eastAsiaTheme="minorEastAsia"/>
          <w:i/>
          <w:iCs/>
          <w:lang w:eastAsia="zh-CN"/>
        </w:rPr>
        <w:t xml:space="preserve">main </w:t>
      </w:r>
      <w:r w:rsidR="00C65F3E" w:rsidRPr="00C65F3E">
        <w:rPr>
          <w:rFonts w:eastAsiaTheme="minorEastAsia"/>
          <w:i/>
          <w:iCs/>
          <w:lang w:eastAsia="zh-CN"/>
        </w:rPr>
        <w:t>differences between Rel-19 and Rel-20 A-IoT can be summarized as</w:t>
      </w:r>
      <w:r w:rsidR="00C65F3E">
        <w:rPr>
          <w:rFonts w:eastAsiaTheme="minorEastAsia"/>
          <w:i/>
          <w:iCs/>
          <w:lang w:eastAsia="zh-CN"/>
        </w:rPr>
        <w:t xml:space="preserve"> the following table.</w:t>
      </w:r>
    </w:p>
    <w:tbl>
      <w:tblPr>
        <w:tblW w:w="4933" w:type="pct"/>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top w:w="57" w:type="dxa"/>
          <w:left w:w="57" w:type="dxa"/>
          <w:bottom w:w="57" w:type="dxa"/>
          <w:right w:w="57" w:type="dxa"/>
        </w:tblCellMar>
        <w:tblLook w:val="04A0" w:firstRow="1" w:lastRow="0" w:firstColumn="1" w:lastColumn="0" w:noHBand="0" w:noVBand="1"/>
      </w:tblPr>
      <w:tblGrid>
        <w:gridCol w:w="1828"/>
        <w:gridCol w:w="3827"/>
        <w:gridCol w:w="3827"/>
      </w:tblGrid>
      <w:tr w:rsidR="00C65F3E" w:rsidRPr="0037088D" w14:paraId="01D93F18" w14:textId="77777777" w:rsidTr="00D572F8">
        <w:trPr>
          <w:trHeight w:val="259"/>
          <w:jc w:val="center"/>
        </w:trPr>
        <w:tc>
          <w:tcPr>
            <w:tcW w:w="964" w:type="pct"/>
            <w:shd w:val="clear" w:color="auto" w:fill="D0CECE"/>
            <w:tcMar>
              <w:top w:w="72" w:type="dxa"/>
              <w:left w:w="144" w:type="dxa"/>
              <w:bottom w:w="72" w:type="dxa"/>
              <w:right w:w="144" w:type="dxa"/>
            </w:tcMar>
            <w:vAlign w:val="center"/>
          </w:tcPr>
          <w:p w14:paraId="39FD7A83" w14:textId="77777777" w:rsidR="00C65F3E" w:rsidRPr="0037088D" w:rsidRDefault="00C65F3E" w:rsidP="00D572F8">
            <w:pPr>
              <w:pStyle w:val="TAH"/>
              <w:rPr>
                <w:rFonts w:eastAsia="等线"/>
              </w:rPr>
            </w:pPr>
            <w:r>
              <w:rPr>
                <w:rFonts w:eastAsia="等线"/>
              </w:rPr>
              <w:lastRenderedPageBreak/>
              <w:t>Aspects</w:t>
            </w:r>
          </w:p>
        </w:tc>
        <w:tc>
          <w:tcPr>
            <w:tcW w:w="2018" w:type="pct"/>
            <w:shd w:val="clear" w:color="auto" w:fill="D0CECE"/>
            <w:tcMar>
              <w:top w:w="72" w:type="dxa"/>
              <w:left w:w="144" w:type="dxa"/>
              <w:bottom w:w="72" w:type="dxa"/>
              <w:right w:w="144" w:type="dxa"/>
            </w:tcMar>
            <w:vAlign w:val="center"/>
          </w:tcPr>
          <w:p w14:paraId="4C51D512" w14:textId="77777777" w:rsidR="00C65F3E" w:rsidRPr="0037088D" w:rsidRDefault="00C65F3E" w:rsidP="00D572F8">
            <w:pPr>
              <w:pStyle w:val="TAH"/>
              <w:rPr>
                <w:rFonts w:eastAsia="等线"/>
                <w:bCs/>
              </w:rPr>
            </w:pPr>
            <w:r w:rsidRPr="00902BB1">
              <w:rPr>
                <w:rFonts w:eastAsia="等线"/>
                <w:bCs/>
              </w:rPr>
              <w:t>Rel-</w:t>
            </w:r>
            <w:r>
              <w:rPr>
                <w:rFonts w:eastAsia="等线"/>
                <w:bCs/>
              </w:rPr>
              <w:t>19</w:t>
            </w:r>
            <w:r w:rsidRPr="00902BB1">
              <w:rPr>
                <w:rFonts w:eastAsia="等线"/>
                <w:bCs/>
              </w:rPr>
              <w:t xml:space="preserve"> A-IoT</w:t>
            </w:r>
          </w:p>
        </w:tc>
        <w:tc>
          <w:tcPr>
            <w:tcW w:w="2018" w:type="pct"/>
            <w:shd w:val="clear" w:color="auto" w:fill="D0CECE"/>
            <w:vAlign w:val="center"/>
          </w:tcPr>
          <w:p w14:paraId="7A67F970" w14:textId="77777777" w:rsidR="00C65F3E" w:rsidRPr="0037088D" w:rsidRDefault="00C65F3E" w:rsidP="00D572F8">
            <w:pPr>
              <w:pStyle w:val="TAH"/>
              <w:rPr>
                <w:rFonts w:eastAsia="等线"/>
                <w:bCs/>
              </w:rPr>
            </w:pPr>
            <w:r w:rsidRPr="00902BB1">
              <w:rPr>
                <w:rFonts w:eastAsia="等线"/>
                <w:bCs/>
              </w:rPr>
              <w:t>Rel-20 A-IoT</w:t>
            </w:r>
          </w:p>
        </w:tc>
      </w:tr>
      <w:tr w:rsidR="00C65F3E" w:rsidRPr="0037088D" w14:paraId="09E27445" w14:textId="77777777" w:rsidTr="00D572F8">
        <w:trPr>
          <w:trHeight w:val="115"/>
          <w:jc w:val="center"/>
        </w:trPr>
        <w:tc>
          <w:tcPr>
            <w:tcW w:w="964" w:type="pct"/>
            <w:shd w:val="clear" w:color="auto" w:fill="D0CECE"/>
            <w:tcMar>
              <w:top w:w="72" w:type="dxa"/>
              <w:left w:w="144" w:type="dxa"/>
              <w:bottom w:w="72" w:type="dxa"/>
              <w:right w:w="144" w:type="dxa"/>
            </w:tcMar>
            <w:vAlign w:val="center"/>
          </w:tcPr>
          <w:p w14:paraId="06562382" w14:textId="77777777" w:rsidR="00C65F3E" w:rsidRPr="0037088D" w:rsidRDefault="00C65F3E" w:rsidP="00D572F8">
            <w:pPr>
              <w:pStyle w:val="TAH"/>
              <w:rPr>
                <w:rFonts w:eastAsia="等线"/>
                <w:lang w:eastAsia="zh-CN"/>
              </w:rPr>
            </w:pPr>
            <w:r>
              <w:rPr>
                <w:rFonts w:eastAsia="等线"/>
                <w:lang w:eastAsia="zh-CN"/>
              </w:rPr>
              <w:t>DOA supporting</w:t>
            </w:r>
          </w:p>
        </w:tc>
        <w:tc>
          <w:tcPr>
            <w:tcW w:w="2018" w:type="pct"/>
            <w:shd w:val="clear" w:color="auto" w:fill="auto"/>
            <w:tcMar>
              <w:top w:w="72" w:type="dxa"/>
              <w:left w:w="144" w:type="dxa"/>
              <w:bottom w:w="72" w:type="dxa"/>
              <w:right w:w="144" w:type="dxa"/>
            </w:tcMar>
            <w:vAlign w:val="center"/>
          </w:tcPr>
          <w:p w14:paraId="319CF704" w14:textId="77777777" w:rsidR="00C65F3E" w:rsidRPr="0037088D" w:rsidRDefault="00C65F3E" w:rsidP="00D572F8">
            <w:pPr>
              <w:pStyle w:val="TAL"/>
              <w:jc w:val="center"/>
              <w:rPr>
                <w:rFonts w:eastAsia="等线"/>
                <w:lang w:eastAsia="zh-CN"/>
              </w:rPr>
            </w:pPr>
            <w:r>
              <w:rPr>
                <w:rFonts w:eastAsia="等线" w:hint="eastAsia"/>
                <w:lang w:eastAsia="zh-CN"/>
              </w:rPr>
              <w:t>N</w:t>
            </w:r>
            <w:r>
              <w:rPr>
                <w:rFonts w:eastAsia="等线"/>
                <w:lang w:eastAsia="zh-CN"/>
              </w:rPr>
              <w:t>ot support DOA traffic and sensor use cases</w:t>
            </w:r>
          </w:p>
        </w:tc>
        <w:tc>
          <w:tcPr>
            <w:tcW w:w="2018" w:type="pct"/>
            <w:shd w:val="clear" w:color="auto" w:fill="auto"/>
            <w:vAlign w:val="center"/>
          </w:tcPr>
          <w:p w14:paraId="6DBD152E" w14:textId="77777777" w:rsidR="00C65F3E" w:rsidRPr="00902BB1" w:rsidRDefault="00C65F3E" w:rsidP="00D572F8">
            <w:pPr>
              <w:pStyle w:val="TAL"/>
              <w:jc w:val="center"/>
              <w:rPr>
                <w:rFonts w:eastAsia="等线"/>
                <w:lang w:eastAsia="zh-CN"/>
              </w:rPr>
            </w:pPr>
            <w:r>
              <w:rPr>
                <w:rFonts w:eastAsia="等线"/>
                <w:lang w:eastAsia="zh-CN"/>
              </w:rPr>
              <w:t>Support DOA traffic and sensor use cases</w:t>
            </w:r>
          </w:p>
        </w:tc>
      </w:tr>
      <w:tr w:rsidR="00C65F3E" w:rsidRPr="0037088D" w14:paraId="2114D171" w14:textId="77777777" w:rsidTr="00D572F8">
        <w:trPr>
          <w:trHeight w:val="1077"/>
          <w:jc w:val="center"/>
        </w:trPr>
        <w:tc>
          <w:tcPr>
            <w:tcW w:w="964" w:type="pct"/>
            <w:shd w:val="clear" w:color="auto" w:fill="D0CECE"/>
            <w:tcMar>
              <w:top w:w="72" w:type="dxa"/>
              <w:left w:w="144" w:type="dxa"/>
              <w:bottom w:w="72" w:type="dxa"/>
              <w:right w:w="144" w:type="dxa"/>
            </w:tcMar>
            <w:vAlign w:val="center"/>
          </w:tcPr>
          <w:p w14:paraId="4F93422C" w14:textId="04873026" w:rsidR="00C65F3E" w:rsidRPr="0037088D" w:rsidRDefault="00C65F3E" w:rsidP="00D572F8">
            <w:pPr>
              <w:pStyle w:val="TAH"/>
              <w:rPr>
                <w:rFonts w:eastAsia="等线"/>
              </w:rPr>
            </w:pPr>
            <w:r w:rsidRPr="00902BB1">
              <w:rPr>
                <w:rFonts w:eastAsia="等线"/>
              </w:rPr>
              <w:t xml:space="preserve">CFO </w:t>
            </w:r>
            <w:r w:rsidR="00486970">
              <w:rPr>
                <w:rFonts w:eastAsia="等线"/>
              </w:rPr>
              <w:t xml:space="preserve">impact </w:t>
            </w:r>
            <w:r w:rsidRPr="00902BB1">
              <w:rPr>
                <w:rFonts w:eastAsia="等线"/>
              </w:rPr>
              <w:t>for D2R transmission</w:t>
            </w:r>
          </w:p>
        </w:tc>
        <w:tc>
          <w:tcPr>
            <w:tcW w:w="2018" w:type="pct"/>
            <w:shd w:val="clear" w:color="auto" w:fill="auto"/>
            <w:tcMar>
              <w:top w:w="72" w:type="dxa"/>
              <w:left w:w="144" w:type="dxa"/>
              <w:bottom w:w="72" w:type="dxa"/>
              <w:right w:w="144" w:type="dxa"/>
            </w:tcMar>
            <w:vAlign w:val="center"/>
          </w:tcPr>
          <w:p w14:paraId="5F5E7A48" w14:textId="77777777" w:rsidR="00C65F3E" w:rsidRPr="0037088D" w:rsidRDefault="00C65F3E" w:rsidP="00D572F8">
            <w:pPr>
              <w:pStyle w:val="TAL"/>
              <w:jc w:val="center"/>
              <w:rPr>
                <w:rFonts w:eastAsia="等线"/>
                <w:lang w:eastAsia="zh-CN"/>
              </w:rPr>
            </w:pPr>
            <w:r>
              <w:rPr>
                <w:rFonts w:eastAsia="等线" w:hint="eastAsia"/>
                <w:lang w:eastAsia="zh-CN"/>
              </w:rPr>
              <w:t>N</w:t>
            </w:r>
            <w:r>
              <w:rPr>
                <w:rFonts w:eastAsia="等线"/>
                <w:lang w:eastAsia="zh-CN"/>
              </w:rPr>
              <w:t>o CFO impact for D2R transmission due to external carrier wave</w:t>
            </w:r>
          </w:p>
        </w:tc>
        <w:tc>
          <w:tcPr>
            <w:tcW w:w="2018" w:type="pct"/>
            <w:shd w:val="clear" w:color="auto" w:fill="auto"/>
            <w:vAlign w:val="center"/>
          </w:tcPr>
          <w:p w14:paraId="4686165D" w14:textId="50FB802A" w:rsidR="00C65F3E" w:rsidRPr="0037088D" w:rsidRDefault="00C65F3E" w:rsidP="00D572F8">
            <w:pPr>
              <w:pStyle w:val="TAL"/>
              <w:jc w:val="center"/>
              <w:rPr>
                <w:rFonts w:eastAsia="等线"/>
              </w:rPr>
            </w:pPr>
            <w:r>
              <w:rPr>
                <w:rFonts w:eastAsia="等线"/>
                <w:lang w:eastAsia="zh-CN"/>
              </w:rPr>
              <w:t xml:space="preserve">Consider CFO impact for D2R transmission due to </w:t>
            </w:r>
            <w:r w:rsidR="00A46EBC">
              <w:rPr>
                <w:rFonts w:eastAsia="等线"/>
                <w:lang w:eastAsia="zh-CN"/>
              </w:rPr>
              <w:t>in</w:t>
            </w:r>
            <w:r>
              <w:rPr>
                <w:rFonts w:eastAsia="等线"/>
                <w:lang w:eastAsia="zh-CN"/>
              </w:rPr>
              <w:t>ternal carrier wave</w:t>
            </w:r>
          </w:p>
        </w:tc>
      </w:tr>
      <w:tr w:rsidR="00C65F3E" w:rsidRPr="0037088D" w14:paraId="26EADDAA" w14:textId="77777777" w:rsidTr="00D572F8">
        <w:trPr>
          <w:trHeight w:val="1077"/>
          <w:jc w:val="center"/>
        </w:trPr>
        <w:tc>
          <w:tcPr>
            <w:tcW w:w="964" w:type="pct"/>
            <w:shd w:val="clear" w:color="auto" w:fill="D0CECE"/>
            <w:tcMar>
              <w:top w:w="72" w:type="dxa"/>
              <w:left w:w="144" w:type="dxa"/>
              <w:bottom w:w="72" w:type="dxa"/>
              <w:right w:w="144" w:type="dxa"/>
            </w:tcMar>
            <w:vAlign w:val="center"/>
          </w:tcPr>
          <w:p w14:paraId="36B3A5DB" w14:textId="77777777" w:rsidR="00C65F3E" w:rsidRPr="00902BB1" w:rsidRDefault="00C65F3E" w:rsidP="00D572F8">
            <w:pPr>
              <w:pStyle w:val="TAH"/>
              <w:rPr>
                <w:rFonts w:eastAsia="等线"/>
              </w:rPr>
            </w:pPr>
            <w:r w:rsidRPr="00902BB1">
              <w:rPr>
                <w:rFonts w:eastAsia="等线"/>
              </w:rPr>
              <w:t>Maximum distance target</w:t>
            </w:r>
          </w:p>
        </w:tc>
        <w:tc>
          <w:tcPr>
            <w:tcW w:w="2018" w:type="pct"/>
            <w:shd w:val="clear" w:color="auto" w:fill="auto"/>
            <w:tcMar>
              <w:top w:w="72" w:type="dxa"/>
              <w:left w:w="144" w:type="dxa"/>
              <w:bottom w:w="72" w:type="dxa"/>
              <w:right w:w="144" w:type="dxa"/>
            </w:tcMar>
            <w:vAlign w:val="center"/>
          </w:tcPr>
          <w:p w14:paraId="24EE992D" w14:textId="77777777" w:rsidR="00C65F3E" w:rsidRPr="0037088D" w:rsidRDefault="00C65F3E" w:rsidP="00D572F8">
            <w:pPr>
              <w:pStyle w:val="TAL"/>
              <w:jc w:val="center"/>
              <w:rPr>
                <w:rFonts w:eastAsia="等线"/>
              </w:rPr>
            </w:pPr>
            <w:r w:rsidRPr="00902BB1">
              <w:rPr>
                <w:rFonts w:eastAsia="等线"/>
              </w:rPr>
              <w:t xml:space="preserve">50 m </w:t>
            </w:r>
            <w:r>
              <w:rPr>
                <w:rFonts w:eastAsia="等线"/>
              </w:rPr>
              <w:t>f</w:t>
            </w:r>
            <w:r w:rsidRPr="00902BB1">
              <w:rPr>
                <w:rFonts w:eastAsia="等线"/>
              </w:rPr>
              <w:t>or device 2b in D1T1</w:t>
            </w:r>
          </w:p>
        </w:tc>
        <w:tc>
          <w:tcPr>
            <w:tcW w:w="2018" w:type="pct"/>
            <w:shd w:val="clear" w:color="auto" w:fill="auto"/>
            <w:vAlign w:val="center"/>
          </w:tcPr>
          <w:p w14:paraId="70772C49" w14:textId="77777777" w:rsidR="00C65F3E" w:rsidRPr="0037088D" w:rsidRDefault="00C65F3E" w:rsidP="00D572F8">
            <w:pPr>
              <w:pStyle w:val="TAL"/>
              <w:jc w:val="center"/>
              <w:rPr>
                <w:rFonts w:eastAsia="等线"/>
                <w:lang w:eastAsia="zh-CN"/>
              </w:rPr>
            </w:pPr>
            <w:r>
              <w:rPr>
                <w:rFonts w:eastAsia="等线" w:hint="eastAsia"/>
                <w:lang w:eastAsia="zh-CN"/>
              </w:rPr>
              <w:t>5</w:t>
            </w:r>
            <w:r>
              <w:rPr>
                <w:rFonts w:eastAsia="等线"/>
                <w:lang w:eastAsia="zh-CN"/>
              </w:rPr>
              <w:t>0~500 m for device 2b/C in D4T1</w:t>
            </w:r>
          </w:p>
        </w:tc>
      </w:tr>
    </w:tbl>
    <w:p w14:paraId="58BA31CB" w14:textId="77777777" w:rsidR="00FE2267" w:rsidRDefault="00FE2267" w:rsidP="00CC2D70">
      <w:pPr>
        <w:spacing w:beforeLines="50" w:before="120"/>
        <w:rPr>
          <w:rFonts w:eastAsiaTheme="minorEastAsia"/>
          <w:lang w:eastAsia="zh-CN"/>
        </w:rPr>
      </w:pPr>
    </w:p>
    <w:p w14:paraId="086444D2" w14:textId="0BCCF44E" w:rsidR="00AE3365" w:rsidRDefault="00AE3365" w:rsidP="00AE3365">
      <w:pPr>
        <w:pStyle w:val="2"/>
        <w:ind w:left="578" w:hanging="578"/>
      </w:pPr>
      <w:bookmarkStart w:id="13" w:name="_Ref205808059"/>
      <w:r w:rsidRPr="00AE3365">
        <w:t>General aspects</w:t>
      </w:r>
      <w:bookmarkEnd w:id="13"/>
    </w:p>
    <w:p w14:paraId="09B0DDD2" w14:textId="00DD2CAE" w:rsidR="00AE3365" w:rsidRDefault="007A41D7" w:rsidP="004420A5">
      <w:pPr>
        <w:spacing w:beforeLines="50" w:before="120"/>
        <w:jc w:val="both"/>
      </w:pPr>
      <w:r>
        <w:t xml:space="preserve">In this subsection, </w:t>
      </w:r>
      <w:r w:rsidR="0072493F">
        <w:t>based on</w:t>
      </w:r>
      <w:r>
        <w:t xml:space="preserve"> the differences discussed in section </w:t>
      </w:r>
      <w:r>
        <w:fldChar w:fldCharType="begin"/>
      </w:r>
      <w:r>
        <w:instrText xml:space="preserve"> REF _Ref205797330 \r \h </w:instrText>
      </w:r>
      <w:r w:rsidR="004420A5">
        <w:instrText xml:space="preserve"> \* MERGEFORMAT </w:instrText>
      </w:r>
      <w:r>
        <w:fldChar w:fldCharType="separate"/>
      </w:r>
      <w:r w:rsidR="00AA4BD2">
        <w:t>2.1</w:t>
      </w:r>
      <w:r>
        <w:fldChar w:fldCharType="end"/>
      </w:r>
      <w:r>
        <w:t>, the numerolog</w:t>
      </w:r>
      <w:r w:rsidR="0072493F">
        <w:t>y</w:t>
      </w:r>
      <w:r>
        <w:t>, bandwidth and modulation</w:t>
      </w:r>
      <w:r w:rsidR="0072493F">
        <w:t xml:space="preserve"> scheme</w:t>
      </w:r>
      <w:r>
        <w:t>, coding scheme</w:t>
      </w:r>
      <w:r w:rsidR="00F14CA9">
        <w:t>, repetition, CRC,</w:t>
      </w:r>
      <w:r>
        <w:t xml:space="preserve"> </w:t>
      </w:r>
      <w:r w:rsidR="0072493F">
        <w:t xml:space="preserve">and </w:t>
      </w:r>
      <w:r w:rsidR="00F14CA9">
        <w:t xml:space="preserve">multiple access </w:t>
      </w:r>
      <w:r>
        <w:t>for R2D and D2R will be discussed separately.</w:t>
      </w:r>
    </w:p>
    <w:p w14:paraId="54E71607" w14:textId="54795EDE" w:rsidR="00AE3365" w:rsidRDefault="002F0DBE" w:rsidP="002F0DBE">
      <w:pPr>
        <w:pStyle w:val="3"/>
      </w:pPr>
      <w:r>
        <w:rPr>
          <w:rFonts w:hint="eastAsia"/>
        </w:rPr>
        <w:t>R</w:t>
      </w:r>
      <w:r>
        <w:t>2D</w:t>
      </w:r>
      <w:r w:rsidR="000A4807">
        <w:t xml:space="preserve"> </w:t>
      </w:r>
      <w:r w:rsidR="000A4807" w:rsidRPr="000A4807">
        <w:t xml:space="preserve">waveform, </w:t>
      </w:r>
      <w:r w:rsidR="000A4807">
        <w:t xml:space="preserve">bandwidth, </w:t>
      </w:r>
      <w:r w:rsidR="000A4807" w:rsidRPr="000A4807">
        <w:t>modulation and numerology</w:t>
      </w:r>
    </w:p>
    <w:p w14:paraId="0EE7A052" w14:textId="6614DF82" w:rsidR="00E07F30" w:rsidRPr="00627F5A" w:rsidRDefault="00E07F30" w:rsidP="00AE3365">
      <w:pPr>
        <w:spacing w:beforeLines="50" w:before="120"/>
        <w:rPr>
          <w:b/>
          <w:bCs/>
          <w:u w:val="single"/>
          <w:lang w:eastAsia="zh-CN"/>
        </w:rPr>
      </w:pPr>
      <w:r w:rsidRPr="00627F5A">
        <w:rPr>
          <w:b/>
          <w:bCs/>
          <w:u w:val="single"/>
        </w:rPr>
        <w:t>Waveform, modulation and numerology</w:t>
      </w:r>
    </w:p>
    <w:p w14:paraId="659668E7" w14:textId="697E311F" w:rsidR="00E07F30" w:rsidRDefault="00193BEE" w:rsidP="004420A5">
      <w:pPr>
        <w:spacing w:beforeLines="50" w:before="120"/>
        <w:jc w:val="both"/>
        <w:rPr>
          <w:lang w:eastAsia="zh-CN"/>
        </w:rPr>
      </w:pPr>
      <w:r>
        <w:rPr>
          <w:lang w:eastAsia="zh-CN"/>
        </w:rPr>
        <w:t>In Rel-19, a</w:t>
      </w:r>
      <w:r w:rsidRPr="00193BEE">
        <w:rPr>
          <w:lang w:eastAsia="zh-CN"/>
        </w:rPr>
        <w:t xml:space="preserve">n OFDM-based OOK waveform with subcarrier spacing of 15 kHz is </w:t>
      </w:r>
      <w:r w:rsidR="00AC73A8">
        <w:rPr>
          <w:lang w:eastAsia="zh-CN"/>
        </w:rPr>
        <w:t>supported</w:t>
      </w:r>
      <w:r w:rsidRPr="00193BEE">
        <w:rPr>
          <w:lang w:eastAsia="zh-CN"/>
        </w:rPr>
        <w:t xml:space="preserve"> for R2D, with OOK-4 for M-chip per OFDM symbol transmission.</w:t>
      </w:r>
      <w:r w:rsidR="00775ADD">
        <w:rPr>
          <w:lang w:eastAsia="zh-CN"/>
        </w:rPr>
        <w:t xml:space="preserve"> </w:t>
      </w:r>
      <w:r w:rsidR="00E07F30">
        <w:rPr>
          <w:lang w:eastAsia="zh-CN"/>
        </w:rPr>
        <w:t>For</w:t>
      </w:r>
      <w:r w:rsidR="007018DC">
        <w:rPr>
          <w:lang w:eastAsia="zh-CN"/>
        </w:rPr>
        <w:t xml:space="preserve"> Rel-20 A-IoT</w:t>
      </w:r>
      <w:r w:rsidR="00775ADD">
        <w:rPr>
          <w:lang w:eastAsia="zh-CN"/>
        </w:rPr>
        <w:t xml:space="preserve">, there is no </w:t>
      </w:r>
      <w:r w:rsidR="00E07F30">
        <w:rPr>
          <w:lang w:eastAsia="zh-CN"/>
        </w:rPr>
        <w:t xml:space="preserve">need to do enhancement </w:t>
      </w:r>
      <w:r w:rsidR="00545612">
        <w:rPr>
          <w:lang w:eastAsia="zh-CN"/>
        </w:rPr>
        <w:t xml:space="preserve">for R2D </w:t>
      </w:r>
      <w:r w:rsidR="00E07F30">
        <w:rPr>
          <w:lang w:eastAsia="zh-CN"/>
        </w:rPr>
        <w:t>waveform, modulation and numerology.</w:t>
      </w:r>
    </w:p>
    <w:p w14:paraId="6FA687FA" w14:textId="7F25E972" w:rsidR="00E07F30" w:rsidRPr="00627F5A" w:rsidRDefault="00E07F30" w:rsidP="00AE3365">
      <w:pPr>
        <w:spacing w:beforeLines="50" w:before="120"/>
        <w:rPr>
          <w:b/>
          <w:bCs/>
          <w:u w:val="single"/>
          <w:lang w:eastAsia="zh-CN"/>
        </w:rPr>
      </w:pPr>
      <w:r w:rsidRPr="00627F5A">
        <w:rPr>
          <w:rFonts w:hint="eastAsia"/>
          <w:b/>
          <w:bCs/>
          <w:u w:val="single"/>
          <w:lang w:eastAsia="zh-CN"/>
        </w:rPr>
        <w:t>B</w:t>
      </w:r>
      <w:r w:rsidRPr="00627F5A">
        <w:rPr>
          <w:b/>
          <w:bCs/>
          <w:u w:val="single"/>
          <w:lang w:eastAsia="zh-CN"/>
        </w:rPr>
        <w:t>andwidth</w:t>
      </w:r>
    </w:p>
    <w:p w14:paraId="6C79A58F" w14:textId="2F5875FB" w:rsidR="00E07F30" w:rsidRDefault="00245173" w:rsidP="004420A5">
      <w:pPr>
        <w:spacing w:beforeLines="50" w:before="120"/>
        <w:jc w:val="both"/>
        <w:rPr>
          <w:lang w:eastAsia="zh-CN"/>
        </w:rPr>
      </w:pPr>
      <w:r>
        <w:rPr>
          <w:rFonts w:hint="eastAsia"/>
          <w:lang w:eastAsia="zh-CN"/>
        </w:rPr>
        <w:t>A</w:t>
      </w:r>
      <w:r>
        <w:rPr>
          <w:lang w:eastAsia="zh-CN"/>
        </w:rPr>
        <w:t xml:space="preserve">s shown in </w:t>
      </w:r>
      <w:r>
        <w:rPr>
          <w:lang w:eastAsia="zh-CN"/>
        </w:rPr>
        <w:fldChar w:fldCharType="begin"/>
      </w:r>
      <w:r>
        <w:rPr>
          <w:lang w:eastAsia="zh-CN"/>
        </w:rPr>
        <w:instrText xml:space="preserve"> REF _Ref205890062 \h </w:instrText>
      </w:r>
      <w:r w:rsidR="004420A5">
        <w:rPr>
          <w:lang w:eastAsia="zh-CN"/>
        </w:rPr>
        <w:instrText xml:space="preserve"> \* MERGEFORMAT </w:instrText>
      </w:r>
      <w:r>
        <w:rPr>
          <w:lang w:eastAsia="zh-CN"/>
        </w:rPr>
      </w:r>
      <w:r>
        <w:rPr>
          <w:lang w:eastAsia="zh-CN"/>
        </w:rPr>
        <w:fldChar w:fldCharType="separate"/>
      </w:r>
      <w:r w:rsidR="00AA4BD2">
        <w:t xml:space="preserve">Table </w:t>
      </w:r>
      <w:r w:rsidR="00AA4BD2">
        <w:rPr>
          <w:noProof/>
        </w:rPr>
        <w:t>2.2</w:t>
      </w:r>
      <w:r w:rsidR="00AA4BD2">
        <w:noBreakHyphen/>
      </w:r>
      <w:r w:rsidR="00AA4BD2">
        <w:rPr>
          <w:noProof/>
        </w:rPr>
        <w:t>1</w:t>
      </w:r>
      <w:r>
        <w:rPr>
          <w:lang w:eastAsia="zh-CN"/>
        </w:rPr>
        <w:fldChar w:fldCharType="end"/>
      </w:r>
      <w:r w:rsidR="003908C4">
        <w:rPr>
          <w:lang w:eastAsia="zh-CN"/>
        </w:rPr>
        <w:t xml:space="preserve"> specified</w:t>
      </w:r>
      <w:r>
        <w:rPr>
          <w:lang w:eastAsia="zh-CN"/>
        </w:rPr>
        <w:t xml:space="preserve"> in Rel-19</w:t>
      </w:r>
      <w:r w:rsidR="003908C4">
        <w:rPr>
          <w:lang w:eastAsia="zh-CN"/>
        </w:rPr>
        <w:t xml:space="preserve"> </w:t>
      </w:r>
      <w:r w:rsidR="0057735C">
        <w:rPr>
          <w:lang w:eastAsia="zh-CN"/>
        </w:rPr>
        <w:fldChar w:fldCharType="begin"/>
      </w:r>
      <w:r w:rsidR="0057735C">
        <w:rPr>
          <w:lang w:eastAsia="zh-CN"/>
        </w:rPr>
        <w:instrText xml:space="preserve"> REF _Ref206166822 \r \h </w:instrText>
      </w:r>
      <w:r w:rsidR="004420A5">
        <w:rPr>
          <w:lang w:eastAsia="zh-CN"/>
        </w:rPr>
        <w:instrText xml:space="preserve"> \* MERGEFORMAT </w:instrText>
      </w:r>
      <w:r w:rsidR="0057735C">
        <w:rPr>
          <w:lang w:eastAsia="zh-CN"/>
        </w:rPr>
      </w:r>
      <w:r w:rsidR="0057735C">
        <w:rPr>
          <w:lang w:eastAsia="zh-CN"/>
        </w:rPr>
        <w:fldChar w:fldCharType="separate"/>
      </w:r>
      <w:r w:rsidR="00AA4BD2">
        <w:rPr>
          <w:lang w:eastAsia="zh-CN"/>
        </w:rPr>
        <w:t>[5]</w:t>
      </w:r>
      <w:r w:rsidR="0057735C">
        <w:rPr>
          <w:lang w:eastAsia="zh-CN"/>
        </w:rPr>
        <w:fldChar w:fldCharType="end"/>
      </w:r>
      <w:r>
        <w:rPr>
          <w:lang w:eastAsia="zh-CN"/>
        </w:rPr>
        <w:t xml:space="preserve">, the minimum number of PRBs for R2D can be 1, 2, and 3. The larger minimum number of PRBs is corresponding to larger number of chips per OFDM symbol </w:t>
      </w:r>
      <w:r w:rsidR="001775E1">
        <w:rPr>
          <w:lang w:eastAsia="zh-CN"/>
        </w:rPr>
        <w:t>targeting</w:t>
      </w:r>
      <w:r>
        <w:rPr>
          <w:lang w:eastAsia="zh-CN"/>
        </w:rPr>
        <w:t xml:space="preserve"> to support </w:t>
      </w:r>
      <w:r w:rsidR="007E4F06">
        <w:rPr>
          <w:lang w:eastAsia="zh-CN"/>
        </w:rPr>
        <w:t xml:space="preserve">higher data rate. </w:t>
      </w:r>
      <w:r>
        <w:rPr>
          <w:lang w:eastAsia="zh-CN"/>
        </w:rPr>
        <w:t xml:space="preserve">As discussed in our contribution </w:t>
      </w:r>
      <w:r w:rsidR="003F7C61">
        <w:rPr>
          <w:lang w:eastAsia="zh-CN"/>
        </w:rPr>
        <w:fldChar w:fldCharType="begin"/>
      </w:r>
      <w:r w:rsidR="003F7C61">
        <w:rPr>
          <w:lang w:eastAsia="zh-CN"/>
        </w:rPr>
        <w:instrText xml:space="preserve"> REF _Ref206167327 \r \h </w:instrText>
      </w:r>
      <w:r w:rsidR="004420A5">
        <w:rPr>
          <w:lang w:eastAsia="zh-CN"/>
        </w:rPr>
        <w:instrText xml:space="preserve"> \* MERGEFORMAT </w:instrText>
      </w:r>
      <w:r w:rsidR="003F7C61">
        <w:rPr>
          <w:lang w:eastAsia="zh-CN"/>
        </w:rPr>
      </w:r>
      <w:r w:rsidR="003F7C61">
        <w:rPr>
          <w:lang w:eastAsia="zh-CN"/>
        </w:rPr>
        <w:fldChar w:fldCharType="separate"/>
      </w:r>
      <w:r w:rsidR="00AA4BD2">
        <w:rPr>
          <w:lang w:eastAsia="zh-CN"/>
        </w:rPr>
        <w:t>[6]</w:t>
      </w:r>
      <w:r w:rsidR="003F7C61">
        <w:rPr>
          <w:lang w:eastAsia="zh-CN"/>
        </w:rPr>
        <w:fldChar w:fldCharType="end"/>
      </w:r>
      <w:r>
        <w:rPr>
          <w:lang w:eastAsia="zh-CN"/>
        </w:rPr>
        <w:t xml:space="preserve">, </w:t>
      </w:r>
      <w:r w:rsidR="001B1507">
        <w:rPr>
          <w:lang w:eastAsia="zh-CN"/>
        </w:rPr>
        <w:t>the peak data rate for Rel-20 A-IoT will not exceed that of Rel-19 A-IoT.</w:t>
      </w:r>
      <w:r w:rsidR="00545612">
        <w:rPr>
          <w:lang w:eastAsia="zh-CN"/>
        </w:rPr>
        <w:t xml:space="preserve"> Therefore, it is unnecessary to extend the value of minimum number of PRBs for R2D.</w:t>
      </w:r>
    </w:p>
    <w:p w14:paraId="7385792F" w14:textId="62CA6141" w:rsidR="009A57EA" w:rsidRDefault="009A57EA" w:rsidP="009A57EA">
      <w:pPr>
        <w:pStyle w:val="a4"/>
      </w:pPr>
      <w:bookmarkStart w:id="14" w:name="_Ref205890062"/>
      <w:r>
        <w:t xml:space="preserve">Table </w:t>
      </w:r>
      <w:r>
        <w:fldChar w:fldCharType="begin"/>
      </w:r>
      <w:r>
        <w:instrText xml:space="preserve"> STYLEREF 2 \s </w:instrText>
      </w:r>
      <w:r>
        <w:fldChar w:fldCharType="separate"/>
      </w:r>
      <w:r w:rsidR="00AA4BD2">
        <w:rPr>
          <w:noProof/>
        </w:rPr>
        <w:t>2.2</w:t>
      </w:r>
      <w:r>
        <w:fldChar w:fldCharType="end"/>
      </w:r>
      <w:r>
        <w:noBreakHyphen/>
      </w:r>
      <w:r>
        <w:fldChar w:fldCharType="begin"/>
      </w:r>
      <w:r>
        <w:instrText xml:space="preserve"> SEQ Table \* ARABIC \s 2 </w:instrText>
      </w:r>
      <w:r>
        <w:fldChar w:fldCharType="separate"/>
      </w:r>
      <w:r w:rsidR="00AA4BD2">
        <w:rPr>
          <w:noProof/>
        </w:rPr>
        <w:t>1</w:t>
      </w:r>
      <w:r>
        <w:fldChar w:fldCharType="end"/>
      </w:r>
      <w:bookmarkEnd w:id="14"/>
      <w:r>
        <w:t xml:space="preserve">: Minimum number of PRBs </w:t>
      </w:r>
      <w:bookmarkStart w:id="15" w:name="_Hlk199493307"/>
      <w:r>
        <w:t>for PRDCH, R-TAS CAP, R2D postamble and padding transmissions</w:t>
      </w:r>
      <w:bookmarkEnd w:id="15"/>
    </w:p>
    <w:tbl>
      <w:tblPr>
        <w:tblStyle w:val="afc"/>
        <w:tblW w:w="0" w:type="auto"/>
        <w:jc w:val="center"/>
        <w:tblLook w:val="04A0" w:firstRow="1" w:lastRow="0" w:firstColumn="1" w:lastColumn="0" w:noHBand="0" w:noVBand="1"/>
      </w:tblPr>
      <w:tblGrid>
        <w:gridCol w:w="2821"/>
        <w:gridCol w:w="2821"/>
      </w:tblGrid>
      <w:tr w:rsidR="009A57EA" w14:paraId="5F4156E9" w14:textId="77777777" w:rsidTr="00D572F8">
        <w:trPr>
          <w:jc w:val="center"/>
        </w:trPr>
        <w:tc>
          <w:tcPr>
            <w:tcW w:w="2821" w:type="dxa"/>
          </w:tcPr>
          <w:p w14:paraId="628704B2" w14:textId="77777777" w:rsidR="009A57EA" w:rsidRDefault="009A57EA" w:rsidP="00D572F8">
            <w:pPr>
              <w:pStyle w:val="TAH"/>
            </w:pPr>
            <w:r>
              <w:t xml:space="preserve">Number of chips per OFDM symbol </w:t>
            </w:r>
            <m:oMath>
              <m:d>
                <m:dPr>
                  <m:ctrlPr>
                    <w:rPr>
                      <w:rFonts w:ascii="Cambria Math" w:hAnsi="Cambria Math"/>
                      <w:i/>
                    </w:rPr>
                  </m:ctrlPr>
                </m:dPr>
                <m:e>
                  <m:sSubSup>
                    <m:sSubSupPr>
                      <m:ctrlPr>
                        <w:rPr>
                          <w:rFonts w:ascii="Cambria Math" w:hAnsi="Cambria Math"/>
                          <w:i/>
                        </w:rPr>
                      </m:ctrlPr>
                    </m:sSubSupPr>
                    <m:e>
                      <m:r>
                        <m:rPr>
                          <m:sty m:val="bi"/>
                        </m:rPr>
                        <w:rPr>
                          <w:rFonts w:ascii="Cambria Math" w:hAnsi="Cambria Math"/>
                        </w:rPr>
                        <m:t>M</m:t>
                      </m:r>
                    </m:e>
                    <m:sub>
                      <m:r>
                        <m:rPr>
                          <m:nor/>
                        </m:rPr>
                        <w:rPr>
                          <w:rFonts w:ascii="Cambria Math" w:hAnsi="Cambria Math"/>
                        </w:rPr>
                        <m:t>chip</m:t>
                      </m:r>
                    </m:sub>
                    <m:sup>
                      <m:r>
                        <m:rPr>
                          <m:nor/>
                        </m:rPr>
                        <w:rPr>
                          <w:rFonts w:ascii="Cambria Math" w:hAnsi="Cambria Math"/>
                        </w:rPr>
                        <m:t>symb</m:t>
                      </m:r>
                    </m:sup>
                  </m:sSubSup>
                </m:e>
              </m:d>
            </m:oMath>
            <w:r>
              <w:t xml:space="preserve"> </w:t>
            </w:r>
          </w:p>
        </w:tc>
        <w:tc>
          <w:tcPr>
            <w:tcW w:w="2821" w:type="dxa"/>
          </w:tcPr>
          <w:p w14:paraId="70CC0DFB" w14:textId="77777777" w:rsidR="009A57EA" w:rsidRDefault="00295DA3" w:rsidP="00D572F8">
            <w:pPr>
              <w:pStyle w:val="TAH"/>
            </w:pPr>
            <m:oMathPara>
              <m:oMath>
                <m:sSubSup>
                  <m:sSubSupPr>
                    <m:ctrlPr>
                      <w:rPr>
                        <w:rFonts w:ascii="Cambria Math" w:hAnsi="Cambria Math"/>
                      </w:rPr>
                    </m:ctrlPr>
                  </m:sSubSupPr>
                  <m:e>
                    <m:r>
                      <m:rPr>
                        <m:sty m:val="bi"/>
                      </m:rPr>
                      <w:rPr>
                        <w:rFonts w:ascii="Cambria Math" w:hAnsi="Cambria Math"/>
                      </w:rPr>
                      <m:t>N</m:t>
                    </m:r>
                  </m:e>
                  <m:sub>
                    <m:r>
                      <m:rPr>
                        <m:nor/>
                      </m:rPr>
                      <m:t>RB</m:t>
                    </m:r>
                  </m:sub>
                  <m:sup>
                    <m:r>
                      <m:rPr>
                        <m:nor/>
                      </m:rPr>
                      <w:rPr>
                        <w:rFonts w:ascii="Cambria Math"/>
                      </w:rPr>
                      <m:t>min</m:t>
                    </m:r>
                  </m:sup>
                </m:sSubSup>
              </m:oMath>
            </m:oMathPara>
          </w:p>
        </w:tc>
      </w:tr>
      <w:tr w:rsidR="009A57EA" w14:paraId="092D48BD" w14:textId="77777777" w:rsidTr="00D572F8">
        <w:trPr>
          <w:jc w:val="center"/>
        </w:trPr>
        <w:tc>
          <w:tcPr>
            <w:tcW w:w="2821" w:type="dxa"/>
          </w:tcPr>
          <w:p w14:paraId="68B004E1" w14:textId="77777777" w:rsidR="009A57EA" w:rsidRDefault="009A57EA" w:rsidP="00D572F8">
            <w:pPr>
              <w:pStyle w:val="TAC"/>
            </w:pPr>
            <w:r>
              <w:t>2</w:t>
            </w:r>
          </w:p>
        </w:tc>
        <w:tc>
          <w:tcPr>
            <w:tcW w:w="2821" w:type="dxa"/>
          </w:tcPr>
          <w:p w14:paraId="43B81C95" w14:textId="77777777" w:rsidR="009A57EA" w:rsidRDefault="009A57EA" w:rsidP="00D572F8">
            <w:pPr>
              <w:pStyle w:val="TAC"/>
            </w:pPr>
            <w:r>
              <w:t>1</w:t>
            </w:r>
          </w:p>
        </w:tc>
      </w:tr>
      <w:tr w:rsidR="009A57EA" w14:paraId="4331AECF" w14:textId="77777777" w:rsidTr="00D572F8">
        <w:trPr>
          <w:jc w:val="center"/>
        </w:trPr>
        <w:tc>
          <w:tcPr>
            <w:tcW w:w="2821" w:type="dxa"/>
          </w:tcPr>
          <w:p w14:paraId="294C2E83" w14:textId="77777777" w:rsidR="009A57EA" w:rsidRDefault="009A57EA" w:rsidP="00D572F8">
            <w:pPr>
              <w:pStyle w:val="TAC"/>
            </w:pPr>
            <w:r>
              <w:t>6</w:t>
            </w:r>
          </w:p>
        </w:tc>
        <w:tc>
          <w:tcPr>
            <w:tcW w:w="2821" w:type="dxa"/>
          </w:tcPr>
          <w:p w14:paraId="6AA125BD" w14:textId="77777777" w:rsidR="009A57EA" w:rsidRDefault="009A57EA" w:rsidP="00D572F8">
            <w:pPr>
              <w:pStyle w:val="TAC"/>
            </w:pPr>
            <w:r>
              <w:t>1</w:t>
            </w:r>
          </w:p>
        </w:tc>
      </w:tr>
      <w:tr w:rsidR="009A57EA" w14:paraId="338DADF1" w14:textId="77777777" w:rsidTr="00D572F8">
        <w:trPr>
          <w:jc w:val="center"/>
        </w:trPr>
        <w:tc>
          <w:tcPr>
            <w:tcW w:w="2821" w:type="dxa"/>
          </w:tcPr>
          <w:p w14:paraId="640C0B4C" w14:textId="77777777" w:rsidR="009A57EA" w:rsidRDefault="009A57EA" w:rsidP="00D572F8">
            <w:pPr>
              <w:pStyle w:val="TAC"/>
            </w:pPr>
            <w:r>
              <w:t>12</w:t>
            </w:r>
          </w:p>
        </w:tc>
        <w:tc>
          <w:tcPr>
            <w:tcW w:w="2821" w:type="dxa"/>
          </w:tcPr>
          <w:p w14:paraId="3D1A431E" w14:textId="77777777" w:rsidR="009A57EA" w:rsidRDefault="009A57EA" w:rsidP="00D572F8">
            <w:pPr>
              <w:pStyle w:val="TAC"/>
            </w:pPr>
            <w:r>
              <w:t>2</w:t>
            </w:r>
          </w:p>
        </w:tc>
      </w:tr>
      <w:tr w:rsidR="009A57EA" w14:paraId="6EDCCD6C" w14:textId="77777777" w:rsidTr="00D572F8">
        <w:trPr>
          <w:jc w:val="center"/>
        </w:trPr>
        <w:tc>
          <w:tcPr>
            <w:tcW w:w="2821" w:type="dxa"/>
          </w:tcPr>
          <w:p w14:paraId="5D56BA6F" w14:textId="77777777" w:rsidR="009A57EA" w:rsidRDefault="009A57EA" w:rsidP="00D572F8">
            <w:pPr>
              <w:pStyle w:val="TAC"/>
            </w:pPr>
            <w:r>
              <w:t>24</w:t>
            </w:r>
          </w:p>
        </w:tc>
        <w:tc>
          <w:tcPr>
            <w:tcW w:w="2821" w:type="dxa"/>
          </w:tcPr>
          <w:p w14:paraId="633B23E4" w14:textId="77777777" w:rsidR="009A57EA" w:rsidRDefault="009A57EA" w:rsidP="00D572F8">
            <w:pPr>
              <w:pStyle w:val="TAC"/>
            </w:pPr>
            <w:r>
              <w:t>3</w:t>
            </w:r>
          </w:p>
        </w:tc>
      </w:tr>
    </w:tbl>
    <w:p w14:paraId="591BAEDD" w14:textId="43CD3445" w:rsidR="00F75BD3" w:rsidRDefault="00545612" w:rsidP="004420A5">
      <w:pPr>
        <w:spacing w:beforeLines="50" w:before="120"/>
        <w:jc w:val="both"/>
        <w:rPr>
          <w:lang w:eastAsia="zh-CN"/>
        </w:rPr>
      </w:pPr>
      <w:r>
        <w:rPr>
          <w:rFonts w:hint="eastAsia"/>
          <w:lang w:eastAsia="zh-CN"/>
        </w:rPr>
        <w:t>B</w:t>
      </w:r>
      <w:r>
        <w:rPr>
          <w:lang w:eastAsia="zh-CN"/>
        </w:rPr>
        <w:t>ased on the above analysis, we have the following proposal:</w:t>
      </w:r>
    </w:p>
    <w:p w14:paraId="73F11A66" w14:textId="0282B054" w:rsidR="009A57EA" w:rsidRDefault="00545612" w:rsidP="004420A5">
      <w:pPr>
        <w:pStyle w:val="a4"/>
        <w:jc w:val="both"/>
        <w:rPr>
          <w:i/>
          <w:iCs/>
        </w:rPr>
      </w:pPr>
      <w:r w:rsidRPr="00545612">
        <w:rPr>
          <w:i/>
          <w:iCs/>
        </w:rPr>
        <w:t xml:space="preserve">Proposal </w:t>
      </w:r>
      <w:r w:rsidRPr="00545612">
        <w:rPr>
          <w:i/>
          <w:iCs/>
        </w:rPr>
        <w:fldChar w:fldCharType="begin"/>
      </w:r>
      <w:r w:rsidRPr="00545612">
        <w:rPr>
          <w:i/>
          <w:iCs/>
        </w:rPr>
        <w:instrText xml:space="preserve"> SEQ Proposal \* ARABIC </w:instrText>
      </w:r>
      <w:r w:rsidRPr="00545612">
        <w:rPr>
          <w:i/>
          <w:iCs/>
        </w:rPr>
        <w:fldChar w:fldCharType="separate"/>
      </w:r>
      <w:r w:rsidR="00AA4BD2">
        <w:rPr>
          <w:i/>
          <w:iCs/>
          <w:noProof/>
        </w:rPr>
        <w:t>1</w:t>
      </w:r>
      <w:r w:rsidRPr="00545612">
        <w:rPr>
          <w:i/>
          <w:iCs/>
        </w:rPr>
        <w:fldChar w:fldCharType="end"/>
      </w:r>
      <w:r w:rsidRPr="00545612">
        <w:rPr>
          <w:i/>
          <w:iCs/>
        </w:rPr>
        <w:t xml:space="preserve">: For Rel-20 A-IoT, the design of R2D waveform, bandwidth, modulation and numerology </w:t>
      </w:r>
      <w:r w:rsidR="001775E1" w:rsidRPr="00545612">
        <w:rPr>
          <w:i/>
          <w:iCs/>
        </w:rPr>
        <w:t xml:space="preserve">can be </w:t>
      </w:r>
      <w:r w:rsidR="001775E1">
        <w:rPr>
          <w:i/>
          <w:iCs/>
        </w:rPr>
        <w:t>same as</w:t>
      </w:r>
      <w:r w:rsidRPr="00545612">
        <w:rPr>
          <w:i/>
          <w:iCs/>
        </w:rPr>
        <w:t xml:space="preserve"> Rel-19 A-IoT.</w:t>
      </w:r>
    </w:p>
    <w:p w14:paraId="064F996F" w14:textId="0B840741" w:rsidR="00B553D4" w:rsidRDefault="00B553D4" w:rsidP="004420A5">
      <w:pPr>
        <w:pStyle w:val="aff2"/>
        <w:numPr>
          <w:ilvl w:val="0"/>
          <w:numId w:val="15"/>
        </w:numPr>
        <w:ind w:leftChars="0"/>
        <w:jc w:val="both"/>
        <w:rPr>
          <w:b/>
          <w:bCs/>
          <w:i/>
          <w:iCs/>
          <w:lang w:eastAsia="ar-SA"/>
        </w:rPr>
      </w:pPr>
      <w:r w:rsidRPr="00B553D4">
        <w:rPr>
          <w:b/>
          <w:bCs/>
          <w:i/>
          <w:iCs/>
          <w:lang w:eastAsia="ar-SA"/>
        </w:rPr>
        <w:t>OFDM-based OOK</w:t>
      </w:r>
      <w:r>
        <w:rPr>
          <w:b/>
          <w:bCs/>
          <w:i/>
          <w:iCs/>
          <w:lang w:eastAsia="ar-SA"/>
        </w:rPr>
        <w:t>-4</w:t>
      </w:r>
      <w:r w:rsidRPr="00B553D4">
        <w:rPr>
          <w:b/>
          <w:bCs/>
          <w:i/>
          <w:iCs/>
          <w:lang w:eastAsia="ar-SA"/>
        </w:rPr>
        <w:t xml:space="preserve"> waveform with subcarrier spacing of 15 kHz is supported.</w:t>
      </w:r>
    </w:p>
    <w:p w14:paraId="41477BF1" w14:textId="4A6CF57F" w:rsidR="00B553D4" w:rsidRPr="00B553D4" w:rsidRDefault="00B553D4" w:rsidP="004420A5">
      <w:pPr>
        <w:pStyle w:val="aff2"/>
        <w:numPr>
          <w:ilvl w:val="0"/>
          <w:numId w:val="15"/>
        </w:numPr>
        <w:ind w:leftChars="0"/>
        <w:jc w:val="both"/>
        <w:rPr>
          <w:b/>
          <w:bCs/>
          <w:i/>
          <w:iCs/>
          <w:lang w:eastAsia="ar-SA"/>
        </w:rPr>
      </w:pPr>
      <w:r w:rsidRPr="00B553D4">
        <w:rPr>
          <w:b/>
          <w:bCs/>
          <w:i/>
          <w:iCs/>
          <w:lang w:eastAsia="ar-SA"/>
        </w:rPr>
        <w:t>Minimum number of PRBs</w:t>
      </w:r>
      <w:r>
        <w:rPr>
          <w:b/>
          <w:bCs/>
          <w:i/>
          <w:iCs/>
          <w:lang w:eastAsia="ar-SA"/>
        </w:rPr>
        <w:t xml:space="preserve"> can be 1, 2, and 3.</w:t>
      </w:r>
    </w:p>
    <w:p w14:paraId="7CB1C60C" w14:textId="77777777" w:rsidR="00B553D4" w:rsidRPr="00B553D4" w:rsidRDefault="00B553D4" w:rsidP="00B553D4">
      <w:pPr>
        <w:rPr>
          <w:lang w:eastAsia="ar-SA"/>
        </w:rPr>
      </w:pPr>
    </w:p>
    <w:p w14:paraId="3805BA64" w14:textId="7104368B" w:rsidR="002F0DBE" w:rsidRDefault="002F0DBE" w:rsidP="002F0DBE">
      <w:pPr>
        <w:pStyle w:val="3"/>
      </w:pPr>
      <w:bookmarkStart w:id="16" w:name="_Ref206076900"/>
      <w:r>
        <w:t>D2R</w:t>
      </w:r>
      <w:r w:rsidR="000A4807" w:rsidRPr="000A4807">
        <w:t xml:space="preserve"> waveform, </w:t>
      </w:r>
      <w:r w:rsidR="000A4807">
        <w:t>bandwidth,</w:t>
      </w:r>
      <w:r w:rsidR="000A4807" w:rsidRPr="000A4807">
        <w:t xml:space="preserve"> and </w:t>
      </w:r>
      <w:r w:rsidR="00075571" w:rsidRPr="000A4807">
        <w:t>modulation</w:t>
      </w:r>
      <w:bookmarkEnd w:id="16"/>
    </w:p>
    <w:p w14:paraId="2916ACB1" w14:textId="22167082" w:rsidR="00545612" w:rsidRPr="00627F5A" w:rsidRDefault="00545612" w:rsidP="00545612">
      <w:pPr>
        <w:spacing w:beforeLines="50" w:before="120"/>
        <w:rPr>
          <w:b/>
          <w:bCs/>
          <w:u w:val="single"/>
          <w:lang w:eastAsia="zh-CN"/>
        </w:rPr>
      </w:pPr>
      <w:r w:rsidRPr="00627F5A">
        <w:rPr>
          <w:b/>
          <w:bCs/>
          <w:u w:val="single"/>
        </w:rPr>
        <w:t xml:space="preserve">Waveform </w:t>
      </w:r>
      <w:r w:rsidR="00075571" w:rsidRPr="00627F5A">
        <w:rPr>
          <w:b/>
          <w:bCs/>
          <w:u w:val="single"/>
        </w:rPr>
        <w:t xml:space="preserve">and </w:t>
      </w:r>
      <w:r w:rsidRPr="00627F5A">
        <w:rPr>
          <w:b/>
          <w:bCs/>
          <w:u w:val="single"/>
        </w:rPr>
        <w:t>modulation</w:t>
      </w:r>
    </w:p>
    <w:p w14:paraId="65EBD206" w14:textId="0FE5FBC1" w:rsidR="00545612" w:rsidRDefault="00075571" w:rsidP="004420A5">
      <w:pPr>
        <w:spacing w:beforeLines="50" w:before="120"/>
        <w:jc w:val="both"/>
        <w:rPr>
          <w:lang w:eastAsia="zh-CN"/>
        </w:rPr>
      </w:pPr>
      <w:r>
        <w:rPr>
          <w:lang w:eastAsia="zh-CN"/>
        </w:rPr>
        <w:t>Similar as</w:t>
      </w:r>
      <w:r w:rsidR="00545612">
        <w:rPr>
          <w:lang w:eastAsia="zh-CN"/>
        </w:rPr>
        <w:t xml:space="preserve"> Rel-19</w:t>
      </w:r>
      <w:r>
        <w:rPr>
          <w:lang w:eastAsia="zh-CN"/>
        </w:rPr>
        <w:t xml:space="preserve"> A-IoT</w:t>
      </w:r>
      <w:r w:rsidR="00545612">
        <w:rPr>
          <w:lang w:eastAsia="zh-CN"/>
        </w:rPr>
        <w:t xml:space="preserve">, </w:t>
      </w:r>
      <w:r>
        <w:rPr>
          <w:lang w:eastAsia="zh-CN"/>
        </w:rPr>
        <w:t>single carrier waveform can be</w:t>
      </w:r>
      <w:r w:rsidR="00545612" w:rsidRPr="00193BEE">
        <w:rPr>
          <w:lang w:eastAsia="zh-CN"/>
        </w:rPr>
        <w:t xml:space="preserve"> </w:t>
      </w:r>
      <w:r>
        <w:rPr>
          <w:lang w:eastAsia="zh-CN"/>
        </w:rPr>
        <w:t>supported</w:t>
      </w:r>
      <w:r w:rsidR="00545612" w:rsidRPr="00193BEE">
        <w:rPr>
          <w:lang w:eastAsia="zh-CN"/>
        </w:rPr>
        <w:t xml:space="preserve"> for </w:t>
      </w:r>
      <w:r>
        <w:rPr>
          <w:lang w:eastAsia="zh-CN"/>
        </w:rPr>
        <w:t>D2R</w:t>
      </w:r>
      <w:r w:rsidRPr="00075571">
        <w:rPr>
          <w:lang w:eastAsia="zh-CN"/>
        </w:rPr>
        <w:t xml:space="preserve"> </w:t>
      </w:r>
      <w:r>
        <w:rPr>
          <w:lang w:eastAsia="zh-CN"/>
        </w:rPr>
        <w:t>in Rel-20</w:t>
      </w:r>
      <w:r w:rsidR="001D7644">
        <w:rPr>
          <w:lang w:eastAsia="zh-CN"/>
        </w:rPr>
        <w:t xml:space="preserve"> due to </w:t>
      </w:r>
      <w:r w:rsidR="00E02A03">
        <w:rPr>
          <w:lang w:eastAsia="zh-CN"/>
        </w:rPr>
        <w:t xml:space="preserve">large </w:t>
      </w:r>
      <w:r w:rsidR="00BA3CBE">
        <w:rPr>
          <w:lang w:eastAsia="zh-CN"/>
        </w:rPr>
        <w:t xml:space="preserve">initial </w:t>
      </w:r>
      <w:r w:rsidR="001D7644">
        <w:rPr>
          <w:lang w:eastAsia="zh-CN"/>
        </w:rPr>
        <w:t>CFO</w:t>
      </w:r>
      <w:r w:rsidR="00BA3CBE" w:rsidRPr="00BA3CBE">
        <w:t xml:space="preserve"> </w:t>
      </w:r>
      <w:r w:rsidR="00BA3CBE">
        <w:t xml:space="preserve">of </w:t>
      </w:r>
      <w:r w:rsidR="00BA3CBE" w:rsidRPr="0037088D">
        <w:t>10</w:t>
      </w:r>
      <w:r w:rsidR="00BA3CBE" w:rsidRPr="0037088D">
        <w:rPr>
          <w:vertAlign w:val="superscript"/>
        </w:rPr>
        <w:t>3</w:t>
      </w:r>
      <w:r w:rsidR="00BA3CBE" w:rsidRPr="0037088D">
        <w:t xml:space="preserve"> - 10</w:t>
      </w:r>
      <w:r w:rsidR="00BA3CBE" w:rsidRPr="0037088D">
        <w:rPr>
          <w:vertAlign w:val="superscript"/>
        </w:rPr>
        <w:t>4</w:t>
      </w:r>
      <w:r w:rsidR="00BA3CBE">
        <w:rPr>
          <w:lang w:eastAsia="zh-CN"/>
        </w:rPr>
        <w:t xml:space="preserve"> ppm,</w:t>
      </w:r>
      <w:r w:rsidR="001D7644">
        <w:rPr>
          <w:lang w:eastAsia="zh-CN"/>
        </w:rPr>
        <w:t xml:space="preserve"> </w:t>
      </w:r>
      <w:r w:rsidR="00BA3CBE">
        <w:rPr>
          <w:lang w:eastAsia="zh-CN"/>
        </w:rPr>
        <w:t xml:space="preserve">initial </w:t>
      </w:r>
      <w:r w:rsidR="001D7644">
        <w:rPr>
          <w:lang w:eastAsia="zh-CN"/>
        </w:rPr>
        <w:t>SFO</w:t>
      </w:r>
      <w:r w:rsidR="00BA3CBE">
        <w:rPr>
          <w:lang w:eastAsia="zh-CN"/>
        </w:rPr>
        <w:t xml:space="preserve"> of </w:t>
      </w:r>
      <w:r w:rsidR="00BA3CBE" w:rsidRPr="0037088D">
        <w:t>10</w:t>
      </w:r>
      <w:r w:rsidR="00BA3CBE" w:rsidRPr="0037088D">
        <w:rPr>
          <w:vertAlign w:val="superscript"/>
        </w:rPr>
        <w:t>3</w:t>
      </w:r>
      <w:r w:rsidR="00BA3CBE">
        <w:rPr>
          <w:lang w:eastAsia="zh-CN"/>
        </w:rPr>
        <w:t xml:space="preserve"> - </w:t>
      </w:r>
      <w:r w:rsidR="00BA3CBE" w:rsidRPr="0037088D">
        <w:t>10</w:t>
      </w:r>
      <w:r w:rsidR="00BA3CBE">
        <w:rPr>
          <w:vertAlign w:val="superscript"/>
        </w:rPr>
        <w:t>4</w:t>
      </w:r>
      <w:r w:rsidR="00BA3CBE">
        <w:rPr>
          <w:lang w:eastAsia="zh-CN"/>
        </w:rPr>
        <w:t xml:space="preserve"> </w:t>
      </w:r>
      <w:r w:rsidR="00BA3CBE">
        <w:rPr>
          <w:rFonts w:hint="eastAsia"/>
          <w:lang w:eastAsia="zh-CN"/>
        </w:rPr>
        <w:t>ppm</w:t>
      </w:r>
      <w:r w:rsidR="001D7644">
        <w:rPr>
          <w:lang w:eastAsia="zh-CN"/>
        </w:rPr>
        <w:t xml:space="preserve">, and </w:t>
      </w:r>
      <w:r w:rsidR="004F7301">
        <w:rPr>
          <w:lang w:eastAsia="zh-CN"/>
        </w:rPr>
        <w:t xml:space="preserve">low peak power consumption of </w:t>
      </w:r>
      <w:r w:rsidR="004F7301" w:rsidRPr="004F7301">
        <w:rPr>
          <w:rFonts w:hint="eastAsia"/>
          <w:lang w:eastAsia="zh-CN"/>
        </w:rPr>
        <w:t>≤</w:t>
      </w:r>
      <w:r w:rsidR="004F7301" w:rsidRPr="004F7301">
        <w:rPr>
          <w:rFonts w:hint="eastAsia"/>
          <w:lang w:eastAsia="zh-CN"/>
        </w:rPr>
        <w:t xml:space="preserve"> a few hundred µW</w:t>
      </w:r>
      <w:r w:rsidR="00545612" w:rsidRPr="00193BEE">
        <w:rPr>
          <w:lang w:eastAsia="zh-CN"/>
        </w:rPr>
        <w:t>.</w:t>
      </w:r>
      <w:r w:rsidR="00545612">
        <w:rPr>
          <w:lang w:eastAsia="zh-CN"/>
        </w:rPr>
        <w:t xml:space="preserve"> </w:t>
      </w:r>
    </w:p>
    <w:p w14:paraId="5D881479" w14:textId="002092D3" w:rsidR="00A53819" w:rsidRPr="0037088D" w:rsidRDefault="00A53819" w:rsidP="00F735AE">
      <w:pPr>
        <w:pStyle w:val="TH"/>
        <w:numPr>
          <w:ilvl w:val="0"/>
          <w:numId w:val="16"/>
        </w:numPr>
        <w:rPr>
          <w:rFonts w:eastAsia="等线"/>
        </w:rPr>
      </w:pPr>
      <w:r>
        <w:lastRenderedPageBreak/>
        <w:t xml:space="preserve">Table </w:t>
      </w:r>
      <w:r>
        <w:fldChar w:fldCharType="begin"/>
      </w:r>
      <w:r>
        <w:instrText xml:space="preserve"> STYLEREF 2 \s </w:instrText>
      </w:r>
      <w:r>
        <w:fldChar w:fldCharType="separate"/>
      </w:r>
      <w:r w:rsidR="00AA4BD2">
        <w:rPr>
          <w:noProof/>
        </w:rPr>
        <w:t>2.2</w:t>
      </w:r>
      <w:r>
        <w:fldChar w:fldCharType="end"/>
      </w:r>
      <w:r>
        <w:noBreakHyphen/>
      </w:r>
      <w:r>
        <w:fldChar w:fldCharType="begin"/>
      </w:r>
      <w:r>
        <w:instrText xml:space="preserve"> SEQ Table \* ARABIC \s 2 </w:instrText>
      </w:r>
      <w:r>
        <w:fldChar w:fldCharType="separate"/>
      </w:r>
      <w:r w:rsidR="00AA4BD2">
        <w:rPr>
          <w:noProof/>
        </w:rPr>
        <w:t>2</w:t>
      </w:r>
      <w:r>
        <w:fldChar w:fldCharType="end"/>
      </w:r>
      <w:r w:rsidRPr="0037088D">
        <w:rPr>
          <w:rFonts w:eastAsia="等线"/>
        </w:rPr>
        <w:t>: Descriptions of clocks/LOs</w:t>
      </w:r>
      <w:r>
        <w:rPr>
          <w:rFonts w:eastAsia="等线"/>
        </w:rPr>
        <w:t xml:space="preserve"> for sampling</w:t>
      </w:r>
    </w:p>
    <w:tbl>
      <w:tblPr>
        <w:tblW w:w="4933" w:type="pct"/>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top w:w="57" w:type="dxa"/>
          <w:left w:w="57" w:type="dxa"/>
          <w:bottom w:w="57" w:type="dxa"/>
          <w:right w:w="57" w:type="dxa"/>
        </w:tblCellMar>
        <w:tblLook w:val="04A0" w:firstRow="1" w:lastRow="0" w:firstColumn="1" w:lastColumn="0" w:noHBand="0" w:noVBand="1"/>
      </w:tblPr>
      <w:tblGrid>
        <w:gridCol w:w="1070"/>
        <w:gridCol w:w="1326"/>
        <w:gridCol w:w="992"/>
        <w:gridCol w:w="1132"/>
        <w:gridCol w:w="1420"/>
        <w:gridCol w:w="1276"/>
        <w:gridCol w:w="2266"/>
      </w:tblGrid>
      <w:tr w:rsidR="00A53819" w:rsidRPr="0037088D" w14:paraId="3BC5579D" w14:textId="77777777" w:rsidTr="00D572F8">
        <w:trPr>
          <w:trHeight w:val="259"/>
          <w:jc w:val="center"/>
        </w:trPr>
        <w:tc>
          <w:tcPr>
            <w:tcW w:w="564" w:type="pct"/>
            <w:shd w:val="clear" w:color="auto" w:fill="D0CECE"/>
            <w:tcMar>
              <w:top w:w="72" w:type="dxa"/>
              <w:left w:w="144" w:type="dxa"/>
              <w:bottom w:w="72" w:type="dxa"/>
              <w:right w:w="144" w:type="dxa"/>
            </w:tcMar>
            <w:vAlign w:val="center"/>
          </w:tcPr>
          <w:p w14:paraId="488644F8" w14:textId="77777777" w:rsidR="00A53819" w:rsidRPr="0037088D" w:rsidRDefault="00A53819" w:rsidP="00D572F8">
            <w:pPr>
              <w:pStyle w:val="TAH"/>
              <w:rPr>
                <w:rFonts w:eastAsia="等线"/>
              </w:rPr>
            </w:pPr>
            <w:r w:rsidRPr="0037088D">
              <w:rPr>
                <w:rFonts w:eastAsia="等线"/>
              </w:rPr>
              <w:t>Clock purpose #</w:t>
            </w:r>
          </w:p>
        </w:tc>
        <w:tc>
          <w:tcPr>
            <w:tcW w:w="699" w:type="pct"/>
            <w:shd w:val="clear" w:color="auto" w:fill="D0CECE"/>
            <w:tcMar>
              <w:top w:w="72" w:type="dxa"/>
              <w:left w:w="144" w:type="dxa"/>
              <w:bottom w:w="72" w:type="dxa"/>
              <w:right w:w="144" w:type="dxa"/>
            </w:tcMar>
            <w:vAlign w:val="center"/>
          </w:tcPr>
          <w:p w14:paraId="6210B4DC" w14:textId="77777777" w:rsidR="00A53819" w:rsidRPr="0037088D" w:rsidRDefault="00A53819" w:rsidP="00D572F8">
            <w:pPr>
              <w:pStyle w:val="TAH"/>
              <w:rPr>
                <w:rFonts w:eastAsia="等线"/>
                <w:bCs/>
              </w:rPr>
            </w:pPr>
            <w:r w:rsidRPr="0037088D">
              <w:rPr>
                <w:rFonts w:eastAsia="等线"/>
                <w:bCs/>
              </w:rPr>
              <w:t>Description</w:t>
            </w:r>
          </w:p>
        </w:tc>
        <w:tc>
          <w:tcPr>
            <w:tcW w:w="523" w:type="pct"/>
            <w:shd w:val="clear" w:color="auto" w:fill="D0CECE"/>
            <w:vAlign w:val="center"/>
          </w:tcPr>
          <w:p w14:paraId="35F742CD" w14:textId="77777777" w:rsidR="00A53819" w:rsidRPr="0037088D" w:rsidRDefault="00A53819" w:rsidP="00D572F8">
            <w:pPr>
              <w:pStyle w:val="TAH"/>
              <w:rPr>
                <w:rFonts w:eastAsia="等线"/>
                <w:bCs/>
              </w:rPr>
            </w:pPr>
            <w:r w:rsidRPr="0037088D">
              <w:rPr>
                <w:rFonts w:eastAsia="等线"/>
                <w:bCs/>
              </w:rPr>
              <w:t>Clock</w:t>
            </w:r>
          </w:p>
          <w:p w14:paraId="69CA7502" w14:textId="77777777" w:rsidR="00A53819" w:rsidRPr="0037088D" w:rsidRDefault="00A53819" w:rsidP="00D572F8">
            <w:pPr>
              <w:pStyle w:val="TAH"/>
              <w:rPr>
                <w:rFonts w:eastAsia="等线"/>
                <w:bCs/>
              </w:rPr>
            </w:pPr>
            <w:r w:rsidRPr="0037088D">
              <w:rPr>
                <w:rFonts w:eastAsia="等线"/>
                <w:bCs/>
              </w:rPr>
              <w:t>speed</w:t>
            </w:r>
          </w:p>
        </w:tc>
        <w:tc>
          <w:tcPr>
            <w:tcW w:w="597" w:type="pct"/>
            <w:shd w:val="clear" w:color="auto" w:fill="D0CECE"/>
            <w:vAlign w:val="center"/>
          </w:tcPr>
          <w:p w14:paraId="16F7B2F5" w14:textId="77777777" w:rsidR="00A53819" w:rsidRPr="0037088D" w:rsidRDefault="00A53819" w:rsidP="00D572F8">
            <w:pPr>
              <w:pStyle w:val="TAH"/>
              <w:rPr>
                <w:rFonts w:eastAsia="等线"/>
                <w:bCs/>
              </w:rPr>
            </w:pPr>
            <w:r w:rsidRPr="0037088D">
              <w:rPr>
                <w:rFonts w:eastAsia="等线"/>
                <w:bCs/>
              </w:rPr>
              <w:t>Applicable</w:t>
            </w:r>
          </w:p>
          <w:p w14:paraId="379923B1" w14:textId="77777777" w:rsidR="00A53819" w:rsidRPr="0037088D" w:rsidRDefault="00A53819" w:rsidP="00D572F8">
            <w:pPr>
              <w:pStyle w:val="TAH"/>
              <w:rPr>
                <w:rFonts w:eastAsia="等线"/>
                <w:bCs/>
              </w:rPr>
            </w:pPr>
            <w:r w:rsidRPr="0037088D">
              <w:rPr>
                <w:rFonts w:eastAsia="等线"/>
                <w:bCs/>
              </w:rPr>
              <w:t>devices</w:t>
            </w:r>
          </w:p>
        </w:tc>
        <w:tc>
          <w:tcPr>
            <w:tcW w:w="749" w:type="pct"/>
            <w:shd w:val="clear" w:color="auto" w:fill="D0CECE"/>
            <w:tcMar>
              <w:top w:w="72" w:type="dxa"/>
              <w:left w:w="144" w:type="dxa"/>
              <w:bottom w:w="72" w:type="dxa"/>
              <w:right w:w="144" w:type="dxa"/>
            </w:tcMar>
            <w:vAlign w:val="center"/>
          </w:tcPr>
          <w:p w14:paraId="08FB0A1B" w14:textId="77777777" w:rsidR="00A53819" w:rsidRPr="0037088D" w:rsidRDefault="00A53819" w:rsidP="00D572F8">
            <w:pPr>
              <w:pStyle w:val="TAH"/>
              <w:rPr>
                <w:rFonts w:eastAsia="等线"/>
                <w:bCs/>
              </w:rPr>
            </w:pPr>
            <w:r w:rsidRPr="0037088D">
              <w:rPr>
                <w:rFonts w:eastAsia="等线"/>
                <w:bCs/>
              </w:rPr>
              <w:t xml:space="preserve">Power </w:t>
            </w:r>
            <w:r w:rsidRPr="0037088D">
              <w:rPr>
                <w:rFonts w:eastAsia="等线"/>
                <w:bCs/>
              </w:rPr>
              <w:br/>
              <w:t>consumption</w:t>
            </w:r>
          </w:p>
        </w:tc>
        <w:tc>
          <w:tcPr>
            <w:tcW w:w="673" w:type="pct"/>
            <w:shd w:val="clear" w:color="auto" w:fill="D0CECE"/>
            <w:tcMar>
              <w:top w:w="72" w:type="dxa"/>
              <w:left w:w="144" w:type="dxa"/>
              <w:bottom w:w="72" w:type="dxa"/>
              <w:right w:w="144" w:type="dxa"/>
            </w:tcMar>
            <w:vAlign w:val="center"/>
          </w:tcPr>
          <w:p w14:paraId="21BF6841" w14:textId="77777777" w:rsidR="00A53819" w:rsidRPr="0037088D" w:rsidRDefault="00A53819" w:rsidP="00D572F8">
            <w:pPr>
              <w:pStyle w:val="TAH"/>
              <w:rPr>
                <w:rFonts w:eastAsia="等线"/>
                <w:bCs/>
              </w:rPr>
            </w:pPr>
            <w:r w:rsidRPr="0037088D">
              <w:rPr>
                <w:rFonts w:eastAsia="等线"/>
                <w:bCs/>
              </w:rPr>
              <w:t>Initial clock</w:t>
            </w:r>
          </w:p>
          <w:p w14:paraId="470F532A" w14:textId="77777777" w:rsidR="00A53819" w:rsidRPr="0037088D" w:rsidRDefault="00A53819" w:rsidP="00D572F8">
            <w:pPr>
              <w:pStyle w:val="TAH"/>
              <w:rPr>
                <w:rFonts w:eastAsia="等线"/>
                <w:bCs/>
              </w:rPr>
            </w:pPr>
            <w:r w:rsidRPr="0037088D">
              <w:rPr>
                <w:rFonts w:eastAsia="等线"/>
                <w:bCs/>
              </w:rPr>
              <w:t>Accuracy [ppm]</w:t>
            </w:r>
          </w:p>
        </w:tc>
        <w:tc>
          <w:tcPr>
            <w:tcW w:w="1195" w:type="pct"/>
            <w:shd w:val="clear" w:color="auto" w:fill="D0CECE"/>
            <w:vAlign w:val="center"/>
          </w:tcPr>
          <w:p w14:paraId="31F64C06" w14:textId="77777777" w:rsidR="00A53819" w:rsidRPr="0037088D" w:rsidRDefault="00A53819" w:rsidP="00D572F8">
            <w:pPr>
              <w:pStyle w:val="TAH"/>
              <w:rPr>
                <w:rFonts w:eastAsia="等线"/>
                <w:bCs/>
              </w:rPr>
            </w:pPr>
            <w:r w:rsidRPr="0037088D">
              <w:rPr>
                <w:rFonts w:eastAsia="等线"/>
                <w:bCs/>
              </w:rPr>
              <w:t>Accuracy after</w:t>
            </w:r>
          </w:p>
          <w:p w14:paraId="50CF4CE2" w14:textId="77777777" w:rsidR="00A53819" w:rsidRPr="0037088D" w:rsidRDefault="00A53819" w:rsidP="00D572F8">
            <w:pPr>
              <w:pStyle w:val="TAH"/>
              <w:rPr>
                <w:rFonts w:eastAsia="等线"/>
                <w:bCs/>
              </w:rPr>
            </w:pPr>
            <w:r w:rsidRPr="0037088D">
              <w:rPr>
                <w:rFonts w:eastAsia="等线"/>
                <w:bCs/>
              </w:rPr>
              <w:t>clock sync / calibration at device side [ppm]</w:t>
            </w:r>
          </w:p>
        </w:tc>
      </w:tr>
      <w:tr w:rsidR="00A53819" w:rsidRPr="0037088D" w14:paraId="1D7C8CA6" w14:textId="77777777" w:rsidTr="00D572F8">
        <w:trPr>
          <w:trHeight w:val="367"/>
          <w:jc w:val="center"/>
        </w:trPr>
        <w:tc>
          <w:tcPr>
            <w:tcW w:w="564" w:type="pct"/>
            <w:vMerge w:val="restart"/>
            <w:shd w:val="clear" w:color="auto" w:fill="D0CECE"/>
            <w:tcMar>
              <w:top w:w="72" w:type="dxa"/>
              <w:left w:w="144" w:type="dxa"/>
              <w:bottom w:w="72" w:type="dxa"/>
              <w:right w:w="144" w:type="dxa"/>
            </w:tcMar>
            <w:vAlign w:val="center"/>
          </w:tcPr>
          <w:p w14:paraId="1CBEEFE3" w14:textId="77777777" w:rsidR="00A53819" w:rsidRPr="0037088D" w:rsidRDefault="00A53819" w:rsidP="00D572F8">
            <w:pPr>
              <w:pStyle w:val="TAH"/>
              <w:rPr>
                <w:rFonts w:eastAsia="等线"/>
              </w:rPr>
            </w:pPr>
            <w:r w:rsidRPr="0037088D">
              <w:rPr>
                <w:rFonts w:eastAsia="等线"/>
              </w:rPr>
              <w:t>1</w:t>
            </w:r>
          </w:p>
        </w:tc>
        <w:tc>
          <w:tcPr>
            <w:tcW w:w="699" w:type="pct"/>
            <w:vMerge w:val="restart"/>
            <w:shd w:val="clear" w:color="auto" w:fill="auto"/>
            <w:tcMar>
              <w:top w:w="72" w:type="dxa"/>
              <w:left w:w="144" w:type="dxa"/>
              <w:bottom w:w="72" w:type="dxa"/>
              <w:right w:w="144" w:type="dxa"/>
            </w:tcMar>
            <w:vAlign w:val="center"/>
          </w:tcPr>
          <w:p w14:paraId="6405A6BD" w14:textId="77777777" w:rsidR="00A53819" w:rsidRPr="0037088D" w:rsidRDefault="00A53819" w:rsidP="00D572F8">
            <w:pPr>
              <w:pStyle w:val="TAL"/>
              <w:rPr>
                <w:rFonts w:eastAsia="等线"/>
              </w:rPr>
            </w:pPr>
            <w:r w:rsidRPr="0037088D">
              <w:rPr>
                <w:rFonts w:eastAsia="等线"/>
              </w:rPr>
              <w:t>Sampling</w:t>
            </w:r>
          </w:p>
          <w:p w14:paraId="47DA813E" w14:textId="77777777" w:rsidR="00A53819" w:rsidRPr="0037088D" w:rsidRDefault="00A53819" w:rsidP="00D572F8">
            <w:pPr>
              <w:pStyle w:val="TAL"/>
              <w:rPr>
                <w:rFonts w:eastAsia="等线"/>
              </w:rPr>
            </w:pPr>
          </w:p>
        </w:tc>
        <w:tc>
          <w:tcPr>
            <w:tcW w:w="523" w:type="pct"/>
            <w:vMerge w:val="restart"/>
            <w:vAlign w:val="center"/>
          </w:tcPr>
          <w:p w14:paraId="249D0689" w14:textId="77777777" w:rsidR="00A53819" w:rsidRPr="0037088D" w:rsidRDefault="00A53819" w:rsidP="00D572F8">
            <w:pPr>
              <w:pStyle w:val="TAC"/>
              <w:rPr>
                <w:rFonts w:eastAsia="等线"/>
              </w:rPr>
            </w:pPr>
            <w:r w:rsidRPr="0037088D">
              <w:rPr>
                <w:rFonts w:eastAsia="等线"/>
              </w:rPr>
              <w:t>A few MHz</w:t>
            </w:r>
          </w:p>
        </w:tc>
        <w:tc>
          <w:tcPr>
            <w:tcW w:w="597" w:type="pct"/>
            <w:vMerge w:val="restart"/>
            <w:shd w:val="clear" w:color="auto" w:fill="auto"/>
            <w:vAlign w:val="center"/>
          </w:tcPr>
          <w:p w14:paraId="37107589" w14:textId="77777777" w:rsidR="00A53819" w:rsidRPr="0037088D" w:rsidRDefault="00A53819" w:rsidP="00D572F8">
            <w:pPr>
              <w:pStyle w:val="TAC"/>
              <w:rPr>
                <w:rFonts w:eastAsia="等线"/>
              </w:rPr>
            </w:pPr>
            <w:r w:rsidRPr="0037088D">
              <w:rPr>
                <w:rFonts w:eastAsia="等线"/>
              </w:rPr>
              <w:t>1 (Note 3)</w:t>
            </w:r>
          </w:p>
        </w:tc>
        <w:tc>
          <w:tcPr>
            <w:tcW w:w="749" w:type="pct"/>
            <w:vMerge w:val="restart"/>
            <w:shd w:val="clear" w:color="auto" w:fill="auto"/>
            <w:tcMar>
              <w:top w:w="72" w:type="dxa"/>
              <w:left w:w="144" w:type="dxa"/>
              <w:bottom w:w="72" w:type="dxa"/>
              <w:right w:w="144" w:type="dxa"/>
            </w:tcMar>
            <w:vAlign w:val="center"/>
          </w:tcPr>
          <w:p w14:paraId="0D79D25A" w14:textId="77777777" w:rsidR="00A53819" w:rsidRPr="0037088D" w:rsidRDefault="00A53819" w:rsidP="00D572F8">
            <w:pPr>
              <w:pStyle w:val="TAC"/>
              <w:rPr>
                <w:rFonts w:eastAsia="等线"/>
              </w:rPr>
            </w:pPr>
            <w:r w:rsidRPr="0037088D">
              <w:rPr>
                <w:rFonts w:eastAsia="等线"/>
              </w:rPr>
              <w:t>&lt;1 µW</w:t>
            </w:r>
          </w:p>
        </w:tc>
        <w:tc>
          <w:tcPr>
            <w:tcW w:w="673" w:type="pct"/>
            <w:shd w:val="clear" w:color="auto" w:fill="auto"/>
            <w:tcMar>
              <w:top w:w="72" w:type="dxa"/>
              <w:left w:w="144" w:type="dxa"/>
              <w:bottom w:w="72" w:type="dxa"/>
              <w:right w:w="144" w:type="dxa"/>
            </w:tcMar>
            <w:vAlign w:val="center"/>
          </w:tcPr>
          <w:p w14:paraId="15878869" w14:textId="77777777" w:rsidR="00A53819" w:rsidRPr="0037088D" w:rsidRDefault="00A53819" w:rsidP="00D572F8">
            <w:pPr>
              <w:pStyle w:val="TAC"/>
              <w:rPr>
                <w:rFonts w:eastAsia="等线"/>
              </w:rPr>
            </w:pPr>
          </w:p>
        </w:tc>
        <w:tc>
          <w:tcPr>
            <w:tcW w:w="1195" w:type="pct"/>
            <w:shd w:val="clear" w:color="auto" w:fill="auto"/>
            <w:vAlign w:val="center"/>
          </w:tcPr>
          <w:p w14:paraId="0B88E316" w14:textId="77777777" w:rsidR="00A53819" w:rsidRPr="0037088D" w:rsidRDefault="00A53819" w:rsidP="00D572F8">
            <w:pPr>
              <w:pStyle w:val="TAL"/>
              <w:rPr>
                <w:rFonts w:eastAsia="等线"/>
              </w:rPr>
            </w:pPr>
            <w:r w:rsidRPr="0037088D">
              <w:rPr>
                <w:rFonts w:eastAsia="等线"/>
              </w:rPr>
              <w:t>10</w:t>
            </w:r>
            <w:r w:rsidRPr="0037088D">
              <w:rPr>
                <w:rFonts w:eastAsia="等线"/>
                <w:vertAlign w:val="superscript"/>
              </w:rPr>
              <w:t>5</w:t>
            </w:r>
            <w:r w:rsidRPr="0037088D">
              <w:rPr>
                <w:rFonts w:eastAsia="等线"/>
              </w:rPr>
              <w:t> (Note 2)</w:t>
            </w:r>
          </w:p>
        </w:tc>
      </w:tr>
      <w:tr w:rsidR="00A53819" w:rsidRPr="0037088D" w14:paraId="60683A0C" w14:textId="77777777" w:rsidTr="00D572F8">
        <w:trPr>
          <w:trHeight w:val="989"/>
          <w:jc w:val="center"/>
        </w:trPr>
        <w:tc>
          <w:tcPr>
            <w:tcW w:w="564" w:type="pct"/>
            <w:vMerge/>
            <w:shd w:val="clear" w:color="auto" w:fill="D0CECE"/>
            <w:tcMar>
              <w:top w:w="72" w:type="dxa"/>
              <w:left w:w="144" w:type="dxa"/>
              <w:bottom w:w="72" w:type="dxa"/>
              <w:right w:w="144" w:type="dxa"/>
            </w:tcMar>
            <w:vAlign w:val="center"/>
          </w:tcPr>
          <w:p w14:paraId="4E2C84FC" w14:textId="77777777" w:rsidR="00A53819" w:rsidRPr="0037088D" w:rsidRDefault="00A53819" w:rsidP="00D572F8">
            <w:pPr>
              <w:pStyle w:val="TAH"/>
              <w:rPr>
                <w:rFonts w:eastAsia="等线"/>
              </w:rPr>
            </w:pPr>
          </w:p>
        </w:tc>
        <w:tc>
          <w:tcPr>
            <w:tcW w:w="699" w:type="pct"/>
            <w:vMerge/>
            <w:shd w:val="clear" w:color="auto" w:fill="auto"/>
            <w:tcMar>
              <w:top w:w="72" w:type="dxa"/>
              <w:left w:w="144" w:type="dxa"/>
              <w:bottom w:w="72" w:type="dxa"/>
              <w:right w:w="144" w:type="dxa"/>
            </w:tcMar>
            <w:vAlign w:val="center"/>
          </w:tcPr>
          <w:p w14:paraId="1CF698BB" w14:textId="77777777" w:rsidR="00A53819" w:rsidRPr="0037088D" w:rsidRDefault="00A53819" w:rsidP="00D572F8">
            <w:pPr>
              <w:pStyle w:val="TAL"/>
              <w:rPr>
                <w:rFonts w:eastAsia="等线"/>
              </w:rPr>
            </w:pPr>
          </w:p>
        </w:tc>
        <w:tc>
          <w:tcPr>
            <w:tcW w:w="523" w:type="pct"/>
            <w:vMerge/>
            <w:vAlign w:val="center"/>
          </w:tcPr>
          <w:p w14:paraId="3B4E07F7" w14:textId="77777777" w:rsidR="00A53819" w:rsidRPr="0037088D" w:rsidRDefault="00A53819" w:rsidP="00D572F8">
            <w:pPr>
              <w:pStyle w:val="TAC"/>
              <w:rPr>
                <w:rFonts w:eastAsia="等线"/>
              </w:rPr>
            </w:pPr>
          </w:p>
        </w:tc>
        <w:tc>
          <w:tcPr>
            <w:tcW w:w="597" w:type="pct"/>
            <w:vMerge/>
            <w:shd w:val="clear" w:color="auto" w:fill="auto"/>
            <w:vAlign w:val="center"/>
          </w:tcPr>
          <w:p w14:paraId="3B9453E4" w14:textId="77777777" w:rsidR="00A53819" w:rsidRPr="0037088D" w:rsidRDefault="00A53819" w:rsidP="00D572F8">
            <w:pPr>
              <w:pStyle w:val="TAC"/>
              <w:rPr>
                <w:rFonts w:eastAsia="等线"/>
              </w:rPr>
            </w:pPr>
          </w:p>
        </w:tc>
        <w:tc>
          <w:tcPr>
            <w:tcW w:w="749" w:type="pct"/>
            <w:vMerge/>
            <w:shd w:val="clear" w:color="auto" w:fill="auto"/>
            <w:tcMar>
              <w:top w:w="72" w:type="dxa"/>
              <w:left w:w="144" w:type="dxa"/>
              <w:bottom w:w="72" w:type="dxa"/>
              <w:right w:w="144" w:type="dxa"/>
            </w:tcMar>
            <w:vAlign w:val="center"/>
          </w:tcPr>
          <w:p w14:paraId="44631E68" w14:textId="77777777" w:rsidR="00A53819" w:rsidRPr="0037088D" w:rsidDel="000D7A10" w:rsidRDefault="00A53819" w:rsidP="00D572F8">
            <w:pPr>
              <w:pStyle w:val="TAC"/>
              <w:rPr>
                <w:rFonts w:eastAsia="等线"/>
              </w:rPr>
            </w:pPr>
          </w:p>
        </w:tc>
        <w:tc>
          <w:tcPr>
            <w:tcW w:w="673" w:type="pct"/>
            <w:shd w:val="clear" w:color="auto" w:fill="auto"/>
            <w:tcMar>
              <w:top w:w="72" w:type="dxa"/>
              <w:left w:w="144" w:type="dxa"/>
              <w:bottom w:w="72" w:type="dxa"/>
              <w:right w:w="144" w:type="dxa"/>
            </w:tcMar>
            <w:vAlign w:val="center"/>
          </w:tcPr>
          <w:p w14:paraId="299247AF" w14:textId="77777777" w:rsidR="00A53819" w:rsidRPr="0037088D" w:rsidDel="000D7A10" w:rsidRDefault="00A53819" w:rsidP="00D572F8">
            <w:pPr>
              <w:pStyle w:val="TAC"/>
              <w:rPr>
                <w:rFonts w:eastAsia="等线"/>
              </w:rPr>
            </w:pPr>
          </w:p>
        </w:tc>
        <w:tc>
          <w:tcPr>
            <w:tcW w:w="1195" w:type="pct"/>
            <w:shd w:val="clear" w:color="auto" w:fill="auto"/>
            <w:vAlign w:val="center"/>
          </w:tcPr>
          <w:p w14:paraId="6BD4DE7C" w14:textId="77777777" w:rsidR="00A53819" w:rsidRPr="0037088D" w:rsidDel="000D7A10" w:rsidRDefault="00A53819" w:rsidP="00D572F8">
            <w:pPr>
              <w:pStyle w:val="TAL"/>
              <w:rPr>
                <w:rFonts w:eastAsia="等线"/>
              </w:rPr>
            </w:pPr>
            <w:r w:rsidRPr="0037088D">
              <w:rPr>
                <w:rFonts w:eastAsia="等线"/>
              </w:rPr>
              <w:t>10</w:t>
            </w:r>
            <w:r w:rsidRPr="0037088D">
              <w:rPr>
                <w:rFonts w:eastAsia="等线"/>
                <w:vertAlign w:val="superscript"/>
              </w:rPr>
              <w:t>4</w:t>
            </w:r>
            <w:r w:rsidRPr="0037088D">
              <w:rPr>
                <w:rFonts w:eastAsia="等线"/>
              </w:rPr>
              <w:t xml:space="preserve"> (Note 2) the study did not determine whether or not this accuracy can be achieved with &lt; 1 µW power consumption at least for device 1</w:t>
            </w:r>
          </w:p>
        </w:tc>
      </w:tr>
      <w:tr w:rsidR="00A53819" w:rsidRPr="0037088D" w14:paraId="201757D6" w14:textId="77777777" w:rsidTr="00D572F8">
        <w:trPr>
          <w:trHeight w:val="538"/>
          <w:jc w:val="center"/>
        </w:trPr>
        <w:tc>
          <w:tcPr>
            <w:tcW w:w="564" w:type="pct"/>
            <w:vMerge/>
            <w:shd w:val="clear" w:color="auto" w:fill="D0CECE"/>
            <w:tcMar>
              <w:top w:w="72" w:type="dxa"/>
              <w:left w:w="144" w:type="dxa"/>
              <w:bottom w:w="72" w:type="dxa"/>
              <w:right w:w="144" w:type="dxa"/>
            </w:tcMar>
            <w:vAlign w:val="center"/>
          </w:tcPr>
          <w:p w14:paraId="1987DA12" w14:textId="77777777" w:rsidR="00A53819" w:rsidRPr="0037088D" w:rsidRDefault="00A53819" w:rsidP="00D572F8">
            <w:pPr>
              <w:pStyle w:val="TAH"/>
              <w:rPr>
                <w:rFonts w:eastAsia="等线"/>
              </w:rPr>
            </w:pPr>
          </w:p>
        </w:tc>
        <w:tc>
          <w:tcPr>
            <w:tcW w:w="699" w:type="pct"/>
            <w:vMerge/>
            <w:shd w:val="clear" w:color="auto" w:fill="auto"/>
            <w:tcMar>
              <w:top w:w="72" w:type="dxa"/>
              <w:left w:w="144" w:type="dxa"/>
              <w:bottom w:w="72" w:type="dxa"/>
              <w:right w:w="144" w:type="dxa"/>
            </w:tcMar>
            <w:vAlign w:val="center"/>
          </w:tcPr>
          <w:p w14:paraId="0BC593BF" w14:textId="77777777" w:rsidR="00A53819" w:rsidRPr="0037088D" w:rsidRDefault="00A53819" w:rsidP="00D572F8">
            <w:pPr>
              <w:pStyle w:val="TAL"/>
              <w:rPr>
                <w:rFonts w:eastAsia="等线"/>
              </w:rPr>
            </w:pPr>
          </w:p>
        </w:tc>
        <w:tc>
          <w:tcPr>
            <w:tcW w:w="523" w:type="pct"/>
            <w:vMerge/>
            <w:vAlign w:val="center"/>
          </w:tcPr>
          <w:p w14:paraId="35C1CA7F" w14:textId="77777777" w:rsidR="00A53819" w:rsidRPr="0037088D" w:rsidRDefault="00A53819" w:rsidP="00D572F8">
            <w:pPr>
              <w:pStyle w:val="TAC"/>
              <w:rPr>
                <w:rFonts w:eastAsia="等线"/>
              </w:rPr>
            </w:pPr>
          </w:p>
        </w:tc>
        <w:tc>
          <w:tcPr>
            <w:tcW w:w="597" w:type="pct"/>
            <w:shd w:val="clear" w:color="auto" w:fill="auto"/>
            <w:vAlign w:val="center"/>
          </w:tcPr>
          <w:p w14:paraId="6682483F" w14:textId="77777777" w:rsidR="00A53819" w:rsidRPr="0037088D" w:rsidRDefault="00A53819" w:rsidP="00D572F8">
            <w:pPr>
              <w:pStyle w:val="TAC"/>
              <w:rPr>
                <w:rFonts w:eastAsia="等线"/>
              </w:rPr>
            </w:pPr>
            <w:r w:rsidRPr="0037088D">
              <w:rPr>
                <w:rFonts w:eastAsia="等线"/>
              </w:rPr>
              <w:t>2a, 2b</w:t>
            </w:r>
          </w:p>
        </w:tc>
        <w:tc>
          <w:tcPr>
            <w:tcW w:w="749" w:type="pct"/>
            <w:shd w:val="clear" w:color="auto" w:fill="auto"/>
            <w:tcMar>
              <w:top w:w="72" w:type="dxa"/>
              <w:left w:w="144" w:type="dxa"/>
              <w:bottom w:w="72" w:type="dxa"/>
              <w:right w:w="144" w:type="dxa"/>
            </w:tcMar>
            <w:vAlign w:val="center"/>
          </w:tcPr>
          <w:p w14:paraId="2F1A781F" w14:textId="77777777" w:rsidR="00A53819" w:rsidRPr="0037088D" w:rsidRDefault="00A53819" w:rsidP="00D572F8">
            <w:pPr>
              <w:pStyle w:val="TAC"/>
              <w:rPr>
                <w:rFonts w:eastAsia="等线"/>
              </w:rPr>
            </w:pPr>
            <w:r w:rsidRPr="0037088D">
              <w:rPr>
                <w:rFonts w:eastAsia="等线"/>
              </w:rPr>
              <w:t>&lt;10 µW</w:t>
            </w:r>
          </w:p>
        </w:tc>
        <w:tc>
          <w:tcPr>
            <w:tcW w:w="673" w:type="pct"/>
            <w:shd w:val="clear" w:color="auto" w:fill="auto"/>
            <w:tcMar>
              <w:top w:w="72" w:type="dxa"/>
              <w:left w:w="144" w:type="dxa"/>
              <w:bottom w:w="72" w:type="dxa"/>
              <w:right w:w="144" w:type="dxa"/>
            </w:tcMar>
            <w:vAlign w:val="center"/>
          </w:tcPr>
          <w:p w14:paraId="257F11EF" w14:textId="77777777" w:rsidR="00A53819" w:rsidRPr="0037088D" w:rsidRDefault="00A53819" w:rsidP="00D572F8">
            <w:pPr>
              <w:pStyle w:val="TAC"/>
              <w:rPr>
                <w:rFonts w:eastAsia="等线"/>
                <w:vertAlign w:val="superscript"/>
              </w:rPr>
            </w:pPr>
            <w:r w:rsidRPr="0037088D">
              <w:rPr>
                <w:rFonts w:eastAsia="等线"/>
              </w:rPr>
              <w:t>10</w:t>
            </w:r>
            <w:r w:rsidRPr="0037088D">
              <w:rPr>
                <w:rFonts w:eastAsia="等线"/>
                <w:vertAlign w:val="superscript"/>
              </w:rPr>
              <w:t>3</w:t>
            </w:r>
            <w:r w:rsidRPr="0037088D">
              <w:rPr>
                <w:rFonts w:eastAsia="等线"/>
              </w:rPr>
              <w:t xml:space="preserve"> - 10</w:t>
            </w:r>
            <w:r w:rsidRPr="0037088D">
              <w:rPr>
                <w:rFonts w:eastAsia="等线"/>
                <w:vertAlign w:val="superscript"/>
              </w:rPr>
              <w:t>4</w:t>
            </w:r>
          </w:p>
        </w:tc>
        <w:tc>
          <w:tcPr>
            <w:tcW w:w="1195" w:type="pct"/>
            <w:shd w:val="clear" w:color="auto" w:fill="auto"/>
            <w:vAlign w:val="center"/>
          </w:tcPr>
          <w:p w14:paraId="16DFBB0B" w14:textId="77777777" w:rsidR="00A53819" w:rsidRPr="0037088D" w:rsidRDefault="00A53819" w:rsidP="00D572F8">
            <w:pPr>
              <w:pStyle w:val="TAL"/>
              <w:rPr>
                <w:rFonts w:eastAsia="等线"/>
              </w:rPr>
            </w:pPr>
            <w:r w:rsidRPr="0037088D">
              <w:rPr>
                <w:rFonts w:eastAsia="等线"/>
              </w:rPr>
              <w:t>10</w:t>
            </w:r>
            <w:r w:rsidRPr="0037088D">
              <w:rPr>
                <w:rFonts w:eastAsia="等线"/>
                <w:vertAlign w:val="superscript"/>
              </w:rPr>
              <w:t>3</w:t>
            </w:r>
            <w:r w:rsidRPr="0037088D">
              <w:rPr>
                <w:rFonts w:eastAsia="等线"/>
              </w:rPr>
              <w:t xml:space="preserve"> (Note 2)</w:t>
            </w:r>
          </w:p>
        </w:tc>
      </w:tr>
      <w:tr w:rsidR="00A53819" w:rsidRPr="0037088D" w14:paraId="27A9D0C7" w14:textId="77777777" w:rsidTr="00A53819">
        <w:trPr>
          <w:trHeight w:val="1077"/>
          <w:jc w:val="center"/>
        </w:trPr>
        <w:tc>
          <w:tcPr>
            <w:tcW w:w="564" w:type="pct"/>
            <w:shd w:val="clear" w:color="auto" w:fill="D0CECE"/>
            <w:tcMar>
              <w:top w:w="72" w:type="dxa"/>
              <w:left w:w="144" w:type="dxa"/>
              <w:bottom w:w="72" w:type="dxa"/>
              <w:right w:w="144" w:type="dxa"/>
            </w:tcMar>
            <w:vAlign w:val="center"/>
          </w:tcPr>
          <w:p w14:paraId="2018EB43" w14:textId="6C74B2EB" w:rsidR="00A53819" w:rsidRPr="0037088D" w:rsidRDefault="00A53819" w:rsidP="00D572F8">
            <w:pPr>
              <w:pStyle w:val="TAH"/>
              <w:rPr>
                <w:rFonts w:eastAsia="等线"/>
                <w:lang w:eastAsia="zh-CN"/>
              </w:rPr>
            </w:pPr>
            <w:r>
              <w:rPr>
                <w:rFonts w:eastAsia="等线"/>
                <w:lang w:eastAsia="zh-CN"/>
              </w:rPr>
              <w:t>…</w:t>
            </w:r>
          </w:p>
        </w:tc>
        <w:tc>
          <w:tcPr>
            <w:tcW w:w="4436" w:type="pct"/>
            <w:gridSpan w:val="6"/>
            <w:shd w:val="clear" w:color="auto" w:fill="auto"/>
            <w:tcMar>
              <w:top w:w="72" w:type="dxa"/>
              <w:left w:w="144" w:type="dxa"/>
              <w:bottom w:w="72" w:type="dxa"/>
              <w:right w:w="144" w:type="dxa"/>
            </w:tcMar>
            <w:vAlign w:val="center"/>
          </w:tcPr>
          <w:p w14:paraId="2362FDA8" w14:textId="6EDBA121" w:rsidR="00A53819" w:rsidRPr="0037088D" w:rsidRDefault="00A53819" w:rsidP="00A53819">
            <w:pPr>
              <w:pStyle w:val="TAL"/>
              <w:jc w:val="center"/>
              <w:rPr>
                <w:rFonts w:eastAsia="等线"/>
                <w:lang w:eastAsia="zh-CN"/>
              </w:rPr>
            </w:pPr>
            <w:r>
              <w:rPr>
                <w:rFonts w:eastAsia="等线"/>
                <w:lang w:eastAsia="zh-CN"/>
              </w:rPr>
              <w:t>…</w:t>
            </w:r>
          </w:p>
        </w:tc>
      </w:tr>
      <w:tr w:rsidR="00A53819" w:rsidRPr="0037088D" w14:paraId="7636BAB2" w14:textId="77777777" w:rsidTr="00D572F8">
        <w:trPr>
          <w:trHeight w:val="293"/>
          <w:jc w:val="center"/>
        </w:trPr>
        <w:tc>
          <w:tcPr>
            <w:tcW w:w="5000" w:type="pct"/>
            <w:gridSpan w:val="7"/>
            <w:shd w:val="clear" w:color="auto" w:fill="FFFFFF"/>
            <w:tcMar>
              <w:top w:w="72" w:type="dxa"/>
              <w:left w:w="144" w:type="dxa"/>
              <w:bottom w:w="72" w:type="dxa"/>
              <w:right w:w="144" w:type="dxa"/>
            </w:tcMar>
          </w:tcPr>
          <w:p w14:paraId="38BB255B" w14:textId="77777777" w:rsidR="00A53819" w:rsidRPr="0037088D" w:rsidRDefault="00A53819" w:rsidP="00D572F8">
            <w:pPr>
              <w:pStyle w:val="TAN"/>
              <w:rPr>
                <w:rFonts w:eastAsia="等线"/>
              </w:rPr>
            </w:pPr>
            <w:r w:rsidRPr="0037088D">
              <w:rPr>
                <w:rFonts w:eastAsia="等线"/>
              </w:rPr>
              <w:t>Note 1:</w:t>
            </w:r>
            <w:r w:rsidRPr="0037088D">
              <w:rPr>
                <w:rFonts w:eastAsia="等线"/>
              </w:rPr>
              <w:tab/>
              <w:t>This table does not necessarily imply that different purposes of LOs/clocks correspond to separate discrete LOs/clocks, which is up to implementation.</w:t>
            </w:r>
          </w:p>
          <w:p w14:paraId="7E94DD56" w14:textId="77777777" w:rsidR="00A53819" w:rsidRPr="0037088D" w:rsidRDefault="00A53819" w:rsidP="00D572F8">
            <w:pPr>
              <w:pStyle w:val="TAN"/>
              <w:rPr>
                <w:rFonts w:eastAsia="等线"/>
              </w:rPr>
            </w:pPr>
            <w:r w:rsidRPr="0037088D">
              <w:rPr>
                <w:rFonts w:eastAsia="等线"/>
              </w:rPr>
              <w:t>Note 2:</w:t>
            </w:r>
            <w:r w:rsidRPr="0037088D">
              <w:rPr>
                <w:rFonts w:eastAsia="等线"/>
              </w:rPr>
              <w:tab/>
              <w:t>No drastic temperature change is assumed during calibration.</w:t>
            </w:r>
          </w:p>
          <w:p w14:paraId="2FFC1ECF" w14:textId="77777777" w:rsidR="00A53819" w:rsidRPr="0037088D" w:rsidRDefault="00A53819" w:rsidP="00D572F8">
            <w:pPr>
              <w:pStyle w:val="TAN"/>
              <w:rPr>
                <w:rFonts w:eastAsia="等线"/>
              </w:rPr>
            </w:pPr>
            <w:r w:rsidRPr="0037088D">
              <w:rPr>
                <w:rFonts w:eastAsia="等线"/>
              </w:rPr>
              <w:t>Note 3:</w:t>
            </w:r>
            <w:r w:rsidRPr="0037088D">
              <w:rPr>
                <w:rFonts w:eastAsia="等线"/>
              </w:rPr>
              <w:tab/>
              <w:t>Device 2a, 2b could also use similar implementation.</w:t>
            </w:r>
          </w:p>
        </w:tc>
      </w:tr>
    </w:tbl>
    <w:p w14:paraId="4797AA7E" w14:textId="575A422D" w:rsidR="00A53819" w:rsidRPr="00E44A53" w:rsidRDefault="00E44A53" w:rsidP="004420A5">
      <w:pPr>
        <w:pStyle w:val="a4"/>
        <w:jc w:val="both"/>
        <w:rPr>
          <w:i/>
          <w:iCs/>
        </w:rPr>
      </w:pPr>
      <w:r w:rsidRPr="00545612">
        <w:rPr>
          <w:i/>
          <w:iCs/>
        </w:rPr>
        <w:t xml:space="preserve">Proposal </w:t>
      </w:r>
      <w:r w:rsidRPr="00545612">
        <w:rPr>
          <w:i/>
          <w:iCs/>
        </w:rPr>
        <w:fldChar w:fldCharType="begin"/>
      </w:r>
      <w:r w:rsidRPr="00545612">
        <w:rPr>
          <w:i/>
          <w:iCs/>
        </w:rPr>
        <w:instrText xml:space="preserve"> SEQ Proposal \* ARABIC </w:instrText>
      </w:r>
      <w:r w:rsidRPr="00545612">
        <w:rPr>
          <w:i/>
          <w:iCs/>
        </w:rPr>
        <w:fldChar w:fldCharType="separate"/>
      </w:r>
      <w:r w:rsidR="00AA4BD2">
        <w:rPr>
          <w:i/>
          <w:iCs/>
          <w:noProof/>
        </w:rPr>
        <w:t>2</w:t>
      </w:r>
      <w:r w:rsidRPr="00545612">
        <w:rPr>
          <w:i/>
          <w:iCs/>
        </w:rPr>
        <w:fldChar w:fldCharType="end"/>
      </w:r>
      <w:r w:rsidRPr="00545612">
        <w:rPr>
          <w:i/>
          <w:iCs/>
        </w:rPr>
        <w:t xml:space="preserve">: For </w:t>
      </w:r>
      <w:r>
        <w:rPr>
          <w:i/>
          <w:iCs/>
        </w:rPr>
        <w:t>D2R</w:t>
      </w:r>
      <w:r w:rsidRPr="00545612">
        <w:rPr>
          <w:i/>
          <w:iCs/>
        </w:rPr>
        <w:t xml:space="preserve"> waveform </w:t>
      </w:r>
      <w:r>
        <w:rPr>
          <w:i/>
          <w:iCs/>
        </w:rPr>
        <w:t xml:space="preserve">of </w:t>
      </w:r>
      <w:r w:rsidRPr="00545612">
        <w:rPr>
          <w:i/>
          <w:iCs/>
        </w:rPr>
        <w:t xml:space="preserve">Rel-20 A-IoT, the </w:t>
      </w:r>
      <w:r>
        <w:rPr>
          <w:i/>
          <w:iCs/>
        </w:rPr>
        <w:t xml:space="preserve">single carrier </w:t>
      </w:r>
      <w:r w:rsidRPr="00545612">
        <w:rPr>
          <w:i/>
          <w:iCs/>
        </w:rPr>
        <w:t xml:space="preserve">waveform </w:t>
      </w:r>
      <w:r w:rsidR="00E003BB">
        <w:rPr>
          <w:i/>
          <w:iCs/>
        </w:rPr>
        <w:t>is supported which is same as that of Rel-19</w:t>
      </w:r>
      <w:r w:rsidRPr="00545612">
        <w:rPr>
          <w:i/>
          <w:iCs/>
        </w:rPr>
        <w:t>.</w:t>
      </w:r>
    </w:p>
    <w:p w14:paraId="5ABBF33D" w14:textId="2AD5D340" w:rsidR="00EF0821" w:rsidRDefault="00EF0821" w:rsidP="004420A5">
      <w:pPr>
        <w:jc w:val="both"/>
        <w:rPr>
          <w:rFonts w:eastAsia="宋体"/>
          <w:lang w:eastAsia="en-US"/>
        </w:rPr>
      </w:pPr>
      <w:r>
        <w:rPr>
          <w:lang w:eastAsia="zh-CN"/>
        </w:rPr>
        <w:t xml:space="preserve">In Rel-19, OOK and BPSK are supported for D2R </w:t>
      </w:r>
      <w:r w:rsidR="001775E1">
        <w:rPr>
          <w:lang w:eastAsia="zh-CN"/>
        </w:rPr>
        <w:t>transmission</w:t>
      </w:r>
      <w:r>
        <w:rPr>
          <w:lang w:eastAsia="zh-CN"/>
        </w:rPr>
        <w:t xml:space="preserve">. </w:t>
      </w:r>
      <w:r w:rsidRPr="00EF0821">
        <w:rPr>
          <w:rFonts w:eastAsia="宋体"/>
          <w:lang w:eastAsia="en-US"/>
        </w:rPr>
        <w:t>To determine the modulation scheme for the entire D2R transmission, the device shall</w:t>
      </w:r>
      <w:r>
        <w:rPr>
          <w:rFonts w:eastAsia="宋体"/>
          <w:lang w:eastAsia="en-US"/>
        </w:rPr>
        <w:t xml:space="preserve"> </w:t>
      </w:r>
      <w:r w:rsidRPr="00EF0821">
        <w:rPr>
          <w:rFonts w:eastAsia="宋体"/>
          <w:lang w:eastAsia="en-US"/>
        </w:rPr>
        <w:t>determine according to its implementation to use either OOK modulation or BPSK modulation</w:t>
      </w:r>
      <w:r>
        <w:rPr>
          <w:rFonts w:eastAsia="宋体"/>
          <w:lang w:eastAsia="en-US"/>
        </w:rPr>
        <w:t xml:space="preserve"> </w:t>
      </w:r>
      <w:r w:rsidRPr="00EF0821">
        <w:rPr>
          <w:rFonts w:eastAsia="宋体"/>
          <w:lang w:eastAsia="en-US"/>
        </w:rPr>
        <w:t>if the PDRCH is for transmitting Msg1 or corresponds to a contention-free random access procedure</w:t>
      </w:r>
      <w:r>
        <w:rPr>
          <w:rFonts w:eastAsia="宋体"/>
          <w:lang w:eastAsia="en-US"/>
        </w:rPr>
        <w:t xml:space="preserve">, </w:t>
      </w:r>
      <w:r w:rsidRPr="00EF0821">
        <w:rPr>
          <w:rFonts w:eastAsia="宋体"/>
          <w:lang w:eastAsia="en-US"/>
        </w:rPr>
        <w:t>otherwise</w:t>
      </w:r>
      <w:r>
        <w:rPr>
          <w:rFonts w:eastAsia="宋体" w:hint="eastAsia"/>
          <w:lang w:eastAsia="zh-CN"/>
        </w:rPr>
        <w:t>,</w:t>
      </w:r>
      <w:r>
        <w:rPr>
          <w:rFonts w:eastAsia="宋体"/>
          <w:lang w:eastAsia="zh-CN"/>
        </w:rPr>
        <w:t xml:space="preserve"> the device shall </w:t>
      </w:r>
      <w:r w:rsidRPr="00EF0821">
        <w:rPr>
          <w:rFonts w:eastAsia="宋体"/>
          <w:lang w:eastAsia="en-US"/>
        </w:rPr>
        <w:t>use the same modulation as determined for transmitting the preceding Msg1.</w:t>
      </w:r>
    </w:p>
    <w:p w14:paraId="01BEE401" w14:textId="1806BFFD" w:rsidR="00A53819" w:rsidRDefault="00A53819" w:rsidP="004420A5">
      <w:pPr>
        <w:spacing w:beforeLines="50" w:before="120"/>
        <w:jc w:val="both"/>
        <w:rPr>
          <w:lang w:eastAsia="zh-CN"/>
        </w:rPr>
      </w:pPr>
      <w:r>
        <w:rPr>
          <w:rFonts w:hint="eastAsia"/>
          <w:lang w:eastAsia="zh-CN"/>
        </w:rPr>
        <w:t>F</w:t>
      </w:r>
      <w:r>
        <w:rPr>
          <w:lang w:eastAsia="zh-CN"/>
        </w:rPr>
        <w:t>or D2R modulation</w:t>
      </w:r>
      <w:r w:rsidR="00EF0821">
        <w:rPr>
          <w:lang w:eastAsia="zh-CN"/>
        </w:rPr>
        <w:t xml:space="preserve"> of Rel-20 A-IoT</w:t>
      </w:r>
      <w:r>
        <w:rPr>
          <w:lang w:eastAsia="zh-CN"/>
        </w:rPr>
        <w:t xml:space="preserve">, </w:t>
      </w:r>
      <w:r w:rsidR="0016517C">
        <w:rPr>
          <w:lang w:eastAsia="zh-CN"/>
        </w:rPr>
        <w:t xml:space="preserve">considering the large CFO of </w:t>
      </w:r>
      <w:r w:rsidR="0016517C" w:rsidRPr="0037088D">
        <w:t>10</w:t>
      </w:r>
      <w:r w:rsidR="0016517C" w:rsidRPr="0037088D">
        <w:rPr>
          <w:vertAlign w:val="superscript"/>
        </w:rPr>
        <w:t>3</w:t>
      </w:r>
      <w:r w:rsidR="0016517C" w:rsidRPr="0037088D">
        <w:t xml:space="preserve"> - 10</w:t>
      </w:r>
      <w:r w:rsidR="0016517C" w:rsidRPr="0037088D">
        <w:rPr>
          <w:vertAlign w:val="superscript"/>
        </w:rPr>
        <w:t>4</w:t>
      </w:r>
      <w:r w:rsidR="0016517C">
        <w:rPr>
          <w:lang w:eastAsia="zh-CN"/>
        </w:rPr>
        <w:t xml:space="preserve"> </w:t>
      </w:r>
      <w:r w:rsidR="00BA3CBE">
        <w:rPr>
          <w:lang w:eastAsia="zh-CN"/>
        </w:rPr>
        <w:t xml:space="preserve">ppm </w:t>
      </w:r>
      <w:r w:rsidR="0016517C">
        <w:rPr>
          <w:lang w:eastAsia="zh-CN"/>
        </w:rPr>
        <w:t xml:space="preserve">discussed in subsection </w:t>
      </w:r>
      <w:r w:rsidR="0016517C">
        <w:rPr>
          <w:lang w:eastAsia="zh-CN"/>
        </w:rPr>
        <w:fldChar w:fldCharType="begin"/>
      </w:r>
      <w:r w:rsidR="0016517C">
        <w:rPr>
          <w:lang w:eastAsia="zh-CN"/>
        </w:rPr>
        <w:instrText xml:space="preserve"> REF _Ref205797330 \r \h </w:instrText>
      </w:r>
      <w:r w:rsidR="004420A5">
        <w:rPr>
          <w:lang w:eastAsia="zh-CN"/>
        </w:rPr>
        <w:instrText xml:space="preserve"> \* MERGEFORMAT </w:instrText>
      </w:r>
      <w:r w:rsidR="0016517C">
        <w:rPr>
          <w:lang w:eastAsia="zh-CN"/>
        </w:rPr>
      </w:r>
      <w:r w:rsidR="0016517C">
        <w:rPr>
          <w:lang w:eastAsia="zh-CN"/>
        </w:rPr>
        <w:fldChar w:fldCharType="separate"/>
      </w:r>
      <w:r w:rsidR="00AA4BD2">
        <w:rPr>
          <w:lang w:eastAsia="zh-CN"/>
        </w:rPr>
        <w:t>2.1</w:t>
      </w:r>
      <w:r w:rsidR="0016517C">
        <w:rPr>
          <w:lang w:eastAsia="zh-CN"/>
        </w:rPr>
        <w:fldChar w:fldCharType="end"/>
      </w:r>
      <w:r w:rsidR="007276E6">
        <w:rPr>
          <w:lang w:eastAsia="zh-CN"/>
        </w:rPr>
        <w:t xml:space="preserve"> and potential CFO drift of 0.1</w:t>
      </w:r>
      <w:r w:rsidR="00BA3CBE">
        <w:rPr>
          <w:lang w:eastAsia="zh-CN"/>
        </w:rPr>
        <w:t>-</w:t>
      </w:r>
      <w:r w:rsidR="007276E6">
        <w:rPr>
          <w:lang w:eastAsia="zh-CN"/>
        </w:rPr>
        <w:t>1 ppm/s discussed in TR 38.769</w:t>
      </w:r>
      <w:r w:rsidR="003F7C61">
        <w:rPr>
          <w:lang w:eastAsia="zh-CN"/>
        </w:rPr>
        <w:t xml:space="preserve"> </w:t>
      </w:r>
      <w:r w:rsidR="003F7C61">
        <w:rPr>
          <w:lang w:eastAsia="zh-CN"/>
        </w:rPr>
        <w:fldChar w:fldCharType="begin"/>
      </w:r>
      <w:r w:rsidR="003F7C61">
        <w:rPr>
          <w:lang w:eastAsia="zh-CN"/>
        </w:rPr>
        <w:instrText xml:space="preserve"> REF _Ref206166677 \r \h </w:instrText>
      </w:r>
      <w:r w:rsidR="004420A5">
        <w:rPr>
          <w:lang w:eastAsia="zh-CN"/>
        </w:rPr>
        <w:instrText xml:space="preserve"> \* MERGEFORMAT </w:instrText>
      </w:r>
      <w:r w:rsidR="003F7C61">
        <w:rPr>
          <w:lang w:eastAsia="zh-CN"/>
        </w:rPr>
      </w:r>
      <w:r w:rsidR="003F7C61">
        <w:rPr>
          <w:lang w:eastAsia="zh-CN"/>
        </w:rPr>
        <w:fldChar w:fldCharType="separate"/>
      </w:r>
      <w:r w:rsidR="00AA4BD2">
        <w:rPr>
          <w:lang w:eastAsia="zh-CN"/>
        </w:rPr>
        <w:t>[4]</w:t>
      </w:r>
      <w:r w:rsidR="003F7C61">
        <w:rPr>
          <w:lang w:eastAsia="zh-CN"/>
        </w:rPr>
        <w:fldChar w:fldCharType="end"/>
      </w:r>
      <w:r w:rsidR="0016517C">
        <w:rPr>
          <w:lang w:eastAsia="zh-CN"/>
        </w:rPr>
        <w:t xml:space="preserve">, </w:t>
      </w:r>
      <w:r w:rsidR="00C56C26">
        <w:rPr>
          <w:lang w:eastAsia="zh-CN"/>
        </w:rPr>
        <w:t>the phase error for phase shift keying e.g., BPSK, will increase along with the accumulated time</w:t>
      </w:r>
      <w:r w:rsidR="001775E1">
        <w:rPr>
          <w:lang w:eastAsia="zh-CN"/>
        </w:rPr>
        <w:t>.</w:t>
      </w:r>
      <w:r w:rsidR="00C56C26">
        <w:rPr>
          <w:lang w:eastAsia="zh-CN"/>
        </w:rPr>
        <w:t xml:space="preserve"> </w:t>
      </w:r>
      <w:r w:rsidR="00E44E03">
        <w:rPr>
          <w:lang w:eastAsia="zh-CN"/>
        </w:rPr>
        <w:t>A general modulated signal can be represented as the following equation:</w:t>
      </w:r>
    </w:p>
    <w:p w14:paraId="2696BCBB" w14:textId="12F2CD0E" w:rsidR="00E44E03" w:rsidRPr="00E44E03" w:rsidRDefault="00E44E03" w:rsidP="00E44E03">
      <w:pPr>
        <w:spacing w:beforeLines="50" w:before="120"/>
        <w:jc w:val="center"/>
        <w:rPr>
          <w:lang w:eastAsia="zh-CN"/>
        </w:rPr>
      </w:pPr>
      <m:oMath>
        <m:r>
          <w:rPr>
            <w:rFonts w:ascii="Cambria Math" w:eastAsiaTheme="minorEastAsia" w:hAnsi="Cambria Math"/>
          </w:rPr>
          <m:t>A×</m:t>
        </m:r>
        <m:sSup>
          <m:sSupPr>
            <m:ctrlPr>
              <w:rPr>
                <w:rFonts w:ascii="Cambria Math" w:eastAsiaTheme="minorEastAsia" w:hAnsi="Cambria Math"/>
                <w:i/>
              </w:rPr>
            </m:ctrlPr>
          </m:sSupPr>
          <m:e>
            <m:r>
              <w:rPr>
                <w:rFonts w:ascii="Cambria Math" w:eastAsiaTheme="minorEastAsia" w:hAnsi="Cambria Math"/>
              </w:rPr>
              <m:t>e</m:t>
            </m:r>
          </m:e>
          <m:sup>
            <m:r>
              <w:rPr>
                <w:rFonts w:ascii="Cambria Math" w:eastAsiaTheme="minorEastAsia" w:hAnsi="Cambria Math"/>
              </w:rPr>
              <m:t>j</m:t>
            </m:r>
            <m:d>
              <m:dPr>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w</m:t>
                    </m:r>
                  </m:e>
                  <m:sub>
                    <m:r>
                      <w:rPr>
                        <w:rFonts w:ascii="Cambria Math" w:eastAsiaTheme="minorEastAsia" w:hAnsi="Cambria Math"/>
                      </w:rPr>
                      <m:t>1</m:t>
                    </m:r>
                  </m:sub>
                </m:sSub>
                <m:r>
                  <w:rPr>
                    <w:rFonts w:ascii="Cambria Math" w:eastAsiaTheme="minorEastAsia" w:hAnsi="Cambria Math"/>
                  </w:rPr>
                  <m:t>t+</m:t>
                </m:r>
                <m:sSub>
                  <m:sSubPr>
                    <m:ctrlPr>
                      <w:rPr>
                        <w:rFonts w:ascii="Cambria Math" w:eastAsiaTheme="minorEastAsia" w:hAnsi="Cambria Math"/>
                        <w:i/>
                      </w:rPr>
                    </m:ctrlPr>
                  </m:sSubPr>
                  <m:e>
                    <m:r>
                      <w:rPr>
                        <w:rFonts w:ascii="Cambria Math" w:eastAsiaTheme="minorEastAsia" w:hAnsi="Cambria Math"/>
                      </w:rPr>
                      <m:t>θ</m:t>
                    </m:r>
                  </m:e>
                  <m:sub>
                    <m:r>
                      <w:rPr>
                        <w:rFonts w:ascii="Cambria Math" w:eastAsiaTheme="minorEastAsia" w:hAnsi="Cambria Math"/>
                      </w:rPr>
                      <m:t>1</m:t>
                    </m:r>
                  </m:sub>
                </m:sSub>
              </m:e>
            </m:d>
          </m:sup>
        </m:sSup>
        <m:r>
          <w:rPr>
            <w:rFonts w:ascii="Cambria Math" w:eastAsiaTheme="minorEastAsia" w:hAnsi="Cambria Math"/>
          </w:rPr>
          <m:t>×</m:t>
        </m:r>
        <m:sSup>
          <m:sSupPr>
            <m:ctrlPr>
              <w:rPr>
                <w:rFonts w:ascii="Cambria Math" w:eastAsiaTheme="minorEastAsia" w:hAnsi="Cambria Math"/>
                <w:i/>
              </w:rPr>
            </m:ctrlPr>
          </m:sSupPr>
          <m:e>
            <m:r>
              <w:rPr>
                <w:rFonts w:ascii="Cambria Math" w:eastAsiaTheme="minorEastAsia" w:hAnsi="Cambria Math"/>
              </w:rPr>
              <m:t>e</m:t>
            </m:r>
          </m:e>
          <m:sup>
            <m:r>
              <w:rPr>
                <w:rFonts w:ascii="Cambria Math" w:eastAsiaTheme="minorEastAsia" w:hAnsi="Cambria Math"/>
              </w:rPr>
              <m:t>j</m:t>
            </m:r>
            <m:d>
              <m:dPr>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w</m:t>
                    </m:r>
                  </m:e>
                  <m:sub>
                    <m:r>
                      <w:rPr>
                        <w:rFonts w:ascii="Cambria Math" w:eastAsiaTheme="minorEastAsia" w:hAnsi="Cambria Math"/>
                      </w:rPr>
                      <m:t>2</m:t>
                    </m:r>
                  </m:sub>
                </m:sSub>
                <m:r>
                  <w:rPr>
                    <w:rFonts w:ascii="Cambria Math" w:eastAsiaTheme="minorEastAsia" w:hAnsi="Cambria Math"/>
                  </w:rPr>
                  <m:t>t+</m:t>
                </m:r>
                <m:sSub>
                  <m:sSubPr>
                    <m:ctrlPr>
                      <w:rPr>
                        <w:rFonts w:ascii="Cambria Math" w:eastAsiaTheme="minorEastAsia" w:hAnsi="Cambria Math"/>
                        <w:i/>
                      </w:rPr>
                    </m:ctrlPr>
                  </m:sSubPr>
                  <m:e>
                    <m:r>
                      <w:rPr>
                        <w:rFonts w:ascii="Cambria Math" w:eastAsiaTheme="minorEastAsia" w:hAnsi="Cambria Math"/>
                      </w:rPr>
                      <m:t>θ</m:t>
                    </m:r>
                  </m:e>
                  <m:sub>
                    <m:r>
                      <w:rPr>
                        <w:rFonts w:ascii="Cambria Math" w:eastAsiaTheme="minorEastAsia" w:hAnsi="Cambria Math"/>
                      </w:rPr>
                      <m:t>2</m:t>
                    </m:r>
                  </m:sub>
                </m:sSub>
              </m:e>
            </m:d>
          </m:sup>
        </m:sSup>
      </m:oMath>
      <w:r w:rsidRPr="00E44E03">
        <w:rPr>
          <w:rFonts w:hint="eastAsia"/>
          <w:lang w:eastAsia="zh-CN"/>
        </w:rPr>
        <w:t>,</w:t>
      </w:r>
    </w:p>
    <w:p w14:paraId="07B143C4" w14:textId="20B857DC" w:rsidR="00E44E03" w:rsidRDefault="00E44E03" w:rsidP="004420A5">
      <w:pPr>
        <w:spacing w:beforeLines="50" w:before="120"/>
        <w:jc w:val="both"/>
        <w:rPr>
          <w:lang w:eastAsia="zh-CN"/>
        </w:rPr>
      </w:pPr>
      <w:r w:rsidRPr="00E44E03">
        <w:rPr>
          <w:lang w:eastAsia="zh-CN"/>
        </w:rPr>
        <w:t>where</w:t>
      </w:r>
      <w:r>
        <w:rPr>
          <w:lang w:eastAsia="zh-CN"/>
        </w:rPr>
        <w:t xml:space="preserve"> the amplitude is denoted as A, the baseband frequency is denoted as </w:t>
      </w:r>
      <m:oMath>
        <m:sSub>
          <m:sSubPr>
            <m:ctrlPr>
              <w:rPr>
                <w:rFonts w:ascii="Cambria Math" w:eastAsiaTheme="minorEastAsia" w:hAnsi="Cambria Math"/>
                <w:i/>
              </w:rPr>
            </m:ctrlPr>
          </m:sSubPr>
          <m:e>
            <m:r>
              <w:rPr>
                <w:rFonts w:ascii="Cambria Math" w:eastAsiaTheme="minorEastAsia" w:hAnsi="Cambria Math"/>
              </w:rPr>
              <m:t>w</m:t>
            </m:r>
          </m:e>
          <m:sub>
            <m:r>
              <w:rPr>
                <w:rFonts w:ascii="Cambria Math" w:eastAsiaTheme="minorEastAsia" w:hAnsi="Cambria Math"/>
              </w:rPr>
              <m:t>1</m:t>
            </m:r>
          </m:sub>
        </m:sSub>
      </m:oMath>
      <w:r>
        <w:rPr>
          <w:lang w:eastAsia="zh-CN"/>
        </w:rPr>
        <w:t xml:space="preserve">, the carrier frequency is denoted as </w:t>
      </w:r>
      <m:oMath>
        <m:sSub>
          <m:sSubPr>
            <m:ctrlPr>
              <w:rPr>
                <w:rFonts w:ascii="Cambria Math" w:eastAsiaTheme="minorEastAsia" w:hAnsi="Cambria Math"/>
                <w:i/>
              </w:rPr>
            </m:ctrlPr>
          </m:sSubPr>
          <m:e>
            <m:r>
              <w:rPr>
                <w:rFonts w:ascii="Cambria Math" w:eastAsiaTheme="minorEastAsia" w:hAnsi="Cambria Math"/>
              </w:rPr>
              <m:t>w</m:t>
            </m:r>
          </m:e>
          <m:sub>
            <m:r>
              <w:rPr>
                <w:rFonts w:ascii="Cambria Math" w:eastAsiaTheme="minorEastAsia" w:hAnsi="Cambria Math"/>
              </w:rPr>
              <m:t>2</m:t>
            </m:r>
          </m:sub>
        </m:sSub>
      </m:oMath>
      <w:r w:rsidR="009871D5">
        <w:rPr>
          <w:lang w:eastAsia="zh-CN"/>
        </w:rPr>
        <w:t xml:space="preserve">, </w:t>
      </w:r>
      <m:oMath>
        <m:sSub>
          <m:sSubPr>
            <m:ctrlPr>
              <w:rPr>
                <w:rFonts w:ascii="Cambria Math" w:eastAsiaTheme="minorEastAsia" w:hAnsi="Cambria Math"/>
                <w:i/>
              </w:rPr>
            </m:ctrlPr>
          </m:sSubPr>
          <m:e>
            <m:r>
              <w:rPr>
                <w:rFonts w:ascii="Cambria Math" w:eastAsiaTheme="minorEastAsia" w:hAnsi="Cambria Math"/>
              </w:rPr>
              <m:t>θ</m:t>
            </m:r>
          </m:e>
          <m:sub>
            <m:r>
              <w:rPr>
                <w:rFonts w:ascii="Cambria Math" w:eastAsiaTheme="minorEastAsia" w:hAnsi="Cambria Math"/>
              </w:rPr>
              <m:t>1</m:t>
            </m:r>
          </m:sub>
        </m:sSub>
      </m:oMath>
      <w:r w:rsidR="009871D5">
        <w:rPr>
          <w:lang w:eastAsia="zh-CN"/>
        </w:rPr>
        <w:t xml:space="preserve"> is </w:t>
      </w:r>
      <w:bookmarkStart w:id="17" w:name="OLE_LINK5"/>
      <w:r w:rsidR="009871D5">
        <w:rPr>
          <w:lang w:eastAsia="zh-CN"/>
        </w:rPr>
        <w:t>denoted as the initial phase of baseband</w:t>
      </w:r>
      <w:bookmarkEnd w:id="17"/>
      <w:r w:rsidR="009871D5">
        <w:rPr>
          <w:lang w:eastAsia="zh-CN"/>
        </w:rPr>
        <w:t xml:space="preserve">, and </w:t>
      </w:r>
      <m:oMath>
        <m:sSub>
          <m:sSubPr>
            <m:ctrlPr>
              <w:rPr>
                <w:rFonts w:ascii="Cambria Math" w:eastAsiaTheme="minorEastAsia" w:hAnsi="Cambria Math"/>
                <w:i/>
              </w:rPr>
            </m:ctrlPr>
          </m:sSubPr>
          <m:e>
            <m:r>
              <w:rPr>
                <w:rFonts w:ascii="Cambria Math" w:eastAsiaTheme="minorEastAsia" w:hAnsi="Cambria Math"/>
              </w:rPr>
              <m:t>θ</m:t>
            </m:r>
          </m:e>
          <m:sub>
            <m:r>
              <w:rPr>
                <w:rFonts w:ascii="Cambria Math" w:eastAsiaTheme="minorEastAsia" w:hAnsi="Cambria Math"/>
              </w:rPr>
              <m:t>2</m:t>
            </m:r>
          </m:sub>
        </m:sSub>
      </m:oMath>
      <w:r w:rsidR="009871D5">
        <w:rPr>
          <w:lang w:eastAsia="zh-CN"/>
        </w:rPr>
        <w:t xml:space="preserve"> is</w:t>
      </w:r>
      <w:r w:rsidR="009871D5" w:rsidRPr="009871D5">
        <w:rPr>
          <w:lang w:eastAsia="zh-CN"/>
        </w:rPr>
        <w:t xml:space="preserve"> </w:t>
      </w:r>
      <w:r w:rsidR="009871D5">
        <w:rPr>
          <w:lang w:eastAsia="zh-CN"/>
        </w:rPr>
        <w:t>denoted as the initial phase of carrier.</w:t>
      </w:r>
      <w:r>
        <w:rPr>
          <w:lang w:eastAsia="zh-CN"/>
        </w:rPr>
        <w:t xml:space="preserve"> </w:t>
      </w:r>
      <w:r w:rsidR="007276E6">
        <w:rPr>
          <w:lang w:eastAsia="zh-CN"/>
        </w:rPr>
        <w:t xml:space="preserve">When </w:t>
      </w:r>
      <w:r w:rsidR="00974CAE">
        <w:rPr>
          <w:lang w:eastAsia="zh-CN"/>
        </w:rPr>
        <w:t xml:space="preserve">CFO and </w:t>
      </w:r>
      <w:r w:rsidR="007276E6">
        <w:rPr>
          <w:lang w:eastAsia="zh-CN"/>
        </w:rPr>
        <w:t xml:space="preserve">CFO drift is larger than 0 and the </w:t>
      </w:r>
      <w:r w:rsidR="00974CAE">
        <w:rPr>
          <w:lang w:eastAsia="zh-CN"/>
        </w:rPr>
        <w:t>combined CFO</w:t>
      </w:r>
      <w:r w:rsidR="007276E6">
        <w:rPr>
          <w:lang w:eastAsia="zh-CN"/>
        </w:rPr>
        <w:t xml:space="preserve"> is denoted as </w:t>
      </w:r>
      <w:r w:rsidR="007276E6" w:rsidRPr="007276E6">
        <w:rPr>
          <w:lang w:eastAsia="zh-CN"/>
        </w:rPr>
        <w:t>∆w</w:t>
      </w:r>
      <w:r w:rsidR="00974CAE">
        <w:rPr>
          <w:lang w:eastAsia="zh-CN"/>
        </w:rPr>
        <w:t xml:space="preserve"> at time t</w:t>
      </w:r>
      <w:r w:rsidR="007276E6">
        <w:rPr>
          <w:lang w:eastAsia="zh-CN"/>
        </w:rPr>
        <w:t xml:space="preserve">, there will be an accumulated phase error </w:t>
      </w:r>
      <w:r w:rsidR="007276E6" w:rsidRPr="007276E6">
        <w:rPr>
          <w:lang w:eastAsia="zh-CN"/>
        </w:rPr>
        <w:t>∆w×t</w:t>
      </w:r>
      <w:r w:rsidR="007276E6">
        <w:rPr>
          <w:lang w:eastAsia="zh-CN"/>
        </w:rPr>
        <w:t xml:space="preserve"> as shown in the following equation. Therefore, BPSK</w:t>
      </w:r>
      <w:r w:rsidR="001165ED">
        <w:rPr>
          <w:lang w:eastAsia="zh-CN"/>
        </w:rPr>
        <w:t xml:space="preserve"> </w:t>
      </w:r>
      <w:r w:rsidR="007276E6">
        <w:rPr>
          <w:lang w:eastAsia="zh-CN"/>
        </w:rPr>
        <w:t xml:space="preserve">is not appropriate as </w:t>
      </w:r>
      <w:r w:rsidR="001165ED">
        <w:rPr>
          <w:lang w:eastAsia="zh-CN"/>
        </w:rPr>
        <w:t xml:space="preserve">BPSK demodulation relies on absolute phase but </w:t>
      </w:r>
      <w:r w:rsidR="007276E6">
        <w:rPr>
          <w:lang w:eastAsia="zh-CN"/>
        </w:rPr>
        <w:t xml:space="preserve">the absolute phase will be changed </w:t>
      </w:r>
      <w:r w:rsidR="00974CAE">
        <w:rPr>
          <w:lang w:eastAsia="zh-CN"/>
        </w:rPr>
        <w:t xml:space="preserve">even converted e.g., from 0 to 180, </w:t>
      </w:r>
      <w:r w:rsidR="007276E6">
        <w:rPr>
          <w:lang w:eastAsia="zh-CN"/>
        </w:rPr>
        <w:t xml:space="preserve">when </w:t>
      </w:r>
      <w:r w:rsidR="00974CAE">
        <w:rPr>
          <w:lang w:eastAsia="zh-CN"/>
        </w:rPr>
        <w:t>obvious CFO and CFO drift exist.</w:t>
      </w:r>
      <w:r w:rsidR="009871D5">
        <w:rPr>
          <w:lang w:eastAsia="zh-CN"/>
        </w:rPr>
        <w:t xml:space="preserve"> </w:t>
      </w:r>
      <w:r w:rsidR="00BA3CBE">
        <w:rPr>
          <w:lang w:eastAsia="zh-CN"/>
        </w:rPr>
        <w:t>Furthermore,</w:t>
      </w:r>
      <w:r w:rsidR="009871D5">
        <w:rPr>
          <w:lang w:eastAsia="zh-CN"/>
        </w:rPr>
        <w:t xml:space="preserve"> other modulation scheme </w:t>
      </w:r>
      <w:r w:rsidR="00BA3CBE">
        <w:rPr>
          <w:lang w:eastAsia="zh-CN"/>
        </w:rPr>
        <w:t>which is able to against phase error can be considered.</w:t>
      </w:r>
    </w:p>
    <w:p w14:paraId="3CAA6295" w14:textId="77777777" w:rsidR="00B36814" w:rsidRPr="00B36814" w:rsidRDefault="007276E6" w:rsidP="00E44E03">
      <w:pPr>
        <w:spacing w:beforeLines="50" w:before="120"/>
      </w:pPr>
      <m:oMathPara>
        <m:oMath>
          <m:r>
            <w:rPr>
              <w:rFonts w:ascii="Cambria Math" w:eastAsiaTheme="minorEastAsia" w:hAnsi="Cambria Math"/>
            </w:rPr>
            <m:t>A×</m:t>
          </m:r>
          <m:sSup>
            <m:sSupPr>
              <m:ctrlPr>
                <w:rPr>
                  <w:rFonts w:ascii="Cambria Math" w:eastAsiaTheme="minorEastAsia" w:hAnsi="Cambria Math"/>
                  <w:i/>
                </w:rPr>
              </m:ctrlPr>
            </m:sSupPr>
            <m:e>
              <m:r>
                <w:rPr>
                  <w:rFonts w:ascii="Cambria Math" w:eastAsiaTheme="minorEastAsia" w:hAnsi="Cambria Math"/>
                </w:rPr>
                <m:t>e</m:t>
              </m:r>
            </m:e>
            <m:sup>
              <m:r>
                <w:rPr>
                  <w:rFonts w:ascii="Cambria Math" w:eastAsiaTheme="minorEastAsia" w:hAnsi="Cambria Math"/>
                </w:rPr>
                <m:t>j</m:t>
              </m:r>
              <m:d>
                <m:dPr>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w</m:t>
                      </m:r>
                    </m:e>
                    <m:sub>
                      <m:r>
                        <w:rPr>
                          <w:rFonts w:ascii="Cambria Math" w:eastAsiaTheme="minorEastAsia" w:hAnsi="Cambria Math"/>
                        </w:rPr>
                        <m:t>1</m:t>
                      </m:r>
                    </m:sub>
                  </m:sSub>
                  <m:r>
                    <w:rPr>
                      <w:rFonts w:ascii="Cambria Math" w:eastAsiaTheme="minorEastAsia" w:hAnsi="Cambria Math"/>
                    </w:rPr>
                    <m:t>t+</m:t>
                  </m:r>
                  <m:sSub>
                    <m:sSubPr>
                      <m:ctrlPr>
                        <w:rPr>
                          <w:rFonts w:ascii="Cambria Math" w:eastAsiaTheme="minorEastAsia" w:hAnsi="Cambria Math"/>
                          <w:i/>
                        </w:rPr>
                      </m:ctrlPr>
                    </m:sSubPr>
                    <m:e>
                      <m:r>
                        <w:rPr>
                          <w:rFonts w:ascii="Cambria Math" w:eastAsiaTheme="minorEastAsia" w:hAnsi="Cambria Math"/>
                        </w:rPr>
                        <m:t>θ</m:t>
                      </m:r>
                    </m:e>
                    <m:sub>
                      <m:r>
                        <w:rPr>
                          <w:rFonts w:ascii="Cambria Math" w:eastAsiaTheme="minorEastAsia" w:hAnsi="Cambria Math"/>
                        </w:rPr>
                        <m:t>1</m:t>
                      </m:r>
                    </m:sub>
                  </m:sSub>
                </m:e>
              </m:d>
            </m:sup>
          </m:sSup>
          <m:r>
            <w:rPr>
              <w:rFonts w:ascii="Cambria Math" w:eastAsiaTheme="minorEastAsia" w:hAnsi="Cambria Math"/>
            </w:rPr>
            <m:t>×</m:t>
          </m:r>
          <m:sSup>
            <m:sSupPr>
              <m:ctrlPr>
                <w:rPr>
                  <w:rFonts w:ascii="Cambria Math" w:eastAsiaTheme="minorEastAsia" w:hAnsi="Cambria Math"/>
                  <w:i/>
                </w:rPr>
              </m:ctrlPr>
            </m:sSupPr>
            <m:e>
              <m:r>
                <w:rPr>
                  <w:rFonts w:ascii="Cambria Math" w:eastAsiaTheme="minorEastAsia" w:hAnsi="Cambria Math"/>
                </w:rPr>
                <m:t>e</m:t>
              </m:r>
            </m:e>
            <m:sup>
              <m:r>
                <w:rPr>
                  <w:rFonts w:ascii="Cambria Math" w:eastAsiaTheme="minorEastAsia" w:hAnsi="Cambria Math"/>
                </w:rPr>
                <m:t>j</m:t>
              </m:r>
              <m:d>
                <m:dPr>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(w</m:t>
                      </m:r>
                    </m:e>
                    <m:sub>
                      <m:r>
                        <w:rPr>
                          <w:rFonts w:ascii="Cambria Math" w:eastAsiaTheme="minorEastAsia" w:hAnsi="Cambria Math"/>
                        </w:rPr>
                        <m:t>2</m:t>
                      </m:r>
                    </m:sub>
                  </m:sSub>
                  <m:r>
                    <w:rPr>
                      <w:rFonts w:ascii="Cambria Math" w:eastAsiaTheme="minorEastAsia" w:hAnsi="Cambria Math"/>
                    </w:rPr>
                    <m:t>+</m:t>
                  </m:r>
                  <m:r>
                    <w:rPr>
                      <w:rFonts w:ascii="Cambria Math" w:eastAsiaTheme="minorEastAsia" w:hAnsi="Cambria Math"/>
                      <w:color w:val="FF0000"/>
                    </w:rPr>
                    <m:t>∆w</m:t>
                  </m:r>
                  <m:r>
                    <w:rPr>
                      <w:rFonts w:ascii="Cambria Math" w:eastAsiaTheme="minorEastAsia" w:hAnsi="Cambria Math"/>
                    </w:rPr>
                    <m:t>)t+</m:t>
                  </m:r>
                  <m:sSub>
                    <m:sSubPr>
                      <m:ctrlPr>
                        <w:rPr>
                          <w:rFonts w:ascii="Cambria Math" w:eastAsiaTheme="minorEastAsia" w:hAnsi="Cambria Math"/>
                          <w:i/>
                        </w:rPr>
                      </m:ctrlPr>
                    </m:sSubPr>
                    <m:e>
                      <m:r>
                        <w:rPr>
                          <w:rFonts w:ascii="Cambria Math" w:eastAsiaTheme="minorEastAsia" w:hAnsi="Cambria Math"/>
                        </w:rPr>
                        <m:t>θ</m:t>
                      </m:r>
                    </m:e>
                    <m:sub>
                      <m:r>
                        <w:rPr>
                          <w:rFonts w:ascii="Cambria Math" w:eastAsiaTheme="minorEastAsia" w:hAnsi="Cambria Math"/>
                        </w:rPr>
                        <m:t>2</m:t>
                      </m:r>
                    </m:sub>
                  </m:sSub>
                </m:e>
              </m:d>
            </m:sup>
          </m:sSup>
        </m:oMath>
      </m:oMathPara>
    </w:p>
    <w:p w14:paraId="4F33B833" w14:textId="005E4C86" w:rsidR="007276E6" w:rsidRPr="00E44E03" w:rsidRDefault="007276E6" w:rsidP="00E44E03">
      <w:pPr>
        <w:spacing w:beforeLines="50" w:before="120"/>
        <w:rPr>
          <w:lang w:eastAsia="zh-CN"/>
        </w:rPr>
      </w:pPr>
      <m:oMathPara>
        <m:oMath>
          <m:r>
            <w:rPr>
              <w:rFonts w:ascii="Cambria Math" w:eastAsiaTheme="minorEastAsia" w:hAnsi="Cambria Math"/>
            </w:rPr>
            <m:t>=A×</m:t>
          </m:r>
          <m:sSup>
            <m:sSupPr>
              <m:ctrlPr>
                <w:rPr>
                  <w:rFonts w:ascii="Cambria Math" w:eastAsiaTheme="minorEastAsia" w:hAnsi="Cambria Math"/>
                  <w:i/>
                </w:rPr>
              </m:ctrlPr>
            </m:sSupPr>
            <m:e>
              <m:r>
                <w:rPr>
                  <w:rFonts w:ascii="Cambria Math" w:eastAsiaTheme="minorEastAsia" w:hAnsi="Cambria Math"/>
                </w:rPr>
                <m:t>e</m:t>
              </m:r>
            </m:e>
            <m:sup>
              <m:r>
                <w:rPr>
                  <w:rFonts w:ascii="Cambria Math" w:eastAsiaTheme="minorEastAsia" w:hAnsi="Cambria Math"/>
                </w:rPr>
                <m:t>j</m:t>
              </m:r>
              <m:d>
                <m:dPr>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w</m:t>
                      </m:r>
                    </m:e>
                    <m:sub>
                      <m:r>
                        <w:rPr>
                          <w:rFonts w:ascii="Cambria Math" w:eastAsiaTheme="minorEastAsia" w:hAnsi="Cambria Math"/>
                        </w:rPr>
                        <m:t>1</m:t>
                      </m:r>
                    </m:sub>
                  </m:sSub>
                  <m:r>
                    <w:rPr>
                      <w:rFonts w:ascii="Cambria Math" w:eastAsiaTheme="minorEastAsia" w:hAnsi="Cambria Math"/>
                    </w:rPr>
                    <m:t>t+</m:t>
                  </m:r>
                  <m:sSub>
                    <m:sSubPr>
                      <m:ctrlPr>
                        <w:rPr>
                          <w:rFonts w:ascii="Cambria Math" w:eastAsiaTheme="minorEastAsia" w:hAnsi="Cambria Math"/>
                          <w:i/>
                        </w:rPr>
                      </m:ctrlPr>
                    </m:sSubPr>
                    <m:e>
                      <m:r>
                        <w:rPr>
                          <w:rFonts w:ascii="Cambria Math" w:eastAsiaTheme="minorEastAsia" w:hAnsi="Cambria Math"/>
                        </w:rPr>
                        <m:t>θ</m:t>
                      </m:r>
                    </m:e>
                    <m:sub>
                      <m:r>
                        <w:rPr>
                          <w:rFonts w:ascii="Cambria Math" w:eastAsiaTheme="minorEastAsia" w:hAnsi="Cambria Math"/>
                        </w:rPr>
                        <m:t>1</m:t>
                      </m:r>
                    </m:sub>
                  </m:sSub>
                </m:e>
              </m:d>
            </m:sup>
          </m:sSup>
          <m:r>
            <w:rPr>
              <w:rFonts w:ascii="Cambria Math" w:eastAsiaTheme="minorEastAsia" w:hAnsi="Cambria Math"/>
            </w:rPr>
            <m:t>×</m:t>
          </m:r>
          <m:sSup>
            <m:sSupPr>
              <m:ctrlPr>
                <w:rPr>
                  <w:rFonts w:ascii="Cambria Math" w:eastAsiaTheme="minorEastAsia" w:hAnsi="Cambria Math"/>
                  <w:i/>
                </w:rPr>
              </m:ctrlPr>
            </m:sSupPr>
            <m:e>
              <m:r>
                <w:rPr>
                  <w:rFonts w:ascii="Cambria Math" w:eastAsiaTheme="minorEastAsia" w:hAnsi="Cambria Math"/>
                </w:rPr>
                <m:t>e</m:t>
              </m:r>
            </m:e>
            <m:sup>
              <m:r>
                <w:rPr>
                  <w:rFonts w:ascii="Cambria Math" w:eastAsiaTheme="minorEastAsia" w:hAnsi="Cambria Math"/>
                </w:rPr>
                <m:t>j</m:t>
              </m:r>
              <m:d>
                <m:dPr>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w</m:t>
                      </m:r>
                    </m:e>
                    <m:sub>
                      <m:r>
                        <w:rPr>
                          <w:rFonts w:ascii="Cambria Math" w:eastAsiaTheme="minorEastAsia" w:hAnsi="Cambria Math"/>
                        </w:rPr>
                        <m:t>2</m:t>
                      </m:r>
                    </m:sub>
                  </m:sSub>
                  <m:r>
                    <w:rPr>
                      <w:rFonts w:ascii="Cambria Math" w:eastAsiaTheme="minorEastAsia" w:hAnsi="Cambria Math"/>
                    </w:rPr>
                    <m:t>×t+</m:t>
                  </m:r>
                  <w:bookmarkStart w:id="18" w:name="_Hlk205970831"/>
                  <m:r>
                    <w:rPr>
                      <w:rFonts w:ascii="Cambria Math" w:eastAsiaTheme="minorEastAsia" w:hAnsi="Cambria Math"/>
                      <w:color w:val="FF0000"/>
                    </w:rPr>
                    <m:t>∆w</m:t>
                  </m:r>
                  <w:bookmarkEnd w:id="18"/>
                  <m:r>
                    <w:rPr>
                      <w:rFonts w:ascii="Cambria Math" w:eastAsiaTheme="minorEastAsia" w:hAnsi="Cambria Math"/>
                      <w:color w:val="FF0000"/>
                    </w:rPr>
                    <m:t>×t</m:t>
                  </m:r>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θ</m:t>
                      </m:r>
                    </m:e>
                    <m:sub>
                      <m:r>
                        <w:rPr>
                          <w:rFonts w:ascii="Cambria Math" w:eastAsiaTheme="minorEastAsia" w:hAnsi="Cambria Math"/>
                        </w:rPr>
                        <m:t>2</m:t>
                      </m:r>
                    </m:sub>
                  </m:sSub>
                </m:e>
              </m:d>
            </m:sup>
          </m:sSup>
        </m:oMath>
      </m:oMathPara>
    </w:p>
    <w:p w14:paraId="0C4C9B83" w14:textId="67E1CDD0" w:rsidR="00E44A53" w:rsidRPr="00E44A53" w:rsidRDefault="00E44A53" w:rsidP="004420A5">
      <w:pPr>
        <w:pStyle w:val="a4"/>
        <w:jc w:val="both"/>
        <w:rPr>
          <w:i/>
          <w:iCs/>
        </w:rPr>
      </w:pPr>
      <w:r w:rsidRPr="00545612">
        <w:rPr>
          <w:i/>
          <w:iCs/>
        </w:rPr>
        <w:t xml:space="preserve">Proposal </w:t>
      </w:r>
      <w:r w:rsidRPr="00545612">
        <w:rPr>
          <w:i/>
          <w:iCs/>
        </w:rPr>
        <w:fldChar w:fldCharType="begin"/>
      </w:r>
      <w:r w:rsidRPr="00545612">
        <w:rPr>
          <w:i/>
          <w:iCs/>
        </w:rPr>
        <w:instrText xml:space="preserve"> SEQ Proposal \* ARABIC </w:instrText>
      </w:r>
      <w:r w:rsidRPr="00545612">
        <w:rPr>
          <w:i/>
          <w:iCs/>
        </w:rPr>
        <w:fldChar w:fldCharType="separate"/>
      </w:r>
      <w:r w:rsidR="00AA4BD2">
        <w:rPr>
          <w:i/>
          <w:iCs/>
          <w:noProof/>
        </w:rPr>
        <w:t>3</w:t>
      </w:r>
      <w:r w:rsidRPr="00545612">
        <w:rPr>
          <w:i/>
          <w:iCs/>
        </w:rPr>
        <w:fldChar w:fldCharType="end"/>
      </w:r>
      <w:r w:rsidRPr="00545612">
        <w:rPr>
          <w:i/>
          <w:iCs/>
        </w:rPr>
        <w:t xml:space="preserve">: For </w:t>
      </w:r>
      <w:r>
        <w:rPr>
          <w:i/>
          <w:iCs/>
        </w:rPr>
        <w:t xml:space="preserve">D2R modulation of </w:t>
      </w:r>
      <w:r w:rsidRPr="00545612">
        <w:rPr>
          <w:i/>
          <w:iCs/>
        </w:rPr>
        <w:t xml:space="preserve">Rel-20 A-IoT, </w:t>
      </w:r>
      <w:r>
        <w:rPr>
          <w:i/>
          <w:iCs/>
        </w:rPr>
        <w:t>OOK can be a starting point</w:t>
      </w:r>
      <w:r w:rsidRPr="00545612">
        <w:rPr>
          <w:i/>
          <w:iCs/>
        </w:rPr>
        <w:t>.</w:t>
      </w:r>
    </w:p>
    <w:p w14:paraId="467BAC27" w14:textId="5EC29433" w:rsidR="00E44A53" w:rsidRDefault="00E44A53" w:rsidP="004420A5">
      <w:pPr>
        <w:pStyle w:val="aff2"/>
        <w:numPr>
          <w:ilvl w:val="0"/>
          <w:numId w:val="17"/>
        </w:numPr>
        <w:spacing w:beforeLines="50" w:before="120"/>
        <w:ind w:leftChars="0"/>
        <w:jc w:val="both"/>
        <w:rPr>
          <w:b/>
          <w:bCs/>
          <w:i/>
          <w:iCs/>
        </w:rPr>
      </w:pPr>
      <w:r>
        <w:rPr>
          <w:rFonts w:hint="eastAsia"/>
          <w:b/>
          <w:bCs/>
          <w:i/>
          <w:iCs/>
        </w:rPr>
        <w:t>B</w:t>
      </w:r>
      <w:r>
        <w:rPr>
          <w:b/>
          <w:bCs/>
          <w:i/>
          <w:iCs/>
        </w:rPr>
        <w:t xml:space="preserve">PSK is </w:t>
      </w:r>
      <w:r w:rsidR="00156C94">
        <w:rPr>
          <w:b/>
          <w:bCs/>
          <w:i/>
          <w:iCs/>
        </w:rPr>
        <w:t>deprioritiz</w:t>
      </w:r>
      <w:r>
        <w:rPr>
          <w:b/>
          <w:bCs/>
          <w:i/>
          <w:iCs/>
        </w:rPr>
        <w:t>ed</w:t>
      </w:r>
      <w:r w:rsidR="00156C94">
        <w:rPr>
          <w:b/>
          <w:bCs/>
          <w:i/>
          <w:iCs/>
        </w:rPr>
        <w:t xml:space="preserve"> in study phase</w:t>
      </w:r>
      <w:r>
        <w:rPr>
          <w:b/>
          <w:bCs/>
          <w:i/>
          <w:iCs/>
        </w:rPr>
        <w:t>.</w:t>
      </w:r>
    </w:p>
    <w:p w14:paraId="10118CA0" w14:textId="752F3CDD" w:rsidR="00E44A53" w:rsidRPr="00E44A53" w:rsidRDefault="00E44A53" w:rsidP="004420A5">
      <w:pPr>
        <w:pStyle w:val="aff2"/>
        <w:numPr>
          <w:ilvl w:val="0"/>
          <w:numId w:val="17"/>
        </w:numPr>
        <w:spacing w:beforeLines="50" w:before="120"/>
        <w:ind w:leftChars="0"/>
        <w:jc w:val="both"/>
        <w:rPr>
          <w:b/>
          <w:bCs/>
          <w:i/>
          <w:iCs/>
        </w:rPr>
      </w:pPr>
      <w:r w:rsidRPr="00E44A53">
        <w:rPr>
          <w:rFonts w:hint="eastAsia"/>
          <w:b/>
          <w:bCs/>
          <w:i/>
          <w:iCs/>
        </w:rPr>
        <w:t>O</w:t>
      </w:r>
      <w:r w:rsidRPr="00E44A53">
        <w:rPr>
          <w:b/>
          <w:bCs/>
          <w:i/>
          <w:iCs/>
        </w:rPr>
        <w:t xml:space="preserve">ther </w:t>
      </w:r>
      <w:r>
        <w:rPr>
          <w:b/>
          <w:bCs/>
          <w:i/>
          <w:iCs/>
        </w:rPr>
        <w:t>modulation scheme</w:t>
      </w:r>
      <w:r w:rsidR="0072493F">
        <w:rPr>
          <w:b/>
          <w:bCs/>
          <w:i/>
          <w:iCs/>
        </w:rPr>
        <w:t>s</w:t>
      </w:r>
      <w:r>
        <w:rPr>
          <w:b/>
          <w:bCs/>
          <w:i/>
          <w:iCs/>
        </w:rPr>
        <w:t xml:space="preserve"> </w:t>
      </w:r>
      <w:r w:rsidR="00BA3CBE">
        <w:rPr>
          <w:b/>
          <w:bCs/>
          <w:i/>
          <w:iCs/>
        </w:rPr>
        <w:t xml:space="preserve">which is able to against phase error </w:t>
      </w:r>
      <w:r>
        <w:rPr>
          <w:b/>
          <w:bCs/>
          <w:i/>
          <w:iCs/>
        </w:rPr>
        <w:t xml:space="preserve">can be </w:t>
      </w:r>
      <w:r w:rsidR="00BA3CBE">
        <w:rPr>
          <w:b/>
          <w:bCs/>
          <w:i/>
          <w:iCs/>
        </w:rPr>
        <w:t>considered</w:t>
      </w:r>
      <w:r>
        <w:rPr>
          <w:b/>
          <w:bCs/>
          <w:i/>
          <w:iCs/>
        </w:rPr>
        <w:t>.</w:t>
      </w:r>
    </w:p>
    <w:p w14:paraId="22E51436" w14:textId="77777777" w:rsidR="00545612" w:rsidRPr="00627F5A" w:rsidRDefault="00545612" w:rsidP="00545612">
      <w:pPr>
        <w:spacing w:beforeLines="50" w:before="120"/>
        <w:rPr>
          <w:b/>
          <w:bCs/>
          <w:u w:val="single"/>
          <w:lang w:eastAsia="zh-CN"/>
        </w:rPr>
      </w:pPr>
      <w:r w:rsidRPr="00627F5A">
        <w:rPr>
          <w:rFonts w:hint="eastAsia"/>
          <w:b/>
          <w:bCs/>
          <w:u w:val="single"/>
          <w:lang w:eastAsia="zh-CN"/>
        </w:rPr>
        <w:t>B</w:t>
      </w:r>
      <w:r w:rsidRPr="00627F5A">
        <w:rPr>
          <w:b/>
          <w:bCs/>
          <w:u w:val="single"/>
          <w:lang w:eastAsia="zh-CN"/>
        </w:rPr>
        <w:t>andwidth</w:t>
      </w:r>
    </w:p>
    <w:p w14:paraId="6C839733" w14:textId="6FBB05E8" w:rsidR="00407DDD" w:rsidRDefault="00974CAE" w:rsidP="004420A5">
      <w:pPr>
        <w:spacing w:beforeLines="50" w:before="120"/>
        <w:jc w:val="both"/>
        <w:rPr>
          <w:lang w:eastAsia="zh-CN"/>
        </w:rPr>
      </w:pPr>
      <w:r>
        <w:rPr>
          <w:rFonts w:hint="eastAsia"/>
          <w:lang w:eastAsia="zh-CN"/>
        </w:rPr>
        <w:t>I</w:t>
      </w:r>
      <w:r>
        <w:rPr>
          <w:lang w:eastAsia="zh-CN"/>
        </w:rPr>
        <w:t xml:space="preserve">n Rel-19, </w:t>
      </w:r>
      <w:r w:rsidR="00B36814">
        <w:rPr>
          <w:lang w:eastAsia="zh-CN"/>
        </w:rPr>
        <w:t xml:space="preserve">the D2R transmission bandwidth is represented as </w:t>
      </w:r>
      <w:bookmarkStart w:id="19" w:name="_Hlk205976047"/>
      <w:r w:rsidR="00B36814" w:rsidRPr="00C3078C">
        <w:rPr>
          <w:rFonts w:eastAsia="Batang"/>
          <w:bCs/>
          <w:szCs w:val="24"/>
        </w:rPr>
        <w:t>B</w:t>
      </w:r>
      <w:r w:rsidR="00B36814" w:rsidRPr="00C3078C">
        <w:rPr>
          <w:rFonts w:eastAsia="Batang"/>
          <w:bCs/>
          <w:szCs w:val="24"/>
          <w:vertAlign w:val="subscript"/>
        </w:rPr>
        <w:t>tx,D2R</w:t>
      </w:r>
      <w:bookmarkEnd w:id="19"/>
      <w:r w:rsidR="001165ED">
        <w:rPr>
          <w:lang w:eastAsia="zh-CN"/>
        </w:rPr>
        <w:t xml:space="preserve">, and </w:t>
      </w:r>
      <w:r w:rsidR="001165ED">
        <w:rPr>
          <w:bCs/>
          <w:szCs w:val="21"/>
          <w:lang w:eastAsia="x-none"/>
        </w:rPr>
        <w:t>o</w:t>
      </w:r>
      <w:r w:rsidR="001165ED" w:rsidRPr="00C3078C">
        <w:rPr>
          <w:bCs/>
          <w:szCs w:val="21"/>
          <w:lang w:eastAsia="x-none"/>
        </w:rPr>
        <w:t>ccupied bandwidth</w:t>
      </w:r>
      <w:r w:rsidR="001165ED">
        <w:rPr>
          <w:bCs/>
          <w:szCs w:val="21"/>
          <w:lang w:eastAsia="x-none"/>
        </w:rPr>
        <w:t xml:space="preserve"> is represented as</w:t>
      </w:r>
      <w:r w:rsidR="001165ED" w:rsidRPr="00C3078C">
        <w:rPr>
          <w:bCs/>
          <w:szCs w:val="21"/>
          <w:lang w:eastAsia="x-none"/>
        </w:rPr>
        <w:t xml:space="preserve"> </w:t>
      </w:r>
      <w:r w:rsidR="001165ED" w:rsidRPr="00C3078C">
        <w:rPr>
          <w:bCs/>
          <w:i/>
          <w:iCs/>
          <w:szCs w:val="21"/>
          <w:lang w:eastAsia="x-none"/>
        </w:rPr>
        <w:t>B</w:t>
      </w:r>
      <w:r w:rsidR="001165ED" w:rsidRPr="00C3078C">
        <w:rPr>
          <w:bCs/>
          <w:szCs w:val="21"/>
          <w:vertAlign w:val="subscript"/>
          <w:lang w:eastAsia="x-none"/>
        </w:rPr>
        <w:t>occ,D2R</w:t>
      </w:r>
      <w:r w:rsidR="001165ED" w:rsidRPr="00C3078C">
        <w:rPr>
          <w:bCs/>
          <w:szCs w:val="21"/>
        </w:rPr>
        <w:t xml:space="preserve"> The </w:t>
      </w:r>
      <w:r w:rsidR="001165ED" w:rsidRPr="00C3078C">
        <w:rPr>
          <w:bCs/>
          <w:szCs w:val="21"/>
          <w:lang w:eastAsia="x-none"/>
        </w:rPr>
        <w:t>transmission bandwidth</w:t>
      </w:r>
      <w:r w:rsidR="001165ED" w:rsidRPr="00C3078C">
        <w:rPr>
          <w:bCs/>
          <w:szCs w:val="21"/>
        </w:rPr>
        <w:t xml:space="preserve"> plus the potential associated intra A-IoT guard-bands totalling </w:t>
      </w:r>
      <w:r w:rsidR="001165ED" w:rsidRPr="00C3078C">
        <w:rPr>
          <w:bCs/>
          <w:i/>
          <w:iCs/>
          <w:szCs w:val="21"/>
        </w:rPr>
        <w:t>B</w:t>
      </w:r>
      <w:r w:rsidR="001165ED" w:rsidRPr="00C3078C">
        <w:rPr>
          <w:bCs/>
          <w:szCs w:val="21"/>
          <w:vertAlign w:val="subscript"/>
        </w:rPr>
        <w:t>guard,D2R</w:t>
      </w:r>
      <w:r w:rsidR="00B36814">
        <w:rPr>
          <w:lang w:eastAsia="zh-CN"/>
        </w:rPr>
        <w:t xml:space="preserve"> A</w:t>
      </w:r>
      <w:r w:rsidR="00AF1C19">
        <w:rPr>
          <w:lang w:eastAsia="zh-CN"/>
        </w:rPr>
        <w:t xml:space="preserve">s shown in </w:t>
      </w:r>
      <w:r w:rsidR="00B36814">
        <w:rPr>
          <w:lang w:eastAsia="zh-CN"/>
        </w:rPr>
        <w:fldChar w:fldCharType="begin"/>
      </w:r>
      <w:r w:rsidR="00B36814">
        <w:rPr>
          <w:lang w:eastAsia="zh-CN"/>
        </w:rPr>
        <w:instrText xml:space="preserve"> REF _Ref205974257 \h </w:instrText>
      </w:r>
      <w:r w:rsidR="004420A5">
        <w:rPr>
          <w:lang w:eastAsia="zh-CN"/>
        </w:rPr>
        <w:instrText xml:space="preserve"> \* MERGEFORMAT </w:instrText>
      </w:r>
      <w:r w:rsidR="00B36814">
        <w:rPr>
          <w:lang w:eastAsia="zh-CN"/>
        </w:rPr>
      </w:r>
      <w:r w:rsidR="00B36814">
        <w:rPr>
          <w:lang w:eastAsia="zh-CN"/>
        </w:rPr>
        <w:fldChar w:fldCharType="separate"/>
      </w:r>
      <w:r w:rsidR="00AA4BD2">
        <w:t xml:space="preserve">Figure </w:t>
      </w:r>
      <w:r w:rsidR="00AA4BD2">
        <w:rPr>
          <w:noProof/>
        </w:rPr>
        <w:t>2</w:t>
      </w:r>
      <w:r w:rsidR="00AA4BD2">
        <w:noBreakHyphen/>
      </w:r>
      <w:r w:rsidR="00AA4BD2">
        <w:rPr>
          <w:noProof/>
        </w:rPr>
        <w:t>1</w:t>
      </w:r>
      <w:r w:rsidR="00B36814">
        <w:rPr>
          <w:lang w:eastAsia="zh-CN"/>
        </w:rPr>
        <w:fldChar w:fldCharType="end"/>
      </w:r>
      <w:r w:rsidR="00AF1C19">
        <w:rPr>
          <w:lang w:eastAsia="zh-CN"/>
        </w:rPr>
        <w:t xml:space="preserve">, the </w:t>
      </w:r>
      <w:r w:rsidR="00AF1C19" w:rsidRPr="00C3078C">
        <w:rPr>
          <w:rFonts w:eastAsia="Batang"/>
          <w:bCs/>
          <w:szCs w:val="24"/>
        </w:rPr>
        <w:t>B</w:t>
      </w:r>
      <w:r w:rsidR="00AF1C19" w:rsidRPr="00C3078C">
        <w:rPr>
          <w:rFonts w:eastAsia="Batang"/>
          <w:bCs/>
          <w:szCs w:val="24"/>
          <w:vertAlign w:val="subscript"/>
        </w:rPr>
        <w:t>tx,D2R</w:t>
      </w:r>
      <w:r w:rsidR="00AF1C19" w:rsidRPr="00C3078C">
        <w:rPr>
          <w:rFonts w:eastAsia="Batang"/>
          <w:bCs/>
          <w:szCs w:val="24"/>
        </w:rPr>
        <w:t xml:space="preserve"> of</w:t>
      </w:r>
      <w:r w:rsidR="00AF1C19" w:rsidRPr="00C3078C">
        <w:rPr>
          <w:rFonts w:eastAsia="Batang"/>
          <w:bCs/>
          <w:szCs w:val="24"/>
          <w:lang w:eastAsia="en-US"/>
        </w:rPr>
        <w:t xml:space="preserve"> the D2R transmissions </w:t>
      </w:r>
      <w:r w:rsidR="00AF1C19">
        <w:rPr>
          <w:rFonts w:eastAsia="Batang"/>
          <w:bCs/>
          <w:szCs w:val="24"/>
          <w:lang w:eastAsia="en-US"/>
        </w:rPr>
        <w:t xml:space="preserve">is </w:t>
      </w:r>
      <w:r w:rsidR="00AF1C19" w:rsidRPr="00C3078C">
        <w:rPr>
          <w:rFonts w:eastAsia="Batang"/>
          <w:bCs/>
          <w:szCs w:val="24"/>
        </w:rPr>
        <w:t>associated</w:t>
      </w:r>
      <w:r w:rsidR="00AF1C19" w:rsidRPr="00C3078C">
        <w:rPr>
          <w:rFonts w:eastAsia="Batang"/>
          <w:bCs/>
          <w:szCs w:val="24"/>
          <w:lang w:eastAsia="en-US"/>
        </w:rPr>
        <w:t xml:space="preserve"> with one/each single-tone of a carrier-wave</w:t>
      </w:r>
      <w:r w:rsidR="00B36814">
        <w:rPr>
          <w:rFonts w:eastAsia="Batang"/>
          <w:bCs/>
          <w:szCs w:val="24"/>
          <w:lang w:eastAsia="en-US"/>
        </w:rPr>
        <w:t>.</w:t>
      </w:r>
      <w:r w:rsidR="00B36814" w:rsidRPr="00B36814">
        <w:rPr>
          <w:lang w:eastAsia="zh-CN"/>
        </w:rPr>
        <w:t xml:space="preserve"> </w:t>
      </w:r>
      <w:r w:rsidR="00B36814">
        <w:rPr>
          <w:lang w:eastAsia="zh-CN"/>
        </w:rPr>
        <w:t>To accommodate different data rate</w:t>
      </w:r>
      <w:r w:rsidR="003F7C61">
        <w:rPr>
          <w:lang w:eastAsia="zh-CN"/>
        </w:rPr>
        <w:t>s</w:t>
      </w:r>
      <w:r w:rsidR="00B36814">
        <w:rPr>
          <w:lang w:eastAsia="zh-CN"/>
        </w:rPr>
        <w:t xml:space="preserve">, the bit duration </w:t>
      </w:r>
      <w:r w:rsidR="00B36814" w:rsidRPr="00CB7B24">
        <w:rPr>
          <w:rFonts w:ascii="Times" w:hAnsi="Times"/>
          <w:bCs/>
          <w:i/>
          <w:kern w:val="2"/>
          <w:szCs w:val="22"/>
          <w:lang w:val="en-US" w:eastAsia="zh-CN"/>
        </w:rPr>
        <w:t>T</w:t>
      </w:r>
      <w:r w:rsidR="00B36814" w:rsidRPr="00CB7B24">
        <w:rPr>
          <w:rFonts w:ascii="Times" w:hAnsi="Times"/>
          <w:bCs/>
          <w:iCs/>
          <w:kern w:val="2"/>
          <w:szCs w:val="22"/>
          <w:vertAlign w:val="subscript"/>
          <w:lang w:val="en-US" w:eastAsia="zh-CN"/>
        </w:rPr>
        <w:t>b</w:t>
      </w:r>
      <w:r w:rsidR="00B36814">
        <w:rPr>
          <w:lang w:eastAsia="zh-CN"/>
        </w:rPr>
        <w:t xml:space="preserve"> is specified as {266.67</w:t>
      </w:r>
      <w:r w:rsidR="00B36814">
        <w:rPr>
          <w:rFonts w:hint="eastAsia"/>
          <w:lang w:eastAsia="zh-CN"/>
        </w:rPr>
        <w:t>,</w:t>
      </w:r>
      <w:r w:rsidR="00B36814">
        <w:rPr>
          <w:lang w:eastAsia="zh-CN"/>
        </w:rPr>
        <w:t xml:space="preserve"> 133.33</w:t>
      </w:r>
      <w:r w:rsidR="00B36814">
        <w:rPr>
          <w:rFonts w:hint="eastAsia"/>
          <w:lang w:eastAsia="zh-CN"/>
        </w:rPr>
        <w:t>,</w:t>
      </w:r>
      <w:r w:rsidR="00B36814">
        <w:rPr>
          <w:lang w:eastAsia="zh-CN"/>
        </w:rPr>
        <w:t xml:space="preserve"> 66.67</w:t>
      </w:r>
      <w:r w:rsidR="00B36814">
        <w:rPr>
          <w:rFonts w:hint="eastAsia"/>
          <w:lang w:eastAsia="zh-CN"/>
        </w:rPr>
        <w:t>,</w:t>
      </w:r>
      <w:r w:rsidR="00B36814">
        <w:rPr>
          <w:lang w:eastAsia="zh-CN"/>
        </w:rPr>
        <w:t xml:space="preserve"> 33.33</w:t>
      </w:r>
      <w:r w:rsidR="00B36814">
        <w:rPr>
          <w:rFonts w:hint="eastAsia"/>
          <w:lang w:eastAsia="zh-CN"/>
        </w:rPr>
        <w:t>,</w:t>
      </w:r>
      <w:r w:rsidR="00B36814">
        <w:rPr>
          <w:lang w:eastAsia="zh-CN"/>
        </w:rPr>
        <w:t xml:space="preserve"> 16.67</w:t>
      </w:r>
      <w:r w:rsidR="00B36814">
        <w:rPr>
          <w:rFonts w:hint="eastAsia"/>
          <w:lang w:eastAsia="zh-CN"/>
        </w:rPr>
        <w:t>,</w:t>
      </w:r>
      <w:r w:rsidR="00B36814">
        <w:rPr>
          <w:lang w:eastAsia="zh-CN"/>
        </w:rPr>
        <w:t xml:space="preserve"> 8.33</w:t>
      </w:r>
      <w:r w:rsidR="00B36814">
        <w:rPr>
          <w:rFonts w:hint="eastAsia"/>
          <w:lang w:eastAsia="zh-CN"/>
        </w:rPr>
        <w:t>,</w:t>
      </w:r>
      <w:r w:rsidR="00B36814">
        <w:rPr>
          <w:lang w:eastAsia="zh-CN"/>
        </w:rPr>
        <w:t xml:space="preserve"> 4.17</w:t>
      </w:r>
      <w:r w:rsidR="00B36814">
        <w:rPr>
          <w:rFonts w:hint="eastAsia"/>
          <w:lang w:eastAsia="zh-CN"/>
        </w:rPr>
        <w:t>,</w:t>
      </w:r>
      <w:r w:rsidR="00B36814">
        <w:rPr>
          <w:lang w:eastAsia="zh-CN"/>
        </w:rPr>
        <w:t xml:space="preserve"> 1.39}</w:t>
      </w:r>
      <w:r w:rsidR="00AB2D46">
        <w:rPr>
          <w:lang w:eastAsia="zh-CN"/>
        </w:rPr>
        <w:t xml:space="preserve"> </w:t>
      </w:r>
      <w:r w:rsidR="00AB2D46" w:rsidRPr="00CB7B24">
        <w:rPr>
          <w:rFonts w:ascii="Times" w:hAnsi="Times"/>
          <w:bCs/>
          <w:i/>
          <w:kern w:val="2"/>
          <w:szCs w:val="22"/>
          <w:lang w:val="en-US" w:eastAsia="zh-CN"/>
        </w:rPr>
        <w:t>μs</w:t>
      </w:r>
      <w:r w:rsidR="00B36814">
        <w:rPr>
          <w:lang w:eastAsia="zh-CN"/>
        </w:rPr>
        <w:t>.</w:t>
      </w:r>
      <w:r w:rsidR="00B36814" w:rsidRPr="00B36814">
        <w:rPr>
          <w:lang w:eastAsia="zh-CN"/>
        </w:rPr>
        <w:t xml:space="preserve"> </w:t>
      </w:r>
      <w:r w:rsidR="00B36814">
        <w:rPr>
          <w:lang w:eastAsia="zh-CN"/>
        </w:rPr>
        <w:t xml:space="preserve">For single </w:t>
      </w:r>
      <w:r w:rsidR="00B36814">
        <w:rPr>
          <w:lang w:eastAsia="zh-CN"/>
        </w:rPr>
        <w:lastRenderedPageBreak/>
        <w:t xml:space="preserve">carrier waveform, the transmission bandwidth </w:t>
      </w:r>
      <w:r w:rsidR="00AB2D46">
        <w:rPr>
          <w:lang w:eastAsia="zh-CN"/>
        </w:rPr>
        <w:t xml:space="preserve">in single side </w:t>
      </w:r>
      <w:r w:rsidR="00B36814">
        <w:rPr>
          <w:lang w:eastAsia="zh-CN"/>
        </w:rPr>
        <w:t xml:space="preserve">shall fulfil the equation </w:t>
      </w:r>
      <m:oMath>
        <m:sSub>
          <m:sSubPr>
            <m:ctrlPr>
              <w:rPr>
                <w:rFonts w:ascii="Cambria Math" w:hAnsi="Cambria Math"/>
                <w:bCs/>
                <w:i/>
                <w:lang w:eastAsia="zh-CN"/>
              </w:rPr>
            </m:ctrlPr>
          </m:sSubPr>
          <m:e>
            <m:r>
              <w:rPr>
                <w:rFonts w:ascii="Cambria Math" w:hAnsi="Cambria Math"/>
                <w:lang w:eastAsia="zh-CN"/>
              </w:rPr>
              <m:t>B</m:t>
            </m:r>
          </m:e>
          <m:sub>
            <m:r>
              <w:rPr>
                <w:rFonts w:ascii="Cambria Math" w:hAnsi="Cambria Math"/>
                <w:vertAlign w:val="subscript"/>
                <w:lang w:eastAsia="zh-CN"/>
              </w:rPr>
              <m:t>tx,D2R</m:t>
            </m:r>
          </m:sub>
        </m:sSub>
        <m:r>
          <w:rPr>
            <w:rFonts w:ascii="Cambria Math" w:hAnsi="Cambria Math"/>
            <w:lang w:eastAsia="zh-CN"/>
          </w:rPr>
          <m:t>=2/</m:t>
        </m:r>
        <m:sSub>
          <m:sSubPr>
            <m:ctrlPr>
              <w:rPr>
                <w:rFonts w:ascii="Cambria Math" w:hAnsi="Cambria Math"/>
                <w:bCs/>
                <w:i/>
                <w:kern w:val="2"/>
                <w:szCs w:val="22"/>
                <w:lang w:val="en-US" w:eastAsia="zh-CN"/>
              </w:rPr>
            </m:ctrlPr>
          </m:sSubPr>
          <m:e>
            <m:r>
              <w:rPr>
                <w:rFonts w:ascii="Cambria Math" w:hAnsi="Cambria Math"/>
                <w:kern w:val="2"/>
                <w:szCs w:val="22"/>
                <w:lang w:val="en-US" w:eastAsia="zh-CN"/>
              </w:rPr>
              <m:t>T</m:t>
            </m:r>
          </m:e>
          <m:sub>
            <m:r>
              <m:rPr>
                <m:sty m:val="p"/>
              </m:rPr>
              <w:rPr>
                <w:rFonts w:ascii="Cambria Math" w:hAnsi="Cambria Math"/>
                <w:kern w:val="2"/>
                <w:szCs w:val="22"/>
                <w:vertAlign w:val="subscript"/>
                <w:lang w:val="en-US" w:eastAsia="zh-CN"/>
              </w:rPr>
              <m:t>b</m:t>
            </m:r>
          </m:sub>
        </m:sSub>
        <m:r>
          <m:rPr>
            <m:sty m:val="p"/>
          </m:rPr>
          <w:rPr>
            <w:rFonts w:ascii="Cambria Math" w:hAnsi="Cambria Math"/>
            <w:lang w:eastAsia="zh-CN"/>
          </w:rPr>
          <m:t xml:space="preserve"> </m:t>
        </m:r>
      </m:oMath>
      <w:r w:rsidR="00B36814">
        <w:rPr>
          <w:rFonts w:hint="eastAsia"/>
          <w:lang w:eastAsia="zh-CN"/>
        </w:rPr>
        <w:t>.</w:t>
      </w:r>
      <w:r w:rsidR="00B36814">
        <w:rPr>
          <w:lang w:eastAsia="zh-CN"/>
        </w:rPr>
        <w:t xml:space="preserve"> </w:t>
      </w:r>
      <w:r w:rsidR="00AB2D46">
        <w:rPr>
          <w:lang w:eastAsia="zh-CN"/>
        </w:rPr>
        <w:t>Consequently, the corresponding transmission bandwidth in single side can be {7.5</w:t>
      </w:r>
      <w:r w:rsidR="00AB2D46">
        <w:rPr>
          <w:rFonts w:hint="eastAsia"/>
          <w:lang w:eastAsia="zh-CN"/>
        </w:rPr>
        <w:t>,</w:t>
      </w:r>
      <w:r w:rsidR="00AB2D46">
        <w:rPr>
          <w:lang w:eastAsia="zh-CN"/>
        </w:rPr>
        <w:t xml:space="preserve"> 15</w:t>
      </w:r>
      <w:r w:rsidR="00AB2D46">
        <w:rPr>
          <w:rFonts w:hint="eastAsia"/>
          <w:lang w:eastAsia="zh-CN"/>
        </w:rPr>
        <w:t>,</w:t>
      </w:r>
      <w:r w:rsidR="00AB2D46">
        <w:rPr>
          <w:lang w:eastAsia="zh-CN"/>
        </w:rPr>
        <w:t xml:space="preserve"> 30</w:t>
      </w:r>
      <w:r w:rsidR="00AB2D46">
        <w:rPr>
          <w:rFonts w:hint="eastAsia"/>
          <w:lang w:eastAsia="zh-CN"/>
        </w:rPr>
        <w:t>,</w:t>
      </w:r>
      <w:r w:rsidR="00AB2D46">
        <w:rPr>
          <w:lang w:eastAsia="zh-CN"/>
        </w:rPr>
        <w:t xml:space="preserve"> 60</w:t>
      </w:r>
      <w:r w:rsidR="00AB2D46">
        <w:rPr>
          <w:rFonts w:hint="eastAsia"/>
          <w:lang w:eastAsia="zh-CN"/>
        </w:rPr>
        <w:t>,</w:t>
      </w:r>
      <w:r w:rsidR="00AB2D46">
        <w:rPr>
          <w:lang w:eastAsia="zh-CN"/>
        </w:rPr>
        <w:t xml:space="preserve"> 120</w:t>
      </w:r>
      <w:r w:rsidR="00AB2D46">
        <w:rPr>
          <w:rFonts w:hint="eastAsia"/>
          <w:lang w:eastAsia="zh-CN"/>
        </w:rPr>
        <w:t>,</w:t>
      </w:r>
      <w:r w:rsidR="00AB2D46">
        <w:rPr>
          <w:lang w:eastAsia="zh-CN"/>
        </w:rPr>
        <w:t xml:space="preserve"> 240</w:t>
      </w:r>
      <w:r w:rsidR="00AB2D46">
        <w:rPr>
          <w:rFonts w:hint="eastAsia"/>
          <w:lang w:eastAsia="zh-CN"/>
        </w:rPr>
        <w:t>,</w:t>
      </w:r>
      <w:r w:rsidR="00AB2D46">
        <w:rPr>
          <w:lang w:eastAsia="zh-CN"/>
        </w:rPr>
        <w:t xml:space="preserve"> 480</w:t>
      </w:r>
      <w:r w:rsidR="00AB2D46">
        <w:rPr>
          <w:rFonts w:hint="eastAsia"/>
          <w:lang w:eastAsia="zh-CN"/>
        </w:rPr>
        <w:t>,</w:t>
      </w:r>
      <w:r w:rsidR="00AB2D46">
        <w:rPr>
          <w:lang w:eastAsia="zh-CN"/>
        </w:rPr>
        <w:t xml:space="preserve"> 719.4} kHz as shown in </w:t>
      </w:r>
      <w:r w:rsidR="00AB2D46">
        <w:rPr>
          <w:lang w:eastAsia="zh-CN"/>
        </w:rPr>
        <w:fldChar w:fldCharType="begin"/>
      </w:r>
      <w:r w:rsidR="00AB2D46">
        <w:rPr>
          <w:lang w:eastAsia="zh-CN"/>
        </w:rPr>
        <w:instrText xml:space="preserve"> REF _Ref205974932 \h </w:instrText>
      </w:r>
      <w:r w:rsidR="004420A5">
        <w:rPr>
          <w:lang w:eastAsia="zh-CN"/>
        </w:rPr>
        <w:instrText xml:space="preserve"> \* MERGEFORMAT </w:instrText>
      </w:r>
      <w:r w:rsidR="00AB2D46">
        <w:rPr>
          <w:lang w:eastAsia="zh-CN"/>
        </w:rPr>
      </w:r>
      <w:r w:rsidR="00AB2D46">
        <w:rPr>
          <w:lang w:eastAsia="zh-CN"/>
        </w:rPr>
        <w:fldChar w:fldCharType="separate"/>
      </w:r>
      <w:r w:rsidR="00AA4BD2">
        <w:t xml:space="preserve">Table </w:t>
      </w:r>
      <w:r w:rsidR="00AA4BD2">
        <w:rPr>
          <w:noProof/>
        </w:rPr>
        <w:t>2.2</w:t>
      </w:r>
      <w:r w:rsidR="00AA4BD2">
        <w:noBreakHyphen/>
      </w:r>
      <w:r w:rsidR="00AA4BD2">
        <w:rPr>
          <w:noProof/>
        </w:rPr>
        <w:t>3</w:t>
      </w:r>
      <w:r w:rsidR="00AB2D46">
        <w:rPr>
          <w:lang w:eastAsia="zh-CN"/>
        </w:rPr>
        <w:fldChar w:fldCharType="end"/>
      </w:r>
      <w:r w:rsidR="00AB2D46">
        <w:rPr>
          <w:lang w:eastAsia="zh-CN"/>
        </w:rPr>
        <w:t>.</w:t>
      </w:r>
    </w:p>
    <w:p w14:paraId="24998771" w14:textId="77777777" w:rsidR="00AB2D46" w:rsidRDefault="00AB2D46" w:rsidP="00AB2D46">
      <w:pPr>
        <w:spacing w:beforeLines="50" w:before="120"/>
        <w:jc w:val="center"/>
        <w:rPr>
          <w:lang w:eastAsia="zh-CN"/>
        </w:rPr>
      </w:pPr>
      <w:r w:rsidRPr="00C3078C">
        <w:rPr>
          <w:b/>
          <w:noProof/>
          <w:szCs w:val="24"/>
        </w:rPr>
        <w:drawing>
          <wp:inline distT="0" distB="0" distL="0" distR="0" wp14:anchorId="2EAA4638" wp14:editId="55548F2F">
            <wp:extent cx="5398770" cy="1733550"/>
            <wp:effectExtent l="0" t="0" r="0" b="0"/>
            <wp:docPr id="12" name="图片 12" descr="C:\Users\w00468695\AppData\Local\Microsoft\Windows\INetCache\Content.MSO\8A81725E.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C:\Users\w00468695\AppData\Local\Microsoft\Windows\INetCache\Content.MSO\8A81725E.tmp"/>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398770" cy="1733550"/>
                    </a:xfrm>
                    <a:prstGeom prst="rect">
                      <a:avLst/>
                    </a:prstGeom>
                    <a:noFill/>
                    <a:ln>
                      <a:noFill/>
                    </a:ln>
                  </pic:spPr>
                </pic:pic>
              </a:graphicData>
            </a:graphic>
          </wp:inline>
        </w:drawing>
      </w:r>
    </w:p>
    <w:p w14:paraId="5401A5E2" w14:textId="17C5D219" w:rsidR="00DB657A" w:rsidRPr="00AB2D46" w:rsidRDefault="00AB2D46" w:rsidP="00AB2D46">
      <w:pPr>
        <w:pStyle w:val="a4"/>
        <w:jc w:val="center"/>
        <w:rPr>
          <w:lang w:eastAsia="zh-CN"/>
        </w:rPr>
      </w:pPr>
      <w:bookmarkStart w:id="20" w:name="_Ref205974257"/>
      <w:r>
        <w:t xml:space="preserve">Figure </w:t>
      </w:r>
      <w:r w:rsidR="00F360A9">
        <w:fldChar w:fldCharType="begin"/>
      </w:r>
      <w:r w:rsidR="00F360A9">
        <w:instrText xml:space="preserve"> STYLEREF 1 \s </w:instrText>
      </w:r>
      <w:r w:rsidR="00F360A9">
        <w:fldChar w:fldCharType="separate"/>
      </w:r>
      <w:r w:rsidR="00AA4BD2">
        <w:rPr>
          <w:noProof/>
        </w:rPr>
        <w:t>2</w:t>
      </w:r>
      <w:r w:rsidR="00F360A9">
        <w:fldChar w:fldCharType="end"/>
      </w:r>
      <w:r w:rsidR="00F360A9">
        <w:noBreakHyphen/>
      </w:r>
      <w:r w:rsidR="00F360A9">
        <w:fldChar w:fldCharType="begin"/>
      </w:r>
      <w:r w:rsidR="00F360A9">
        <w:instrText xml:space="preserve"> SEQ Figure \* ARABIC \s 1 </w:instrText>
      </w:r>
      <w:r w:rsidR="00F360A9">
        <w:fldChar w:fldCharType="separate"/>
      </w:r>
      <w:r w:rsidR="00AA4BD2">
        <w:rPr>
          <w:noProof/>
        </w:rPr>
        <w:t>1</w:t>
      </w:r>
      <w:r w:rsidR="00F360A9">
        <w:fldChar w:fldCharType="end"/>
      </w:r>
      <w:bookmarkEnd w:id="20"/>
      <w:r>
        <w:t>. Illustration of small frequency shift</w:t>
      </w:r>
      <w:r w:rsidR="00FA05E3">
        <w:t xml:space="preserve"> for Rel-19</w:t>
      </w:r>
      <w:r>
        <w:t xml:space="preserve"> [</w:t>
      </w:r>
      <w:r w:rsidRPr="00AF1C19">
        <w:t>R1-2409070</w:t>
      </w:r>
      <w:r>
        <w:t>]</w:t>
      </w:r>
    </w:p>
    <w:p w14:paraId="3F3E8595" w14:textId="57663152" w:rsidR="00AB2D46" w:rsidRPr="00DB657A" w:rsidRDefault="00AB2D46" w:rsidP="00AB2D46">
      <w:pPr>
        <w:pStyle w:val="a4"/>
        <w:jc w:val="center"/>
      </w:pPr>
      <w:bookmarkStart w:id="21" w:name="_Ref205974932"/>
      <w:r>
        <w:t xml:space="preserve">Table </w:t>
      </w:r>
      <w:r>
        <w:fldChar w:fldCharType="begin"/>
      </w:r>
      <w:r>
        <w:instrText xml:space="preserve"> STYLEREF 2 \s </w:instrText>
      </w:r>
      <w:r>
        <w:fldChar w:fldCharType="separate"/>
      </w:r>
      <w:r w:rsidR="00AA4BD2">
        <w:rPr>
          <w:noProof/>
        </w:rPr>
        <w:t>2.2</w:t>
      </w:r>
      <w:r>
        <w:fldChar w:fldCharType="end"/>
      </w:r>
      <w:r>
        <w:noBreakHyphen/>
      </w:r>
      <w:r>
        <w:fldChar w:fldCharType="begin"/>
      </w:r>
      <w:r>
        <w:instrText xml:space="preserve"> SEQ Table \* ARABIC \s 2 </w:instrText>
      </w:r>
      <w:r>
        <w:fldChar w:fldCharType="separate"/>
      </w:r>
      <w:r w:rsidR="00AA4BD2">
        <w:rPr>
          <w:noProof/>
        </w:rPr>
        <w:t>3</w:t>
      </w:r>
      <w:r>
        <w:fldChar w:fldCharType="end"/>
      </w:r>
      <w:bookmarkEnd w:id="21"/>
      <w:r>
        <w:t>: D2R transmission bandwidth</w:t>
      </w:r>
      <w:r w:rsidR="00ED12C9">
        <w:t>s</w:t>
      </w:r>
    </w:p>
    <w:tbl>
      <w:tblPr>
        <w:tblStyle w:val="afc"/>
        <w:tblW w:w="0" w:type="auto"/>
        <w:jc w:val="center"/>
        <w:tblLook w:val="04A0" w:firstRow="1" w:lastRow="0" w:firstColumn="1" w:lastColumn="0" w:noHBand="0" w:noVBand="1"/>
      </w:tblPr>
      <w:tblGrid>
        <w:gridCol w:w="2821"/>
        <w:gridCol w:w="2821"/>
      </w:tblGrid>
      <w:tr w:rsidR="00AB2D46" w14:paraId="0A902843" w14:textId="77777777" w:rsidTr="00D572F8">
        <w:trPr>
          <w:jc w:val="center"/>
        </w:trPr>
        <w:tc>
          <w:tcPr>
            <w:tcW w:w="2821" w:type="dxa"/>
          </w:tcPr>
          <w:p w14:paraId="5C9770CE" w14:textId="77777777" w:rsidR="00AB2D46" w:rsidRDefault="00AB2D46" w:rsidP="00D572F8">
            <w:pPr>
              <w:pStyle w:val="TAH"/>
            </w:pPr>
            <w:r w:rsidRPr="00CB7B24">
              <w:rPr>
                <w:rFonts w:ascii="Times" w:eastAsia="Malgun Gothic" w:hAnsi="Times"/>
                <w:bCs/>
                <w:i/>
                <w:kern w:val="2"/>
                <w:szCs w:val="22"/>
                <w:lang w:val="en-US" w:eastAsia="zh-CN"/>
              </w:rPr>
              <w:t>T</w:t>
            </w:r>
            <w:r w:rsidRPr="00CB7B24">
              <w:rPr>
                <w:rFonts w:ascii="Times" w:eastAsia="Malgun Gothic" w:hAnsi="Times"/>
                <w:bCs/>
                <w:iCs/>
                <w:kern w:val="2"/>
                <w:szCs w:val="22"/>
                <w:vertAlign w:val="subscript"/>
                <w:lang w:val="en-US" w:eastAsia="zh-CN"/>
              </w:rPr>
              <w:t>b</w:t>
            </w:r>
            <w:r w:rsidRPr="00CB7B24">
              <w:rPr>
                <w:rFonts w:ascii="Times" w:eastAsia="Malgun Gothic" w:hAnsi="Times"/>
                <w:bCs/>
                <w:iCs/>
                <w:kern w:val="2"/>
                <w:szCs w:val="22"/>
                <w:lang w:val="en-US" w:eastAsia="zh-CN"/>
              </w:rPr>
              <w:t xml:space="preserve"> (</w:t>
            </w:r>
            <w:r w:rsidRPr="00CB7B24">
              <w:rPr>
                <w:rFonts w:ascii="Times" w:eastAsia="Batang" w:hAnsi="Times"/>
                <w:bCs/>
                <w:i/>
                <w:kern w:val="2"/>
                <w:szCs w:val="22"/>
                <w:lang w:val="en-US" w:eastAsia="zh-CN"/>
              </w:rPr>
              <w:t>μs</w:t>
            </w:r>
            <w:r w:rsidRPr="00CB7B24">
              <w:rPr>
                <w:rFonts w:ascii="Times" w:eastAsia="Malgun Gothic" w:hAnsi="Times"/>
                <w:bCs/>
                <w:iCs/>
                <w:kern w:val="2"/>
                <w:szCs w:val="22"/>
                <w:lang w:val="en-US" w:eastAsia="zh-CN"/>
              </w:rPr>
              <w:t>)</w:t>
            </w:r>
          </w:p>
        </w:tc>
        <w:tc>
          <w:tcPr>
            <w:tcW w:w="2821" w:type="dxa"/>
          </w:tcPr>
          <w:p w14:paraId="38CF7A35" w14:textId="77777777" w:rsidR="00AB2D46" w:rsidRDefault="00AB2D46" w:rsidP="00D572F8">
            <w:pPr>
              <w:pStyle w:val="TAH"/>
            </w:pPr>
            <w:r>
              <w:t>Single side bandwidth(kHz)</w:t>
            </w:r>
          </w:p>
        </w:tc>
      </w:tr>
      <w:tr w:rsidR="00AB2D46" w14:paraId="27EB3B48" w14:textId="77777777" w:rsidTr="00D572F8">
        <w:trPr>
          <w:jc w:val="center"/>
        </w:trPr>
        <w:tc>
          <w:tcPr>
            <w:tcW w:w="2821" w:type="dxa"/>
          </w:tcPr>
          <w:p w14:paraId="5765401F" w14:textId="77777777" w:rsidR="00AB2D46" w:rsidRDefault="00AB2D46" w:rsidP="00D572F8">
            <w:pPr>
              <w:pStyle w:val="TAC"/>
            </w:pPr>
            <w:r w:rsidRPr="00CB7B24">
              <w:t>266.67</w:t>
            </w:r>
          </w:p>
        </w:tc>
        <w:tc>
          <w:tcPr>
            <w:tcW w:w="2821" w:type="dxa"/>
          </w:tcPr>
          <w:p w14:paraId="6259BE6D" w14:textId="77777777" w:rsidR="00AB2D46" w:rsidRDefault="00AB2D46" w:rsidP="00D572F8">
            <w:pPr>
              <w:pStyle w:val="TAC"/>
            </w:pPr>
            <w:r>
              <w:t>7.5</w:t>
            </w:r>
          </w:p>
        </w:tc>
      </w:tr>
      <w:tr w:rsidR="00AB2D46" w14:paraId="2C15369B" w14:textId="77777777" w:rsidTr="00D572F8">
        <w:trPr>
          <w:jc w:val="center"/>
        </w:trPr>
        <w:tc>
          <w:tcPr>
            <w:tcW w:w="2821" w:type="dxa"/>
          </w:tcPr>
          <w:p w14:paraId="064E1147" w14:textId="77777777" w:rsidR="00AB2D46" w:rsidRDefault="00AB2D46" w:rsidP="00D572F8">
            <w:pPr>
              <w:pStyle w:val="TAC"/>
            </w:pPr>
            <w:r>
              <w:t>133.33</w:t>
            </w:r>
          </w:p>
        </w:tc>
        <w:tc>
          <w:tcPr>
            <w:tcW w:w="2821" w:type="dxa"/>
          </w:tcPr>
          <w:p w14:paraId="7BF97548" w14:textId="77777777" w:rsidR="00AB2D46" w:rsidRDefault="00AB2D46" w:rsidP="00D572F8">
            <w:pPr>
              <w:pStyle w:val="TAC"/>
            </w:pPr>
            <w:r>
              <w:rPr>
                <w:rFonts w:hint="eastAsia"/>
              </w:rPr>
              <w:t>1</w:t>
            </w:r>
            <w:r>
              <w:t>5</w:t>
            </w:r>
          </w:p>
        </w:tc>
      </w:tr>
      <w:tr w:rsidR="00AB2D46" w14:paraId="0D45A004" w14:textId="77777777" w:rsidTr="00D572F8">
        <w:trPr>
          <w:jc w:val="center"/>
        </w:trPr>
        <w:tc>
          <w:tcPr>
            <w:tcW w:w="2821" w:type="dxa"/>
          </w:tcPr>
          <w:p w14:paraId="44DC9E11" w14:textId="77777777" w:rsidR="00AB2D46" w:rsidRDefault="00AB2D46" w:rsidP="00D572F8">
            <w:pPr>
              <w:pStyle w:val="TAC"/>
            </w:pPr>
            <w:r>
              <w:t>66.67</w:t>
            </w:r>
          </w:p>
        </w:tc>
        <w:tc>
          <w:tcPr>
            <w:tcW w:w="2821" w:type="dxa"/>
          </w:tcPr>
          <w:p w14:paraId="5EA8D022" w14:textId="77777777" w:rsidR="00AB2D46" w:rsidRDefault="00AB2D46" w:rsidP="00D572F8">
            <w:pPr>
              <w:pStyle w:val="TAC"/>
            </w:pPr>
            <w:r>
              <w:rPr>
                <w:rFonts w:hint="eastAsia"/>
              </w:rPr>
              <w:t>3</w:t>
            </w:r>
            <w:r>
              <w:t>0</w:t>
            </w:r>
          </w:p>
        </w:tc>
      </w:tr>
      <w:tr w:rsidR="00AB2D46" w14:paraId="2146BF43" w14:textId="77777777" w:rsidTr="00D572F8">
        <w:trPr>
          <w:jc w:val="center"/>
        </w:trPr>
        <w:tc>
          <w:tcPr>
            <w:tcW w:w="2821" w:type="dxa"/>
          </w:tcPr>
          <w:p w14:paraId="43187000" w14:textId="77777777" w:rsidR="00AB2D46" w:rsidRDefault="00AB2D46" w:rsidP="00D572F8">
            <w:pPr>
              <w:pStyle w:val="TAC"/>
            </w:pPr>
            <w:r>
              <w:t>33.33</w:t>
            </w:r>
          </w:p>
        </w:tc>
        <w:tc>
          <w:tcPr>
            <w:tcW w:w="2821" w:type="dxa"/>
          </w:tcPr>
          <w:p w14:paraId="1B8D92D5" w14:textId="77777777" w:rsidR="00AB2D46" w:rsidRDefault="00AB2D46" w:rsidP="00D572F8">
            <w:pPr>
              <w:pStyle w:val="TAC"/>
            </w:pPr>
            <w:r>
              <w:rPr>
                <w:rFonts w:hint="eastAsia"/>
              </w:rPr>
              <w:t>6</w:t>
            </w:r>
            <w:r>
              <w:t>0</w:t>
            </w:r>
          </w:p>
        </w:tc>
      </w:tr>
      <w:tr w:rsidR="00AB2D46" w14:paraId="7B1C4C80" w14:textId="77777777" w:rsidTr="00D572F8">
        <w:trPr>
          <w:jc w:val="center"/>
        </w:trPr>
        <w:tc>
          <w:tcPr>
            <w:tcW w:w="2821" w:type="dxa"/>
          </w:tcPr>
          <w:p w14:paraId="32242490" w14:textId="77777777" w:rsidR="00AB2D46" w:rsidRDefault="00AB2D46" w:rsidP="00D572F8">
            <w:pPr>
              <w:pStyle w:val="TAC"/>
            </w:pPr>
            <w:r>
              <w:rPr>
                <w:rFonts w:hint="eastAsia"/>
              </w:rPr>
              <w:t>1</w:t>
            </w:r>
            <w:r>
              <w:t>6.67</w:t>
            </w:r>
          </w:p>
        </w:tc>
        <w:tc>
          <w:tcPr>
            <w:tcW w:w="2821" w:type="dxa"/>
          </w:tcPr>
          <w:p w14:paraId="2F9B7D22" w14:textId="77777777" w:rsidR="00AB2D46" w:rsidRDefault="00AB2D46" w:rsidP="00D572F8">
            <w:pPr>
              <w:pStyle w:val="TAC"/>
            </w:pPr>
            <w:r>
              <w:rPr>
                <w:rFonts w:hint="eastAsia"/>
              </w:rPr>
              <w:t>1</w:t>
            </w:r>
            <w:r>
              <w:t>20</w:t>
            </w:r>
          </w:p>
        </w:tc>
      </w:tr>
      <w:tr w:rsidR="00AB2D46" w14:paraId="53F4A38E" w14:textId="77777777" w:rsidTr="00D572F8">
        <w:trPr>
          <w:jc w:val="center"/>
        </w:trPr>
        <w:tc>
          <w:tcPr>
            <w:tcW w:w="2821" w:type="dxa"/>
          </w:tcPr>
          <w:p w14:paraId="07AFD1D3" w14:textId="77777777" w:rsidR="00AB2D46" w:rsidRDefault="00AB2D46" w:rsidP="00D572F8">
            <w:pPr>
              <w:pStyle w:val="TAC"/>
            </w:pPr>
            <w:r>
              <w:rPr>
                <w:rFonts w:hint="eastAsia"/>
              </w:rPr>
              <w:t>8</w:t>
            </w:r>
            <w:r>
              <w:t>.33</w:t>
            </w:r>
          </w:p>
        </w:tc>
        <w:tc>
          <w:tcPr>
            <w:tcW w:w="2821" w:type="dxa"/>
          </w:tcPr>
          <w:p w14:paraId="7F1140EC" w14:textId="77777777" w:rsidR="00AB2D46" w:rsidRDefault="00AB2D46" w:rsidP="00D572F8">
            <w:pPr>
              <w:pStyle w:val="TAC"/>
            </w:pPr>
            <w:r>
              <w:rPr>
                <w:rFonts w:hint="eastAsia"/>
              </w:rPr>
              <w:t>2</w:t>
            </w:r>
            <w:r>
              <w:t>40</w:t>
            </w:r>
          </w:p>
        </w:tc>
      </w:tr>
      <w:tr w:rsidR="00AB2D46" w14:paraId="5610246D" w14:textId="77777777" w:rsidTr="00D572F8">
        <w:trPr>
          <w:jc w:val="center"/>
        </w:trPr>
        <w:tc>
          <w:tcPr>
            <w:tcW w:w="2821" w:type="dxa"/>
          </w:tcPr>
          <w:p w14:paraId="6B33684F" w14:textId="77777777" w:rsidR="00AB2D46" w:rsidRDefault="00AB2D46" w:rsidP="00D572F8">
            <w:pPr>
              <w:pStyle w:val="TAC"/>
            </w:pPr>
            <w:r>
              <w:rPr>
                <w:rFonts w:hint="eastAsia"/>
              </w:rPr>
              <w:t>4</w:t>
            </w:r>
            <w:r>
              <w:t>.17</w:t>
            </w:r>
          </w:p>
        </w:tc>
        <w:tc>
          <w:tcPr>
            <w:tcW w:w="2821" w:type="dxa"/>
          </w:tcPr>
          <w:p w14:paraId="2E3583DB" w14:textId="77777777" w:rsidR="00AB2D46" w:rsidRDefault="00AB2D46" w:rsidP="00D572F8">
            <w:pPr>
              <w:pStyle w:val="TAC"/>
            </w:pPr>
            <w:r>
              <w:rPr>
                <w:rFonts w:hint="eastAsia"/>
              </w:rPr>
              <w:t>4</w:t>
            </w:r>
            <w:r>
              <w:t>80</w:t>
            </w:r>
          </w:p>
        </w:tc>
      </w:tr>
      <w:tr w:rsidR="00AB2D46" w14:paraId="1332E67D" w14:textId="77777777" w:rsidTr="00D572F8">
        <w:trPr>
          <w:jc w:val="center"/>
        </w:trPr>
        <w:tc>
          <w:tcPr>
            <w:tcW w:w="2821" w:type="dxa"/>
          </w:tcPr>
          <w:p w14:paraId="44524875" w14:textId="77777777" w:rsidR="00AB2D46" w:rsidRDefault="00AB2D46" w:rsidP="00D572F8">
            <w:pPr>
              <w:pStyle w:val="TAC"/>
            </w:pPr>
            <w:r>
              <w:rPr>
                <w:rFonts w:hint="eastAsia"/>
              </w:rPr>
              <w:t>1</w:t>
            </w:r>
            <w:r>
              <w:t>.39</w:t>
            </w:r>
          </w:p>
        </w:tc>
        <w:tc>
          <w:tcPr>
            <w:tcW w:w="2821" w:type="dxa"/>
          </w:tcPr>
          <w:p w14:paraId="23B288B2" w14:textId="77777777" w:rsidR="00AB2D46" w:rsidRDefault="00AB2D46" w:rsidP="00D572F8">
            <w:pPr>
              <w:pStyle w:val="TAC"/>
            </w:pPr>
            <w:r>
              <w:rPr>
                <w:rFonts w:hint="eastAsia"/>
              </w:rPr>
              <w:t>7</w:t>
            </w:r>
            <w:r>
              <w:t>19.4</w:t>
            </w:r>
          </w:p>
        </w:tc>
      </w:tr>
    </w:tbl>
    <w:p w14:paraId="13AF1828" w14:textId="3509C743" w:rsidR="00AB2D46" w:rsidRDefault="001165ED" w:rsidP="004420A5">
      <w:pPr>
        <w:spacing w:beforeLines="50" w:before="120"/>
        <w:jc w:val="both"/>
        <w:rPr>
          <w:lang w:eastAsia="zh-CN"/>
        </w:rPr>
      </w:pPr>
      <w:r>
        <w:rPr>
          <w:rFonts w:hint="eastAsia"/>
          <w:lang w:eastAsia="zh-CN"/>
        </w:rPr>
        <w:t>I</w:t>
      </w:r>
      <w:r>
        <w:rPr>
          <w:lang w:eastAsia="zh-CN"/>
        </w:rPr>
        <w:t xml:space="preserve">n Rel-20, </w:t>
      </w:r>
      <w:r w:rsidR="00783C8D">
        <w:rPr>
          <w:lang w:eastAsia="zh-CN"/>
        </w:rPr>
        <w:t>similar as R2D, the peak data rate for Rel-20 A-IoT will not exceed that of Rel-19 A-IoT, thus, it is unnecessary to increase the value</w:t>
      </w:r>
      <w:r w:rsidR="00CB01D6">
        <w:rPr>
          <w:lang w:eastAsia="zh-CN"/>
        </w:rPr>
        <w:t>s</w:t>
      </w:r>
      <w:r w:rsidR="00783C8D">
        <w:rPr>
          <w:lang w:eastAsia="zh-CN"/>
        </w:rPr>
        <w:t xml:space="preserve"> of bandwidth for D2R. However, considering the large initial CFO of </w:t>
      </w:r>
      <w:r w:rsidR="00783C8D" w:rsidRPr="0037088D">
        <w:t>10</w:t>
      </w:r>
      <w:r w:rsidR="00783C8D" w:rsidRPr="0037088D">
        <w:rPr>
          <w:vertAlign w:val="superscript"/>
        </w:rPr>
        <w:t>3</w:t>
      </w:r>
      <w:r w:rsidR="00783C8D" w:rsidRPr="0037088D">
        <w:t xml:space="preserve"> - 10</w:t>
      </w:r>
      <w:r w:rsidR="00783C8D" w:rsidRPr="0037088D">
        <w:rPr>
          <w:vertAlign w:val="superscript"/>
        </w:rPr>
        <w:t>4</w:t>
      </w:r>
      <w:r w:rsidR="00783C8D">
        <w:rPr>
          <w:lang w:eastAsia="zh-CN"/>
        </w:rPr>
        <w:t xml:space="preserve"> ppm and large initial SFO of </w:t>
      </w:r>
      <w:r w:rsidR="00783C8D" w:rsidRPr="0037088D">
        <w:t>10</w:t>
      </w:r>
      <w:r w:rsidR="00783C8D" w:rsidRPr="0037088D">
        <w:rPr>
          <w:vertAlign w:val="superscript"/>
        </w:rPr>
        <w:t>3</w:t>
      </w:r>
      <w:r w:rsidR="00783C8D">
        <w:rPr>
          <w:lang w:eastAsia="zh-CN"/>
        </w:rPr>
        <w:t xml:space="preserve"> - </w:t>
      </w:r>
      <w:r w:rsidR="00783C8D" w:rsidRPr="0037088D">
        <w:t>10</w:t>
      </w:r>
      <w:r w:rsidR="00783C8D">
        <w:rPr>
          <w:vertAlign w:val="superscript"/>
        </w:rPr>
        <w:t>4</w:t>
      </w:r>
      <w:r w:rsidR="00783C8D">
        <w:rPr>
          <w:lang w:eastAsia="zh-CN"/>
        </w:rPr>
        <w:t xml:space="preserve"> </w:t>
      </w:r>
      <w:r w:rsidR="00783C8D">
        <w:rPr>
          <w:rFonts w:hint="eastAsia"/>
          <w:lang w:eastAsia="zh-CN"/>
        </w:rPr>
        <w:t>ppm</w:t>
      </w:r>
      <w:r w:rsidR="00783C8D">
        <w:rPr>
          <w:lang w:eastAsia="zh-CN"/>
        </w:rPr>
        <w:t xml:space="preserve"> in which the CFO may lead to carrier frequency offset and the SFO may lead to frequency extension, the </w:t>
      </w:r>
      <w:r w:rsidR="00783C8D" w:rsidRPr="00C3078C">
        <w:rPr>
          <w:bCs/>
          <w:i/>
          <w:iCs/>
          <w:szCs w:val="21"/>
        </w:rPr>
        <w:t>B</w:t>
      </w:r>
      <w:r w:rsidR="00783C8D" w:rsidRPr="00C3078C">
        <w:rPr>
          <w:bCs/>
          <w:szCs w:val="21"/>
          <w:vertAlign w:val="subscript"/>
        </w:rPr>
        <w:t>guard,D2R</w:t>
      </w:r>
      <w:r w:rsidR="00783C8D">
        <w:rPr>
          <w:lang w:eastAsia="zh-CN"/>
        </w:rPr>
        <w:t xml:space="preserve"> may be larger than that of Rel-19. Simultaneously, the occupied bandwidth </w:t>
      </w:r>
      <w:r w:rsidR="00783C8D" w:rsidRPr="00C3078C">
        <w:rPr>
          <w:bCs/>
          <w:i/>
          <w:iCs/>
          <w:szCs w:val="21"/>
          <w:lang w:eastAsia="x-none"/>
        </w:rPr>
        <w:t>B</w:t>
      </w:r>
      <w:r w:rsidR="00783C8D" w:rsidRPr="00C3078C">
        <w:rPr>
          <w:bCs/>
          <w:szCs w:val="21"/>
          <w:vertAlign w:val="subscript"/>
          <w:lang w:eastAsia="x-none"/>
        </w:rPr>
        <w:t>occ,D2R</w:t>
      </w:r>
      <w:r w:rsidR="00783C8D">
        <w:rPr>
          <w:lang w:eastAsia="zh-CN"/>
        </w:rPr>
        <w:t xml:space="preserve"> will be larger along with the increased </w:t>
      </w:r>
      <w:r w:rsidR="00783C8D" w:rsidRPr="00C3078C">
        <w:rPr>
          <w:bCs/>
          <w:i/>
          <w:iCs/>
          <w:szCs w:val="21"/>
        </w:rPr>
        <w:t>B</w:t>
      </w:r>
      <w:r w:rsidR="00783C8D" w:rsidRPr="00C3078C">
        <w:rPr>
          <w:bCs/>
          <w:szCs w:val="21"/>
          <w:vertAlign w:val="subscript"/>
        </w:rPr>
        <w:t>guard,D2R</w:t>
      </w:r>
      <w:r w:rsidR="00783C8D">
        <w:rPr>
          <w:lang w:eastAsia="zh-CN"/>
        </w:rPr>
        <w:t>.</w:t>
      </w:r>
    </w:p>
    <w:p w14:paraId="6442936A" w14:textId="77777777" w:rsidR="00545612" w:rsidRDefault="00545612" w:rsidP="004420A5">
      <w:pPr>
        <w:spacing w:beforeLines="50" w:before="120"/>
        <w:jc w:val="both"/>
        <w:rPr>
          <w:lang w:eastAsia="zh-CN"/>
        </w:rPr>
      </w:pPr>
      <w:r>
        <w:rPr>
          <w:rFonts w:hint="eastAsia"/>
          <w:lang w:eastAsia="zh-CN"/>
        </w:rPr>
        <w:t>B</w:t>
      </w:r>
      <w:r>
        <w:rPr>
          <w:lang w:eastAsia="zh-CN"/>
        </w:rPr>
        <w:t>ased on the above analysis, we have the following proposal:</w:t>
      </w:r>
    </w:p>
    <w:p w14:paraId="691E303B" w14:textId="26CD7305" w:rsidR="00545612" w:rsidRDefault="00545612" w:rsidP="00545612">
      <w:pPr>
        <w:pStyle w:val="a4"/>
        <w:rPr>
          <w:i/>
          <w:iCs/>
        </w:rPr>
      </w:pPr>
      <w:r w:rsidRPr="00545612">
        <w:rPr>
          <w:i/>
          <w:iCs/>
        </w:rPr>
        <w:t xml:space="preserve">Proposal </w:t>
      </w:r>
      <w:r w:rsidRPr="00545612">
        <w:rPr>
          <w:i/>
          <w:iCs/>
        </w:rPr>
        <w:fldChar w:fldCharType="begin"/>
      </w:r>
      <w:r w:rsidRPr="00545612">
        <w:rPr>
          <w:i/>
          <w:iCs/>
        </w:rPr>
        <w:instrText xml:space="preserve"> SEQ Proposal \* ARABIC </w:instrText>
      </w:r>
      <w:r w:rsidRPr="00545612">
        <w:rPr>
          <w:i/>
          <w:iCs/>
        </w:rPr>
        <w:fldChar w:fldCharType="separate"/>
      </w:r>
      <w:r w:rsidR="00AA4BD2">
        <w:rPr>
          <w:i/>
          <w:iCs/>
          <w:noProof/>
        </w:rPr>
        <w:t>4</w:t>
      </w:r>
      <w:r w:rsidRPr="00545612">
        <w:rPr>
          <w:i/>
          <w:iCs/>
        </w:rPr>
        <w:fldChar w:fldCharType="end"/>
      </w:r>
      <w:r w:rsidRPr="00545612">
        <w:rPr>
          <w:i/>
          <w:iCs/>
        </w:rPr>
        <w:t xml:space="preserve">: For Rel-20 A-IoT, </w:t>
      </w:r>
      <w:r w:rsidR="00F8327C">
        <w:rPr>
          <w:i/>
          <w:iCs/>
        </w:rPr>
        <w:t xml:space="preserve">the terminologies including the transmission bandwidth of </w:t>
      </w:r>
      <w:bookmarkStart w:id="22" w:name="_Hlk205976172"/>
      <w:r w:rsidR="00F8327C" w:rsidRPr="00F8327C">
        <w:rPr>
          <w:bCs/>
          <w:i/>
          <w:iCs/>
        </w:rPr>
        <w:t>B</w:t>
      </w:r>
      <w:r w:rsidR="00F8327C" w:rsidRPr="00F8327C">
        <w:rPr>
          <w:bCs/>
          <w:i/>
          <w:iCs/>
          <w:vertAlign w:val="subscript"/>
        </w:rPr>
        <w:t>tx,D2R</w:t>
      </w:r>
      <w:bookmarkEnd w:id="22"/>
      <w:r w:rsidR="00F8327C">
        <w:rPr>
          <w:i/>
          <w:iCs/>
        </w:rPr>
        <w:t xml:space="preserve">, the guard band of </w:t>
      </w:r>
      <w:r w:rsidR="00F8327C" w:rsidRPr="00F8327C">
        <w:rPr>
          <w:bCs/>
          <w:i/>
          <w:iCs/>
        </w:rPr>
        <w:t>B</w:t>
      </w:r>
      <w:r w:rsidR="00F8327C" w:rsidRPr="00F8327C">
        <w:rPr>
          <w:bCs/>
          <w:i/>
          <w:iCs/>
          <w:vertAlign w:val="subscript"/>
        </w:rPr>
        <w:t>guard,D2R</w:t>
      </w:r>
      <w:r w:rsidR="00F8327C">
        <w:rPr>
          <w:i/>
          <w:iCs/>
        </w:rPr>
        <w:t xml:space="preserve">, and the occupied bandwidth of </w:t>
      </w:r>
      <w:r w:rsidR="00F8327C" w:rsidRPr="00F8327C">
        <w:rPr>
          <w:bCs/>
          <w:i/>
          <w:iCs/>
        </w:rPr>
        <w:t>B</w:t>
      </w:r>
      <w:r w:rsidR="00F8327C" w:rsidRPr="00F8327C">
        <w:rPr>
          <w:bCs/>
          <w:i/>
          <w:iCs/>
          <w:vertAlign w:val="subscript"/>
        </w:rPr>
        <w:t>occ,D2R</w:t>
      </w:r>
      <w:r w:rsidRPr="00545612">
        <w:rPr>
          <w:i/>
          <w:iCs/>
        </w:rPr>
        <w:t xml:space="preserve"> can be reused</w:t>
      </w:r>
      <w:r w:rsidR="00F8327C">
        <w:rPr>
          <w:i/>
          <w:iCs/>
        </w:rPr>
        <w:t xml:space="preserve"> compared with Rel-19</w:t>
      </w:r>
      <w:r w:rsidRPr="00545612">
        <w:rPr>
          <w:i/>
          <w:iCs/>
        </w:rPr>
        <w:t>.</w:t>
      </w:r>
    </w:p>
    <w:p w14:paraId="04DB1091" w14:textId="02F12844" w:rsidR="00F8327C" w:rsidRDefault="00F8327C" w:rsidP="00F735AE">
      <w:pPr>
        <w:pStyle w:val="aff2"/>
        <w:numPr>
          <w:ilvl w:val="0"/>
          <w:numId w:val="18"/>
        </w:numPr>
        <w:ind w:leftChars="0"/>
        <w:rPr>
          <w:b/>
          <w:bCs/>
          <w:i/>
          <w:iCs/>
          <w:lang w:eastAsia="ar-SA"/>
        </w:rPr>
      </w:pPr>
      <w:r>
        <w:rPr>
          <w:rFonts w:hint="cs"/>
          <w:b/>
          <w:bCs/>
          <w:i/>
          <w:iCs/>
          <w:lang w:eastAsia="ar-SA"/>
        </w:rPr>
        <w:t>T</w:t>
      </w:r>
      <w:r>
        <w:rPr>
          <w:b/>
          <w:bCs/>
          <w:i/>
          <w:iCs/>
          <w:lang w:eastAsia="ar-SA"/>
        </w:rPr>
        <w:t xml:space="preserve">he values of </w:t>
      </w:r>
      <w:r w:rsidRPr="00F8327C">
        <w:rPr>
          <w:b/>
          <w:bCs/>
          <w:i/>
          <w:iCs/>
          <w:lang w:eastAsia="ar-SA"/>
        </w:rPr>
        <w:t>B</w:t>
      </w:r>
      <w:r w:rsidRPr="00F8327C">
        <w:rPr>
          <w:b/>
          <w:bCs/>
          <w:i/>
          <w:iCs/>
          <w:vertAlign w:val="subscript"/>
          <w:lang w:eastAsia="ar-SA"/>
        </w:rPr>
        <w:t>tx,D2R</w:t>
      </w:r>
      <w:r>
        <w:rPr>
          <w:b/>
          <w:bCs/>
          <w:i/>
          <w:iCs/>
          <w:lang w:eastAsia="ar-SA"/>
        </w:rPr>
        <w:t xml:space="preserve"> can be same as that in Rel-19.</w:t>
      </w:r>
    </w:p>
    <w:p w14:paraId="27395746" w14:textId="19FC4A11" w:rsidR="002F0DBE" w:rsidRPr="00F8327C" w:rsidRDefault="00F8327C" w:rsidP="00F735AE">
      <w:pPr>
        <w:pStyle w:val="aff2"/>
        <w:numPr>
          <w:ilvl w:val="0"/>
          <w:numId w:val="18"/>
        </w:numPr>
        <w:ind w:leftChars="0"/>
        <w:rPr>
          <w:b/>
          <w:bCs/>
          <w:i/>
          <w:iCs/>
          <w:lang w:eastAsia="ar-SA"/>
        </w:rPr>
      </w:pPr>
      <w:r>
        <w:rPr>
          <w:rFonts w:hint="cs"/>
          <w:b/>
          <w:bCs/>
          <w:i/>
          <w:iCs/>
          <w:lang w:eastAsia="ar-SA"/>
        </w:rPr>
        <w:t>T</w:t>
      </w:r>
      <w:r>
        <w:rPr>
          <w:b/>
          <w:bCs/>
          <w:i/>
          <w:iCs/>
          <w:lang w:eastAsia="ar-SA"/>
        </w:rPr>
        <w:t xml:space="preserve">he values of </w:t>
      </w:r>
      <w:r w:rsidRPr="00F8327C">
        <w:rPr>
          <w:b/>
          <w:bCs/>
          <w:i/>
          <w:iCs/>
          <w:lang w:eastAsia="ar-SA"/>
        </w:rPr>
        <w:t>B</w:t>
      </w:r>
      <w:r w:rsidRPr="00F8327C">
        <w:rPr>
          <w:b/>
          <w:bCs/>
          <w:i/>
          <w:iCs/>
          <w:vertAlign w:val="subscript"/>
          <w:lang w:eastAsia="ar-SA"/>
        </w:rPr>
        <w:t>guard,D2R</w:t>
      </w:r>
      <w:r>
        <w:rPr>
          <w:b/>
          <w:bCs/>
          <w:i/>
          <w:iCs/>
          <w:lang w:eastAsia="ar-SA"/>
        </w:rPr>
        <w:t xml:space="preserve"> and </w:t>
      </w:r>
      <w:r w:rsidRPr="00F8327C">
        <w:rPr>
          <w:b/>
          <w:bCs/>
          <w:i/>
          <w:iCs/>
          <w:lang w:eastAsia="ar-SA"/>
        </w:rPr>
        <w:t>B</w:t>
      </w:r>
      <w:r w:rsidRPr="00F8327C">
        <w:rPr>
          <w:b/>
          <w:bCs/>
          <w:i/>
          <w:iCs/>
          <w:vertAlign w:val="subscript"/>
          <w:lang w:eastAsia="ar-SA"/>
        </w:rPr>
        <w:t>occ,D2R</w:t>
      </w:r>
      <w:r>
        <w:rPr>
          <w:b/>
          <w:bCs/>
          <w:i/>
          <w:iCs/>
          <w:lang w:eastAsia="ar-SA"/>
        </w:rPr>
        <w:t xml:space="preserve"> can be </w:t>
      </w:r>
      <w:r w:rsidR="003B23FF">
        <w:rPr>
          <w:b/>
          <w:bCs/>
          <w:i/>
          <w:iCs/>
          <w:lang w:eastAsia="ar-SA"/>
        </w:rPr>
        <w:t>further studied</w:t>
      </w:r>
      <w:r>
        <w:rPr>
          <w:b/>
          <w:bCs/>
          <w:i/>
          <w:iCs/>
          <w:lang w:eastAsia="ar-SA"/>
        </w:rPr>
        <w:t>.</w:t>
      </w:r>
    </w:p>
    <w:p w14:paraId="48A542FF" w14:textId="2BD6156F" w:rsidR="000A4807" w:rsidRDefault="000A4807" w:rsidP="000A4807">
      <w:pPr>
        <w:pStyle w:val="3"/>
      </w:pPr>
      <w:bookmarkStart w:id="23" w:name="_Ref206057238"/>
      <w:r>
        <w:t>R2D</w:t>
      </w:r>
      <w:r w:rsidRPr="000A4807">
        <w:t xml:space="preserve"> </w:t>
      </w:r>
      <w:r>
        <w:t>codin</w:t>
      </w:r>
      <w:r w:rsidR="00AC73A8">
        <w:t>g, repetition, and CRC</w:t>
      </w:r>
      <w:bookmarkEnd w:id="23"/>
    </w:p>
    <w:p w14:paraId="055F6661" w14:textId="7C13DC4C" w:rsidR="000A4807" w:rsidRPr="00E003BB" w:rsidRDefault="00CB01D6" w:rsidP="00AE3365">
      <w:pPr>
        <w:spacing w:beforeLines="50" w:before="120"/>
        <w:rPr>
          <w:b/>
          <w:bCs/>
          <w:u w:val="single"/>
          <w:lang w:eastAsia="zh-CN"/>
        </w:rPr>
      </w:pPr>
      <w:bookmarkStart w:id="24" w:name="OLE_LINK6"/>
      <w:r w:rsidRPr="00E003BB">
        <w:rPr>
          <w:rFonts w:hint="eastAsia"/>
          <w:b/>
          <w:bCs/>
          <w:u w:val="single"/>
          <w:lang w:eastAsia="zh-CN"/>
        </w:rPr>
        <w:t>L</w:t>
      </w:r>
      <w:r w:rsidRPr="00E003BB">
        <w:rPr>
          <w:b/>
          <w:bCs/>
          <w:u w:val="single"/>
          <w:lang w:eastAsia="zh-CN"/>
        </w:rPr>
        <w:t>ine coding</w:t>
      </w:r>
    </w:p>
    <w:p w14:paraId="3428ECCE" w14:textId="09DA0939" w:rsidR="00DB288D" w:rsidRDefault="00CB01D6" w:rsidP="004420A5">
      <w:pPr>
        <w:spacing w:beforeLines="50" w:before="120"/>
        <w:jc w:val="both"/>
        <w:rPr>
          <w:lang w:eastAsia="zh-CN"/>
        </w:rPr>
      </w:pPr>
      <w:r>
        <w:rPr>
          <w:rFonts w:hint="eastAsia"/>
          <w:lang w:eastAsia="zh-CN"/>
        </w:rPr>
        <w:t>I</w:t>
      </w:r>
      <w:r>
        <w:rPr>
          <w:lang w:eastAsia="zh-CN"/>
        </w:rPr>
        <w:t xml:space="preserve">n Rel-19, </w:t>
      </w:r>
      <w:r w:rsidR="00ED12C9" w:rsidRPr="00ED12C9">
        <w:rPr>
          <w:lang w:eastAsia="zh-CN"/>
        </w:rPr>
        <w:t>R2D transmission supports only the Manchester line cod</w:t>
      </w:r>
      <w:r w:rsidR="00ED12C9">
        <w:rPr>
          <w:lang w:eastAsia="zh-CN"/>
        </w:rPr>
        <w:t>e.</w:t>
      </w:r>
      <w:r w:rsidR="00E003BB" w:rsidRPr="00E003BB">
        <w:t xml:space="preserve"> </w:t>
      </w:r>
      <w:r w:rsidR="00DB288D" w:rsidRPr="00DB288D">
        <w:rPr>
          <w:rFonts w:hint="eastAsia"/>
        </w:rPr>
        <w:t>For Manchester encoding, the bit-to-chip mapping is: bit 0</w:t>
      </w:r>
      <w:r w:rsidR="00DB288D" w:rsidRPr="00DB288D">
        <w:rPr>
          <w:rFonts w:hint="eastAsia"/>
        </w:rPr>
        <w:t>→</w:t>
      </w:r>
      <w:r w:rsidR="00DB288D" w:rsidRPr="00DB288D">
        <w:rPr>
          <w:rFonts w:hint="eastAsia"/>
        </w:rPr>
        <w:t>chips{10}, bit 1</w:t>
      </w:r>
      <w:r w:rsidR="00DB288D" w:rsidRPr="00DB288D">
        <w:rPr>
          <w:rFonts w:hint="eastAsia"/>
        </w:rPr>
        <w:t>→</w:t>
      </w:r>
      <w:r w:rsidR="00DB288D" w:rsidRPr="00DB288D">
        <w:rPr>
          <w:rFonts w:hint="eastAsia"/>
        </w:rPr>
        <w:t>chips{01}</w:t>
      </w:r>
      <w:r w:rsidR="00DB288D">
        <w:t xml:space="preserve">. Based on the mapping rule, </w:t>
      </w:r>
      <w:r w:rsidR="00E003BB" w:rsidRPr="00E003BB">
        <w:rPr>
          <w:lang w:eastAsia="zh-CN"/>
        </w:rPr>
        <w:t>consecutive transmission of bit “1” or bit “0”</w:t>
      </w:r>
      <w:r w:rsidR="00DB288D">
        <w:rPr>
          <w:lang w:eastAsia="zh-CN"/>
        </w:rPr>
        <w:t xml:space="preserve"> can be avoided. In </w:t>
      </w:r>
      <w:r w:rsidR="000B7461">
        <w:rPr>
          <w:lang w:eastAsia="zh-CN"/>
        </w:rPr>
        <w:t>a</w:t>
      </w:r>
      <w:r w:rsidR="00DB288D">
        <w:rPr>
          <w:lang w:eastAsia="zh-CN"/>
        </w:rPr>
        <w:t>ddition, each Manchester codeword can</w:t>
      </w:r>
      <w:r w:rsidR="00E003BB" w:rsidRPr="00E003BB">
        <w:rPr>
          <w:lang w:eastAsia="zh-CN"/>
        </w:rPr>
        <w:t xml:space="preserve"> carry embedded clock information by regular voltage transitions. The rising- or falling-edge in each codeword helps the device to track chip-level timing in the case of SFOs as large as 10</w:t>
      </w:r>
      <w:r w:rsidR="00DB288D">
        <w:rPr>
          <w:vertAlign w:val="superscript"/>
          <w:lang w:eastAsia="zh-CN"/>
        </w:rPr>
        <w:t>5</w:t>
      </w:r>
      <w:r w:rsidR="00E003BB" w:rsidRPr="00E003BB">
        <w:rPr>
          <w:lang w:eastAsia="zh-CN"/>
        </w:rPr>
        <w:t xml:space="preserve"> </w:t>
      </w:r>
      <w:r w:rsidR="00CA6BED">
        <w:rPr>
          <w:lang w:eastAsia="zh-CN"/>
        </w:rPr>
        <w:t>ppm</w:t>
      </w:r>
      <w:r w:rsidR="00DB288D">
        <w:rPr>
          <w:lang w:eastAsia="zh-CN"/>
        </w:rPr>
        <w:t xml:space="preserve">, in which </w:t>
      </w:r>
      <w:r w:rsidR="00E003BB" w:rsidRPr="00E003BB">
        <w:rPr>
          <w:lang w:eastAsia="zh-CN"/>
        </w:rPr>
        <w:t xml:space="preserve">a rising- or falling-edge exists at the middle of each Manchester codeword. </w:t>
      </w:r>
    </w:p>
    <w:p w14:paraId="20F74D91" w14:textId="77910ADF" w:rsidR="00CB01D6" w:rsidRDefault="00DB288D" w:rsidP="004420A5">
      <w:pPr>
        <w:spacing w:beforeLines="50" w:before="120"/>
        <w:jc w:val="both"/>
        <w:rPr>
          <w:lang w:eastAsia="zh-CN"/>
        </w:rPr>
      </w:pPr>
      <w:r>
        <w:rPr>
          <w:lang w:eastAsia="zh-CN"/>
        </w:rPr>
        <w:t xml:space="preserve">In Rel-20, at least for </w:t>
      </w:r>
      <w:r w:rsidR="006D5727">
        <w:rPr>
          <w:lang w:eastAsia="zh-CN"/>
        </w:rPr>
        <w:t>D</w:t>
      </w:r>
      <w:r>
        <w:rPr>
          <w:lang w:eastAsia="zh-CN"/>
        </w:rPr>
        <w:t xml:space="preserve">evice 2b, the assumption for SFO is as large as </w:t>
      </w:r>
      <w:r w:rsidRPr="00E003BB">
        <w:rPr>
          <w:lang w:eastAsia="zh-CN"/>
        </w:rPr>
        <w:t>10</w:t>
      </w:r>
      <w:r>
        <w:rPr>
          <w:vertAlign w:val="superscript"/>
          <w:lang w:eastAsia="zh-CN"/>
        </w:rPr>
        <w:t>3</w:t>
      </w:r>
      <w:r w:rsidRPr="00E003BB">
        <w:rPr>
          <w:lang w:eastAsia="zh-CN"/>
        </w:rPr>
        <w:t xml:space="preserve"> </w:t>
      </w:r>
      <w:r w:rsidR="000B7461">
        <w:rPr>
          <w:lang w:eastAsia="zh-CN"/>
        </w:rPr>
        <w:t xml:space="preserve">– </w:t>
      </w:r>
      <w:r w:rsidR="000B7461" w:rsidRPr="00E003BB">
        <w:rPr>
          <w:lang w:eastAsia="zh-CN"/>
        </w:rPr>
        <w:t>10</w:t>
      </w:r>
      <w:r w:rsidR="000B7461">
        <w:rPr>
          <w:vertAlign w:val="superscript"/>
          <w:lang w:eastAsia="zh-CN"/>
        </w:rPr>
        <w:t>4</w:t>
      </w:r>
      <w:r w:rsidR="000B7461">
        <w:rPr>
          <w:lang w:eastAsia="zh-CN"/>
        </w:rPr>
        <w:t xml:space="preserve"> </w:t>
      </w:r>
      <w:r>
        <w:rPr>
          <w:lang w:eastAsia="zh-CN"/>
        </w:rPr>
        <w:t xml:space="preserve">ppm. In such case, </w:t>
      </w:r>
      <w:r w:rsidR="00842215" w:rsidRPr="00E003BB">
        <w:rPr>
          <w:lang w:eastAsia="zh-CN"/>
        </w:rPr>
        <w:t>chip-level tim</w:t>
      </w:r>
      <w:r w:rsidR="00842215">
        <w:rPr>
          <w:lang w:eastAsia="zh-CN"/>
        </w:rPr>
        <w:t xml:space="preserve">e tracking is still required. </w:t>
      </w:r>
      <w:r w:rsidR="00CA6BED">
        <w:rPr>
          <w:lang w:eastAsia="zh-CN"/>
        </w:rPr>
        <w:t>Therefore</w:t>
      </w:r>
      <w:r w:rsidR="00E003BB" w:rsidRPr="00E003BB">
        <w:rPr>
          <w:lang w:eastAsia="zh-CN"/>
        </w:rPr>
        <w:t xml:space="preserve">, line coding is recommended to be supported for </w:t>
      </w:r>
      <w:r w:rsidR="00CA6BED">
        <w:rPr>
          <w:lang w:eastAsia="zh-CN"/>
        </w:rPr>
        <w:t>R2D transmission in Rel-20</w:t>
      </w:r>
      <w:r w:rsidR="00E003BB" w:rsidRPr="00E003BB">
        <w:rPr>
          <w:lang w:eastAsia="zh-CN"/>
        </w:rPr>
        <w:t>.</w:t>
      </w:r>
    </w:p>
    <w:p w14:paraId="4FEC74CA" w14:textId="1BD08DD0" w:rsidR="00E003BB" w:rsidRPr="00E003BB" w:rsidRDefault="00E003BB" w:rsidP="00E003BB">
      <w:pPr>
        <w:pStyle w:val="a4"/>
        <w:rPr>
          <w:i/>
          <w:iCs/>
        </w:rPr>
      </w:pPr>
      <w:r w:rsidRPr="00545612">
        <w:rPr>
          <w:i/>
          <w:iCs/>
        </w:rPr>
        <w:t xml:space="preserve">Proposal </w:t>
      </w:r>
      <w:r w:rsidRPr="00545612">
        <w:rPr>
          <w:i/>
          <w:iCs/>
        </w:rPr>
        <w:fldChar w:fldCharType="begin"/>
      </w:r>
      <w:r w:rsidRPr="00545612">
        <w:rPr>
          <w:i/>
          <w:iCs/>
        </w:rPr>
        <w:instrText xml:space="preserve"> SEQ Proposal \* ARABIC </w:instrText>
      </w:r>
      <w:r w:rsidRPr="00545612">
        <w:rPr>
          <w:i/>
          <w:iCs/>
        </w:rPr>
        <w:fldChar w:fldCharType="separate"/>
      </w:r>
      <w:r w:rsidR="00AA4BD2">
        <w:rPr>
          <w:i/>
          <w:iCs/>
          <w:noProof/>
        </w:rPr>
        <w:t>5</w:t>
      </w:r>
      <w:r w:rsidRPr="00545612">
        <w:rPr>
          <w:i/>
          <w:iCs/>
        </w:rPr>
        <w:fldChar w:fldCharType="end"/>
      </w:r>
      <w:r w:rsidRPr="00545612">
        <w:rPr>
          <w:i/>
          <w:iCs/>
        </w:rPr>
        <w:t xml:space="preserve">: For </w:t>
      </w:r>
      <w:r>
        <w:rPr>
          <w:i/>
          <w:iCs/>
        </w:rPr>
        <w:t>R2D</w:t>
      </w:r>
      <w:r w:rsidRPr="00545612">
        <w:rPr>
          <w:i/>
          <w:iCs/>
        </w:rPr>
        <w:t xml:space="preserve"> </w:t>
      </w:r>
      <w:r>
        <w:rPr>
          <w:i/>
          <w:iCs/>
        </w:rPr>
        <w:t>transmission</w:t>
      </w:r>
      <w:r w:rsidRPr="00545612">
        <w:rPr>
          <w:i/>
          <w:iCs/>
        </w:rPr>
        <w:t xml:space="preserve"> </w:t>
      </w:r>
      <w:r>
        <w:rPr>
          <w:i/>
          <w:iCs/>
        </w:rPr>
        <w:t xml:space="preserve">of </w:t>
      </w:r>
      <w:r w:rsidRPr="00545612">
        <w:rPr>
          <w:i/>
          <w:iCs/>
        </w:rPr>
        <w:t xml:space="preserve">Rel-20 A-IoT, </w:t>
      </w:r>
      <w:r>
        <w:rPr>
          <w:i/>
          <w:iCs/>
        </w:rPr>
        <w:t xml:space="preserve">Manchester </w:t>
      </w:r>
      <w:r w:rsidR="00CA6BED">
        <w:rPr>
          <w:i/>
          <w:iCs/>
        </w:rPr>
        <w:t xml:space="preserve">line code </w:t>
      </w:r>
      <w:r w:rsidR="003B23FF">
        <w:rPr>
          <w:i/>
          <w:iCs/>
        </w:rPr>
        <w:t>can be studied</w:t>
      </w:r>
      <w:r w:rsidRPr="00545612">
        <w:rPr>
          <w:i/>
          <w:iCs/>
        </w:rPr>
        <w:t>.</w:t>
      </w:r>
    </w:p>
    <w:p w14:paraId="7DE13E55" w14:textId="0AB5C65D" w:rsidR="00CB01D6" w:rsidRPr="00E003BB" w:rsidRDefault="00CB01D6" w:rsidP="00AE3365">
      <w:pPr>
        <w:spacing w:beforeLines="50" w:before="120"/>
        <w:rPr>
          <w:b/>
          <w:bCs/>
          <w:u w:val="single"/>
          <w:lang w:eastAsia="zh-CN"/>
        </w:rPr>
      </w:pPr>
      <w:r w:rsidRPr="00E003BB">
        <w:rPr>
          <w:rFonts w:hint="eastAsia"/>
          <w:b/>
          <w:bCs/>
          <w:u w:val="single"/>
          <w:lang w:eastAsia="zh-CN"/>
        </w:rPr>
        <w:t>F</w:t>
      </w:r>
      <w:r w:rsidRPr="00E003BB">
        <w:rPr>
          <w:b/>
          <w:bCs/>
          <w:u w:val="single"/>
          <w:lang w:eastAsia="zh-CN"/>
        </w:rPr>
        <w:t>EC coding and repetition</w:t>
      </w:r>
    </w:p>
    <w:p w14:paraId="7A8790CF" w14:textId="52A91D1D" w:rsidR="00CB01D6" w:rsidRDefault="00B91EE4" w:rsidP="004420A5">
      <w:pPr>
        <w:spacing w:beforeLines="50" w:before="120"/>
        <w:jc w:val="both"/>
        <w:rPr>
          <w:lang w:eastAsia="zh-CN"/>
        </w:rPr>
      </w:pPr>
      <w:r>
        <w:rPr>
          <w:rFonts w:hint="eastAsia"/>
          <w:lang w:eastAsia="zh-CN"/>
        </w:rPr>
        <w:lastRenderedPageBreak/>
        <w:t>I</w:t>
      </w:r>
      <w:r>
        <w:rPr>
          <w:lang w:eastAsia="zh-CN"/>
        </w:rPr>
        <w:t xml:space="preserve">n Rel-19, </w:t>
      </w:r>
      <w:r w:rsidRPr="00B91EE4">
        <w:rPr>
          <w:lang w:eastAsia="zh-CN"/>
        </w:rPr>
        <w:t>R2D does not support FEC</w:t>
      </w:r>
      <w:r>
        <w:rPr>
          <w:lang w:eastAsia="zh-CN"/>
        </w:rPr>
        <w:t xml:space="preserve"> due to the following </w:t>
      </w:r>
      <w:r w:rsidR="001C6691">
        <w:rPr>
          <w:lang w:eastAsia="zh-CN"/>
        </w:rPr>
        <w:t>two reasons</w:t>
      </w:r>
      <w:r w:rsidRPr="00B91EE4">
        <w:rPr>
          <w:lang w:eastAsia="zh-CN"/>
        </w:rPr>
        <w:t>.</w:t>
      </w:r>
      <w:r>
        <w:rPr>
          <w:lang w:eastAsia="zh-CN"/>
        </w:rPr>
        <w:t xml:space="preserve"> </w:t>
      </w:r>
      <w:r w:rsidR="001C6691">
        <w:rPr>
          <w:lang w:eastAsia="zh-CN"/>
        </w:rPr>
        <w:t xml:space="preserve">One aspect is that </w:t>
      </w:r>
      <w:r w:rsidRPr="00B91EE4">
        <w:rPr>
          <w:lang w:eastAsia="zh-CN"/>
        </w:rPr>
        <w:t xml:space="preserve">FEC decoders require complicated arithmetic or logical operations which are too complicated to be implemented </w:t>
      </w:r>
      <w:r w:rsidR="001C6691">
        <w:rPr>
          <w:lang w:eastAsia="zh-CN"/>
        </w:rPr>
        <w:t>for</w:t>
      </w:r>
      <w:r w:rsidRPr="00B91EE4">
        <w:rPr>
          <w:lang w:eastAsia="zh-CN"/>
        </w:rPr>
        <w:t xml:space="preserve"> device 1</w:t>
      </w:r>
      <w:r w:rsidRPr="00B91EE4">
        <w:t xml:space="preserve"> </w:t>
      </w:r>
      <w:r w:rsidR="001C6691">
        <w:rPr>
          <w:lang w:eastAsia="zh-CN"/>
        </w:rPr>
        <w:t>with</w:t>
      </w:r>
      <w:r w:rsidRPr="00B91EE4">
        <w:rPr>
          <w:lang w:eastAsia="zh-CN"/>
        </w:rPr>
        <w:t xml:space="preserve"> low </w:t>
      </w:r>
      <w:r w:rsidR="001C6691">
        <w:rPr>
          <w:lang w:eastAsia="zh-CN"/>
        </w:rPr>
        <w:t xml:space="preserve">peak </w:t>
      </w:r>
      <w:r w:rsidRPr="00B91EE4">
        <w:rPr>
          <w:lang w:eastAsia="zh-CN"/>
        </w:rPr>
        <w:t>power consumption</w:t>
      </w:r>
      <w:r w:rsidR="001C6691">
        <w:rPr>
          <w:lang w:eastAsia="zh-CN"/>
        </w:rPr>
        <w:t xml:space="preserve"> of </w:t>
      </w:r>
      <w:r w:rsidR="001C6691">
        <w:rPr>
          <w:rFonts w:eastAsia="宋体"/>
          <w:lang w:val="en-US" w:eastAsia="ja-JP"/>
        </w:rPr>
        <w:t xml:space="preserve">~1 </w:t>
      </w:r>
      <w:r w:rsidR="001C6691">
        <w:rPr>
          <w:rFonts w:eastAsia="宋体"/>
          <w:i/>
          <w:iCs/>
          <w:lang w:val="en-US" w:eastAsia="ja-JP"/>
        </w:rPr>
        <w:t>µ</w:t>
      </w:r>
      <w:r w:rsidR="001C6691">
        <w:rPr>
          <w:rFonts w:eastAsia="宋体"/>
          <w:lang w:val="en-US" w:eastAsia="ja-JP"/>
        </w:rPr>
        <w:t>W</w:t>
      </w:r>
      <w:r w:rsidRPr="00B91EE4">
        <w:rPr>
          <w:lang w:eastAsia="zh-CN"/>
        </w:rPr>
        <w:t>.</w:t>
      </w:r>
      <w:r w:rsidRPr="00B91EE4">
        <w:t xml:space="preserve"> </w:t>
      </w:r>
      <w:r w:rsidR="001C6691">
        <w:t xml:space="preserve">Another aspect is that </w:t>
      </w:r>
      <w:r w:rsidRPr="00B91EE4">
        <w:rPr>
          <w:lang w:eastAsia="zh-CN"/>
        </w:rPr>
        <w:t>the received signal power at the device can be relatively high, making the receiver sensitivity not the bottleneck of the link budget for target coverage</w:t>
      </w:r>
      <w:r w:rsidR="001C6691">
        <w:rPr>
          <w:lang w:eastAsia="zh-CN"/>
        </w:rPr>
        <w:t>.</w:t>
      </w:r>
    </w:p>
    <w:p w14:paraId="1D487581" w14:textId="74DE78A2" w:rsidR="0059357B" w:rsidRDefault="0059357B" w:rsidP="004420A5">
      <w:pPr>
        <w:spacing w:beforeLines="50" w:before="120"/>
        <w:jc w:val="both"/>
        <w:rPr>
          <w:lang w:eastAsia="zh-CN"/>
        </w:rPr>
      </w:pPr>
      <w:r>
        <w:rPr>
          <w:rFonts w:hint="eastAsia"/>
          <w:lang w:eastAsia="zh-CN"/>
        </w:rPr>
        <w:t>H</w:t>
      </w:r>
      <w:r>
        <w:rPr>
          <w:lang w:eastAsia="zh-CN"/>
        </w:rPr>
        <w:t xml:space="preserve">owever, in Rel-20, </w:t>
      </w:r>
      <w:r w:rsidR="006D5727">
        <w:rPr>
          <w:lang w:eastAsia="zh-CN"/>
        </w:rPr>
        <w:t>D</w:t>
      </w:r>
      <w:r>
        <w:rPr>
          <w:lang w:eastAsia="zh-CN"/>
        </w:rPr>
        <w:t xml:space="preserve">evice 2b </w:t>
      </w:r>
      <w:r w:rsidR="00847C78">
        <w:rPr>
          <w:lang w:eastAsia="zh-CN"/>
        </w:rPr>
        <w:t>has</w:t>
      </w:r>
      <w:r>
        <w:rPr>
          <w:lang w:eastAsia="zh-CN"/>
        </w:rPr>
        <w:t xml:space="preserve"> higher peak power consumption of</w:t>
      </w:r>
      <w:r w:rsidRPr="0059357B">
        <w:rPr>
          <w:rFonts w:hint="eastAsia"/>
          <w:lang w:eastAsia="zh-CN"/>
        </w:rPr>
        <w:t>≤</w:t>
      </w:r>
      <w:r w:rsidRPr="0059357B">
        <w:rPr>
          <w:rFonts w:hint="eastAsia"/>
          <w:lang w:eastAsia="zh-CN"/>
        </w:rPr>
        <w:t xml:space="preserve"> a few hundred µW</w:t>
      </w:r>
      <w:r w:rsidR="00C90F38">
        <w:rPr>
          <w:lang w:eastAsia="zh-CN"/>
        </w:rPr>
        <w:t xml:space="preserve">, thus it may not </w:t>
      </w:r>
      <w:r w:rsidR="00C90F38" w:rsidRPr="00B91EE4">
        <w:rPr>
          <w:lang w:eastAsia="zh-CN"/>
        </w:rPr>
        <w:t>too complicated to implement</w:t>
      </w:r>
      <w:r w:rsidR="00C90F38">
        <w:rPr>
          <w:lang w:eastAsia="zh-CN"/>
        </w:rPr>
        <w:t xml:space="preserve"> the FEC decoder</w:t>
      </w:r>
      <w:r>
        <w:rPr>
          <w:lang w:eastAsia="zh-CN"/>
        </w:rPr>
        <w:t xml:space="preserve">. </w:t>
      </w:r>
      <w:r w:rsidR="00C90F38">
        <w:rPr>
          <w:lang w:eastAsia="zh-CN"/>
        </w:rPr>
        <w:t xml:space="preserve">For </w:t>
      </w:r>
      <w:r>
        <w:rPr>
          <w:lang w:eastAsia="zh-CN"/>
        </w:rPr>
        <w:t xml:space="preserve">the coverage </w:t>
      </w:r>
      <w:r w:rsidR="00C90F38">
        <w:rPr>
          <w:lang w:eastAsia="zh-CN"/>
        </w:rPr>
        <w:t xml:space="preserve">aspect, </w:t>
      </w:r>
      <w:r w:rsidR="00836312">
        <w:rPr>
          <w:lang w:eastAsia="zh-CN"/>
        </w:rPr>
        <w:t xml:space="preserve">assuming no FEC and repetition, whether the coverage evaluation result can fulfil the maximum distance target is not clear at this stage. </w:t>
      </w:r>
      <w:r w:rsidR="00AC5074">
        <w:rPr>
          <w:lang w:eastAsia="zh-CN"/>
        </w:rPr>
        <w:t xml:space="preserve">As discussed in subsection </w:t>
      </w:r>
      <w:r w:rsidR="00AC5074">
        <w:rPr>
          <w:lang w:eastAsia="zh-CN"/>
        </w:rPr>
        <w:fldChar w:fldCharType="begin"/>
      </w:r>
      <w:r w:rsidR="00AC5074">
        <w:rPr>
          <w:lang w:eastAsia="zh-CN"/>
        </w:rPr>
        <w:instrText xml:space="preserve"> REF _Ref205797330 \r \h </w:instrText>
      </w:r>
      <w:r w:rsidR="004420A5">
        <w:rPr>
          <w:lang w:eastAsia="zh-CN"/>
        </w:rPr>
        <w:instrText xml:space="preserve"> \* MERGEFORMAT </w:instrText>
      </w:r>
      <w:r w:rsidR="00AC5074">
        <w:rPr>
          <w:lang w:eastAsia="zh-CN"/>
        </w:rPr>
      </w:r>
      <w:r w:rsidR="00AC5074">
        <w:rPr>
          <w:lang w:eastAsia="zh-CN"/>
        </w:rPr>
        <w:fldChar w:fldCharType="separate"/>
      </w:r>
      <w:r w:rsidR="00AA4BD2">
        <w:rPr>
          <w:lang w:eastAsia="zh-CN"/>
        </w:rPr>
        <w:t>2.1</w:t>
      </w:r>
      <w:r w:rsidR="00AC5074">
        <w:rPr>
          <w:lang w:eastAsia="zh-CN"/>
        </w:rPr>
        <w:fldChar w:fldCharType="end"/>
      </w:r>
      <w:r w:rsidR="00AC5074">
        <w:rPr>
          <w:lang w:eastAsia="zh-CN"/>
        </w:rPr>
        <w:t xml:space="preserve">, one of the main differences between Rel-19 and Rel-20 A-IoT is </w:t>
      </w:r>
      <w:r w:rsidR="00EC5F26">
        <w:rPr>
          <w:lang w:eastAsia="zh-CN"/>
        </w:rPr>
        <w:t xml:space="preserve">the </w:t>
      </w:r>
      <w:r w:rsidR="00AC5074">
        <w:rPr>
          <w:lang w:eastAsia="zh-CN"/>
        </w:rPr>
        <w:t xml:space="preserve">maximum distance target, and the maximum distance target </w:t>
      </w:r>
      <w:r w:rsidR="00EC5F26">
        <w:rPr>
          <w:lang w:eastAsia="zh-CN"/>
        </w:rPr>
        <w:t xml:space="preserve">for </w:t>
      </w:r>
      <w:r w:rsidR="00AC5074">
        <w:rPr>
          <w:lang w:eastAsia="zh-CN"/>
        </w:rPr>
        <w:t xml:space="preserve">Rel-20 A-IoT is obviously lager than that for Rel-19 A-IoT. </w:t>
      </w:r>
      <w:r w:rsidR="00836312">
        <w:rPr>
          <w:lang w:eastAsia="zh-CN"/>
        </w:rPr>
        <w:t>Therefore, f</w:t>
      </w:r>
      <w:r w:rsidR="00836312" w:rsidRPr="00836312">
        <w:rPr>
          <w:lang w:eastAsia="zh-CN"/>
        </w:rPr>
        <w:t xml:space="preserve">or R2D transmission of Rel-20 A-IoT, whether </w:t>
      </w:r>
      <w:r w:rsidR="00EC5F26">
        <w:rPr>
          <w:lang w:eastAsia="zh-CN"/>
        </w:rPr>
        <w:t xml:space="preserve">or not to </w:t>
      </w:r>
      <w:r w:rsidR="00836312" w:rsidRPr="00836312">
        <w:rPr>
          <w:lang w:eastAsia="zh-CN"/>
        </w:rPr>
        <w:t xml:space="preserve">support FEC coding and/or repetition depends on the </w:t>
      </w:r>
      <w:r w:rsidR="00F360A9" w:rsidRPr="00836312">
        <w:rPr>
          <w:lang w:eastAsia="zh-CN"/>
        </w:rPr>
        <w:t xml:space="preserve">results </w:t>
      </w:r>
      <w:r w:rsidR="00F360A9">
        <w:rPr>
          <w:lang w:eastAsia="zh-CN"/>
        </w:rPr>
        <w:t xml:space="preserve">of </w:t>
      </w:r>
      <w:r w:rsidR="00836312" w:rsidRPr="00836312">
        <w:rPr>
          <w:lang w:eastAsia="zh-CN"/>
        </w:rPr>
        <w:t>coverage evaluation.</w:t>
      </w:r>
      <w:r w:rsidR="00AC5074">
        <w:rPr>
          <w:lang w:eastAsia="zh-CN"/>
        </w:rPr>
        <w:t xml:space="preserve"> If the </w:t>
      </w:r>
      <w:r w:rsidR="00F360A9" w:rsidRPr="00836312">
        <w:rPr>
          <w:lang w:eastAsia="zh-CN"/>
        </w:rPr>
        <w:t xml:space="preserve">results </w:t>
      </w:r>
      <w:r w:rsidR="00F360A9">
        <w:rPr>
          <w:lang w:eastAsia="zh-CN"/>
        </w:rPr>
        <w:t xml:space="preserve">of </w:t>
      </w:r>
      <w:r w:rsidR="00AC5074" w:rsidRPr="00836312">
        <w:rPr>
          <w:lang w:eastAsia="zh-CN"/>
        </w:rPr>
        <w:t xml:space="preserve">coverage evaluation </w:t>
      </w:r>
      <w:r w:rsidR="00AC5074">
        <w:rPr>
          <w:lang w:eastAsia="zh-CN"/>
        </w:rPr>
        <w:t xml:space="preserve">can fulfil the maximum distance target, neither FEC nor repetition is required. Otherwise, one or both </w:t>
      </w:r>
      <w:r w:rsidR="00462D58">
        <w:rPr>
          <w:lang w:eastAsia="zh-CN"/>
        </w:rPr>
        <w:t xml:space="preserve">of FEC and repetition </w:t>
      </w:r>
      <w:r w:rsidR="00AC5074">
        <w:rPr>
          <w:lang w:eastAsia="zh-CN"/>
        </w:rPr>
        <w:t xml:space="preserve">should </w:t>
      </w:r>
      <w:r w:rsidR="00462D58">
        <w:rPr>
          <w:lang w:eastAsia="zh-CN"/>
        </w:rPr>
        <w:t>be considered.</w:t>
      </w:r>
    </w:p>
    <w:p w14:paraId="39267B6C" w14:textId="07DBFBA9" w:rsidR="0059357B" w:rsidRPr="000963C4" w:rsidRDefault="000963C4" w:rsidP="000963C4">
      <w:pPr>
        <w:pStyle w:val="a4"/>
        <w:rPr>
          <w:i/>
          <w:iCs/>
        </w:rPr>
      </w:pPr>
      <w:r w:rsidRPr="00545612">
        <w:rPr>
          <w:i/>
          <w:iCs/>
        </w:rPr>
        <w:t xml:space="preserve">Proposal </w:t>
      </w:r>
      <w:r w:rsidRPr="00545612">
        <w:rPr>
          <w:i/>
          <w:iCs/>
        </w:rPr>
        <w:fldChar w:fldCharType="begin"/>
      </w:r>
      <w:r w:rsidRPr="00545612">
        <w:rPr>
          <w:i/>
          <w:iCs/>
        </w:rPr>
        <w:instrText xml:space="preserve"> SEQ Proposal \* ARABIC </w:instrText>
      </w:r>
      <w:r w:rsidRPr="00545612">
        <w:rPr>
          <w:i/>
          <w:iCs/>
        </w:rPr>
        <w:fldChar w:fldCharType="separate"/>
      </w:r>
      <w:r w:rsidR="00AA4BD2">
        <w:rPr>
          <w:i/>
          <w:iCs/>
          <w:noProof/>
        </w:rPr>
        <w:t>6</w:t>
      </w:r>
      <w:r w:rsidRPr="00545612">
        <w:rPr>
          <w:i/>
          <w:iCs/>
        </w:rPr>
        <w:fldChar w:fldCharType="end"/>
      </w:r>
      <w:r w:rsidRPr="00545612">
        <w:rPr>
          <w:i/>
          <w:iCs/>
        </w:rPr>
        <w:t xml:space="preserve">: For </w:t>
      </w:r>
      <w:r>
        <w:rPr>
          <w:i/>
          <w:iCs/>
        </w:rPr>
        <w:t>R2D</w:t>
      </w:r>
      <w:r w:rsidRPr="00545612">
        <w:rPr>
          <w:i/>
          <w:iCs/>
        </w:rPr>
        <w:t xml:space="preserve"> </w:t>
      </w:r>
      <w:r>
        <w:rPr>
          <w:i/>
          <w:iCs/>
        </w:rPr>
        <w:t>transmission</w:t>
      </w:r>
      <w:r w:rsidRPr="00545612">
        <w:rPr>
          <w:i/>
          <w:iCs/>
        </w:rPr>
        <w:t xml:space="preserve"> </w:t>
      </w:r>
      <w:r>
        <w:rPr>
          <w:i/>
          <w:iCs/>
        </w:rPr>
        <w:t xml:space="preserve">of </w:t>
      </w:r>
      <w:r w:rsidRPr="00545612">
        <w:rPr>
          <w:i/>
          <w:iCs/>
        </w:rPr>
        <w:t xml:space="preserve">Rel-20 A-IoT, </w:t>
      </w:r>
      <w:r w:rsidR="00C90F38">
        <w:rPr>
          <w:i/>
          <w:iCs/>
        </w:rPr>
        <w:t xml:space="preserve">whether </w:t>
      </w:r>
      <w:r w:rsidR="00EC5F26">
        <w:rPr>
          <w:i/>
          <w:iCs/>
        </w:rPr>
        <w:t xml:space="preserve">or not to </w:t>
      </w:r>
      <w:r w:rsidR="00C90F38">
        <w:rPr>
          <w:i/>
          <w:iCs/>
        </w:rPr>
        <w:t>support FEC coding and/or repetition depends on the coverage evaluation results</w:t>
      </w:r>
      <w:r w:rsidRPr="00545612">
        <w:rPr>
          <w:i/>
          <w:iCs/>
        </w:rPr>
        <w:t>.</w:t>
      </w:r>
    </w:p>
    <w:p w14:paraId="3ADA9623" w14:textId="426C06BC" w:rsidR="00CB01D6" w:rsidRPr="00842215" w:rsidRDefault="00CB01D6" w:rsidP="00AE3365">
      <w:pPr>
        <w:spacing w:beforeLines="50" w:before="120"/>
        <w:rPr>
          <w:b/>
          <w:bCs/>
          <w:u w:val="single"/>
          <w:lang w:eastAsia="zh-CN"/>
        </w:rPr>
      </w:pPr>
      <w:r w:rsidRPr="00842215">
        <w:rPr>
          <w:rFonts w:hint="eastAsia"/>
          <w:b/>
          <w:bCs/>
          <w:u w:val="single"/>
          <w:lang w:eastAsia="zh-CN"/>
        </w:rPr>
        <w:t>C</w:t>
      </w:r>
      <w:r w:rsidRPr="00842215">
        <w:rPr>
          <w:b/>
          <w:bCs/>
          <w:u w:val="single"/>
          <w:lang w:eastAsia="zh-CN"/>
        </w:rPr>
        <w:t>RC</w:t>
      </w:r>
    </w:p>
    <w:p w14:paraId="454B2141" w14:textId="15C6D9A9" w:rsidR="00CB01D6" w:rsidRDefault="00836312" w:rsidP="004420A5">
      <w:pPr>
        <w:spacing w:beforeLines="50" w:before="120"/>
        <w:jc w:val="both"/>
        <w:rPr>
          <w:lang w:eastAsia="zh-CN"/>
        </w:rPr>
      </w:pPr>
      <w:r>
        <w:rPr>
          <w:lang w:eastAsia="zh-CN"/>
        </w:rPr>
        <w:t>In Rel-19, w</w:t>
      </w:r>
      <w:r w:rsidRPr="00836312">
        <w:rPr>
          <w:rFonts w:hint="eastAsia"/>
          <w:lang w:eastAsia="zh-CN"/>
        </w:rPr>
        <w:t xml:space="preserve">hen CRC is attached to a PRDCH transmission, when the number of information bits is </w:t>
      </w:r>
      <w:r w:rsidRPr="00836312">
        <w:rPr>
          <w:rFonts w:hint="eastAsia"/>
          <w:lang w:eastAsia="zh-CN"/>
        </w:rPr>
        <w:t>≤</w:t>
      </w:r>
      <w:r w:rsidRPr="00836312">
        <w:rPr>
          <w:rFonts w:hint="eastAsia"/>
          <w:lang w:eastAsia="zh-CN"/>
        </w:rPr>
        <w:t xml:space="preserve"> 24 bits, CRC-6 is used. Otherwise, when the number of information bits is &gt; 24 bits, CRC-16 is used.</w:t>
      </w:r>
      <w:r>
        <w:rPr>
          <w:lang w:eastAsia="zh-CN"/>
        </w:rPr>
        <w:t xml:space="preserve"> The length of CRC mainly depends on the number of information bits. As discussed in our contribution </w:t>
      </w:r>
      <w:r w:rsidR="003F7C61">
        <w:rPr>
          <w:lang w:eastAsia="zh-CN"/>
        </w:rPr>
        <w:fldChar w:fldCharType="begin"/>
      </w:r>
      <w:r w:rsidR="003F7C61">
        <w:rPr>
          <w:lang w:eastAsia="zh-CN"/>
        </w:rPr>
        <w:instrText xml:space="preserve"> REF _Ref206167327 \r \h </w:instrText>
      </w:r>
      <w:r w:rsidR="004420A5">
        <w:rPr>
          <w:lang w:eastAsia="zh-CN"/>
        </w:rPr>
        <w:instrText xml:space="preserve"> \* MERGEFORMAT </w:instrText>
      </w:r>
      <w:r w:rsidR="003F7C61">
        <w:rPr>
          <w:lang w:eastAsia="zh-CN"/>
        </w:rPr>
      </w:r>
      <w:r w:rsidR="003F7C61">
        <w:rPr>
          <w:lang w:eastAsia="zh-CN"/>
        </w:rPr>
        <w:fldChar w:fldCharType="separate"/>
      </w:r>
      <w:r w:rsidR="00AA4BD2">
        <w:rPr>
          <w:lang w:eastAsia="zh-CN"/>
        </w:rPr>
        <w:t>[6]</w:t>
      </w:r>
      <w:r w:rsidR="003F7C61">
        <w:rPr>
          <w:lang w:eastAsia="zh-CN"/>
        </w:rPr>
        <w:fldChar w:fldCharType="end"/>
      </w:r>
      <w:r>
        <w:rPr>
          <w:lang w:eastAsia="zh-CN"/>
        </w:rPr>
        <w:t>, similar as Rel-19, the maximum number of information bit will not exceed 1000 bits</w:t>
      </w:r>
      <w:r w:rsidR="00180F01">
        <w:rPr>
          <w:lang w:eastAsia="zh-CN"/>
        </w:rPr>
        <w:t xml:space="preserve"> in Rel-20</w:t>
      </w:r>
      <w:r>
        <w:rPr>
          <w:lang w:eastAsia="zh-CN"/>
        </w:rPr>
        <w:t>. Therefore, the existing CRC attachment rule in Rel-19 can be reused for Rel-20 and no additional length of CRC is required.</w:t>
      </w:r>
    </w:p>
    <w:p w14:paraId="5D40203F" w14:textId="59923061" w:rsidR="00836312" w:rsidRDefault="00836312" w:rsidP="00836312">
      <w:pPr>
        <w:pStyle w:val="a4"/>
        <w:rPr>
          <w:i/>
          <w:iCs/>
        </w:rPr>
      </w:pPr>
      <w:r w:rsidRPr="00545612">
        <w:rPr>
          <w:i/>
          <w:iCs/>
        </w:rPr>
        <w:t xml:space="preserve">Proposal </w:t>
      </w:r>
      <w:r w:rsidRPr="00545612">
        <w:rPr>
          <w:i/>
          <w:iCs/>
        </w:rPr>
        <w:fldChar w:fldCharType="begin"/>
      </w:r>
      <w:r w:rsidRPr="00545612">
        <w:rPr>
          <w:i/>
          <w:iCs/>
        </w:rPr>
        <w:instrText xml:space="preserve"> SEQ Proposal \* ARABIC </w:instrText>
      </w:r>
      <w:r w:rsidRPr="00545612">
        <w:rPr>
          <w:i/>
          <w:iCs/>
        </w:rPr>
        <w:fldChar w:fldCharType="separate"/>
      </w:r>
      <w:r w:rsidR="00AA4BD2">
        <w:rPr>
          <w:i/>
          <w:iCs/>
          <w:noProof/>
        </w:rPr>
        <w:t>7</w:t>
      </w:r>
      <w:r w:rsidRPr="00545612">
        <w:rPr>
          <w:i/>
          <w:iCs/>
        </w:rPr>
        <w:fldChar w:fldCharType="end"/>
      </w:r>
      <w:r w:rsidRPr="00545612">
        <w:rPr>
          <w:i/>
          <w:iCs/>
        </w:rPr>
        <w:t xml:space="preserve">: For </w:t>
      </w:r>
      <w:r>
        <w:rPr>
          <w:i/>
          <w:iCs/>
        </w:rPr>
        <w:t>R2D</w:t>
      </w:r>
      <w:r w:rsidRPr="00545612">
        <w:rPr>
          <w:i/>
          <w:iCs/>
        </w:rPr>
        <w:t xml:space="preserve"> </w:t>
      </w:r>
      <w:r>
        <w:rPr>
          <w:i/>
          <w:iCs/>
        </w:rPr>
        <w:t>transmission</w:t>
      </w:r>
      <w:r w:rsidRPr="00545612">
        <w:rPr>
          <w:i/>
          <w:iCs/>
        </w:rPr>
        <w:t xml:space="preserve"> </w:t>
      </w:r>
      <w:r>
        <w:rPr>
          <w:i/>
          <w:iCs/>
        </w:rPr>
        <w:t xml:space="preserve">of </w:t>
      </w:r>
      <w:r w:rsidRPr="00545612">
        <w:rPr>
          <w:i/>
          <w:iCs/>
        </w:rPr>
        <w:t xml:space="preserve">Rel-20 A-IoT, </w:t>
      </w:r>
      <w:r w:rsidRPr="00836312">
        <w:rPr>
          <w:i/>
          <w:iCs/>
        </w:rPr>
        <w:t>the existing CRC attachment rule in Rel-19 can be reused and no additional length of CRC is required</w:t>
      </w:r>
      <w:r w:rsidRPr="00545612">
        <w:rPr>
          <w:i/>
          <w:iCs/>
        </w:rPr>
        <w:t>.</w:t>
      </w:r>
    </w:p>
    <w:p w14:paraId="15AE56AB" w14:textId="632E54DF" w:rsidR="00836312" w:rsidRPr="00180F01" w:rsidRDefault="00836312" w:rsidP="00F735AE">
      <w:pPr>
        <w:pStyle w:val="aff2"/>
        <w:numPr>
          <w:ilvl w:val="0"/>
          <w:numId w:val="19"/>
        </w:numPr>
        <w:ind w:leftChars="0"/>
        <w:rPr>
          <w:b/>
          <w:bCs/>
          <w:i/>
          <w:iCs/>
          <w:lang w:eastAsia="ar-SA"/>
        </w:rPr>
      </w:pPr>
      <w:r w:rsidRPr="00180F01">
        <w:rPr>
          <w:b/>
          <w:bCs/>
          <w:i/>
          <w:iCs/>
          <w:lang w:eastAsia="ar-SA"/>
        </w:rPr>
        <w:t>W</w:t>
      </w:r>
      <w:r w:rsidRPr="00180F01">
        <w:rPr>
          <w:rFonts w:hint="eastAsia"/>
          <w:b/>
          <w:bCs/>
          <w:i/>
          <w:iCs/>
          <w:lang w:eastAsia="ar-SA"/>
        </w:rPr>
        <w:t xml:space="preserve">hen the number of information bits is </w:t>
      </w:r>
      <w:r w:rsidRPr="00180F01">
        <w:rPr>
          <w:rFonts w:hint="eastAsia"/>
          <w:b/>
          <w:bCs/>
          <w:i/>
          <w:iCs/>
          <w:lang w:eastAsia="ar-SA"/>
        </w:rPr>
        <w:t>≤</w:t>
      </w:r>
      <w:r w:rsidRPr="00180F01">
        <w:rPr>
          <w:rFonts w:hint="eastAsia"/>
          <w:b/>
          <w:bCs/>
          <w:i/>
          <w:iCs/>
          <w:lang w:eastAsia="ar-SA"/>
        </w:rPr>
        <w:t xml:space="preserve"> 24 bits, CRC-6 is used</w:t>
      </w:r>
      <w:r w:rsidRPr="00180F01">
        <w:rPr>
          <w:b/>
          <w:bCs/>
          <w:i/>
          <w:iCs/>
          <w:lang w:eastAsia="ar-SA"/>
        </w:rPr>
        <w:t>.</w:t>
      </w:r>
    </w:p>
    <w:p w14:paraId="037AE541" w14:textId="3ADB3E0A" w:rsidR="00836312" w:rsidRPr="00180F01" w:rsidRDefault="00180F01" w:rsidP="00F735AE">
      <w:pPr>
        <w:pStyle w:val="aff2"/>
        <w:numPr>
          <w:ilvl w:val="0"/>
          <w:numId w:val="19"/>
        </w:numPr>
        <w:ind w:leftChars="0"/>
        <w:rPr>
          <w:b/>
          <w:bCs/>
          <w:i/>
          <w:iCs/>
          <w:lang w:eastAsia="ar-SA"/>
        </w:rPr>
      </w:pPr>
      <w:r w:rsidRPr="00180F01">
        <w:rPr>
          <w:rFonts w:hint="eastAsia"/>
          <w:b/>
          <w:bCs/>
          <w:i/>
          <w:iCs/>
        </w:rPr>
        <w:t>Otherwise, when the number of information bits is &gt; 24 bits, CRC-16 is used.</w:t>
      </w:r>
    </w:p>
    <w:p w14:paraId="687E9788" w14:textId="62DF60A6" w:rsidR="000A4807" w:rsidRDefault="000A4807" w:rsidP="000A4807">
      <w:pPr>
        <w:pStyle w:val="3"/>
      </w:pPr>
      <w:bookmarkStart w:id="25" w:name="_Hlk206001757"/>
      <w:bookmarkEnd w:id="24"/>
      <w:r>
        <w:t>D2R</w:t>
      </w:r>
      <w:r w:rsidRPr="000A4807">
        <w:t xml:space="preserve"> </w:t>
      </w:r>
      <w:r>
        <w:t>coding</w:t>
      </w:r>
      <w:r w:rsidR="00AC73A8">
        <w:t>, repetition, and CRC</w:t>
      </w:r>
      <w:bookmarkEnd w:id="25"/>
    </w:p>
    <w:p w14:paraId="5849D736" w14:textId="10C3329B" w:rsidR="00180F01" w:rsidRPr="00E003BB" w:rsidRDefault="00180F01" w:rsidP="00180F01">
      <w:pPr>
        <w:spacing w:beforeLines="50" w:before="120"/>
        <w:rPr>
          <w:b/>
          <w:bCs/>
          <w:u w:val="single"/>
          <w:lang w:eastAsia="zh-CN"/>
        </w:rPr>
      </w:pPr>
      <w:r w:rsidRPr="00E003BB">
        <w:rPr>
          <w:rFonts w:hint="eastAsia"/>
          <w:b/>
          <w:bCs/>
          <w:u w:val="single"/>
          <w:lang w:eastAsia="zh-CN"/>
        </w:rPr>
        <w:t>L</w:t>
      </w:r>
      <w:r w:rsidRPr="00E003BB">
        <w:rPr>
          <w:b/>
          <w:bCs/>
          <w:u w:val="single"/>
          <w:lang w:eastAsia="zh-CN"/>
        </w:rPr>
        <w:t>ine coding</w:t>
      </w:r>
    </w:p>
    <w:p w14:paraId="23D21945" w14:textId="5190671E" w:rsidR="00180F01" w:rsidRDefault="00180F01" w:rsidP="004420A5">
      <w:pPr>
        <w:spacing w:beforeLines="50" w:before="120"/>
        <w:jc w:val="both"/>
      </w:pPr>
      <w:r>
        <w:rPr>
          <w:rFonts w:hint="eastAsia"/>
          <w:lang w:eastAsia="zh-CN"/>
        </w:rPr>
        <w:t>I</w:t>
      </w:r>
      <w:r>
        <w:rPr>
          <w:lang w:eastAsia="zh-CN"/>
        </w:rPr>
        <w:t xml:space="preserve">n Rel-19, </w:t>
      </w:r>
      <w:r w:rsidRPr="00ED12C9">
        <w:rPr>
          <w:lang w:eastAsia="zh-CN"/>
        </w:rPr>
        <w:t>D</w:t>
      </w:r>
      <w:r w:rsidR="00A90608" w:rsidRPr="00ED12C9">
        <w:rPr>
          <w:lang w:eastAsia="zh-CN"/>
        </w:rPr>
        <w:t>2R</w:t>
      </w:r>
      <w:r w:rsidRPr="00ED12C9">
        <w:rPr>
          <w:lang w:eastAsia="zh-CN"/>
        </w:rPr>
        <w:t xml:space="preserve"> transmission supports </w:t>
      </w:r>
      <w:r w:rsidR="00A90608" w:rsidRPr="00A90608">
        <w:rPr>
          <w:lang w:eastAsia="zh-CN"/>
        </w:rPr>
        <w:t>line coding or square wave</w:t>
      </w:r>
      <w:r>
        <w:rPr>
          <w:lang w:eastAsia="zh-CN"/>
        </w:rPr>
        <w:t>.</w:t>
      </w:r>
      <w:r w:rsidRPr="00E003BB">
        <w:t xml:space="preserve"> </w:t>
      </w:r>
      <w:bookmarkStart w:id="26" w:name="_Hlk205991632"/>
      <w:r w:rsidR="00A90608">
        <w:t>For D2R BPSK modulation</w:t>
      </w:r>
      <w:r w:rsidR="00A90608">
        <w:rPr>
          <w:rFonts w:hint="eastAsia"/>
          <w:lang w:eastAsia="zh-CN"/>
        </w:rPr>
        <w:t>,</w:t>
      </w:r>
      <w:r w:rsidR="00A90608">
        <w:rPr>
          <w:lang w:eastAsia="zh-CN"/>
        </w:rPr>
        <w:t xml:space="preserve"> </w:t>
      </w:r>
      <w:r w:rsidR="00A90608">
        <w:t>after line coding or square wave, chip “1” is mapped to the real-valued modulation symbol {1} and chip “0” is mapped to the real-valued modulation symbol {-1} in the baseband.</w:t>
      </w:r>
      <w:bookmarkEnd w:id="26"/>
      <w:r>
        <w:t xml:space="preserve"> </w:t>
      </w:r>
      <w:bookmarkStart w:id="27" w:name="OLE_LINK7"/>
      <w:r w:rsidR="00A90608">
        <w:t>For D2R OOK modulation</w:t>
      </w:r>
      <w:r w:rsidR="00A90608">
        <w:rPr>
          <w:rFonts w:hint="eastAsia"/>
          <w:lang w:eastAsia="zh-CN"/>
        </w:rPr>
        <w:t>,</w:t>
      </w:r>
      <w:r w:rsidR="00A90608">
        <w:rPr>
          <w:lang w:eastAsia="zh-CN"/>
        </w:rPr>
        <w:t xml:space="preserve"> a</w:t>
      </w:r>
      <w:r w:rsidR="00A90608">
        <w:t>fter line coding or square wave, chip “1” is mapped to the real-valued modulation symbol {1} and chip “0” is mapped to the real-valued modulation symbol {0} in baseband.</w:t>
      </w:r>
      <w:bookmarkEnd w:id="27"/>
      <w:r w:rsidR="00A90608">
        <w:t xml:space="preserve"> </w:t>
      </w:r>
      <w:r>
        <w:t xml:space="preserve">Based on the mapping rule, </w:t>
      </w:r>
      <w:r w:rsidRPr="00E003BB">
        <w:rPr>
          <w:lang w:eastAsia="zh-CN"/>
        </w:rPr>
        <w:t>consecutive transmission of bit “1” or bit “0”</w:t>
      </w:r>
      <w:r>
        <w:rPr>
          <w:lang w:eastAsia="zh-CN"/>
        </w:rPr>
        <w:t xml:space="preserve"> can be avoided. In addition, each Manchester codeword can</w:t>
      </w:r>
      <w:r w:rsidRPr="00E003BB">
        <w:rPr>
          <w:lang w:eastAsia="zh-CN"/>
        </w:rPr>
        <w:t xml:space="preserve"> carry embedded clock information by regular voltage transitions. The rising- or falling-edge in each codeword helps the </w:t>
      </w:r>
      <w:r w:rsidR="00A90608">
        <w:rPr>
          <w:lang w:eastAsia="zh-CN"/>
        </w:rPr>
        <w:t>reader</w:t>
      </w:r>
      <w:r w:rsidRPr="00E003BB">
        <w:rPr>
          <w:lang w:eastAsia="zh-CN"/>
        </w:rPr>
        <w:t xml:space="preserve"> to track chip-level timing in the case of SFOs as large as 10</w:t>
      </w:r>
      <w:r>
        <w:rPr>
          <w:vertAlign w:val="superscript"/>
          <w:lang w:eastAsia="zh-CN"/>
        </w:rPr>
        <w:t>5</w:t>
      </w:r>
      <w:r w:rsidRPr="00E003BB">
        <w:rPr>
          <w:lang w:eastAsia="zh-CN"/>
        </w:rPr>
        <w:t xml:space="preserve"> </w:t>
      </w:r>
      <w:r>
        <w:rPr>
          <w:lang w:eastAsia="zh-CN"/>
        </w:rPr>
        <w:t xml:space="preserve">ppm, in which </w:t>
      </w:r>
      <w:r w:rsidRPr="00E003BB">
        <w:rPr>
          <w:lang w:eastAsia="zh-CN"/>
        </w:rPr>
        <w:t xml:space="preserve">a rising- or falling-edge exists at the middle of each Manchester codeword. </w:t>
      </w:r>
    </w:p>
    <w:p w14:paraId="4E20400F" w14:textId="239FC558" w:rsidR="00180F01" w:rsidRDefault="00180F01" w:rsidP="004420A5">
      <w:pPr>
        <w:spacing w:beforeLines="50" w:before="120"/>
        <w:jc w:val="both"/>
        <w:rPr>
          <w:lang w:eastAsia="zh-CN"/>
        </w:rPr>
      </w:pPr>
      <w:r>
        <w:rPr>
          <w:lang w:eastAsia="zh-CN"/>
        </w:rPr>
        <w:t xml:space="preserve">In Rel-20, at least for </w:t>
      </w:r>
      <w:r w:rsidR="006D5727">
        <w:rPr>
          <w:lang w:eastAsia="zh-CN"/>
        </w:rPr>
        <w:t>D</w:t>
      </w:r>
      <w:r>
        <w:rPr>
          <w:lang w:eastAsia="zh-CN"/>
        </w:rPr>
        <w:t xml:space="preserve">evice 2b, the assumption for SFO is as large as </w:t>
      </w:r>
      <w:r w:rsidRPr="00E003BB">
        <w:rPr>
          <w:lang w:eastAsia="zh-CN"/>
        </w:rPr>
        <w:t>10</w:t>
      </w:r>
      <w:r>
        <w:rPr>
          <w:vertAlign w:val="superscript"/>
          <w:lang w:eastAsia="zh-CN"/>
        </w:rPr>
        <w:t>3</w:t>
      </w:r>
      <w:r w:rsidRPr="00E003BB">
        <w:rPr>
          <w:lang w:eastAsia="zh-CN"/>
        </w:rPr>
        <w:t xml:space="preserve"> </w:t>
      </w:r>
      <w:r>
        <w:rPr>
          <w:lang w:eastAsia="zh-CN"/>
        </w:rPr>
        <w:t xml:space="preserve">ppm. In such case, </w:t>
      </w:r>
      <w:r w:rsidRPr="00E003BB">
        <w:rPr>
          <w:lang w:eastAsia="zh-CN"/>
        </w:rPr>
        <w:t>chip-level tim</w:t>
      </w:r>
      <w:r>
        <w:rPr>
          <w:lang w:eastAsia="zh-CN"/>
        </w:rPr>
        <w:t>e tracking is still required. Therefore</w:t>
      </w:r>
      <w:r w:rsidRPr="00E003BB">
        <w:rPr>
          <w:lang w:eastAsia="zh-CN"/>
        </w:rPr>
        <w:t xml:space="preserve">, line coding is recommended to be supported for </w:t>
      </w:r>
      <w:r w:rsidR="00212788">
        <w:rPr>
          <w:lang w:eastAsia="zh-CN"/>
        </w:rPr>
        <w:t>D2R</w:t>
      </w:r>
      <w:r>
        <w:rPr>
          <w:lang w:eastAsia="zh-CN"/>
        </w:rPr>
        <w:t xml:space="preserve"> transmission in Rel-20</w:t>
      </w:r>
      <w:r w:rsidRPr="00E003BB">
        <w:rPr>
          <w:lang w:eastAsia="zh-CN"/>
        </w:rPr>
        <w:t>.</w:t>
      </w:r>
    </w:p>
    <w:p w14:paraId="4646710A" w14:textId="0E022600" w:rsidR="00180F01" w:rsidRDefault="00180F01" w:rsidP="00180F01">
      <w:pPr>
        <w:pStyle w:val="a4"/>
        <w:rPr>
          <w:i/>
          <w:iCs/>
        </w:rPr>
      </w:pPr>
      <w:r w:rsidRPr="00545612">
        <w:rPr>
          <w:i/>
          <w:iCs/>
        </w:rPr>
        <w:t xml:space="preserve">Proposal </w:t>
      </w:r>
      <w:r w:rsidRPr="00545612">
        <w:rPr>
          <w:i/>
          <w:iCs/>
        </w:rPr>
        <w:fldChar w:fldCharType="begin"/>
      </w:r>
      <w:r w:rsidRPr="00545612">
        <w:rPr>
          <w:i/>
          <w:iCs/>
        </w:rPr>
        <w:instrText xml:space="preserve"> SEQ Proposal \* ARABIC </w:instrText>
      </w:r>
      <w:r w:rsidRPr="00545612">
        <w:rPr>
          <w:i/>
          <w:iCs/>
        </w:rPr>
        <w:fldChar w:fldCharType="separate"/>
      </w:r>
      <w:r w:rsidR="00AA4BD2">
        <w:rPr>
          <w:i/>
          <w:iCs/>
          <w:noProof/>
        </w:rPr>
        <w:t>8</w:t>
      </w:r>
      <w:r w:rsidRPr="00545612">
        <w:rPr>
          <w:i/>
          <w:iCs/>
        </w:rPr>
        <w:fldChar w:fldCharType="end"/>
      </w:r>
      <w:r w:rsidRPr="00545612">
        <w:rPr>
          <w:i/>
          <w:iCs/>
        </w:rPr>
        <w:t xml:space="preserve">: For </w:t>
      </w:r>
      <w:r>
        <w:rPr>
          <w:i/>
          <w:iCs/>
        </w:rPr>
        <w:t>D</w:t>
      </w:r>
      <w:r w:rsidR="00212788">
        <w:rPr>
          <w:i/>
          <w:iCs/>
        </w:rPr>
        <w:t>2R</w:t>
      </w:r>
      <w:r w:rsidRPr="00545612">
        <w:rPr>
          <w:i/>
          <w:iCs/>
        </w:rPr>
        <w:t xml:space="preserve"> </w:t>
      </w:r>
      <w:r>
        <w:rPr>
          <w:i/>
          <w:iCs/>
        </w:rPr>
        <w:t>transmission</w:t>
      </w:r>
      <w:r w:rsidRPr="00545612">
        <w:rPr>
          <w:i/>
          <w:iCs/>
        </w:rPr>
        <w:t xml:space="preserve"> </w:t>
      </w:r>
      <w:r>
        <w:rPr>
          <w:i/>
          <w:iCs/>
        </w:rPr>
        <w:t xml:space="preserve">of </w:t>
      </w:r>
      <w:r w:rsidRPr="00545612">
        <w:rPr>
          <w:i/>
          <w:iCs/>
        </w:rPr>
        <w:t xml:space="preserve">Rel-20 A-IoT, </w:t>
      </w:r>
      <w:r>
        <w:rPr>
          <w:i/>
          <w:iCs/>
        </w:rPr>
        <w:t>Manchester line code</w:t>
      </w:r>
      <w:r w:rsidR="00786BC2">
        <w:rPr>
          <w:i/>
          <w:iCs/>
        </w:rPr>
        <w:t xml:space="preserve"> can be studied</w:t>
      </w:r>
      <w:r>
        <w:rPr>
          <w:i/>
          <w:iCs/>
        </w:rPr>
        <w:t xml:space="preserve"> which is same as that of Rel-19</w:t>
      </w:r>
      <w:r w:rsidRPr="00545612">
        <w:rPr>
          <w:i/>
          <w:iCs/>
        </w:rPr>
        <w:t>.</w:t>
      </w:r>
    </w:p>
    <w:p w14:paraId="62509002" w14:textId="64E172CF" w:rsidR="00212788" w:rsidRPr="00212788" w:rsidRDefault="00212788" w:rsidP="00F735AE">
      <w:pPr>
        <w:pStyle w:val="aff2"/>
        <w:numPr>
          <w:ilvl w:val="0"/>
          <w:numId w:val="20"/>
        </w:numPr>
        <w:ind w:leftChars="0"/>
        <w:rPr>
          <w:b/>
          <w:bCs/>
          <w:i/>
          <w:iCs/>
          <w:lang w:eastAsia="ar-SA"/>
        </w:rPr>
      </w:pPr>
      <w:r w:rsidRPr="00212788">
        <w:rPr>
          <w:b/>
          <w:bCs/>
          <w:i/>
          <w:iCs/>
        </w:rPr>
        <w:t>For D2R OOK modulation</w:t>
      </w:r>
      <w:r w:rsidRPr="00212788">
        <w:rPr>
          <w:rFonts w:hint="eastAsia"/>
          <w:b/>
          <w:bCs/>
          <w:i/>
          <w:iCs/>
        </w:rPr>
        <w:t>,</w:t>
      </w:r>
      <w:r w:rsidRPr="00212788">
        <w:rPr>
          <w:b/>
          <w:bCs/>
          <w:i/>
          <w:iCs/>
        </w:rPr>
        <w:t xml:space="preserve"> after line coding, chip “1” is mapped to the real-valued modulation symbol {1} and chip “0” is mapped to the real-valued modulation symbol {0} in baseband.</w:t>
      </w:r>
    </w:p>
    <w:p w14:paraId="176B7490" w14:textId="77777777" w:rsidR="00180F01" w:rsidRPr="00E003BB" w:rsidRDefault="00180F01" w:rsidP="00180F01">
      <w:pPr>
        <w:spacing w:beforeLines="50" w:before="120"/>
        <w:rPr>
          <w:b/>
          <w:bCs/>
          <w:u w:val="single"/>
          <w:lang w:eastAsia="zh-CN"/>
        </w:rPr>
      </w:pPr>
      <w:r w:rsidRPr="00E003BB">
        <w:rPr>
          <w:rFonts w:hint="eastAsia"/>
          <w:b/>
          <w:bCs/>
          <w:u w:val="single"/>
          <w:lang w:eastAsia="zh-CN"/>
        </w:rPr>
        <w:t>F</w:t>
      </w:r>
      <w:r w:rsidRPr="00E003BB">
        <w:rPr>
          <w:b/>
          <w:bCs/>
          <w:u w:val="single"/>
          <w:lang w:eastAsia="zh-CN"/>
        </w:rPr>
        <w:t>EC coding and repetition</w:t>
      </w:r>
    </w:p>
    <w:p w14:paraId="0175C552" w14:textId="0898F726" w:rsidR="00F360A9" w:rsidRDefault="00180F01" w:rsidP="004420A5">
      <w:pPr>
        <w:spacing w:beforeLines="50" w:before="120"/>
        <w:jc w:val="both"/>
        <w:rPr>
          <w:rFonts w:ascii="Times" w:eastAsia="Malgun Gothic" w:hAnsi="Times"/>
          <w:bCs/>
        </w:rPr>
      </w:pPr>
      <w:r>
        <w:rPr>
          <w:rFonts w:hint="eastAsia"/>
          <w:lang w:eastAsia="zh-CN"/>
        </w:rPr>
        <w:t>I</w:t>
      </w:r>
      <w:r>
        <w:rPr>
          <w:lang w:eastAsia="zh-CN"/>
        </w:rPr>
        <w:t xml:space="preserve">n Rel-19, </w:t>
      </w:r>
      <w:r w:rsidRPr="00B91EE4">
        <w:rPr>
          <w:lang w:eastAsia="zh-CN"/>
        </w:rPr>
        <w:t xml:space="preserve">R2D </w:t>
      </w:r>
      <w:r w:rsidR="005A5E98">
        <w:rPr>
          <w:lang w:eastAsia="zh-CN"/>
        </w:rPr>
        <w:t xml:space="preserve">transmission </w:t>
      </w:r>
      <w:r w:rsidRPr="00B91EE4">
        <w:rPr>
          <w:lang w:eastAsia="zh-CN"/>
        </w:rPr>
        <w:t>support</w:t>
      </w:r>
      <w:r w:rsidR="005A5E98">
        <w:rPr>
          <w:lang w:eastAsia="zh-CN"/>
        </w:rPr>
        <w:t>s</w:t>
      </w:r>
      <w:r w:rsidRPr="00B91EE4">
        <w:rPr>
          <w:lang w:eastAsia="zh-CN"/>
        </w:rPr>
        <w:t xml:space="preserve"> FEC</w:t>
      </w:r>
      <w:r>
        <w:rPr>
          <w:lang w:eastAsia="zh-CN"/>
        </w:rPr>
        <w:t xml:space="preserve"> </w:t>
      </w:r>
      <w:r w:rsidR="005A5E98">
        <w:rPr>
          <w:lang w:eastAsia="zh-CN"/>
        </w:rPr>
        <w:t>and no FEC</w:t>
      </w:r>
      <w:r w:rsidRPr="00B91EE4">
        <w:rPr>
          <w:lang w:eastAsia="zh-CN"/>
        </w:rPr>
        <w:t>.</w:t>
      </w:r>
      <w:r>
        <w:rPr>
          <w:lang w:eastAsia="zh-CN"/>
        </w:rPr>
        <w:t xml:space="preserve"> </w:t>
      </w:r>
      <w:r w:rsidR="00F360A9">
        <w:rPr>
          <w:lang w:eastAsia="zh-CN"/>
        </w:rPr>
        <w:t xml:space="preserve">When FEC is </w:t>
      </w:r>
      <w:r w:rsidR="00EC5F26">
        <w:rPr>
          <w:lang w:eastAsia="zh-CN"/>
        </w:rPr>
        <w:t>us</w:t>
      </w:r>
      <w:r w:rsidR="00F360A9">
        <w:rPr>
          <w:lang w:eastAsia="zh-CN"/>
        </w:rPr>
        <w:t xml:space="preserve">ed for D2R transmission, </w:t>
      </w:r>
      <w:r w:rsidR="00EC5F26">
        <w:rPr>
          <w:lang w:eastAsia="zh-CN"/>
        </w:rPr>
        <w:t xml:space="preserve">the </w:t>
      </w:r>
      <w:r w:rsidR="00EC5F26" w:rsidRPr="00EC5F26">
        <w:rPr>
          <w:lang w:eastAsia="zh-CN"/>
        </w:rPr>
        <w:t xml:space="preserve">tail biting convolutional </w:t>
      </w:r>
      <w:r w:rsidR="00EC5F26">
        <w:rPr>
          <w:lang w:eastAsia="zh-CN"/>
        </w:rPr>
        <w:t xml:space="preserve">(TBCC) with </w:t>
      </w:r>
      <w:r w:rsidR="00F360A9">
        <w:rPr>
          <w:rFonts w:ascii="Times" w:eastAsia="Batang" w:hAnsi="Times"/>
          <w:bCs/>
          <w:iCs/>
          <w:lang w:eastAsia="en-US"/>
        </w:rPr>
        <w:t xml:space="preserve">1/3 code rate is applied. </w:t>
      </w:r>
      <w:r w:rsidR="00EC5F26">
        <w:rPr>
          <w:rFonts w:ascii="Times" w:eastAsia="Batang" w:hAnsi="Times"/>
          <w:bCs/>
          <w:iCs/>
          <w:lang w:eastAsia="en-US"/>
        </w:rPr>
        <w:t xml:space="preserve">As shown in </w:t>
      </w:r>
      <w:r w:rsidR="00EC5F26">
        <w:rPr>
          <w:rFonts w:ascii="Times" w:eastAsia="Batang" w:hAnsi="Times"/>
          <w:bCs/>
          <w:iCs/>
          <w:lang w:eastAsia="en-US"/>
        </w:rPr>
        <w:fldChar w:fldCharType="begin"/>
      </w:r>
      <w:r w:rsidR="00EC5F26">
        <w:rPr>
          <w:rFonts w:ascii="Times" w:eastAsia="Batang" w:hAnsi="Times"/>
          <w:bCs/>
          <w:iCs/>
          <w:lang w:eastAsia="en-US"/>
        </w:rPr>
        <w:instrText xml:space="preserve"> REF _Ref205997731 \h </w:instrText>
      </w:r>
      <w:r w:rsidR="004420A5">
        <w:rPr>
          <w:rFonts w:ascii="Times" w:eastAsia="Batang" w:hAnsi="Times"/>
          <w:bCs/>
          <w:iCs/>
          <w:lang w:eastAsia="en-US"/>
        </w:rPr>
        <w:instrText xml:space="preserve"> \* MERGEFORMAT </w:instrText>
      </w:r>
      <w:r w:rsidR="00EC5F26">
        <w:rPr>
          <w:rFonts w:ascii="Times" w:eastAsia="Batang" w:hAnsi="Times"/>
          <w:bCs/>
          <w:iCs/>
          <w:lang w:eastAsia="en-US"/>
        </w:rPr>
      </w:r>
      <w:r w:rsidR="00EC5F26">
        <w:rPr>
          <w:rFonts w:ascii="Times" w:eastAsia="Batang" w:hAnsi="Times"/>
          <w:bCs/>
          <w:iCs/>
          <w:lang w:eastAsia="en-US"/>
        </w:rPr>
        <w:fldChar w:fldCharType="separate"/>
      </w:r>
      <w:r w:rsidR="00AA4BD2">
        <w:t xml:space="preserve">Figure </w:t>
      </w:r>
      <w:r w:rsidR="00AA4BD2">
        <w:rPr>
          <w:noProof/>
        </w:rPr>
        <w:t>2</w:t>
      </w:r>
      <w:r w:rsidR="00AA4BD2">
        <w:noBreakHyphen/>
      </w:r>
      <w:r w:rsidR="00AA4BD2">
        <w:rPr>
          <w:noProof/>
        </w:rPr>
        <w:t>2</w:t>
      </w:r>
      <w:r w:rsidR="00EC5F26">
        <w:rPr>
          <w:rFonts w:ascii="Times" w:eastAsia="Batang" w:hAnsi="Times"/>
          <w:bCs/>
          <w:iCs/>
          <w:lang w:eastAsia="en-US"/>
        </w:rPr>
        <w:fldChar w:fldCharType="end"/>
      </w:r>
      <w:r w:rsidR="00EC5F26">
        <w:rPr>
          <w:rFonts w:ascii="Times" w:eastAsia="Batang" w:hAnsi="Times"/>
          <w:bCs/>
          <w:iCs/>
          <w:lang w:eastAsia="en-US"/>
        </w:rPr>
        <w:t>, f</w:t>
      </w:r>
      <w:r w:rsidR="00F360A9" w:rsidRPr="00C4561A">
        <w:rPr>
          <w:rFonts w:ascii="Times" w:eastAsia="Batang" w:hAnsi="Times"/>
          <w:bCs/>
          <w:iCs/>
          <w:lang w:eastAsia="en-US"/>
        </w:rPr>
        <w:t>or bit collection after FEC,</w:t>
      </w:r>
      <w:r w:rsidR="00F360A9">
        <w:rPr>
          <w:rFonts w:ascii="Times" w:eastAsia="Batang" w:hAnsi="Times"/>
          <w:bCs/>
          <w:iCs/>
          <w:lang w:eastAsia="en-US"/>
        </w:rPr>
        <w:t xml:space="preserve"> </w:t>
      </w:r>
      <w:r w:rsidR="00F360A9" w:rsidRPr="00C4561A">
        <w:rPr>
          <w:rFonts w:ascii="Times" w:eastAsia="Batang" w:hAnsi="Times"/>
          <w:bCs/>
          <w:iCs/>
          <w:lang w:eastAsia="en-US"/>
        </w:rPr>
        <w:t xml:space="preserve">the output bits for each input bit are arranged sequentially in accordance with the input bits, </w:t>
      </w:r>
      <w:r w:rsidR="00F360A9" w:rsidRPr="00C4561A">
        <w:rPr>
          <w:rFonts w:ascii="Times" w:eastAsia="Malgun Gothic" w:hAnsi="Times" w:hint="eastAsia"/>
          <w:bCs/>
          <w:iCs/>
        </w:rPr>
        <w:t>e.g.,</w:t>
      </w:r>
      <w:r w:rsidR="00F360A9" w:rsidRPr="00C4561A">
        <w:rPr>
          <w:rFonts w:ascii="Times" w:eastAsia="Batang" w:hAnsi="Times"/>
          <w:bCs/>
          <w:iCs/>
          <w:lang w:eastAsia="en-US"/>
        </w:rPr>
        <w:t xml:space="preserve"> for input bits </w:t>
      </w:r>
      <m:oMath>
        <m:sSub>
          <m:sSubPr>
            <m:ctrlPr>
              <w:rPr>
                <w:rFonts w:ascii="Cambria Math" w:eastAsia="Batang" w:hAnsi="Cambria Math"/>
                <w:bCs/>
                <w:i/>
                <w:lang w:eastAsia="en-US"/>
              </w:rPr>
            </m:ctrlPr>
          </m:sSubPr>
          <m:e>
            <m:r>
              <w:rPr>
                <w:rFonts w:ascii="Cambria Math" w:eastAsia="Batang" w:hAnsi="Cambria Math"/>
                <w:lang w:eastAsia="en-US"/>
              </w:rPr>
              <m:t>c</m:t>
            </m:r>
          </m:e>
          <m:sub>
            <m:r>
              <w:rPr>
                <w:rFonts w:ascii="Cambria Math" w:eastAsia="Batang" w:hAnsi="Cambria Math"/>
                <w:lang w:eastAsia="en-US"/>
              </w:rPr>
              <m:t>0</m:t>
            </m:r>
          </m:sub>
        </m:sSub>
        <m:r>
          <w:rPr>
            <w:rFonts w:ascii="Cambria Math" w:eastAsia="Batang" w:hAnsi="Cambria Math"/>
            <w:lang w:eastAsia="en-US"/>
          </w:rPr>
          <m:t>,</m:t>
        </m:r>
        <m:sSub>
          <m:sSubPr>
            <m:ctrlPr>
              <w:rPr>
                <w:rFonts w:ascii="Cambria Math" w:eastAsia="Batang" w:hAnsi="Cambria Math"/>
                <w:bCs/>
                <w:i/>
                <w:lang w:eastAsia="en-US"/>
              </w:rPr>
            </m:ctrlPr>
          </m:sSubPr>
          <m:e>
            <m:r>
              <w:rPr>
                <w:rFonts w:ascii="Cambria Math" w:eastAsia="Batang" w:hAnsi="Cambria Math"/>
                <w:lang w:eastAsia="en-US"/>
              </w:rPr>
              <m:t>c</m:t>
            </m:r>
          </m:e>
          <m:sub>
            <m:r>
              <w:rPr>
                <w:rFonts w:ascii="Cambria Math" w:eastAsia="Batang" w:hAnsi="Cambria Math"/>
                <w:lang w:eastAsia="en-US"/>
              </w:rPr>
              <m:t>1</m:t>
            </m:r>
          </m:sub>
        </m:sSub>
        <m:r>
          <w:rPr>
            <w:rFonts w:ascii="Cambria Math" w:eastAsia="Batang" w:hAnsi="Cambria Math"/>
            <w:lang w:eastAsia="en-US"/>
          </w:rPr>
          <m:t>,…,</m:t>
        </m:r>
        <m:sSub>
          <m:sSubPr>
            <m:ctrlPr>
              <w:rPr>
                <w:rFonts w:ascii="Cambria Math" w:eastAsia="Batang" w:hAnsi="Cambria Math"/>
                <w:bCs/>
                <w:i/>
                <w:lang w:eastAsia="en-US"/>
              </w:rPr>
            </m:ctrlPr>
          </m:sSubPr>
          <m:e>
            <m:r>
              <w:rPr>
                <w:rFonts w:ascii="Cambria Math" w:eastAsia="Batang" w:hAnsi="Cambria Math"/>
                <w:lang w:eastAsia="en-US"/>
              </w:rPr>
              <m:t>c</m:t>
            </m:r>
          </m:e>
          <m:sub>
            <m:r>
              <w:rPr>
                <w:rFonts w:ascii="Cambria Math" w:eastAsia="Batang" w:hAnsi="Cambria Math"/>
                <w:lang w:eastAsia="en-US"/>
              </w:rPr>
              <m:t>K-1</m:t>
            </m:r>
          </m:sub>
        </m:sSub>
      </m:oMath>
      <w:r w:rsidR="00F360A9" w:rsidRPr="00C4561A">
        <w:rPr>
          <w:rFonts w:ascii="Times" w:eastAsia="Batang" w:hAnsi="Times"/>
          <w:bCs/>
          <w:iCs/>
          <w:lang w:eastAsia="en-US"/>
        </w:rPr>
        <w:t xml:space="preserve">, the output of the FEC is </w:t>
      </w:r>
      <m:oMath>
        <m:sSubSup>
          <m:sSubSupPr>
            <m:ctrlPr>
              <w:rPr>
                <w:rFonts w:ascii="Cambria Math" w:eastAsia="Batang" w:hAnsi="Cambria Math"/>
                <w:bCs/>
                <w:i/>
                <w:lang w:eastAsia="en-US"/>
              </w:rPr>
            </m:ctrlPr>
          </m:sSubSupPr>
          <m:e>
            <m:r>
              <w:rPr>
                <w:rFonts w:ascii="Cambria Math" w:eastAsia="Batang" w:hAnsi="Cambria Math"/>
                <w:lang w:eastAsia="en-US"/>
              </w:rPr>
              <m:t>d</m:t>
            </m:r>
          </m:e>
          <m:sub>
            <m:r>
              <w:rPr>
                <w:rFonts w:ascii="Cambria Math" w:eastAsia="Batang" w:hAnsi="Cambria Math"/>
                <w:lang w:eastAsia="en-US"/>
              </w:rPr>
              <m:t>0</m:t>
            </m:r>
          </m:sub>
          <m:sup>
            <m:d>
              <m:dPr>
                <m:ctrlPr>
                  <w:rPr>
                    <w:rFonts w:ascii="Cambria Math" w:eastAsia="Batang" w:hAnsi="Cambria Math"/>
                    <w:bCs/>
                    <w:i/>
                    <w:lang w:eastAsia="en-US"/>
                  </w:rPr>
                </m:ctrlPr>
              </m:dPr>
              <m:e>
                <m:r>
                  <w:rPr>
                    <w:rFonts w:ascii="Cambria Math" w:eastAsia="Batang" w:hAnsi="Cambria Math"/>
                    <w:lang w:eastAsia="en-US"/>
                  </w:rPr>
                  <m:t>0</m:t>
                </m:r>
              </m:e>
            </m:d>
          </m:sup>
        </m:sSubSup>
        <m:r>
          <w:rPr>
            <w:rFonts w:ascii="Cambria Math" w:eastAsia="Batang" w:hAnsi="Cambria Math"/>
            <w:lang w:eastAsia="en-US"/>
          </w:rPr>
          <m:t>,</m:t>
        </m:r>
        <m:sSubSup>
          <m:sSubSupPr>
            <m:ctrlPr>
              <w:rPr>
                <w:rFonts w:ascii="Cambria Math" w:eastAsia="Batang" w:hAnsi="Cambria Math"/>
                <w:bCs/>
                <w:i/>
                <w:lang w:eastAsia="en-US"/>
              </w:rPr>
            </m:ctrlPr>
          </m:sSubSupPr>
          <m:e>
            <m:r>
              <w:rPr>
                <w:rFonts w:ascii="Cambria Math" w:eastAsia="Batang" w:hAnsi="Cambria Math"/>
                <w:lang w:eastAsia="en-US"/>
              </w:rPr>
              <m:t>d</m:t>
            </m:r>
          </m:e>
          <m:sub>
            <m:r>
              <w:rPr>
                <w:rFonts w:ascii="Cambria Math" w:eastAsia="Batang" w:hAnsi="Cambria Math"/>
                <w:lang w:eastAsia="en-US"/>
              </w:rPr>
              <m:t>0</m:t>
            </m:r>
          </m:sub>
          <m:sup>
            <m:d>
              <m:dPr>
                <m:ctrlPr>
                  <w:rPr>
                    <w:rFonts w:ascii="Cambria Math" w:eastAsia="Batang" w:hAnsi="Cambria Math"/>
                    <w:bCs/>
                    <w:i/>
                    <w:lang w:eastAsia="en-US"/>
                  </w:rPr>
                </m:ctrlPr>
              </m:dPr>
              <m:e>
                <m:r>
                  <w:rPr>
                    <w:rFonts w:ascii="Cambria Math" w:eastAsia="Batang" w:hAnsi="Cambria Math"/>
                    <w:lang w:eastAsia="en-US"/>
                  </w:rPr>
                  <m:t>1</m:t>
                </m:r>
              </m:e>
            </m:d>
          </m:sup>
        </m:sSubSup>
        <m:r>
          <w:rPr>
            <w:rFonts w:ascii="Cambria Math" w:eastAsia="Batang" w:hAnsi="Cambria Math"/>
            <w:lang w:eastAsia="en-US"/>
          </w:rPr>
          <m:t>,</m:t>
        </m:r>
        <m:sSubSup>
          <m:sSubSupPr>
            <m:ctrlPr>
              <w:rPr>
                <w:rFonts w:ascii="Cambria Math" w:eastAsia="Batang" w:hAnsi="Cambria Math"/>
                <w:bCs/>
                <w:i/>
                <w:lang w:eastAsia="en-US"/>
              </w:rPr>
            </m:ctrlPr>
          </m:sSubSupPr>
          <m:e>
            <m:r>
              <w:rPr>
                <w:rFonts w:ascii="Cambria Math" w:eastAsia="Batang" w:hAnsi="Cambria Math"/>
                <w:lang w:eastAsia="en-US"/>
              </w:rPr>
              <m:t>d</m:t>
            </m:r>
          </m:e>
          <m:sub>
            <m:r>
              <w:rPr>
                <w:rFonts w:ascii="Cambria Math" w:eastAsia="Batang" w:hAnsi="Cambria Math"/>
                <w:lang w:eastAsia="en-US"/>
              </w:rPr>
              <m:t>0</m:t>
            </m:r>
          </m:sub>
          <m:sup>
            <m:d>
              <m:dPr>
                <m:ctrlPr>
                  <w:rPr>
                    <w:rFonts w:ascii="Cambria Math" w:eastAsia="Batang" w:hAnsi="Cambria Math"/>
                    <w:bCs/>
                    <w:i/>
                    <w:lang w:eastAsia="en-US"/>
                  </w:rPr>
                </m:ctrlPr>
              </m:dPr>
              <m:e>
                <m:r>
                  <w:rPr>
                    <w:rFonts w:ascii="Cambria Math" w:eastAsia="Batang" w:hAnsi="Cambria Math"/>
                    <w:lang w:eastAsia="en-US"/>
                  </w:rPr>
                  <m:t>2</m:t>
                </m:r>
              </m:e>
            </m:d>
          </m:sup>
        </m:sSubSup>
        <m:r>
          <w:rPr>
            <w:rFonts w:ascii="Cambria Math" w:eastAsia="Batang" w:hAnsi="Cambria Math"/>
            <w:lang w:eastAsia="en-US"/>
          </w:rPr>
          <m:t>,</m:t>
        </m:r>
        <m:sSubSup>
          <m:sSubSupPr>
            <m:ctrlPr>
              <w:rPr>
                <w:rFonts w:ascii="Cambria Math" w:eastAsia="Batang" w:hAnsi="Cambria Math"/>
                <w:bCs/>
                <w:i/>
                <w:lang w:eastAsia="en-US"/>
              </w:rPr>
            </m:ctrlPr>
          </m:sSubSupPr>
          <m:e>
            <m:r>
              <w:rPr>
                <w:rFonts w:ascii="Cambria Math" w:eastAsia="Batang" w:hAnsi="Cambria Math"/>
                <w:lang w:eastAsia="en-US"/>
              </w:rPr>
              <m:t>d</m:t>
            </m:r>
          </m:e>
          <m:sub>
            <m:r>
              <w:rPr>
                <w:rFonts w:ascii="Cambria Math" w:eastAsia="Batang" w:hAnsi="Cambria Math"/>
                <w:lang w:eastAsia="en-US"/>
              </w:rPr>
              <m:t>1</m:t>
            </m:r>
          </m:sub>
          <m:sup>
            <m:d>
              <m:dPr>
                <m:ctrlPr>
                  <w:rPr>
                    <w:rFonts w:ascii="Cambria Math" w:eastAsia="Batang" w:hAnsi="Cambria Math"/>
                    <w:bCs/>
                    <w:i/>
                    <w:lang w:eastAsia="en-US"/>
                  </w:rPr>
                </m:ctrlPr>
              </m:dPr>
              <m:e>
                <m:r>
                  <w:rPr>
                    <w:rFonts w:ascii="Cambria Math" w:eastAsia="Batang" w:hAnsi="Cambria Math"/>
                    <w:lang w:eastAsia="en-US"/>
                  </w:rPr>
                  <m:t>0</m:t>
                </m:r>
              </m:e>
            </m:d>
          </m:sup>
        </m:sSubSup>
        <m:r>
          <w:rPr>
            <w:rFonts w:ascii="Cambria Math" w:eastAsia="Batang" w:hAnsi="Cambria Math"/>
            <w:lang w:eastAsia="en-US"/>
          </w:rPr>
          <m:t>,</m:t>
        </m:r>
        <m:sSubSup>
          <m:sSubSupPr>
            <m:ctrlPr>
              <w:rPr>
                <w:rFonts w:ascii="Cambria Math" w:eastAsia="Batang" w:hAnsi="Cambria Math"/>
                <w:bCs/>
                <w:i/>
                <w:lang w:eastAsia="en-US"/>
              </w:rPr>
            </m:ctrlPr>
          </m:sSubSupPr>
          <m:e>
            <m:r>
              <w:rPr>
                <w:rFonts w:ascii="Cambria Math" w:eastAsia="Batang" w:hAnsi="Cambria Math"/>
                <w:lang w:eastAsia="en-US"/>
              </w:rPr>
              <m:t>d</m:t>
            </m:r>
          </m:e>
          <m:sub>
            <m:r>
              <w:rPr>
                <w:rFonts w:ascii="Cambria Math" w:eastAsia="Batang" w:hAnsi="Cambria Math"/>
                <w:lang w:eastAsia="en-US"/>
              </w:rPr>
              <m:t>1</m:t>
            </m:r>
          </m:sub>
          <m:sup>
            <m:d>
              <m:dPr>
                <m:ctrlPr>
                  <w:rPr>
                    <w:rFonts w:ascii="Cambria Math" w:eastAsia="Batang" w:hAnsi="Cambria Math"/>
                    <w:bCs/>
                    <w:i/>
                    <w:lang w:eastAsia="en-US"/>
                  </w:rPr>
                </m:ctrlPr>
              </m:dPr>
              <m:e>
                <m:r>
                  <w:rPr>
                    <w:rFonts w:ascii="Cambria Math" w:eastAsia="Batang" w:hAnsi="Cambria Math"/>
                    <w:lang w:eastAsia="en-US"/>
                  </w:rPr>
                  <m:t>1</m:t>
                </m:r>
              </m:e>
            </m:d>
          </m:sup>
        </m:sSubSup>
        <m:r>
          <w:rPr>
            <w:rFonts w:ascii="Cambria Math" w:eastAsia="Batang" w:hAnsi="Cambria Math"/>
            <w:lang w:eastAsia="en-US"/>
          </w:rPr>
          <m:t>,</m:t>
        </m:r>
        <m:sSubSup>
          <m:sSubSupPr>
            <m:ctrlPr>
              <w:rPr>
                <w:rFonts w:ascii="Cambria Math" w:eastAsia="Batang" w:hAnsi="Cambria Math"/>
                <w:bCs/>
                <w:i/>
                <w:lang w:eastAsia="en-US"/>
              </w:rPr>
            </m:ctrlPr>
          </m:sSubSupPr>
          <m:e>
            <m:r>
              <w:rPr>
                <w:rFonts w:ascii="Cambria Math" w:eastAsia="Batang" w:hAnsi="Cambria Math"/>
                <w:lang w:eastAsia="en-US"/>
              </w:rPr>
              <m:t>d</m:t>
            </m:r>
          </m:e>
          <m:sub>
            <m:r>
              <w:rPr>
                <w:rFonts w:ascii="Cambria Math" w:eastAsia="Batang" w:hAnsi="Cambria Math"/>
                <w:lang w:eastAsia="en-US"/>
              </w:rPr>
              <m:t>1</m:t>
            </m:r>
          </m:sub>
          <m:sup>
            <m:d>
              <m:dPr>
                <m:ctrlPr>
                  <w:rPr>
                    <w:rFonts w:ascii="Cambria Math" w:eastAsia="Batang" w:hAnsi="Cambria Math"/>
                    <w:bCs/>
                    <w:i/>
                    <w:lang w:eastAsia="en-US"/>
                  </w:rPr>
                </m:ctrlPr>
              </m:dPr>
              <m:e>
                <m:r>
                  <w:rPr>
                    <w:rFonts w:ascii="Cambria Math" w:eastAsia="Batang" w:hAnsi="Cambria Math"/>
                    <w:lang w:eastAsia="en-US"/>
                  </w:rPr>
                  <m:t>2</m:t>
                </m:r>
              </m:e>
            </m:d>
          </m:sup>
        </m:sSubSup>
        <m:r>
          <w:rPr>
            <w:rFonts w:ascii="Cambria Math" w:eastAsia="Batang" w:hAnsi="Cambria Math"/>
            <w:lang w:eastAsia="en-US"/>
          </w:rPr>
          <m:t>,…,</m:t>
        </m:r>
        <m:sSubSup>
          <m:sSubSupPr>
            <m:ctrlPr>
              <w:rPr>
                <w:rFonts w:ascii="Cambria Math" w:eastAsia="Batang" w:hAnsi="Cambria Math"/>
                <w:bCs/>
                <w:i/>
                <w:lang w:eastAsia="en-US"/>
              </w:rPr>
            </m:ctrlPr>
          </m:sSubSupPr>
          <m:e>
            <m:r>
              <w:rPr>
                <w:rFonts w:ascii="Cambria Math" w:eastAsia="Batang" w:hAnsi="Cambria Math"/>
                <w:lang w:eastAsia="en-US"/>
              </w:rPr>
              <m:t>d</m:t>
            </m:r>
          </m:e>
          <m:sub>
            <m:r>
              <w:rPr>
                <w:rFonts w:ascii="Cambria Math" w:eastAsia="Batang" w:hAnsi="Cambria Math"/>
                <w:lang w:eastAsia="en-US"/>
              </w:rPr>
              <m:t>K-1</m:t>
            </m:r>
          </m:sub>
          <m:sup>
            <m:d>
              <m:dPr>
                <m:ctrlPr>
                  <w:rPr>
                    <w:rFonts w:ascii="Cambria Math" w:eastAsia="Batang" w:hAnsi="Cambria Math"/>
                    <w:bCs/>
                    <w:i/>
                    <w:lang w:eastAsia="en-US"/>
                  </w:rPr>
                </m:ctrlPr>
              </m:dPr>
              <m:e>
                <m:r>
                  <w:rPr>
                    <w:rFonts w:ascii="Cambria Math" w:eastAsia="Batang" w:hAnsi="Cambria Math"/>
                    <w:lang w:eastAsia="en-US"/>
                  </w:rPr>
                  <m:t>0</m:t>
                </m:r>
              </m:e>
            </m:d>
          </m:sup>
        </m:sSubSup>
        <m:r>
          <w:rPr>
            <w:rFonts w:ascii="Cambria Math" w:eastAsia="Batang" w:hAnsi="Cambria Math"/>
            <w:lang w:eastAsia="en-US"/>
          </w:rPr>
          <m:t>,</m:t>
        </m:r>
        <m:sSubSup>
          <m:sSubSupPr>
            <m:ctrlPr>
              <w:rPr>
                <w:rFonts w:ascii="Cambria Math" w:eastAsia="Batang" w:hAnsi="Cambria Math"/>
                <w:bCs/>
                <w:i/>
                <w:lang w:eastAsia="en-US"/>
              </w:rPr>
            </m:ctrlPr>
          </m:sSubSupPr>
          <m:e>
            <m:r>
              <w:rPr>
                <w:rFonts w:ascii="Cambria Math" w:eastAsia="Batang" w:hAnsi="Cambria Math"/>
                <w:lang w:eastAsia="en-US"/>
              </w:rPr>
              <m:t>d</m:t>
            </m:r>
          </m:e>
          <m:sub>
            <m:r>
              <w:rPr>
                <w:rFonts w:ascii="Cambria Math" w:eastAsia="Batang" w:hAnsi="Cambria Math"/>
                <w:lang w:eastAsia="en-US"/>
              </w:rPr>
              <m:t>K-1</m:t>
            </m:r>
          </m:sub>
          <m:sup>
            <m:d>
              <m:dPr>
                <m:ctrlPr>
                  <w:rPr>
                    <w:rFonts w:ascii="Cambria Math" w:eastAsia="Batang" w:hAnsi="Cambria Math"/>
                    <w:bCs/>
                    <w:i/>
                    <w:lang w:eastAsia="en-US"/>
                  </w:rPr>
                </m:ctrlPr>
              </m:dPr>
              <m:e>
                <m:r>
                  <w:rPr>
                    <w:rFonts w:ascii="Cambria Math" w:eastAsia="Batang" w:hAnsi="Cambria Math"/>
                    <w:lang w:eastAsia="en-US"/>
                  </w:rPr>
                  <m:t>1</m:t>
                </m:r>
              </m:e>
            </m:d>
          </m:sup>
        </m:sSubSup>
        <m:r>
          <w:rPr>
            <w:rFonts w:ascii="Cambria Math" w:eastAsia="Batang" w:hAnsi="Cambria Math"/>
            <w:lang w:eastAsia="en-US"/>
          </w:rPr>
          <m:t>,</m:t>
        </m:r>
        <m:sSubSup>
          <m:sSubSupPr>
            <m:ctrlPr>
              <w:rPr>
                <w:rFonts w:ascii="Cambria Math" w:eastAsia="Batang" w:hAnsi="Cambria Math"/>
                <w:bCs/>
                <w:i/>
                <w:lang w:eastAsia="en-US"/>
              </w:rPr>
            </m:ctrlPr>
          </m:sSubSupPr>
          <m:e>
            <m:r>
              <w:rPr>
                <w:rFonts w:ascii="Cambria Math" w:eastAsia="Batang" w:hAnsi="Cambria Math"/>
                <w:lang w:eastAsia="en-US"/>
              </w:rPr>
              <m:t>d</m:t>
            </m:r>
          </m:e>
          <m:sub>
            <m:r>
              <w:rPr>
                <w:rFonts w:ascii="Cambria Math" w:eastAsia="Batang" w:hAnsi="Cambria Math"/>
                <w:lang w:eastAsia="en-US"/>
              </w:rPr>
              <m:t>K-1</m:t>
            </m:r>
          </m:sub>
          <m:sup>
            <m:d>
              <m:dPr>
                <m:ctrlPr>
                  <w:rPr>
                    <w:rFonts w:ascii="Cambria Math" w:eastAsia="Batang" w:hAnsi="Cambria Math"/>
                    <w:bCs/>
                    <w:i/>
                    <w:lang w:eastAsia="en-US"/>
                  </w:rPr>
                </m:ctrlPr>
              </m:dPr>
              <m:e>
                <m:r>
                  <w:rPr>
                    <w:rFonts w:ascii="Cambria Math" w:eastAsia="Batang" w:hAnsi="Cambria Math"/>
                    <w:lang w:eastAsia="en-US"/>
                  </w:rPr>
                  <m:t>2</m:t>
                </m:r>
              </m:e>
            </m:d>
          </m:sup>
        </m:sSubSup>
      </m:oMath>
      <w:r w:rsidR="00F360A9" w:rsidRPr="00C4561A">
        <w:rPr>
          <w:rFonts w:ascii="Times" w:eastAsia="Malgun Gothic" w:hAnsi="Times" w:hint="eastAsia"/>
          <w:bCs/>
        </w:rPr>
        <w:t xml:space="preserve">, with </w:t>
      </w:r>
      <w:r w:rsidR="00F360A9" w:rsidRPr="00C4561A">
        <w:rPr>
          <w:rFonts w:ascii="Times" w:eastAsia="Malgun Gothic" w:hAnsi="Times"/>
          <w:bCs/>
        </w:rPr>
        <w:t>the</w:t>
      </w:r>
      <w:r w:rsidR="00F360A9" w:rsidRPr="00C4561A">
        <w:rPr>
          <w:rFonts w:ascii="Times" w:eastAsia="Malgun Gothic" w:hAnsi="Times" w:hint="eastAsia"/>
          <w:bCs/>
        </w:rPr>
        <w:t xml:space="preserve"> code rate of 1/3.</w:t>
      </w:r>
      <w:r w:rsidR="00F360A9">
        <w:rPr>
          <w:rFonts w:ascii="Times" w:eastAsia="Malgun Gothic" w:hAnsi="Times"/>
          <w:bCs/>
        </w:rPr>
        <w:t xml:space="preserve"> </w:t>
      </w:r>
      <w:r w:rsidR="00847C78">
        <w:rPr>
          <w:rFonts w:ascii="Times" w:eastAsia="Malgun Gothic" w:hAnsi="Times"/>
          <w:bCs/>
        </w:rPr>
        <w:t xml:space="preserve">For repetition aspect, </w:t>
      </w:r>
      <w:r w:rsidR="0072493F">
        <w:rPr>
          <w:rFonts w:ascii="Times" w:eastAsia="Malgun Gothic" w:hAnsi="Times"/>
          <w:bCs/>
        </w:rPr>
        <w:t xml:space="preserve">for better coverage, </w:t>
      </w:r>
      <w:r w:rsidR="00847C78">
        <w:rPr>
          <w:rFonts w:ascii="Times" w:eastAsia="Malgun Gothic" w:hAnsi="Times"/>
          <w:bCs/>
        </w:rPr>
        <w:t xml:space="preserve">D2R transmission supports </w:t>
      </w:r>
      <w:r w:rsidR="0072493F">
        <w:rPr>
          <w:rFonts w:ascii="Times" w:eastAsia="Malgun Gothic" w:hAnsi="Times"/>
          <w:bCs/>
        </w:rPr>
        <w:t>block-level repetition, and the repetition number can be 1 or 2.</w:t>
      </w:r>
    </w:p>
    <w:p w14:paraId="7D8411C2" w14:textId="77777777" w:rsidR="00F360A9" w:rsidRDefault="00F360A9" w:rsidP="00F360A9">
      <w:pPr>
        <w:pStyle w:val="TH"/>
      </w:pPr>
      <w:r>
        <w:rPr>
          <w:noProof/>
        </w:rPr>
        <w:lastRenderedPageBreak/>
        <w:drawing>
          <wp:inline distT="0" distB="0" distL="0" distR="0" wp14:anchorId="711B0D68" wp14:editId="5406C259">
            <wp:extent cx="5006567" cy="1107711"/>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040103" cy="1115131"/>
                    </a:xfrm>
                    <a:prstGeom prst="rect">
                      <a:avLst/>
                    </a:prstGeom>
                    <a:noFill/>
                    <a:ln>
                      <a:noFill/>
                    </a:ln>
                  </pic:spPr>
                </pic:pic>
              </a:graphicData>
            </a:graphic>
          </wp:inline>
        </w:drawing>
      </w:r>
    </w:p>
    <w:p w14:paraId="7DDF7C6A" w14:textId="758CB3EF" w:rsidR="00F360A9" w:rsidRDefault="00F360A9" w:rsidP="00F360A9">
      <w:pPr>
        <w:pStyle w:val="a4"/>
        <w:jc w:val="center"/>
      </w:pPr>
      <w:bookmarkStart w:id="28" w:name="_Ref205997731"/>
      <w:r>
        <w:t xml:space="preserve">Figure </w:t>
      </w:r>
      <w:r>
        <w:fldChar w:fldCharType="begin"/>
      </w:r>
      <w:r>
        <w:instrText xml:space="preserve"> STYLEREF 1 \s </w:instrText>
      </w:r>
      <w:r>
        <w:fldChar w:fldCharType="separate"/>
      </w:r>
      <w:r w:rsidR="00AA4BD2">
        <w:rPr>
          <w:noProof/>
        </w:rPr>
        <w:t>2</w:t>
      </w:r>
      <w:r>
        <w:fldChar w:fldCharType="end"/>
      </w:r>
      <w:r>
        <w:noBreakHyphen/>
      </w:r>
      <w:r>
        <w:fldChar w:fldCharType="begin"/>
      </w:r>
      <w:r>
        <w:instrText xml:space="preserve"> SEQ Figure \* ARABIC \s 1 </w:instrText>
      </w:r>
      <w:r>
        <w:fldChar w:fldCharType="separate"/>
      </w:r>
      <w:r w:rsidR="00AA4BD2">
        <w:rPr>
          <w:noProof/>
        </w:rPr>
        <w:t>2</w:t>
      </w:r>
      <w:r>
        <w:fldChar w:fldCharType="end"/>
      </w:r>
      <w:bookmarkEnd w:id="28"/>
      <w:r>
        <w:t>. Rate 1/3 tail biting convolutional encoder</w:t>
      </w:r>
      <w:r w:rsidR="00EC5F26">
        <w:t xml:space="preserve"> [TS 38.291]</w:t>
      </w:r>
    </w:p>
    <w:p w14:paraId="50CC1A52" w14:textId="2753221C" w:rsidR="00180F01" w:rsidRPr="00847C78" w:rsidRDefault="00EC5F26" w:rsidP="004420A5">
      <w:pPr>
        <w:spacing w:beforeLines="50" w:before="120"/>
        <w:jc w:val="both"/>
        <w:rPr>
          <w:rFonts w:ascii="Times" w:eastAsiaTheme="minorEastAsia" w:hAnsi="Times"/>
          <w:bCs/>
          <w:lang w:val="en-US" w:eastAsia="zh-CN"/>
        </w:rPr>
      </w:pPr>
      <w:r>
        <w:rPr>
          <w:rFonts w:ascii="Times" w:eastAsiaTheme="minorEastAsia" w:hAnsi="Times" w:hint="eastAsia"/>
          <w:bCs/>
          <w:lang w:val="en-US" w:eastAsia="zh-CN"/>
        </w:rPr>
        <w:t>S</w:t>
      </w:r>
      <w:r>
        <w:rPr>
          <w:rFonts w:ascii="Times" w:eastAsiaTheme="minorEastAsia" w:hAnsi="Times"/>
          <w:bCs/>
          <w:lang w:val="en-US" w:eastAsia="zh-CN"/>
        </w:rPr>
        <w:t xml:space="preserve">imilar as R2D, </w:t>
      </w:r>
      <w:r w:rsidRPr="00EC5F26">
        <w:rPr>
          <w:rFonts w:ascii="Times" w:eastAsiaTheme="minorEastAsia" w:hAnsi="Times"/>
          <w:bCs/>
          <w:lang w:val="en-US" w:eastAsia="zh-CN"/>
        </w:rPr>
        <w:t xml:space="preserve">whether </w:t>
      </w:r>
      <w:r>
        <w:rPr>
          <w:rFonts w:ascii="Times" w:eastAsiaTheme="minorEastAsia" w:hAnsi="Times"/>
          <w:bCs/>
          <w:lang w:val="en-US" w:eastAsia="zh-CN"/>
        </w:rPr>
        <w:t xml:space="preserve">or not to </w:t>
      </w:r>
      <w:r w:rsidRPr="00EC5F26">
        <w:rPr>
          <w:rFonts w:ascii="Times" w:eastAsiaTheme="minorEastAsia" w:hAnsi="Times"/>
          <w:bCs/>
          <w:lang w:val="en-US" w:eastAsia="zh-CN"/>
        </w:rPr>
        <w:t xml:space="preserve">support FEC coding and/or repetition depends on the </w:t>
      </w:r>
      <w:r w:rsidR="00847C78" w:rsidRPr="00EC5F26">
        <w:rPr>
          <w:rFonts w:ascii="Times" w:eastAsiaTheme="minorEastAsia" w:hAnsi="Times"/>
          <w:bCs/>
          <w:lang w:val="en-US" w:eastAsia="zh-CN"/>
        </w:rPr>
        <w:t>results</w:t>
      </w:r>
      <w:r w:rsidR="00847C78">
        <w:rPr>
          <w:rFonts w:ascii="Times" w:eastAsiaTheme="minorEastAsia" w:hAnsi="Times"/>
          <w:bCs/>
          <w:lang w:val="en-US" w:eastAsia="zh-CN"/>
        </w:rPr>
        <w:t xml:space="preserve"> of</w:t>
      </w:r>
      <w:r w:rsidR="00847C78" w:rsidRPr="00EC5F26">
        <w:rPr>
          <w:rFonts w:ascii="Times" w:eastAsiaTheme="minorEastAsia" w:hAnsi="Times"/>
          <w:bCs/>
          <w:lang w:val="en-US" w:eastAsia="zh-CN"/>
        </w:rPr>
        <w:t xml:space="preserve"> </w:t>
      </w:r>
      <w:r w:rsidRPr="00EC5F26">
        <w:rPr>
          <w:rFonts w:ascii="Times" w:eastAsiaTheme="minorEastAsia" w:hAnsi="Times"/>
          <w:bCs/>
          <w:lang w:val="en-US" w:eastAsia="zh-CN"/>
        </w:rPr>
        <w:t>coverage evaluation.</w:t>
      </w:r>
      <w:r w:rsidR="00847C78">
        <w:rPr>
          <w:lang w:eastAsia="zh-CN"/>
        </w:rPr>
        <w:t xml:space="preserve"> I</w:t>
      </w:r>
      <w:r w:rsidR="00180F01">
        <w:rPr>
          <w:lang w:eastAsia="zh-CN"/>
        </w:rPr>
        <w:t xml:space="preserve">n Rel-20, </w:t>
      </w:r>
      <w:r w:rsidR="00847C78">
        <w:rPr>
          <w:lang w:eastAsia="zh-CN"/>
        </w:rPr>
        <w:t>to accommodate</w:t>
      </w:r>
      <w:r w:rsidR="00180F01">
        <w:rPr>
          <w:lang w:eastAsia="zh-CN"/>
        </w:rPr>
        <w:t xml:space="preserve"> the </w:t>
      </w:r>
      <w:r w:rsidR="00847C78">
        <w:rPr>
          <w:lang w:eastAsia="zh-CN"/>
        </w:rPr>
        <w:t xml:space="preserve">larger </w:t>
      </w:r>
      <w:r w:rsidR="00180F01">
        <w:rPr>
          <w:lang w:eastAsia="zh-CN"/>
        </w:rPr>
        <w:t xml:space="preserve">maximum distance target </w:t>
      </w:r>
      <w:r w:rsidR="00847C78">
        <w:rPr>
          <w:lang w:eastAsia="zh-CN"/>
        </w:rPr>
        <w:t>of 50 ~ 500 m</w:t>
      </w:r>
      <w:r w:rsidR="00180F01">
        <w:rPr>
          <w:lang w:eastAsia="zh-CN"/>
        </w:rPr>
        <w:t>, f</w:t>
      </w:r>
      <w:r w:rsidR="00180F01" w:rsidRPr="00836312">
        <w:rPr>
          <w:lang w:eastAsia="zh-CN"/>
        </w:rPr>
        <w:t>or D</w:t>
      </w:r>
      <w:r w:rsidR="00847C78">
        <w:rPr>
          <w:lang w:eastAsia="zh-CN"/>
        </w:rPr>
        <w:t>2R</w:t>
      </w:r>
      <w:r w:rsidR="00180F01" w:rsidRPr="00836312">
        <w:rPr>
          <w:lang w:eastAsia="zh-CN"/>
        </w:rPr>
        <w:t xml:space="preserve"> transmission of Rel-20 A-IoT, </w:t>
      </w:r>
      <w:r w:rsidR="00847C78">
        <w:rPr>
          <w:lang w:eastAsia="zh-CN"/>
        </w:rPr>
        <w:t>it is recommended to</w:t>
      </w:r>
      <w:r w:rsidR="00180F01" w:rsidRPr="00836312">
        <w:rPr>
          <w:lang w:eastAsia="zh-CN"/>
        </w:rPr>
        <w:t xml:space="preserve"> </w:t>
      </w:r>
      <w:r w:rsidR="00847C78">
        <w:rPr>
          <w:lang w:eastAsia="zh-CN"/>
        </w:rPr>
        <w:t>set</w:t>
      </w:r>
      <w:r w:rsidR="00180F01" w:rsidRPr="00836312">
        <w:rPr>
          <w:lang w:eastAsia="zh-CN"/>
        </w:rPr>
        <w:t xml:space="preserve"> </w:t>
      </w:r>
      <w:r w:rsidR="00847C78">
        <w:rPr>
          <w:lang w:eastAsia="zh-CN"/>
        </w:rPr>
        <w:t xml:space="preserve">existing </w:t>
      </w:r>
      <w:r w:rsidR="00180F01" w:rsidRPr="00836312">
        <w:rPr>
          <w:lang w:eastAsia="zh-CN"/>
        </w:rPr>
        <w:t>FEC coding</w:t>
      </w:r>
      <w:r w:rsidR="00847C78">
        <w:rPr>
          <w:lang w:eastAsia="zh-CN"/>
        </w:rPr>
        <w:t xml:space="preserve"> </w:t>
      </w:r>
      <w:r w:rsidR="00180F01" w:rsidRPr="00836312">
        <w:rPr>
          <w:lang w:eastAsia="zh-CN"/>
        </w:rPr>
        <w:t>and</w:t>
      </w:r>
      <w:r w:rsidR="00847C78">
        <w:rPr>
          <w:lang w:eastAsia="zh-CN"/>
        </w:rPr>
        <w:t xml:space="preserve"> block-level</w:t>
      </w:r>
      <w:r w:rsidR="00180F01" w:rsidRPr="00836312">
        <w:rPr>
          <w:lang w:eastAsia="zh-CN"/>
        </w:rPr>
        <w:t xml:space="preserve"> repetition</w:t>
      </w:r>
      <w:r w:rsidR="00847C78">
        <w:rPr>
          <w:lang w:eastAsia="zh-CN"/>
        </w:rPr>
        <w:t xml:space="preserve"> mechanism in Rel-19 as baseline</w:t>
      </w:r>
      <w:r w:rsidR="00180F01" w:rsidRPr="00836312">
        <w:rPr>
          <w:lang w:eastAsia="zh-CN"/>
        </w:rPr>
        <w:t>.</w:t>
      </w:r>
    </w:p>
    <w:p w14:paraId="411AAA15" w14:textId="42DBDC5B" w:rsidR="00180F01" w:rsidRDefault="00180F01" w:rsidP="00180F01">
      <w:pPr>
        <w:pStyle w:val="a4"/>
        <w:rPr>
          <w:i/>
          <w:iCs/>
        </w:rPr>
      </w:pPr>
      <w:r w:rsidRPr="00545612">
        <w:rPr>
          <w:i/>
          <w:iCs/>
        </w:rPr>
        <w:t xml:space="preserve">Proposal </w:t>
      </w:r>
      <w:r w:rsidRPr="00545612">
        <w:rPr>
          <w:i/>
          <w:iCs/>
        </w:rPr>
        <w:fldChar w:fldCharType="begin"/>
      </w:r>
      <w:r w:rsidRPr="00545612">
        <w:rPr>
          <w:i/>
          <w:iCs/>
        </w:rPr>
        <w:instrText xml:space="preserve"> SEQ Proposal \* ARABIC </w:instrText>
      </w:r>
      <w:r w:rsidRPr="00545612">
        <w:rPr>
          <w:i/>
          <w:iCs/>
        </w:rPr>
        <w:fldChar w:fldCharType="separate"/>
      </w:r>
      <w:r w:rsidR="00AA4BD2">
        <w:rPr>
          <w:i/>
          <w:iCs/>
          <w:noProof/>
        </w:rPr>
        <w:t>9</w:t>
      </w:r>
      <w:r w:rsidRPr="00545612">
        <w:rPr>
          <w:i/>
          <w:iCs/>
        </w:rPr>
        <w:fldChar w:fldCharType="end"/>
      </w:r>
      <w:r w:rsidRPr="00545612">
        <w:rPr>
          <w:i/>
          <w:iCs/>
        </w:rPr>
        <w:t xml:space="preserve">: For </w:t>
      </w:r>
      <w:r>
        <w:rPr>
          <w:i/>
          <w:iCs/>
        </w:rPr>
        <w:t>D</w:t>
      </w:r>
      <w:r w:rsidR="00847C78">
        <w:rPr>
          <w:i/>
          <w:iCs/>
        </w:rPr>
        <w:t>2R</w:t>
      </w:r>
      <w:r w:rsidRPr="00545612">
        <w:rPr>
          <w:i/>
          <w:iCs/>
        </w:rPr>
        <w:t xml:space="preserve"> </w:t>
      </w:r>
      <w:r>
        <w:rPr>
          <w:i/>
          <w:iCs/>
        </w:rPr>
        <w:t>transmission</w:t>
      </w:r>
      <w:r w:rsidRPr="00545612">
        <w:rPr>
          <w:i/>
          <w:iCs/>
        </w:rPr>
        <w:t xml:space="preserve"> </w:t>
      </w:r>
      <w:r>
        <w:rPr>
          <w:i/>
          <w:iCs/>
        </w:rPr>
        <w:t xml:space="preserve">of </w:t>
      </w:r>
      <w:r w:rsidRPr="00545612">
        <w:rPr>
          <w:i/>
          <w:iCs/>
        </w:rPr>
        <w:t xml:space="preserve">Rel-20 A-IoT, </w:t>
      </w:r>
      <w:r w:rsidR="00847C78" w:rsidRPr="00847C78">
        <w:rPr>
          <w:i/>
          <w:iCs/>
        </w:rPr>
        <w:t>it is recommended to set existing FEC coding and block-level repetition mechanism in Rel-19 as baseline</w:t>
      </w:r>
      <w:r w:rsidR="00847C78">
        <w:rPr>
          <w:i/>
          <w:iCs/>
        </w:rPr>
        <w:t>.</w:t>
      </w:r>
    </w:p>
    <w:p w14:paraId="7F62B023" w14:textId="7B7711A0" w:rsidR="00847C78" w:rsidRPr="00847C78" w:rsidRDefault="00847C78" w:rsidP="00F735AE">
      <w:pPr>
        <w:pStyle w:val="aff2"/>
        <w:numPr>
          <w:ilvl w:val="0"/>
          <w:numId w:val="20"/>
        </w:numPr>
        <w:ind w:leftChars="0"/>
        <w:rPr>
          <w:b/>
          <w:bCs/>
          <w:i/>
          <w:iCs/>
          <w:lang w:eastAsia="ar-SA"/>
        </w:rPr>
      </w:pPr>
      <w:r w:rsidRPr="00847C78">
        <w:rPr>
          <w:b/>
          <w:bCs/>
          <w:i/>
          <w:iCs/>
          <w:lang w:eastAsia="ar-SA"/>
        </w:rPr>
        <w:t>D2R transmission supports FEC and no FEC.</w:t>
      </w:r>
    </w:p>
    <w:p w14:paraId="7ADE4441" w14:textId="0DB3CA6F" w:rsidR="00847C78" w:rsidRPr="00847C78" w:rsidRDefault="00847C78" w:rsidP="00F735AE">
      <w:pPr>
        <w:pStyle w:val="aff2"/>
        <w:numPr>
          <w:ilvl w:val="0"/>
          <w:numId w:val="20"/>
        </w:numPr>
        <w:ind w:leftChars="0"/>
        <w:rPr>
          <w:b/>
          <w:bCs/>
          <w:i/>
          <w:iCs/>
          <w:lang w:eastAsia="ar-SA"/>
        </w:rPr>
      </w:pPr>
      <w:r w:rsidRPr="00847C78">
        <w:rPr>
          <w:rFonts w:hint="cs"/>
          <w:b/>
          <w:bCs/>
          <w:i/>
          <w:iCs/>
          <w:lang w:eastAsia="ar-SA"/>
        </w:rPr>
        <w:t>T</w:t>
      </w:r>
      <w:r w:rsidRPr="00847C78">
        <w:rPr>
          <w:b/>
          <w:bCs/>
          <w:i/>
          <w:iCs/>
          <w:lang w:eastAsia="ar-SA"/>
        </w:rPr>
        <w:t>he repetition number can be 1 or 2.</w:t>
      </w:r>
    </w:p>
    <w:p w14:paraId="36FBCFDB" w14:textId="77777777" w:rsidR="00180F01" w:rsidRPr="00842215" w:rsidRDefault="00180F01" w:rsidP="00180F01">
      <w:pPr>
        <w:spacing w:beforeLines="50" w:before="120"/>
        <w:rPr>
          <w:b/>
          <w:bCs/>
          <w:u w:val="single"/>
          <w:lang w:eastAsia="zh-CN"/>
        </w:rPr>
      </w:pPr>
      <w:r w:rsidRPr="00842215">
        <w:rPr>
          <w:rFonts w:hint="eastAsia"/>
          <w:b/>
          <w:bCs/>
          <w:u w:val="single"/>
          <w:lang w:eastAsia="zh-CN"/>
        </w:rPr>
        <w:t>C</w:t>
      </w:r>
      <w:r w:rsidRPr="00842215">
        <w:rPr>
          <w:b/>
          <w:bCs/>
          <w:u w:val="single"/>
          <w:lang w:eastAsia="zh-CN"/>
        </w:rPr>
        <w:t>RC</w:t>
      </w:r>
    </w:p>
    <w:p w14:paraId="7561D16F" w14:textId="6F4E1C9B" w:rsidR="00180F01" w:rsidRDefault="00180F01" w:rsidP="004420A5">
      <w:pPr>
        <w:spacing w:beforeLines="50" w:before="120"/>
        <w:jc w:val="both"/>
        <w:rPr>
          <w:lang w:eastAsia="zh-CN"/>
        </w:rPr>
      </w:pPr>
      <w:r>
        <w:rPr>
          <w:lang w:eastAsia="zh-CN"/>
        </w:rPr>
        <w:t>In Rel-19, w</w:t>
      </w:r>
      <w:r w:rsidRPr="00836312">
        <w:rPr>
          <w:rFonts w:hint="eastAsia"/>
          <w:lang w:eastAsia="zh-CN"/>
        </w:rPr>
        <w:t xml:space="preserve">hen CRC is attached to a PDRCH transmission, when the number of information bits is </w:t>
      </w:r>
      <w:r w:rsidRPr="00836312">
        <w:rPr>
          <w:rFonts w:hint="eastAsia"/>
          <w:lang w:eastAsia="zh-CN"/>
        </w:rPr>
        <w:t>≤</w:t>
      </w:r>
      <w:r w:rsidRPr="00836312">
        <w:rPr>
          <w:rFonts w:hint="eastAsia"/>
          <w:lang w:eastAsia="zh-CN"/>
        </w:rPr>
        <w:t xml:space="preserve"> 24 bits, CRC-6 is used. Otherwise, when the number of information bits is &gt; 24 bits, CRC-16 is used.</w:t>
      </w:r>
      <w:r>
        <w:rPr>
          <w:lang w:eastAsia="zh-CN"/>
        </w:rPr>
        <w:t xml:space="preserve"> The length of CRC mainly depends on the number of information bits. As discussed in our contribution </w:t>
      </w:r>
      <w:r w:rsidR="003F7C61">
        <w:rPr>
          <w:lang w:eastAsia="zh-CN"/>
        </w:rPr>
        <w:fldChar w:fldCharType="begin"/>
      </w:r>
      <w:r w:rsidR="003F7C61">
        <w:rPr>
          <w:lang w:eastAsia="zh-CN"/>
        </w:rPr>
        <w:instrText xml:space="preserve"> REF _Ref206167327 \r \h </w:instrText>
      </w:r>
      <w:r w:rsidR="004420A5">
        <w:rPr>
          <w:lang w:eastAsia="zh-CN"/>
        </w:rPr>
        <w:instrText xml:space="preserve"> \* MERGEFORMAT </w:instrText>
      </w:r>
      <w:r w:rsidR="003F7C61">
        <w:rPr>
          <w:lang w:eastAsia="zh-CN"/>
        </w:rPr>
      </w:r>
      <w:r w:rsidR="003F7C61">
        <w:rPr>
          <w:lang w:eastAsia="zh-CN"/>
        </w:rPr>
        <w:fldChar w:fldCharType="separate"/>
      </w:r>
      <w:r w:rsidR="00AA4BD2">
        <w:rPr>
          <w:lang w:eastAsia="zh-CN"/>
        </w:rPr>
        <w:t>[6]</w:t>
      </w:r>
      <w:r w:rsidR="003F7C61">
        <w:rPr>
          <w:lang w:eastAsia="zh-CN"/>
        </w:rPr>
        <w:fldChar w:fldCharType="end"/>
      </w:r>
      <w:r>
        <w:rPr>
          <w:lang w:eastAsia="zh-CN"/>
        </w:rPr>
        <w:t>, similar as Rel-19, the maximum number of information bit will not exceed 1000 bits in Rel-20. Therefore, the existing CRC attachment rule in Rel-19 can be reused for Rel-20 and no additional length of CRC is required.</w:t>
      </w:r>
    </w:p>
    <w:p w14:paraId="44AC771A" w14:textId="7E5879B7" w:rsidR="00180F01" w:rsidRDefault="00180F01" w:rsidP="00180F01">
      <w:pPr>
        <w:pStyle w:val="a4"/>
        <w:rPr>
          <w:i/>
          <w:iCs/>
        </w:rPr>
      </w:pPr>
      <w:r w:rsidRPr="00545612">
        <w:rPr>
          <w:i/>
          <w:iCs/>
        </w:rPr>
        <w:t xml:space="preserve">Proposal </w:t>
      </w:r>
      <w:r w:rsidRPr="00545612">
        <w:rPr>
          <w:i/>
          <w:iCs/>
        </w:rPr>
        <w:fldChar w:fldCharType="begin"/>
      </w:r>
      <w:r w:rsidRPr="00545612">
        <w:rPr>
          <w:i/>
          <w:iCs/>
        </w:rPr>
        <w:instrText xml:space="preserve"> SEQ Proposal \* ARABIC </w:instrText>
      </w:r>
      <w:r w:rsidRPr="00545612">
        <w:rPr>
          <w:i/>
          <w:iCs/>
        </w:rPr>
        <w:fldChar w:fldCharType="separate"/>
      </w:r>
      <w:r w:rsidR="00AA4BD2">
        <w:rPr>
          <w:i/>
          <w:iCs/>
          <w:noProof/>
        </w:rPr>
        <w:t>10</w:t>
      </w:r>
      <w:r w:rsidRPr="00545612">
        <w:rPr>
          <w:i/>
          <w:iCs/>
        </w:rPr>
        <w:fldChar w:fldCharType="end"/>
      </w:r>
      <w:r w:rsidRPr="00545612">
        <w:rPr>
          <w:i/>
          <w:iCs/>
        </w:rPr>
        <w:t xml:space="preserve">: For </w:t>
      </w:r>
      <w:r>
        <w:rPr>
          <w:i/>
          <w:iCs/>
        </w:rPr>
        <w:t>D2R</w:t>
      </w:r>
      <w:r w:rsidRPr="00545612">
        <w:rPr>
          <w:i/>
          <w:iCs/>
        </w:rPr>
        <w:t xml:space="preserve"> </w:t>
      </w:r>
      <w:r>
        <w:rPr>
          <w:i/>
          <w:iCs/>
        </w:rPr>
        <w:t>transmission</w:t>
      </w:r>
      <w:r w:rsidRPr="00545612">
        <w:rPr>
          <w:i/>
          <w:iCs/>
        </w:rPr>
        <w:t xml:space="preserve"> </w:t>
      </w:r>
      <w:r>
        <w:rPr>
          <w:i/>
          <w:iCs/>
        </w:rPr>
        <w:t xml:space="preserve">of </w:t>
      </w:r>
      <w:r w:rsidRPr="00545612">
        <w:rPr>
          <w:i/>
          <w:iCs/>
        </w:rPr>
        <w:t xml:space="preserve">Rel-20 A-IoT, </w:t>
      </w:r>
      <w:r w:rsidRPr="00836312">
        <w:rPr>
          <w:i/>
          <w:iCs/>
        </w:rPr>
        <w:t>the existing CRC attachment rule in Rel-19 can be reused and no additional length of CRC is required</w:t>
      </w:r>
      <w:r w:rsidRPr="00545612">
        <w:rPr>
          <w:i/>
          <w:iCs/>
        </w:rPr>
        <w:t>.</w:t>
      </w:r>
    </w:p>
    <w:p w14:paraId="2761E9F4" w14:textId="77777777" w:rsidR="00180F01" w:rsidRPr="00180F01" w:rsidRDefault="00180F01" w:rsidP="00F735AE">
      <w:pPr>
        <w:pStyle w:val="aff2"/>
        <w:numPr>
          <w:ilvl w:val="0"/>
          <w:numId w:val="19"/>
        </w:numPr>
        <w:ind w:leftChars="0"/>
        <w:rPr>
          <w:b/>
          <w:bCs/>
          <w:i/>
          <w:iCs/>
          <w:lang w:eastAsia="ar-SA"/>
        </w:rPr>
      </w:pPr>
      <w:r w:rsidRPr="00180F01">
        <w:rPr>
          <w:b/>
          <w:bCs/>
          <w:i/>
          <w:iCs/>
          <w:lang w:eastAsia="ar-SA"/>
        </w:rPr>
        <w:t>W</w:t>
      </w:r>
      <w:r w:rsidRPr="00180F01">
        <w:rPr>
          <w:rFonts w:hint="eastAsia"/>
          <w:b/>
          <w:bCs/>
          <w:i/>
          <w:iCs/>
          <w:lang w:eastAsia="ar-SA"/>
        </w:rPr>
        <w:t xml:space="preserve">hen the number of information bits is </w:t>
      </w:r>
      <w:r w:rsidRPr="00180F01">
        <w:rPr>
          <w:rFonts w:hint="eastAsia"/>
          <w:b/>
          <w:bCs/>
          <w:i/>
          <w:iCs/>
          <w:lang w:eastAsia="ar-SA"/>
        </w:rPr>
        <w:t>≤</w:t>
      </w:r>
      <w:r w:rsidRPr="00180F01">
        <w:rPr>
          <w:rFonts w:hint="eastAsia"/>
          <w:b/>
          <w:bCs/>
          <w:i/>
          <w:iCs/>
          <w:lang w:eastAsia="ar-SA"/>
        </w:rPr>
        <w:t xml:space="preserve"> 24 bits, CRC-6 is used</w:t>
      </w:r>
      <w:r w:rsidRPr="00180F01">
        <w:rPr>
          <w:b/>
          <w:bCs/>
          <w:i/>
          <w:iCs/>
          <w:lang w:eastAsia="ar-SA"/>
        </w:rPr>
        <w:t>.</w:t>
      </w:r>
    </w:p>
    <w:p w14:paraId="474E9E49" w14:textId="16AF927B" w:rsidR="00AC73A8" w:rsidRPr="00CB2B1C" w:rsidRDefault="00180F01" w:rsidP="00F735AE">
      <w:pPr>
        <w:pStyle w:val="aff2"/>
        <w:numPr>
          <w:ilvl w:val="0"/>
          <w:numId w:val="19"/>
        </w:numPr>
        <w:ind w:leftChars="0"/>
        <w:rPr>
          <w:b/>
          <w:bCs/>
          <w:i/>
          <w:iCs/>
          <w:lang w:eastAsia="ar-SA"/>
        </w:rPr>
      </w:pPr>
      <w:r w:rsidRPr="00180F01">
        <w:rPr>
          <w:rFonts w:hint="eastAsia"/>
          <w:b/>
          <w:bCs/>
          <w:i/>
          <w:iCs/>
        </w:rPr>
        <w:t>Otherwise, when the number of information bits is &gt; 24 bits, CRC-16 is used.</w:t>
      </w:r>
    </w:p>
    <w:p w14:paraId="552B286B" w14:textId="2C9C2ED8" w:rsidR="00F14CA9" w:rsidRDefault="00F14CA9" w:rsidP="00F14CA9">
      <w:pPr>
        <w:pStyle w:val="3"/>
      </w:pPr>
      <w:r>
        <w:t>R2D</w:t>
      </w:r>
      <w:r w:rsidRPr="000A4807">
        <w:t xml:space="preserve"> </w:t>
      </w:r>
      <w:r>
        <w:t>multiple access</w:t>
      </w:r>
    </w:p>
    <w:p w14:paraId="73BA6CA8" w14:textId="60DC96C6" w:rsidR="00F14CA9" w:rsidRDefault="00F14CA9" w:rsidP="004420A5">
      <w:pPr>
        <w:spacing w:beforeLines="50" w:before="120"/>
        <w:jc w:val="both"/>
        <w:rPr>
          <w:lang w:eastAsia="zh-CN"/>
        </w:rPr>
      </w:pPr>
      <w:r>
        <w:rPr>
          <w:lang w:eastAsia="zh-CN"/>
        </w:rPr>
        <w:t>In Rel-19, only TDMA is supported for R2D transmission. For the receiver of Device 2b</w:t>
      </w:r>
      <w:r w:rsidR="001722C6">
        <w:rPr>
          <w:lang w:eastAsia="zh-CN"/>
        </w:rPr>
        <w:t xml:space="preserve"> in Rel-20</w:t>
      </w:r>
      <w:r>
        <w:rPr>
          <w:lang w:eastAsia="zh-CN"/>
        </w:rPr>
        <w:t xml:space="preserve">, envelope detection is still assumed similar as that for Device 1, </w:t>
      </w:r>
      <w:r w:rsidR="001722C6">
        <w:rPr>
          <w:lang w:eastAsia="zh-CN"/>
        </w:rPr>
        <w:t xml:space="preserve">thus, </w:t>
      </w:r>
      <w:r>
        <w:rPr>
          <w:lang w:eastAsia="zh-CN"/>
        </w:rPr>
        <w:t xml:space="preserve">it </w:t>
      </w:r>
      <w:r w:rsidR="001722C6">
        <w:rPr>
          <w:lang w:eastAsia="zh-CN"/>
        </w:rPr>
        <w:t>is difficult to</w:t>
      </w:r>
      <w:r>
        <w:rPr>
          <w:lang w:eastAsia="zh-CN"/>
        </w:rPr>
        <w:t xml:space="preserve"> extract </w:t>
      </w:r>
      <w:r w:rsidR="001722C6">
        <w:rPr>
          <w:lang w:eastAsia="zh-CN"/>
        </w:rPr>
        <w:t>one</w:t>
      </w:r>
      <w:r>
        <w:rPr>
          <w:lang w:eastAsia="zh-CN"/>
        </w:rPr>
        <w:t xml:space="preserve"> R2D signal </w:t>
      </w:r>
      <w:r w:rsidR="001722C6">
        <w:rPr>
          <w:lang w:eastAsia="zh-CN"/>
        </w:rPr>
        <w:t>among multiple</w:t>
      </w:r>
      <w:r>
        <w:rPr>
          <w:lang w:eastAsia="zh-CN"/>
        </w:rPr>
        <w:t xml:space="preserve"> </w:t>
      </w:r>
      <w:r w:rsidR="001722C6">
        <w:rPr>
          <w:lang w:eastAsia="zh-CN"/>
        </w:rPr>
        <w:t xml:space="preserve">R2D signals which are </w:t>
      </w:r>
      <w:r>
        <w:rPr>
          <w:lang w:eastAsia="zh-CN"/>
        </w:rPr>
        <w:t>simultaneously sent in adjacent channels</w:t>
      </w:r>
      <w:r w:rsidR="001722C6">
        <w:rPr>
          <w:lang w:eastAsia="zh-CN"/>
        </w:rPr>
        <w:t xml:space="preserve">. In </w:t>
      </w:r>
      <w:r w:rsidR="00CB4F65">
        <w:rPr>
          <w:lang w:eastAsia="zh-CN"/>
        </w:rPr>
        <w:t xml:space="preserve">Rel-20, </w:t>
      </w:r>
      <w:r w:rsidR="00DF6D8D" w:rsidRPr="003E3023">
        <w:t>IF envelope detector receiver or ZIF receiver</w:t>
      </w:r>
      <w:r w:rsidR="00DF6D8D">
        <w:t xml:space="preserve"> </w:t>
      </w:r>
      <w:r w:rsidR="00DF6D8D">
        <w:rPr>
          <w:rFonts w:hint="eastAsia"/>
          <w:lang w:eastAsia="zh-CN"/>
        </w:rPr>
        <w:t>is</w:t>
      </w:r>
      <w:r w:rsidR="00DF6D8D">
        <w:rPr>
          <w:lang w:eastAsia="zh-CN"/>
        </w:rPr>
        <w:t xml:space="preserve"> assumed for Device 2b and Device C</w:t>
      </w:r>
      <w:r w:rsidR="001722C6">
        <w:rPr>
          <w:lang w:eastAsia="zh-CN"/>
        </w:rPr>
        <w:t>,</w:t>
      </w:r>
      <w:r>
        <w:rPr>
          <w:lang w:eastAsia="zh-CN"/>
        </w:rPr>
        <w:t xml:space="preserve"> </w:t>
      </w:r>
      <w:r w:rsidR="006E6643">
        <w:rPr>
          <w:lang w:eastAsia="zh-CN"/>
        </w:rPr>
        <w:t xml:space="preserve">at least for </w:t>
      </w:r>
      <w:r w:rsidR="006E6643" w:rsidRPr="003E3023">
        <w:t>IF envelope detector receiver</w:t>
      </w:r>
      <w:r w:rsidR="006E6643">
        <w:t>,</w:t>
      </w:r>
      <w:r w:rsidR="006E6643">
        <w:rPr>
          <w:lang w:eastAsia="zh-CN"/>
        </w:rPr>
        <w:t xml:space="preserve"> the </w:t>
      </w:r>
      <w:r>
        <w:rPr>
          <w:lang w:eastAsia="zh-CN"/>
        </w:rPr>
        <w:t xml:space="preserve">narrowband </w:t>
      </w:r>
      <w:r w:rsidR="00FC7AE7">
        <w:rPr>
          <w:lang w:eastAsia="zh-CN"/>
        </w:rPr>
        <w:t xml:space="preserve">IF or ZIF </w:t>
      </w:r>
      <w:r>
        <w:rPr>
          <w:lang w:eastAsia="zh-CN"/>
        </w:rPr>
        <w:t xml:space="preserve">filtering of </w:t>
      </w:r>
      <w:r w:rsidR="00FC7AE7">
        <w:rPr>
          <w:lang w:eastAsia="zh-CN"/>
        </w:rPr>
        <w:t xml:space="preserve">received </w:t>
      </w:r>
      <w:r>
        <w:rPr>
          <w:lang w:eastAsia="zh-CN"/>
        </w:rPr>
        <w:t>signal</w:t>
      </w:r>
      <w:r w:rsidR="00FC7AE7">
        <w:rPr>
          <w:lang w:eastAsia="zh-CN"/>
        </w:rPr>
        <w:t>s</w:t>
      </w:r>
      <w:r>
        <w:rPr>
          <w:lang w:eastAsia="zh-CN"/>
        </w:rPr>
        <w:t xml:space="preserve"> </w:t>
      </w:r>
      <w:r w:rsidR="00FC7AE7">
        <w:rPr>
          <w:lang w:eastAsia="zh-CN"/>
        </w:rPr>
        <w:t>may be feasible</w:t>
      </w:r>
      <w:r>
        <w:rPr>
          <w:lang w:eastAsia="zh-CN"/>
        </w:rPr>
        <w:t>.</w:t>
      </w:r>
      <w:r w:rsidR="006E6643">
        <w:rPr>
          <w:lang w:eastAsia="zh-CN"/>
        </w:rPr>
        <w:t xml:space="preserve"> However, </w:t>
      </w:r>
      <w:r w:rsidR="00FC7AE7">
        <w:rPr>
          <w:lang w:eastAsia="zh-CN"/>
        </w:rPr>
        <w:t>as specified in current specs of Rel-19</w:t>
      </w:r>
      <w:r w:rsidR="006E6643">
        <w:rPr>
          <w:lang w:eastAsia="zh-CN"/>
        </w:rPr>
        <w:t xml:space="preserve">, </w:t>
      </w:r>
      <w:r w:rsidR="00FC7AE7">
        <w:rPr>
          <w:lang w:eastAsia="zh-CN"/>
        </w:rPr>
        <w:t>higher data rate can be supported by larger minimum number of PRBs, thus, the motivation and necessity</w:t>
      </w:r>
      <w:r w:rsidR="006E6643">
        <w:rPr>
          <w:lang w:eastAsia="zh-CN"/>
        </w:rPr>
        <w:t xml:space="preserve"> FDMA </w:t>
      </w:r>
      <w:r w:rsidR="00FC7AE7">
        <w:rPr>
          <w:lang w:eastAsia="zh-CN"/>
        </w:rPr>
        <w:t>is unclear now.</w:t>
      </w:r>
      <w:r>
        <w:rPr>
          <w:lang w:eastAsia="zh-CN"/>
        </w:rPr>
        <w:t xml:space="preserve"> </w:t>
      </w:r>
      <w:r w:rsidR="001722C6">
        <w:rPr>
          <w:lang w:eastAsia="zh-CN"/>
        </w:rPr>
        <w:t>From the device implementation perspective, OFDMA, and CDMA is not appropriate</w:t>
      </w:r>
      <w:r w:rsidR="006E6643">
        <w:rPr>
          <w:lang w:eastAsia="zh-CN"/>
        </w:rPr>
        <w:t>, and FDMA can be further studied</w:t>
      </w:r>
      <w:r w:rsidR="001722C6">
        <w:rPr>
          <w:lang w:eastAsia="zh-CN"/>
        </w:rPr>
        <w:t>.</w:t>
      </w:r>
    </w:p>
    <w:p w14:paraId="5F4EE235" w14:textId="789B2577" w:rsidR="007D642A" w:rsidRDefault="007D642A" w:rsidP="007D642A">
      <w:pPr>
        <w:pStyle w:val="a4"/>
        <w:rPr>
          <w:i/>
          <w:iCs/>
        </w:rPr>
      </w:pPr>
      <w:r w:rsidRPr="00545612">
        <w:rPr>
          <w:i/>
          <w:iCs/>
        </w:rPr>
        <w:t xml:space="preserve">Proposal </w:t>
      </w:r>
      <w:r w:rsidRPr="00545612">
        <w:rPr>
          <w:i/>
          <w:iCs/>
        </w:rPr>
        <w:fldChar w:fldCharType="begin"/>
      </w:r>
      <w:r w:rsidRPr="00545612">
        <w:rPr>
          <w:i/>
          <w:iCs/>
        </w:rPr>
        <w:instrText xml:space="preserve"> SEQ Proposal \* ARABIC </w:instrText>
      </w:r>
      <w:r w:rsidRPr="00545612">
        <w:rPr>
          <w:i/>
          <w:iCs/>
        </w:rPr>
        <w:fldChar w:fldCharType="separate"/>
      </w:r>
      <w:r w:rsidR="00AA4BD2">
        <w:rPr>
          <w:i/>
          <w:iCs/>
          <w:noProof/>
        </w:rPr>
        <w:t>11</w:t>
      </w:r>
      <w:r w:rsidRPr="00545612">
        <w:rPr>
          <w:i/>
          <w:iCs/>
        </w:rPr>
        <w:fldChar w:fldCharType="end"/>
      </w:r>
      <w:r w:rsidRPr="00545612">
        <w:rPr>
          <w:i/>
          <w:iCs/>
        </w:rPr>
        <w:t xml:space="preserve">: For </w:t>
      </w:r>
      <w:r w:rsidR="00C370D8">
        <w:rPr>
          <w:i/>
          <w:iCs/>
        </w:rPr>
        <w:t xml:space="preserve">Rel-20 </w:t>
      </w:r>
      <w:r>
        <w:rPr>
          <w:i/>
          <w:iCs/>
        </w:rPr>
        <w:t>R2D</w:t>
      </w:r>
      <w:r w:rsidRPr="00545612">
        <w:rPr>
          <w:i/>
          <w:iCs/>
        </w:rPr>
        <w:t xml:space="preserve"> </w:t>
      </w:r>
      <w:r>
        <w:rPr>
          <w:i/>
          <w:iCs/>
        </w:rPr>
        <w:t>multiple access</w:t>
      </w:r>
      <w:r w:rsidRPr="00545612">
        <w:rPr>
          <w:i/>
          <w:iCs/>
        </w:rPr>
        <w:t xml:space="preserve">, </w:t>
      </w:r>
      <w:r>
        <w:rPr>
          <w:i/>
          <w:iCs/>
        </w:rPr>
        <w:t>TDMA is supported</w:t>
      </w:r>
      <w:r w:rsidR="00C370D8">
        <w:rPr>
          <w:i/>
          <w:iCs/>
        </w:rPr>
        <w:t xml:space="preserve"> as same as Rel-19</w:t>
      </w:r>
      <w:r w:rsidRPr="00545612">
        <w:rPr>
          <w:i/>
          <w:iCs/>
        </w:rPr>
        <w:t>.</w:t>
      </w:r>
    </w:p>
    <w:p w14:paraId="51E7566D" w14:textId="3B59A823" w:rsidR="00F14CA9" w:rsidRDefault="00F14CA9" w:rsidP="00F14CA9">
      <w:pPr>
        <w:pStyle w:val="3"/>
      </w:pPr>
      <w:r>
        <w:t>D2R</w:t>
      </w:r>
      <w:r w:rsidRPr="000A4807">
        <w:t xml:space="preserve"> </w:t>
      </w:r>
      <w:r>
        <w:t>multiple access</w:t>
      </w:r>
    </w:p>
    <w:p w14:paraId="385B4E90" w14:textId="4A3EC8D6" w:rsidR="00786BC2" w:rsidRDefault="00A46EBC" w:rsidP="004420A5">
      <w:pPr>
        <w:spacing w:beforeLines="50" w:before="120"/>
        <w:jc w:val="both"/>
        <w:rPr>
          <w:lang w:eastAsia="zh-CN"/>
        </w:rPr>
      </w:pPr>
      <w:r>
        <w:rPr>
          <w:rFonts w:hint="eastAsia"/>
          <w:lang w:eastAsia="zh-CN"/>
        </w:rPr>
        <w:t>I</w:t>
      </w:r>
      <w:r>
        <w:rPr>
          <w:lang w:eastAsia="zh-CN"/>
        </w:rPr>
        <w:t xml:space="preserve">n Rel-19, TDMA and FDMA are supported for D2R transmission. For Device 2b/C in Rel-20, as discussed in subsection </w:t>
      </w:r>
      <w:r>
        <w:rPr>
          <w:lang w:eastAsia="zh-CN"/>
        </w:rPr>
        <w:fldChar w:fldCharType="begin"/>
      </w:r>
      <w:r>
        <w:rPr>
          <w:lang w:eastAsia="zh-CN"/>
        </w:rPr>
        <w:instrText xml:space="preserve"> REF _Ref205797330 \r \h </w:instrText>
      </w:r>
      <w:r w:rsidR="004420A5">
        <w:rPr>
          <w:lang w:eastAsia="zh-CN"/>
        </w:rPr>
        <w:instrText xml:space="preserve"> \* MERGEFORMAT </w:instrText>
      </w:r>
      <w:r>
        <w:rPr>
          <w:lang w:eastAsia="zh-CN"/>
        </w:rPr>
      </w:r>
      <w:r>
        <w:rPr>
          <w:lang w:eastAsia="zh-CN"/>
        </w:rPr>
        <w:fldChar w:fldCharType="separate"/>
      </w:r>
      <w:r w:rsidR="00AA4BD2">
        <w:rPr>
          <w:lang w:eastAsia="zh-CN"/>
        </w:rPr>
        <w:t>2.1</w:t>
      </w:r>
      <w:r>
        <w:rPr>
          <w:lang w:eastAsia="zh-CN"/>
        </w:rPr>
        <w:fldChar w:fldCharType="end"/>
      </w:r>
      <w:r>
        <w:rPr>
          <w:lang w:eastAsia="zh-CN"/>
        </w:rPr>
        <w:t>, one of the main differences between Rel-19 and Rel-20 A-IoT is CFO. For Rel-20 A-IoT, the CFO impact for D2R transmission due to internal carrier wave should be considered.</w:t>
      </w:r>
      <w:r w:rsidR="00A96B27">
        <w:rPr>
          <w:lang w:eastAsia="zh-CN"/>
        </w:rPr>
        <w:t xml:space="preserve"> Due to the initial CFO is as large as </w:t>
      </w:r>
      <w:r w:rsidR="00A96B27" w:rsidRPr="0037088D">
        <w:t>10</w:t>
      </w:r>
      <w:r w:rsidR="00A96B27" w:rsidRPr="0037088D">
        <w:rPr>
          <w:vertAlign w:val="superscript"/>
        </w:rPr>
        <w:t>3</w:t>
      </w:r>
      <w:r w:rsidR="00A96B27">
        <w:rPr>
          <w:lang w:eastAsia="zh-CN"/>
        </w:rPr>
        <w:t xml:space="preserve"> - </w:t>
      </w:r>
      <w:r w:rsidR="00A96B27" w:rsidRPr="0037088D">
        <w:t>10</w:t>
      </w:r>
      <w:r w:rsidR="00A96B27">
        <w:rPr>
          <w:vertAlign w:val="superscript"/>
        </w:rPr>
        <w:t>4</w:t>
      </w:r>
      <w:r w:rsidR="00A96B27">
        <w:rPr>
          <w:lang w:eastAsia="zh-CN"/>
        </w:rPr>
        <w:t xml:space="preserve"> </w:t>
      </w:r>
      <w:r w:rsidR="00A96B27">
        <w:rPr>
          <w:rFonts w:hint="eastAsia"/>
          <w:lang w:eastAsia="zh-CN"/>
        </w:rPr>
        <w:t>ppm</w:t>
      </w:r>
      <w:r w:rsidR="00A96B27">
        <w:rPr>
          <w:lang w:eastAsia="zh-CN"/>
        </w:rPr>
        <w:t xml:space="preserve"> and initial SFO is as large as </w:t>
      </w:r>
      <w:r w:rsidR="00A96B27" w:rsidRPr="0037088D">
        <w:t>10</w:t>
      </w:r>
      <w:r w:rsidR="00A96B27" w:rsidRPr="0037088D">
        <w:rPr>
          <w:vertAlign w:val="superscript"/>
        </w:rPr>
        <w:t>3</w:t>
      </w:r>
      <w:r w:rsidR="00A96B27">
        <w:rPr>
          <w:lang w:eastAsia="zh-CN"/>
        </w:rPr>
        <w:t xml:space="preserve"> - </w:t>
      </w:r>
      <w:r w:rsidR="00A96B27" w:rsidRPr="0037088D">
        <w:t>10</w:t>
      </w:r>
      <w:r w:rsidR="00A96B27">
        <w:rPr>
          <w:vertAlign w:val="superscript"/>
        </w:rPr>
        <w:t>4</w:t>
      </w:r>
      <w:r w:rsidR="00A96B27">
        <w:rPr>
          <w:lang w:eastAsia="zh-CN"/>
        </w:rPr>
        <w:t xml:space="preserve"> </w:t>
      </w:r>
      <w:r w:rsidR="00A96B27">
        <w:rPr>
          <w:rFonts w:hint="eastAsia"/>
          <w:lang w:eastAsia="zh-CN"/>
        </w:rPr>
        <w:t>ppm</w:t>
      </w:r>
      <w:r w:rsidR="00A96B27">
        <w:rPr>
          <w:lang w:eastAsia="zh-CN"/>
        </w:rPr>
        <w:t xml:space="preserve">, </w:t>
      </w:r>
      <w:r w:rsidR="003617E5">
        <w:rPr>
          <w:lang w:eastAsia="zh-CN"/>
        </w:rPr>
        <w:t xml:space="preserve">CDMA is still impractical. </w:t>
      </w:r>
      <w:r w:rsidR="00E23A55">
        <w:rPr>
          <w:lang w:eastAsia="zh-CN"/>
        </w:rPr>
        <w:t xml:space="preserve">For FDMA, small frequency shift can be supported </w:t>
      </w:r>
      <w:r w:rsidR="00FA05E3">
        <w:rPr>
          <w:lang w:eastAsia="zh-CN"/>
        </w:rPr>
        <w:t xml:space="preserve">directly </w:t>
      </w:r>
      <w:r w:rsidR="00CB4F65">
        <w:rPr>
          <w:lang w:eastAsia="zh-CN"/>
        </w:rPr>
        <w:t xml:space="preserve">(not rely on Manchester) </w:t>
      </w:r>
      <w:r w:rsidR="00E23A55">
        <w:rPr>
          <w:lang w:eastAsia="zh-CN"/>
        </w:rPr>
        <w:t>based on the internal carrier wave</w:t>
      </w:r>
      <w:r w:rsidR="00FA05E3">
        <w:rPr>
          <w:lang w:eastAsia="zh-CN"/>
        </w:rPr>
        <w:t xml:space="preserve"> as shown in </w:t>
      </w:r>
      <w:r w:rsidR="00FA05E3">
        <w:rPr>
          <w:lang w:eastAsia="zh-CN"/>
        </w:rPr>
        <w:fldChar w:fldCharType="begin"/>
      </w:r>
      <w:r w:rsidR="00FA05E3">
        <w:rPr>
          <w:lang w:eastAsia="zh-CN"/>
        </w:rPr>
        <w:instrText xml:space="preserve"> REF _Ref206158266 \h </w:instrText>
      </w:r>
      <w:r w:rsidR="004420A5">
        <w:rPr>
          <w:lang w:eastAsia="zh-CN"/>
        </w:rPr>
        <w:instrText xml:space="preserve"> \* MERGEFORMAT </w:instrText>
      </w:r>
      <w:r w:rsidR="00FA05E3">
        <w:rPr>
          <w:lang w:eastAsia="zh-CN"/>
        </w:rPr>
      </w:r>
      <w:r w:rsidR="00FA05E3">
        <w:rPr>
          <w:lang w:eastAsia="zh-CN"/>
        </w:rPr>
        <w:fldChar w:fldCharType="separate"/>
      </w:r>
      <w:r w:rsidR="00AA4BD2">
        <w:t xml:space="preserve">Figure </w:t>
      </w:r>
      <w:r w:rsidR="00AA4BD2">
        <w:rPr>
          <w:noProof/>
        </w:rPr>
        <w:t>2</w:t>
      </w:r>
      <w:r w:rsidR="00AA4BD2">
        <w:noBreakHyphen/>
      </w:r>
      <w:r w:rsidR="00AA4BD2">
        <w:rPr>
          <w:noProof/>
        </w:rPr>
        <w:t>3</w:t>
      </w:r>
      <w:r w:rsidR="00FA05E3">
        <w:rPr>
          <w:lang w:eastAsia="zh-CN"/>
        </w:rPr>
        <w:fldChar w:fldCharType="end"/>
      </w:r>
      <w:r w:rsidR="00E23A55">
        <w:rPr>
          <w:lang w:eastAsia="zh-CN"/>
        </w:rPr>
        <w:t>.</w:t>
      </w:r>
      <w:r w:rsidR="00E23A55">
        <w:rPr>
          <w:rFonts w:hint="eastAsia"/>
          <w:lang w:eastAsia="zh-CN"/>
        </w:rPr>
        <w:t xml:space="preserve"> </w:t>
      </w:r>
    </w:p>
    <w:p w14:paraId="3FAD13C8" w14:textId="2E820325" w:rsidR="00D30F06" w:rsidRDefault="00E23A55" w:rsidP="00E23A55">
      <w:pPr>
        <w:spacing w:beforeLines="50" w:before="120"/>
        <w:jc w:val="center"/>
      </w:pPr>
      <w:r>
        <w:object w:dxaOrig="9001" w:dyaOrig="1568" w14:anchorId="4D6B29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0.5pt;height:63pt" o:ole="">
            <v:imagedata r:id="rId12" o:title=""/>
          </v:shape>
          <o:OLEObject Type="Embed" ProgID="Visio.Drawing.15" ShapeID="_x0000_i1025" DrawAspect="Content" ObjectID="_1816792663" r:id="rId13"/>
        </w:object>
      </w:r>
    </w:p>
    <w:p w14:paraId="4CBF7D8E" w14:textId="6A04C7DE" w:rsidR="00E23A55" w:rsidRPr="00E23A55" w:rsidRDefault="00E23A55" w:rsidP="00E23A55">
      <w:pPr>
        <w:pStyle w:val="a4"/>
        <w:jc w:val="center"/>
        <w:rPr>
          <w:lang w:eastAsia="zh-CN"/>
        </w:rPr>
      </w:pPr>
      <w:bookmarkStart w:id="29" w:name="_Ref206158266"/>
      <w:r>
        <w:t xml:space="preserve">Figure </w:t>
      </w:r>
      <w:r>
        <w:fldChar w:fldCharType="begin"/>
      </w:r>
      <w:r>
        <w:instrText xml:space="preserve"> STYLEREF 1 \s </w:instrText>
      </w:r>
      <w:r>
        <w:fldChar w:fldCharType="separate"/>
      </w:r>
      <w:r w:rsidR="00AA4BD2">
        <w:rPr>
          <w:noProof/>
        </w:rPr>
        <w:t>2</w:t>
      </w:r>
      <w:r>
        <w:fldChar w:fldCharType="end"/>
      </w:r>
      <w:r>
        <w:noBreakHyphen/>
      </w:r>
      <w:r>
        <w:fldChar w:fldCharType="begin"/>
      </w:r>
      <w:r>
        <w:instrText xml:space="preserve"> SEQ Figure \* ARABIC \s 1 </w:instrText>
      </w:r>
      <w:r>
        <w:fldChar w:fldCharType="separate"/>
      </w:r>
      <w:r w:rsidR="00AA4BD2">
        <w:rPr>
          <w:noProof/>
        </w:rPr>
        <w:t>3</w:t>
      </w:r>
      <w:r>
        <w:fldChar w:fldCharType="end"/>
      </w:r>
      <w:bookmarkEnd w:id="29"/>
      <w:r>
        <w:t>. Illustration of small frequency shift</w:t>
      </w:r>
    </w:p>
    <w:p w14:paraId="2250ED82" w14:textId="27788B81" w:rsidR="007D642A" w:rsidRDefault="007D642A" w:rsidP="00CF115B">
      <w:pPr>
        <w:pStyle w:val="a4"/>
        <w:rPr>
          <w:i/>
          <w:iCs/>
        </w:rPr>
      </w:pPr>
      <w:r w:rsidRPr="00545612">
        <w:rPr>
          <w:i/>
          <w:iCs/>
        </w:rPr>
        <w:t xml:space="preserve">Proposal </w:t>
      </w:r>
      <w:r w:rsidRPr="00545612">
        <w:rPr>
          <w:i/>
          <w:iCs/>
        </w:rPr>
        <w:fldChar w:fldCharType="begin"/>
      </w:r>
      <w:r w:rsidRPr="00545612">
        <w:rPr>
          <w:i/>
          <w:iCs/>
        </w:rPr>
        <w:instrText xml:space="preserve"> SEQ Proposal \* ARABIC </w:instrText>
      </w:r>
      <w:r w:rsidRPr="00545612">
        <w:rPr>
          <w:i/>
          <w:iCs/>
        </w:rPr>
        <w:fldChar w:fldCharType="separate"/>
      </w:r>
      <w:r w:rsidR="00AA4BD2">
        <w:rPr>
          <w:i/>
          <w:iCs/>
          <w:noProof/>
        </w:rPr>
        <w:t>12</w:t>
      </w:r>
      <w:r w:rsidRPr="00545612">
        <w:rPr>
          <w:i/>
          <w:iCs/>
        </w:rPr>
        <w:fldChar w:fldCharType="end"/>
      </w:r>
      <w:r w:rsidRPr="00545612">
        <w:rPr>
          <w:i/>
          <w:iCs/>
        </w:rPr>
        <w:t xml:space="preserve">: For </w:t>
      </w:r>
      <w:r w:rsidR="00C370D8">
        <w:rPr>
          <w:i/>
          <w:iCs/>
        </w:rPr>
        <w:t xml:space="preserve">Rel-20 </w:t>
      </w:r>
      <w:r>
        <w:rPr>
          <w:i/>
          <w:iCs/>
        </w:rPr>
        <w:t>D2R</w:t>
      </w:r>
      <w:r w:rsidRPr="00545612">
        <w:rPr>
          <w:i/>
          <w:iCs/>
        </w:rPr>
        <w:t xml:space="preserve"> </w:t>
      </w:r>
      <w:r>
        <w:rPr>
          <w:i/>
          <w:iCs/>
        </w:rPr>
        <w:t>multiple access</w:t>
      </w:r>
      <w:r w:rsidRPr="00545612">
        <w:rPr>
          <w:i/>
          <w:iCs/>
        </w:rPr>
        <w:t xml:space="preserve">, </w:t>
      </w:r>
      <w:r>
        <w:rPr>
          <w:i/>
          <w:iCs/>
        </w:rPr>
        <w:t>TDMA</w:t>
      </w:r>
      <w:r w:rsidR="001722C6">
        <w:rPr>
          <w:i/>
          <w:iCs/>
        </w:rPr>
        <w:t xml:space="preserve"> and FDMA</w:t>
      </w:r>
      <w:r>
        <w:rPr>
          <w:i/>
          <w:iCs/>
        </w:rPr>
        <w:t xml:space="preserve"> </w:t>
      </w:r>
      <w:r w:rsidR="001722C6">
        <w:rPr>
          <w:i/>
          <w:iCs/>
        </w:rPr>
        <w:t>are</w:t>
      </w:r>
      <w:r>
        <w:rPr>
          <w:i/>
          <w:iCs/>
        </w:rPr>
        <w:t xml:space="preserve"> supported</w:t>
      </w:r>
      <w:r w:rsidRPr="00545612">
        <w:rPr>
          <w:i/>
          <w:iCs/>
        </w:rPr>
        <w:t>.</w:t>
      </w:r>
    </w:p>
    <w:p w14:paraId="5D7603E8" w14:textId="0CB3CFF0" w:rsidR="00FA05E3" w:rsidRPr="00FA05E3" w:rsidRDefault="00FA05E3" w:rsidP="00F735AE">
      <w:pPr>
        <w:pStyle w:val="aff2"/>
        <w:numPr>
          <w:ilvl w:val="0"/>
          <w:numId w:val="23"/>
        </w:numPr>
        <w:ind w:leftChars="0"/>
        <w:rPr>
          <w:b/>
          <w:bCs/>
          <w:i/>
          <w:iCs/>
          <w:lang w:eastAsia="ar-SA"/>
        </w:rPr>
      </w:pPr>
      <w:r w:rsidRPr="00FA05E3">
        <w:rPr>
          <w:b/>
          <w:bCs/>
          <w:i/>
          <w:iCs/>
          <w:lang w:eastAsia="ar-SA"/>
        </w:rPr>
        <w:t>For FDMA, small frequency shift can be supported directly based on the internal carrier wave</w:t>
      </w:r>
      <w:r>
        <w:rPr>
          <w:b/>
          <w:bCs/>
          <w:i/>
          <w:iCs/>
          <w:lang w:eastAsia="ar-SA"/>
        </w:rPr>
        <w:t>.</w:t>
      </w:r>
    </w:p>
    <w:p w14:paraId="4A08DA9A" w14:textId="77777777" w:rsidR="00AE3365" w:rsidRPr="003A400B" w:rsidRDefault="00AE3365" w:rsidP="00AE3365">
      <w:pPr>
        <w:spacing w:beforeLines="50" w:before="120"/>
        <w:rPr>
          <w:rFonts w:eastAsiaTheme="minorEastAsia"/>
          <w:lang w:eastAsia="zh-CN"/>
        </w:rPr>
      </w:pPr>
    </w:p>
    <w:p w14:paraId="16B18273" w14:textId="57406730" w:rsidR="00AE3365" w:rsidRDefault="00AE3365" w:rsidP="00AE3365">
      <w:pPr>
        <w:pStyle w:val="2"/>
        <w:ind w:left="578" w:hanging="578"/>
      </w:pPr>
      <w:r w:rsidRPr="00AE3365">
        <w:t>Frame structure and timing aspects</w:t>
      </w:r>
    </w:p>
    <w:p w14:paraId="09C074C6" w14:textId="3AA2DA9F" w:rsidR="009A43DD" w:rsidRDefault="000002A6" w:rsidP="00FD6A24">
      <w:pPr>
        <w:spacing w:beforeLines="50" w:before="120"/>
        <w:jc w:val="both"/>
        <w:rPr>
          <w:rFonts w:eastAsiaTheme="minorEastAsia"/>
          <w:lang w:eastAsia="zh-CN"/>
        </w:rPr>
      </w:pPr>
      <w:r>
        <w:rPr>
          <w:rFonts w:eastAsiaTheme="minorEastAsia" w:hint="eastAsia"/>
          <w:lang w:eastAsia="zh-CN"/>
        </w:rPr>
        <w:t>I</w:t>
      </w:r>
      <w:r>
        <w:rPr>
          <w:rFonts w:eastAsiaTheme="minorEastAsia"/>
          <w:lang w:eastAsia="zh-CN"/>
        </w:rPr>
        <w:t xml:space="preserve">n this subsection, </w:t>
      </w:r>
      <w:r w:rsidR="00FF46B9">
        <w:rPr>
          <w:rFonts w:eastAsiaTheme="minorEastAsia"/>
          <w:lang w:eastAsia="zh-CN"/>
        </w:rPr>
        <w:t xml:space="preserve">for Rel-20 A-IoT, </w:t>
      </w:r>
      <w:r>
        <w:rPr>
          <w:rFonts w:eastAsiaTheme="minorEastAsia"/>
          <w:lang w:eastAsia="zh-CN"/>
        </w:rPr>
        <w:t>the overall system design</w:t>
      </w:r>
      <w:r w:rsidR="00FF46B9">
        <w:rPr>
          <w:rFonts w:eastAsiaTheme="minorEastAsia"/>
          <w:lang w:eastAsia="zh-CN"/>
        </w:rPr>
        <w:t>,</w:t>
      </w:r>
      <w:r>
        <w:rPr>
          <w:rFonts w:eastAsiaTheme="minorEastAsia"/>
          <w:lang w:eastAsia="zh-CN"/>
        </w:rPr>
        <w:t xml:space="preserve"> timing acquisition and tracking for R2D and D2R, </w:t>
      </w:r>
      <w:r w:rsidR="00FF46B9">
        <w:rPr>
          <w:rFonts w:eastAsiaTheme="minorEastAsia"/>
          <w:lang w:eastAsia="zh-CN"/>
        </w:rPr>
        <w:t>frame structure for R2D and D2R, and random access will be described separately.</w:t>
      </w:r>
    </w:p>
    <w:p w14:paraId="0D2640C9" w14:textId="24AE658E" w:rsidR="009A43DD" w:rsidRPr="009A43DD" w:rsidRDefault="009A43DD" w:rsidP="009A43DD">
      <w:pPr>
        <w:pStyle w:val="3"/>
      </w:pPr>
      <w:bookmarkStart w:id="30" w:name="_Ref206163048"/>
      <w:r>
        <w:t>Overall system design</w:t>
      </w:r>
      <w:r w:rsidRPr="00D73949">
        <w:t xml:space="preserve"> </w:t>
      </w:r>
      <w:r>
        <w:t>for Rel-20 A-IoT</w:t>
      </w:r>
      <w:bookmarkEnd w:id="30"/>
    </w:p>
    <w:p w14:paraId="20B5EF61" w14:textId="27DAF6D4" w:rsidR="000002A6" w:rsidRDefault="009A43DD" w:rsidP="00FD6A24">
      <w:pPr>
        <w:spacing w:beforeLines="50" w:before="120"/>
        <w:jc w:val="both"/>
        <w:rPr>
          <w:rFonts w:eastAsiaTheme="minorEastAsia"/>
          <w:lang w:eastAsia="zh-CN"/>
        </w:rPr>
      </w:pPr>
      <w:r>
        <w:rPr>
          <w:rFonts w:eastAsiaTheme="minorEastAsia"/>
          <w:lang w:eastAsia="zh-CN"/>
        </w:rPr>
        <w:t>In Rel-19,</w:t>
      </w:r>
      <w:r w:rsidR="005E2D11">
        <w:rPr>
          <w:rFonts w:eastAsiaTheme="minorEastAsia"/>
          <w:lang w:eastAsia="zh-CN"/>
        </w:rPr>
        <w:t xml:space="preserve"> the overall procedure for </w:t>
      </w:r>
      <w:r w:rsidR="00856E45">
        <w:rPr>
          <w:rFonts w:eastAsiaTheme="minorEastAsia"/>
          <w:lang w:eastAsia="zh-CN"/>
        </w:rPr>
        <w:t>DO-DTT and DT traffics</w:t>
      </w:r>
      <w:r w:rsidR="00856E45" w:rsidRPr="00856E45">
        <w:rPr>
          <w:rFonts w:eastAsiaTheme="minorEastAsia"/>
          <w:lang w:eastAsia="zh-CN"/>
        </w:rPr>
        <w:t xml:space="preserve"> </w:t>
      </w:r>
      <w:r w:rsidR="00856E45">
        <w:rPr>
          <w:rFonts w:eastAsiaTheme="minorEastAsia"/>
          <w:lang w:eastAsia="zh-CN"/>
        </w:rPr>
        <w:t xml:space="preserve">corresponding to </w:t>
      </w:r>
      <w:r w:rsidR="005E2D11">
        <w:rPr>
          <w:rFonts w:eastAsiaTheme="minorEastAsia"/>
          <w:lang w:eastAsia="zh-CN"/>
        </w:rPr>
        <w:t xml:space="preserve">inventory and command </w:t>
      </w:r>
      <w:r w:rsidR="004815E8">
        <w:rPr>
          <w:rFonts w:eastAsiaTheme="minorEastAsia"/>
          <w:lang w:eastAsia="zh-CN"/>
        </w:rPr>
        <w:t>use cases</w:t>
      </w:r>
      <w:r w:rsidR="005E2D11">
        <w:rPr>
          <w:rFonts w:eastAsiaTheme="minorEastAsia"/>
          <w:lang w:eastAsia="zh-CN"/>
        </w:rPr>
        <w:t xml:space="preserve"> </w:t>
      </w:r>
      <w:r w:rsidR="004815E8">
        <w:rPr>
          <w:rFonts w:eastAsiaTheme="minorEastAsia"/>
          <w:lang w:eastAsia="zh-CN"/>
        </w:rPr>
        <w:t>were</w:t>
      </w:r>
      <w:r>
        <w:rPr>
          <w:rFonts w:eastAsiaTheme="minorEastAsia"/>
          <w:lang w:eastAsia="zh-CN"/>
        </w:rPr>
        <w:t xml:space="preserve"> </w:t>
      </w:r>
      <w:r w:rsidR="005E2D11">
        <w:rPr>
          <w:rFonts w:eastAsiaTheme="minorEastAsia"/>
          <w:lang w:eastAsia="zh-CN"/>
        </w:rPr>
        <w:t>defined</w:t>
      </w:r>
      <w:r>
        <w:rPr>
          <w:rFonts w:eastAsiaTheme="minorEastAsia"/>
          <w:lang w:eastAsia="zh-CN"/>
        </w:rPr>
        <w:t xml:space="preserve"> as shown in </w:t>
      </w:r>
      <w:r>
        <w:rPr>
          <w:rFonts w:eastAsiaTheme="minorEastAsia"/>
          <w:lang w:eastAsia="zh-CN"/>
        </w:rPr>
        <w:fldChar w:fldCharType="begin"/>
      </w:r>
      <w:r>
        <w:rPr>
          <w:rFonts w:eastAsiaTheme="minorEastAsia"/>
          <w:lang w:eastAsia="zh-CN"/>
        </w:rPr>
        <w:instrText xml:space="preserve"> REF _Ref206052137 \h </w:instrText>
      </w:r>
      <w:r w:rsidR="00FD6A24">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sidR="00AA4BD2">
        <w:t xml:space="preserve">Figure </w:t>
      </w:r>
      <w:r w:rsidR="00AA4BD2">
        <w:rPr>
          <w:noProof/>
        </w:rPr>
        <w:t>2</w:t>
      </w:r>
      <w:r w:rsidR="00AA4BD2">
        <w:noBreakHyphen/>
      </w:r>
      <w:r w:rsidR="00AA4BD2">
        <w:rPr>
          <w:noProof/>
        </w:rPr>
        <w:t>4</w:t>
      </w:r>
      <w:r>
        <w:rPr>
          <w:rFonts w:eastAsiaTheme="minorEastAsia"/>
          <w:lang w:eastAsia="zh-CN"/>
        </w:rPr>
        <w:fldChar w:fldCharType="end"/>
      </w:r>
      <w:r w:rsidR="004815E8">
        <w:rPr>
          <w:rFonts w:eastAsiaTheme="minorEastAsia"/>
          <w:lang w:eastAsia="zh-CN"/>
        </w:rPr>
        <w:t>. For inventory-only use case, the inventory procedure is applied. For command use case, a command procedure following an inventory procedure is applied.</w:t>
      </w:r>
    </w:p>
    <w:p w14:paraId="53824BA6" w14:textId="1FD6814A" w:rsidR="000002A6" w:rsidRDefault="009A43DD" w:rsidP="00AE3365">
      <w:pPr>
        <w:spacing w:beforeLines="50" w:before="120"/>
      </w:pPr>
      <w:r>
        <w:object w:dxaOrig="11318" w:dyaOrig="2326" w14:anchorId="5A7E31DD">
          <v:shape id="_x0000_i1026" type="#_x0000_t75" style="width:481.5pt;height:99pt" o:ole="">
            <v:imagedata r:id="rId14" o:title=""/>
          </v:shape>
          <o:OLEObject Type="Embed" ProgID="Visio.Drawing.15" ShapeID="_x0000_i1026" DrawAspect="Content" ObjectID="_1816792664" r:id="rId15"/>
        </w:object>
      </w:r>
    </w:p>
    <w:p w14:paraId="505FD6B2" w14:textId="312E1AD7" w:rsidR="009A43DD" w:rsidRPr="00AB2D46" w:rsidRDefault="009A43DD" w:rsidP="009A43DD">
      <w:pPr>
        <w:pStyle w:val="a4"/>
        <w:jc w:val="center"/>
        <w:rPr>
          <w:lang w:eastAsia="zh-CN"/>
        </w:rPr>
      </w:pPr>
      <w:bookmarkStart w:id="31" w:name="_Ref206052137"/>
      <w:r>
        <w:t xml:space="preserve">Figure </w:t>
      </w:r>
      <w:r>
        <w:fldChar w:fldCharType="begin"/>
      </w:r>
      <w:r>
        <w:instrText xml:space="preserve"> STYLEREF 1 \s </w:instrText>
      </w:r>
      <w:r>
        <w:fldChar w:fldCharType="separate"/>
      </w:r>
      <w:r w:rsidR="00AA4BD2">
        <w:rPr>
          <w:noProof/>
        </w:rPr>
        <w:t>2</w:t>
      </w:r>
      <w:r>
        <w:fldChar w:fldCharType="end"/>
      </w:r>
      <w:r>
        <w:noBreakHyphen/>
      </w:r>
      <w:r>
        <w:fldChar w:fldCharType="begin"/>
      </w:r>
      <w:r>
        <w:instrText xml:space="preserve"> SEQ Figure \* ARABIC \s 1 </w:instrText>
      </w:r>
      <w:r>
        <w:fldChar w:fldCharType="separate"/>
      </w:r>
      <w:r w:rsidR="00AA4BD2">
        <w:rPr>
          <w:noProof/>
        </w:rPr>
        <w:t>4</w:t>
      </w:r>
      <w:r>
        <w:fldChar w:fldCharType="end"/>
      </w:r>
      <w:bookmarkEnd w:id="31"/>
      <w:r>
        <w:t xml:space="preserve">. Overall procedure </w:t>
      </w:r>
      <w:r w:rsidR="004815E8" w:rsidRPr="004815E8">
        <w:t>for inventory and command</w:t>
      </w:r>
    </w:p>
    <w:p w14:paraId="032ABC1E" w14:textId="12835BB9" w:rsidR="009A43DD" w:rsidRPr="009A43DD" w:rsidRDefault="009A43DD" w:rsidP="00FD6A24">
      <w:pPr>
        <w:spacing w:beforeLines="50" w:before="120"/>
        <w:jc w:val="both"/>
        <w:rPr>
          <w:rFonts w:eastAsiaTheme="minorEastAsia"/>
          <w:lang w:eastAsia="zh-CN"/>
        </w:rPr>
      </w:pPr>
      <w:r>
        <w:rPr>
          <w:rFonts w:eastAsiaTheme="minorEastAsia" w:hint="eastAsia"/>
          <w:lang w:eastAsia="zh-CN"/>
        </w:rPr>
        <w:t>R</w:t>
      </w:r>
      <w:r>
        <w:rPr>
          <w:rFonts w:eastAsiaTheme="minorEastAsia"/>
          <w:lang w:eastAsia="zh-CN"/>
        </w:rPr>
        <w:t>eferring to</w:t>
      </w:r>
      <w:r w:rsidR="004815E8">
        <w:rPr>
          <w:rFonts w:eastAsiaTheme="minorEastAsia"/>
          <w:lang w:eastAsia="zh-CN"/>
        </w:rPr>
        <w:t xml:space="preserve"> the inventory and command procedure defined in Rel-19, for Rel-20 A-IoT, the </w:t>
      </w:r>
      <w:r w:rsidR="004815E8">
        <w:t xml:space="preserve">procedure </w:t>
      </w:r>
      <w:r w:rsidR="004815E8" w:rsidRPr="004815E8">
        <w:t>for inventory and command use cases</w:t>
      </w:r>
      <w:r w:rsidR="004815E8">
        <w:rPr>
          <w:rFonts w:eastAsiaTheme="minorEastAsia"/>
          <w:lang w:eastAsia="zh-CN"/>
        </w:rPr>
        <w:t xml:space="preserve"> can be a starting point. In </w:t>
      </w:r>
      <w:r w:rsidR="00C23B88">
        <w:rPr>
          <w:rFonts w:eastAsiaTheme="minorEastAsia"/>
          <w:lang w:eastAsia="zh-CN"/>
        </w:rPr>
        <w:t>a</w:t>
      </w:r>
      <w:r w:rsidR="004815E8">
        <w:rPr>
          <w:rFonts w:eastAsiaTheme="minorEastAsia"/>
          <w:lang w:eastAsia="zh-CN"/>
        </w:rPr>
        <w:t xml:space="preserve">ddition, to further cope with the DOA supporting aspect discussed in subsection </w:t>
      </w:r>
      <w:r w:rsidR="004815E8">
        <w:rPr>
          <w:rFonts w:eastAsiaTheme="minorEastAsia"/>
          <w:lang w:eastAsia="zh-CN"/>
        </w:rPr>
        <w:fldChar w:fldCharType="begin"/>
      </w:r>
      <w:r w:rsidR="004815E8">
        <w:rPr>
          <w:rFonts w:eastAsiaTheme="minorEastAsia"/>
          <w:lang w:eastAsia="zh-CN"/>
        </w:rPr>
        <w:instrText xml:space="preserve"> REF _Ref205797330 \r \h </w:instrText>
      </w:r>
      <w:r w:rsidR="00FD6A24">
        <w:rPr>
          <w:rFonts w:eastAsiaTheme="minorEastAsia"/>
          <w:lang w:eastAsia="zh-CN"/>
        </w:rPr>
        <w:instrText xml:space="preserve"> \* MERGEFORMAT </w:instrText>
      </w:r>
      <w:r w:rsidR="004815E8">
        <w:rPr>
          <w:rFonts w:eastAsiaTheme="minorEastAsia"/>
          <w:lang w:eastAsia="zh-CN"/>
        </w:rPr>
      </w:r>
      <w:r w:rsidR="004815E8">
        <w:rPr>
          <w:rFonts w:eastAsiaTheme="minorEastAsia"/>
          <w:lang w:eastAsia="zh-CN"/>
        </w:rPr>
        <w:fldChar w:fldCharType="separate"/>
      </w:r>
      <w:r w:rsidR="00AA4BD2">
        <w:rPr>
          <w:rFonts w:eastAsiaTheme="minorEastAsia"/>
          <w:lang w:eastAsia="zh-CN"/>
        </w:rPr>
        <w:t>2.1</w:t>
      </w:r>
      <w:r w:rsidR="004815E8">
        <w:rPr>
          <w:rFonts w:eastAsiaTheme="minorEastAsia"/>
          <w:lang w:eastAsia="zh-CN"/>
        </w:rPr>
        <w:fldChar w:fldCharType="end"/>
      </w:r>
      <w:r w:rsidR="004815E8">
        <w:rPr>
          <w:rFonts w:eastAsiaTheme="minorEastAsia"/>
          <w:lang w:eastAsia="zh-CN"/>
        </w:rPr>
        <w:t xml:space="preserve">, </w:t>
      </w:r>
      <w:r w:rsidR="00900ED0">
        <w:rPr>
          <w:rFonts w:eastAsiaTheme="minorEastAsia"/>
          <w:lang w:eastAsia="zh-CN"/>
        </w:rPr>
        <w:t xml:space="preserve">additional procedure for sensor use case corresponding to DOA traffic can be introduced as shown in </w:t>
      </w:r>
      <w:r w:rsidR="00900ED0">
        <w:rPr>
          <w:rFonts w:eastAsiaTheme="minorEastAsia"/>
          <w:lang w:eastAsia="zh-CN"/>
        </w:rPr>
        <w:fldChar w:fldCharType="begin"/>
      </w:r>
      <w:r w:rsidR="00900ED0">
        <w:rPr>
          <w:rFonts w:eastAsiaTheme="minorEastAsia"/>
          <w:lang w:eastAsia="zh-CN"/>
        </w:rPr>
        <w:instrText xml:space="preserve"> REF _Ref206053144 \h </w:instrText>
      </w:r>
      <w:r w:rsidR="00FD6A24">
        <w:rPr>
          <w:rFonts w:eastAsiaTheme="minorEastAsia"/>
          <w:lang w:eastAsia="zh-CN"/>
        </w:rPr>
        <w:instrText xml:space="preserve"> \* MERGEFORMAT </w:instrText>
      </w:r>
      <w:r w:rsidR="00900ED0">
        <w:rPr>
          <w:rFonts w:eastAsiaTheme="minorEastAsia"/>
          <w:lang w:eastAsia="zh-CN"/>
        </w:rPr>
      </w:r>
      <w:r w:rsidR="00900ED0">
        <w:rPr>
          <w:rFonts w:eastAsiaTheme="minorEastAsia"/>
          <w:lang w:eastAsia="zh-CN"/>
        </w:rPr>
        <w:fldChar w:fldCharType="separate"/>
      </w:r>
      <w:r w:rsidR="00AA4BD2">
        <w:t xml:space="preserve">Figure </w:t>
      </w:r>
      <w:r w:rsidR="00AA4BD2">
        <w:rPr>
          <w:noProof/>
        </w:rPr>
        <w:t>2</w:t>
      </w:r>
      <w:r w:rsidR="00AA4BD2">
        <w:noBreakHyphen/>
      </w:r>
      <w:r w:rsidR="00AA4BD2">
        <w:rPr>
          <w:noProof/>
        </w:rPr>
        <w:t>5</w:t>
      </w:r>
      <w:r w:rsidR="00900ED0">
        <w:rPr>
          <w:rFonts w:eastAsiaTheme="minorEastAsia"/>
          <w:lang w:eastAsia="zh-CN"/>
        </w:rPr>
        <w:fldChar w:fldCharType="end"/>
      </w:r>
      <w:r w:rsidR="00900ED0">
        <w:rPr>
          <w:rFonts w:eastAsiaTheme="minorEastAsia"/>
          <w:lang w:eastAsia="zh-CN"/>
        </w:rPr>
        <w:t>.</w:t>
      </w:r>
    </w:p>
    <w:p w14:paraId="48787651" w14:textId="0DCA6AC2" w:rsidR="009A43DD" w:rsidRDefault="00941505" w:rsidP="00AE3365">
      <w:pPr>
        <w:spacing w:beforeLines="50" w:before="120"/>
        <w:rPr>
          <w:rFonts w:eastAsiaTheme="minorEastAsia"/>
          <w:lang w:eastAsia="zh-CN"/>
        </w:rPr>
      </w:pPr>
      <w:r>
        <w:object w:dxaOrig="13381" w:dyaOrig="2071" w14:anchorId="75EC5DEA">
          <v:shape id="_x0000_i1027" type="#_x0000_t75" style="width:481.75pt;height:75pt" o:ole="">
            <v:imagedata r:id="rId16" o:title=""/>
          </v:shape>
          <o:OLEObject Type="Embed" ProgID="Visio.Drawing.15" ShapeID="_x0000_i1027" DrawAspect="Content" ObjectID="_1816792665" r:id="rId17"/>
        </w:object>
      </w:r>
    </w:p>
    <w:p w14:paraId="11D376CF" w14:textId="1D6AA607" w:rsidR="00900ED0" w:rsidRPr="00C23B88" w:rsidRDefault="00900ED0" w:rsidP="00C23B88">
      <w:pPr>
        <w:pStyle w:val="a4"/>
        <w:jc w:val="center"/>
        <w:rPr>
          <w:lang w:eastAsia="zh-CN"/>
        </w:rPr>
      </w:pPr>
      <w:bookmarkStart w:id="32" w:name="_Ref206053144"/>
      <w:r>
        <w:t xml:space="preserve">Figure </w:t>
      </w:r>
      <w:r>
        <w:fldChar w:fldCharType="begin"/>
      </w:r>
      <w:r>
        <w:instrText xml:space="preserve"> STYLEREF 1 \s </w:instrText>
      </w:r>
      <w:r>
        <w:fldChar w:fldCharType="separate"/>
      </w:r>
      <w:r w:rsidR="00AA4BD2">
        <w:rPr>
          <w:noProof/>
        </w:rPr>
        <w:t>2</w:t>
      </w:r>
      <w:r>
        <w:fldChar w:fldCharType="end"/>
      </w:r>
      <w:r>
        <w:noBreakHyphen/>
      </w:r>
      <w:r>
        <w:fldChar w:fldCharType="begin"/>
      </w:r>
      <w:r>
        <w:instrText xml:space="preserve"> SEQ Figure \* ARABIC \s 1 </w:instrText>
      </w:r>
      <w:r>
        <w:fldChar w:fldCharType="separate"/>
      </w:r>
      <w:r w:rsidR="00AA4BD2">
        <w:rPr>
          <w:noProof/>
        </w:rPr>
        <w:t>5</w:t>
      </w:r>
      <w:r>
        <w:fldChar w:fldCharType="end"/>
      </w:r>
      <w:bookmarkEnd w:id="32"/>
      <w:r>
        <w:t xml:space="preserve">. Example procedure </w:t>
      </w:r>
      <w:r w:rsidRPr="004815E8">
        <w:t xml:space="preserve">for </w:t>
      </w:r>
      <w:r w:rsidR="00C23B88">
        <w:t xml:space="preserve">sensor corresponding to </w:t>
      </w:r>
      <w:r>
        <w:t>DOA</w:t>
      </w:r>
    </w:p>
    <w:p w14:paraId="1AB0B8E3" w14:textId="60D97E20" w:rsidR="00900ED0" w:rsidRDefault="00A93FCC" w:rsidP="00FD6A24">
      <w:pPr>
        <w:spacing w:beforeLines="50" w:before="120"/>
        <w:jc w:val="both"/>
        <w:rPr>
          <w:rFonts w:eastAsiaTheme="minorEastAsia"/>
          <w:lang w:eastAsia="zh-CN"/>
        </w:rPr>
      </w:pPr>
      <w:r>
        <w:rPr>
          <w:lang w:eastAsia="zh-CN"/>
        </w:rPr>
        <w:t>As shown in</w:t>
      </w:r>
      <w:r w:rsidR="00CF115B">
        <w:rPr>
          <w:lang w:eastAsia="zh-CN"/>
        </w:rPr>
        <w:t xml:space="preserve"> </w:t>
      </w:r>
      <w:r w:rsidR="00CF115B">
        <w:rPr>
          <w:lang w:eastAsia="zh-CN"/>
        </w:rPr>
        <w:fldChar w:fldCharType="begin"/>
      </w:r>
      <w:r w:rsidR="00CF115B">
        <w:rPr>
          <w:lang w:eastAsia="zh-CN"/>
        </w:rPr>
        <w:instrText xml:space="preserve"> REF _Ref206055643 \h </w:instrText>
      </w:r>
      <w:r w:rsidR="00FD6A24">
        <w:rPr>
          <w:lang w:eastAsia="zh-CN"/>
        </w:rPr>
        <w:instrText xml:space="preserve"> \* MERGEFORMAT </w:instrText>
      </w:r>
      <w:r w:rsidR="00CF115B">
        <w:rPr>
          <w:lang w:eastAsia="zh-CN"/>
        </w:rPr>
      </w:r>
      <w:r w:rsidR="00CF115B">
        <w:rPr>
          <w:lang w:eastAsia="zh-CN"/>
        </w:rPr>
        <w:fldChar w:fldCharType="separate"/>
      </w:r>
      <w:r w:rsidR="00AA4BD2">
        <w:t xml:space="preserve">Figure </w:t>
      </w:r>
      <w:r w:rsidR="00AA4BD2">
        <w:rPr>
          <w:noProof/>
        </w:rPr>
        <w:t>2</w:t>
      </w:r>
      <w:r w:rsidR="00AA4BD2">
        <w:noBreakHyphen/>
      </w:r>
      <w:r w:rsidR="00AA4BD2">
        <w:rPr>
          <w:noProof/>
        </w:rPr>
        <w:t>6</w:t>
      </w:r>
      <w:r w:rsidR="00CF115B">
        <w:rPr>
          <w:lang w:eastAsia="zh-CN"/>
        </w:rPr>
        <w:fldChar w:fldCharType="end"/>
      </w:r>
      <w:r>
        <w:rPr>
          <w:lang w:eastAsia="zh-CN"/>
        </w:rPr>
        <w:t xml:space="preserve">, each </w:t>
      </w:r>
      <w:r w:rsidR="00CF115B">
        <w:rPr>
          <w:lang w:eastAsia="zh-CN"/>
        </w:rPr>
        <w:t>R2D</w:t>
      </w:r>
      <w:r>
        <w:rPr>
          <w:lang w:eastAsia="zh-CN"/>
        </w:rPr>
        <w:t xml:space="preserve"> transmission consists of 3 parts, </w:t>
      </w:r>
      <w:r w:rsidR="00CF115B">
        <w:rPr>
          <w:rFonts w:eastAsiaTheme="minorEastAsia"/>
          <w:lang w:eastAsia="zh-CN"/>
        </w:rPr>
        <w:t xml:space="preserve">R2D timing acquisition signal (R-TAS), PRDCH, and R2D postamble, then </w:t>
      </w:r>
      <w:r>
        <w:rPr>
          <w:lang w:eastAsia="zh-CN"/>
        </w:rPr>
        <w:t xml:space="preserve">the detailed designs are discussed in </w:t>
      </w:r>
      <w:r w:rsidR="00CF115B">
        <w:rPr>
          <w:lang w:eastAsia="zh-CN"/>
        </w:rPr>
        <w:t xml:space="preserve">subsection </w:t>
      </w:r>
      <w:r w:rsidR="00CF115B">
        <w:rPr>
          <w:lang w:eastAsia="zh-CN"/>
        </w:rPr>
        <w:fldChar w:fldCharType="begin"/>
      </w:r>
      <w:r w:rsidR="00CF115B">
        <w:rPr>
          <w:lang w:eastAsia="zh-CN"/>
        </w:rPr>
        <w:instrText xml:space="preserve"> REF _Ref206055713 \r \h </w:instrText>
      </w:r>
      <w:r w:rsidR="00FD6A24">
        <w:rPr>
          <w:lang w:eastAsia="zh-CN"/>
        </w:rPr>
        <w:instrText xml:space="preserve"> \* MERGEFORMAT </w:instrText>
      </w:r>
      <w:r w:rsidR="00CF115B">
        <w:rPr>
          <w:lang w:eastAsia="zh-CN"/>
        </w:rPr>
      </w:r>
      <w:r w:rsidR="00CF115B">
        <w:rPr>
          <w:lang w:eastAsia="zh-CN"/>
        </w:rPr>
        <w:fldChar w:fldCharType="separate"/>
      </w:r>
      <w:r w:rsidR="00AA4BD2">
        <w:rPr>
          <w:lang w:eastAsia="zh-CN"/>
        </w:rPr>
        <w:t>2.4</w:t>
      </w:r>
      <w:r w:rsidR="00CF115B">
        <w:rPr>
          <w:lang w:eastAsia="zh-CN"/>
        </w:rPr>
        <w:fldChar w:fldCharType="end"/>
      </w:r>
      <w:r>
        <w:rPr>
          <w:lang w:eastAsia="zh-CN"/>
        </w:rPr>
        <w:t>.</w:t>
      </w:r>
    </w:p>
    <w:p w14:paraId="4CA112DC" w14:textId="6EE14990" w:rsidR="00B51645" w:rsidRDefault="00CF115B" w:rsidP="00B51645">
      <w:pPr>
        <w:spacing w:beforeLines="50" w:before="120"/>
        <w:jc w:val="center"/>
      </w:pPr>
      <w:r>
        <w:object w:dxaOrig="4906" w:dyaOrig="623" w14:anchorId="2B28BC48">
          <v:shape id="_x0000_i1028" type="#_x0000_t75" style="width:204.5pt;height:26pt" o:ole="">
            <v:imagedata r:id="rId18" o:title=""/>
          </v:shape>
          <o:OLEObject Type="Embed" ProgID="Visio.Drawing.15" ShapeID="_x0000_i1028" DrawAspect="Content" ObjectID="_1816792666" r:id="rId19"/>
        </w:object>
      </w:r>
    </w:p>
    <w:p w14:paraId="05D5CF18" w14:textId="672374C1" w:rsidR="00A93FCC" w:rsidRPr="00C23B88" w:rsidRDefault="00A93FCC" w:rsidP="00A93FCC">
      <w:pPr>
        <w:pStyle w:val="a4"/>
        <w:jc w:val="center"/>
        <w:rPr>
          <w:lang w:eastAsia="zh-CN"/>
        </w:rPr>
      </w:pPr>
      <w:bookmarkStart w:id="33" w:name="_Ref206055643"/>
      <w:r>
        <w:t xml:space="preserve">Figure </w:t>
      </w:r>
      <w:r>
        <w:fldChar w:fldCharType="begin"/>
      </w:r>
      <w:r>
        <w:instrText xml:space="preserve"> STYLEREF 1 \s </w:instrText>
      </w:r>
      <w:r>
        <w:fldChar w:fldCharType="separate"/>
      </w:r>
      <w:r w:rsidR="00AA4BD2">
        <w:rPr>
          <w:noProof/>
        </w:rPr>
        <w:t>2</w:t>
      </w:r>
      <w:r>
        <w:fldChar w:fldCharType="end"/>
      </w:r>
      <w:r>
        <w:noBreakHyphen/>
      </w:r>
      <w:r>
        <w:fldChar w:fldCharType="begin"/>
      </w:r>
      <w:r>
        <w:instrText xml:space="preserve"> SEQ Figure \* ARABIC \s 1 </w:instrText>
      </w:r>
      <w:r>
        <w:fldChar w:fldCharType="separate"/>
      </w:r>
      <w:r w:rsidR="00AA4BD2">
        <w:rPr>
          <w:noProof/>
        </w:rPr>
        <w:t>6</w:t>
      </w:r>
      <w:r>
        <w:fldChar w:fldCharType="end"/>
      </w:r>
      <w:bookmarkEnd w:id="33"/>
      <w:r>
        <w:t>. R</w:t>
      </w:r>
      <w:r w:rsidR="00CF115B">
        <w:t>2D</w:t>
      </w:r>
      <w:r>
        <w:t xml:space="preserve"> transmission</w:t>
      </w:r>
    </w:p>
    <w:p w14:paraId="69637C45" w14:textId="13057481" w:rsidR="00CF115B" w:rsidRDefault="00CF115B" w:rsidP="00FD6A24">
      <w:pPr>
        <w:spacing w:beforeLines="50" w:before="120"/>
        <w:jc w:val="both"/>
        <w:rPr>
          <w:rFonts w:eastAsiaTheme="minorEastAsia"/>
          <w:lang w:eastAsia="zh-CN"/>
        </w:rPr>
      </w:pPr>
      <w:r>
        <w:rPr>
          <w:lang w:eastAsia="zh-CN"/>
        </w:rPr>
        <w:t xml:space="preserve">As shown in </w:t>
      </w:r>
      <w:r>
        <w:rPr>
          <w:lang w:eastAsia="zh-CN"/>
        </w:rPr>
        <w:fldChar w:fldCharType="begin"/>
      </w:r>
      <w:r>
        <w:rPr>
          <w:lang w:eastAsia="zh-CN"/>
        </w:rPr>
        <w:instrText xml:space="preserve"> REF _Ref206055901 \h </w:instrText>
      </w:r>
      <w:r w:rsidR="00FD6A24">
        <w:rPr>
          <w:lang w:eastAsia="zh-CN"/>
        </w:rPr>
        <w:instrText xml:space="preserve"> \* MERGEFORMAT </w:instrText>
      </w:r>
      <w:r>
        <w:rPr>
          <w:lang w:eastAsia="zh-CN"/>
        </w:rPr>
      </w:r>
      <w:r>
        <w:rPr>
          <w:lang w:eastAsia="zh-CN"/>
        </w:rPr>
        <w:fldChar w:fldCharType="separate"/>
      </w:r>
      <w:r w:rsidR="00AA4BD2">
        <w:t xml:space="preserve">Figure </w:t>
      </w:r>
      <w:r w:rsidR="00AA4BD2">
        <w:rPr>
          <w:noProof/>
        </w:rPr>
        <w:t>2</w:t>
      </w:r>
      <w:r w:rsidR="00AA4BD2">
        <w:noBreakHyphen/>
      </w:r>
      <w:r w:rsidR="00AA4BD2">
        <w:rPr>
          <w:noProof/>
        </w:rPr>
        <w:t>7</w:t>
      </w:r>
      <w:r>
        <w:rPr>
          <w:lang w:eastAsia="zh-CN"/>
        </w:rPr>
        <w:fldChar w:fldCharType="end"/>
      </w:r>
      <w:r>
        <w:rPr>
          <w:lang w:eastAsia="zh-CN"/>
        </w:rPr>
        <w:fldChar w:fldCharType="begin"/>
      </w:r>
      <w:r>
        <w:rPr>
          <w:lang w:eastAsia="zh-CN"/>
        </w:rPr>
        <w:instrText xml:space="preserve"> REF _Ref206055643 \h </w:instrText>
      </w:r>
      <w:r w:rsidR="00FD6A24">
        <w:rPr>
          <w:lang w:eastAsia="zh-CN"/>
        </w:rPr>
        <w:instrText xml:space="preserve"> \* MERGEFORMAT </w:instrText>
      </w:r>
      <w:r>
        <w:rPr>
          <w:lang w:eastAsia="zh-CN"/>
        </w:rPr>
      </w:r>
      <w:r>
        <w:rPr>
          <w:lang w:eastAsia="zh-CN"/>
        </w:rPr>
        <w:fldChar w:fldCharType="separate"/>
      </w:r>
      <w:r w:rsidR="00AA4BD2">
        <w:t xml:space="preserve">Figure </w:t>
      </w:r>
      <w:r w:rsidR="00AA4BD2">
        <w:rPr>
          <w:noProof/>
        </w:rPr>
        <w:t>2</w:t>
      </w:r>
      <w:r w:rsidR="00AA4BD2">
        <w:noBreakHyphen/>
      </w:r>
      <w:r w:rsidR="00AA4BD2">
        <w:rPr>
          <w:noProof/>
        </w:rPr>
        <w:t>6</w:t>
      </w:r>
      <w:r>
        <w:rPr>
          <w:lang w:eastAsia="zh-CN"/>
        </w:rPr>
        <w:fldChar w:fldCharType="end"/>
      </w:r>
      <w:r>
        <w:rPr>
          <w:lang w:eastAsia="zh-CN"/>
        </w:rPr>
        <w:t xml:space="preserve">, each D2R transmission consists of at least 2 parts, </w:t>
      </w:r>
      <w:r>
        <w:rPr>
          <w:rFonts w:eastAsiaTheme="minorEastAsia"/>
          <w:lang w:eastAsia="zh-CN"/>
        </w:rPr>
        <w:t xml:space="preserve">preamble, and PDRCH (midamble is optional), then </w:t>
      </w:r>
      <w:r>
        <w:rPr>
          <w:lang w:eastAsia="zh-CN"/>
        </w:rPr>
        <w:t xml:space="preserve">the detailed designs are discussed in subsection </w:t>
      </w:r>
      <w:r>
        <w:rPr>
          <w:lang w:eastAsia="zh-CN"/>
        </w:rPr>
        <w:fldChar w:fldCharType="begin"/>
      </w:r>
      <w:r>
        <w:rPr>
          <w:lang w:eastAsia="zh-CN"/>
        </w:rPr>
        <w:instrText xml:space="preserve"> REF _Ref206055713 \r \h </w:instrText>
      </w:r>
      <w:r w:rsidR="00FD6A24">
        <w:rPr>
          <w:lang w:eastAsia="zh-CN"/>
        </w:rPr>
        <w:instrText xml:space="preserve"> \* MERGEFORMAT </w:instrText>
      </w:r>
      <w:r>
        <w:rPr>
          <w:lang w:eastAsia="zh-CN"/>
        </w:rPr>
      </w:r>
      <w:r>
        <w:rPr>
          <w:lang w:eastAsia="zh-CN"/>
        </w:rPr>
        <w:fldChar w:fldCharType="separate"/>
      </w:r>
      <w:r w:rsidR="00AA4BD2">
        <w:rPr>
          <w:lang w:eastAsia="zh-CN"/>
        </w:rPr>
        <w:t>2.4</w:t>
      </w:r>
      <w:r>
        <w:rPr>
          <w:lang w:eastAsia="zh-CN"/>
        </w:rPr>
        <w:fldChar w:fldCharType="end"/>
      </w:r>
      <w:r>
        <w:rPr>
          <w:lang w:eastAsia="zh-CN"/>
        </w:rPr>
        <w:t>.</w:t>
      </w:r>
    </w:p>
    <w:p w14:paraId="28A346B9" w14:textId="5AD0DE92" w:rsidR="00CF115B" w:rsidRDefault="00CF115B" w:rsidP="00CF115B">
      <w:pPr>
        <w:spacing w:beforeLines="50" w:before="120"/>
        <w:jc w:val="center"/>
      </w:pPr>
      <w:r>
        <w:object w:dxaOrig="4928" w:dyaOrig="631" w14:anchorId="0A3D8DB6">
          <v:shape id="_x0000_i1029" type="#_x0000_t75" style="width:202pt;height:26pt" o:ole="">
            <v:imagedata r:id="rId20" o:title=""/>
          </v:shape>
          <o:OLEObject Type="Embed" ProgID="Visio.Drawing.15" ShapeID="_x0000_i1029" DrawAspect="Content" ObjectID="_1816792667" r:id="rId21"/>
        </w:object>
      </w:r>
    </w:p>
    <w:p w14:paraId="74F0F877" w14:textId="73B85151" w:rsidR="00C23B88" w:rsidRPr="00A84618" w:rsidRDefault="00CF115B" w:rsidP="00A84618">
      <w:pPr>
        <w:pStyle w:val="a4"/>
        <w:jc w:val="center"/>
        <w:rPr>
          <w:lang w:eastAsia="zh-CN"/>
        </w:rPr>
      </w:pPr>
      <w:bookmarkStart w:id="34" w:name="_Ref206055901"/>
      <w:r>
        <w:t xml:space="preserve">Figure </w:t>
      </w:r>
      <w:r>
        <w:fldChar w:fldCharType="begin"/>
      </w:r>
      <w:r>
        <w:instrText xml:space="preserve"> STYLEREF 1 \s </w:instrText>
      </w:r>
      <w:r>
        <w:fldChar w:fldCharType="separate"/>
      </w:r>
      <w:r w:rsidR="00AA4BD2">
        <w:rPr>
          <w:noProof/>
        </w:rPr>
        <w:t>2</w:t>
      </w:r>
      <w:r>
        <w:fldChar w:fldCharType="end"/>
      </w:r>
      <w:r>
        <w:noBreakHyphen/>
      </w:r>
      <w:r>
        <w:fldChar w:fldCharType="begin"/>
      </w:r>
      <w:r>
        <w:instrText xml:space="preserve"> SEQ Figure \* ARABIC \s 1 </w:instrText>
      </w:r>
      <w:r>
        <w:fldChar w:fldCharType="separate"/>
      </w:r>
      <w:r w:rsidR="00AA4BD2">
        <w:rPr>
          <w:noProof/>
        </w:rPr>
        <w:t>7</w:t>
      </w:r>
      <w:r>
        <w:fldChar w:fldCharType="end"/>
      </w:r>
      <w:bookmarkEnd w:id="34"/>
      <w:r>
        <w:t>. D2R transmission</w:t>
      </w:r>
    </w:p>
    <w:p w14:paraId="7FEC3FB4" w14:textId="68EF86E6" w:rsidR="00D73949" w:rsidRDefault="000002A6" w:rsidP="00D73949">
      <w:pPr>
        <w:pStyle w:val="3"/>
      </w:pPr>
      <w:bookmarkStart w:id="35" w:name="_Ref206095172"/>
      <w:r>
        <w:t>Timing acquisition and tracking</w:t>
      </w:r>
      <w:r w:rsidR="001E093C" w:rsidRPr="00D73949">
        <w:t xml:space="preserve"> </w:t>
      </w:r>
      <w:r w:rsidR="001E093C">
        <w:t xml:space="preserve">for </w:t>
      </w:r>
      <w:r>
        <w:t>R2D</w:t>
      </w:r>
      <w:bookmarkEnd w:id="35"/>
    </w:p>
    <w:p w14:paraId="2F127285" w14:textId="734D6CAC" w:rsidR="00D73949" w:rsidRDefault="00C23B88" w:rsidP="00FD6A24">
      <w:pPr>
        <w:spacing w:beforeLines="50" w:before="120"/>
        <w:jc w:val="both"/>
        <w:rPr>
          <w:rFonts w:eastAsiaTheme="minorEastAsia"/>
          <w:lang w:eastAsia="zh-CN"/>
        </w:rPr>
      </w:pPr>
      <w:r>
        <w:rPr>
          <w:rFonts w:eastAsiaTheme="minorEastAsia" w:hint="eastAsia"/>
          <w:lang w:eastAsia="zh-CN"/>
        </w:rPr>
        <w:t>I</w:t>
      </w:r>
      <w:r>
        <w:rPr>
          <w:rFonts w:eastAsiaTheme="minorEastAsia"/>
          <w:lang w:eastAsia="zh-CN"/>
        </w:rPr>
        <w:t xml:space="preserve">n Rel-19, the R2D timing acquisition signal (R-TAS) is defined for timing acquisition, which </w:t>
      </w:r>
      <w:r w:rsidR="006C7282">
        <w:rPr>
          <w:rFonts w:eastAsiaTheme="minorEastAsia"/>
          <w:lang w:eastAsia="zh-CN"/>
        </w:rPr>
        <w:t>can be</w:t>
      </w:r>
      <w:r>
        <w:rPr>
          <w:rFonts w:eastAsiaTheme="minorEastAsia"/>
          <w:lang w:eastAsia="zh-CN"/>
        </w:rPr>
        <w:t xml:space="preserve"> used to obtain the </w:t>
      </w:r>
      <w:r w:rsidR="006C7282">
        <w:rPr>
          <w:rFonts w:eastAsiaTheme="minorEastAsia"/>
          <w:lang w:eastAsia="zh-CN"/>
        </w:rPr>
        <w:t>starting time of the following PRDCH or the R2D transmission, and to acquire the clock for the following PRDCH</w:t>
      </w:r>
      <w:r>
        <w:rPr>
          <w:rFonts w:eastAsiaTheme="minorEastAsia"/>
          <w:lang w:eastAsia="zh-CN"/>
        </w:rPr>
        <w:t xml:space="preserve">. </w:t>
      </w:r>
      <w:r w:rsidR="000B7461">
        <w:rPr>
          <w:rFonts w:eastAsiaTheme="minorEastAsia"/>
          <w:lang w:eastAsia="zh-CN"/>
        </w:rPr>
        <w:t>E</w:t>
      </w:r>
      <w:r>
        <w:rPr>
          <w:rFonts w:eastAsiaTheme="minorEastAsia"/>
          <w:lang w:eastAsia="zh-CN"/>
        </w:rPr>
        <w:t xml:space="preserve">ach R-TAS includes </w:t>
      </w:r>
      <w:r w:rsidR="006C7282">
        <w:rPr>
          <w:rFonts w:eastAsiaTheme="minorEastAsia"/>
          <w:lang w:eastAsia="zh-CN"/>
        </w:rPr>
        <w:t>start indicator part (</w:t>
      </w:r>
      <w:r>
        <w:rPr>
          <w:rFonts w:eastAsiaTheme="minorEastAsia"/>
          <w:lang w:eastAsia="zh-CN"/>
        </w:rPr>
        <w:t>SIP</w:t>
      </w:r>
      <w:r w:rsidR="006C7282">
        <w:rPr>
          <w:rFonts w:eastAsiaTheme="minorEastAsia"/>
          <w:lang w:eastAsia="zh-CN"/>
        </w:rPr>
        <w:t>) and clock acquisition part (CAP)</w:t>
      </w:r>
      <w:r w:rsidR="000B7461">
        <w:rPr>
          <w:rFonts w:eastAsiaTheme="minorEastAsia"/>
          <w:lang w:eastAsia="zh-CN"/>
        </w:rPr>
        <w:t xml:space="preserve">, where </w:t>
      </w:r>
      <w:r w:rsidR="006C7282">
        <w:rPr>
          <w:rFonts w:eastAsiaTheme="minorEastAsia"/>
          <w:lang w:eastAsia="zh-CN"/>
        </w:rPr>
        <w:t xml:space="preserve">SIP </w:t>
      </w:r>
      <w:r w:rsidR="000B7461">
        <w:rPr>
          <w:rFonts w:eastAsiaTheme="minorEastAsia"/>
          <w:lang w:eastAsia="zh-CN"/>
        </w:rPr>
        <w:t>is used to obtain the starting time of the following PRDCH or the R2D transmission, and CAP is used to acquire the clock for the following PRDCH.</w:t>
      </w:r>
    </w:p>
    <w:p w14:paraId="3696040F" w14:textId="535322D3" w:rsidR="000B7461" w:rsidRPr="000B7461" w:rsidRDefault="000B7461" w:rsidP="00FD6A24">
      <w:pPr>
        <w:spacing w:beforeLines="50" w:before="120"/>
        <w:jc w:val="both"/>
        <w:rPr>
          <w:rFonts w:eastAsiaTheme="minorEastAsia"/>
          <w:lang w:eastAsia="zh-CN"/>
        </w:rPr>
      </w:pPr>
      <w:r w:rsidRPr="000B7461">
        <w:rPr>
          <w:rFonts w:eastAsiaTheme="minorEastAsia"/>
          <w:lang w:eastAsia="zh-CN"/>
        </w:rPr>
        <w:t xml:space="preserve">After timing acquisition by the </w:t>
      </w:r>
      <w:r>
        <w:rPr>
          <w:rFonts w:eastAsiaTheme="minorEastAsia"/>
          <w:lang w:eastAsia="zh-CN"/>
        </w:rPr>
        <w:t>R-TAS</w:t>
      </w:r>
      <w:r w:rsidRPr="000B7461">
        <w:rPr>
          <w:rFonts w:eastAsiaTheme="minorEastAsia"/>
          <w:lang w:eastAsia="zh-CN"/>
        </w:rPr>
        <w:t>, the A</w:t>
      </w:r>
      <w:r>
        <w:rPr>
          <w:rFonts w:eastAsiaTheme="minorEastAsia"/>
          <w:lang w:eastAsia="zh-CN"/>
        </w:rPr>
        <w:t>-</w:t>
      </w:r>
      <w:r w:rsidRPr="000B7461">
        <w:rPr>
          <w:rFonts w:eastAsiaTheme="minorEastAsia"/>
          <w:lang w:eastAsia="zh-CN"/>
        </w:rPr>
        <w:t xml:space="preserve">IoT device still </w:t>
      </w:r>
      <w:r>
        <w:rPr>
          <w:rFonts w:eastAsiaTheme="minorEastAsia"/>
          <w:lang w:eastAsia="zh-CN"/>
        </w:rPr>
        <w:t>needs</w:t>
      </w:r>
      <w:r w:rsidRPr="000B7461">
        <w:rPr>
          <w:rFonts w:eastAsiaTheme="minorEastAsia"/>
          <w:lang w:eastAsia="zh-CN"/>
        </w:rPr>
        <w:t xml:space="preserve"> to perform tim</w:t>
      </w:r>
      <w:r w:rsidR="00486970">
        <w:rPr>
          <w:rFonts w:eastAsiaTheme="minorEastAsia"/>
          <w:lang w:eastAsia="zh-CN"/>
        </w:rPr>
        <w:t>e</w:t>
      </w:r>
      <w:r w:rsidRPr="000B7461">
        <w:rPr>
          <w:rFonts w:eastAsiaTheme="minorEastAsia"/>
          <w:lang w:eastAsia="zh-CN"/>
        </w:rPr>
        <w:t xml:space="preserve"> tracking to deal with the accumulated timing offset caused by the large </w:t>
      </w:r>
      <w:r>
        <w:rPr>
          <w:rFonts w:eastAsiaTheme="minorEastAsia"/>
          <w:lang w:eastAsia="zh-CN"/>
        </w:rPr>
        <w:t xml:space="preserve">initial </w:t>
      </w:r>
      <w:r w:rsidRPr="000B7461">
        <w:rPr>
          <w:rFonts w:eastAsiaTheme="minorEastAsia"/>
          <w:lang w:eastAsia="zh-CN"/>
        </w:rPr>
        <w:t>SFO</w:t>
      </w:r>
      <w:r>
        <w:rPr>
          <w:rFonts w:eastAsiaTheme="minorEastAsia"/>
          <w:lang w:eastAsia="zh-CN"/>
        </w:rPr>
        <w:t xml:space="preserve"> of </w:t>
      </w:r>
      <w:r w:rsidRPr="0037088D">
        <w:t>10</w:t>
      </w:r>
      <w:r w:rsidRPr="0037088D">
        <w:rPr>
          <w:vertAlign w:val="superscript"/>
        </w:rPr>
        <w:t>3</w:t>
      </w:r>
      <w:r>
        <w:rPr>
          <w:lang w:eastAsia="zh-CN"/>
        </w:rPr>
        <w:t xml:space="preserve"> - </w:t>
      </w:r>
      <w:r w:rsidRPr="0037088D">
        <w:t>10</w:t>
      </w:r>
      <w:r>
        <w:rPr>
          <w:vertAlign w:val="superscript"/>
        </w:rPr>
        <w:t>4</w:t>
      </w:r>
      <w:r>
        <w:rPr>
          <w:lang w:eastAsia="zh-CN"/>
        </w:rPr>
        <w:t xml:space="preserve"> </w:t>
      </w:r>
      <w:r>
        <w:rPr>
          <w:rFonts w:hint="eastAsia"/>
          <w:lang w:eastAsia="zh-CN"/>
        </w:rPr>
        <w:t>ppm</w:t>
      </w:r>
      <w:r w:rsidRPr="000B7461">
        <w:rPr>
          <w:rFonts w:eastAsiaTheme="minorEastAsia"/>
          <w:lang w:eastAsia="zh-CN"/>
        </w:rPr>
        <w:t>.</w:t>
      </w:r>
      <w:r>
        <w:rPr>
          <w:rFonts w:eastAsiaTheme="minorEastAsia"/>
          <w:lang w:eastAsia="zh-CN"/>
        </w:rPr>
        <w:t xml:space="preserve"> As discussed in subsection </w:t>
      </w:r>
      <w:r>
        <w:rPr>
          <w:rFonts w:eastAsiaTheme="minorEastAsia"/>
          <w:lang w:eastAsia="zh-CN"/>
        </w:rPr>
        <w:fldChar w:fldCharType="begin"/>
      </w:r>
      <w:r>
        <w:rPr>
          <w:rFonts w:eastAsiaTheme="minorEastAsia"/>
          <w:lang w:eastAsia="zh-CN"/>
        </w:rPr>
        <w:instrText xml:space="preserve"> REF _Ref206057238 \r \h </w:instrText>
      </w:r>
      <w:r w:rsidR="00FD6A24">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sidR="00AA4BD2">
        <w:rPr>
          <w:rFonts w:eastAsiaTheme="minorEastAsia"/>
          <w:lang w:eastAsia="zh-CN"/>
        </w:rPr>
        <w:t>2.2.3</w:t>
      </w:r>
      <w:r>
        <w:rPr>
          <w:rFonts w:eastAsiaTheme="minorEastAsia"/>
          <w:lang w:eastAsia="zh-CN"/>
        </w:rPr>
        <w:fldChar w:fldCharType="end"/>
      </w:r>
      <w:r>
        <w:rPr>
          <w:rFonts w:eastAsiaTheme="minorEastAsia"/>
          <w:lang w:eastAsia="zh-CN"/>
        </w:rPr>
        <w:t xml:space="preserve">, </w:t>
      </w:r>
      <w:r>
        <w:rPr>
          <w:lang w:eastAsia="zh-CN"/>
        </w:rPr>
        <w:t>each Manchester codeword can</w:t>
      </w:r>
      <w:r w:rsidRPr="00E003BB">
        <w:rPr>
          <w:lang w:eastAsia="zh-CN"/>
        </w:rPr>
        <w:t xml:space="preserve"> carry embedded clock information by regular voltage transitions. The rising- or falling-edge in each codeword helps the device to track chip-level timing in the case of SFOs as large as 10</w:t>
      </w:r>
      <w:r>
        <w:rPr>
          <w:vertAlign w:val="superscript"/>
          <w:lang w:eastAsia="zh-CN"/>
        </w:rPr>
        <w:t>5</w:t>
      </w:r>
      <w:r w:rsidRPr="00E003BB">
        <w:rPr>
          <w:lang w:eastAsia="zh-CN"/>
        </w:rPr>
        <w:t xml:space="preserve"> </w:t>
      </w:r>
      <w:r>
        <w:rPr>
          <w:lang w:eastAsia="zh-CN"/>
        </w:rPr>
        <w:t xml:space="preserve">ppm, in which </w:t>
      </w:r>
      <w:r w:rsidRPr="00E003BB">
        <w:rPr>
          <w:lang w:eastAsia="zh-CN"/>
        </w:rPr>
        <w:t xml:space="preserve">a rising- or falling-edge exists at the middle of each Manchester codeword. </w:t>
      </w:r>
    </w:p>
    <w:p w14:paraId="7C4EFAD1" w14:textId="574AD798" w:rsidR="000B7461" w:rsidRDefault="000B7461" w:rsidP="00FD6A24">
      <w:pPr>
        <w:spacing w:beforeLines="50" w:before="120"/>
        <w:jc w:val="both"/>
        <w:rPr>
          <w:lang w:eastAsia="zh-CN"/>
        </w:rPr>
      </w:pPr>
      <w:r>
        <w:rPr>
          <w:lang w:eastAsia="zh-CN"/>
        </w:rPr>
        <w:lastRenderedPageBreak/>
        <w:t xml:space="preserve">In Rel-20, at least for </w:t>
      </w:r>
      <w:r w:rsidR="006D5727">
        <w:rPr>
          <w:lang w:eastAsia="zh-CN"/>
        </w:rPr>
        <w:t>D</w:t>
      </w:r>
      <w:r>
        <w:rPr>
          <w:lang w:eastAsia="zh-CN"/>
        </w:rPr>
        <w:t xml:space="preserve">evice 2b, the assumption for SFO is as large as </w:t>
      </w:r>
      <w:r w:rsidRPr="00E003BB">
        <w:rPr>
          <w:lang w:eastAsia="zh-CN"/>
        </w:rPr>
        <w:t>10</w:t>
      </w:r>
      <w:r>
        <w:rPr>
          <w:vertAlign w:val="superscript"/>
          <w:lang w:eastAsia="zh-CN"/>
        </w:rPr>
        <w:t>3</w:t>
      </w:r>
      <w:r w:rsidRPr="00E003BB">
        <w:rPr>
          <w:lang w:eastAsia="zh-CN"/>
        </w:rPr>
        <w:t xml:space="preserve"> </w:t>
      </w:r>
      <w:r>
        <w:rPr>
          <w:lang w:eastAsia="zh-CN"/>
        </w:rPr>
        <w:t xml:space="preserve">– </w:t>
      </w:r>
      <w:r w:rsidRPr="00E003BB">
        <w:rPr>
          <w:lang w:eastAsia="zh-CN"/>
        </w:rPr>
        <w:t>10</w:t>
      </w:r>
      <w:r>
        <w:rPr>
          <w:vertAlign w:val="superscript"/>
          <w:lang w:eastAsia="zh-CN"/>
        </w:rPr>
        <w:t>4</w:t>
      </w:r>
      <w:r>
        <w:rPr>
          <w:lang w:eastAsia="zh-CN"/>
        </w:rPr>
        <w:t xml:space="preserve"> ppm. In such case, </w:t>
      </w:r>
      <w:r w:rsidRPr="00E003BB">
        <w:rPr>
          <w:lang w:eastAsia="zh-CN"/>
        </w:rPr>
        <w:t>chip-level tim</w:t>
      </w:r>
      <w:r>
        <w:rPr>
          <w:lang w:eastAsia="zh-CN"/>
        </w:rPr>
        <w:t>e tracking is still required. Therefore</w:t>
      </w:r>
      <w:r w:rsidRPr="00E003BB">
        <w:rPr>
          <w:lang w:eastAsia="zh-CN"/>
        </w:rPr>
        <w:t xml:space="preserve">, </w:t>
      </w:r>
      <w:r>
        <w:rPr>
          <w:lang w:eastAsia="zh-CN"/>
        </w:rPr>
        <w:t xml:space="preserve">R-TAS and Manchester </w:t>
      </w:r>
      <w:r w:rsidRPr="00E003BB">
        <w:rPr>
          <w:lang w:eastAsia="zh-CN"/>
        </w:rPr>
        <w:t xml:space="preserve">line coding for </w:t>
      </w:r>
      <w:r>
        <w:rPr>
          <w:lang w:eastAsia="zh-CN"/>
        </w:rPr>
        <w:t xml:space="preserve">R2D transmission </w:t>
      </w:r>
      <w:r w:rsidRPr="00E003BB">
        <w:rPr>
          <w:lang w:eastAsia="zh-CN"/>
        </w:rPr>
        <w:t>is recommended to be supported</w:t>
      </w:r>
      <w:r>
        <w:rPr>
          <w:lang w:eastAsia="zh-CN"/>
        </w:rPr>
        <w:t xml:space="preserve"> to achieve timing acquisition and chip-level time tracking</w:t>
      </w:r>
      <w:r w:rsidRPr="00E003BB">
        <w:rPr>
          <w:lang w:eastAsia="zh-CN"/>
        </w:rPr>
        <w:t xml:space="preserve"> </w:t>
      </w:r>
      <w:r>
        <w:rPr>
          <w:lang w:eastAsia="zh-CN"/>
        </w:rPr>
        <w:t>in Rel-20 at device side</w:t>
      </w:r>
      <w:r w:rsidRPr="00E003BB">
        <w:rPr>
          <w:lang w:eastAsia="zh-CN"/>
        </w:rPr>
        <w:t>.</w:t>
      </w:r>
    </w:p>
    <w:p w14:paraId="49EB7345" w14:textId="71D3D76B" w:rsidR="000B7461" w:rsidRDefault="000B7461" w:rsidP="000B7461">
      <w:pPr>
        <w:pStyle w:val="a4"/>
        <w:rPr>
          <w:i/>
          <w:iCs/>
        </w:rPr>
      </w:pPr>
      <w:r w:rsidRPr="00545612">
        <w:rPr>
          <w:i/>
          <w:iCs/>
        </w:rPr>
        <w:t xml:space="preserve">Proposal </w:t>
      </w:r>
      <w:r w:rsidRPr="00545612">
        <w:rPr>
          <w:i/>
          <w:iCs/>
        </w:rPr>
        <w:fldChar w:fldCharType="begin"/>
      </w:r>
      <w:r w:rsidRPr="00545612">
        <w:rPr>
          <w:i/>
          <w:iCs/>
        </w:rPr>
        <w:instrText xml:space="preserve"> SEQ Proposal \* ARABIC </w:instrText>
      </w:r>
      <w:r w:rsidRPr="00545612">
        <w:rPr>
          <w:i/>
          <w:iCs/>
        </w:rPr>
        <w:fldChar w:fldCharType="separate"/>
      </w:r>
      <w:r w:rsidR="00AA4BD2">
        <w:rPr>
          <w:i/>
          <w:iCs/>
          <w:noProof/>
        </w:rPr>
        <w:t>13</w:t>
      </w:r>
      <w:r w:rsidRPr="00545612">
        <w:rPr>
          <w:i/>
          <w:iCs/>
        </w:rPr>
        <w:fldChar w:fldCharType="end"/>
      </w:r>
      <w:r w:rsidRPr="00545612">
        <w:rPr>
          <w:i/>
          <w:iCs/>
        </w:rPr>
        <w:t xml:space="preserve">: For </w:t>
      </w:r>
      <w:r>
        <w:rPr>
          <w:i/>
          <w:iCs/>
        </w:rPr>
        <w:t xml:space="preserve">R2D </w:t>
      </w:r>
      <w:r w:rsidR="00486970">
        <w:rPr>
          <w:i/>
          <w:iCs/>
        </w:rPr>
        <w:t>timing acquisition and tracking</w:t>
      </w:r>
      <w:r w:rsidRPr="00545612">
        <w:rPr>
          <w:i/>
          <w:iCs/>
        </w:rPr>
        <w:t xml:space="preserve">, </w:t>
      </w:r>
      <w:r w:rsidR="00486970">
        <w:rPr>
          <w:i/>
          <w:iCs/>
        </w:rPr>
        <w:t xml:space="preserve">the </w:t>
      </w:r>
      <w:r>
        <w:rPr>
          <w:i/>
          <w:iCs/>
        </w:rPr>
        <w:t xml:space="preserve">same </w:t>
      </w:r>
      <w:r w:rsidR="00486970">
        <w:rPr>
          <w:i/>
          <w:iCs/>
        </w:rPr>
        <w:t>design</w:t>
      </w:r>
      <w:r>
        <w:rPr>
          <w:i/>
          <w:iCs/>
        </w:rPr>
        <w:t xml:space="preserve"> can be used for Rel-20 A-IoT as that for Rel-19.</w:t>
      </w:r>
    </w:p>
    <w:p w14:paraId="099D222D" w14:textId="3DA22500" w:rsidR="000B7461" w:rsidRDefault="000B7461" w:rsidP="00F735AE">
      <w:pPr>
        <w:pStyle w:val="a4"/>
        <w:numPr>
          <w:ilvl w:val="0"/>
          <w:numId w:val="21"/>
        </w:numPr>
        <w:rPr>
          <w:i/>
          <w:iCs/>
        </w:rPr>
      </w:pPr>
      <w:r w:rsidRPr="000B7461">
        <w:rPr>
          <w:i/>
          <w:iCs/>
        </w:rPr>
        <w:t>R-TAS is recommended to be supported to achieve timing acquisition</w:t>
      </w:r>
      <w:r>
        <w:rPr>
          <w:i/>
          <w:iCs/>
        </w:rPr>
        <w:t xml:space="preserve"> at device side.</w:t>
      </w:r>
    </w:p>
    <w:p w14:paraId="2D5C0370" w14:textId="0BE76932" w:rsidR="000B7461" w:rsidRPr="000B7461" w:rsidRDefault="000B7461" w:rsidP="00F735AE">
      <w:pPr>
        <w:pStyle w:val="a4"/>
        <w:numPr>
          <w:ilvl w:val="0"/>
          <w:numId w:val="21"/>
        </w:numPr>
        <w:rPr>
          <w:i/>
          <w:iCs/>
        </w:rPr>
      </w:pPr>
      <w:r>
        <w:rPr>
          <w:i/>
          <w:iCs/>
        </w:rPr>
        <w:t xml:space="preserve">Manchester </w:t>
      </w:r>
      <w:r w:rsidRPr="000B7461">
        <w:rPr>
          <w:i/>
          <w:iCs/>
        </w:rPr>
        <w:t>line coding is recommended to be supported to achieve chip-level time tracking</w:t>
      </w:r>
      <w:r>
        <w:rPr>
          <w:i/>
          <w:iCs/>
        </w:rPr>
        <w:t xml:space="preserve"> </w:t>
      </w:r>
      <w:r w:rsidRPr="000B7461">
        <w:rPr>
          <w:i/>
          <w:iCs/>
        </w:rPr>
        <w:t>at device side.</w:t>
      </w:r>
    </w:p>
    <w:p w14:paraId="0A3CE7AA" w14:textId="6687DB4C" w:rsidR="003E1E68" w:rsidRDefault="003E1E68" w:rsidP="003E1E68">
      <w:pPr>
        <w:pStyle w:val="3"/>
      </w:pPr>
      <w:bookmarkStart w:id="36" w:name="_Ref206138270"/>
      <w:r>
        <w:t>Timing acquisition and tracking</w:t>
      </w:r>
      <w:r w:rsidRPr="00D73949">
        <w:t xml:space="preserve"> </w:t>
      </w:r>
      <w:r>
        <w:t>for D2R</w:t>
      </w:r>
      <w:bookmarkEnd w:id="36"/>
    </w:p>
    <w:p w14:paraId="40223AF6" w14:textId="77777777" w:rsidR="00B1701A" w:rsidRDefault="00A84618" w:rsidP="00FD6A24">
      <w:pPr>
        <w:spacing w:beforeLines="50" w:before="120"/>
        <w:jc w:val="both"/>
        <w:rPr>
          <w:rFonts w:eastAsiaTheme="minorEastAsia"/>
          <w:lang w:eastAsia="zh-CN"/>
        </w:rPr>
      </w:pPr>
      <w:r>
        <w:rPr>
          <w:rFonts w:eastAsiaTheme="minorEastAsia" w:hint="eastAsia"/>
          <w:lang w:eastAsia="zh-CN"/>
        </w:rPr>
        <w:t>I</w:t>
      </w:r>
      <w:r>
        <w:rPr>
          <w:rFonts w:eastAsiaTheme="minorEastAsia"/>
          <w:lang w:eastAsia="zh-CN"/>
        </w:rPr>
        <w:t xml:space="preserve">n Rel-19, </w:t>
      </w:r>
      <w:r w:rsidR="00F66025">
        <w:rPr>
          <w:rFonts w:eastAsiaTheme="minorEastAsia"/>
          <w:lang w:eastAsia="zh-CN"/>
        </w:rPr>
        <w:t xml:space="preserve">D2R preamble and midamble are defined for </w:t>
      </w:r>
      <w:r w:rsidR="00F66025" w:rsidRPr="00F66025">
        <w:rPr>
          <w:rFonts w:eastAsiaTheme="minorEastAsia"/>
          <w:lang w:eastAsia="zh-CN"/>
        </w:rPr>
        <w:t xml:space="preserve">the timing acquisition </w:t>
      </w:r>
      <w:r w:rsidR="00F66025">
        <w:rPr>
          <w:rFonts w:eastAsiaTheme="minorEastAsia"/>
          <w:lang w:eastAsia="zh-CN"/>
        </w:rPr>
        <w:t xml:space="preserve">and tracking </w:t>
      </w:r>
      <w:r w:rsidR="00F66025" w:rsidRPr="00F66025">
        <w:rPr>
          <w:rFonts w:eastAsiaTheme="minorEastAsia"/>
          <w:lang w:eastAsia="zh-CN"/>
        </w:rPr>
        <w:t xml:space="preserve">of each </w:t>
      </w:r>
      <w:r w:rsidR="00F66025">
        <w:rPr>
          <w:rFonts w:eastAsiaTheme="minorEastAsia"/>
          <w:lang w:eastAsia="zh-CN"/>
        </w:rPr>
        <w:t>D2R</w:t>
      </w:r>
      <w:r w:rsidR="00F66025" w:rsidRPr="00F66025">
        <w:rPr>
          <w:rFonts w:eastAsiaTheme="minorEastAsia"/>
          <w:lang w:eastAsia="zh-CN"/>
        </w:rPr>
        <w:t xml:space="preserve"> transmission, wh</w:t>
      </w:r>
      <w:r w:rsidR="00F66025">
        <w:rPr>
          <w:rFonts w:eastAsiaTheme="minorEastAsia"/>
          <w:lang w:eastAsia="zh-CN"/>
        </w:rPr>
        <w:t>ere the D2R preamble</w:t>
      </w:r>
      <w:r w:rsidR="00F66025" w:rsidRPr="00F66025">
        <w:rPr>
          <w:rFonts w:eastAsiaTheme="minorEastAsia"/>
          <w:lang w:eastAsia="zh-CN"/>
        </w:rPr>
        <w:t xml:space="preserve"> indicates the starting time of the following P</w:t>
      </w:r>
      <w:r w:rsidR="00F66025">
        <w:rPr>
          <w:rFonts w:eastAsiaTheme="minorEastAsia"/>
          <w:lang w:eastAsia="zh-CN"/>
        </w:rPr>
        <w:t>DR</w:t>
      </w:r>
      <w:r w:rsidR="00F66025" w:rsidRPr="00F66025">
        <w:rPr>
          <w:rFonts w:eastAsiaTheme="minorEastAsia"/>
          <w:lang w:eastAsia="zh-CN"/>
        </w:rPr>
        <w:t>CH</w:t>
      </w:r>
      <w:r w:rsidR="00F66025">
        <w:rPr>
          <w:rFonts w:eastAsiaTheme="minorEastAsia"/>
          <w:lang w:eastAsia="zh-CN"/>
        </w:rPr>
        <w:t xml:space="preserve"> and the D2R midamble can be used to do time tracking</w:t>
      </w:r>
      <w:r w:rsidR="00F66025" w:rsidRPr="00F66025">
        <w:rPr>
          <w:rFonts w:eastAsiaTheme="minorEastAsia"/>
          <w:lang w:eastAsia="zh-CN"/>
        </w:rPr>
        <w:t xml:space="preserve"> </w:t>
      </w:r>
      <w:r w:rsidR="00F66025">
        <w:rPr>
          <w:rFonts w:eastAsiaTheme="minorEastAsia"/>
          <w:lang w:eastAsia="zh-CN"/>
        </w:rPr>
        <w:t xml:space="preserve">for the </w:t>
      </w:r>
      <w:r w:rsidR="00F66025" w:rsidRPr="00F66025">
        <w:rPr>
          <w:rFonts w:eastAsiaTheme="minorEastAsia"/>
          <w:lang w:eastAsia="zh-CN"/>
        </w:rPr>
        <w:t>P</w:t>
      </w:r>
      <w:r w:rsidR="00F66025">
        <w:rPr>
          <w:rFonts w:eastAsiaTheme="minorEastAsia"/>
          <w:lang w:eastAsia="zh-CN"/>
        </w:rPr>
        <w:t>DR</w:t>
      </w:r>
      <w:r w:rsidR="00F66025" w:rsidRPr="00F66025">
        <w:rPr>
          <w:rFonts w:eastAsiaTheme="minorEastAsia"/>
          <w:lang w:eastAsia="zh-CN"/>
        </w:rPr>
        <w:t>CH.</w:t>
      </w:r>
      <w:r w:rsidR="00F66025">
        <w:rPr>
          <w:rFonts w:eastAsiaTheme="minorEastAsia"/>
          <w:lang w:eastAsia="zh-CN"/>
        </w:rPr>
        <w:t xml:space="preserve"> </w:t>
      </w:r>
    </w:p>
    <w:p w14:paraId="4A4CE15C" w14:textId="6024D29F" w:rsidR="003E1E68" w:rsidRDefault="00F66025" w:rsidP="00FD6A24">
      <w:pPr>
        <w:spacing w:beforeLines="50" w:before="120"/>
        <w:jc w:val="both"/>
        <w:rPr>
          <w:rFonts w:eastAsiaTheme="minorEastAsia"/>
          <w:lang w:eastAsia="zh-CN"/>
        </w:rPr>
      </w:pPr>
      <w:r>
        <w:rPr>
          <w:rFonts w:eastAsiaTheme="minorEastAsia" w:hint="eastAsia"/>
          <w:lang w:eastAsia="zh-CN"/>
        </w:rPr>
        <w:t>D</w:t>
      </w:r>
      <w:r>
        <w:rPr>
          <w:rFonts w:eastAsiaTheme="minorEastAsia"/>
          <w:lang w:eastAsia="zh-CN"/>
        </w:rPr>
        <w:t>2R</w:t>
      </w:r>
      <w:r w:rsidRPr="00F66025">
        <w:rPr>
          <w:rFonts w:eastAsiaTheme="minorEastAsia"/>
          <w:lang w:eastAsia="zh-CN"/>
        </w:rPr>
        <w:t xml:space="preserve"> preamble is transmitted </w:t>
      </w:r>
      <w:r>
        <w:rPr>
          <w:rFonts w:eastAsiaTheme="minorEastAsia"/>
          <w:lang w:eastAsia="zh-CN"/>
        </w:rPr>
        <w:t>in front</w:t>
      </w:r>
      <w:r w:rsidRPr="00F66025">
        <w:rPr>
          <w:rFonts w:eastAsiaTheme="minorEastAsia"/>
          <w:lang w:eastAsia="zh-CN"/>
        </w:rPr>
        <w:t xml:space="preserve"> of each </w:t>
      </w:r>
      <w:r>
        <w:rPr>
          <w:rFonts w:eastAsiaTheme="minorEastAsia"/>
          <w:lang w:eastAsia="zh-CN"/>
        </w:rPr>
        <w:t>D2R</w:t>
      </w:r>
      <w:r w:rsidRPr="00F66025">
        <w:rPr>
          <w:rFonts w:eastAsiaTheme="minorEastAsia"/>
          <w:lang w:eastAsia="zh-CN"/>
        </w:rPr>
        <w:t xml:space="preserve"> transmission, to indicate the starting time of the </w:t>
      </w:r>
      <w:r>
        <w:rPr>
          <w:rFonts w:eastAsiaTheme="minorEastAsia"/>
          <w:lang w:eastAsia="zh-CN"/>
        </w:rPr>
        <w:t>following PDRCH or the D2R</w:t>
      </w:r>
      <w:r w:rsidRPr="00F66025">
        <w:rPr>
          <w:rFonts w:eastAsiaTheme="minorEastAsia"/>
          <w:lang w:eastAsia="zh-CN"/>
        </w:rPr>
        <w:t xml:space="preserve"> transmission. </w:t>
      </w:r>
      <w:r>
        <w:rPr>
          <w:rFonts w:eastAsiaTheme="minorEastAsia"/>
          <w:lang w:eastAsia="zh-CN"/>
        </w:rPr>
        <w:t>As specified in Rel-19</w:t>
      </w:r>
      <w:r w:rsidRPr="00F66025">
        <w:rPr>
          <w:rFonts w:eastAsiaTheme="minorEastAsia"/>
          <w:lang w:eastAsia="zh-CN"/>
        </w:rPr>
        <w:t xml:space="preserve">, </w:t>
      </w:r>
      <w:r>
        <w:rPr>
          <w:rFonts w:eastAsiaTheme="minorEastAsia"/>
          <w:lang w:eastAsia="zh-CN"/>
        </w:rPr>
        <w:t>the D2R preamble is generated from</w:t>
      </w:r>
      <w:r w:rsidRPr="00F66025">
        <w:rPr>
          <w:rFonts w:eastAsiaTheme="minorEastAsia"/>
          <w:lang w:eastAsia="zh-CN"/>
        </w:rPr>
        <w:t xml:space="preserve"> </w:t>
      </w:r>
      <w:r>
        <w:rPr>
          <w:rFonts w:eastAsiaTheme="minorEastAsia"/>
          <w:lang w:eastAsia="zh-CN"/>
        </w:rPr>
        <w:t>m</w:t>
      </w:r>
      <w:r w:rsidRPr="00F66025">
        <w:rPr>
          <w:rFonts w:eastAsiaTheme="minorEastAsia"/>
          <w:lang w:eastAsia="zh-CN"/>
        </w:rPr>
        <w:t xml:space="preserve"> sequence, </w:t>
      </w:r>
      <w:r>
        <w:rPr>
          <w:rFonts w:eastAsiaTheme="minorEastAsia"/>
          <w:lang w:eastAsia="zh-CN"/>
        </w:rPr>
        <w:t>and the corresponding detection method can be</w:t>
      </w:r>
      <w:r w:rsidRPr="00F66025">
        <w:rPr>
          <w:rFonts w:eastAsiaTheme="minorEastAsia"/>
          <w:lang w:eastAsia="zh-CN"/>
        </w:rPr>
        <w:t xml:space="preserve"> correlation operation.</w:t>
      </w:r>
      <w:r w:rsidR="00486970" w:rsidRPr="00486970">
        <w:rPr>
          <w:rFonts w:eastAsiaTheme="minorEastAsia" w:hint="eastAsia"/>
          <w:lang w:eastAsia="zh-CN"/>
        </w:rPr>
        <w:t xml:space="preserve"> </w:t>
      </w:r>
      <w:r w:rsidR="00486970">
        <w:rPr>
          <w:rFonts w:eastAsiaTheme="minorEastAsia" w:hint="eastAsia"/>
          <w:lang w:eastAsia="zh-CN"/>
        </w:rPr>
        <w:t>I</w:t>
      </w:r>
      <w:r w:rsidR="00486970">
        <w:rPr>
          <w:rFonts w:eastAsiaTheme="minorEastAsia"/>
          <w:lang w:eastAsia="zh-CN"/>
        </w:rPr>
        <w:t xml:space="preserve">n Rel-20, the SFO is as large as </w:t>
      </w:r>
      <w:r w:rsidR="00486970" w:rsidRPr="00E003BB">
        <w:rPr>
          <w:lang w:eastAsia="zh-CN"/>
        </w:rPr>
        <w:t>10</w:t>
      </w:r>
      <w:r w:rsidR="00486970">
        <w:rPr>
          <w:vertAlign w:val="superscript"/>
          <w:lang w:eastAsia="zh-CN"/>
        </w:rPr>
        <w:t>3</w:t>
      </w:r>
      <w:r w:rsidR="00486970" w:rsidRPr="00E003BB">
        <w:rPr>
          <w:lang w:eastAsia="zh-CN"/>
        </w:rPr>
        <w:t xml:space="preserve"> </w:t>
      </w:r>
      <w:r w:rsidR="00486970">
        <w:rPr>
          <w:lang w:eastAsia="zh-CN"/>
        </w:rPr>
        <w:t xml:space="preserve">– </w:t>
      </w:r>
      <w:r w:rsidR="00486970" w:rsidRPr="00E003BB">
        <w:rPr>
          <w:lang w:eastAsia="zh-CN"/>
        </w:rPr>
        <w:t>10</w:t>
      </w:r>
      <w:r w:rsidR="00486970">
        <w:rPr>
          <w:vertAlign w:val="superscript"/>
          <w:lang w:eastAsia="zh-CN"/>
        </w:rPr>
        <w:t>4</w:t>
      </w:r>
      <w:r w:rsidR="00486970">
        <w:rPr>
          <w:lang w:eastAsia="zh-CN"/>
        </w:rPr>
        <w:t xml:space="preserve"> ppm, accurate synchronization is difficult to achieve with limit resources, thus, the D2R preamble is still needed to indicate </w:t>
      </w:r>
      <w:r w:rsidR="00486970" w:rsidRPr="00F66025">
        <w:rPr>
          <w:rFonts w:eastAsiaTheme="minorEastAsia"/>
          <w:lang w:eastAsia="zh-CN"/>
        </w:rPr>
        <w:t>the starting time of the following P</w:t>
      </w:r>
      <w:r w:rsidR="00486970">
        <w:rPr>
          <w:rFonts w:eastAsiaTheme="minorEastAsia"/>
          <w:lang w:eastAsia="zh-CN"/>
        </w:rPr>
        <w:t>DR</w:t>
      </w:r>
      <w:r w:rsidR="00486970" w:rsidRPr="00F66025">
        <w:rPr>
          <w:rFonts w:eastAsiaTheme="minorEastAsia"/>
          <w:lang w:eastAsia="zh-CN"/>
        </w:rPr>
        <w:t>CH</w:t>
      </w:r>
      <w:r w:rsidR="00486970">
        <w:rPr>
          <w:rFonts w:eastAsiaTheme="minorEastAsia"/>
          <w:lang w:eastAsia="zh-CN"/>
        </w:rPr>
        <w:t>.</w:t>
      </w:r>
    </w:p>
    <w:p w14:paraId="7FB10D67" w14:textId="579DD231" w:rsidR="00486970" w:rsidRPr="00486970" w:rsidRDefault="00486970" w:rsidP="00FD6A24">
      <w:pPr>
        <w:pStyle w:val="a4"/>
        <w:jc w:val="both"/>
        <w:rPr>
          <w:i/>
          <w:iCs/>
        </w:rPr>
      </w:pPr>
      <w:r w:rsidRPr="00545612">
        <w:rPr>
          <w:i/>
          <w:iCs/>
        </w:rPr>
        <w:t xml:space="preserve">Proposal </w:t>
      </w:r>
      <w:r w:rsidRPr="00545612">
        <w:rPr>
          <w:i/>
          <w:iCs/>
        </w:rPr>
        <w:fldChar w:fldCharType="begin"/>
      </w:r>
      <w:r w:rsidRPr="00545612">
        <w:rPr>
          <w:i/>
          <w:iCs/>
        </w:rPr>
        <w:instrText xml:space="preserve"> SEQ Proposal \* ARABIC </w:instrText>
      </w:r>
      <w:r w:rsidRPr="00545612">
        <w:rPr>
          <w:i/>
          <w:iCs/>
        </w:rPr>
        <w:fldChar w:fldCharType="separate"/>
      </w:r>
      <w:r w:rsidR="00AA4BD2">
        <w:rPr>
          <w:i/>
          <w:iCs/>
          <w:noProof/>
        </w:rPr>
        <w:t>14</w:t>
      </w:r>
      <w:r w:rsidRPr="00545612">
        <w:rPr>
          <w:i/>
          <w:iCs/>
        </w:rPr>
        <w:fldChar w:fldCharType="end"/>
      </w:r>
      <w:r w:rsidRPr="00545612">
        <w:rPr>
          <w:i/>
          <w:iCs/>
        </w:rPr>
        <w:t xml:space="preserve">: For </w:t>
      </w:r>
      <w:r>
        <w:rPr>
          <w:i/>
          <w:iCs/>
        </w:rPr>
        <w:t>D2R timing acquisition</w:t>
      </w:r>
      <w:r w:rsidRPr="00545612">
        <w:rPr>
          <w:i/>
          <w:iCs/>
        </w:rPr>
        <w:t xml:space="preserve">, </w:t>
      </w:r>
      <w:r>
        <w:rPr>
          <w:i/>
          <w:iCs/>
        </w:rPr>
        <w:t>the same preamble design can be used for Rel-20 A-IoT as that for Rel-19.</w:t>
      </w:r>
    </w:p>
    <w:p w14:paraId="4244F055" w14:textId="4E9D4729" w:rsidR="00B1701A" w:rsidRPr="003E1E68" w:rsidRDefault="002417AB" w:rsidP="00FD6A24">
      <w:pPr>
        <w:spacing w:beforeLines="50" w:before="120"/>
        <w:jc w:val="both"/>
        <w:rPr>
          <w:rFonts w:eastAsiaTheme="minorEastAsia"/>
          <w:lang w:eastAsia="zh-CN"/>
        </w:rPr>
      </w:pPr>
      <w:r>
        <w:rPr>
          <w:rFonts w:eastAsiaTheme="minorEastAsia" w:hint="eastAsia"/>
          <w:lang w:eastAsia="zh-CN"/>
        </w:rPr>
        <w:t>I</w:t>
      </w:r>
      <w:r>
        <w:rPr>
          <w:rFonts w:eastAsiaTheme="minorEastAsia"/>
          <w:lang w:eastAsia="zh-CN"/>
        </w:rPr>
        <w:t>n Rel-19, w</w:t>
      </w:r>
      <w:r w:rsidR="00B1701A">
        <w:rPr>
          <w:rFonts w:eastAsiaTheme="minorEastAsia"/>
          <w:lang w:eastAsia="zh-CN"/>
        </w:rPr>
        <w:t>hen the PDRCH carries large payload, D2R midamble can be inserted between two parts of the PDRCH</w:t>
      </w:r>
      <w:r w:rsidR="00486970">
        <w:rPr>
          <w:rFonts w:eastAsiaTheme="minorEastAsia"/>
          <w:lang w:eastAsia="zh-CN"/>
        </w:rPr>
        <w:t>. Due to the large SFO</w:t>
      </w:r>
      <w:r w:rsidR="00486970">
        <w:rPr>
          <w:lang w:eastAsia="zh-CN"/>
        </w:rPr>
        <w:t>, the accumulated time offset will be very large, which will lead to poor D2R reception performance. Thus, D2R midamble (s) can be inserted for time tracking to improve the D2R reception performance.</w:t>
      </w:r>
    </w:p>
    <w:p w14:paraId="5D0E576D" w14:textId="376BC7B4" w:rsidR="003E1E68" w:rsidRDefault="00E75729" w:rsidP="00FD6A24">
      <w:pPr>
        <w:spacing w:beforeLines="50" w:before="120"/>
        <w:jc w:val="both"/>
        <w:rPr>
          <w:lang w:eastAsia="zh-CN"/>
        </w:rPr>
      </w:pPr>
      <w:r>
        <w:rPr>
          <w:lang w:eastAsia="zh-CN"/>
        </w:rPr>
        <w:t xml:space="preserve">In Rel-20, after the calibration by D2R preamble, the residual time offset will be smaller than the initial time offset. However, </w:t>
      </w:r>
      <w:r>
        <w:rPr>
          <w:rFonts w:eastAsiaTheme="minorEastAsia"/>
          <w:lang w:eastAsia="zh-CN"/>
        </w:rPr>
        <w:t xml:space="preserve">when the payload of PDRCH is large, the accumulated time offset will increase at the end of PDRCH. Similar as Rel-19, a D2R midmable is necessary to be inserted in the PDRCH with large payload size, and the detailed design for D2R midamble can be seen in subsection </w:t>
      </w:r>
      <w:r>
        <w:rPr>
          <w:rFonts w:eastAsiaTheme="minorEastAsia"/>
          <w:lang w:eastAsia="zh-CN"/>
        </w:rPr>
        <w:fldChar w:fldCharType="begin"/>
      </w:r>
      <w:r>
        <w:rPr>
          <w:rFonts w:eastAsiaTheme="minorEastAsia"/>
          <w:lang w:eastAsia="zh-CN"/>
        </w:rPr>
        <w:instrText xml:space="preserve"> REF _Ref206061266 \r \h </w:instrText>
      </w:r>
      <w:r w:rsidR="00FD6A24">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sidR="00AA4BD2">
        <w:rPr>
          <w:rFonts w:eastAsiaTheme="minorEastAsia"/>
          <w:lang w:eastAsia="zh-CN"/>
        </w:rPr>
        <w:t>2.4.8</w:t>
      </w:r>
      <w:r>
        <w:rPr>
          <w:rFonts w:eastAsiaTheme="minorEastAsia"/>
          <w:lang w:eastAsia="zh-CN"/>
        </w:rPr>
        <w:fldChar w:fldCharType="end"/>
      </w:r>
      <w:r>
        <w:rPr>
          <w:rFonts w:eastAsiaTheme="minorEastAsia"/>
          <w:lang w:eastAsia="zh-CN"/>
        </w:rPr>
        <w:t>.</w:t>
      </w:r>
    </w:p>
    <w:p w14:paraId="1D7AD493" w14:textId="1F7C5279" w:rsidR="00E75729" w:rsidRPr="00E75729" w:rsidRDefault="00F36032" w:rsidP="00FD6A24">
      <w:pPr>
        <w:pStyle w:val="a4"/>
        <w:jc w:val="both"/>
        <w:rPr>
          <w:i/>
          <w:iCs/>
        </w:rPr>
      </w:pPr>
      <w:r w:rsidRPr="00545612">
        <w:rPr>
          <w:i/>
          <w:iCs/>
        </w:rPr>
        <w:t xml:space="preserve">Proposal </w:t>
      </w:r>
      <w:r w:rsidRPr="00545612">
        <w:rPr>
          <w:i/>
          <w:iCs/>
        </w:rPr>
        <w:fldChar w:fldCharType="begin"/>
      </w:r>
      <w:r w:rsidRPr="00545612">
        <w:rPr>
          <w:i/>
          <w:iCs/>
        </w:rPr>
        <w:instrText xml:space="preserve"> SEQ Proposal \* ARABIC </w:instrText>
      </w:r>
      <w:r w:rsidRPr="00545612">
        <w:rPr>
          <w:i/>
          <w:iCs/>
        </w:rPr>
        <w:fldChar w:fldCharType="separate"/>
      </w:r>
      <w:r w:rsidR="00AA4BD2">
        <w:rPr>
          <w:i/>
          <w:iCs/>
          <w:noProof/>
        </w:rPr>
        <w:t>15</w:t>
      </w:r>
      <w:r w:rsidRPr="00545612">
        <w:rPr>
          <w:i/>
          <w:iCs/>
        </w:rPr>
        <w:fldChar w:fldCharType="end"/>
      </w:r>
      <w:r w:rsidRPr="00545612">
        <w:rPr>
          <w:i/>
          <w:iCs/>
        </w:rPr>
        <w:t xml:space="preserve">: For </w:t>
      </w:r>
      <w:r>
        <w:rPr>
          <w:i/>
          <w:iCs/>
        </w:rPr>
        <w:t>D2R time tracking</w:t>
      </w:r>
      <w:r w:rsidRPr="00545612">
        <w:rPr>
          <w:i/>
          <w:iCs/>
        </w:rPr>
        <w:t xml:space="preserve">, </w:t>
      </w:r>
      <w:r w:rsidR="00E75729">
        <w:rPr>
          <w:i/>
          <w:iCs/>
        </w:rPr>
        <w:t>mid</w:t>
      </w:r>
      <w:r>
        <w:rPr>
          <w:i/>
          <w:iCs/>
        </w:rPr>
        <w:t xml:space="preserve">amble </w:t>
      </w:r>
      <w:r w:rsidR="00E75729">
        <w:rPr>
          <w:i/>
          <w:iCs/>
        </w:rPr>
        <w:t>can be supported</w:t>
      </w:r>
      <w:r>
        <w:rPr>
          <w:i/>
          <w:iCs/>
        </w:rPr>
        <w:t xml:space="preserve"> </w:t>
      </w:r>
      <w:r w:rsidR="00E75729">
        <w:rPr>
          <w:i/>
          <w:iCs/>
        </w:rPr>
        <w:t xml:space="preserve">to be inserted for </w:t>
      </w:r>
      <w:r w:rsidR="00FF5B0B">
        <w:rPr>
          <w:i/>
          <w:iCs/>
        </w:rPr>
        <w:t>when the payload size of PDRCH is</w:t>
      </w:r>
      <w:r w:rsidR="00E75729">
        <w:rPr>
          <w:i/>
          <w:iCs/>
        </w:rPr>
        <w:t xml:space="preserve"> large </w:t>
      </w:r>
      <w:r>
        <w:rPr>
          <w:i/>
          <w:iCs/>
        </w:rPr>
        <w:t>for Rel-20 A-IoT.</w:t>
      </w:r>
    </w:p>
    <w:p w14:paraId="247D3D38" w14:textId="77777777" w:rsidR="00F36032" w:rsidRPr="00F36032" w:rsidRDefault="00F36032" w:rsidP="00AE3365">
      <w:pPr>
        <w:spacing w:beforeLines="50" w:before="120"/>
        <w:rPr>
          <w:rFonts w:eastAsiaTheme="minorEastAsia"/>
          <w:lang w:eastAsia="zh-CN"/>
        </w:rPr>
      </w:pPr>
    </w:p>
    <w:p w14:paraId="41F7E0C7" w14:textId="57854AA3" w:rsidR="003E1E68" w:rsidRDefault="003E1E68" w:rsidP="003E1E68">
      <w:pPr>
        <w:pStyle w:val="3"/>
      </w:pPr>
      <w:r>
        <w:t>R2D</w:t>
      </w:r>
      <w:r w:rsidR="00EF4E0F">
        <w:t xml:space="preserve"> time </w:t>
      </w:r>
      <w:r w:rsidR="002D07A6">
        <w:t>domain structure</w:t>
      </w:r>
    </w:p>
    <w:p w14:paraId="0E11CD4D" w14:textId="3CD91012" w:rsidR="00426F51" w:rsidRDefault="00A43C7C" w:rsidP="00FD6A24">
      <w:pPr>
        <w:jc w:val="both"/>
      </w:pPr>
      <w:r>
        <w:t xml:space="preserve">In Rel-19, </w:t>
      </w:r>
      <w:r w:rsidR="002D07A6">
        <w:t>R2D transmissions are organised into OFDM symbols</w:t>
      </w:r>
      <w:r w:rsidR="00426F51">
        <w:t xml:space="preserve"> as shown in </w:t>
      </w:r>
      <w:r w:rsidR="00426F51">
        <w:fldChar w:fldCharType="begin"/>
      </w:r>
      <w:r w:rsidR="00426F51">
        <w:instrText xml:space="preserve"> REF _Ref206074372 \h </w:instrText>
      </w:r>
      <w:r w:rsidR="00FD6A24">
        <w:instrText xml:space="preserve"> \* MERGEFORMAT </w:instrText>
      </w:r>
      <w:r w:rsidR="00426F51">
        <w:fldChar w:fldCharType="separate"/>
      </w:r>
      <w:r w:rsidR="00AA4BD2">
        <w:t xml:space="preserve">Figure </w:t>
      </w:r>
      <w:r w:rsidR="00AA4BD2">
        <w:rPr>
          <w:noProof/>
        </w:rPr>
        <w:t>2</w:t>
      </w:r>
      <w:r w:rsidR="00AA4BD2">
        <w:noBreakHyphen/>
      </w:r>
      <w:r w:rsidR="00AA4BD2">
        <w:rPr>
          <w:noProof/>
        </w:rPr>
        <w:t>8</w:t>
      </w:r>
      <w:r w:rsidR="00426F51">
        <w:fldChar w:fldCharType="end"/>
      </w:r>
      <w:r w:rsidR="002D07A6">
        <w:t xml:space="preserve">. </w:t>
      </w:r>
    </w:p>
    <w:p w14:paraId="2F763916" w14:textId="252030C6" w:rsidR="00426F51" w:rsidRDefault="00426F51" w:rsidP="00426F51">
      <w:pPr>
        <w:jc w:val="center"/>
      </w:pPr>
      <w:r w:rsidRPr="00426F51">
        <w:rPr>
          <w:lang w:val="en-US"/>
        </w:rPr>
        <w:object w:dxaOrig="14731" w:dyaOrig="2919" w14:anchorId="46FE3EF8">
          <v:shape id="_x0000_i1030" type="#_x0000_t75" style="width:446.25pt;height:88.5pt" o:ole="">
            <v:imagedata r:id="rId22" o:title=""/>
          </v:shape>
          <o:OLEObject Type="Embed" ProgID="Visio.Drawing.15" ShapeID="_x0000_i1030" DrawAspect="Content" ObjectID="_1816792668" r:id="rId23"/>
        </w:object>
      </w:r>
    </w:p>
    <w:p w14:paraId="5EFBED00" w14:textId="27B79916" w:rsidR="00426F51" w:rsidRDefault="00426F51" w:rsidP="00426F51">
      <w:pPr>
        <w:pStyle w:val="a4"/>
        <w:jc w:val="center"/>
        <w:rPr>
          <w:lang w:eastAsia="zh-CN"/>
        </w:rPr>
      </w:pPr>
      <w:bookmarkStart w:id="37" w:name="_Ref206074372"/>
      <w:r>
        <w:t xml:space="preserve">Figure </w:t>
      </w:r>
      <w:r>
        <w:fldChar w:fldCharType="begin"/>
      </w:r>
      <w:r>
        <w:instrText xml:space="preserve"> STYLEREF 1 \s </w:instrText>
      </w:r>
      <w:r>
        <w:fldChar w:fldCharType="separate"/>
      </w:r>
      <w:r w:rsidR="00AA4BD2">
        <w:rPr>
          <w:noProof/>
        </w:rPr>
        <w:t>2</w:t>
      </w:r>
      <w:r>
        <w:fldChar w:fldCharType="end"/>
      </w:r>
      <w:r>
        <w:noBreakHyphen/>
      </w:r>
      <w:r>
        <w:fldChar w:fldCharType="begin"/>
      </w:r>
      <w:r>
        <w:instrText xml:space="preserve"> SEQ Figure \* ARABIC \s 1 </w:instrText>
      </w:r>
      <w:r>
        <w:fldChar w:fldCharType="separate"/>
      </w:r>
      <w:r w:rsidR="00AA4BD2">
        <w:rPr>
          <w:noProof/>
        </w:rPr>
        <w:t>8</w:t>
      </w:r>
      <w:r>
        <w:fldChar w:fldCharType="end"/>
      </w:r>
      <w:bookmarkEnd w:id="37"/>
      <w:r>
        <w:t>. R2D time domain structure</w:t>
      </w:r>
    </w:p>
    <w:p w14:paraId="4E9B8A89" w14:textId="0C21C4E9" w:rsidR="002D07A6" w:rsidRDefault="00426F51" w:rsidP="00FD6A24">
      <w:pPr>
        <w:jc w:val="both"/>
      </w:pPr>
      <w:r>
        <w:t>For the R-TAS CAP, PRDCH, the R2D postamble and padding if needed, t</w:t>
      </w:r>
      <w:r w:rsidR="002D07A6">
        <w:t>here are</w:t>
      </w:r>
      <w:r w:rsidR="00A43C7C">
        <w:t xml:space="preserve"> M</w:t>
      </w:r>
      <w:r w:rsidR="002D07A6">
        <w:t xml:space="preserve"> consecutive chips </w:t>
      </w:r>
      <w:r w:rsidR="00A43C7C">
        <w:t>per OFDM symbol</w:t>
      </w:r>
      <w:r>
        <w:t xml:space="preserve"> </w:t>
      </w:r>
      <w:r w:rsidR="002D07A6">
        <w:t xml:space="preserve">each of </w:t>
      </w:r>
      <m:oMath>
        <m:sSubSup>
          <m:sSubSupPr>
            <m:ctrlPr>
              <w:rPr>
                <w:rFonts w:ascii="Cambria Math" w:hAnsi="Cambria Math"/>
              </w:rPr>
            </m:ctrlPr>
          </m:sSubSupPr>
          <m:e>
            <m:r>
              <w:rPr>
                <w:rFonts w:ascii="Cambria Math" w:hAnsi="Cambria Math"/>
              </w:rPr>
              <m:t>T</m:t>
            </m:r>
          </m:e>
          <m:sub>
            <m:r>
              <m:rPr>
                <m:nor/>
              </m:rPr>
              <m:t>chip</m:t>
            </m:r>
          </m:sub>
          <m:sup>
            <m:r>
              <m:rPr>
                <m:nor/>
              </m:rPr>
              <m:t>R2D</m:t>
            </m:r>
          </m:sup>
        </m:sSubSup>
      </m:oMath>
      <w:r>
        <w:rPr>
          <w:rFonts w:hint="eastAsia"/>
          <w:lang w:eastAsia="zh-CN"/>
        </w:rPr>
        <w:t xml:space="preserve"> </w:t>
      </w:r>
      <w:r w:rsidR="002D07A6">
        <w:t>duration during each OFDM symbol</w:t>
      </w:r>
      <w:r>
        <w:t>,</w:t>
      </w:r>
      <w:r w:rsidR="002D07A6">
        <w:t xml:space="preserve"> </w:t>
      </w:r>
      <w:r>
        <w:t xml:space="preserve">thus the duration of each chip </w:t>
      </w:r>
      <w:r w:rsidR="007C661A">
        <w:t xml:space="preserve">can be </w:t>
      </w:r>
      <w:r>
        <w:t>represented as the following equation,</w:t>
      </w:r>
    </w:p>
    <w:p w14:paraId="2A5017FF" w14:textId="73F7E85E" w:rsidR="00A43C7C" w:rsidRPr="00A43C7C" w:rsidRDefault="00295DA3" w:rsidP="002D07A6">
      <m:oMathPara>
        <m:oMath>
          <m:sSubSup>
            <m:sSubSupPr>
              <m:ctrlPr>
                <w:rPr>
                  <w:rFonts w:ascii="Cambria Math" w:hAnsi="Cambria Math"/>
                </w:rPr>
              </m:ctrlPr>
            </m:sSubSupPr>
            <m:e>
              <m:r>
                <w:rPr>
                  <w:rFonts w:ascii="Cambria Math" w:hAnsi="Cambria Math"/>
                </w:rPr>
                <m:t>T</m:t>
              </m:r>
            </m:e>
            <m:sub>
              <m:r>
                <m:rPr>
                  <m:nor/>
                </m:rPr>
                <m:t>chip</m:t>
              </m:r>
            </m:sub>
            <m:sup>
              <m:r>
                <m:rPr>
                  <m:nor/>
                </m:rPr>
                <m:t>R2D</m:t>
              </m:r>
            </m:sup>
          </m:sSubSup>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M</m:t>
              </m:r>
              <m:r>
                <m:rPr>
                  <m:sty m:val="p"/>
                </m:rPr>
                <w:rPr>
                  <w:rFonts w:ascii="Cambria Math" w:hAnsi="Cambria Math"/>
                </w:rPr>
                <m:t>Δ</m:t>
              </m:r>
              <m:r>
                <w:rPr>
                  <w:rFonts w:ascii="Cambria Math" w:hAnsi="Cambria Math"/>
                </w:rPr>
                <m:t>f</m:t>
              </m:r>
            </m:den>
          </m:f>
        </m:oMath>
      </m:oMathPara>
    </w:p>
    <w:p w14:paraId="3EA5A80A" w14:textId="5757793E" w:rsidR="00426F51" w:rsidRDefault="00426F51" w:rsidP="00FD6A24">
      <w:pPr>
        <w:spacing w:beforeLines="50" w:before="120"/>
        <w:jc w:val="both"/>
        <w:rPr>
          <w:lang w:eastAsia="zh-CN"/>
        </w:rPr>
      </w:pPr>
      <w:r>
        <w:rPr>
          <w:rFonts w:hint="eastAsia"/>
          <w:lang w:eastAsia="zh-CN"/>
        </w:rPr>
        <w:t>w</w:t>
      </w:r>
      <w:r>
        <w:rPr>
          <w:lang w:eastAsia="zh-CN"/>
        </w:rPr>
        <w:t xml:space="preserve">here the </w:t>
      </w:r>
      <w:r>
        <w:t xml:space="preserve">subcarrier spacing </w:t>
      </w:r>
      <m:oMath>
        <m:r>
          <m:rPr>
            <m:sty m:val="p"/>
          </m:rPr>
          <w:rPr>
            <w:rFonts w:ascii="Cambria Math" w:hAnsi="Cambria Math"/>
          </w:rPr>
          <m:t>Δ</m:t>
        </m:r>
        <m:r>
          <w:rPr>
            <w:rFonts w:ascii="Cambria Math" w:hAnsi="Cambria Math"/>
          </w:rPr>
          <m:t>f=15×</m:t>
        </m:r>
        <m:sSup>
          <m:sSupPr>
            <m:ctrlPr>
              <w:rPr>
                <w:rFonts w:ascii="Cambria Math" w:hAnsi="Cambria Math"/>
                <w:i/>
              </w:rPr>
            </m:ctrlPr>
          </m:sSupPr>
          <m:e>
            <m:r>
              <w:rPr>
                <w:rFonts w:ascii="Cambria Math" w:hAnsi="Cambria Math"/>
              </w:rPr>
              <m:t>10</m:t>
            </m:r>
          </m:e>
          <m:sup>
            <m:r>
              <w:rPr>
                <w:rFonts w:ascii="Cambria Math" w:hAnsi="Cambria Math"/>
              </w:rPr>
              <m:t>3</m:t>
            </m:r>
          </m:sup>
        </m:sSup>
        <m:r>
          <w:rPr>
            <w:rFonts w:ascii="Cambria Math" w:hAnsi="Cambria Math"/>
          </w:rPr>
          <m:t> </m:t>
        </m:r>
      </m:oMath>
      <w:r>
        <w:t>Hz.</w:t>
      </w:r>
    </w:p>
    <w:p w14:paraId="7369CD23" w14:textId="2C272B53" w:rsidR="00426F51" w:rsidRDefault="00426F51" w:rsidP="00FD6A24">
      <w:pPr>
        <w:spacing w:beforeLines="50" w:before="120"/>
        <w:jc w:val="both"/>
      </w:pPr>
      <w:r>
        <w:t>For the R-TAS SIP, t</w:t>
      </w:r>
      <w:r w:rsidR="002D07A6">
        <w:t xml:space="preserve">here are 4 consecutive chips each of duration </w:t>
      </w:r>
      <m:oMath>
        <m:f>
          <m:fPr>
            <m:ctrlPr>
              <w:rPr>
                <w:rFonts w:ascii="Cambria Math" w:hAnsi="Cambria Math"/>
                <w:i/>
              </w:rPr>
            </m:ctrlPr>
          </m:fPr>
          <m:num>
            <m:r>
              <w:rPr>
                <w:rFonts w:ascii="Cambria Math" w:hAnsi="Cambria Math"/>
              </w:rPr>
              <m:t>1</m:t>
            </m:r>
          </m:num>
          <m:den>
            <m:r>
              <w:rPr>
                <w:rFonts w:ascii="Cambria Math" w:hAnsi="Cambria Math"/>
              </w:rPr>
              <m:t>4</m:t>
            </m:r>
            <m:r>
              <m:rPr>
                <m:sty m:val="p"/>
              </m:rPr>
              <w:rPr>
                <w:rFonts w:ascii="Cambria Math" w:hAnsi="Cambria Math"/>
              </w:rPr>
              <m:t>Δ</m:t>
            </m:r>
            <m:r>
              <w:rPr>
                <w:rFonts w:ascii="Cambria Math" w:hAnsi="Cambria Math"/>
              </w:rPr>
              <m:t>f</m:t>
            </m:r>
          </m:den>
        </m:f>
      </m:oMath>
      <w:r w:rsidR="002D07A6">
        <w:t xml:space="preserve"> seconds during each OFDM symbol.</w:t>
      </w:r>
    </w:p>
    <w:p w14:paraId="75B5CEFD" w14:textId="169E0AEE" w:rsidR="00426F51" w:rsidRDefault="00426F51" w:rsidP="00FD6A24">
      <w:pPr>
        <w:spacing w:beforeLines="50" w:before="120"/>
        <w:jc w:val="both"/>
        <w:rPr>
          <w:lang w:eastAsia="zh-CN"/>
        </w:rPr>
      </w:pPr>
      <w:r>
        <w:rPr>
          <w:rFonts w:hint="eastAsia"/>
          <w:lang w:eastAsia="zh-CN"/>
        </w:rPr>
        <w:t>I</w:t>
      </w:r>
      <w:r>
        <w:rPr>
          <w:lang w:eastAsia="zh-CN"/>
        </w:rPr>
        <w:t xml:space="preserve">n Rel-20, considering </w:t>
      </w:r>
      <w:r>
        <w:rPr>
          <w:rFonts w:eastAsiaTheme="minorEastAsia"/>
          <w:lang w:eastAsia="zh-CN"/>
        </w:rPr>
        <w:t>the large number of small packets in A-IoT</w:t>
      </w:r>
      <w:r>
        <w:rPr>
          <w:lang w:eastAsia="zh-CN"/>
        </w:rPr>
        <w:t xml:space="preserve">, </w:t>
      </w:r>
      <w:r w:rsidR="00CC2331">
        <w:rPr>
          <w:lang w:eastAsia="zh-CN"/>
        </w:rPr>
        <w:t xml:space="preserve">to guarantee the transmission efficiency, </w:t>
      </w:r>
      <w:r>
        <w:rPr>
          <w:lang w:eastAsia="zh-CN"/>
        </w:rPr>
        <w:t xml:space="preserve">we prefer keeping the existing </w:t>
      </w:r>
      <w:r w:rsidR="00CC2331">
        <w:rPr>
          <w:lang w:eastAsia="zh-CN"/>
        </w:rPr>
        <w:t xml:space="preserve">Rel-19 </w:t>
      </w:r>
      <w:r>
        <w:rPr>
          <w:lang w:eastAsia="zh-CN"/>
        </w:rPr>
        <w:t xml:space="preserve">R2D time domain structure in which </w:t>
      </w:r>
      <w:r w:rsidR="00CC2331" w:rsidRPr="00CC2331">
        <w:rPr>
          <w:lang w:eastAsia="zh-CN"/>
        </w:rPr>
        <w:t xml:space="preserve">the R2D transmission </w:t>
      </w:r>
      <w:r w:rsidR="00CC2331">
        <w:rPr>
          <w:lang w:eastAsia="zh-CN"/>
        </w:rPr>
        <w:t xml:space="preserve">is organized </w:t>
      </w:r>
      <w:r w:rsidR="00CC2331" w:rsidRPr="00CC2331">
        <w:rPr>
          <w:lang w:eastAsia="zh-CN"/>
        </w:rPr>
        <w:t>into OFDM symbols</w:t>
      </w:r>
      <w:r w:rsidR="00CC2331">
        <w:rPr>
          <w:lang w:eastAsia="zh-CN"/>
        </w:rPr>
        <w:t xml:space="preserve"> and R2D chip </w:t>
      </w:r>
      <w:r w:rsidR="000D29F1">
        <w:rPr>
          <w:lang w:eastAsia="zh-CN"/>
        </w:rPr>
        <w:t>can be studied</w:t>
      </w:r>
      <w:r>
        <w:rPr>
          <w:lang w:eastAsia="zh-CN"/>
        </w:rPr>
        <w:t>.</w:t>
      </w:r>
    </w:p>
    <w:p w14:paraId="19A17DD7" w14:textId="6184523C" w:rsidR="00CC2331" w:rsidRDefault="00A43C7C" w:rsidP="00A43C7C">
      <w:pPr>
        <w:pStyle w:val="a4"/>
        <w:rPr>
          <w:i/>
          <w:iCs/>
        </w:rPr>
      </w:pPr>
      <w:r w:rsidRPr="00545612">
        <w:rPr>
          <w:i/>
          <w:iCs/>
        </w:rPr>
        <w:lastRenderedPageBreak/>
        <w:t xml:space="preserve">Proposal </w:t>
      </w:r>
      <w:r w:rsidRPr="00545612">
        <w:rPr>
          <w:i/>
          <w:iCs/>
        </w:rPr>
        <w:fldChar w:fldCharType="begin"/>
      </w:r>
      <w:r w:rsidRPr="00545612">
        <w:rPr>
          <w:i/>
          <w:iCs/>
        </w:rPr>
        <w:instrText xml:space="preserve"> SEQ Proposal \* ARABIC </w:instrText>
      </w:r>
      <w:r w:rsidRPr="00545612">
        <w:rPr>
          <w:i/>
          <w:iCs/>
        </w:rPr>
        <w:fldChar w:fldCharType="separate"/>
      </w:r>
      <w:r w:rsidR="00AA4BD2">
        <w:rPr>
          <w:i/>
          <w:iCs/>
          <w:noProof/>
        </w:rPr>
        <w:t>16</w:t>
      </w:r>
      <w:r w:rsidRPr="00545612">
        <w:rPr>
          <w:i/>
          <w:iCs/>
        </w:rPr>
        <w:fldChar w:fldCharType="end"/>
      </w:r>
      <w:r w:rsidRPr="00545612">
        <w:rPr>
          <w:i/>
          <w:iCs/>
        </w:rPr>
        <w:t xml:space="preserve">: For </w:t>
      </w:r>
      <w:r w:rsidR="00426F51">
        <w:rPr>
          <w:i/>
          <w:iCs/>
        </w:rPr>
        <w:t xml:space="preserve">Rel-20 </w:t>
      </w:r>
      <w:r>
        <w:rPr>
          <w:i/>
          <w:iCs/>
        </w:rPr>
        <w:t>R2D time domain structure</w:t>
      </w:r>
      <w:r w:rsidRPr="00545612">
        <w:rPr>
          <w:i/>
          <w:iCs/>
        </w:rPr>
        <w:t xml:space="preserve">, </w:t>
      </w:r>
      <w:r w:rsidR="00426F51">
        <w:rPr>
          <w:i/>
          <w:iCs/>
        </w:rPr>
        <w:t xml:space="preserve">it is suggested to </w:t>
      </w:r>
      <w:r w:rsidR="00CC2331">
        <w:rPr>
          <w:i/>
          <w:iCs/>
        </w:rPr>
        <w:t xml:space="preserve">keep the </w:t>
      </w:r>
      <w:r w:rsidR="00CC2331" w:rsidRPr="00CC2331">
        <w:rPr>
          <w:i/>
          <w:iCs/>
        </w:rPr>
        <w:t>existing Rel-19 R2D time domain structure</w:t>
      </w:r>
      <w:r w:rsidR="00CC2331">
        <w:rPr>
          <w:i/>
          <w:iCs/>
        </w:rPr>
        <w:t>.</w:t>
      </w:r>
    </w:p>
    <w:p w14:paraId="3D719594" w14:textId="77777777" w:rsidR="00CC2331" w:rsidRDefault="00CC2331" w:rsidP="00F735AE">
      <w:pPr>
        <w:pStyle w:val="a4"/>
        <w:numPr>
          <w:ilvl w:val="0"/>
          <w:numId w:val="22"/>
        </w:numPr>
        <w:rPr>
          <w:i/>
          <w:iCs/>
        </w:rPr>
      </w:pPr>
      <w:r>
        <w:rPr>
          <w:i/>
          <w:iCs/>
        </w:rPr>
        <w:t>O</w:t>
      </w:r>
      <w:r w:rsidR="00426F51">
        <w:rPr>
          <w:i/>
          <w:iCs/>
        </w:rPr>
        <w:t>rganize the</w:t>
      </w:r>
      <w:r w:rsidR="00A43C7C">
        <w:rPr>
          <w:i/>
          <w:iCs/>
        </w:rPr>
        <w:t xml:space="preserve"> </w:t>
      </w:r>
      <w:r w:rsidR="00426F51">
        <w:rPr>
          <w:i/>
          <w:iCs/>
        </w:rPr>
        <w:t>R2D transmission into OFDM symbols</w:t>
      </w:r>
      <w:r>
        <w:rPr>
          <w:i/>
          <w:iCs/>
        </w:rPr>
        <w:t>.</w:t>
      </w:r>
    </w:p>
    <w:p w14:paraId="0342ED7F" w14:textId="6FAEC05D" w:rsidR="00A43C7C" w:rsidRPr="00A43C7C" w:rsidRDefault="00CC2331" w:rsidP="00F735AE">
      <w:pPr>
        <w:pStyle w:val="a4"/>
        <w:numPr>
          <w:ilvl w:val="0"/>
          <w:numId w:val="22"/>
        </w:numPr>
        <w:rPr>
          <w:i/>
          <w:iCs/>
        </w:rPr>
      </w:pPr>
      <w:r>
        <w:rPr>
          <w:i/>
          <w:iCs/>
        </w:rPr>
        <w:t>R2D chip</w:t>
      </w:r>
      <w:r w:rsidR="000D29F1">
        <w:rPr>
          <w:i/>
          <w:iCs/>
        </w:rPr>
        <w:t xml:space="preserve"> can be studied</w:t>
      </w:r>
      <w:r w:rsidR="00A43C7C">
        <w:rPr>
          <w:i/>
          <w:iCs/>
        </w:rPr>
        <w:t>.</w:t>
      </w:r>
    </w:p>
    <w:p w14:paraId="17D66BA0" w14:textId="06BEE5ED" w:rsidR="003E1E68" w:rsidRDefault="003E1E68" w:rsidP="003E1E68">
      <w:pPr>
        <w:pStyle w:val="3"/>
      </w:pPr>
      <w:r>
        <w:t>D2R</w:t>
      </w:r>
      <w:r w:rsidR="00EF4E0F">
        <w:t xml:space="preserve"> time </w:t>
      </w:r>
      <w:r w:rsidR="002D07A6">
        <w:t>domain structure</w:t>
      </w:r>
    </w:p>
    <w:p w14:paraId="1C637ED7" w14:textId="6E4A478C" w:rsidR="00A43C7C" w:rsidRDefault="00426F51" w:rsidP="00FD6A24">
      <w:pPr>
        <w:jc w:val="both"/>
      </w:pPr>
      <w:r>
        <w:t xml:space="preserve">In Rel-19, </w:t>
      </w:r>
      <w:r w:rsidR="00A43C7C">
        <w:t xml:space="preserve">D2R transmissions are organised into consecutive chips each of duration </w:t>
      </w:r>
      <m:oMath>
        <m:sSubSup>
          <m:sSubSupPr>
            <m:ctrlPr>
              <w:rPr>
                <w:rFonts w:ascii="Cambria Math" w:hAnsi="Cambria Math"/>
                <w:i/>
              </w:rPr>
            </m:ctrlPr>
          </m:sSubSupPr>
          <m:e>
            <m:r>
              <w:rPr>
                <w:rFonts w:ascii="Cambria Math" w:hAnsi="Cambria Math"/>
              </w:rPr>
              <m:t>T</m:t>
            </m:r>
          </m:e>
          <m:sub>
            <m:r>
              <m:rPr>
                <m:nor/>
              </m:rPr>
              <w:rPr>
                <w:rFonts w:ascii="Cambria Math" w:hAnsi="Cambria Math"/>
              </w:rPr>
              <m:t>chip</m:t>
            </m:r>
          </m:sub>
          <m:sup>
            <m:r>
              <m:rPr>
                <m:nor/>
              </m:rPr>
              <w:rPr>
                <w:rFonts w:ascii="Cambria Math" w:hAnsi="Cambria Math"/>
              </w:rPr>
              <m:t>D2R</m:t>
            </m:r>
          </m:sup>
        </m:sSubSup>
      </m:oMath>
      <w:r>
        <w:rPr>
          <w:rFonts w:hint="eastAsia"/>
          <w:lang w:eastAsia="zh-CN"/>
        </w:rPr>
        <w:t xml:space="preserve"> </w:t>
      </w:r>
      <w:r>
        <w:rPr>
          <w:lang w:eastAsia="zh-CN"/>
        </w:rPr>
        <w:t xml:space="preserve">as shown in </w:t>
      </w:r>
      <w:r>
        <w:rPr>
          <w:lang w:eastAsia="zh-CN"/>
        </w:rPr>
        <w:fldChar w:fldCharType="begin"/>
      </w:r>
      <w:r>
        <w:rPr>
          <w:lang w:eastAsia="zh-CN"/>
        </w:rPr>
        <w:instrText xml:space="preserve"> REF _Ref206074840 \h </w:instrText>
      </w:r>
      <w:r w:rsidR="00FD6A24">
        <w:rPr>
          <w:lang w:eastAsia="zh-CN"/>
        </w:rPr>
        <w:instrText xml:space="preserve"> \* MERGEFORMAT </w:instrText>
      </w:r>
      <w:r>
        <w:rPr>
          <w:lang w:eastAsia="zh-CN"/>
        </w:rPr>
      </w:r>
      <w:r>
        <w:rPr>
          <w:lang w:eastAsia="zh-CN"/>
        </w:rPr>
        <w:fldChar w:fldCharType="separate"/>
      </w:r>
      <w:r w:rsidR="00AA4BD2">
        <w:t xml:space="preserve">Figure </w:t>
      </w:r>
      <w:r w:rsidR="00AA4BD2">
        <w:rPr>
          <w:noProof/>
        </w:rPr>
        <w:t>2</w:t>
      </w:r>
      <w:r w:rsidR="00AA4BD2">
        <w:noBreakHyphen/>
      </w:r>
      <w:r w:rsidR="00AA4BD2">
        <w:rPr>
          <w:noProof/>
        </w:rPr>
        <w:t>9</w:t>
      </w:r>
      <w:r>
        <w:rPr>
          <w:lang w:eastAsia="zh-CN"/>
        </w:rPr>
        <w:fldChar w:fldCharType="end"/>
      </w:r>
      <w:r w:rsidR="00A43C7C">
        <w:t>.</w:t>
      </w:r>
      <w:r w:rsidRPr="00426F51">
        <w:t xml:space="preserve"> </w:t>
      </w:r>
      <w:r>
        <w:t xml:space="preserve">As specified in Rel-19, D2R chip </w:t>
      </w:r>
      <m:oMath>
        <m:r>
          <w:rPr>
            <w:rFonts w:ascii="Cambria Math" w:hAnsi="Cambria Math"/>
          </w:rPr>
          <m:t>χ</m:t>
        </m:r>
      </m:oMath>
      <w:r>
        <w:t xml:space="preserve"> corresponds to the value </w:t>
      </w:r>
      <m:oMath>
        <m:sSub>
          <m:sSubPr>
            <m:ctrlPr>
              <w:rPr>
                <w:rFonts w:ascii="Cambria Math" w:hAnsi="Cambria Math"/>
                <w:i/>
              </w:rPr>
            </m:ctrlPr>
          </m:sSubPr>
          <m:e>
            <m:r>
              <w:rPr>
                <w:rFonts w:ascii="Cambria Math" w:hAnsi="Cambria Math"/>
              </w:rPr>
              <m:t>z</m:t>
            </m:r>
          </m:e>
          <m:sub>
            <m:r>
              <w:rPr>
                <w:rFonts w:ascii="Cambria Math" w:hAnsi="Cambria Math"/>
              </w:rPr>
              <m:t>χ</m:t>
            </m:r>
          </m:sub>
        </m:sSub>
      </m:oMath>
      <w:r>
        <w:rPr>
          <w:rFonts w:hint="eastAsia"/>
          <w:lang w:eastAsia="zh-CN"/>
        </w:rPr>
        <w:t>,</w:t>
      </w:r>
      <w:r>
        <w:t xml:space="preserve"> and the constant </w:t>
      </w:r>
      <m:oMath>
        <m:r>
          <w:rPr>
            <w:rFonts w:ascii="Cambria Math" w:hAnsi="Cambria Math"/>
          </w:rPr>
          <m:t>τ=2×</m:t>
        </m:r>
        <m:sSup>
          <m:sSupPr>
            <m:ctrlPr>
              <w:rPr>
                <w:rFonts w:ascii="Cambria Math" w:hAnsi="Cambria Math"/>
                <w:i/>
              </w:rPr>
            </m:ctrlPr>
          </m:sSupPr>
          <m:e>
            <m:r>
              <w:rPr>
                <w:rFonts w:ascii="Cambria Math" w:hAnsi="Cambria Math"/>
              </w:rPr>
              <m:t>10</m:t>
            </m:r>
          </m:e>
          <m:sup>
            <m:r>
              <w:rPr>
                <w:rFonts w:ascii="Cambria Math" w:hAnsi="Cambria Math"/>
              </w:rPr>
              <m:t>6</m:t>
            </m:r>
          </m:sup>
        </m:sSup>
        <m:r>
          <w:rPr>
            <w:rFonts w:ascii="Cambria Math" w:hAnsi="Cambria Math"/>
          </w:rPr>
          <m:t>/15000</m:t>
        </m:r>
      </m:oMath>
      <w:r>
        <w:t>.</w:t>
      </w:r>
      <w:r w:rsidR="005D00B6">
        <w:t xml:space="preserve"> In addition, the value of D2R chip can be {</w:t>
      </w:r>
      <w:r w:rsidR="005D00B6" w:rsidRPr="005D00B6">
        <w:t>133.33</w:t>
      </w:r>
      <w:r w:rsidR="005D00B6">
        <w:t xml:space="preserve">, </w:t>
      </w:r>
      <w:r w:rsidR="005D00B6" w:rsidRPr="005D00B6">
        <w:t>66.67</w:t>
      </w:r>
      <w:r w:rsidR="005D00B6">
        <w:t xml:space="preserve">, </w:t>
      </w:r>
      <w:r w:rsidR="005D00B6" w:rsidRPr="005D00B6">
        <w:t>33.33</w:t>
      </w:r>
      <w:r w:rsidR="005D00B6">
        <w:t xml:space="preserve">, </w:t>
      </w:r>
      <w:r w:rsidR="005D00B6" w:rsidRPr="005D00B6">
        <w:t>16.67</w:t>
      </w:r>
      <w:r w:rsidR="005D00B6">
        <w:t xml:space="preserve">, </w:t>
      </w:r>
      <w:r w:rsidR="005D00B6" w:rsidRPr="005D00B6">
        <w:t>8.33</w:t>
      </w:r>
      <w:r w:rsidR="005D00B6">
        <w:t xml:space="preserve">, </w:t>
      </w:r>
      <w:r w:rsidR="005D00B6" w:rsidRPr="005D00B6">
        <w:t>4.17</w:t>
      </w:r>
      <w:r w:rsidR="005D00B6">
        <w:t xml:space="preserve">, </w:t>
      </w:r>
      <w:r w:rsidR="005D00B6" w:rsidRPr="005D00B6">
        <w:t>2.08</w:t>
      </w:r>
      <w:r w:rsidR="005D00B6">
        <w:t xml:space="preserve">, </w:t>
      </w:r>
      <w:r w:rsidR="005D00B6" w:rsidRPr="005D00B6">
        <w:t>1.04</w:t>
      </w:r>
      <w:r w:rsidR="005D00B6">
        <w:t xml:space="preserve">, </w:t>
      </w:r>
      <w:r w:rsidR="005D00B6" w:rsidRPr="005D00B6">
        <w:t>0.69</w:t>
      </w:r>
      <w:r w:rsidR="005D00B6">
        <w:t>}.</w:t>
      </w:r>
    </w:p>
    <w:p w14:paraId="393E6399" w14:textId="674931AC" w:rsidR="00426F51" w:rsidRDefault="00426F51" w:rsidP="00426F51">
      <w:pPr>
        <w:jc w:val="center"/>
      </w:pPr>
      <w:r w:rsidRPr="00426F51">
        <w:rPr>
          <w:lang w:val="en-US"/>
        </w:rPr>
        <w:object w:dxaOrig="14731" w:dyaOrig="2919" w14:anchorId="509A5282">
          <v:shape id="_x0000_i1031" type="#_x0000_t75" style="width:446.25pt;height:88.5pt" o:ole="">
            <v:imagedata r:id="rId24" o:title=""/>
          </v:shape>
          <o:OLEObject Type="Embed" ProgID="Visio.Drawing.15" ShapeID="_x0000_i1031" DrawAspect="Content" ObjectID="_1816792669" r:id="rId25"/>
        </w:object>
      </w:r>
    </w:p>
    <w:p w14:paraId="7E038D8A" w14:textId="7871757A" w:rsidR="00426F51" w:rsidRDefault="00426F51" w:rsidP="00426F51">
      <w:pPr>
        <w:pStyle w:val="a4"/>
        <w:jc w:val="center"/>
      </w:pPr>
      <w:bookmarkStart w:id="38" w:name="_Ref206074840"/>
      <w:r>
        <w:t xml:space="preserve">Figure </w:t>
      </w:r>
      <w:r>
        <w:fldChar w:fldCharType="begin"/>
      </w:r>
      <w:r>
        <w:instrText xml:space="preserve"> STYLEREF 1 \s </w:instrText>
      </w:r>
      <w:r>
        <w:fldChar w:fldCharType="separate"/>
      </w:r>
      <w:r w:rsidR="00AA4BD2">
        <w:rPr>
          <w:noProof/>
        </w:rPr>
        <w:t>2</w:t>
      </w:r>
      <w:r>
        <w:fldChar w:fldCharType="end"/>
      </w:r>
      <w:r>
        <w:noBreakHyphen/>
      </w:r>
      <w:r>
        <w:fldChar w:fldCharType="begin"/>
      </w:r>
      <w:r>
        <w:instrText xml:space="preserve"> SEQ Figure \* ARABIC \s 1 </w:instrText>
      </w:r>
      <w:r>
        <w:fldChar w:fldCharType="separate"/>
      </w:r>
      <w:r w:rsidR="00AA4BD2">
        <w:rPr>
          <w:noProof/>
        </w:rPr>
        <w:t>9</w:t>
      </w:r>
      <w:r>
        <w:fldChar w:fldCharType="end"/>
      </w:r>
      <w:bookmarkEnd w:id="38"/>
      <w:r>
        <w:t>. D2R time domain structure</w:t>
      </w:r>
    </w:p>
    <w:p w14:paraId="110A8804" w14:textId="32A7AADD" w:rsidR="00BE2A86" w:rsidRPr="00BE2A86" w:rsidRDefault="00BE2A86" w:rsidP="00FD6A24">
      <w:pPr>
        <w:jc w:val="both"/>
        <w:rPr>
          <w:lang w:eastAsia="ar-SA"/>
        </w:rPr>
      </w:pPr>
      <w:r>
        <w:t xml:space="preserve">In Rel-20, </w:t>
      </w:r>
      <w:r w:rsidR="005D00B6">
        <w:t xml:space="preserve">as discussed in subsection </w:t>
      </w:r>
      <w:r w:rsidR="005D00B6">
        <w:fldChar w:fldCharType="begin"/>
      </w:r>
      <w:r w:rsidR="005D00B6">
        <w:instrText xml:space="preserve"> REF _Ref206076900 \r \h </w:instrText>
      </w:r>
      <w:r w:rsidR="00FD6A24">
        <w:instrText xml:space="preserve"> \* MERGEFORMAT </w:instrText>
      </w:r>
      <w:r w:rsidR="005D00B6">
        <w:fldChar w:fldCharType="separate"/>
      </w:r>
      <w:r w:rsidR="00AA4BD2">
        <w:t>2.2.2</w:t>
      </w:r>
      <w:r w:rsidR="005D00B6">
        <w:fldChar w:fldCharType="end"/>
      </w:r>
      <w:r w:rsidR="005D00B6">
        <w:t xml:space="preserve">, the single carrier waveform is </w:t>
      </w:r>
      <w:r w:rsidR="005D00B6" w:rsidRPr="005D00B6">
        <w:rPr>
          <w:rFonts w:hint="eastAsia"/>
        </w:rPr>
        <w:t>supported for D2R due to large initial CFO, initial SFO, and low peak power consumption.</w:t>
      </w:r>
      <w:r w:rsidR="005D00B6">
        <w:t xml:space="preserve"> Consequently, for single carrier waveform for Rel-20 A-IoT, it is recommended that the </w:t>
      </w:r>
      <w:r>
        <w:t>D2R</w:t>
      </w:r>
      <w:r w:rsidR="005D00B6" w:rsidRPr="005D00B6">
        <w:t xml:space="preserve"> </w:t>
      </w:r>
      <w:r w:rsidR="005D00B6">
        <w:t>transmissions are organised into consecutive chips.</w:t>
      </w:r>
    </w:p>
    <w:p w14:paraId="73543117" w14:textId="1AE06532" w:rsidR="00D73949" w:rsidRPr="00CC2331" w:rsidRDefault="00CC2331" w:rsidP="00CC2331">
      <w:pPr>
        <w:pStyle w:val="a4"/>
        <w:rPr>
          <w:i/>
          <w:iCs/>
        </w:rPr>
      </w:pPr>
      <w:r w:rsidRPr="00545612">
        <w:rPr>
          <w:i/>
          <w:iCs/>
        </w:rPr>
        <w:t xml:space="preserve">Proposal </w:t>
      </w:r>
      <w:r w:rsidRPr="00545612">
        <w:rPr>
          <w:i/>
          <w:iCs/>
        </w:rPr>
        <w:fldChar w:fldCharType="begin"/>
      </w:r>
      <w:r w:rsidRPr="00545612">
        <w:rPr>
          <w:i/>
          <w:iCs/>
        </w:rPr>
        <w:instrText xml:space="preserve"> SEQ Proposal \* ARABIC </w:instrText>
      </w:r>
      <w:r w:rsidRPr="00545612">
        <w:rPr>
          <w:i/>
          <w:iCs/>
        </w:rPr>
        <w:fldChar w:fldCharType="separate"/>
      </w:r>
      <w:r w:rsidR="00AA4BD2">
        <w:rPr>
          <w:i/>
          <w:iCs/>
          <w:noProof/>
        </w:rPr>
        <w:t>17</w:t>
      </w:r>
      <w:r w:rsidRPr="00545612">
        <w:rPr>
          <w:i/>
          <w:iCs/>
        </w:rPr>
        <w:fldChar w:fldCharType="end"/>
      </w:r>
      <w:r w:rsidRPr="00545612">
        <w:rPr>
          <w:i/>
          <w:iCs/>
        </w:rPr>
        <w:t xml:space="preserve">: For </w:t>
      </w:r>
      <w:r>
        <w:rPr>
          <w:i/>
          <w:iCs/>
        </w:rPr>
        <w:t>Rel-20 D2R time domain structure</w:t>
      </w:r>
      <w:r w:rsidRPr="00545612">
        <w:rPr>
          <w:i/>
          <w:iCs/>
        </w:rPr>
        <w:t xml:space="preserve">, </w:t>
      </w:r>
      <w:r>
        <w:rPr>
          <w:i/>
          <w:iCs/>
        </w:rPr>
        <w:t xml:space="preserve">it is suggested to keep the </w:t>
      </w:r>
      <w:r w:rsidRPr="00CC2331">
        <w:rPr>
          <w:i/>
          <w:iCs/>
        </w:rPr>
        <w:t>existing Rel-19 R2D time domain structure</w:t>
      </w:r>
      <w:r>
        <w:rPr>
          <w:i/>
          <w:iCs/>
        </w:rPr>
        <w:t xml:space="preserve"> in which </w:t>
      </w:r>
      <w:r w:rsidR="005D00B6" w:rsidRPr="005D00B6">
        <w:rPr>
          <w:i/>
          <w:iCs/>
        </w:rPr>
        <w:t xml:space="preserve">the D2R transmissions </w:t>
      </w:r>
      <w:r w:rsidR="005D00B6">
        <w:rPr>
          <w:i/>
          <w:iCs/>
        </w:rPr>
        <w:t>are</w:t>
      </w:r>
      <w:r w:rsidR="005D00B6" w:rsidRPr="005D00B6">
        <w:rPr>
          <w:i/>
          <w:iCs/>
        </w:rPr>
        <w:t xml:space="preserve"> organised into consecutive chips.</w:t>
      </w:r>
    </w:p>
    <w:p w14:paraId="532B97AA" w14:textId="59D17E61" w:rsidR="003E1E68" w:rsidRDefault="003E1E68" w:rsidP="003E1E68">
      <w:pPr>
        <w:pStyle w:val="3"/>
      </w:pPr>
      <w:bookmarkStart w:id="39" w:name="_Ref206097059"/>
      <w:r>
        <w:t>Random access</w:t>
      </w:r>
      <w:bookmarkEnd w:id="39"/>
    </w:p>
    <w:p w14:paraId="0BB65EF8" w14:textId="6552B46D" w:rsidR="000002A6" w:rsidRPr="007132A6" w:rsidRDefault="00856E45" w:rsidP="00FD6A24">
      <w:pPr>
        <w:spacing w:beforeLines="50" w:before="120"/>
        <w:jc w:val="both"/>
        <w:rPr>
          <w:rFonts w:eastAsiaTheme="minorEastAsia"/>
          <w:lang w:eastAsia="zh-CN"/>
        </w:rPr>
      </w:pPr>
      <w:r>
        <w:rPr>
          <w:rFonts w:eastAsiaTheme="minorEastAsia"/>
          <w:lang w:eastAsia="zh-CN"/>
        </w:rPr>
        <w:t>In Rel-19, c</w:t>
      </w:r>
      <w:r w:rsidRPr="00856E45">
        <w:rPr>
          <w:rFonts w:eastAsiaTheme="minorEastAsia"/>
          <w:lang w:eastAsia="zh-CN"/>
        </w:rPr>
        <w:t xml:space="preserve">onsidering the </w:t>
      </w:r>
      <w:r>
        <w:rPr>
          <w:rFonts w:eastAsiaTheme="minorEastAsia"/>
          <w:lang w:eastAsia="zh-CN"/>
        </w:rPr>
        <w:t>DO-DTT and DT</w:t>
      </w:r>
      <w:r w:rsidRPr="00856E45">
        <w:rPr>
          <w:rFonts w:eastAsiaTheme="minorEastAsia"/>
          <w:lang w:eastAsia="zh-CN"/>
        </w:rPr>
        <w:t xml:space="preserve"> traffic</w:t>
      </w:r>
      <w:r>
        <w:rPr>
          <w:rFonts w:eastAsiaTheme="minorEastAsia"/>
          <w:lang w:eastAsia="zh-CN"/>
        </w:rPr>
        <w:t>s</w:t>
      </w:r>
      <w:r w:rsidRPr="00856E45">
        <w:rPr>
          <w:rFonts w:eastAsiaTheme="minorEastAsia"/>
          <w:lang w:eastAsia="zh-CN"/>
        </w:rPr>
        <w:t xml:space="preserve"> for the target use cases of inventory and command, the first message in the random access procedure for A</w:t>
      </w:r>
      <w:r>
        <w:rPr>
          <w:rFonts w:eastAsiaTheme="minorEastAsia"/>
          <w:lang w:eastAsia="zh-CN"/>
        </w:rPr>
        <w:t>-</w:t>
      </w:r>
      <w:r w:rsidRPr="00856E45">
        <w:rPr>
          <w:rFonts w:eastAsiaTheme="minorEastAsia"/>
          <w:lang w:eastAsia="zh-CN"/>
        </w:rPr>
        <w:t xml:space="preserve">IoT is expected to be the </w:t>
      </w:r>
      <w:r>
        <w:rPr>
          <w:rFonts w:eastAsiaTheme="minorEastAsia"/>
          <w:lang w:eastAsia="zh-CN"/>
        </w:rPr>
        <w:t>R2D</w:t>
      </w:r>
      <w:r w:rsidRPr="00856E45">
        <w:rPr>
          <w:rFonts w:eastAsiaTheme="minorEastAsia"/>
          <w:lang w:eastAsia="zh-CN"/>
        </w:rPr>
        <w:t xml:space="preserve"> triggering </w:t>
      </w:r>
      <w:r>
        <w:rPr>
          <w:rFonts w:eastAsiaTheme="minorEastAsia"/>
          <w:lang w:eastAsia="zh-CN"/>
        </w:rPr>
        <w:t>message</w:t>
      </w:r>
      <w:r w:rsidRPr="00856E45">
        <w:rPr>
          <w:rFonts w:eastAsiaTheme="minorEastAsia"/>
          <w:lang w:eastAsia="zh-CN"/>
        </w:rPr>
        <w:t xml:space="preserve"> sent by the </w:t>
      </w:r>
      <w:r>
        <w:rPr>
          <w:rFonts w:eastAsiaTheme="minorEastAsia"/>
          <w:lang w:eastAsia="zh-CN"/>
        </w:rPr>
        <w:t>reader</w:t>
      </w:r>
      <w:r w:rsidR="00775C12">
        <w:rPr>
          <w:rFonts w:eastAsiaTheme="minorEastAsia"/>
          <w:lang w:eastAsia="zh-CN"/>
        </w:rPr>
        <w:t xml:space="preserve"> and the overall procedure can be seen in </w:t>
      </w:r>
      <w:r w:rsidR="00775C12">
        <w:rPr>
          <w:rFonts w:eastAsiaTheme="minorEastAsia"/>
          <w:lang w:eastAsia="zh-CN"/>
        </w:rPr>
        <w:fldChar w:fldCharType="begin"/>
      </w:r>
      <w:r w:rsidR="00775C12">
        <w:rPr>
          <w:rFonts w:eastAsiaTheme="minorEastAsia"/>
          <w:lang w:eastAsia="zh-CN"/>
        </w:rPr>
        <w:instrText xml:space="preserve"> REF _Ref206052137 \h </w:instrText>
      </w:r>
      <w:r w:rsidR="00FD6A24">
        <w:rPr>
          <w:rFonts w:eastAsiaTheme="minorEastAsia"/>
          <w:lang w:eastAsia="zh-CN"/>
        </w:rPr>
        <w:instrText xml:space="preserve"> \* MERGEFORMAT </w:instrText>
      </w:r>
      <w:r w:rsidR="00775C12">
        <w:rPr>
          <w:rFonts w:eastAsiaTheme="minorEastAsia"/>
          <w:lang w:eastAsia="zh-CN"/>
        </w:rPr>
      </w:r>
      <w:r w:rsidR="00775C12">
        <w:rPr>
          <w:rFonts w:eastAsiaTheme="minorEastAsia"/>
          <w:lang w:eastAsia="zh-CN"/>
        </w:rPr>
        <w:fldChar w:fldCharType="separate"/>
      </w:r>
      <w:r w:rsidR="00AA4BD2">
        <w:t xml:space="preserve">Figure </w:t>
      </w:r>
      <w:r w:rsidR="00AA4BD2">
        <w:rPr>
          <w:noProof/>
        </w:rPr>
        <w:t>2</w:t>
      </w:r>
      <w:r w:rsidR="00AA4BD2">
        <w:noBreakHyphen/>
      </w:r>
      <w:r w:rsidR="00AA4BD2">
        <w:rPr>
          <w:noProof/>
        </w:rPr>
        <w:t>4</w:t>
      </w:r>
      <w:r w:rsidR="00775C12">
        <w:rPr>
          <w:rFonts w:eastAsiaTheme="minorEastAsia"/>
          <w:lang w:eastAsia="zh-CN"/>
        </w:rPr>
        <w:fldChar w:fldCharType="end"/>
      </w:r>
      <w:r w:rsidRPr="00856E45">
        <w:rPr>
          <w:rFonts w:eastAsiaTheme="minorEastAsia"/>
          <w:lang w:eastAsia="zh-CN"/>
        </w:rPr>
        <w:t>.</w:t>
      </w:r>
    </w:p>
    <w:p w14:paraId="024A67D2" w14:textId="30E0B920" w:rsidR="000A77B0" w:rsidRDefault="006F6BAA" w:rsidP="00FD6A24">
      <w:pPr>
        <w:spacing w:beforeLines="50" w:before="120"/>
        <w:jc w:val="both"/>
        <w:rPr>
          <w:rFonts w:eastAsiaTheme="minorEastAsia"/>
          <w:lang w:eastAsia="zh-CN"/>
        </w:rPr>
      </w:pPr>
      <w:r>
        <w:rPr>
          <w:rFonts w:eastAsiaTheme="minorEastAsia" w:hint="eastAsia"/>
          <w:lang w:eastAsia="zh-CN"/>
        </w:rPr>
        <w:t>A</w:t>
      </w:r>
      <w:r>
        <w:rPr>
          <w:rFonts w:eastAsiaTheme="minorEastAsia"/>
          <w:lang w:eastAsia="zh-CN"/>
        </w:rPr>
        <w:t xml:space="preserve">s discussed in subsection </w:t>
      </w:r>
      <w:r>
        <w:rPr>
          <w:rFonts w:eastAsiaTheme="minorEastAsia"/>
          <w:lang w:eastAsia="zh-CN"/>
        </w:rPr>
        <w:fldChar w:fldCharType="begin"/>
      </w:r>
      <w:r>
        <w:rPr>
          <w:rFonts w:eastAsiaTheme="minorEastAsia"/>
          <w:lang w:eastAsia="zh-CN"/>
        </w:rPr>
        <w:instrText xml:space="preserve"> REF _Ref205797330 \r \h </w:instrText>
      </w:r>
      <w:r w:rsidR="00FD6A24">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sidR="00AA4BD2">
        <w:rPr>
          <w:rFonts w:eastAsiaTheme="minorEastAsia"/>
          <w:lang w:eastAsia="zh-CN"/>
        </w:rPr>
        <w:t>2.1</w:t>
      </w:r>
      <w:r>
        <w:rPr>
          <w:rFonts w:eastAsiaTheme="minorEastAsia"/>
          <w:lang w:eastAsia="zh-CN"/>
        </w:rPr>
        <w:fldChar w:fldCharType="end"/>
      </w:r>
      <w:r>
        <w:rPr>
          <w:rFonts w:eastAsiaTheme="minorEastAsia"/>
          <w:lang w:eastAsia="zh-CN"/>
        </w:rPr>
        <w:t xml:space="preserve">, in Rel-20, </w:t>
      </w:r>
      <w:r>
        <w:rPr>
          <w:lang w:eastAsia="zh-CN"/>
        </w:rPr>
        <w:t>one of the main differences between Rel-19 and Rel-20 A-IoT is th</w:t>
      </w:r>
      <w:r w:rsidR="00D711C7">
        <w:rPr>
          <w:lang w:eastAsia="zh-CN"/>
        </w:rPr>
        <w:t xml:space="preserve">e </w:t>
      </w:r>
      <w:r>
        <w:rPr>
          <w:lang w:eastAsia="zh-CN"/>
        </w:rPr>
        <w:t xml:space="preserve">DOA traffic supporting in which Rel-20 A-IoT needs to support DOA traffic. </w:t>
      </w:r>
      <w:r w:rsidR="000A77B0">
        <w:rPr>
          <w:lang w:eastAsia="zh-CN"/>
        </w:rPr>
        <w:t>According to the SID [], Rel-20 A-IoT still support the DO-DTT and DT traffics.</w:t>
      </w:r>
      <w:r w:rsidR="000A77B0">
        <w:rPr>
          <w:rFonts w:hint="eastAsia"/>
          <w:lang w:eastAsia="zh-CN"/>
        </w:rPr>
        <w:t xml:space="preserve"> F</w:t>
      </w:r>
      <w:r w:rsidR="000A77B0">
        <w:rPr>
          <w:lang w:eastAsia="zh-CN"/>
        </w:rPr>
        <w:t xml:space="preserve">or </w:t>
      </w:r>
      <w:r>
        <w:rPr>
          <w:lang w:eastAsia="zh-CN"/>
        </w:rPr>
        <w:t xml:space="preserve">Rel-20 A-IoT, </w:t>
      </w:r>
      <w:r w:rsidR="0036483A">
        <w:rPr>
          <w:lang w:eastAsia="zh-CN"/>
        </w:rPr>
        <w:t>to support</w:t>
      </w:r>
      <w:r>
        <w:rPr>
          <w:lang w:eastAsia="zh-CN"/>
        </w:rPr>
        <w:t xml:space="preserve"> </w:t>
      </w:r>
      <w:r w:rsidR="000A77B0">
        <w:rPr>
          <w:lang w:eastAsia="zh-CN"/>
        </w:rPr>
        <w:t>DO-DTT and DT traffics,</w:t>
      </w:r>
      <w:r w:rsidR="000A77B0" w:rsidRPr="000A77B0">
        <w:rPr>
          <w:rFonts w:eastAsiaTheme="minorEastAsia" w:hint="eastAsia"/>
          <w:lang w:eastAsia="zh-CN"/>
        </w:rPr>
        <w:t xml:space="preserve"> </w:t>
      </w:r>
      <w:r w:rsidR="000A77B0">
        <w:rPr>
          <w:rFonts w:eastAsiaTheme="minorEastAsia"/>
          <w:lang w:eastAsia="zh-CN"/>
        </w:rPr>
        <w:t>the existing Rel-19 random access procedure can be a starting point.</w:t>
      </w:r>
      <w:r w:rsidR="000A77B0">
        <w:rPr>
          <w:rFonts w:eastAsiaTheme="minorEastAsia" w:hint="eastAsia"/>
          <w:lang w:eastAsia="zh-CN"/>
        </w:rPr>
        <w:t xml:space="preserve"> </w:t>
      </w:r>
    </w:p>
    <w:p w14:paraId="146B728C" w14:textId="5DA62C2B" w:rsidR="0036483A" w:rsidRPr="0036483A" w:rsidRDefault="0036483A" w:rsidP="0036483A">
      <w:pPr>
        <w:pStyle w:val="a4"/>
        <w:rPr>
          <w:rFonts w:eastAsiaTheme="minorEastAsia"/>
          <w:i/>
          <w:iCs/>
          <w:lang w:eastAsia="zh-CN"/>
        </w:rPr>
      </w:pPr>
      <w:r w:rsidRPr="00A165D3">
        <w:rPr>
          <w:i/>
          <w:iCs/>
        </w:rPr>
        <w:t xml:space="preserve">Observation </w:t>
      </w:r>
      <w:r w:rsidRPr="00A165D3">
        <w:rPr>
          <w:i/>
          <w:iCs/>
        </w:rPr>
        <w:fldChar w:fldCharType="begin"/>
      </w:r>
      <w:r w:rsidRPr="00A165D3">
        <w:rPr>
          <w:i/>
          <w:iCs/>
        </w:rPr>
        <w:instrText xml:space="preserve"> SEQ Observation \* ARABIC </w:instrText>
      </w:r>
      <w:r w:rsidRPr="00A165D3">
        <w:rPr>
          <w:i/>
          <w:iCs/>
        </w:rPr>
        <w:fldChar w:fldCharType="separate"/>
      </w:r>
      <w:r w:rsidR="00AA4BD2">
        <w:rPr>
          <w:i/>
          <w:iCs/>
          <w:noProof/>
        </w:rPr>
        <w:t>2</w:t>
      </w:r>
      <w:r w:rsidRPr="00A165D3">
        <w:rPr>
          <w:i/>
          <w:iCs/>
        </w:rPr>
        <w:fldChar w:fldCharType="end"/>
      </w:r>
      <w:r w:rsidRPr="00A165D3">
        <w:rPr>
          <w:i/>
          <w:iCs/>
        </w:rPr>
        <w:t xml:space="preserve">: </w:t>
      </w:r>
      <w:r>
        <w:rPr>
          <w:rFonts w:eastAsiaTheme="minorEastAsia"/>
          <w:i/>
          <w:iCs/>
          <w:lang w:eastAsia="zh-CN"/>
        </w:rPr>
        <w:t>T</w:t>
      </w:r>
      <w:r w:rsidRPr="00C65F3E">
        <w:rPr>
          <w:rFonts w:eastAsiaTheme="minorEastAsia"/>
          <w:i/>
          <w:iCs/>
          <w:lang w:eastAsia="zh-CN"/>
        </w:rPr>
        <w:t xml:space="preserve">he </w:t>
      </w:r>
      <w:r>
        <w:rPr>
          <w:rFonts w:eastAsiaTheme="minorEastAsia"/>
          <w:i/>
          <w:iCs/>
          <w:lang w:eastAsia="zh-CN"/>
        </w:rPr>
        <w:t>existing</w:t>
      </w:r>
      <w:r w:rsidRPr="0036483A">
        <w:rPr>
          <w:rFonts w:eastAsiaTheme="minorEastAsia"/>
          <w:i/>
          <w:iCs/>
          <w:lang w:eastAsia="zh-CN"/>
        </w:rPr>
        <w:t xml:space="preserve"> </w:t>
      </w:r>
      <w:r w:rsidRPr="00C65F3E">
        <w:rPr>
          <w:rFonts w:eastAsiaTheme="minorEastAsia"/>
          <w:i/>
          <w:iCs/>
          <w:lang w:eastAsia="zh-CN"/>
        </w:rPr>
        <w:t>Rel-19</w:t>
      </w:r>
      <w:r>
        <w:rPr>
          <w:rFonts w:eastAsiaTheme="minorEastAsia"/>
          <w:i/>
          <w:iCs/>
          <w:lang w:eastAsia="zh-CN"/>
        </w:rPr>
        <w:t xml:space="preserve"> random access procedure</w:t>
      </w:r>
      <w:r w:rsidRPr="00C65F3E">
        <w:rPr>
          <w:rFonts w:eastAsiaTheme="minorEastAsia"/>
          <w:i/>
          <w:iCs/>
          <w:lang w:eastAsia="zh-CN"/>
        </w:rPr>
        <w:t xml:space="preserve"> </w:t>
      </w:r>
      <w:r>
        <w:rPr>
          <w:rFonts w:eastAsiaTheme="minorEastAsia"/>
          <w:i/>
          <w:iCs/>
          <w:lang w:eastAsia="zh-CN"/>
        </w:rPr>
        <w:t xml:space="preserve">is sufficient to support the </w:t>
      </w:r>
      <w:r w:rsidRPr="0036483A">
        <w:rPr>
          <w:rFonts w:eastAsiaTheme="minorEastAsia"/>
          <w:i/>
          <w:iCs/>
          <w:lang w:eastAsia="zh-CN"/>
        </w:rPr>
        <w:t>DO-DTT and DT traffics</w:t>
      </w:r>
      <w:r>
        <w:rPr>
          <w:rFonts w:eastAsiaTheme="minorEastAsia"/>
          <w:i/>
          <w:iCs/>
          <w:lang w:eastAsia="zh-CN"/>
        </w:rPr>
        <w:t xml:space="preserve"> corresponding to outdoor inventory and command scenarios in </w:t>
      </w:r>
      <w:r w:rsidRPr="00C65F3E">
        <w:rPr>
          <w:rFonts w:eastAsiaTheme="minorEastAsia"/>
          <w:i/>
          <w:iCs/>
          <w:lang w:eastAsia="zh-CN"/>
        </w:rPr>
        <w:t>Rel-20</w:t>
      </w:r>
      <w:r>
        <w:rPr>
          <w:rFonts w:eastAsiaTheme="minorEastAsia"/>
          <w:i/>
          <w:iCs/>
          <w:lang w:eastAsia="zh-CN"/>
        </w:rPr>
        <w:t>.</w:t>
      </w:r>
    </w:p>
    <w:p w14:paraId="701E694B" w14:textId="4AE98DAE" w:rsidR="0036483A" w:rsidRPr="0036483A" w:rsidRDefault="0036483A" w:rsidP="0036483A">
      <w:pPr>
        <w:pStyle w:val="a4"/>
        <w:rPr>
          <w:i/>
          <w:iCs/>
        </w:rPr>
      </w:pPr>
      <w:r w:rsidRPr="00545612">
        <w:rPr>
          <w:i/>
          <w:iCs/>
        </w:rPr>
        <w:t xml:space="preserve">Proposal </w:t>
      </w:r>
      <w:r w:rsidRPr="00545612">
        <w:rPr>
          <w:i/>
          <w:iCs/>
        </w:rPr>
        <w:fldChar w:fldCharType="begin"/>
      </w:r>
      <w:r w:rsidRPr="00545612">
        <w:rPr>
          <w:i/>
          <w:iCs/>
        </w:rPr>
        <w:instrText xml:space="preserve"> SEQ Proposal \* ARABIC </w:instrText>
      </w:r>
      <w:r w:rsidRPr="00545612">
        <w:rPr>
          <w:i/>
          <w:iCs/>
        </w:rPr>
        <w:fldChar w:fldCharType="separate"/>
      </w:r>
      <w:r w:rsidR="00AA4BD2">
        <w:rPr>
          <w:i/>
          <w:iCs/>
          <w:noProof/>
        </w:rPr>
        <w:t>18</w:t>
      </w:r>
      <w:r w:rsidRPr="00545612">
        <w:rPr>
          <w:i/>
          <w:iCs/>
        </w:rPr>
        <w:fldChar w:fldCharType="end"/>
      </w:r>
      <w:r w:rsidRPr="00545612">
        <w:rPr>
          <w:i/>
          <w:iCs/>
        </w:rPr>
        <w:t xml:space="preserve">: For </w:t>
      </w:r>
      <w:r>
        <w:rPr>
          <w:i/>
          <w:iCs/>
        </w:rPr>
        <w:t>Rel-20 A-IoT</w:t>
      </w:r>
      <w:r w:rsidRPr="00545612">
        <w:rPr>
          <w:i/>
          <w:iCs/>
        </w:rPr>
        <w:t xml:space="preserve">, </w:t>
      </w:r>
      <w:r w:rsidRPr="0036483A">
        <w:rPr>
          <w:i/>
          <w:iCs/>
        </w:rPr>
        <w:t>the existing Rel-19 random access procedure can be a starting point</w:t>
      </w:r>
      <w:r w:rsidRPr="005D00B6">
        <w:rPr>
          <w:i/>
          <w:iCs/>
        </w:rPr>
        <w:t>.</w:t>
      </w:r>
    </w:p>
    <w:p w14:paraId="500BE3B4" w14:textId="709829C7" w:rsidR="006F6BAA" w:rsidRDefault="006F6BAA" w:rsidP="00000F05">
      <w:pPr>
        <w:spacing w:beforeLines="50" w:before="120"/>
        <w:jc w:val="both"/>
        <w:rPr>
          <w:rFonts w:eastAsiaTheme="minorEastAsia"/>
          <w:lang w:eastAsia="zh-CN"/>
        </w:rPr>
      </w:pPr>
      <w:r w:rsidRPr="006F6BAA">
        <w:rPr>
          <w:rFonts w:eastAsiaTheme="minorEastAsia"/>
          <w:lang w:eastAsia="zh-CN"/>
        </w:rPr>
        <w:t>In case of DO-A traffic</w:t>
      </w:r>
      <w:r>
        <w:rPr>
          <w:rFonts w:eastAsiaTheme="minorEastAsia"/>
          <w:lang w:eastAsia="zh-CN"/>
        </w:rPr>
        <w:t>,</w:t>
      </w:r>
      <w:r w:rsidRPr="006F6BAA">
        <w:rPr>
          <w:rFonts w:eastAsiaTheme="minorEastAsia"/>
          <w:lang w:eastAsia="zh-CN"/>
        </w:rPr>
        <w:t xml:space="preserve"> the device </w:t>
      </w:r>
      <w:r>
        <w:rPr>
          <w:rFonts w:eastAsiaTheme="minorEastAsia"/>
          <w:lang w:eastAsia="zh-CN"/>
        </w:rPr>
        <w:t>expects to</w:t>
      </w:r>
      <w:r w:rsidRPr="006F6BAA">
        <w:rPr>
          <w:rFonts w:eastAsiaTheme="minorEastAsia"/>
          <w:lang w:eastAsia="zh-CN"/>
        </w:rPr>
        <w:t xml:space="preserve"> </w:t>
      </w:r>
      <w:r>
        <w:rPr>
          <w:rFonts w:eastAsiaTheme="minorEastAsia"/>
          <w:lang w:eastAsia="zh-CN"/>
        </w:rPr>
        <w:t>send D2R transmission</w:t>
      </w:r>
      <w:r w:rsidRPr="006F6BAA">
        <w:rPr>
          <w:rFonts w:eastAsiaTheme="minorEastAsia"/>
          <w:lang w:eastAsia="zh-CN"/>
        </w:rPr>
        <w:t xml:space="preserve"> whenever it has </w:t>
      </w:r>
      <w:r>
        <w:rPr>
          <w:rFonts w:eastAsiaTheme="minorEastAsia"/>
          <w:lang w:eastAsia="zh-CN"/>
        </w:rPr>
        <w:t>D2R</w:t>
      </w:r>
      <w:r w:rsidRPr="006F6BAA">
        <w:rPr>
          <w:rFonts w:eastAsiaTheme="minorEastAsia"/>
          <w:lang w:eastAsia="zh-CN"/>
        </w:rPr>
        <w:t xml:space="preserve"> data </w:t>
      </w:r>
      <w:r>
        <w:rPr>
          <w:rFonts w:eastAsiaTheme="minorEastAsia"/>
          <w:lang w:eastAsia="zh-CN"/>
        </w:rPr>
        <w:t>carrying DOA</w:t>
      </w:r>
      <w:r w:rsidRPr="006F6BAA">
        <w:rPr>
          <w:rFonts w:eastAsiaTheme="minorEastAsia"/>
          <w:lang w:eastAsia="zh-CN"/>
        </w:rPr>
        <w:t xml:space="preserve"> traffic</w:t>
      </w:r>
      <w:r>
        <w:rPr>
          <w:rFonts w:eastAsiaTheme="minorEastAsia"/>
          <w:lang w:eastAsia="zh-CN"/>
        </w:rPr>
        <w:t xml:space="preserve">. </w:t>
      </w:r>
      <w:r w:rsidR="0036483A">
        <w:rPr>
          <w:rFonts w:eastAsiaTheme="minorEastAsia"/>
          <w:lang w:eastAsia="zh-CN"/>
        </w:rPr>
        <w:t>Correspondingly, t</w:t>
      </w:r>
      <w:r>
        <w:rPr>
          <w:rFonts w:eastAsiaTheme="minorEastAsia"/>
          <w:lang w:eastAsia="zh-CN"/>
        </w:rPr>
        <w:t>he reader has no knowledge on when a D2R</w:t>
      </w:r>
      <w:r w:rsidRPr="006F6BAA">
        <w:rPr>
          <w:rFonts w:eastAsiaTheme="minorEastAsia"/>
          <w:lang w:eastAsia="zh-CN"/>
        </w:rPr>
        <w:t xml:space="preserve"> </w:t>
      </w:r>
      <w:r>
        <w:rPr>
          <w:rFonts w:eastAsiaTheme="minorEastAsia"/>
          <w:lang w:eastAsia="zh-CN"/>
        </w:rPr>
        <w:t>transmission</w:t>
      </w:r>
      <w:r w:rsidRPr="006F6BAA">
        <w:rPr>
          <w:rFonts w:eastAsiaTheme="minorEastAsia"/>
          <w:lang w:eastAsia="zh-CN"/>
        </w:rPr>
        <w:t xml:space="preserve"> </w:t>
      </w:r>
      <w:r>
        <w:rPr>
          <w:rFonts w:eastAsiaTheme="minorEastAsia"/>
          <w:lang w:eastAsia="zh-CN"/>
        </w:rPr>
        <w:t>carrying DOA</w:t>
      </w:r>
      <w:r w:rsidRPr="006F6BAA">
        <w:rPr>
          <w:rFonts w:eastAsiaTheme="minorEastAsia"/>
          <w:lang w:eastAsia="zh-CN"/>
        </w:rPr>
        <w:t xml:space="preserve"> traffic</w:t>
      </w:r>
      <w:r>
        <w:rPr>
          <w:rFonts w:eastAsiaTheme="minorEastAsia"/>
          <w:lang w:eastAsia="zh-CN"/>
        </w:rPr>
        <w:t xml:space="preserve"> is arriving</w:t>
      </w:r>
      <w:r w:rsidR="0036483A">
        <w:rPr>
          <w:rFonts w:eastAsiaTheme="minorEastAsia"/>
          <w:lang w:eastAsia="zh-CN"/>
        </w:rPr>
        <w:t>.</w:t>
      </w:r>
      <w:r>
        <w:rPr>
          <w:rFonts w:eastAsiaTheme="minorEastAsia"/>
          <w:lang w:eastAsia="zh-CN"/>
        </w:rPr>
        <w:t xml:space="preserve"> </w:t>
      </w:r>
      <w:r w:rsidR="0036483A">
        <w:rPr>
          <w:rFonts w:eastAsiaTheme="minorEastAsia"/>
          <w:lang w:eastAsia="zh-CN"/>
        </w:rPr>
        <w:t>F</w:t>
      </w:r>
      <w:r>
        <w:rPr>
          <w:rFonts w:eastAsiaTheme="minorEastAsia"/>
          <w:lang w:eastAsia="zh-CN"/>
        </w:rPr>
        <w:t>rom the reader</w:t>
      </w:r>
      <w:r w:rsidR="00941505">
        <w:rPr>
          <w:rFonts w:eastAsiaTheme="minorEastAsia"/>
          <w:lang w:eastAsia="zh-CN"/>
        </w:rPr>
        <w:t>’s</w:t>
      </w:r>
      <w:r>
        <w:rPr>
          <w:rFonts w:eastAsiaTheme="minorEastAsia"/>
          <w:lang w:eastAsia="zh-CN"/>
        </w:rPr>
        <w:t xml:space="preserve"> perspective</w:t>
      </w:r>
      <w:r w:rsidR="00941505">
        <w:rPr>
          <w:rFonts w:eastAsiaTheme="minorEastAsia"/>
          <w:lang w:eastAsia="zh-CN"/>
        </w:rPr>
        <w:t xml:space="preserve">, </w:t>
      </w:r>
      <w:r w:rsidR="0036483A">
        <w:rPr>
          <w:rFonts w:eastAsiaTheme="minorEastAsia"/>
          <w:lang w:eastAsia="zh-CN"/>
        </w:rPr>
        <w:t>t</w:t>
      </w:r>
      <w:r w:rsidR="0036483A" w:rsidRPr="0036483A">
        <w:rPr>
          <w:rFonts w:eastAsiaTheme="minorEastAsia"/>
          <w:lang w:eastAsia="zh-CN"/>
        </w:rPr>
        <w:t xml:space="preserve">he DOA </w:t>
      </w:r>
      <w:r w:rsidR="0036483A">
        <w:rPr>
          <w:rFonts w:eastAsiaTheme="minorEastAsia"/>
          <w:lang w:eastAsia="zh-CN"/>
        </w:rPr>
        <w:t>traffic</w:t>
      </w:r>
      <w:r w:rsidR="0036483A" w:rsidRPr="0036483A">
        <w:rPr>
          <w:rFonts w:eastAsiaTheme="minorEastAsia"/>
          <w:lang w:eastAsia="zh-CN"/>
        </w:rPr>
        <w:t xml:space="preserve">s to be transmitted </w:t>
      </w:r>
      <w:r w:rsidR="0036483A">
        <w:rPr>
          <w:rFonts w:eastAsiaTheme="minorEastAsia"/>
          <w:lang w:eastAsia="zh-CN"/>
        </w:rPr>
        <w:t xml:space="preserve">from multiple devices will </w:t>
      </w:r>
      <w:r w:rsidR="0036483A" w:rsidRPr="0036483A">
        <w:rPr>
          <w:rFonts w:eastAsiaTheme="minorEastAsia"/>
          <w:lang w:eastAsia="zh-CN"/>
        </w:rPr>
        <w:t>arrive randomly</w:t>
      </w:r>
      <w:r w:rsidRPr="006F6BAA">
        <w:rPr>
          <w:rFonts w:eastAsiaTheme="minorEastAsia"/>
          <w:lang w:eastAsia="zh-CN"/>
        </w:rPr>
        <w:t>.</w:t>
      </w:r>
      <w:r w:rsidR="0036483A">
        <w:rPr>
          <w:rFonts w:eastAsiaTheme="minorEastAsia"/>
          <w:lang w:eastAsia="zh-CN"/>
        </w:rPr>
        <w:t xml:space="preserve"> One possible case is that a DOA traffic may arrive during the inventory procedure as shown in </w:t>
      </w:r>
      <w:r w:rsidR="0036483A">
        <w:rPr>
          <w:rFonts w:eastAsiaTheme="minorEastAsia"/>
          <w:lang w:eastAsia="zh-CN"/>
        </w:rPr>
        <w:fldChar w:fldCharType="begin"/>
      </w:r>
      <w:r w:rsidR="0036483A">
        <w:rPr>
          <w:rFonts w:eastAsiaTheme="minorEastAsia"/>
          <w:lang w:eastAsia="zh-CN"/>
        </w:rPr>
        <w:instrText xml:space="preserve"> REF _Ref206083924 \h </w:instrText>
      </w:r>
      <w:r w:rsidR="00000F05">
        <w:rPr>
          <w:rFonts w:eastAsiaTheme="minorEastAsia"/>
          <w:lang w:eastAsia="zh-CN"/>
        </w:rPr>
        <w:instrText xml:space="preserve"> \* MERGEFORMAT </w:instrText>
      </w:r>
      <w:r w:rsidR="0036483A">
        <w:rPr>
          <w:rFonts w:eastAsiaTheme="minorEastAsia"/>
          <w:lang w:eastAsia="zh-CN"/>
        </w:rPr>
      </w:r>
      <w:r w:rsidR="0036483A">
        <w:rPr>
          <w:rFonts w:eastAsiaTheme="minorEastAsia"/>
          <w:lang w:eastAsia="zh-CN"/>
        </w:rPr>
        <w:fldChar w:fldCharType="separate"/>
      </w:r>
      <w:r w:rsidR="00AA4BD2">
        <w:t xml:space="preserve">Figure </w:t>
      </w:r>
      <w:r w:rsidR="00AA4BD2">
        <w:rPr>
          <w:noProof/>
        </w:rPr>
        <w:t>2</w:t>
      </w:r>
      <w:r w:rsidR="00AA4BD2">
        <w:noBreakHyphen/>
      </w:r>
      <w:r w:rsidR="00AA4BD2">
        <w:rPr>
          <w:noProof/>
        </w:rPr>
        <w:t>10</w:t>
      </w:r>
      <w:r w:rsidR="0036483A">
        <w:rPr>
          <w:rFonts w:eastAsiaTheme="minorEastAsia"/>
          <w:lang w:eastAsia="zh-CN"/>
        </w:rPr>
        <w:fldChar w:fldCharType="end"/>
      </w:r>
      <w:r w:rsidR="0036483A">
        <w:rPr>
          <w:rFonts w:eastAsiaTheme="minorEastAsia"/>
          <w:lang w:eastAsia="zh-CN"/>
        </w:rPr>
        <w:t xml:space="preserve">, </w:t>
      </w:r>
      <w:bookmarkStart w:id="40" w:name="_Hlk206084499"/>
      <w:r w:rsidR="00FE28C2">
        <w:rPr>
          <w:rFonts w:eastAsiaTheme="minorEastAsia"/>
          <w:lang w:eastAsia="zh-CN"/>
        </w:rPr>
        <w:t>t</w:t>
      </w:r>
      <w:r w:rsidR="00FE28C2" w:rsidRPr="00FE28C2">
        <w:rPr>
          <w:rFonts w:eastAsiaTheme="minorEastAsia"/>
          <w:lang w:eastAsia="zh-CN"/>
        </w:rPr>
        <w:t>o reduce latency for emergency cases, it could be considered to allow DOA data to be sent together with Msg3</w:t>
      </w:r>
      <w:r w:rsidR="00FE28C2">
        <w:rPr>
          <w:rFonts w:eastAsiaTheme="minorEastAsia"/>
          <w:lang w:eastAsia="zh-CN"/>
        </w:rPr>
        <w:t>.</w:t>
      </w:r>
      <w:bookmarkEnd w:id="40"/>
    </w:p>
    <w:p w14:paraId="34DC5709" w14:textId="377E3BB1" w:rsidR="00320B34" w:rsidRDefault="00AC5790" w:rsidP="00320B34">
      <w:pPr>
        <w:spacing w:beforeLines="50" w:before="120"/>
        <w:jc w:val="center"/>
      </w:pPr>
      <w:r>
        <w:object w:dxaOrig="8281" w:dyaOrig="1471" w14:anchorId="502C21E3">
          <v:shape id="_x0000_i1032" type="#_x0000_t75" style="width:318.75pt;height:56pt" o:ole="">
            <v:imagedata r:id="rId26" o:title=""/>
          </v:shape>
          <o:OLEObject Type="Embed" ProgID="Visio.Drawing.15" ShapeID="_x0000_i1032" DrawAspect="Content" ObjectID="_1816792670" r:id="rId27"/>
        </w:object>
      </w:r>
    </w:p>
    <w:p w14:paraId="7CC30F72" w14:textId="5EEC7E8E" w:rsidR="00320B34" w:rsidRPr="00320B34" w:rsidRDefault="00320B34" w:rsidP="00320B34">
      <w:pPr>
        <w:pStyle w:val="a4"/>
        <w:jc w:val="center"/>
      </w:pPr>
      <w:bookmarkStart w:id="41" w:name="_Ref206083924"/>
      <w:bookmarkStart w:id="42" w:name="_Hlk206090462"/>
      <w:r>
        <w:t xml:space="preserve">Figure </w:t>
      </w:r>
      <w:r>
        <w:fldChar w:fldCharType="begin"/>
      </w:r>
      <w:r>
        <w:instrText xml:space="preserve"> STYLEREF 1 \s </w:instrText>
      </w:r>
      <w:r>
        <w:fldChar w:fldCharType="separate"/>
      </w:r>
      <w:r w:rsidR="00AA4BD2">
        <w:rPr>
          <w:noProof/>
        </w:rPr>
        <w:t>2</w:t>
      </w:r>
      <w:r>
        <w:fldChar w:fldCharType="end"/>
      </w:r>
      <w:r>
        <w:noBreakHyphen/>
      </w:r>
      <w:r>
        <w:fldChar w:fldCharType="begin"/>
      </w:r>
      <w:r>
        <w:instrText xml:space="preserve"> SEQ Figure \* ARABIC \s 1 </w:instrText>
      </w:r>
      <w:r>
        <w:fldChar w:fldCharType="separate"/>
      </w:r>
      <w:r w:rsidR="00AA4BD2">
        <w:rPr>
          <w:noProof/>
        </w:rPr>
        <w:t>10</w:t>
      </w:r>
      <w:r>
        <w:fldChar w:fldCharType="end"/>
      </w:r>
      <w:bookmarkEnd w:id="41"/>
      <w:r>
        <w:t xml:space="preserve">. </w:t>
      </w:r>
      <w:r w:rsidR="00941505">
        <w:t>DOA transmission together with Msg3</w:t>
      </w:r>
    </w:p>
    <w:bookmarkEnd w:id="42"/>
    <w:p w14:paraId="6990AD2C" w14:textId="72E4505D" w:rsidR="000A77B0" w:rsidRPr="0036483A" w:rsidRDefault="0036483A" w:rsidP="0036483A">
      <w:pPr>
        <w:pStyle w:val="a4"/>
        <w:rPr>
          <w:i/>
          <w:iCs/>
        </w:rPr>
      </w:pPr>
      <w:r w:rsidRPr="00545612">
        <w:rPr>
          <w:i/>
          <w:iCs/>
        </w:rPr>
        <w:t xml:space="preserve">Proposal </w:t>
      </w:r>
      <w:r w:rsidRPr="00545612">
        <w:rPr>
          <w:i/>
          <w:iCs/>
        </w:rPr>
        <w:fldChar w:fldCharType="begin"/>
      </w:r>
      <w:r w:rsidRPr="00545612">
        <w:rPr>
          <w:i/>
          <w:iCs/>
        </w:rPr>
        <w:instrText xml:space="preserve"> SEQ Proposal \* ARABIC </w:instrText>
      </w:r>
      <w:r w:rsidRPr="00545612">
        <w:rPr>
          <w:i/>
          <w:iCs/>
        </w:rPr>
        <w:fldChar w:fldCharType="separate"/>
      </w:r>
      <w:r w:rsidR="00AA4BD2">
        <w:rPr>
          <w:i/>
          <w:iCs/>
          <w:noProof/>
        </w:rPr>
        <w:t>19</w:t>
      </w:r>
      <w:r w:rsidRPr="00545612">
        <w:rPr>
          <w:i/>
          <w:iCs/>
        </w:rPr>
        <w:fldChar w:fldCharType="end"/>
      </w:r>
      <w:r w:rsidRPr="00545612">
        <w:rPr>
          <w:i/>
          <w:iCs/>
        </w:rPr>
        <w:t xml:space="preserve">: For </w:t>
      </w:r>
      <w:r>
        <w:rPr>
          <w:i/>
          <w:iCs/>
        </w:rPr>
        <w:t>Rel-20 A-IoT</w:t>
      </w:r>
      <w:r w:rsidRPr="00545612">
        <w:rPr>
          <w:i/>
          <w:iCs/>
        </w:rPr>
        <w:t xml:space="preserve">, </w:t>
      </w:r>
      <w:r w:rsidR="00FE28C2">
        <w:rPr>
          <w:i/>
          <w:iCs/>
        </w:rPr>
        <w:t>t</w:t>
      </w:r>
      <w:r w:rsidR="00FE28C2" w:rsidRPr="00FE28C2">
        <w:rPr>
          <w:i/>
          <w:iCs/>
        </w:rPr>
        <w:t>o reduce latency for emergency cases, it could be considered to allow DOA data to be sent together with Msg3.</w:t>
      </w:r>
    </w:p>
    <w:p w14:paraId="582C9A9D" w14:textId="7BBFA52A" w:rsidR="006D5727" w:rsidRDefault="006D5727" w:rsidP="006D5727">
      <w:pPr>
        <w:pStyle w:val="3"/>
      </w:pPr>
      <w:r>
        <w:t>Device unavailability</w:t>
      </w:r>
    </w:p>
    <w:p w14:paraId="7C3760A6" w14:textId="7312EF33" w:rsidR="00320B34" w:rsidRDefault="00FE28C2" w:rsidP="00000F05">
      <w:pPr>
        <w:spacing w:beforeLines="50" w:before="120"/>
        <w:jc w:val="both"/>
        <w:rPr>
          <w:rFonts w:eastAsiaTheme="minorEastAsia"/>
          <w:lang w:eastAsia="zh-CN"/>
        </w:rPr>
      </w:pPr>
      <w:r>
        <w:rPr>
          <w:rFonts w:eastAsiaTheme="minorEastAsia" w:hint="eastAsia"/>
          <w:lang w:eastAsia="zh-CN"/>
        </w:rPr>
        <w:t>I</w:t>
      </w:r>
      <w:r>
        <w:rPr>
          <w:rFonts w:eastAsiaTheme="minorEastAsia"/>
          <w:lang w:eastAsia="zh-CN"/>
        </w:rPr>
        <w:t xml:space="preserve">n the study item of Rel-19, </w:t>
      </w:r>
      <w:r w:rsidR="00127E96">
        <w:rPr>
          <w:rFonts w:eastAsiaTheme="minorEastAsia"/>
          <w:lang w:eastAsia="zh-CN"/>
        </w:rPr>
        <w:t xml:space="preserve">the following two directions was captured </w:t>
      </w:r>
      <w:r w:rsidR="00127E96" w:rsidRPr="00C3078C">
        <w:rPr>
          <w:rFonts w:eastAsia="Microsoft YaHei UI"/>
          <w:bCs/>
        </w:rPr>
        <w:t>in TR 38.769</w:t>
      </w:r>
      <w:r w:rsidR="00127E96">
        <w:rPr>
          <w:rFonts w:eastAsia="Microsoft YaHei UI"/>
          <w:bCs/>
        </w:rPr>
        <w:t xml:space="preserve"> [] regarding the potential impact of </w:t>
      </w:r>
      <w:r>
        <w:rPr>
          <w:rFonts w:eastAsiaTheme="minorEastAsia"/>
          <w:lang w:eastAsia="zh-CN"/>
        </w:rPr>
        <w:t>device unavailability</w:t>
      </w:r>
      <w:r w:rsidR="00127E96" w:rsidRPr="00127E96">
        <w:t xml:space="preserve"> </w:t>
      </w:r>
      <w:r w:rsidR="00127E96" w:rsidRPr="0037088D">
        <w:t>due to energy harvesting</w:t>
      </w:r>
      <w:r>
        <w:rPr>
          <w:rFonts w:eastAsiaTheme="minorEastAsia"/>
          <w:lang w:eastAsia="zh-CN"/>
        </w:rPr>
        <w:t>.</w:t>
      </w:r>
    </w:p>
    <w:tbl>
      <w:tblPr>
        <w:tblStyle w:val="afc"/>
        <w:tblW w:w="0" w:type="auto"/>
        <w:tblLook w:val="04A0" w:firstRow="1" w:lastRow="0" w:firstColumn="1" w:lastColumn="0" w:noHBand="0" w:noVBand="1"/>
      </w:tblPr>
      <w:tblGrid>
        <w:gridCol w:w="9631"/>
      </w:tblGrid>
      <w:tr w:rsidR="00FE28C2" w14:paraId="05CAB084" w14:textId="77777777" w:rsidTr="00FE28C2">
        <w:tc>
          <w:tcPr>
            <w:tcW w:w="9631" w:type="dxa"/>
          </w:tcPr>
          <w:p w14:paraId="38D945A1" w14:textId="63FFAA50" w:rsidR="00FE28C2" w:rsidRPr="00FE28C2" w:rsidRDefault="00FE28C2" w:rsidP="00AE3365">
            <w:pPr>
              <w:spacing w:beforeLines="50" w:before="120"/>
              <w:rPr>
                <w:rFonts w:eastAsiaTheme="minorEastAsia"/>
                <w:i/>
                <w:iCs/>
                <w:u w:val="single"/>
                <w:lang w:eastAsia="zh-CN"/>
              </w:rPr>
            </w:pPr>
            <w:r w:rsidRPr="00FE28C2">
              <w:rPr>
                <w:rFonts w:eastAsiaTheme="minorEastAsia" w:hint="eastAsia"/>
                <w:i/>
                <w:iCs/>
                <w:u w:val="single"/>
                <w:lang w:eastAsia="zh-CN"/>
              </w:rPr>
              <w:lastRenderedPageBreak/>
              <w:t>F</w:t>
            </w:r>
            <w:r w:rsidRPr="00FE28C2">
              <w:rPr>
                <w:rFonts w:eastAsiaTheme="minorEastAsia"/>
                <w:i/>
                <w:iCs/>
                <w:u w:val="single"/>
                <w:lang w:eastAsia="zh-CN"/>
              </w:rPr>
              <w:t>rom TR</w:t>
            </w:r>
            <w:r w:rsidR="00127E96">
              <w:rPr>
                <w:rFonts w:eastAsiaTheme="minorEastAsia"/>
                <w:i/>
                <w:iCs/>
                <w:u w:val="single"/>
                <w:lang w:eastAsia="zh-CN"/>
              </w:rPr>
              <w:t xml:space="preserve"> </w:t>
            </w:r>
            <w:r w:rsidRPr="00FE28C2">
              <w:rPr>
                <w:rFonts w:eastAsiaTheme="minorEastAsia"/>
                <w:i/>
                <w:iCs/>
                <w:u w:val="single"/>
                <w:lang w:eastAsia="zh-CN"/>
              </w:rPr>
              <w:t xml:space="preserve">38.769 </w:t>
            </w:r>
            <w:r w:rsidR="003F7C61">
              <w:rPr>
                <w:rFonts w:eastAsiaTheme="minorEastAsia"/>
                <w:i/>
                <w:iCs/>
                <w:u w:val="single"/>
                <w:lang w:eastAsia="zh-CN"/>
              </w:rPr>
              <w:fldChar w:fldCharType="begin"/>
            </w:r>
            <w:r w:rsidR="003F7C61">
              <w:rPr>
                <w:rFonts w:eastAsiaTheme="minorEastAsia"/>
                <w:i/>
                <w:iCs/>
                <w:u w:val="single"/>
                <w:lang w:eastAsia="zh-CN"/>
              </w:rPr>
              <w:instrText xml:space="preserve"> REF _Ref206166677 \r \h </w:instrText>
            </w:r>
            <w:r w:rsidR="003F7C61">
              <w:rPr>
                <w:rFonts w:eastAsiaTheme="minorEastAsia"/>
                <w:i/>
                <w:iCs/>
                <w:u w:val="single"/>
                <w:lang w:eastAsia="zh-CN"/>
              </w:rPr>
            </w:r>
            <w:r w:rsidR="003F7C61">
              <w:rPr>
                <w:rFonts w:eastAsiaTheme="minorEastAsia"/>
                <w:i/>
                <w:iCs/>
                <w:u w:val="single"/>
                <w:lang w:eastAsia="zh-CN"/>
              </w:rPr>
              <w:fldChar w:fldCharType="separate"/>
            </w:r>
            <w:r w:rsidR="00AA4BD2">
              <w:rPr>
                <w:rFonts w:eastAsiaTheme="minorEastAsia"/>
                <w:i/>
                <w:iCs/>
                <w:u w:val="single"/>
                <w:lang w:eastAsia="zh-CN"/>
              </w:rPr>
              <w:t>[4]</w:t>
            </w:r>
            <w:r w:rsidR="003F7C61">
              <w:rPr>
                <w:rFonts w:eastAsiaTheme="minorEastAsia"/>
                <w:i/>
                <w:iCs/>
                <w:u w:val="single"/>
                <w:lang w:eastAsia="zh-CN"/>
              </w:rPr>
              <w:fldChar w:fldCharType="end"/>
            </w:r>
          </w:p>
          <w:p w14:paraId="02510856" w14:textId="77777777" w:rsidR="00FE28C2" w:rsidRPr="0037088D" w:rsidRDefault="00FE28C2" w:rsidP="00FE28C2">
            <w:r w:rsidRPr="0037088D">
              <w:t>The following directions, not for down-selection, are studied regarding the potential impact of device unavailability due to energy harvesting:</w:t>
            </w:r>
          </w:p>
          <w:p w14:paraId="79B96C5B" w14:textId="77777777" w:rsidR="00FE28C2" w:rsidRPr="0037088D" w:rsidRDefault="00FE28C2" w:rsidP="00FE28C2">
            <w:pPr>
              <w:pStyle w:val="EX"/>
              <w:rPr>
                <w:rFonts w:eastAsia="等线"/>
              </w:rPr>
            </w:pPr>
            <w:r w:rsidRPr="0037088D">
              <w:rPr>
                <w:rFonts w:eastAsia="等线"/>
              </w:rPr>
              <w:t>Direction 1:</w:t>
            </w:r>
            <w:r w:rsidRPr="0037088D">
              <w:rPr>
                <w:rFonts w:eastAsia="等线"/>
              </w:rPr>
              <w:tab/>
              <w:t>Reader does not provide information to a device regarding when the device may become available/unavailable.</w:t>
            </w:r>
          </w:p>
          <w:p w14:paraId="520ADCEF" w14:textId="74EBA321" w:rsidR="00FE28C2" w:rsidRPr="00FE28C2" w:rsidRDefault="00FE28C2" w:rsidP="00FE28C2">
            <w:pPr>
              <w:pStyle w:val="EX"/>
              <w:rPr>
                <w:rFonts w:eastAsia="等线"/>
              </w:rPr>
            </w:pPr>
            <w:r w:rsidRPr="0037088D">
              <w:rPr>
                <w:rFonts w:eastAsia="等线"/>
              </w:rPr>
              <w:t>Direction 2:</w:t>
            </w:r>
            <w:r w:rsidRPr="0037088D">
              <w:rPr>
                <w:rFonts w:eastAsia="等线"/>
              </w:rPr>
              <w:tab/>
              <w:t>Reader can provide information to a device based on which the device may become available/unavailable.</w:t>
            </w:r>
          </w:p>
        </w:tc>
      </w:tr>
    </w:tbl>
    <w:p w14:paraId="75D281C3" w14:textId="32B472F5" w:rsidR="00A12732" w:rsidRDefault="00127E96" w:rsidP="00000F05">
      <w:pPr>
        <w:spacing w:beforeLines="50" w:before="120"/>
        <w:jc w:val="both"/>
        <w:rPr>
          <w:rFonts w:eastAsia="宋体"/>
          <w:lang w:val="en-US" w:eastAsia="ja-JP"/>
        </w:rPr>
      </w:pPr>
      <w:r>
        <w:rPr>
          <w:rFonts w:eastAsiaTheme="minorEastAsia"/>
          <w:lang w:eastAsia="zh-CN"/>
        </w:rPr>
        <w:t xml:space="preserve">For A-IoT Device 2b/C in Rel-20, larger peak power consumption of </w:t>
      </w:r>
      <w:r w:rsidRPr="004F7301">
        <w:rPr>
          <w:rFonts w:hint="eastAsia"/>
          <w:lang w:eastAsia="zh-CN"/>
        </w:rPr>
        <w:t>≤</w:t>
      </w:r>
      <w:r w:rsidRPr="004F7301">
        <w:rPr>
          <w:rFonts w:hint="eastAsia"/>
          <w:lang w:eastAsia="zh-CN"/>
        </w:rPr>
        <w:t xml:space="preserve"> a few hundred µW</w:t>
      </w:r>
      <w:r>
        <w:rPr>
          <w:lang w:eastAsia="zh-CN"/>
        </w:rPr>
        <w:t xml:space="preserve"> is assumed compared with Device 1 with </w:t>
      </w:r>
      <w:r>
        <w:rPr>
          <w:rFonts w:eastAsia="宋体"/>
          <w:lang w:val="en-US" w:eastAsia="ja-JP"/>
        </w:rPr>
        <w:t xml:space="preserve">~1 </w:t>
      </w:r>
      <w:r>
        <w:rPr>
          <w:rFonts w:eastAsia="宋体"/>
          <w:i/>
          <w:iCs/>
          <w:lang w:val="en-US" w:eastAsia="ja-JP"/>
        </w:rPr>
        <w:t>µ</w:t>
      </w:r>
      <w:r>
        <w:rPr>
          <w:rFonts w:eastAsia="宋体"/>
          <w:lang w:val="en-US" w:eastAsia="ja-JP"/>
        </w:rPr>
        <w:t xml:space="preserve">W peak power consumption, the discharging time may be shorter. </w:t>
      </w:r>
      <w:r w:rsidR="00CC6984">
        <w:rPr>
          <w:rFonts w:eastAsia="宋体"/>
          <w:lang w:val="en-US" w:eastAsia="ja-JP"/>
        </w:rPr>
        <w:t>At this stage</w:t>
      </w:r>
      <w:r>
        <w:rPr>
          <w:rFonts w:eastAsia="宋体"/>
          <w:lang w:val="en-US" w:eastAsia="ja-JP"/>
        </w:rPr>
        <w:t xml:space="preserve">, both direction 1 and direction 2 can be </w:t>
      </w:r>
      <w:r w:rsidR="00520103">
        <w:rPr>
          <w:rFonts w:eastAsia="宋体"/>
          <w:lang w:val="en-US" w:eastAsia="ja-JP"/>
        </w:rPr>
        <w:t>studi</w:t>
      </w:r>
      <w:r>
        <w:rPr>
          <w:rFonts w:eastAsia="宋体"/>
          <w:lang w:val="en-US" w:eastAsia="ja-JP"/>
        </w:rPr>
        <w:t>ed.</w:t>
      </w:r>
    </w:p>
    <w:p w14:paraId="3BB41BD1" w14:textId="206F597F" w:rsidR="00127E96" w:rsidRPr="002B4483" w:rsidRDefault="002B4483" w:rsidP="002B4483">
      <w:pPr>
        <w:pStyle w:val="a4"/>
        <w:rPr>
          <w:i/>
          <w:iCs/>
        </w:rPr>
      </w:pPr>
      <w:r w:rsidRPr="00545612">
        <w:rPr>
          <w:i/>
          <w:iCs/>
        </w:rPr>
        <w:t xml:space="preserve">Proposal </w:t>
      </w:r>
      <w:r w:rsidRPr="00545612">
        <w:rPr>
          <w:i/>
          <w:iCs/>
        </w:rPr>
        <w:fldChar w:fldCharType="begin"/>
      </w:r>
      <w:r w:rsidRPr="00545612">
        <w:rPr>
          <w:i/>
          <w:iCs/>
        </w:rPr>
        <w:instrText xml:space="preserve"> SEQ Proposal \* ARABIC </w:instrText>
      </w:r>
      <w:r w:rsidRPr="00545612">
        <w:rPr>
          <w:i/>
          <w:iCs/>
        </w:rPr>
        <w:fldChar w:fldCharType="separate"/>
      </w:r>
      <w:r w:rsidR="00AA4BD2">
        <w:rPr>
          <w:i/>
          <w:iCs/>
          <w:noProof/>
        </w:rPr>
        <w:t>20</w:t>
      </w:r>
      <w:r w:rsidRPr="00545612">
        <w:rPr>
          <w:i/>
          <w:iCs/>
        </w:rPr>
        <w:fldChar w:fldCharType="end"/>
      </w:r>
      <w:r w:rsidRPr="00545612">
        <w:rPr>
          <w:i/>
          <w:iCs/>
        </w:rPr>
        <w:t xml:space="preserve">: For </w:t>
      </w:r>
      <w:r>
        <w:rPr>
          <w:i/>
          <w:iCs/>
        </w:rPr>
        <w:t>Rel-20 A-IoT</w:t>
      </w:r>
      <w:r w:rsidRPr="00545612">
        <w:rPr>
          <w:i/>
          <w:iCs/>
        </w:rPr>
        <w:t xml:space="preserve">, </w:t>
      </w:r>
      <w:r w:rsidRPr="002B4483">
        <w:rPr>
          <w:i/>
          <w:iCs/>
        </w:rPr>
        <w:t xml:space="preserve">both direction 1 and direction 2 can be </w:t>
      </w:r>
      <w:r w:rsidR="00DB61B2">
        <w:rPr>
          <w:i/>
          <w:iCs/>
        </w:rPr>
        <w:t>studi</w:t>
      </w:r>
      <w:r w:rsidRPr="002B4483">
        <w:rPr>
          <w:i/>
          <w:iCs/>
        </w:rPr>
        <w:t>ed during the Rel-20 study item</w:t>
      </w:r>
      <w:r w:rsidRPr="00FE28C2">
        <w:rPr>
          <w:i/>
          <w:iCs/>
        </w:rPr>
        <w:t>.</w:t>
      </w:r>
    </w:p>
    <w:p w14:paraId="70ABE85B" w14:textId="77777777" w:rsidR="002B4483" w:rsidRDefault="002B4483" w:rsidP="00AE3365">
      <w:pPr>
        <w:spacing w:beforeLines="50" w:before="120"/>
        <w:rPr>
          <w:rFonts w:eastAsiaTheme="minorEastAsia"/>
          <w:lang w:eastAsia="zh-CN"/>
        </w:rPr>
      </w:pPr>
    </w:p>
    <w:p w14:paraId="593E8530" w14:textId="3CB043B8" w:rsidR="00AE3365" w:rsidRDefault="00AE3365" w:rsidP="00AE3365">
      <w:pPr>
        <w:pStyle w:val="2"/>
        <w:ind w:left="578" w:hanging="578"/>
      </w:pPr>
      <w:bookmarkStart w:id="43" w:name="_Ref206055713"/>
      <w:r w:rsidRPr="00AE3365">
        <w:t>Channel/signal aspects</w:t>
      </w:r>
      <w:bookmarkEnd w:id="43"/>
    </w:p>
    <w:p w14:paraId="6BCCC50C" w14:textId="4DD64E26" w:rsidR="00F93863" w:rsidRDefault="00D571CE" w:rsidP="00000F05">
      <w:pPr>
        <w:spacing w:beforeLines="50" w:before="120"/>
        <w:jc w:val="both"/>
      </w:pPr>
      <w:r>
        <w:t xml:space="preserve">An R2D/D2R channel corresponds to a set of chips carrying information originating from higher layers, while an R2D/D2R signal is used by the physical layer, but does not carry information originating from higher layers. </w:t>
      </w:r>
      <w:r w:rsidR="004971BE">
        <w:t xml:space="preserve">In this subsection, </w:t>
      </w:r>
      <w:r>
        <w:t xml:space="preserve">for R2D </w:t>
      </w:r>
      <w:r w:rsidR="004971BE">
        <w:t>for Rel-20 A-IoT</w:t>
      </w:r>
      <w:r w:rsidR="00F7757A">
        <w:t xml:space="preserve">, the physical channel </w:t>
      </w:r>
      <w:r>
        <w:t xml:space="preserve">PRDCH </w:t>
      </w:r>
      <w:r w:rsidR="00F7757A">
        <w:t>and signals including</w:t>
      </w:r>
      <w:r>
        <w:t xml:space="preserve"> </w:t>
      </w:r>
      <w:r w:rsidR="00F7757A">
        <w:t xml:space="preserve">R2D timing acquisition signal (R-TAS), R2D postamble, </w:t>
      </w:r>
      <w:r>
        <w:t xml:space="preserve">and </w:t>
      </w:r>
      <w:r w:rsidR="00F7757A" w:rsidRPr="00F7757A">
        <w:t xml:space="preserve">R2D </w:t>
      </w:r>
      <w:r w:rsidR="00F7757A">
        <w:t>p</w:t>
      </w:r>
      <w:r w:rsidR="00F7757A" w:rsidRPr="00F7757A">
        <w:t>eriodic synchronization signal</w:t>
      </w:r>
      <w:r>
        <w:t xml:space="preserve"> will be discussed. In addition, for D2R for Rel-20 A-IoT,</w:t>
      </w:r>
      <w:r w:rsidR="00F7757A">
        <w:t xml:space="preserve"> </w:t>
      </w:r>
      <w:r>
        <w:t xml:space="preserve">the physical channel PDRCH and signals including </w:t>
      </w:r>
      <w:r w:rsidR="00F7757A">
        <w:t>D2R preamble, and D2R midamble</w:t>
      </w:r>
      <w:r w:rsidR="00F7757A" w:rsidRPr="00F7757A">
        <w:t xml:space="preserve"> </w:t>
      </w:r>
      <w:r w:rsidR="00F7757A">
        <w:t>will be discussed.</w:t>
      </w:r>
    </w:p>
    <w:p w14:paraId="29B0412A" w14:textId="5E8FCCE4" w:rsidR="00F93863" w:rsidRDefault="00F93863" w:rsidP="00F93863">
      <w:pPr>
        <w:pStyle w:val="3"/>
      </w:pPr>
      <w:r>
        <w:t>PRDCH</w:t>
      </w:r>
    </w:p>
    <w:p w14:paraId="6E7FE30E" w14:textId="2A356DD9" w:rsidR="00D571CE" w:rsidRPr="00457EAE" w:rsidRDefault="00D571CE" w:rsidP="00000F05">
      <w:pPr>
        <w:spacing w:beforeLines="50" w:before="120"/>
        <w:jc w:val="both"/>
        <w:rPr>
          <w:lang w:eastAsia="zh-CN"/>
        </w:rPr>
      </w:pPr>
      <w:r>
        <w:rPr>
          <w:lang w:eastAsia="zh-CN"/>
        </w:rPr>
        <w:t xml:space="preserve">In Rel-19, </w:t>
      </w:r>
      <w:r w:rsidR="00457EAE">
        <w:rPr>
          <w:lang w:eastAsia="zh-CN"/>
        </w:rPr>
        <w:t xml:space="preserve">as specified in TS 38.291 </w:t>
      </w:r>
      <w:r w:rsidR="003F7C61">
        <w:rPr>
          <w:lang w:eastAsia="zh-CN"/>
        </w:rPr>
        <w:fldChar w:fldCharType="begin"/>
      </w:r>
      <w:r w:rsidR="003F7C61">
        <w:rPr>
          <w:lang w:eastAsia="zh-CN"/>
        </w:rPr>
        <w:instrText xml:space="preserve"> REF _Ref206167498 \r \h </w:instrText>
      </w:r>
      <w:r w:rsidR="00000F05">
        <w:rPr>
          <w:lang w:eastAsia="zh-CN"/>
        </w:rPr>
        <w:instrText xml:space="preserve"> \* MERGEFORMAT </w:instrText>
      </w:r>
      <w:r w:rsidR="003F7C61">
        <w:rPr>
          <w:lang w:eastAsia="zh-CN"/>
        </w:rPr>
      </w:r>
      <w:r w:rsidR="003F7C61">
        <w:rPr>
          <w:lang w:eastAsia="zh-CN"/>
        </w:rPr>
        <w:fldChar w:fldCharType="separate"/>
      </w:r>
      <w:r w:rsidR="00AA4BD2">
        <w:rPr>
          <w:lang w:eastAsia="zh-CN"/>
        </w:rPr>
        <w:t>[5]</w:t>
      </w:r>
      <w:r w:rsidR="003F7C61">
        <w:rPr>
          <w:lang w:eastAsia="zh-CN"/>
        </w:rPr>
        <w:fldChar w:fldCharType="end"/>
      </w:r>
      <w:r w:rsidR="00457EAE">
        <w:rPr>
          <w:lang w:eastAsia="zh-CN"/>
        </w:rPr>
        <w:t xml:space="preserve">, </w:t>
      </w:r>
      <w:r>
        <w:t>R2D generation has the steps shown</w:t>
      </w:r>
      <w:r>
        <w:rPr>
          <w:lang w:eastAsia="zh-CN"/>
        </w:rPr>
        <w:t xml:space="preserve"> in </w:t>
      </w:r>
      <w:r>
        <w:rPr>
          <w:lang w:eastAsia="zh-CN"/>
        </w:rPr>
        <w:fldChar w:fldCharType="begin"/>
      </w:r>
      <w:r>
        <w:rPr>
          <w:lang w:eastAsia="zh-CN"/>
        </w:rPr>
        <w:instrText xml:space="preserve"> REF _Ref206090663 \h </w:instrText>
      </w:r>
      <w:r w:rsidR="00000F05">
        <w:rPr>
          <w:lang w:eastAsia="zh-CN"/>
        </w:rPr>
        <w:instrText xml:space="preserve"> \* MERGEFORMAT </w:instrText>
      </w:r>
      <w:r>
        <w:rPr>
          <w:lang w:eastAsia="zh-CN"/>
        </w:rPr>
      </w:r>
      <w:r>
        <w:rPr>
          <w:lang w:eastAsia="zh-CN"/>
        </w:rPr>
        <w:fldChar w:fldCharType="separate"/>
      </w:r>
      <w:r w:rsidR="00AA4BD2">
        <w:t xml:space="preserve">Figure </w:t>
      </w:r>
      <w:r w:rsidR="00AA4BD2">
        <w:rPr>
          <w:noProof/>
        </w:rPr>
        <w:t>2</w:t>
      </w:r>
      <w:r w:rsidR="00AA4BD2">
        <w:noBreakHyphen/>
      </w:r>
      <w:r w:rsidR="00AA4BD2">
        <w:rPr>
          <w:noProof/>
        </w:rPr>
        <w:t>11</w:t>
      </w:r>
      <w:r>
        <w:rPr>
          <w:lang w:eastAsia="zh-CN"/>
        </w:rPr>
        <w:fldChar w:fldCharType="end"/>
      </w:r>
      <w:r>
        <w:rPr>
          <w:lang w:eastAsia="zh-CN"/>
        </w:rPr>
        <w:t xml:space="preserve">, which includes the CRC attachment, line encoding, </w:t>
      </w:r>
      <w:r w:rsidR="00457EAE">
        <w:rPr>
          <w:color w:val="000000" w:themeColor="text1"/>
        </w:rPr>
        <w:t>R-TAS and postamble insertion</w:t>
      </w:r>
      <w:r>
        <w:rPr>
          <w:lang w:eastAsia="zh-CN"/>
        </w:rPr>
        <w:t xml:space="preserve">, and </w:t>
      </w:r>
      <w:r w:rsidR="00457EAE">
        <w:rPr>
          <w:color w:val="000000" w:themeColor="text1"/>
        </w:rPr>
        <w:t>padding (if needed)</w:t>
      </w:r>
      <w:r>
        <w:rPr>
          <w:lang w:eastAsia="zh-CN"/>
        </w:rPr>
        <w:t xml:space="preserve">. </w:t>
      </w:r>
    </w:p>
    <w:p w14:paraId="1CD22DB5" w14:textId="0A7E1368" w:rsidR="00D571CE" w:rsidRDefault="00D571CE" w:rsidP="00D571CE">
      <w:pPr>
        <w:pStyle w:val="TH"/>
      </w:pPr>
      <w:r>
        <w:rPr>
          <w:noProof/>
        </w:rPr>
        <mc:AlternateContent>
          <mc:Choice Requires="wps">
            <w:drawing>
              <wp:anchor distT="0" distB="0" distL="114300" distR="114300" simplePos="0" relativeHeight="251659264" behindDoc="0" locked="0" layoutInCell="1" allowOverlap="1" wp14:anchorId="485E8433" wp14:editId="05A03331">
                <wp:simplePos x="0" y="0"/>
                <wp:positionH relativeFrom="column">
                  <wp:posOffset>3053590</wp:posOffset>
                </wp:positionH>
                <wp:positionV relativeFrom="paragraph">
                  <wp:posOffset>2402017</wp:posOffset>
                </wp:positionV>
                <wp:extent cx="0" cy="447487"/>
                <wp:effectExtent l="0" t="0" r="0" b="0"/>
                <wp:wrapNone/>
                <wp:docPr id="2" name="Straight Arrow Connector 2"/>
                <wp:cNvGraphicFramePr/>
                <a:graphic xmlns:a="http://schemas.openxmlformats.org/drawingml/2006/main">
                  <a:graphicData uri="http://schemas.microsoft.com/office/word/2010/wordprocessingShape">
                    <wps:wsp>
                      <wps:cNvCnPr/>
                      <wps:spPr>
                        <a:xfrm>
                          <a:off x="0" y="0"/>
                          <a:ext cx="0" cy="447487"/>
                        </a:xfrm>
                        <a:prstGeom prst="straightConnector1">
                          <a:avLst/>
                        </a:prstGeom>
                        <a:noFill/>
                        <a:ln w="6350" cap="flat" cmpd="sng" algn="ctr">
                          <a:solidFill>
                            <a:sysClr val="windowText" lastClr="000000"/>
                          </a:solidFill>
                          <a:prstDash val="solid"/>
                          <a:miter lim="800000"/>
                          <a:tailEnd type="triangle"/>
                        </a:ln>
                        <a:effectLst/>
                      </wps:spPr>
                      <wps:bodyPr/>
                    </wps:wsp>
                  </a:graphicData>
                </a:graphic>
              </wp:anchor>
            </w:drawing>
          </mc:Choice>
          <mc:Fallback>
            <w:pict>
              <v:shapetype w14:anchorId="10C0E429" id="_x0000_t32" coordsize="21600,21600" o:spt="32" o:oned="t" path="m,l21600,21600e" filled="f">
                <v:path arrowok="t" fillok="f" o:connecttype="none"/>
                <o:lock v:ext="edit" shapetype="t"/>
              </v:shapetype>
              <v:shape id="Straight Arrow Connector 2" o:spid="_x0000_s1026" type="#_x0000_t32" style="position:absolute;left:0;text-align:left;margin-left:240.45pt;margin-top:189.15pt;width:0;height:35.25pt;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" strokecolor="windowText" strokeweight=".5pt">
                <v:stroke endarrow="block" joinstyle="miter"/>
              </v:shape>
            </w:pict>
          </mc:Fallback>
        </mc:AlternateContent>
      </w:r>
      <w:r>
        <w:rPr>
          <w:noProof/>
        </w:rPr>
        <mc:AlternateContent>
          <mc:Choice Requires="wps">
            <w:drawing>
              <wp:anchor distT="0" distB="0" distL="114300" distR="114300" simplePos="0" relativeHeight="251660288" behindDoc="0" locked="0" layoutInCell="1" allowOverlap="1" wp14:anchorId="414E82E8" wp14:editId="242A97C6">
                <wp:simplePos x="0" y="0"/>
                <wp:positionH relativeFrom="column">
                  <wp:posOffset>2411095</wp:posOffset>
                </wp:positionH>
                <wp:positionV relativeFrom="paragraph">
                  <wp:posOffset>2873410</wp:posOffset>
                </wp:positionV>
                <wp:extent cx="1295359" cy="409403"/>
                <wp:effectExtent l="0" t="0" r="0" b="0"/>
                <wp:wrapNone/>
                <wp:docPr id="3" name="Rectangle 3"/>
                <wp:cNvGraphicFramePr/>
                <a:graphic xmlns:a="http://schemas.openxmlformats.org/drawingml/2006/main">
                  <a:graphicData uri="http://schemas.microsoft.com/office/word/2010/wordprocessingShape">
                    <wps:wsp>
                      <wps:cNvSpPr/>
                      <wps:spPr>
                        <a:xfrm>
                          <a:off x="0" y="0"/>
                          <a:ext cx="1295359" cy="409403"/>
                        </a:xfrm>
                        <a:prstGeom prst="rect">
                          <a:avLst/>
                        </a:prstGeom>
                        <a:noFill/>
                        <a:ln w="12700" cap="flat" cmpd="sng" algn="ctr">
                          <a:solidFill>
                            <a:sysClr val="windowText" lastClr="000000"/>
                          </a:solidFill>
                          <a:prstDash val="solid"/>
                          <a:miter lim="800000"/>
                        </a:ln>
                        <a:effectLst/>
                      </wps:spPr>
                      <wps:txbx>
                        <w:txbxContent>
                          <w:p w14:paraId="1AE1022D" w14:textId="77777777" w:rsidR="00D571CE" w:rsidRPr="004663CC" w:rsidRDefault="00D571CE" w:rsidP="00D571CE">
                            <w:pPr>
                              <w:spacing w:after="0"/>
                              <w:jc w:val="center"/>
                              <w:rPr>
                                <w:color w:val="000000" w:themeColor="text1"/>
                              </w:rPr>
                            </w:pPr>
                            <w:r>
                              <w:rPr>
                                <w:color w:val="000000" w:themeColor="text1"/>
                              </w:rPr>
                              <w:t>Padding (if needed)</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14E82E8" id="Rectangle 3" o:spid="_x0000_s1026" style="position:absolute;left:0;text-align:left;margin-left:189.85pt;margin-top:226.25pt;width:102pt;height:32.25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" filled="f" strokecolor="windowText" strokeweight="1pt">
                <v:textbox>
                  <w:txbxContent>
                    <w:p w14:paraId="1AE1022D" w14:textId="77777777" w:rsidR="00D571CE" w:rsidRPr="004663CC" w:rsidRDefault="00D571CE" w:rsidP="00D571CE">
                      <w:pPr>
                        <w:spacing w:after="0"/>
                        <w:jc w:val="center"/>
                        <w:rPr>
                          <w:color w:val="000000" w:themeColor="text1"/>
                        </w:rPr>
                      </w:pPr>
                      <w:r>
                        <w:rPr>
                          <w:color w:val="000000" w:themeColor="text1"/>
                        </w:rPr>
                        <w:t>Padding (if needed)</w:t>
                      </w:r>
                    </w:p>
                  </w:txbxContent>
                </v:textbox>
              </v:rect>
            </w:pict>
          </mc:Fallback>
        </mc:AlternateContent>
      </w:r>
      <w:r>
        <w:rPr>
          <w:noProof/>
        </w:rPr>
        <mc:AlternateContent>
          <mc:Choice Requires="wpg">
            <w:drawing>
              <wp:inline distT="0" distB="0" distL="0" distR="0" wp14:anchorId="12578CE9" wp14:editId="59112683">
                <wp:extent cx="2450592" cy="3926779"/>
                <wp:effectExtent l="0" t="0" r="0" b="0"/>
                <wp:docPr id="131" name="Group 131"/>
                <wp:cNvGraphicFramePr/>
                <a:graphic xmlns:a="http://schemas.openxmlformats.org/drawingml/2006/main">
                  <a:graphicData uri="http://schemas.microsoft.com/office/word/2010/wordprocessingGroup">
                    <wpg:wgp>
                      <wpg:cNvGrpSpPr/>
                      <wpg:grpSpPr>
                        <a:xfrm>
                          <a:off x="0" y="0"/>
                          <a:ext cx="2450592" cy="3926779"/>
                          <a:chOff x="-342224" y="0"/>
                          <a:chExt cx="2450592" cy="3926779"/>
                        </a:xfrm>
                      </wpg:grpSpPr>
                      <wps:wsp>
                        <wps:cNvPr id="132" name="Rectangle 132"/>
                        <wps:cNvSpPr/>
                        <wps:spPr>
                          <a:xfrm>
                            <a:off x="236194" y="259248"/>
                            <a:ext cx="1295426" cy="409414"/>
                          </a:xfrm>
                          <a:prstGeom prst="rect">
                            <a:avLst/>
                          </a:prstGeom>
                          <a:noFill/>
                          <a:ln w="12700" cap="flat" cmpd="sng" algn="ctr">
                            <a:solidFill>
                              <a:sysClr val="windowText" lastClr="000000"/>
                            </a:solidFill>
                            <a:prstDash val="solid"/>
                            <a:miter lim="800000"/>
                          </a:ln>
                          <a:effectLst/>
                        </wps:spPr>
                        <wps:txbx>
                          <w:txbxContent>
                            <w:p w14:paraId="451D3989" w14:textId="77777777" w:rsidR="00D571CE" w:rsidRDefault="00D571CE" w:rsidP="00D571CE">
                              <w:pPr>
                                <w:spacing w:after="0"/>
                                <w:jc w:val="center"/>
                                <w:rPr>
                                  <w:color w:val="000000" w:themeColor="text1"/>
                                </w:rPr>
                              </w:pPr>
                              <w:r>
                                <w:rPr>
                                  <w:color w:val="000000" w:themeColor="text1"/>
                                </w:rPr>
                                <w:t>R2D transport block</w:t>
                              </w:r>
                            </w:p>
                            <w:p w14:paraId="0D3517A9" w14:textId="77777777" w:rsidR="00D571CE" w:rsidRPr="004663CC" w:rsidRDefault="00D571CE" w:rsidP="00D571CE">
                              <w:pPr>
                                <w:spacing w:after="0"/>
                                <w:jc w:val="center"/>
                                <w:rPr>
                                  <w:color w:val="000000" w:themeColor="text1"/>
                                </w:rPr>
                              </w:pPr>
                              <w:r>
                                <w:rPr>
                                  <w:color w:val="000000" w:themeColor="text1"/>
                                </w:rPr>
                                <w:t>CRC attachment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3" name="Rectangle 133"/>
                        <wps:cNvSpPr/>
                        <wps:spPr>
                          <a:xfrm>
                            <a:off x="293427" y="1119117"/>
                            <a:ext cx="1169809" cy="409414"/>
                          </a:xfrm>
                          <a:prstGeom prst="rect">
                            <a:avLst/>
                          </a:prstGeom>
                          <a:noFill/>
                          <a:ln w="12700" cap="flat" cmpd="sng" algn="ctr">
                            <a:solidFill>
                              <a:sysClr val="windowText" lastClr="000000"/>
                            </a:solidFill>
                            <a:prstDash val="solid"/>
                            <a:miter lim="800000"/>
                          </a:ln>
                          <a:effectLst/>
                        </wps:spPr>
                        <wps:txbx>
                          <w:txbxContent>
                            <w:p w14:paraId="48D96E88" w14:textId="77777777" w:rsidR="00D571CE" w:rsidRPr="004663CC" w:rsidRDefault="00D571CE" w:rsidP="00D571CE">
                              <w:pPr>
                                <w:spacing w:after="0"/>
                                <w:jc w:val="center"/>
                                <w:rPr>
                                  <w:color w:val="000000" w:themeColor="text1"/>
                                </w:rPr>
                              </w:pPr>
                              <w:r>
                                <w:rPr>
                                  <w:color w:val="000000" w:themeColor="text1"/>
                                </w:rPr>
                                <w:t>Line encoding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4" name="Straight Arrow Connector 134"/>
                        <wps:cNvCnPr/>
                        <wps:spPr>
                          <a:xfrm>
                            <a:off x="881418" y="675564"/>
                            <a:ext cx="0" cy="447499"/>
                          </a:xfrm>
                          <a:prstGeom prst="straightConnector1">
                            <a:avLst/>
                          </a:prstGeom>
                          <a:noFill/>
                          <a:ln w="6350" cap="flat" cmpd="sng" algn="ctr">
                            <a:solidFill>
                              <a:sysClr val="windowText" lastClr="000000"/>
                            </a:solidFill>
                            <a:prstDash val="solid"/>
                            <a:miter lim="800000"/>
                            <a:tailEnd type="triangle"/>
                          </a:ln>
                          <a:effectLst/>
                        </wps:spPr>
                        <wps:bodyPr/>
                      </wps:wsp>
                      <wps:wsp>
                        <wps:cNvPr id="135" name="Text Box 135"/>
                        <wps:cNvSpPr txBox="1"/>
                        <wps:spPr>
                          <a:xfrm>
                            <a:off x="0" y="0"/>
                            <a:ext cx="872120" cy="270404"/>
                          </a:xfrm>
                          <a:prstGeom prst="rect">
                            <a:avLst/>
                          </a:prstGeom>
                          <a:noFill/>
                          <a:ln w="6350">
                            <a:noFill/>
                          </a:ln>
                        </wps:spPr>
                        <wps:txbx>
                          <w:txbxContent>
                            <w:p w14:paraId="587243D4" w14:textId="77777777" w:rsidR="00D571CE" w:rsidRPr="008D1F9D" w:rsidRDefault="00295DA3" w:rsidP="00D571CE">
                              <w:pPr>
                                <w:rPr>
                                  <w:color w:val="000000" w:themeColor="text1"/>
                                </w:rPr>
                              </w:pPr>
                              <m:oMathPara>
                                <m:oMath>
                                  <m:sSub>
                                    <m:sSubPr>
                                      <m:ctrlPr>
                                        <w:rPr>
                                          <w:rFonts w:ascii="Cambria Math" w:hAnsi="Cambria Math"/>
                                          <w:i/>
                                          <w:color w:val="000000" w:themeColor="text1"/>
                                        </w:rPr>
                                      </m:ctrlPr>
                                    </m:sSubPr>
                                    <m:e>
                                      <m:r>
                                        <w:rPr>
                                          <w:rFonts w:ascii="Cambria Math" w:hAnsi="Cambria Math"/>
                                          <w:color w:val="000000" w:themeColor="text1"/>
                                        </w:rPr>
                                        <m:t>a</m:t>
                                      </m:r>
                                    </m:e>
                                    <m:sub>
                                      <m:r>
                                        <w:rPr>
                                          <w:rFonts w:ascii="Cambria Math" w:hAnsi="Cambria Math"/>
                                          <w:color w:val="000000" w:themeColor="text1"/>
                                        </w:rPr>
                                        <m:t>0</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a</m:t>
                                      </m:r>
                                    </m:e>
                                    <m:sub>
                                      <m:r>
                                        <w:rPr>
                                          <w:rFonts w:ascii="Cambria Math" w:hAnsi="Cambria Math"/>
                                          <w:color w:val="000000" w:themeColor="text1"/>
                                        </w:rPr>
                                        <m:t>1</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a</m:t>
                                      </m:r>
                                    </m:e>
                                    <m:sub>
                                      <m:r>
                                        <w:rPr>
                                          <w:rFonts w:ascii="Cambria Math" w:hAnsi="Cambria Math"/>
                                          <w:color w:val="000000" w:themeColor="text1"/>
                                        </w:rPr>
                                        <m:t>A-1</m:t>
                                      </m:r>
                                    </m:sub>
                                  </m:sSub>
                                </m:oMath>
                              </m:oMathPara>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36" name="Text Box 136"/>
                        <wps:cNvSpPr txBox="1"/>
                        <wps:spPr>
                          <a:xfrm>
                            <a:off x="0" y="846161"/>
                            <a:ext cx="872120" cy="270404"/>
                          </a:xfrm>
                          <a:prstGeom prst="rect">
                            <a:avLst/>
                          </a:prstGeom>
                          <a:noFill/>
                          <a:ln w="6350">
                            <a:noFill/>
                          </a:ln>
                        </wps:spPr>
                        <wps:txbx>
                          <w:txbxContent>
                            <w:p w14:paraId="32A0EF7D" w14:textId="77777777" w:rsidR="00D571CE" w:rsidRPr="008D1F9D" w:rsidRDefault="00295DA3" w:rsidP="00D571CE">
                              <w:pPr>
                                <w:rPr>
                                  <w:color w:val="000000" w:themeColor="text1"/>
                                </w:rPr>
                              </w:pPr>
                              <m:oMathPara>
                                <m:oMath>
                                  <m:sSub>
                                    <m:sSubPr>
                                      <m:ctrlPr>
                                        <w:rPr>
                                          <w:rFonts w:ascii="Cambria Math" w:hAnsi="Cambria Math"/>
                                          <w:i/>
                                          <w:color w:val="000000" w:themeColor="text1"/>
                                        </w:rPr>
                                      </m:ctrlPr>
                                    </m:sSubPr>
                                    <m:e>
                                      <m:r>
                                        <w:rPr>
                                          <w:rFonts w:ascii="Cambria Math" w:hAnsi="Cambria Math"/>
                                          <w:color w:val="000000" w:themeColor="text1"/>
                                        </w:rPr>
                                        <m:t>b</m:t>
                                      </m:r>
                                    </m:e>
                                    <m:sub>
                                      <m:r>
                                        <w:rPr>
                                          <w:rFonts w:ascii="Cambria Math" w:hAnsi="Cambria Math"/>
                                          <w:color w:val="000000" w:themeColor="text1"/>
                                        </w:rPr>
                                        <m:t>0</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b</m:t>
                                      </m:r>
                                    </m:e>
                                    <m:sub>
                                      <m:r>
                                        <w:rPr>
                                          <w:rFonts w:ascii="Cambria Math" w:hAnsi="Cambria Math"/>
                                          <w:color w:val="000000" w:themeColor="text1"/>
                                        </w:rPr>
                                        <m:t>1</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b</m:t>
                                      </m:r>
                                    </m:e>
                                    <m:sub>
                                      <m:r>
                                        <w:rPr>
                                          <w:rFonts w:ascii="Cambria Math" w:hAnsi="Cambria Math"/>
                                          <w:color w:val="000000" w:themeColor="text1"/>
                                        </w:rPr>
                                        <m:t>B-1</m:t>
                                      </m:r>
                                    </m:sub>
                                  </m:sSub>
                                </m:oMath>
                              </m:oMathPara>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37" name="Text Box 137"/>
                        <wps:cNvSpPr txBox="1"/>
                        <wps:spPr>
                          <a:xfrm>
                            <a:off x="0" y="1637732"/>
                            <a:ext cx="872120" cy="270404"/>
                          </a:xfrm>
                          <a:prstGeom prst="rect">
                            <a:avLst/>
                          </a:prstGeom>
                          <a:noFill/>
                          <a:ln w="6350">
                            <a:noFill/>
                          </a:ln>
                        </wps:spPr>
                        <wps:txbx>
                          <w:txbxContent>
                            <w:p w14:paraId="63104F39" w14:textId="77777777" w:rsidR="00D571CE" w:rsidRPr="008D1F9D" w:rsidRDefault="00295DA3" w:rsidP="00D571CE">
                              <w:pPr>
                                <w:rPr>
                                  <w:color w:val="000000" w:themeColor="text1"/>
                                </w:rPr>
                              </w:pPr>
                              <m:oMathPara>
                                <m:oMath>
                                  <m:sSub>
                                    <m:sSubPr>
                                      <m:ctrlPr>
                                        <w:rPr>
                                          <w:rFonts w:ascii="Cambria Math" w:hAnsi="Cambria Math"/>
                                          <w:i/>
                                          <w:color w:val="000000" w:themeColor="text1"/>
                                        </w:rPr>
                                      </m:ctrlPr>
                                    </m:sSubPr>
                                    <m:e>
                                      <m:r>
                                        <w:rPr>
                                          <w:rFonts w:ascii="Cambria Math" w:hAnsi="Cambria Math"/>
                                          <w:color w:val="000000" w:themeColor="text1"/>
                                        </w:rPr>
                                        <m:t>c</m:t>
                                      </m:r>
                                    </m:e>
                                    <m:sub>
                                      <m:r>
                                        <w:rPr>
                                          <w:rFonts w:ascii="Cambria Math" w:hAnsi="Cambria Math"/>
                                          <w:color w:val="000000" w:themeColor="text1"/>
                                        </w:rPr>
                                        <m:t>0</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c</m:t>
                                      </m:r>
                                    </m:e>
                                    <m:sub>
                                      <m:r>
                                        <w:rPr>
                                          <w:rFonts w:ascii="Cambria Math" w:hAnsi="Cambria Math"/>
                                          <w:color w:val="000000" w:themeColor="text1"/>
                                        </w:rPr>
                                        <m:t>1</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c</m:t>
                                      </m:r>
                                    </m:e>
                                    <m:sub>
                                      <m:r>
                                        <w:rPr>
                                          <w:rFonts w:ascii="Cambria Math" w:hAnsi="Cambria Math"/>
                                          <w:color w:val="000000" w:themeColor="text1"/>
                                        </w:rPr>
                                        <m:t>2B-1</m:t>
                                      </m:r>
                                    </m:sub>
                                  </m:sSub>
                                </m:oMath>
                              </m:oMathPara>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38" name="Rectangle 138"/>
                        <wps:cNvSpPr/>
                        <wps:spPr>
                          <a:xfrm>
                            <a:off x="236169" y="1978616"/>
                            <a:ext cx="1295118" cy="409414"/>
                          </a:xfrm>
                          <a:prstGeom prst="rect">
                            <a:avLst/>
                          </a:prstGeom>
                          <a:noFill/>
                          <a:ln w="12700" cap="flat" cmpd="sng" algn="ctr">
                            <a:solidFill>
                              <a:sysClr val="windowText" lastClr="000000"/>
                            </a:solidFill>
                            <a:prstDash val="solid"/>
                            <a:miter lim="800000"/>
                          </a:ln>
                          <a:effectLst/>
                        </wps:spPr>
                        <wps:txbx>
                          <w:txbxContent>
                            <w:p w14:paraId="03BC1C1F" w14:textId="77777777" w:rsidR="00D571CE" w:rsidRPr="004663CC" w:rsidRDefault="00D571CE" w:rsidP="00D571CE">
                              <w:pPr>
                                <w:spacing w:after="0"/>
                                <w:jc w:val="center"/>
                                <w:rPr>
                                  <w:color w:val="000000" w:themeColor="text1"/>
                                </w:rPr>
                              </w:pPr>
                              <w:r>
                                <w:rPr>
                                  <w:color w:val="000000" w:themeColor="text1"/>
                                </w:rPr>
                                <w:t>R-TAS and postamble insertion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9" name="Straight Arrow Connector 139"/>
                        <wps:cNvCnPr/>
                        <wps:spPr>
                          <a:xfrm>
                            <a:off x="881418" y="1528549"/>
                            <a:ext cx="0" cy="447499"/>
                          </a:xfrm>
                          <a:prstGeom prst="straightConnector1">
                            <a:avLst/>
                          </a:prstGeom>
                          <a:noFill/>
                          <a:ln w="6350" cap="flat" cmpd="sng" algn="ctr">
                            <a:solidFill>
                              <a:sysClr val="windowText" lastClr="000000"/>
                            </a:solidFill>
                            <a:prstDash val="solid"/>
                            <a:miter lim="800000"/>
                            <a:tailEnd type="triangle"/>
                          </a:ln>
                          <a:effectLst/>
                        </wps:spPr>
                        <wps:bodyPr/>
                      </wps:wsp>
                      <wps:wsp>
                        <wps:cNvPr id="140" name="Straight Arrow Connector 140"/>
                        <wps:cNvCnPr/>
                        <wps:spPr>
                          <a:xfrm>
                            <a:off x="880281" y="3269183"/>
                            <a:ext cx="0" cy="328295"/>
                          </a:xfrm>
                          <a:prstGeom prst="straightConnector1">
                            <a:avLst/>
                          </a:prstGeom>
                          <a:noFill/>
                          <a:ln w="6350" cap="flat" cmpd="sng" algn="ctr">
                            <a:solidFill>
                              <a:sysClr val="windowText" lastClr="000000"/>
                            </a:solidFill>
                            <a:prstDash val="solid"/>
                            <a:miter lim="800000"/>
                            <a:tailEnd type="triangle"/>
                          </a:ln>
                          <a:effectLst/>
                        </wps:spPr>
                        <wps:bodyPr/>
                      </wps:wsp>
                      <wps:wsp>
                        <wps:cNvPr id="141" name="Rectangle 141"/>
                        <wps:cNvSpPr/>
                        <wps:spPr>
                          <a:xfrm>
                            <a:off x="-342224" y="3545141"/>
                            <a:ext cx="2450592" cy="381638"/>
                          </a:xfrm>
                          <a:prstGeom prst="rect">
                            <a:avLst/>
                          </a:prstGeom>
                          <a:noFill/>
                          <a:ln w="12700" cap="flat" cmpd="sng" algn="ctr">
                            <a:noFill/>
                            <a:prstDash val="solid"/>
                            <a:miter lim="800000"/>
                          </a:ln>
                          <a:effectLst/>
                        </wps:spPr>
                        <wps:txbx>
                          <w:txbxContent>
                            <w:p w14:paraId="628F7FA4" w14:textId="77777777" w:rsidR="00D571CE" w:rsidRPr="004663CC" w:rsidRDefault="00D571CE" w:rsidP="00D571CE">
                              <w:pPr>
                                <w:spacing w:after="0"/>
                                <w:jc w:val="center"/>
                                <w:rPr>
                                  <w:color w:val="000000" w:themeColor="text1"/>
                                </w:rPr>
                              </w:pPr>
                              <w:r>
                                <w:rPr>
                                  <w:color w:val="000000" w:themeColor="text1"/>
                                </w:rPr>
                                <w:t xml:space="preserve">Mapping to chips </w:t>
                              </w:r>
                              <m:oMath>
                                <m:sSup>
                                  <m:sSupPr>
                                    <m:ctrlPr>
                                      <w:rPr>
                                        <w:rFonts w:ascii="Cambria Math" w:hAnsi="Cambria Math"/>
                                        <w:i/>
                                        <w:color w:val="000000" w:themeColor="text1"/>
                                      </w:rPr>
                                    </m:ctrlPr>
                                  </m:sSupPr>
                                  <m:e>
                                    <m:r>
                                      <w:rPr>
                                        <w:rFonts w:ascii="Cambria Math" w:hAnsi="Cambria Math"/>
                                        <w:color w:val="000000" w:themeColor="text1"/>
                                      </w:rPr>
                                      <m:t>χ</m:t>
                                    </m:r>
                                  </m:e>
                                  <m:sup>
                                    <m:r>
                                      <m:rPr>
                                        <m:nor/>
                                      </m:rPr>
                                      <w:rPr>
                                        <w:rFonts w:ascii="Cambria Math" w:hAnsi="Cambria Math"/>
                                        <w:color w:val="000000" w:themeColor="text1"/>
                                      </w:rPr>
                                      <m:t>R2D</m:t>
                                    </m:r>
                                  </m:sup>
                                </m:sSup>
                              </m:oMath>
                              <w:r>
                                <w:rPr>
                                  <w:color w:val="000000" w:themeColor="text1"/>
                                </w:rPr>
                                <w:t xml:space="preserve"> and OFDM symbols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inline>
            </w:drawing>
          </mc:Choice>
          <mc:Fallback>
            <w:pict>
              <v:group w14:anchorId="12578CE9" id="Group 131" o:spid="_x0000_s1027" style="width:192.95pt;height:309.2pt;mso-position-horizontal-relative:char;mso-position-vertical-relative:line" coordorigin="-3422" coordsize="24505,392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">
                <v:rect id="Rectangle 132" o:spid="_x0000_s1028" style="position:absolute;left:2361;top:2592;width:12955;height:40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" filled="f" strokecolor="windowText" strokeweight="1pt">
                  <v:textbox>
                    <w:txbxContent>
                      <w:p w14:paraId="451D3989" w14:textId="77777777" w:rsidR="00D571CE" w:rsidRDefault="00D571CE" w:rsidP="00D571CE">
                        <w:pPr>
                          <w:spacing w:after="0"/>
                          <w:jc w:val="center"/>
                          <w:rPr>
                            <w:color w:val="000000" w:themeColor="text1"/>
                          </w:rPr>
                        </w:pPr>
                        <w:r>
                          <w:rPr>
                            <w:color w:val="000000" w:themeColor="text1"/>
                          </w:rPr>
                          <w:t>R2D transport block</w:t>
                        </w:r>
                      </w:p>
                      <w:p w14:paraId="0D3517A9" w14:textId="77777777" w:rsidR="00D571CE" w:rsidRPr="004663CC" w:rsidRDefault="00D571CE" w:rsidP="00D571CE">
                        <w:pPr>
                          <w:spacing w:after="0"/>
                          <w:jc w:val="center"/>
                          <w:rPr>
                            <w:color w:val="000000" w:themeColor="text1"/>
                          </w:rPr>
                        </w:pPr>
                        <w:r>
                          <w:rPr>
                            <w:color w:val="000000" w:themeColor="text1"/>
                          </w:rPr>
                          <w:t>CRC attachment</w:t>
                        </w:r>
                      </w:p>
                    </w:txbxContent>
                  </v:textbox>
                </v:rect>
                <v:rect id="Rectangle 133" o:spid="_x0000_s1029" style="position:absolute;left:2934;top:11191;width:11698;height:40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" filled="f" strokecolor="windowText" strokeweight="1pt">
                  <v:textbox>
                    <w:txbxContent>
                      <w:p w14:paraId="48D96E88" w14:textId="77777777" w:rsidR="00D571CE" w:rsidRPr="004663CC" w:rsidRDefault="00D571CE" w:rsidP="00D571CE">
                        <w:pPr>
                          <w:spacing w:after="0"/>
                          <w:jc w:val="center"/>
                          <w:rPr>
                            <w:color w:val="000000" w:themeColor="text1"/>
                          </w:rPr>
                        </w:pPr>
                        <w:r>
                          <w:rPr>
                            <w:color w:val="000000" w:themeColor="text1"/>
                          </w:rPr>
                          <w:t>Line encoding</w:t>
                        </w:r>
                      </w:p>
                    </w:txbxContent>
                  </v:textbox>
                </v:rect>
                <v:shapetype id="_x0000_t32" coordsize="21600,21600" o:spt="32" o:oned="t" path="m,l21600,21600e" filled="f">
                  <v:path arrowok="t" fillok="f" o:connecttype="none"/>
                  <o:lock v:ext="edit" shapetype="t"/>
                </v:shapetype>
                <v:shape id="Straight Arrow Connector 134" o:spid="_x0000_s1030" type="#_x0000_t32" style="position:absolute;left:8814;top:6755;width:0;height:447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" strokecolor="windowText" strokeweight=".5pt">
                  <v:stroke endarrow="block" joinstyle="miter"/>
                </v:shape>
                <v:shapetype id="_x0000_t202" coordsize="21600,21600" o:spt="202" path="m,l,21600r21600,l21600,xe">
                  <v:stroke joinstyle="miter"/>
                  <v:path gradientshapeok="t" o:connecttype="rect"/>
                </v:shapetype>
                <v:shape id="Text Box 135" o:spid="_x0000_s1031" type="#_x0000_t202" style="position:absolute;width:8721;height:27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" filled="f" stroked="f" strokeweight=".5pt">
                  <v:textbox>
                    <w:txbxContent>
                      <w:p w14:paraId="587243D4" w14:textId="77777777" w:rsidR="00D571CE" w:rsidRPr="008D1F9D" w:rsidRDefault="00295DA3" w:rsidP="00D571CE">
                        <w:pPr>
                          <w:rPr>
                            <w:color w:val="000000" w:themeColor="text1"/>
                          </w:rPr>
                        </w:pPr>
                        <m:oMathPara>
                          <m:oMath>
                            <m:sSub>
                              <m:sSubPr>
                                <m:ctrlPr>
                                  <w:rPr>
                                    <w:rFonts w:ascii="Cambria Math" w:hAnsi="Cambria Math"/>
                                    <w:i/>
                                    <w:color w:val="000000" w:themeColor="text1"/>
                                  </w:rPr>
                                </m:ctrlPr>
                              </m:sSubPr>
                              <m:e>
                                <m:r>
                                  <w:rPr>
                                    <w:rFonts w:ascii="Cambria Math" w:hAnsi="Cambria Math"/>
                                    <w:color w:val="000000" w:themeColor="text1"/>
                                  </w:rPr>
                                  <m:t>a</m:t>
                                </m:r>
                              </m:e>
                              <m:sub>
                                <m:r>
                                  <w:rPr>
                                    <w:rFonts w:ascii="Cambria Math" w:hAnsi="Cambria Math"/>
                                    <w:color w:val="000000" w:themeColor="text1"/>
                                  </w:rPr>
                                  <m:t>0</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a</m:t>
                                </m:r>
                              </m:e>
                              <m:sub>
                                <m:r>
                                  <w:rPr>
                                    <w:rFonts w:ascii="Cambria Math" w:hAnsi="Cambria Math"/>
                                    <w:color w:val="000000" w:themeColor="text1"/>
                                  </w:rPr>
                                  <m:t>1</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a</m:t>
                                </m:r>
                              </m:e>
                              <m:sub>
                                <m:r>
                                  <w:rPr>
                                    <w:rFonts w:ascii="Cambria Math" w:hAnsi="Cambria Math"/>
                                    <w:color w:val="000000" w:themeColor="text1"/>
                                  </w:rPr>
                                  <m:t>A-1</m:t>
                                </m:r>
                              </m:sub>
                            </m:sSub>
                          </m:oMath>
                        </m:oMathPara>
                      </w:p>
                    </w:txbxContent>
                  </v:textbox>
                </v:shape>
                <v:shape id="Text Box 136" o:spid="_x0000_s1032" type="#_x0000_t202" style="position:absolute;top:8461;width:8721;height:27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" filled="f" stroked="f" strokeweight=".5pt">
                  <v:textbox>
                    <w:txbxContent>
                      <w:p w14:paraId="32A0EF7D" w14:textId="77777777" w:rsidR="00D571CE" w:rsidRPr="008D1F9D" w:rsidRDefault="00295DA3" w:rsidP="00D571CE">
                        <w:pPr>
                          <w:rPr>
                            <w:color w:val="000000" w:themeColor="text1"/>
                          </w:rPr>
                        </w:pPr>
                        <m:oMathPara>
                          <m:oMath>
                            <m:sSub>
                              <m:sSubPr>
                                <m:ctrlPr>
                                  <w:rPr>
                                    <w:rFonts w:ascii="Cambria Math" w:hAnsi="Cambria Math"/>
                                    <w:i/>
                                    <w:color w:val="000000" w:themeColor="text1"/>
                                  </w:rPr>
                                </m:ctrlPr>
                              </m:sSubPr>
                              <m:e>
                                <m:r>
                                  <w:rPr>
                                    <w:rFonts w:ascii="Cambria Math" w:hAnsi="Cambria Math"/>
                                    <w:color w:val="000000" w:themeColor="text1"/>
                                  </w:rPr>
                                  <m:t>b</m:t>
                                </m:r>
                              </m:e>
                              <m:sub>
                                <m:r>
                                  <w:rPr>
                                    <w:rFonts w:ascii="Cambria Math" w:hAnsi="Cambria Math"/>
                                    <w:color w:val="000000" w:themeColor="text1"/>
                                  </w:rPr>
                                  <m:t>0</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b</m:t>
                                </m:r>
                              </m:e>
                              <m:sub>
                                <m:r>
                                  <w:rPr>
                                    <w:rFonts w:ascii="Cambria Math" w:hAnsi="Cambria Math"/>
                                    <w:color w:val="000000" w:themeColor="text1"/>
                                  </w:rPr>
                                  <m:t>1</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b</m:t>
                                </m:r>
                              </m:e>
                              <m:sub>
                                <m:r>
                                  <w:rPr>
                                    <w:rFonts w:ascii="Cambria Math" w:hAnsi="Cambria Math"/>
                                    <w:color w:val="000000" w:themeColor="text1"/>
                                  </w:rPr>
                                  <m:t>B-1</m:t>
                                </m:r>
                              </m:sub>
                            </m:sSub>
                          </m:oMath>
                        </m:oMathPara>
                      </w:p>
                    </w:txbxContent>
                  </v:textbox>
                </v:shape>
                <v:shape id="Text Box 137" o:spid="_x0000_s1033" type="#_x0000_t202" style="position:absolute;top:16377;width:8721;height:27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" filled="f" stroked="f" strokeweight=".5pt">
                  <v:textbox>
                    <w:txbxContent>
                      <w:p w14:paraId="63104F39" w14:textId="77777777" w:rsidR="00D571CE" w:rsidRPr="008D1F9D" w:rsidRDefault="00295DA3" w:rsidP="00D571CE">
                        <w:pPr>
                          <w:rPr>
                            <w:color w:val="000000" w:themeColor="text1"/>
                          </w:rPr>
                        </w:pPr>
                        <m:oMathPara>
                          <m:oMath>
                            <m:sSub>
                              <m:sSubPr>
                                <m:ctrlPr>
                                  <w:rPr>
                                    <w:rFonts w:ascii="Cambria Math" w:hAnsi="Cambria Math"/>
                                    <w:i/>
                                    <w:color w:val="000000" w:themeColor="text1"/>
                                  </w:rPr>
                                </m:ctrlPr>
                              </m:sSubPr>
                              <m:e>
                                <m:r>
                                  <w:rPr>
                                    <w:rFonts w:ascii="Cambria Math" w:hAnsi="Cambria Math"/>
                                    <w:color w:val="000000" w:themeColor="text1"/>
                                  </w:rPr>
                                  <m:t>c</m:t>
                                </m:r>
                              </m:e>
                              <m:sub>
                                <m:r>
                                  <w:rPr>
                                    <w:rFonts w:ascii="Cambria Math" w:hAnsi="Cambria Math"/>
                                    <w:color w:val="000000" w:themeColor="text1"/>
                                  </w:rPr>
                                  <m:t>0</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c</m:t>
                                </m:r>
                              </m:e>
                              <m:sub>
                                <m:r>
                                  <w:rPr>
                                    <w:rFonts w:ascii="Cambria Math" w:hAnsi="Cambria Math"/>
                                    <w:color w:val="000000" w:themeColor="text1"/>
                                  </w:rPr>
                                  <m:t>1</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c</m:t>
                                </m:r>
                              </m:e>
                              <m:sub>
                                <m:r>
                                  <w:rPr>
                                    <w:rFonts w:ascii="Cambria Math" w:hAnsi="Cambria Math"/>
                                    <w:color w:val="000000" w:themeColor="text1"/>
                                  </w:rPr>
                                  <m:t>2B-1</m:t>
                                </m:r>
                              </m:sub>
                            </m:sSub>
                          </m:oMath>
                        </m:oMathPara>
                      </w:p>
                    </w:txbxContent>
                  </v:textbox>
                </v:shape>
                <v:rect id="Rectangle 138" o:spid="_x0000_s1034" style="position:absolute;left:2361;top:19786;width:12951;height:40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" filled="f" strokecolor="windowText" strokeweight="1pt">
                  <v:textbox>
                    <w:txbxContent>
                      <w:p w14:paraId="03BC1C1F" w14:textId="77777777" w:rsidR="00D571CE" w:rsidRPr="004663CC" w:rsidRDefault="00D571CE" w:rsidP="00D571CE">
                        <w:pPr>
                          <w:spacing w:after="0"/>
                          <w:jc w:val="center"/>
                          <w:rPr>
                            <w:color w:val="000000" w:themeColor="text1"/>
                          </w:rPr>
                        </w:pPr>
                        <w:r>
                          <w:rPr>
                            <w:color w:val="000000" w:themeColor="text1"/>
                          </w:rPr>
                          <w:t>R-TAS and postamble insertion</w:t>
                        </w:r>
                      </w:p>
                    </w:txbxContent>
                  </v:textbox>
                </v:rect>
                <v:shape id="Straight Arrow Connector 139" o:spid="_x0000_s1035" type="#_x0000_t32" style="position:absolute;left:8814;top:15285;width:0;height:447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" strokecolor="windowText" strokeweight=".5pt">
                  <v:stroke endarrow="block" joinstyle="miter"/>
                </v:shape>
                <v:shape id="Straight Arrow Connector 140" o:spid="_x0000_s1036" type="#_x0000_t32" style="position:absolute;left:8802;top:32691;width:0;height:328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" strokecolor="windowText" strokeweight=".5pt">
                  <v:stroke endarrow="block" joinstyle="miter"/>
                </v:shape>
                <v:rect id="Rectangle 141" o:spid="_x0000_s1037" style="position:absolute;left:-3422;top:35451;width:24505;height:38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" filled="f" stroked="f" strokeweight="1pt">
                  <v:textbox>
                    <w:txbxContent>
                      <w:p w14:paraId="628F7FA4" w14:textId="77777777" w:rsidR="00D571CE" w:rsidRPr="004663CC" w:rsidRDefault="00D571CE" w:rsidP="00D571CE">
                        <w:pPr>
                          <w:spacing w:after="0"/>
                          <w:jc w:val="center"/>
                          <w:rPr>
                            <w:color w:val="000000" w:themeColor="text1"/>
                          </w:rPr>
                        </w:pPr>
                        <w:r>
                          <w:rPr>
                            <w:color w:val="000000" w:themeColor="text1"/>
                          </w:rPr>
                          <w:t xml:space="preserve">Mapping to chips </w:t>
                        </w:r>
                        <m:oMath>
                          <m:sSup>
                            <m:sSupPr>
                              <m:ctrlPr>
                                <w:rPr>
                                  <w:rFonts w:ascii="Cambria Math" w:hAnsi="Cambria Math"/>
                                  <w:i/>
                                  <w:color w:val="000000" w:themeColor="text1"/>
                                </w:rPr>
                              </m:ctrlPr>
                            </m:sSupPr>
                            <m:e>
                              <m:r>
                                <w:rPr>
                                  <w:rFonts w:ascii="Cambria Math" w:hAnsi="Cambria Math"/>
                                  <w:color w:val="000000" w:themeColor="text1"/>
                                </w:rPr>
                                <m:t>χ</m:t>
                              </m:r>
                            </m:e>
                            <m:sup>
                              <m:r>
                                <m:rPr>
                                  <m:nor/>
                                </m:rPr>
                                <w:rPr>
                                  <w:rFonts w:ascii="Cambria Math" w:hAnsi="Cambria Math"/>
                                  <w:color w:val="000000" w:themeColor="text1"/>
                                </w:rPr>
                                <m:t>R2D</m:t>
                              </m:r>
                            </m:sup>
                          </m:sSup>
                        </m:oMath>
                        <w:r>
                          <w:rPr>
                            <w:color w:val="000000" w:themeColor="text1"/>
                          </w:rPr>
                          <w:t xml:space="preserve"> and OFDM symbols</w:t>
                        </w:r>
                      </w:p>
                    </w:txbxContent>
                  </v:textbox>
                </v:rect>
                <w10:anchorlock/>
              </v:group>
            </w:pict>
          </mc:Fallback>
        </mc:AlternateContent>
      </w:r>
    </w:p>
    <w:p w14:paraId="22EFA333" w14:textId="6F74B5F1" w:rsidR="00D571CE" w:rsidRDefault="00D571CE" w:rsidP="00D571CE">
      <w:pPr>
        <w:pStyle w:val="a4"/>
        <w:jc w:val="center"/>
      </w:pPr>
      <w:bookmarkStart w:id="44" w:name="_Ref206090663"/>
      <w:r>
        <w:t xml:space="preserve">Figure </w:t>
      </w:r>
      <w:r>
        <w:fldChar w:fldCharType="begin"/>
      </w:r>
      <w:r>
        <w:instrText xml:space="preserve"> STYLEREF 1 \s </w:instrText>
      </w:r>
      <w:r>
        <w:fldChar w:fldCharType="separate"/>
      </w:r>
      <w:r w:rsidR="00AA4BD2">
        <w:rPr>
          <w:noProof/>
        </w:rPr>
        <w:t>2</w:t>
      </w:r>
      <w:r>
        <w:fldChar w:fldCharType="end"/>
      </w:r>
      <w:r>
        <w:noBreakHyphen/>
      </w:r>
      <w:r>
        <w:fldChar w:fldCharType="begin"/>
      </w:r>
      <w:r>
        <w:instrText xml:space="preserve"> SEQ Figure \* ARABIC \s 1 </w:instrText>
      </w:r>
      <w:r>
        <w:fldChar w:fldCharType="separate"/>
      </w:r>
      <w:r w:rsidR="00AA4BD2">
        <w:rPr>
          <w:noProof/>
        </w:rPr>
        <w:t>11</w:t>
      </w:r>
      <w:r>
        <w:fldChar w:fldCharType="end"/>
      </w:r>
      <w:bookmarkEnd w:id="44"/>
      <w:r>
        <w:t>. R2D steps [TS 38.291]</w:t>
      </w:r>
    </w:p>
    <w:p w14:paraId="04681DF3" w14:textId="5EC3E251" w:rsidR="00CB49BF" w:rsidRPr="00CB49BF" w:rsidRDefault="00CB49BF" w:rsidP="00000F05">
      <w:pPr>
        <w:spacing w:beforeLines="50" w:before="120"/>
        <w:jc w:val="both"/>
        <w:rPr>
          <w:rFonts w:eastAsiaTheme="minorEastAsia"/>
          <w:lang w:eastAsia="zh-CN"/>
        </w:rPr>
      </w:pPr>
      <w:r>
        <w:rPr>
          <w:rFonts w:eastAsiaTheme="minorEastAsia"/>
          <w:lang w:eastAsia="zh-CN"/>
        </w:rPr>
        <w:t>From the generation procedure perspective, in Rel-20, the same R2D steps can be applied as Rel-19.</w:t>
      </w:r>
      <w:r>
        <w:rPr>
          <w:rFonts w:eastAsiaTheme="minorEastAsia" w:hint="eastAsia"/>
          <w:lang w:eastAsia="zh-CN"/>
        </w:rPr>
        <w:t xml:space="preserve"> </w:t>
      </w:r>
      <w:r w:rsidR="003B23FF">
        <w:rPr>
          <w:rFonts w:eastAsiaTheme="minorEastAsia"/>
          <w:lang w:eastAsia="zh-CN"/>
        </w:rPr>
        <w:t>Starting from the R2D steps</w:t>
      </w:r>
      <w:r>
        <w:rPr>
          <w:rFonts w:eastAsiaTheme="minorEastAsia"/>
          <w:lang w:eastAsia="zh-CN"/>
        </w:rPr>
        <w:t xml:space="preserve">, the </w:t>
      </w:r>
      <w:r w:rsidR="003B23FF">
        <w:rPr>
          <w:rFonts w:eastAsiaTheme="minorEastAsia"/>
          <w:lang w:eastAsia="zh-CN"/>
        </w:rPr>
        <w:t xml:space="preserve">detailed </w:t>
      </w:r>
      <w:r>
        <w:rPr>
          <w:rFonts w:eastAsiaTheme="minorEastAsia"/>
          <w:lang w:eastAsia="zh-CN"/>
        </w:rPr>
        <w:t xml:space="preserve">CRC attachment and line encoding mechanism are </w:t>
      </w:r>
      <w:r w:rsidR="003B23FF">
        <w:rPr>
          <w:rFonts w:eastAsiaTheme="minorEastAsia"/>
          <w:lang w:eastAsia="zh-CN"/>
        </w:rPr>
        <w:t>discuss</w:t>
      </w:r>
      <w:r>
        <w:rPr>
          <w:rFonts w:eastAsiaTheme="minorEastAsia"/>
          <w:lang w:eastAsia="zh-CN"/>
        </w:rPr>
        <w:t xml:space="preserve">ed </w:t>
      </w:r>
      <w:r w:rsidR="003B23FF">
        <w:rPr>
          <w:rFonts w:eastAsiaTheme="minorEastAsia"/>
          <w:lang w:eastAsia="zh-CN"/>
        </w:rPr>
        <w:t xml:space="preserve">in subsection </w:t>
      </w:r>
      <w:r w:rsidR="003B23FF">
        <w:rPr>
          <w:rFonts w:eastAsiaTheme="minorEastAsia"/>
          <w:lang w:eastAsia="zh-CN"/>
        </w:rPr>
        <w:fldChar w:fldCharType="begin"/>
      </w:r>
      <w:r w:rsidR="003B23FF">
        <w:rPr>
          <w:rFonts w:eastAsiaTheme="minorEastAsia"/>
          <w:lang w:eastAsia="zh-CN"/>
        </w:rPr>
        <w:instrText xml:space="preserve"> REF _Ref206057238 \r \h </w:instrText>
      </w:r>
      <w:r w:rsidR="00000F05">
        <w:rPr>
          <w:rFonts w:eastAsiaTheme="minorEastAsia"/>
          <w:lang w:eastAsia="zh-CN"/>
        </w:rPr>
        <w:instrText xml:space="preserve"> \* MERGEFORMAT </w:instrText>
      </w:r>
      <w:r w:rsidR="003B23FF">
        <w:rPr>
          <w:rFonts w:eastAsiaTheme="minorEastAsia"/>
          <w:lang w:eastAsia="zh-CN"/>
        </w:rPr>
      </w:r>
      <w:r w:rsidR="003B23FF">
        <w:rPr>
          <w:rFonts w:eastAsiaTheme="minorEastAsia"/>
          <w:lang w:eastAsia="zh-CN"/>
        </w:rPr>
        <w:fldChar w:fldCharType="separate"/>
      </w:r>
      <w:r w:rsidR="00AA4BD2">
        <w:rPr>
          <w:rFonts w:eastAsiaTheme="minorEastAsia"/>
          <w:lang w:eastAsia="zh-CN"/>
        </w:rPr>
        <w:t>2.2.3</w:t>
      </w:r>
      <w:r w:rsidR="003B23FF">
        <w:rPr>
          <w:rFonts w:eastAsiaTheme="minorEastAsia"/>
          <w:lang w:eastAsia="zh-CN"/>
        </w:rPr>
        <w:fldChar w:fldCharType="end"/>
      </w:r>
      <w:r>
        <w:rPr>
          <w:rFonts w:eastAsiaTheme="minorEastAsia"/>
          <w:lang w:eastAsia="zh-CN"/>
        </w:rPr>
        <w:t>.</w:t>
      </w:r>
    </w:p>
    <w:p w14:paraId="2392D5C6" w14:textId="5C611D0D" w:rsidR="003B23FF" w:rsidRPr="003B23FF" w:rsidRDefault="003B23FF" w:rsidP="003B23FF">
      <w:pPr>
        <w:pStyle w:val="a4"/>
        <w:rPr>
          <w:b w:val="0"/>
          <w:bCs/>
          <w:i/>
          <w:iCs/>
        </w:rPr>
      </w:pPr>
      <w:r w:rsidRPr="00545612">
        <w:rPr>
          <w:i/>
          <w:iCs/>
        </w:rPr>
        <w:lastRenderedPageBreak/>
        <w:t xml:space="preserve">Proposal </w:t>
      </w:r>
      <w:r w:rsidRPr="00545612">
        <w:rPr>
          <w:i/>
          <w:iCs/>
        </w:rPr>
        <w:fldChar w:fldCharType="begin"/>
      </w:r>
      <w:r w:rsidRPr="00545612">
        <w:rPr>
          <w:i/>
          <w:iCs/>
        </w:rPr>
        <w:instrText xml:space="preserve"> SEQ Proposal \* ARABIC </w:instrText>
      </w:r>
      <w:r w:rsidRPr="00545612">
        <w:rPr>
          <w:i/>
          <w:iCs/>
        </w:rPr>
        <w:fldChar w:fldCharType="separate"/>
      </w:r>
      <w:r w:rsidR="00AA4BD2">
        <w:rPr>
          <w:i/>
          <w:iCs/>
          <w:noProof/>
        </w:rPr>
        <w:t>21</w:t>
      </w:r>
      <w:r w:rsidRPr="00545612">
        <w:rPr>
          <w:i/>
          <w:iCs/>
        </w:rPr>
        <w:fldChar w:fldCharType="end"/>
      </w:r>
      <w:r w:rsidRPr="00545612">
        <w:rPr>
          <w:i/>
          <w:iCs/>
        </w:rPr>
        <w:t xml:space="preserve">: </w:t>
      </w:r>
      <w:r>
        <w:rPr>
          <w:i/>
          <w:iCs/>
        </w:rPr>
        <w:t xml:space="preserve">For PRDCH generation in </w:t>
      </w:r>
      <w:r w:rsidRPr="003B23FF">
        <w:rPr>
          <w:i/>
          <w:iCs/>
        </w:rPr>
        <w:t>Rel-20, the same R2D steps can be applied as Rel-19.</w:t>
      </w:r>
    </w:p>
    <w:p w14:paraId="58D8F8E2" w14:textId="77777777" w:rsidR="00D571CE" w:rsidRDefault="00D571CE" w:rsidP="00F93863">
      <w:pPr>
        <w:spacing w:beforeLines="50" w:before="120"/>
        <w:rPr>
          <w:rFonts w:eastAsiaTheme="minorEastAsia"/>
          <w:lang w:eastAsia="zh-CN"/>
        </w:rPr>
      </w:pPr>
    </w:p>
    <w:p w14:paraId="22928E61" w14:textId="14AF5EB9" w:rsidR="00F93863" w:rsidRDefault="00F93863" w:rsidP="00F93863">
      <w:pPr>
        <w:pStyle w:val="3"/>
      </w:pPr>
      <w:r>
        <w:t>R2D timing acquisition signal (R-TAS)</w:t>
      </w:r>
    </w:p>
    <w:p w14:paraId="6B6CD290" w14:textId="4C7C1C15" w:rsidR="00F93863" w:rsidRPr="001F7381" w:rsidRDefault="00BC7BD7" w:rsidP="00000F05">
      <w:pPr>
        <w:jc w:val="both"/>
      </w:pPr>
      <w:r>
        <w:rPr>
          <w:rFonts w:eastAsiaTheme="minorEastAsia" w:hint="eastAsia"/>
          <w:lang w:eastAsia="zh-CN"/>
        </w:rPr>
        <w:t>A</w:t>
      </w:r>
      <w:r>
        <w:rPr>
          <w:rFonts w:eastAsiaTheme="minorEastAsia"/>
          <w:lang w:eastAsia="zh-CN"/>
        </w:rPr>
        <w:t xml:space="preserve">s </w:t>
      </w:r>
      <w:r w:rsidR="006A3224">
        <w:rPr>
          <w:rFonts w:eastAsiaTheme="minorEastAsia"/>
          <w:lang w:eastAsia="zh-CN"/>
        </w:rPr>
        <w:t xml:space="preserve">discussed in subsection </w:t>
      </w:r>
      <w:r w:rsidR="006A3224">
        <w:rPr>
          <w:rFonts w:eastAsiaTheme="minorEastAsia"/>
          <w:lang w:eastAsia="zh-CN"/>
        </w:rPr>
        <w:fldChar w:fldCharType="begin"/>
      </w:r>
      <w:r w:rsidR="006A3224">
        <w:rPr>
          <w:rFonts w:eastAsiaTheme="minorEastAsia"/>
          <w:lang w:eastAsia="zh-CN"/>
        </w:rPr>
        <w:instrText xml:space="preserve"> REF _Ref206095172 \r \h </w:instrText>
      </w:r>
      <w:r w:rsidR="00000F05">
        <w:rPr>
          <w:rFonts w:eastAsiaTheme="minorEastAsia"/>
          <w:lang w:eastAsia="zh-CN"/>
        </w:rPr>
        <w:instrText xml:space="preserve"> \* MERGEFORMAT </w:instrText>
      </w:r>
      <w:r w:rsidR="006A3224">
        <w:rPr>
          <w:rFonts w:eastAsiaTheme="minorEastAsia"/>
          <w:lang w:eastAsia="zh-CN"/>
        </w:rPr>
      </w:r>
      <w:r w:rsidR="006A3224">
        <w:rPr>
          <w:rFonts w:eastAsiaTheme="minorEastAsia"/>
          <w:lang w:eastAsia="zh-CN"/>
        </w:rPr>
        <w:fldChar w:fldCharType="separate"/>
      </w:r>
      <w:r w:rsidR="00AA4BD2">
        <w:rPr>
          <w:rFonts w:eastAsiaTheme="minorEastAsia"/>
          <w:lang w:eastAsia="zh-CN"/>
        </w:rPr>
        <w:t>2.3.2</w:t>
      </w:r>
      <w:r w:rsidR="006A3224">
        <w:rPr>
          <w:rFonts w:eastAsiaTheme="minorEastAsia"/>
          <w:lang w:eastAsia="zh-CN"/>
        </w:rPr>
        <w:fldChar w:fldCharType="end"/>
      </w:r>
      <w:r>
        <w:rPr>
          <w:rFonts w:eastAsiaTheme="minorEastAsia"/>
          <w:lang w:eastAsia="zh-CN"/>
        </w:rPr>
        <w:t xml:space="preserve">, R-TAS </w:t>
      </w:r>
      <w:r w:rsidR="006A3224">
        <w:rPr>
          <w:rFonts w:eastAsiaTheme="minorEastAsia"/>
          <w:lang w:eastAsia="zh-CN"/>
        </w:rPr>
        <w:t xml:space="preserve">includes SIP and CAP to obtain the starting time of the following PRDCH or the R2D transmission, and to acquire the clock/chip length for the following PRDCH. The detailed design of R-TAS is shown in </w:t>
      </w:r>
      <w:r w:rsidR="001F7381">
        <w:rPr>
          <w:rFonts w:eastAsiaTheme="minorEastAsia"/>
          <w:lang w:eastAsia="zh-CN"/>
        </w:rPr>
        <w:fldChar w:fldCharType="begin"/>
      </w:r>
      <w:r w:rsidR="001F7381">
        <w:rPr>
          <w:rFonts w:eastAsiaTheme="minorEastAsia"/>
          <w:lang w:eastAsia="zh-CN"/>
        </w:rPr>
        <w:instrText xml:space="preserve"> REF _Ref206095480 \h </w:instrText>
      </w:r>
      <w:r w:rsidR="00000F05">
        <w:rPr>
          <w:rFonts w:eastAsiaTheme="minorEastAsia"/>
          <w:lang w:eastAsia="zh-CN"/>
        </w:rPr>
        <w:instrText xml:space="preserve"> \* MERGEFORMAT </w:instrText>
      </w:r>
      <w:r w:rsidR="001F7381">
        <w:rPr>
          <w:rFonts w:eastAsiaTheme="minorEastAsia"/>
          <w:lang w:eastAsia="zh-CN"/>
        </w:rPr>
      </w:r>
      <w:r w:rsidR="001F7381">
        <w:rPr>
          <w:rFonts w:eastAsiaTheme="minorEastAsia"/>
          <w:lang w:eastAsia="zh-CN"/>
        </w:rPr>
        <w:fldChar w:fldCharType="separate"/>
      </w:r>
      <w:r w:rsidR="00AA4BD2">
        <w:t xml:space="preserve">Figure </w:t>
      </w:r>
      <w:r w:rsidR="00AA4BD2">
        <w:rPr>
          <w:noProof/>
        </w:rPr>
        <w:t>2</w:t>
      </w:r>
      <w:r w:rsidR="00AA4BD2">
        <w:noBreakHyphen/>
      </w:r>
      <w:r w:rsidR="00AA4BD2">
        <w:rPr>
          <w:noProof/>
        </w:rPr>
        <w:t>12</w:t>
      </w:r>
      <w:r w:rsidR="001F7381">
        <w:rPr>
          <w:rFonts w:eastAsiaTheme="minorEastAsia"/>
          <w:lang w:eastAsia="zh-CN"/>
        </w:rPr>
        <w:fldChar w:fldCharType="end"/>
      </w:r>
      <w:r w:rsidR="001F7381">
        <w:rPr>
          <w:rFonts w:eastAsiaTheme="minorEastAsia"/>
          <w:lang w:eastAsia="zh-CN"/>
        </w:rPr>
        <w:t xml:space="preserve">, where </w:t>
      </w:r>
      <w:r w:rsidR="001F7381">
        <w:t xml:space="preserve">the R-TAS SIP consists of 8 bits denoted </w:t>
      </w:r>
      <m:oMath>
        <m:sSub>
          <m:sSubPr>
            <m:ctrlPr>
              <w:rPr>
                <w:rFonts w:ascii="Cambria Math" w:hAnsi="Cambria Math"/>
                <w:i/>
              </w:rPr>
            </m:ctrlPr>
          </m:sSubPr>
          <m:e>
            <m:r>
              <w:rPr>
                <w:rFonts w:ascii="Cambria Math" w:hAnsi="Cambria Math"/>
              </w:rPr>
              <m:t>S</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2</m:t>
            </m:r>
          </m:sub>
        </m:sSub>
        <m:r>
          <w:rPr>
            <w:rFonts w:ascii="Cambria Math" w:hAnsi="Cambria Math"/>
          </w:rPr>
          <m:t xml:space="preserve">, </m:t>
        </m:r>
        <m:sSub>
          <m:sSubPr>
            <m:ctrlPr>
              <w:rPr>
                <w:rFonts w:ascii="Cambria Math" w:hAnsi="Cambria Math"/>
                <w:i/>
              </w:rPr>
            </m:ctrlPr>
          </m:sSubPr>
          <m:e>
            <m:r>
              <w:rPr>
                <w:rFonts w:ascii="Cambria Math" w:hAnsi="Cambria Math"/>
              </w:rPr>
              <m:t>S</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4</m:t>
            </m:r>
          </m:sub>
        </m:sSub>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5</m:t>
            </m:r>
          </m:sub>
        </m:sSub>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6</m:t>
            </m:r>
          </m:sub>
        </m:sSub>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7</m:t>
            </m:r>
          </m:sub>
        </m:sSub>
        <m:r>
          <w:rPr>
            <w:rFonts w:ascii="Cambria Math" w:hAnsi="Cambria Math"/>
          </w:rPr>
          <m:t>=1, 1, 0, 0, 1, 0, 0, 0</m:t>
        </m:r>
      </m:oMath>
      <w:r w:rsidR="001F7381">
        <w:t xml:space="preserve">, and The R-TAS CAP consists of 4 bits denoted </w:t>
      </w:r>
      <m:oMath>
        <m:sSub>
          <m:sSubPr>
            <m:ctrlPr>
              <w:rPr>
                <w:rFonts w:ascii="Cambria Math" w:hAnsi="Cambria Math"/>
                <w:i/>
              </w:rPr>
            </m:ctrlPr>
          </m:sSubPr>
          <m:e>
            <m:r>
              <w:rPr>
                <w:rFonts w:ascii="Cambria Math" w:hAnsi="Cambria Math"/>
              </w:rPr>
              <m:t>A</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3</m:t>
            </m:r>
          </m:sub>
        </m:sSub>
        <m:r>
          <w:rPr>
            <w:rFonts w:ascii="Cambria Math" w:hAnsi="Cambria Math"/>
          </w:rPr>
          <m:t>=1, 0, 1, 0</m:t>
        </m:r>
      </m:oMath>
      <w:r w:rsidR="001F7381">
        <w:t>.</w:t>
      </w:r>
    </w:p>
    <w:p w14:paraId="690AAB2A" w14:textId="18050BB2" w:rsidR="006A3224" w:rsidRDefault="006A3224" w:rsidP="006A3224">
      <w:pPr>
        <w:jc w:val="center"/>
      </w:pPr>
      <w:r w:rsidRPr="00426F51">
        <w:rPr>
          <w:lang w:val="en-US"/>
        </w:rPr>
        <w:object w:dxaOrig="14731" w:dyaOrig="2919" w14:anchorId="585C53E0">
          <v:shape id="_x0000_i1033" type="#_x0000_t75" style="width:446.25pt;height:88.5pt" o:ole="">
            <v:imagedata r:id="rId28" o:title=""/>
          </v:shape>
          <o:OLEObject Type="Embed" ProgID="Visio.Drawing.15" ShapeID="_x0000_i1033" DrawAspect="Content" ObjectID="_1816792671" r:id="rId29"/>
        </w:object>
      </w:r>
    </w:p>
    <w:p w14:paraId="59554E96" w14:textId="315604C4" w:rsidR="006A3224" w:rsidRDefault="006A3224" w:rsidP="006A3224">
      <w:pPr>
        <w:pStyle w:val="a4"/>
        <w:jc w:val="center"/>
        <w:rPr>
          <w:lang w:eastAsia="zh-CN"/>
        </w:rPr>
      </w:pPr>
      <w:bookmarkStart w:id="45" w:name="_Ref206095480"/>
      <w:r>
        <w:t xml:space="preserve">Figure </w:t>
      </w:r>
      <w:r>
        <w:fldChar w:fldCharType="begin"/>
      </w:r>
      <w:r>
        <w:instrText xml:space="preserve"> STYLEREF 1 \s </w:instrText>
      </w:r>
      <w:r>
        <w:fldChar w:fldCharType="separate"/>
      </w:r>
      <w:r w:rsidR="00AA4BD2">
        <w:rPr>
          <w:noProof/>
        </w:rPr>
        <w:t>2</w:t>
      </w:r>
      <w:r>
        <w:fldChar w:fldCharType="end"/>
      </w:r>
      <w:r>
        <w:noBreakHyphen/>
      </w:r>
      <w:r>
        <w:fldChar w:fldCharType="begin"/>
      </w:r>
      <w:r>
        <w:instrText xml:space="preserve"> SEQ Figure \* ARABIC \s 1 </w:instrText>
      </w:r>
      <w:r>
        <w:fldChar w:fldCharType="separate"/>
      </w:r>
      <w:r w:rsidR="00AA4BD2">
        <w:rPr>
          <w:noProof/>
        </w:rPr>
        <w:t>12</w:t>
      </w:r>
      <w:r>
        <w:fldChar w:fldCharType="end"/>
      </w:r>
      <w:bookmarkEnd w:id="45"/>
      <w:r>
        <w:t>. R2D time domain structure</w:t>
      </w:r>
    </w:p>
    <w:p w14:paraId="48D6C869" w14:textId="16513A0B" w:rsidR="00F93863" w:rsidRDefault="001F7381" w:rsidP="00000F05">
      <w:pPr>
        <w:spacing w:beforeLines="50" w:before="120"/>
        <w:jc w:val="both"/>
        <w:rPr>
          <w:rFonts w:eastAsiaTheme="minorEastAsia"/>
          <w:lang w:eastAsia="zh-CN"/>
        </w:rPr>
      </w:pPr>
      <w:r>
        <w:rPr>
          <w:rFonts w:eastAsiaTheme="minorEastAsia" w:hint="eastAsia"/>
          <w:lang w:eastAsia="zh-CN"/>
        </w:rPr>
        <w:t>F</w:t>
      </w:r>
      <w:r>
        <w:rPr>
          <w:rFonts w:eastAsiaTheme="minorEastAsia"/>
          <w:lang w:eastAsia="zh-CN"/>
        </w:rPr>
        <w:t xml:space="preserve">or Rel-20 A-IoT, </w:t>
      </w:r>
      <w:r w:rsidR="00D711C7">
        <w:rPr>
          <w:rFonts w:eastAsiaTheme="minorEastAsia"/>
          <w:lang w:eastAsia="zh-CN"/>
        </w:rPr>
        <w:t>due to the large SFO compared with existing synchronous system like NR, timing acquisition signal is still needed.</w:t>
      </w:r>
    </w:p>
    <w:p w14:paraId="452C67A7" w14:textId="625D1AAA" w:rsidR="00D711C7" w:rsidRPr="00D711C7" w:rsidRDefault="00D711C7" w:rsidP="00D711C7">
      <w:pPr>
        <w:pStyle w:val="a4"/>
        <w:rPr>
          <w:b w:val="0"/>
          <w:bCs/>
          <w:i/>
          <w:iCs/>
        </w:rPr>
      </w:pPr>
      <w:r w:rsidRPr="00545612">
        <w:rPr>
          <w:i/>
          <w:iCs/>
        </w:rPr>
        <w:t xml:space="preserve">Proposal </w:t>
      </w:r>
      <w:r w:rsidRPr="00545612">
        <w:rPr>
          <w:i/>
          <w:iCs/>
        </w:rPr>
        <w:fldChar w:fldCharType="begin"/>
      </w:r>
      <w:r w:rsidRPr="00545612">
        <w:rPr>
          <w:i/>
          <w:iCs/>
        </w:rPr>
        <w:instrText xml:space="preserve"> SEQ Proposal \* ARABIC </w:instrText>
      </w:r>
      <w:r w:rsidRPr="00545612">
        <w:rPr>
          <w:i/>
          <w:iCs/>
        </w:rPr>
        <w:fldChar w:fldCharType="separate"/>
      </w:r>
      <w:r w:rsidR="00AA4BD2">
        <w:rPr>
          <w:i/>
          <w:iCs/>
          <w:noProof/>
        </w:rPr>
        <w:t>22</w:t>
      </w:r>
      <w:r w:rsidRPr="00545612">
        <w:rPr>
          <w:i/>
          <w:iCs/>
        </w:rPr>
        <w:fldChar w:fldCharType="end"/>
      </w:r>
      <w:r w:rsidRPr="00545612">
        <w:rPr>
          <w:i/>
          <w:iCs/>
        </w:rPr>
        <w:t xml:space="preserve">: </w:t>
      </w:r>
      <w:r>
        <w:rPr>
          <w:i/>
          <w:iCs/>
        </w:rPr>
        <w:t xml:space="preserve">For R2D transmission in </w:t>
      </w:r>
      <w:r w:rsidRPr="003B23FF">
        <w:rPr>
          <w:i/>
          <w:iCs/>
        </w:rPr>
        <w:t xml:space="preserve">Rel-20, the </w:t>
      </w:r>
      <w:r>
        <w:rPr>
          <w:i/>
          <w:iCs/>
        </w:rPr>
        <w:t>R2D timing acquisition signal (R-TAS) can be kept</w:t>
      </w:r>
      <w:r w:rsidRPr="003B23FF">
        <w:rPr>
          <w:i/>
          <w:iCs/>
        </w:rPr>
        <w:t xml:space="preserve"> </w:t>
      </w:r>
      <w:r>
        <w:rPr>
          <w:i/>
          <w:iCs/>
        </w:rPr>
        <w:t>which is introduced in</w:t>
      </w:r>
      <w:r w:rsidRPr="003B23FF">
        <w:rPr>
          <w:i/>
          <w:iCs/>
        </w:rPr>
        <w:t xml:space="preserve"> Rel-19.</w:t>
      </w:r>
    </w:p>
    <w:p w14:paraId="7426D3A8" w14:textId="77777777" w:rsidR="00D711C7" w:rsidRDefault="00D711C7" w:rsidP="00F93863">
      <w:pPr>
        <w:spacing w:beforeLines="50" w:before="120"/>
        <w:rPr>
          <w:rFonts w:eastAsiaTheme="minorEastAsia"/>
          <w:lang w:eastAsia="zh-CN"/>
        </w:rPr>
      </w:pPr>
    </w:p>
    <w:p w14:paraId="72D345C6" w14:textId="53F8BF36" w:rsidR="00F93863" w:rsidRDefault="00F93863" w:rsidP="00F93863">
      <w:pPr>
        <w:pStyle w:val="3"/>
      </w:pPr>
      <w:r>
        <w:t>R2D postamble</w:t>
      </w:r>
    </w:p>
    <w:p w14:paraId="2E28B0C5" w14:textId="504E282C" w:rsidR="00F93863" w:rsidRPr="00D711C7" w:rsidRDefault="00D711C7" w:rsidP="00000F05">
      <w:pPr>
        <w:jc w:val="both"/>
      </w:pPr>
      <w:r>
        <w:rPr>
          <w:rFonts w:eastAsiaTheme="minorEastAsia" w:hint="eastAsia"/>
          <w:lang w:eastAsia="zh-CN"/>
        </w:rPr>
        <w:t>A</w:t>
      </w:r>
      <w:r>
        <w:rPr>
          <w:rFonts w:eastAsiaTheme="minorEastAsia"/>
          <w:lang w:eastAsia="zh-CN"/>
        </w:rPr>
        <w:t xml:space="preserve">s discussed in subsection </w:t>
      </w:r>
      <w:r>
        <w:rPr>
          <w:rFonts w:eastAsiaTheme="minorEastAsia"/>
          <w:lang w:eastAsia="zh-CN"/>
        </w:rPr>
        <w:fldChar w:fldCharType="begin"/>
      </w:r>
      <w:r>
        <w:rPr>
          <w:rFonts w:eastAsiaTheme="minorEastAsia"/>
          <w:lang w:eastAsia="zh-CN"/>
        </w:rPr>
        <w:instrText xml:space="preserve"> REF _Ref206095172 \r \h </w:instrText>
      </w:r>
      <w:r w:rsidR="00000F05">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sidR="00AA4BD2">
        <w:rPr>
          <w:rFonts w:eastAsiaTheme="minorEastAsia"/>
          <w:lang w:eastAsia="zh-CN"/>
        </w:rPr>
        <w:t>2.3.2</w:t>
      </w:r>
      <w:r>
        <w:rPr>
          <w:rFonts w:eastAsiaTheme="minorEastAsia"/>
          <w:lang w:eastAsia="zh-CN"/>
        </w:rPr>
        <w:fldChar w:fldCharType="end"/>
      </w:r>
      <w:r>
        <w:rPr>
          <w:rFonts w:eastAsiaTheme="minorEastAsia"/>
          <w:lang w:eastAsia="zh-CN"/>
        </w:rPr>
        <w:t xml:space="preserve">, R2D postamble is added at the end of R2D transmission. In Rel-19, </w:t>
      </w:r>
      <w:r>
        <w:t xml:space="preserve">the R2D postamble signal consists of 4 bits denoted </w:t>
      </w:r>
      <m:oMath>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3</m:t>
            </m:r>
          </m:sub>
        </m:sSub>
        <m:r>
          <w:rPr>
            <w:rFonts w:ascii="Cambria Math" w:hAnsi="Cambria Math"/>
          </w:rPr>
          <m:t>=1, 1, 1, 1</m:t>
        </m:r>
      </m:oMath>
      <w:r>
        <w:t xml:space="preserve">. </w:t>
      </w:r>
      <w:r>
        <w:rPr>
          <w:rFonts w:eastAsiaTheme="minorEastAsia" w:hint="eastAsia"/>
          <w:lang w:eastAsia="zh-CN"/>
        </w:rPr>
        <w:t>F</w:t>
      </w:r>
      <w:r>
        <w:rPr>
          <w:rFonts w:eastAsiaTheme="minorEastAsia"/>
          <w:lang w:eastAsia="zh-CN"/>
        </w:rPr>
        <w:t>or Rel-20 A-IoT, the R2D postamble can be reused for devices to obtain the ending of R2D transmission.</w:t>
      </w:r>
    </w:p>
    <w:p w14:paraId="20DA7466" w14:textId="4ECB0822" w:rsidR="00D711C7" w:rsidRPr="00D711C7" w:rsidRDefault="00D711C7" w:rsidP="00D711C7">
      <w:pPr>
        <w:pStyle w:val="a4"/>
        <w:rPr>
          <w:b w:val="0"/>
          <w:bCs/>
          <w:i/>
          <w:iCs/>
        </w:rPr>
      </w:pPr>
      <w:r w:rsidRPr="00545612">
        <w:rPr>
          <w:i/>
          <w:iCs/>
        </w:rPr>
        <w:t xml:space="preserve">Proposal </w:t>
      </w:r>
      <w:r w:rsidRPr="00545612">
        <w:rPr>
          <w:i/>
          <w:iCs/>
        </w:rPr>
        <w:fldChar w:fldCharType="begin"/>
      </w:r>
      <w:r w:rsidRPr="00545612">
        <w:rPr>
          <w:i/>
          <w:iCs/>
        </w:rPr>
        <w:instrText xml:space="preserve"> SEQ Proposal \* ARABIC </w:instrText>
      </w:r>
      <w:r w:rsidRPr="00545612">
        <w:rPr>
          <w:i/>
          <w:iCs/>
        </w:rPr>
        <w:fldChar w:fldCharType="separate"/>
      </w:r>
      <w:r w:rsidR="00AA4BD2">
        <w:rPr>
          <w:i/>
          <w:iCs/>
          <w:noProof/>
        </w:rPr>
        <w:t>23</w:t>
      </w:r>
      <w:r w:rsidRPr="00545612">
        <w:rPr>
          <w:i/>
          <w:iCs/>
        </w:rPr>
        <w:fldChar w:fldCharType="end"/>
      </w:r>
      <w:r w:rsidRPr="00545612">
        <w:rPr>
          <w:i/>
          <w:iCs/>
        </w:rPr>
        <w:t xml:space="preserve">: </w:t>
      </w:r>
      <w:r>
        <w:rPr>
          <w:i/>
          <w:iCs/>
        </w:rPr>
        <w:t xml:space="preserve">For R2D transmission in </w:t>
      </w:r>
      <w:r w:rsidRPr="003B23FF">
        <w:rPr>
          <w:i/>
          <w:iCs/>
        </w:rPr>
        <w:t xml:space="preserve">Rel-20, the </w:t>
      </w:r>
      <w:r>
        <w:rPr>
          <w:i/>
          <w:iCs/>
        </w:rPr>
        <w:t>R2D postamble signal introduced in</w:t>
      </w:r>
      <w:r w:rsidRPr="003B23FF">
        <w:rPr>
          <w:i/>
          <w:iCs/>
        </w:rPr>
        <w:t xml:space="preserve"> Rel-19</w:t>
      </w:r>
      <w:r>
        <w:rPr>
          <w:i/>
          <w:iCs/>
        </w:rPr>
        <w:t xml:space="preserve"> can be reused</w:t>
      </w:r>
      <w:r w:rsidRPr="003B23FF">
        <w:rPr>
          <w:i/>
          <w:iCs/>
        </w:rPr>
        <w:t>.</w:t>
      </w:r>
    </w:p>
    <w:p w14:paraId="549630C9" w14:textId="77777777" w:rsidR="00D711C7" w:rsidRPr="00D711C7" w:rsidRDefault="00D711C7" w:rsidP="00F93863">
      <w:pPr>
        <w:spacing w:beforeLines="50" w:before="120"/>
        <w:rPr>
          <w:rFonts w:eastAsiaTheme="minorEastAsia"/>
          <w:lang w:eastAsia="zh-CN"/>
        </w:rPr>
      </w:pPr>
    </w:p>
    <w:p w14:paraId="6A124883" w14:textId="1A2E7F62" w:rsidR="00F93863" w:rsidRDefault="00F93863" w:rsidP="00F93863">
      <w:pPr>
        <w:pStyle w:val="3"/>
      </w:pPr>
      <w:bookmarkStart w:id="46" w:name="_Ref206141270"/>
      <w:r>
        <w:t>R2D periodic synchronization signal</w:t>
      </w:r>
      <w:bookmarkEnd w:id="46"/>
    </w:p>
    <w:p w14:paraId="5A74A65A" w14:textId="4B64303C" w:rsidR="00F93863" w:rsidRDefault="0091273C" w:rsidP="00000F05">
      <w:pPr>
        <w:spacing w:beforeLines="50" w:before="120"/>
        <w:jc w:val="both"/>
        <w:rPr>
          <w:lang w:eastAsia="zh-CN"/>
        </w:rPr>
      </w:pPr>
      <w:r>
        <w:rPr>
          <w:lang w:eastAsia="zh-CN"/>
        </w:rPr>
        <w:t xml:space="preserve">For legacy NR devices, periodic synchronization signals are transmitted for these devices to maintain constant timing synchronization with the network, as well as to correct the SFO in order to enable </w:t>
      </w:r>
      <w:r w:rsidR="00D711C7">
        <w:rPr>
          <w:lang w:eastAsia="zh-CN"/>
        </w:rPr>
        <w:t>D2R</w:t>
      </w:r>
      <w:r>
        <w:rPr>
          <w:lang w:eastAsia="zh-CN"/>
        </w:rPr>
        <w:t xml:space="preserve"> transmissions with low-level SFO.</w:t>
      </w:r>
    </w:p>
    <w:p w14:paraId="688FAA26" w14:textId="5C740C05" w:rsidR="0091273C" w:rsidRDefault="00D711C7" w:rsidP="00000F05">
      <w:pPr>
        <w:spacing w:beforeLines="50" w:before="120"/>
        <w:jc w:val="both"/>
        <w:rPr>
          <w:lang w:eastAsia="zh-CN"/>
        </w:rPr>
      </w:pPr>
      <w:r>
        <w:rPr>
          <w:rFonts w:eastAsiaTheme="minorEastAsia" w:hint="eastAsia"/>
          <w:lang w:eastAsia="zh-CN"/>
        </w:rPr>
        <w:t>A</w:t>
      </w:r>
      <w:r>
        <w:rPr>
          <w:rFonts w:eastAsiaTheme="minorEastAsia"/>
          <w:lang w:eastAsia="zh-CN"/>
        </w:rPr>
        <w:t xml:space="preserve">s discussed in subsection </w:t>
      </w:r>
      <w:r>
        <w:rPr>
          <w:rFonts w:eastAsiaTheme="minorEastAsia"/>
          <w:lang w:eastAsia="zh-CN"/>
        </w:rPr>
        <w:fldChar w:fldCharType="begin"/>
      </w:r>
      <w:r>
        <w:rPr>
          <w:rFonts w:eastAsiaTheme="minorEastAsia"/>
          <w:lang w:eastAsia="zh-CN"/>
        </w:rPr>
        <w:instrText xml:space="preserve"> REF _Ref205797330 \r \h </w:instrText>
      </w:r>
      <w:r w:rsidR="00000F05">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sidR="00AA4BD2">
        <w:rPr>
          <w:rFonts w:eastAsiaTheme="minorEastAsia"/>
          <w:lang w:eastAsia="zh-CN"/>
        </w:rPr>
        <w:t>2.1</w:t>
      </w:r>
      <w:r>
        <w:rPr>
          <w:rFonts w:eastAsiaTheme="minorEastAsia"/>
          <w:lang w:eastAsia="zh-CN"/>
        </w:rPr>
        <w:fldChar w:fldCharType="end"/>
      </w:r>
      <w:r>
        <w:rPr>
          <w:rFonts w:eastAsiaTheme="minorEastAsia"/>
          <w:lang w:eastAsia="zh-CN"/>
        </w:rPr>
        <w:t xml:space="preserve">, </w:t>
      </w:r>
      <w:r>
        <w:rPr>
          <w:lang w:eastAsia="zh-CN"/>
        </w:rPr>
        <w:t>one of the main differences between Rel-19 and Rel-20 A-IoT is the DOA supporting</w:t>
      </w:r>
      <w:r w:rsidRPr="00D711C7">
        <w:rPr>
          <w:lang w:eastAsia="zh-CN"/>
        </w:rPr>
        <w:t xml:space="preserve"> </w:t>
      </w:r>
      <w:r>
        <w:rPr>
          <w:lang w:eastAsia="zh-CN"/>
        </w:rPr>
        <w:t>in which Rel-20 A-IoT needs to support DOA traffic.</w:t>
      </w:r>
      <w:r w:rsidR="00635575">
        <w:rPr>
          <w:lang w:eastAsia="zh-CN"/>
        </w:rPr>
        <w:t xml:space="preserve"> Different from DO-DTT and DT traffic, the R2D triggering mechanism is not sufficient for DOA traffic. As discussed in subsection </w:t>
      </w:r>
      <w:r w:rsidR="00635575">
        <w:rPr>
          <w:lang w:eastAsia="zh-CN"/>
        </w:rPr>
        <w:fldChar w:fldCharType="begin"/>
      </w:r>
      <w:r w:rsidR="00635575">
        <w:rPr>
          <w:lang w:eastAsia="zh-CN"/>
        </w:rPr>
        <w:instrText xml:space="preserve"> REF _Ref206097059 \r \h </w:instrText>
      </w:r>
      <w:r w:rsidR="00000F05">
        <w:rPr>
          <w:lang w:eastAsia="zh-CN"/>
        </w:rPr>
        <w:instrText xml:space="preserve"> \* MERGEFORMAT </w:instrText>
      </w:r>
      <w:r w:rsidR="00635575">
        <w:rPr>
          <w:lang w:eastAsia="zh-CN"/>
        </w:rPr>
      </w:r>
      <w:r w:rsidR="00635575">
        <w:rPr>
          <w:lang w:eastAsia="zh-CN"/>
        </w:rPr>
        <w:fldChar w:fldCharType="separate"/>
      </w:r>
      <w:r w:rsidR="00AA4BD2">
        <w:rPr>
          <w:lang w:eastAsia="zh-CN"/>
        </w:rPr>
        <w:t>2.3.6</w:t>
      </w:r>
      <w:r w:rsidR="00635575">
        <w:rPr>
          <w:lang w:eastAsia="zh-CN"/>
        </w:rPr>
        <w:fldChar w:fldCharType="end"/>
      </w:r>
      <w:r w:rsidR="00635575">
        <w:rPr>
          <w:lang w:eastAsia="zh-CN"/>
        </w:rPr>
        <w:t>, i</w:t>
      </w:r>
      <w:r w:rsidR="00635575" w:rsidRPr="00635575">
        <w:rPr>
          <w:lang w:eastAsia="zh-CN"/>
        </w:rPr>
        <w:t>n case of DO-A traffic, the device expects to send D2R transmission whenever it has D2R data carrying DOA traffic. Correspondingly, the reader has no knowledge on when a D2R transmission carrying DOA traffic is arriving. From the reader’s perspective, the DOA traffics to be transmitted from multiple devices will arrive randomly.</w:t>
      </w:r>
      <w:r w:rsidR="00635575">
        <w:rPr>
          <w:lang w:eastAsia="zh-CN"/>
        </w:rPr>
        <w:t xml:space="preserve"> Therefore, the reader needs to pre-allocate DOA occasions for uncertain DOA traffic. For example, the pre-allocated DOA occasions </w:t>
      </w:r>
      <w:r w:rsidR="00ED3863">
        <w:rPr>
          <w:lang w:eastAsia="zh-CN"/>
        </w:rPr>
        <w:t xml:space="preserve">by R2D message </w:t>
      </w:r>
      <w:r w:rsidR="00635575">
        <w:rPr>
          <w:lang w:eastAsia="zh-CN"/>
        </w:rPr>
        <w:t xml:space="preserve">can be seen in </w:t>
      </w:r>
      <w:r w:rsidR="00635575">
        <w:rPr>
          <w:lang w:eastAsia="zh-CN"/>
        </w:rPr>
        <w:fldChar w:fldCharType="begin"/>
      </w:r>
      <w:r w:rsidR="00635575">
        <w:rPr>
          <w:lang w:eastAsia="zh-CN"/>
        </w:rPr>
        <w:instrText xml:space="preserve"> REF _Ref206097274 \h </w:instrText>
      </w:r>
      <w:r w:rsidR="00000F05">
        <w:rPr>
          <w:lang w:eastAsia="zh-CN"/>
        </w:rPr>
        <w:instrText xml:space="preserve"> \* MERGEFORMAT </w:instrText>
      </w:r>
      <w:r w:rsidR="00635575">
        <w:rPr>
          <w:lang w:eastAsia="zh-CN"/>
        </w:rPr>
      </w:r>
      <w:r w:rsidR="00635575">
        <w:rPr>
          <w:lang w:eastAsia="zh-CN"/>
        </w:rPr>
        <w:fldChar w:fldCharType="separate"/>
      </w:r>
      <w:r w:rsidR="00AA4BD2">
        <w:t xml:space="preserve">Figure </w:t>
      </w:r>
      <w:r w:rsidR="00AA4BD2">
        <w:rPr>
          <w:noProof/>
        </w:rPr>
        <w:t>2</w:t>
      </w:r>
      <w:r w:rsidR="00AA4BD2">
        <w:noBreakHyphen/>
      </w:r>
      <w:r w:rsidR="00AA4BD2">
        <w:rPr>
          <w:noProof/>
        </w:rPr>
        <w:t>13</w:t>
      </w:r>
      <w:r w:rsidR="00635575">
        <w:rPr>
          <w:lang w:eastAsia="zh-CN"/>
        </w:rPr>
        <w:fldChar w:fldCharType="end"/>
      </w:r>
      <w:r w:rsidR="00635575">
        <w:rPr>
          <w:lang w:eastAsia="zh-CN"/>
        </w:rPr>
        <w:t xml:space="preserve">. To decrease the residual SFO, </w:t>
      </w:r>
      <w:r w:rsidR="00635575">
        <w:t xml:space="preserve">R2D periodic synchronization signal is necessary. For instance, the R2D message </w:t>
      </w:r>
      <w:r w:rsidR="00D43355">
        <w:t xml:space="preserve">(e.g., paging) </w:t>
      </w:r>
      <w:r w:rsidR="00635575">
        <w:t>can be sent periodically for synchronization.</w:t>
      </w:r>
    </w:p>
    <w:p w14:paraId="27FB4DF5" w14:textId="31B31C0F" w:rsidR="00635575" w:rsidRDefault="00D43355" w:rsidP="00635575">
      <w:pPr>
        <w:spacing w:beforeLines="50" w:before="120"/>
        <w:jc w:val="center"/>
      </w:pPr>
      <w:r>
        <w:object w:dxaOrig="13381" w:dyaOrig="2071" w14:anchorId="6716A844">
          <v:shape id="_x0000_i1034" type="#_x0000_t75" style="width:481.75pt;height:74.5pt" o:ole="">
            <v:imagedata r:id="rId30" o:title=""/>
          </v:shape>
          <o:OLEObject Type="Embed" ProgID="Visio.Drawing.15" ShapeID="_x0000_i1034" DrawAspect="Content" ObjectID="_1816792672" r:id="rId31"/>
        </w:object>
      </w:r>
    </w:p>
    <w:p w14:paraId="6EEA6CB1" w14:textId="44035B35" w:rsidR="00635575" w:rsidRDefault="00635575" w:rsidP="00635575">
      <w:pPr>
        <w:pStyle w:val="a4"/>
        <w:jc w:val="center"/>
      </w:pPr>
      <w:bookmarkStart w:id="47" w:name="_Ref206097274"/>
      <w:r>
        <w:t xml:space="preserve">Figure </w:t>
      </w:r>
      <w:r>
        <w:fldChar w:fldCharType="begin"/>
      </w:r>
      <w:r>
        <w:instrText xml:space="preserve"> STYLEREF 1 \s </w:instrText>
      </w:r>
      <w:r>
        <w:fldChar w:fldCharType="separate"/>
      </w:r>
      <w:r w:rsidR="00AA4BD2">
        <w:rPr>
          <w:noProof/>
        </w:rPr>
        <w:t>2</w:t>
      </w:r>
      <w:r>
        <w:fldChar w:fldCharType="end"/>
      </w:r>
      <w:r>
        <w:noBreakHyphen/>
      </w:r>
      <w:r>
        <w:fldChar w:fldCharType="begin"/>
      </w:r>
      <w:r>
        <w:instrText xml:space="preserve"> SEQ Figure \* ARABIC \s 1 </w:instrText>
      </w:r>
      <w:r>
        <w:fldChar w:fldCharType="separate"/>
      </w:r>
      <w:r w:rsidR="00AA4BD2">
        <w:rPr>
          <w:noProof/>
        </w:rPr>
        <w:t>13</w:t>
      </w:r>
      <w:r>
        <w:fldChar w:fldCharType="end"/>
      </w:r>
      <w:bookmarkEnd w:id="47"/>
      <w:r>
        <w:t xml:space="preserve">. </w:t>
      </w:r>
      <w:r w:rsidR="00D43355">
        <w:t xml:space="preserve">Periodic </w:t>
      </w:r>
      <w:r w:rsidR="00C50F86">
        <w:t xml:space="preserve">R2D </w:t>
      </w:r>
      <w:r w:rsidR="00D43355">
        <w:t>message</w:t>
      </w:r>
    </w:p>
    <w:p w14:paraId="01D7861A" w14:textId="7A04F4FA" w:rsidR="00635575" w:rsidRPr="00D711C7" w:rsidRDefault="00635575" w:rsidP="00635575">
      <w:pPr>
        <w:pStyle w:val="a4"/>
        <w:rPr>
          <w:b w:val="0"/>
          <w:bCs/>
          <w:i/>
          <w:iCs/>
        </w:rPr>
      </w:pPr>
      <w:r w:rsidRPr="00545612">
        <w:rPr>
          <w:i/>
          <w:iCs/>
        </w:rPr>
        <w:t xml:space="preserve">Proposal </w:t>
      </w:r>
      <w:r w:rsidRPr="00545612">
        <w:rPr>
          <w:i/>
          <w:iCs/>
        </w:rPr>
        <w:fldChar w:fldCharType="begin"/>
      </w:r>
      <w:r w:rsidRPr="00545612">
        <w:rPr>
          <w:i/>
          <w:iCs/>
        </w:rPr>
        <w:instrText xml:space="preserve"> SEQ Proposal \* ARABIC </w:instrText>
      </w:r>
      <w:r w:rsidRPr="00545612">
        <w:rPr>
          <w:i/>
          <w:iCs/>
        </w:rPr>
        <w:fldChar w:fldCharType="separate"/>
      </w:r>
      <w:r w:rsidR="00AA4BD2">
        <w:rPr>
          <w:i/>
          <w:iCs/>
          <w:noProof/>
        </w:rPr>
        <w:t>24</w:t>
      </w:r>
      <w:r w:rsidRPr="00545612">
        <w:rPr>
          <w:i/>
          <w:iCs/>
        </w:rPr>
        <w:fldChar w:fldCharType="end"/>
      </w:r>
      <w:r w:rsidRPr="00545612">
        <w:rPr>
          <w:i/>
          <w:iCs/>
        </w:rPr>
        <w:t xml:space="preserve">: </w:t>
      </w:r>
      <w:r>
        <w:rPr>
          <w:i/>
          <w:iCs/>
        </w:rPr>
        <w:t xml:space="preserve">In </w:t>
      </w:r>
      <w:r w:rsidRPr="003B23FF">
        <w:rPr>
          <w:i/>
          <w:iCs/>
        </w:rPr>
        <w:t xml:space="preserve">Rel-20, the </w:t>
      </w:r>
      <w:r>
        <w:rPr>
          <w:i/>
          <w:iCs/>
        </w:rPr>
        <w:t xml:space="preserve">R2D </w:t>
      </w:r>
      <w:r w:rsidRPr="00635575">
        <w:rPr>
          <w:i/>
          <w:iCs/>
        </w:rPr>
        <w:t>periodic synchronization signal</w:t>
      </w:r>
      <w:r>
        <w:rPr>
          <w:i/>
          <w:iCs/>
        </w:rPr>
        <w:t xml:space="preserve"> can be studied</w:t>
      </w:r>
      <w:r w:rsidRPr="003B23FF">
        <w:rPr>
          <w:i/>
          <w:iCs/>
        </w:rPr>
        <w:t>.</w:t>
      </w:r>
    </w:p>
    <w:p w14:paraId="7B5B4ACF" w14:textId="77777777" w:rsidR="00635575" w:rsidRPr="00635575" w:rsidRDefault="00635575" w:rsidP="00F93863">
      <w:pPr>
        <w:spacing w:beforeLines="50" w:before="120"/>
        <w:rPr>
          <w:rFonts w:eastAsiaTheme="minorEastAsia"/>
          <w:lang w:eastAsia="zh-CN"/>
        </w:rPr>
      </w:pPr>
    </w:p>
    <w:p w14:paraId="481E9F97" w14:textId="2CC0CFDB" w:rsidR="00F93863" w:rsidRDefault="00F93863" w:rsidP="00F93863">
      <w:pPr>
        <w:pStyle w:val="3"/>
      </w:pPr>
      <w:r>
        <w:lastRenderedPageBreak/>
        <w:t>R2D CFO calibration signal</w:t>
      </w:r>
    </w:p>
    <w:p w14:paraId="232206B7" w14:textId="6AFE0F6E" w:rsidR="00F93863" w:rsidRDefault="004F305D" w:rsidP="00000F05">
      <w:pPr>
        <w:spacing w:beforeLines="50" w:before="120"/>
        <w:jc w:val="both"/>
        <w:rPr>
          <w:lang w:eastAsia="zh-CN"/>
        </w:rPr>
      </w:pPr>
      <w:r>
        <w:rPr>
          <w:rFonts w:hint="eastAsia"/>
          <w:lang w:eastAsia="zh-CN"/>
        </w:rPr>
        <w:t>I</w:t>
      </w:r>
      <w:r>
        <w:rPr>
          <w:lang w:eastAsia="zh-CN"/>
        </w:rPr>
        <w:t xml:space="preserve">n the study item of Rel-19, </w:t>
      </w:r>
      <w:r w:rsidRPr="0037088D">
        <w:t>a CFO calibration</w:t>
      </w:r>
      <w:r w:rsidRPr="004F305D">
        <w:t xml:space="preserve"> </w:t>
      </w:r>
      <w:r w:rsidRPr="0037088D">
        <w:t>signal</w:t>
      </w:r>
      <w:r w:rsidRPr="004F305D">
        <w:t xml:space="preserve"> </w:t>
      </w:r>
      <w:r w:rsidRPr="0037088D">
        <w:t>for</w:t>
      </w:r>
      <w:r>
        <w:t xml:space="preserve"> Device 2b was studied and the functionality of </w:t>
      </w:r>
      <w:r w:rsidRPr="0037088D">
        <w:t>CFO calibration</w:t>
      </w:r>
      <w:r w:rsidRPr="004F305D">
        <w:t xml:space="preserve"> </w:t>
      </w:r>
      <w:r w:rsidRPr="0037088D">
        <w:t>signal</w:t>
      </w:r>
      <w:r>
        <w:t xml:space="preserve"> was captured in TR 38.769 </w:t>
      </w:r>
      <w:r w:rsidR="003F7C61">
        <w:fldChar w:fldCharType="begin"/>
      </w:r>
      <w:r w:rsidR="003F7C61">
        <w:instrText xml:space="preserve"> REF _Ref206166677 \r \h </w:instrText>
      </w:r>
      <w:r w:rsidR="00000F05">
        <w:instrText xml:space="preserve"> \* MERGEFORMAT </w:instrText>
      </w:r>
      <w:r w:rsidR="003F7C61">
        <w:fldChar w:fldCharType="separate"/>
      </w:r>
      <w:r w:rsidR="00AA4BD2">
        <w:t>[4]</w:t>
      </w:r>
      <w:r w:rsidR="003F7C61">
        <w:fldChar w:fldCharType="end"/>
      </w:r>
      <w:r>
        <w:t xml:space="preserve"> as follows.</w:t>
      </w:r>
    </w:p>
    <w:tbl>
      <w:tblPr>
        <w:tblStyle w:val="afc"/>
        <w:tblW w:w="0" w:type="auto"/>
        <w:tblLook w:val="04A0" w:firstRow="1" w:lastRow="0" w:firstColumn="1" w:lastColumn="0" w:noHBand="0" w:noVBand="1"/>
      </w:tblPr>
      <w:tblGrid>
        <w:gridCol w:w="9631"/>
      </w:tblGrid>
      <w:tr w:rsidR="004F305D" w14:paraId="25AD7928" w14:textId="77777777" w:rsidTr="004F305D">
        <w:tc>
          <w:tcPr>
            <w:tcW w:w="9631" w:type="dxa"/>
          </w:tcPr>
          <w:p w14:paraId="22924B81" w14:textId="54CFAF56" w:rsidR="004F305D" w:rsidRPr="004F305D" w:rsidRDefault="004F305D" w:rsidP="004F305D">
            <w:pPr>
              <w:rPr>
                <w:i/>
                <w:iCs/>
                <w:u w:val="single"/>
                <w:lang w:eastAsia="zh-CN"/>
              </w:rPr>
            </w:pPr>
            <w:r w:rsidRPr="004F305D">
              <w:rPr>
                <w:rFonts w:hint="eastAsia"/>
                <w:i/>
                <w:iCs/>
                <w:u w:val="single"/>
                <w:lang w:eastAsia="zh-CN"/>
              </w:rPr>
              <w:t>F</w:t>
            </w:r>
            <w:r w:rsidRPr="004F305D">
              <w:rPr>
                <w:i/>
                <w:iCs/>
                <w:u w:val="single"/>
                <w:lang w:eastAsia="zh-CN"/>
              </w:rPr>
              <w:t xml:space="preserve">rom TR 38.769 </w:t>
            </w:r>
            <w:r w:rsidR="003F7C61">
              <w:rPr>
                <w:i/>
                <w:iCs/>
                <w:u w:val="single"/>
                <w:lang w:eastAsia="zh-CN"/>
              </w:rPr>
              <w:fldChar w:fldCharType="begin"/>
            </w:r>
            <w:r w:rsidR="003F7C61">
              <w:rPr>
                <w:i/>
                <w:iCs/>
                <w:u w:val="single"/>
                <w:lang w:eastAsia="zh-CN"/>
              </w:rPr>
              <w:instrText xml:space="preserve"> REF _Ref206166677 \r \h </w:instrText>
            </w:r>
            <w:r w:rsidR="003F7C61">
              <w:rPr>
                <w:i/>
                <w:iCs/>
                <w:u w:val="single"/>
                <w:lang w:eastAsia="zh-CN"/>
              </w:rPr>
            </w:r>
            <w:r w:rsidR="003F7C61">
              <w:rPr>
                <w:i/>
                <w:iCs/>
                <w:u w:val="single"/>
                <w:lang w:eastAsia="zh-CN"/>
              </w:rPr>
              <w:fldChar w:fldCharType="separate"/>
            </w:r>
            <w:r w:rsidR="00AA4BD2">
              <w:rPr>
                <w:i/>
                <w:iCs/>
                <w:u w:val="single"/>
                <w:lang w:eastAsia="zh-CN"/>
              </w:rPr>
              <w:t>[4]</w:t>
            </w:r>
            <w:r w:rsidR="003F7C61">
              <w:rPr>
                <w:i/>
                <w:iCs/>
                <w:u w:val="single"/>
                <w:lang w:eastAsia="zh-CN"/>
              </w:rPr>
              <w:fldChar w:fldCharType="end"/>
            </w:r>
          </w:p>
          <w:p w14:paraId="7F830645" w14:textId="77777777" w:rsidR="004F305D" w:rsidRPr="0037088D" w:rsidRDefault="004F305D" w:rsidP="004F305D">
            <w:r w:rsidRPr="0037088D">
              <w:t>For device 2b, a signal for CFO calibration should be provided to synchronize / calibrate the device clock for LO for carrier frequency (Clock purpose #5) to achieve the accuracy after clock sync / calibration at device side captured in Table 5.3-1. Frequency calibration at device 2b is beneficial at least to reduce the guard-bandwidth of D2R transmission.</w:t>
            </w:r>
          </w:p>
          <w:p w14:paraId="17CC3A8B" w14:textId="77777777" w:rsidR="004F305D" w:rsidRPr="0037088D" w:rsidRDefault="004F305D" w:rsidP="004F305D">
            <w:r w:rsidRPr="0037088D">
              <w:t>For the CFO calibration signal, which is required only for device 2b to reduce the frequency offset range and the guard-bandwidth of D2R transmission, the following observations are captured in TR 38.769:</w:t>
            </w:r>
          </w:p>
          <w:p w14:paraId="10EEA00B" w14:textId="77777777" w:rsidR="004F305D" w:rsidRPr="0037088D" w:rsidRDefault="004F305D" w:rsidP="004F305D">
            <w:pPr>
              <w:pStyle w:val="B1"/>
              <w:rPr>
                <w:rFonts w:eastAsia="等线"/>
              </w:rPr>
            </w:pPr>
            <w:r w:rsidRPr="0037088D">
              <w:rPr>
                <w:rFonts w:eastAsia="等线"/>
              </w:rPr>
              <w:t>-</w:t>
            </w:r>
            <w:r w:rsidRPr="0037088D">
              <w:rPr>
                <w:rFonts w:eastAsia="等线"/>
              </w:rPr>
              <w:tab/>
              <w:t xml:space="preserve">Sources [99] report that a single-tone RF signal is used as the CFO calibration signal, it is not a part of time acquisition signal and can be transmitted as an optional R2D signal after the PRDCH transmission. </w:t>
            </w:r>
          </w:p>
          <w:p w14:paraId="2D7E8CA8" w14:textId="77777777" w:rsidR="004F305D" w:rsidRPr="0037088D" w:rsidRDefault="004F305D" w:rsidP="004F305D">
            <w:pPr>
              <w:pStyle w:val="B1"/>
              <w:rPr>
                <w:rFonts w:eastAsia="等线"/>
              </w:rPr>
            </w:pPr>
            <w:r w:rsidRPr="0037088D">
              <w:rPr>
                <w:rFonts w:eastAsia="等线"/>
              </w:rPr>
              <w:t>-</w:t>
            </w:r>
            <w:r w:rsidRPr="0037088D">
              <w:rPr>
                <w:rFonts w:eastAsia="等线"/>
              </w:rPr>
              <w:tab/>
              <w:t xml:space="preserve">Sources [98], [110] and [111] report that additional synchronization signal is needed. </w:t>
            </w:r>
          </w:p>
          <w:p w14:paraId="6AE6C785" w14:textId="77777777" w:rsidR="004F305D" w:rsidRPr="0037088D" w:rsidRDefault="004F305D" w:rsidP="004F305D">
            <w:pPr>
              <w:pStyle w:val="B2"/>
              <w:rPr>
                <w:rFonts w:eastAsia="等线"/>
              </w:rPr>
            </w:pPr>
            <w:r w:rsidRPr="0037088D">
              <w:rPr>
                <w:rFonts w:eastAsia="等线"/>
              </w:rPr>
              <w:t>-</w:t>
            </w:r>
            <w:r w:rsidRPr="0037088D">
              <w:rPr>
                <w:rFonts w:eastAsia="等线"/>
              </w:rPr>
              <w:tab/>
              <w:t>[111] state the R2D timing acquisition signal may not be sufficient or may not be usable for CFO calibration since a reference frequency is needed when separate LOs are used for Tx and Rx in device 2b.</w:t>
            </w:r>
          </w:p>
          <w:p w14:paraId="328125E3" w14:textId="77777777" w:rsidR="004F305D" w:rsidRPr="0037088D" w:rsidRDefault="004F305D" w:rsidP="004F305D">
            <w:pPr>
              <w:pStyle w:val="B1"/>
              <w:rPr>
                <w:rFonts w:eastAsia="等线"/>
              </w:rPr>
            </w:pPr>
            <w:r w:rsidRPr="0037088D">
              <w:rPr>
                <w:rFonts w:eastAsia="等线"/>
              </w:rPr>
              <w:t>-</w:t>
            </w:r>
            <w:r w:rsidRPr="0037088D">
              <w:rPr>
                <w:rFonts w:eastAsia="等线"/>
              </w:rPr>
              <w:tab/>
              <w:t>Sources [103], [105], [114], [106] report that additional synchronization signal is needed if the synchronization for carrier frequency using R2D signal/channel does not provide required functionalities for device 2b.</w:t>
            </w:r>
          </w:p>
          <w:p w14:paraId="5807289A" w14:textId="65DE7F4A" w:rsidR="004F305D" w:rsidRPr="004F305D" w:rsidRDefault="004F305D" w:rsidP="004F305D">
            <w:pPr>
              <w:pStyle w:val="B1"/>
              <w:rPr>
                <w:rFonts w:eastAsia="等线"/>
              </w:rPr>
            </w:pPr>
            <w:r w:rsidRPr="0037088D">
              <w:rPr>
                <w:rFonts w:eastAsia="等线"/>
              </w:rPr>
              <w:t>-</w:t>
            </w:r>
            <w:r w:rsidRPr="0037088D">
              <w:rPr>
                <w:rFonts w:eastAsia="等线"/>
              </w:rPr>
              <w:tab/>
              <w:t>Sources [101], [115] report that it may not be possible to achieve enough frequency accuracy (0.01 ppm) even after CFO calibration based on R2D time acquisition signals for coherent detection at reader especially when the D2R data rate is low.</w:t>
            </w:r>
          </w:p>
        </w:tc>
      </w:tr>
    </w:tbl>
    <w:p w14:paraId="12C26AFE" w14:textId="2FA2D337" w:rsidR="004F305D" w:rsidRDefault="004F305D" w:rsidP="00000F05">
      <w:pPr>
        <w:spacing w:beforeLines="50" w:before="120"/>
        <w:jc w:val="both"/>
        <w:rPr>
          <w:lang w:eastAsia="zh-CN"/>
        </w:rPr>
      </w:pPr>
      <w:r>
        <w:rPr>
          <w:rFonts w:eastAsiaTheme="minorEastAsia"/>
          <w:lang w:eastAsia="zh-CN"/>
        </w:rPr>
        <w:t xml:space="preserve">For A-IoT Device 2b/C in Rel-20, considering the large initial CFO of </w:t>
      </w:r>
      <w:r w:rsidRPr="0037088D">
        <w:t>10</w:t>
      </w:r>
      <w:r w:rsidRPr="0037088D">
        <w:rPr>
          <w:vertAlign w:val="superscript"/>
        </w:rPr>
        <w:t>3</w:t>
      </w:r>
      <w:r w:rsidRPr="0037088D">
        <w:t xml:space="preserve"> - 10</w:t>
      </w:r>
      <w:r w:rsidRPr="0037088D">
        <w:rPr>
          <w:vertAlign w:val="superscript"/>
        </w:rPr>
        <w:t>4</w:t>
      </w:r>
      <w:r>
        <w:rPr>
          <w:rFonts w:eastAsiaTheme="minorEastAsia"/>
          <w:lang w:eastAsia="zh-CN"/>
        </w:rPr>
        <w:t xml:space="preserve"> ppm discussed in subsection </w:t>
      </w:r>
      <w:r>
        <w:rPr>
          <w:rFonts w:eastAsiaTheme="minorEastAsia"/>
          <w:lang w:eastAsia="zh-CN"/>
        </w:rPr>
        <w:fldChar w:fldCharType="begin"/>
      </w:r>
      <w:r>
        <w:rPr>
          <w:rFonts w:eastAsiaTheme="minorEastAsia"/>
          <w:lang w:eastAsia="zh-CN"/>
        </w:rPr>
        <w:instrText xml:space="preserve"> REF _Ref205797330 \r \h </w:instrText>
      </w:r>
      <w:r w:rsidR="00000F05">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sidR="00AA4BD2">
        <w:rPr>
          <w:rFonts w:eastAsiaTheme="minorEastAsia"/>
          <w:lang w:eastAsia="zh-CN"/>
        </w:rPr>
        <w:t>2.1</w:t>
      </w:r>
      <w:r>
        <w:rPr>
          <w:rFonts w:eastAsiaTheme="minorEastAsia"/>
          <w:lang w:eastAsia="zh-CN"/>
        </w:rPr>
        <w:fldChar w:fldCharType="end"/>
      </w:r>
      <w:r>
        <w:rPr>
          <w:rFonts w:eastAsiaTheme="minorEastAsia"/>
          <w:lang w:eastAsia="zh-CN"/>
        </w:rPr>
        <w:t xml:space="preserve">, </w:t>
      </w:r>
      <w:r w:rsidRPr="0037088D">
        <w:t>to synchronize / calibrate the device clock for LO for carrier frequency (Clock purpose #5) to achieve the accuracy after clock sync / calibration</w:t>
      </w:r>
      <w:r>
        <w:t xml:space="preserve"> and </w:t>
      </w:r>
      <w:r w:rsidRPr="0037088D">
        <w:t>reduce the guard-bandwidth of D2R transmission</w:t>
      </w:r>
      <w:r>
        <w:t xml:space="preserve">, </w:t>
      </w:r>
      <w:r w:rsidRPr="004F305D">
        <w:t>R2D CFO calibration signal can be studied</w:t>
      </w:r>
      <w:r>
        <w:t xml:space="preserve">. Referring to the study during Rel-19, </w:t>
      </w:r>
      <w:r w:rsidRPr="0037088D">
        <w:t>a single-tone RF signal is used as the CFO calibration signal</w:t>
      </w:r>
      <w:r>
        <w:t>.</w:t>
      </w:r>
    </w:p>
    <w:p w14:paraId="27AE15A6" w14:textId="72079238" w:rsidR="004F305D" w:rsidRPr="00D711C7" w:rsidRDefault="004F305D" w:rsidP="004F305D">
      <w:pPr>
        <w:pStyle w:val="a4"/>
        <w:rPr>
          <w:b w:val="0"/>
          <w:bCs/>
          <w:i/>
          <w:iCs/>
        </w:rPr>
      </w:pPr>
      <w:r w:rsidRPr="00545612">
        <w:rPr>
          <w:i/>
          <w:iCs/>
        </w:rPr>
        <w:t xml:space="preserve">Proposal </w:t>
      </w:r>
      <w:r w:rsidRPr="00545612">
        <w:rPr>
          <w:i/>
          <w:iCs/>
        </w:rPr>
        <w:fldChar w:fldCharType="begin"/>
      </w:r>
      <w:r w:rsidRPr="00545612">
        <w:rPr>
          <w:i/>
          <w:iCs/>
        </w:rPr>
        <w:instrText xml:space="preserve"> SEQ Proposal \* ARABIC </w:instrText>
      </w:r>
      <w:r w:rsidRPr="00545612">
        <w:rPr>
          <w:i/>
          <w:iCs/>
        </w:rPr>
        <w:fldChar w:fldCharType="separate"/>
      </w:r>
      <w:r w:rsidR="00AA4BD2">
        <w:rPr>
          <w:i/>
          <w:iCs/>
          <w:noProof/>
        </w:rPr>
        <w:t>25</w:t>
      </w:r>
      <w:r w:rsidRPr="00545612">
        <w:rPr>
          <w:i/>
          <w:iCs/>
        </w:rPr>
        <w:fldChar w:fldCharType="end"/>
      </w:r>
      <w:r w:rsidRPr="00545612">
        <w:rPr>
          <w:i/>
          <w:iCs/>
        </w:rPr>
        <w:t xml:space="preserve">: </w:t>
      </w:r>
      <w:r>
        <w:rPr>
          <w:i/>
          <w:iCs/>
        </w:rPr>
        <w:t xml:space="preserve">In </w:t>
      </w:r>
      <w:r w:rsidRPr="003B23FF">
        <w:rPr>
          <w:i/>
          <w:iCs/>
        </w:rPr>
        <w:t xml:space="preserve">Rel-20, </w:t>
      </w:r>
      <w:r w:rsidRPr="004F305D">
        <w:rPr>
          <w:i/>
          <w:iCs/>
        </w:rPr>
        <w:t>R2D CFO calibration signal</w:t>
      </w:r>
      <w:r>
        <w:rPr>
          <w:i/>
          <w:iCs/>
        </w:rPr>
        <w:t xml:space="preserve"> can be studied and the single-tone RF signal can be referred</w:t>
      </w:r>
      <w:r w:rsidRPr="003B23FF">
        <w:rPr>
          <w:i/>
          <w:iCs/>
        </w:rPr>
        <w:t>.</w:t>
      </w:r>
    </w:p>
    <w:p w14:paraId="6122B503" w14:textId="77777777" w:rsidR="004F305D" w:rsidRPr="004F305D" w:rsidRDefault="004F305D" w:rsidP="00AE3365">
      <w:pPr>
        <w:spacing w:beforeLines="50" w:before="120"/>
        <w:rPr>
          <w:lang w:eastAsia="zh-CN"/>
        </w:rPr>
      </w:pPr>
    </w:p>
    <w:p w14:paraId="70889662" w14:textId="5996F905" w:rsidR="00F93863" w:rsidRDefault="00F93863" w:rsidP="00F93863">
      <w:pPr>
        <w:pStyle w:val="3"/>
      </w:pPr>
      <w:r>
        <w:t>PDRCH</w:t>
      </w:r>
    </w:p>
    <w:p w14:paraId="42FE18D3" w14:textId="1D17CD60" w:rsidR="00F93863" w:rsidRDefault="008F114C" w:rsidP="00000F05">
      <w:pPr>
        <w:spacing w:beforeLines="50" w:before="120"/>
        <w:jc w:val="both"/>
        <w:rPr>
          <w:rFonts w:eastAsiaTheme="minorEastAsia"/>
          <w:lang w:eastAsia="zh-CN"/>
        </w:rPr>
      </w:pPr>
      <w:r>
        <w:rPr>
          <w:lang w:eastAsia="zh-CN"/>
        </w:rPr>
        <w:t xml:space="preserve">In Rel-19, as specified in TS 38.291 </w:t>
      </w:r>
      <w:r w:rsidR="003F7C61">
        <w:rPr>
          <w:lang w:eastAsia="zh-CN"/>
        </w:rPr>
        <w:fldChar w:fldCharType="begin"/>
      </w:r>
      <w:r w:rsidR="003F7C61">
        <w:rPr>
          <w:lang w:eastAsia="zh-CN"/>
        </w:rPr>
        <w:instrText xml:space="preserve"> REF _Ref206167498 \r \h </w:instrText>
      </w:r>
      <w:r w:rsidR="00000F05">
        <w:rPr>
          <w:lang w:eastAsia="zh-CN"/>
        </w:rPr>
        <w:instrText xml:space="preserve"> \* MERGEFORMAT </w:instrText>
      </w:r>
      <w:r w:rsidR="003F7C61">
        <w:rPr>
          <w:lang w:eastAsia="zh-CN"/>
        </w:rPr>
      </w:r>
      <w:r w:rsidR="003F7C61">
        <w:rPr>
          <w:lang w:eastAsia="zh-CN"/>
        </w:rPr>
        <w:fldChar w:fldCharType="separate"/>
      </w:r>
      <w:r w:rsidR="00AA4BD2">
        <w:rPr>
          <w:lang w:eastAsia="zh-CN"/>
        </w:rPr>
        <w:t>[5]</w:t>
      </w:r>
      <w:r w:rsidR="003F7C61">
        <w:rPr>
          <w:lang w:eastAsia="zh-CN"/>
        </w:rPr>
        <w:fldChar w:fldCharType="end"/>
      </w:r>
      <w:r>
        <w:rPr>
          <w:lang w:eastAsia="zh-CN"/>
        </w:rPr>
        <w:t xml:space="preserve">, </w:t>
      </w:r>
      <w:r>
        <w:t>D2R generation has the steps shown</w:t>
      </w:r>
      <w:r>
        <w:rPr>
          <w:lang w:eastAsia="zh-CN"/>
        </w:rPr>
        <w:t xml:space="preserve"> in </w:t>
      </w:r>
      <w:r>
        <w:rPr>
          <w:lang w:eastAsia="zh-CN"/>
        </w:rPr>
        <w:fldChar w:fldCharType="begin"/>
      </w:r>
      <w:r>
        <w:rPr>
          <w:lang w:eastAsia="zh-CN"/>
        </w:rPr>
        <w:instrText xml:space="preserve"> REF _Ref206094590 \h </w:instrText>
      </w:r>
      <w:r w:rsidR="00000F05">
        <w:rPr>
          <w:lang w:eastAsia="zh-CN"/>
        </w:rPr>
        <w:instrText xml:space="preserve"> \* MERGEFORMAT </w:instrText>
      </w:r>
      <w:r>
        <w:rPr>
          <w:lang w:eastAsia="zh-CN"/>
        </w:rPr>
      </w:r>
      <w:r>
        <w:rPr>
          <w:lang w:eastAsia="zh-CN"/>
        </w:rPr>
        <w:fldChar w:fldCharType="separate"/>
      </w:r>
      <w:r w:rsidR="00AA4BD2">
        <w:t xml:space="preserve">Figure </w:t>
      </w:r>
      <w:r w:rsidR="00AA4BD2">
        <w:rPr>
          <w:noProof/>
        </w:rPr>
        <w:t>2</w:t>
      </w:r>
      <w:r w:rsidR="00AA4BD2">
        <w:noBreakHyphen/>
      </w:r>
      <w:r w:rsidR="00AA4BD2">
        <w:rPr>
          <w:noProof/>
        </w:rPr>
        <w:t>14</w:t>
      </w:r>
      <w:r>
        <w:rPr>
          <w:lang w:eastAsia="zh-CN"/>
        </w:rPr>
        <w:fldChar w:fldCharType="end"/>
      </w:r>
      <w:r>
        <w:rPr>
          <w:lang w:eastAsia="zh-CN"/>
        </w:rPr>
        <w:t>, which includes the CRC attachment, block repetition, channel estimatio</w:t>
      </w:r>
      <w:r w:rsidR="0091273C">
        <w:rPr>
          <w:lang w:eastAsia="zh-CN"/>
        </w:rPr>
        <w:t>n</w:t>
      </w:r>
      <w:r>
        <w:rPr>
          <w:lang w:eastAsia="zh-CN"/>
        </w:rPr>
        <w:t xml:space="preserve">, and </w:t>
      </w:r>
      <w:r>
        <w:rPr>
          <w:color w:val="000000" w:themeColor="text1"/>
        </w:rPr>
        <w:t>D2R-amble insertion</w:t>
      </w:r>
      <w:r>
        <w:rPr>
          <w:lang w:eastAsia="zh-CN"/>
        </w:rPr>
        <w:t>.</w:t>
      </w:r>
    </w:p>
    <w:p w14:paraId="0EF73401" w14:textId="77777777" w:rsidR="008F114C" w:rsidRDefault="008F114C" w:rsidP="008F114C">
      <w:pPr>
        <w:pStyle w:val="TH"/>
      </w:pPr>
      <w:r>
        <w:rPr>
          <w:noProof/>
        </w:rPr>
        <w:lastRenderedPageBreak/>
        <mc:AlternateContent>
          <mc:Choice Requires="wpg">
            <w:drawing>
              <wp:inline distT="0" distB="0" distL="0" distR="0" wp14:anchorId="656708D1" wp14:editId="3CCA2F44">
                <wp:extent cx="2108200" cy="4695825"/>
                <wp:effectExtent l="0" t="0" r="25400" b="0"/>
                <wp:docPr id="26" name="Group 26"/>
                <wp:cNvGraphicFramePr/>
                <a:graphic xmlns:a="http://schemas.openxmlformats.org/drawingml/2006/main">
                  <a:graphicData uri="http://schemas.microsoft.com/office/word/2010/wordprocessingGroup">
                    <wpg:wgp>
                      <wpg:cNvGrpSpPr/>
                      <wpg:grpSpPr>
                        <a:xfrm>
                          <a:off x="0" y="0"/>
                          <a:ext cx="2108200" cy="4695825"/>
                          <a:chOff x="0" y="0"/>
                          <a:chExt cx="2108739" cy="4695869"/>
                        </a:xfrm>
                      </wpg:grpSpPr>
                      <wps:wsp>
                        <wps:cNvPr id="27" name="Rectangle 27"/>
                        <wps:cNvSpPr/>
                        <wps:spPr>
                          <a:xfrm>
                            <a:off x="403963" y="266700"/>
                            <a:ext cx="1280487" cy="409414"/>
                          </a:xfrm>
                          <a:prstGeom prst="rect">
                            <a:avLst/>
                          </a:prstGeom>
                          <a:noFill/>
                          <a:ln w="12700" cap="flat" cmpd="sng" algn="ctr">
                            <a:solidFill>
                              <a:sysClr val="windowText" lastClr="000000"/>
                            </a:solidFill>
                            <a:prstDash val="solid"/>
                            <a:miter lim="800000"/>
                          </a:ln>
                          <a:effectLst/>
                        </wps:spPr>
                        <wps:txbx>
                          <w:txbxContent>
                            <w:p w14:paraId="7840EDC6" w14:textId="77777777" w:rsidR="008F114C" w:rsidRDefault="008F114C" w:rsidP="008F114C">
                              <w:pPr>
                                <w:spacing w:after="0"/>
                                <w:jc w:val="center"/>
                                <w:rPr>
                                  <w:color w:val="000000" w:themeColor="text1"/>
                                </w:rPr>
                              </w:pPr>
                              <w:r>
                                <w:rPr>
                                  <w:color w:val="000000" w:themeColor="text1"/>
                                </w:rPr>
                                <w:t>D2R transport</w:t>
                              </w:r>
                              <w:r w:rsidRPr="004663CC">
                                <w:rPr>
                                  <w:color w:val="000000" w:themeColor="text1"/>
                                </w:rPr>
                                <w:t xml:space="preserve"> block</w:t>
                              </w:r>
                            </w:p>
                            <w:p w14:paraId="6DEEC0EF" w14:textId="77777777" w:rsidR="008F114C" w:rsidRPr="004663CC" w:rsidRDefault="008F114C" w:rsidP="008F114C">
                              <w:pPr>
                                <w:spacing w:after="0"/>
                                <w:jc w:val="center"/>
                                <w:rPr>
                                  <w:color w:val="000000" w:themeColor="text1"/>
                                </w:rPr>
                              </w:pPr>
                              <w:r>
                                <w:rPr>
                                  <w:color w:val="000000" w:themeColor="text1"/>
                                </w:rPr>
                                <w:t>CRC attachment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8" name="Rectangle 28"/>
                        <wps:cNvSpPr/>
                        <wps:spPr>
                          <a:xfrm>
                            <a:off x="463550" y="1123950"/>
                            <a:ext cx="1169809" cy="409414"/>
                          </a:xfrm>
                          <a:prstGeom prst="rect">
                            <a:avLst/>
                          </a:prstGeom>
                          <a:noFill/>
                          <a:ln w="12700" cap="flat" cmpd="sng" algn="ctr">
                            <a:solidFill>
                              <a:sysClr val="windowText" lastClr="000000"/>
                            </a:solidFill>
                            <a:prstDash val="sysDash"/>
                            <a:miter lim="800000"/>
                          </a:ln>
                          <a:effectLst/>
                        </wps:spPr>
                        <wps:txbx>
                          <w:txbxContent>
                            <w:p w14:paraId="0CD124A4" w14:textId="77777777" w:rsidR="008F114C" w:rsidRPr="004663CC" w:rsidRDefault="008F114C" w:rsidP="008F114C">
                              <w:pPr>
                                <w:spacing w:after="0"/>
                                <w:jc w:val="center"/>
                                <w:rPr>
                                  <w:color w:val="000000" w:themeColor="text1"/>
                                </w:rPr>
                              </w:pPr>
                              <w:r>
                                <w:rPr>
                                  <w:color w:val="000000" w:themeColor="text1"/>
                                </w:rPr>
                                <w:t>Block repetition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 name="Straight Arrow Connector 29"/>
                        <wps:cNvCnPr/>
                        <wps:spPr>
                          <a:xfrm>
                            <a:off x="1047750" y="679450"/>
                            <a:ext cx="0" cy="447499"/>
                          </a:xfrm>
                          <a:prstGeom prst="straightConnector1">
                            <a:avLst/>
                          </a:prstGeom>
                          <a:noFill/>
                          <a:ln w="6350" cap="flat" cmpd="sng" algn="ctr">
                            <a:solidFill>
                              <a:sysClr val="windowText" lastClr="000000"/>
                            </a:solidFill>
                            <a:prstDash val="solid"/>
                            <a:miter lim="800000"/>
                            <a:tailEnd type="triangle"/>
                          </a:ln>
                          <a:effectLst/>
                        </wps:spPr>
                        <wps:bodyPr/>
                      </wps:wsp>
                      <wps:wsp>
                        <wps:cNvPr id="30" name="Text Box 30"/>
                        <wps:cNvSpPr txBox="1"/>
                        <wps:spPr>
                          <a:xfrm>
                            <a:off x="171450" y="0"/>
                            <a:ext cx="872120" cy="270404"/>
                          </a:xfrm>
                          <a:prstGeom prst="rect">
                            <a:avLst/>
                          </a:prstGeom>
                          <a:noFill/>
                          <a:ln w="6350">
                            <a:noFill/>
                          </a:ln>
                        </wps:spPr>
                        <wps:txbx>
                          <w:txbxContent>
                            <w:p w14:paraId="553A6AC1" w14:textId="77777777" w:rsidR="008F114C" w:rsidRPr="008D1F9D" w:rsidRDefault="00295DA3" w:rsidP="008F114C">
                              <w:pPr>
                                <w:rPr>
                                  <w:color w:val="000000" w:themeColor="text1"/>
                                </w:rPr>
                              </w:pPr>
                              <m:oMathPara>
                                <m:oMath>
                                  <m:sSub>
                                    <m:sSubPr>
                                      <m:ctrlPr>
                                        <w:rPr>
                                          <w:rFonts w:ascii="Cambria Math" w:hAnsi="Cambria Math"/>
                                          <w:i/>
                                          <w:color w:val="000000" w:themeColor="text1"/>
                                        </w:rPr>
                                      </m:ctrlPr>
                                    </m:sSubPr>
                                    <m:e>
                                      <m:r>
                                        <w:rPr>
                                          <w:rFonts w:ascii="Cambria Math" w:hAnsi="Cambria Math"/>
                                          <w:color w:val="000000" w:themeColor="text1"/>
                                        </w:rPr>
                                        <m:t>a</m:t>
                                      </m:r>
                                    </m:e>
                                    <m:sub>
                                      <m:r>
                                        <w:rPr>
                                          <w:rFonts w:ascii="Cambria Math" w:hAnsi="Cambria Math"/>
                                          <w:color w:val="000000" w:themeColor="text1"/>
                                        </w:rPr>
                                        <m:t>0</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a</m:t>
                                      </m:r>
                                    </m:e>
                                    <m:sub>
                                      <m:r>
                                        <w:rPr>
                                          <w:rFonts w:ascii="Cambria Math" w:hAnsi="Cambria Math"/>
                                          <w:color w:val="000000" w:themeColor="text1"/>
                                        </w:rPr>
                                        <m:t>1</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a</m:t>
                                      </m:r>
                                    </m:e>
                                    <m:sub>
                                      <m:r>
                                        <w:rPr>
                                          <w:rFonts w:ascii="Cambria Math" w:hAnsi="Cambria Math"/>
                                          <w:color w:val="000000" w:themeColor="text1"/>
                                        </w:rPr>
                                        <m:t>A-1</m:t>
                                      </m:r>
                                    </m:sub>
                                  </m:sSub>
                                </m:oMath>
                              </m:oMathPara>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1" name="Text Box 31"/>
                        <wps:cNvSpPr txBox="1"/>
                        <wps:spPr>
                          <a:xfrm>
                            <a:off x="171450" y="857250"/>
                            <a:ext cx="872120" cy="270404"/>
                          </a:xfrm>
                          <a:prstGeom prst="rect">
                            <a:avLst/>
                          </a:prstGeom>
                          <a:noFill/>
                          <a:ln w="6350">
                            <a:noFill/>
                          </a:ln>
                        </wps:spPr>
                        <wps:txbx>
                          <w:txbxContent>
                            <w:p w14:paraId="50C34A65" w14:textId="77777777" w:rsidR="008F114C" w:rsidRPr="008D1F9D" w:rsidRDefault="00295DA3" w:rsidP="008F114C">
                              <w:pPr>
                                <w:rPr>
                                  <w:color w:val="000000" w:themeColor="text1"/>
                                </w:rPr>
                              </w:pPr>
                              <m:oMathPara>
                                <m:oMath>
                                  <m:sSub>
                                    <m:sSubPr>
                                      <m:ctrlPr>
                                        <w:rPr>
                                          <w:rFonts w:ascii="Cambria Math" w:hAnsi="Cambria Math"/>
                                          <w:i/>
                                          <w:color w:val="000000" w:themeColor="text1"/>
                                        </w:rPr>
                                      </m:ctrlPr>
                                    </m:sSubPr>
                                    <m:e>
                                      <m:r>
                                        <w:rPr>
                                          <w:rFonts w:ascii="Cambria Math" w:hAnsi="Cambria Math"/>
                                          <w:color w:val="000000" w:themeColor="text1"/>
                                        </w:rPr>
                                        <m:t>b</m:t>
                                      </m:r>
                                    </m:e>
                                    <m:sub>
                                      <m:r>
                                        <w:rPr>
                                          <w:rFonts w:ascii="Cambria Math" w:hAnsi="Cambria Math"/>
                                          <w:color w:val="000000" w:themeColor="text1"/>
                                        </w:rPr>
                                        <m:t>0</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b</m:t>
                                      </m:r>
                                    </m:e>
                                    <m:sub>
                                      <m:r>
                                        <w:rPr>
                                          <w:rFonts w:ascii="Cambria Math" w:hAnsi="Cambria Math"/>
                                          <w:color w:val="000000" w:themeColor="text1"/>
                                        </w:rPr>
                                        <m:t>1</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b</m:t>
                                      </m:r>
                                    </m:e>
                                    <m:sub>
                                      <m:r>
                                        <w:rPr>
                                          <w:rFonts w:ascii="Cambria Math" w:hAnsi="Cambria Math"/>
                                          <w:color w:val="000000" w:themeColor="text1"/>
                                        </w:rPr>
                                        <m:t>B-1</m:t>
                                      </m:r>
                                    </m:sub>
                                  </m:sSub>
                                </m:oMath>
                              </m:oMathPara>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2" name="Text Box 32"/>
                        <wps:cNvSpPr txBox="1"/>
                        <wps:spPr>
                          <a:xfrm>
                            <a:off x="171450" y="1638300"/>
                            <a:ext cx="872120" cy="270404"/>
                          </a:xfrm>
                          <a:prstGeom prst="rect">
                            <a:avLst/>
                          </a:prstGeom>
                          <a:noFill/>
                          <a:ln w="6350">
                            <a:noFill/>
                          </a:ln>
                        </wps:spPr>
                        <wps:txbx>
                          <w:txbxContent>
                            <w:p w14:paraId="6893DA1C" w14:textId="77777777" w:rsidR="008F114C" w:rsidRPr="008D1F9D" w:rsidRDefault="00295DA3" w:rsidP="008F114C">
                              <w:pPr>
                                <w:rPr>
                                  <w:color w:val="000000" w:themeColor="text1"/>
                                </w:rPr>
                              </w:pPr>
                              <m:oMathPara>
                                <m:oMath>
                                  <m:sSub>
                                    <m:sSubPr>
                                      <m:ctrlPr>
                                        <w:rPr>
                                          <w:rFonts w:ascii="Cambria Math" w:hAnsi="Cambria Math"/>
                                          <w:i/>
                                          <w:color w:val="000000" w:themeColor="text1"/>
                                        </w:rPr>
                                      </m:ctrlPr>
                                    </m:sSubPr>
                                    <m:e>
                                      <m:r>
                                        <w:rPr>
                                          <w:rFonts w:ascii="Cambria Math" w:hAnsi="Cambria Math"/>
                                          <w:color w:val="000000" w:themeColor="text1"/>
                                        </w:rPr>
                                        <m:t>c</m:t>
                                      </m:r>
                                    </m:e>
                                    <m:sub>
                                      <m:r>
                                        <w:rPr>
                                          <w:rFonts w:ascii="Cambria Math" w:hAnsi="Cambria Math"/>
                                          <w:color w:val="000000" w:themeColor="text1"/>
                                        </w:rPr>
                                        <m:t>0</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c</m:t>
                                      </m:r>
                                    </m:e>
                                    <m:sub>
                                      <m:r>
                                        <w:rPr>
                                          <w:rFonts w:ascii="Cambria Math" w:hAnsi="Cambria Math"/>
                                          <w:color w:val="000000" w:themeColor="text1"/>
                                        </w:rPr>
                                        <m:t>1</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c</m:t>
                                      </m:r>
                                    </m:e>
                                    <m:sub>
                                      <m:sSub>
                                        <m:sSubPr>
                                          <m:ctrlPr>
                                            <w:rPr>
                                              <w:rFonts w:ascii="Cambria Math" w:hAnsi="Cambria Math"/>
                                              <w:i/>
                                              <w:color w:val="000000" w:themeColor="text1"/>
                                            </w:rPr>
                                          </m:ctrlPr>
                                        </m:sSubPr>
                                        <m:e>
                                          <m:r>
                                            <w:rPr>
                                              <w:rFonts w:ascii="Cambria Math" w:hAnsi="Cambria Math"/>
                                              <w:color w:val="000000" w:themeColor="text1"/>
                                            </w:rPr>
                                            <m:t>B</m:t>
                                          </m:r>
                                        </m:e>
                                        <m:sub>
                                          <m:r>
                                            <w:rPr>
                                              <w:rFonts w:ascii="Cambria Math" w:hAnsi="Cambria Math"/>
                                              <w:color w:val="000000" w:themeColor="text1"/>
                                            </w:rPr>
                                            <m:t>R</m:t>
                                          </m:r>
                                        </m:sub>
                                      </m:sSub>
                                      <m:r>
                                        <w:rPr>
                                          <w:rFonts w:ascii="Cambria Math" w:hAnsi="Cambria Math"/>
                                          <w:color w:val="000000" w:themeColor="text1"/>
                                        </w:rPr>
                                        <m:t>-1</m:t>
                                      </m:r>
                                    </m:sub>
                                  </m:sSub>
                                </m:oMath>
                              </m:oMathPara>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5" name="Straight Arrow Connector 35"/>
                        <wps:cNvCnPr/>
                        <wps:spPr>
                          <a:xfrm>
                            <a:off x="1047750" y="1524000"/>
                            <a:ext cx="0" cy="447499"/>
                          </a:xfrm>
                          <a:prstGeom prst="straightConnector1">
                            <a:avLst/>
                          </a:prstGeom>
                          <a:noFill/>
                          <a:ln w="6350" cap="flat" cmpd="sng" algn="ctr">
                            <a:solidFill>
                              <a:sysClr val="windowText" lastClr="000000"/>
                            </a:solidFill>
                            <a:prstDash val="solid"/>
                            <a:miter lim="800000"/>
                            <a:tailEnd type="triangle"/>
                          </a:ln>
                          <a:effectLst/>
                        </wps:spPr>
                        <wps:bodyPr/>
                      </wps:wsp>
                      <wps:wsp>
                        <wps:cNvPr id="39" name="Rectangle 39"/>
                        <wps:cNvSpPr/>
                        <wps:spPr>
                          <a:xfrm>
                            <a:off x="463550" y="1968500"/>
                            <a:ext cx="1169809" cy="409414"/>
                          </a:xfrm>
                          <a:prstGeom prst="rect">
                            <a:avLst/>
                          </a:prstGeom>
                          <a:noFill/>
                          <a:ln w="12700" cap="flat" cmpd="sng" algn="ctr">
                            <a:solidFill>
                              <a:sysClr val="windowText" lastClr="000000"/>
                            </a:solidFill>
                            <a:prstDash val="sysDash"/>
                            <a:miter lim="800000"/>
                          </a:ln>
                          <a:effectLst/>
                        </wps:spPr>
                        <wps:txbx>
                          <w:txbxContent>
                            <w:p w14:paraId="66F41260" w14:textId="77777777" w:rsidR="008F114C" w:rsidRPr="004663CC" w:rsidRDefault="008F114C" w:rsidP="008F114C">
                              <w:pPr>
                                <w:spacing w:after="0"/>
                                <w:jc w:val="center"/>
                                <w:rPr>
                                  <w:color w:val="000000" w:themeColor="text1"/>
                                </w:rPr>
                              </w:pPr>
                              <w:r>
                                <w:rPr>
                                  <w:color w:val="000000" w:themeColor="text1"/>
                                </w:rPr>
                                <w:t xml:space="preserve">Channel coding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0" name="Straight Arrow Connector 40"/>
                        <wps:cNvCnPr/>
                        <wps:spPr>
                          <a:xfrm>
                            <a:off x="1047750" y="2374900"/>
                            <a:ext cx="0" cy="447499"/>
                          </a:xfrm>
                          <a:prstGeom prst="straightConnector1">
                            <a:avLst/>
                          </a:prstGeom>
                          <a:noFill/>
                          <a:ln w="6350" cap="flat" cmpd="sng" algn="ctr">
                            <a:solidFill>
                              <a:sysClr val="windowText" lastClr="000000"/>
                            </a:solidFill>
                            <a:prstDash val="solid"/>
                            <a:miter lim="800000"/>
                            <a:tailEnd type="triangle"/>
                          </a:ln>
                          <a:effectLst/>
                        </wps:spPr>
                        <wps:bodyPr/>
                      </wps:wsp>
                      <wps:wsp>
                        <wps:cNvPr id="41" name="Rectangle 41"/>
                        <wps:cNvSpPr/>
                        <wps:spPr>
                          <a:xfrm>
                            <a:off x="349250" y="2825724"/>
                            <a:ext cx="1399840" cy="409414"/>
                          </a:xfrm>
                          <a:prstGeom prst="rect">
                            <a:avLst/>
                          </a:prstGeom>
                          <a:noFill/>
                          <a:ln w="12700" cap="flat" cmpd="sng" algn="ctr">
                            <a:solidFill>
                              <a:sysClr val="windowText" lastClr="000000"/>
                            </a:solidFill>
                            <a:prstDash val="solid"/>
                            <a:miter lim="800000"/>
                          </a:ln>
                          <a:effectLst/>
                        </wps:spPr>
                        <wps:txbx>
                          <w:txbxContent>
                            <w:p w14:paraId="74C16210" w14:textId="77777777" w:rsidR="008F114C" w:rsidRPr="004663CC" w:rsidRDefault="008F114C" w:rsidP="008F114C">
                              <w:pPr>
                                <w:spacing w:after="0"/>
                                <w:jc w:val="center"/>
                                <w:rPr>
                                  <w:color w:val="000000" w:themeColor="text1"/>
                                </w:rPr>
                              </w:pPr>
                              <w:r>
                                <w:rPr>
                                  <w:color w:val="000000" w:themeColor="text1"/>
                                </w:rPr>
                                <w:t>D2R-amble insertion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2" name="Text Box 42"/>
                        <wps:cNvSpPr txBox="1"/>
                        <wps:spPr>
                          <a:xfrm>
                            <a:off x="158750" y="2514600"/>
                            <a:ext cx="872120" cy="270404"/>
                          </a:xfrm>
                          <a:prstGeom prst="rect">
                            <a:avLst/>
                          </a:prstGeom>
                          <a:noFill/>
                          <a:ln w="6350">
                            <a:noFill/>
                          </a:ln>
                        </wps:spPr>
                        <wps:txbx>
                          <w:txbxContent>
                            <w:p w14:paraId="45BA8511" w14:textId="77777777" w:rsidR="008F114C" w:rsidRPr="008D1F9D" w:rsidRDefault="00295DA3" w:rsidP="008F114C">
                              <w:pPr>
                                <w:rPr>
                                  <w:color w:val="000000" w:themeColor="text1"/>
                                </w:rPr>
                              </w:pPr>
                              <m:oMathPara>
                                <m:oMath>
                                  <m:sSub>
                                    <m:sSubPr>
                                      <m:ctrlPr>
                                        <w:rPr>
                                          <w:rFonts w:ascii="Cambria Math" w:hAnsi="Cambria Math"/>
                                          <w:i/>
                                          <w:color w:val="000000" w:themeColor="text1"/>
                                        </w:rPr>
                                      </m:ctrlPr>
                                    </m:sSubPr>
                                    <m:e>
                                      <m:r>
                                        <w:rPr>
                                          <w:rFonts w:ascii="Cambria Math" w:hAnsi="Cambria Math"/>
                                          <w:color w:val="000000" w:themeColor="text1"/>
                                        </w:rPr>
                                        <m:t>e</m:t>
                                      </m:r>
                                    </m:e>
                                    <m:sub>
                                      <m:r>
                                        <w:rPr>
                                          <w:rFonts w:ascii="Cambria Math" w:hAnsi="Cambria Math"/>
                                          <w:color w:val="000000" w:themeColor="text1"/>
                                        </w:rPr>
                                        <m:t>0</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e</m:t>
                                      </m:r>
                                    </m:e>
                                    <m:sub>
                                      <m:r>
                                        <w:rPr>
                                          <w:rFonts w:ascii="Cambria Math" w:hAnsi="Cambria Math"/>
                                          <w:color w:val="000000" w:themeColor="text1"/>
                                        </w:rPr>
                                        <m:t>1</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e</m:t>
                                      </m:r>
                                    </m:e>
                                    <m:sub>
                                      <m:r>
                                        <w:rPr>
                                          <w:rFonts w:ascii="Cambria Math" w:hAnsi="Cambria Math"/>
                                          <w:color w:val="000000" w:themeColor="text1"/>
                                        </w:rPr>
                                        <m:t>E-1</m:t>
                                      </m:r>
                                    </m:sub>
                                  </m:sSub>
                                </m:oMath>
                              </m:oMathPara>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3" name="Text Box 43"/>
                        <wps:cNvSpPr txBox="1"/>
                        <wps:spPr>
                          <a:xfrm>
                            <a:off x="158750" y="3352800"/>
                            <a:ext cx="872120" cy="270404"/>
                          </a:xfrm>
                          <a:prstGeom prst="rect">
                            <a:avLst/>
                          </a:prstGeom>
                          <a:noFill/>
                          <a:ln w="6350">
                            <a:noFill/>
                          </a:ln>
                        </wps:spPr>
                        <wps:txbx>
                          <w:txbxContent>
                            <w:p w14:paraId="65701D04" w14:textId="77777777" w:rsidR="008F114C" w:rsidRPr="008D1F9D" w:rsidRDefault="00295DA3" w:rsidP="008F114C">
                              <w:pPr>
                                <w:rPr>
                                  <w:color w:val="000000" w:themeColor="text1"/>
                                </w:rPr>
                              </w:pPr>
                              <m:oMathPara>
                                <m:oMath>
                                  <m:sSub>
                                    <m:sSubPr>
                                      <m:ctrlPr>
                                        <w:rPr>
                                          <w:rFonts w:ascii="Cambria Math" w:hAnsi="Cambria Math"/>
                                          <w:i/>
                                          <w:color w:val="000000" w:themeColor="text1"/>
                                        </w:rPr>
                                      </m:ctrlPr>
                                    </m:sSubPr>
                                    <m:e>
                                      <m:r>
                                        <w:rPr>
                                          <w:rFonts w:ascii="Cambria Math" w:hAnsi="Cambria Math"/>
                                          <w:color w:val="000000" w:themeColor="text1"/>
                                        </w:rPr>
                                        <m:t>v</m:t>
                                      </m:r>
                                    </m:e>
                                    <m:sub>
                                      <m:r>
                                        <w:rPr>
                                          <w:rFonts w:ascii="Cambria Math" w:hAnsi="Cambria Math"/>
                                          <w:color w:val="000000" w:themeColor="text1"/>
                                        </w:rPr>
                                        <m:t>0</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v</m:t>
                                      </m:r>
                                    </m:e>
                                    <m:sub>
                                      <m:r>
                                        <w:rPr>
                                          <w:rFonts w:ascii="Cambria Math" w:hAnsi="Cambria Math"/>
                                          <w:color w:val="000000" w:themeColor="text1"/>
                                        </w:rPr>
                                        <m:t>1</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v</m:t>
                                      </m:r>
                                    </m:e>
                                    <m:sub>
                                      <m:r>
                                        <w:rPr>
                                          <w:rFonts w:ascii="Cambria Math" w:hAnsi="Cambria Math"/>
                                          <w:color w:val="000000" w:themeColor="text1"/>
                                        </w:rPr>
                                        <m:t>V-1</m:t>
                                      </m:r>
                                    </m:sub>
                                  </m:sSub>
                                </m:oMath>
                              </m:oMathPara>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4" name="Rectangle 44"/>
                        <wps:cNvSpPr/>
                        <wps:spPr>
                          <a:xfrm>
                            <a:off x="0" y="3683000"/>
                            <a:ext cx="2108739" cy="470414"/>
                          </a:xfrm>
                          <a:prstGeom prst="rect">
                            <a:avLst/>
                          </a:prstGeom>
                          <a:noFill/>
                          <a:ln w="12700" cap="flat" cmpd="sng" algn="ctr">
                            <a:solidFill>
                              <a:sysClr val="windowText" lastClr="000000"/>
                            </a:solidFill>
                            <a:prstDash val="solid"/>
                            <a:miter lim="800000"/>
                          </a:ln>
                          <a:effectLst/>
                        </wps:spPr>
                        <wps:txbx>
                          <w:txbxContent>
                            <w:p w14:paraId="7B7F7AC9" w14:textId="77777777" w:rsidR="008F114C" w:rsidRPr="004663CC" w:rsidRDefault="008F114C" w:rsidP="008F114C">
                              <w:pPr>
                                <w:spacing w:after="0"/>
                                <w:jc w:val="center"/>
                                <w:rPr>
                                  <w:color w:val="000000" w:themeColor="text1"/>
                                </w:rPr>
                              </w:pPr>
                              <w:r>
                                <w:rPr>
                                  <w:color w:val="000000" w:themeColor="text1"/>
                                </w:rPr>
                                <w:t xml:space="preserve">Modulation for small frequency shift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5" name="Straight Arrow Connector 45"/>
                        <wps:cNvCnPr/>
                        <wps:spPr>
                          <a:xfrm>
                            <a:off x="1047750" y="3232150"/>
                            <a:ext cx="0" cy="447499"/>
                          </a:xfrm>
                          <a:prstGeom prst="straightConnector1">
                            <a:avLst/>
                          </a:prstGeom>
                          <a:noFill/>
                          <a:ln w="6350" cap="flat" cmpd="sng" algn="ctr">
                            <a:solidFill>
                              <a:sysClr val="windowText" lastClr="000000"/>
                            </a:solidFill>
                            <a:prstDash val="solid"/>
                            <a:miter lim="800000"/>
                            <a:tailEnd type="triangle"/>
                          </a:ln>
                          <a:effectLst/>
                        </wps:spPr>
                        <wps:bodyPr/>
                      </wps:wsp>
                      <wps:wsp>
                        <wps:cNvPr id="46" name="Straight Arrow Connector 46"/>
                        <wps:cNvCnPr/>
                        <wps:spPr>
                          <a:xfrm>
                            <a:off x="1047750" y="4152900"/>
                            <a:ext cx="0" cy="328484"/>
                          </a:xfrm>
                          <a:prstGeom prst="straightConnector1">
                            <a:avLst/>
                          </a:prstGeom>
                          <a:noFill/>
                          <a:ln w="6350" cap="flat" cmpd="sng" algn="ctr">
                            <a:solidFill>
                              <a:sysClr val="windowText" lastClr="000000"/>
                            </a:solidFill>
                            <a:prstDash val="solid"/>
                            <a:miter lim="800000"/>
                            <a:tailEnd type="triangle"/>
                          </a:ln>
                          <a:effectLst/>
                        </wps:spPr>
                        <wps:bodyPr/>
                      </wps:wsp>
                      <wps:wsp>
                        <wps:cNvPr id="47" name="Text Box 47"/>
                        <wps:cNvSpPr txBox="1"/>
                        <wps:spPr>
                          <a:xfrm>
                            <a:off x="25400" y="4197350"/>
                            <a:ext cx="982852" cy="327704"/>
                          </a:xfrm>
                          <a:prstGeom prst="rect">
                            <a:avLst/>
                          </a:prstGeom>
                          <a:noFill/>
                          <a:ln w="6350">
                            <a:noFill/>
                          </a:ln>
                        </wps:spPr>
                        <wps:txbx>
                          <w:txbxContent>
                            <w:p w14:paraId="79D3116A" w14:textId="77777777" w:rsidR="008F114C" w:rsidRPr="008D1F9D" w:rsidRDefault="00295DA3" w:rsidP="008F114C">
                              <w:pPr>
                                <w:rPr>
                                  <w:color w:val="000000" w:themeColor="text1"/>
                                </w:rPr>
                              </w:pPr>
                              <m:oMathPara>
                                <m:oMath>
                                  <m:sSub>
                                    <m:sSubPr>
                                      <m:ctrlPr>
                                        <w:rPr>
                                          <w:rFonts w:ascii="Cambria Math" w:hAnsi="Cambria Math"/>
                                          <w:i/>
                                          <w:color w:val="000000" w:themeColor="text1"/>
                                        </w:rPr>
                                      </m:ctrlPr>
                                    </m:sSubPr>
                                    <m:e>
                                      <m:r>
                                        <w:rPr>
                                          <w:rFonts w:ascii="Cambria Math" w:hAnsi="Cambria Math"/>
                                          <w:color w:val="000000" w:themeColor="text1"/>
                                        </w:rPr>
                                        <m:t>y</m:t>
                                      </m:r>
                                    </m:e>
                                    <m:sub>
                                      <m:r>
                                        <w:rPr>
                                          <w:rFonts w:ascii="Cambria Math" w:hAnsi="Cambria Math"/>
                                          <w:color w:val="000000" w:themeColor="text1"/>
                                        </w:rPr>
                                        <m:t>0</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y</m:t>
                                      </m:r>
                                    </m:e>
                                    <m:sub>
                                      <m:r>
                                        <w:rPr>
                                          <w:rFonts w:ascii="Cambria Math" w:hAnsi="Cambria Math"/>
                                          <w:color w:val="000000" w:themeColor="text1"/>
                                        </w:rPr>
                                        <m:t>1</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y</m:t>
                                      </m:r>
                                    </m:e>
                                    <m:sub>
                                      <m:sSub>
                                        <m:sSubPr>
                                          <m:ctrlPr>
                                            <w:rPr>
                                              <w:rFonts w:ascii="Cambria Math" w:hAnsi="Cambria Math"/>
                                              <w:i/>
                                              <w:color w:val="000000" w:themeColor="text1"/>
                                            </w:rPr>
                                          </m:ctrlPr>
                                        </m:sSubPr>
                                        <m:e>
                                          <m:r>
                                            <w:rPr>
                                              <w:rFonts w:ascii="Cambria Math" w:hAnsi="Cambria Math"/>
                                              <w:color w:val="000000" w:themeColor="text1"/>
                                            </w:rPr>
                                            <m:t>M</m:t>
                                          </m:r>
                                        </m:e>
                                        <m:sub>
                                          <m:r>
                                            <m:rPr>
                                              <m:nor/>
                                            </m:rPr>
                                            <w:rPr>
                                              <w:rFonts w:ascii="Cambria Math" w:hAnsi="Cambria Math"/>
                                              <w:color w:val="000000" w:themeColor="text1"/>
                                            </w:rPr>
                                            <m:t>chip</m:t>
                                          </m:r>
                                        </m:sub>
                                      </m:sSub>
                                      <m:r>
                                        <w:rPr>
                                          <w:rFonts w:ascii="Cambria Math" w:hAnsi="Cambria Math"/>
                                          <w:color w:val="000000" w:themeColor="text1"/>
                                        </w:rPr>
                                        <m:t>-1</m:t>
                                      </m:r>
                                    </m:sub>
                                  </m:sSub>
                                </m:oMath>
                              </m:oMathPara>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8" name="Rectangle 48"/>
                        <wps:cNvSpPr/>
                        <wps:spPr>
                          <a:xfrm>
                            <a:off x="349250" y="4400550"/>
                            <a:ext cx="1400288" cy="295319"/>
                          </a:xfrm>
                          <a:prstGeom prst="rect">
                            <a:avLst/>
                          </a:prstGeom>
                          <a:noFill/>
                          <a:ln w="12700" cap="flat" cmpd="sng" algn="ctr">
                            <a:noFill/>
                            <a:prstDash val="solid"/>
                            <a:miter lim="800000"/>
                          </a:ln>
                          <a:effectLst/>
                        </wps:spPr>
                        <wps:txbx>
                          <w:txbxContent>
                            <w:p w14:paraId="66EAB146" w14:textId="77777777" w:rsidR="008F114C" w:rsidRPr="004663CC" w:rsidRDefault="008F114C" w:rsidP="008F114C">
                              <w:pPr>
                                <w:spacing w:after="0"/>
                                <w:jc w:val="center"/>
                                <w:rPr>
                                  <w:color w:val="000000" w:themeColor="text1"/>
                                </w:rPr>
                              </w:pPr>
                              <w:r>
                                <w:rPr>
                                  <w:color w:val="000000" w:themeColor="text1"/>
                                </w:rPr>
                                <w:t xml:space="preserve">Mapping to chips </w:t>
                              </w:r>
                              <m:oMath>
                                <m:sSup>
                                  <m:sSupPr>
                                    <m:ctrlPr>
                                      <w:rPr>
                                        <w:rFonts w:ascii="Cambria Math" w:hAnsi="Cambria Math"/>
                                        <w:i/>
                                        <w:color w:val="000000" w:themeColor="text1"/>
                                      </w:rPr>
                                    </m:ctrlPr>
                                  </m:sSupPr>
                                  <m:e>
                                    <m:r>
                                      <w:rPr>
                                        <w:rFonts w:ascii="Cambria Math" w:hAnsi="Cambria Math"/>
                                        <w:color w:val="000000" w:themeColor="text1"/>
                                      </w:rPr>
                                      <m:t>χ</m:t>
                                    </m:r>
                                  </m:e>
                                  <m:sup>
                                    <m:r>
                                      <m:rPr>
                                        <m:nor/>
                                      </m:rPr>
                                      <w:rPr>
                                        <w:rFonts w:ascii="Cambria Math" w:hAnsi="Cambria Math"/>
                                        <w:color w:val="000000" w:themeColor="text1"/>
                                      </w:rPr>
                                      <m:t>D2R</m:t>
                                    </m:r>
                                  </m:sup>
                                </m:sSup>
                              </m:oMath>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inline>
            </w:drawing>
          </mc:Choice>
          <mc:Fallback>
            <w:pict>
              <v:group w14:anchorId="656708D1" id="Group 26" o:spid="_x0000_s1038" style="width:166pt;height:369.75pt;mso-position-horizontal-relative:char;mso-position-vertical-relative:line" coordsize="21087,4695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">
                <v:rect id="Rectangle 27" o:spid="_x0000_s1039" style="position:absolute;left:4039;top:2667;width:12805;height:40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" filled="f" strokecolor="windowText" strokeweight="1pt">
                  <v:textbox>
                    <w:txbxContent>
                      <w:p w14:paraId="7840EDC6" w14:textId="77777777" w:rsidR="008F114C" w:rsidRDefault="008F114C" w:rsidP="008F114C">
                        <w:pPr>
                          <w:spacing w:after="0"/>
                          <w:jc w:val="center"/>
                          <w:rPr>
                            <w:color w:val="000000" w:themeColor="text1"/>
                          </w:rPr>
                        </w:pPr>
                        <w:r>
                          <w:rPr>
                            <w:color w:val="000000" w:themeColor="text1"/>
                          </w:rPr>
                          <w:t>D2R transport</w:t>
                        </w:r>
                        <w:r w:rsidRPr="004663CC">
                          <w:rPr>
                            <w:color w:val="000000" w:themeColor="text1"/>
                          </w:rPr>
                          <w:t xml:space="preserve"> block</w:t>
                        </w:r>
                      </w:p>
                      <w:p w14:paraId="6DEEC0EF" w14:textId="77777777" w:rsidR="008F114C" w:rsidRPr="004663CC" w:rsidRDefault="008F114C" w:rsidP="008F114C">
                        <w:pPr>
                          <w:spacing w:after="0"/>
                          <w:jc w:val="center"/>
                          <w:rPr>
                            <w:color w:val="000000" w:themeColor="text1"/>
                          </w:rPr>
                        </w:pPr>
                        <w:r>
                          <w:rPr>
                            <w:color w:val="000000" w:themeColor="text1"/>
                          </w:rPr>
                          <w:t>CRC attachment</w:t>
                        </w:r>
                      </w:p>
                    </w:txbxContent>
                  </v:textbox>
                </v:rect>
                <v:rect id="Rectangle 28" o:spid="_x0000_s1040" style="position:absolute;left:4635;top:11239;width:11698;height:40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" filled="f" strokecolor="windowText" strokeweight="1pt">
                  <v:stroke dashstyle="3 1"/>
                  <v:textbox>
                    <w:txbxContent>
                      <w:p w14:paraId="0CD124A4" w14:textId="77777777" w:rsidR="008F114C" w:rsidRPr="004663CC" w:rsidRDefault="008F114C" w:rsidP="008F114C">
                        <w:pPr>
                          <w:spacing w:after="0"/>
                          <w:jc w:val="center"/>
                          <w:rPr>
                            <w:color w:val="000000" w:themeColor="text1"/>
                          </w:rPr>
                        </w:pPr>
                        <w:r>
                          <w:rPr>
                            <w:color w:val="000000" w:themeColor="text1"/>
                          </w:rPr>
                          <w:t>Block repetition</w:t>
                        </w:r>
                      </w:p>
                    </w:txbxContent>
                  </v:textbox>
                </v:rect>
                <v:shape id="Straight Arrow Connector 29" o:spid="_x0000_s1041" type="#_x0000_t32" style="position:absolute;left:10477;top:6794;width:0;height:447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" strokecolor="windowText" strokeweight=".5pt">
                  <v:stroke endarrow="block" joinstyle="miter"/>
                </v:shape>
                <v:shape id="Text Box 30" o:spid="_x0000_s1042" type="#_x0000_t202" style="position:absolute;left:1714;width:8721;height:27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" filled="f" stroked="f" strokeweight=".5pt">
                  <v:textbox>
                    <w:txbxContent>
                      <w:p w14:paraId="553A6AC1" w14:textId="77777777" w:rsidR="008F114C" w:rsidRPr="008D1F9D" w:rsidRDefault="00295DA3" w:rsidP="008F114C">
                        <w:pPr>
                          <w:rPr>
                            <w:color w:val="000000" w:themeColor="text1"/>
                          </w:rPr>
                        </w:pPr>
                        <m:oMathPara>
                          <m:oMath>
                            <m:sSub>
                              <m:sSubPr>
                                <m:ctrlPr>
                                  <w:rPr>
                                    <w:rFonts w:ascii="Cambria Math" w:hAnsi="Cambria Math"/>
                                    <w:i/>
                                    <w:color w:val="000000" w:themeColor="text1"/>
                                  </w:rPr>
                                </m:ctrlPr>
                              </m:sSubPr>
                              <m:e>
                                <m:r>
                                  <w:rPr>
                                    <w:rFonts w:ascii="Cambria Math" w:hAnsi="Cambria Math"/>
                                    <w:color w:val="000000" w:themeColor="text1"/>
                                  </w:rPr>
                                  <m:t>a</m:t>
                                </m:r>
                              </m:e>
                              <m:sub>
                                <m:r>
                                  <w:rPr>
                                    <w:rFonts w:ascii="Cambria Math" w:hAnsi="Cambria Math"/>
                                    <w:color w:val="000000" w:themeColor="text1"/>
                                  </w:rPr>
                                  <m:t>0</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a</m:t>
                                </m:r>
                              </m:e>
                              <m:sub>
                                <m:r>
                                  <w:rPr>
                                    <w:rFonts w:ascii="Cambria Math" w:hAnsi="Cambria Math"/>
                                    <w:color w:val="000000" w:themeColor="text1"/>
                                  </w:rPr>
                                  <m:t>1</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a</m:t>
                                </m:r>
                              </m:e>
                              <m:sub>
                                <m:r>
                                  <w:rPr>
                                    <w:rFonts w:ascii="Cambria Math" w:hAnsi="Cambria Math"/>
                                    <w:color w:val="000000" w:themeColor="text1"/>
                                  </w:rPr>
                                  <m:t>A-1</m:t>
                                </m:r>
                              </m:sub>
                            </m:sSub>
                          </m:oMath>
                        </m:oMathPara>
                      </w:p>
                    </w:txbxContent>
                  </v:textbox>
                </v:shape>
                <v:shape id="Text Box 31" o:spid="_x0000_s1043" type="#_x0000_t202" style="position:absolute;left:1714;top:8572;width:8721;height:27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" filled="f" stroked="f" strokeweight=".5pt">
                  <v:textbox>
                    <w:txbxContent>
                      <w:p w14:paraId="50C34A65" w14:textId="77777777" w:rsidR="008F114C" w:rsidRPr="008D1F9D" w:rsidRDefault="00295DA3" w:rsidP="008F114C">
                        <w:pPr>
                          <w:rPr>
                            <w:color w:val="000000" w:themeColor="text1"/>
                          </w:rPr>
                        </w:pPr>
                        <m:oMathPara>
                          <m:oMath>
                            <m:sSub>
                              <m:sSubPr>
                                <m:ctrlPr>
                                  <w:rPr>
                                    <w:rFonts w:ascii="Cambria Math" w:hAnsi="Cambria Math"/>
                                    <w:i/>
                                    <w:color w:val="000000" w:themeColor="text1"/>
                                  </w:rPr>
                                </m:ctrlPr>
                              </m:sSubPr>
                              <m:e>
                                <m:r>
                                  <w:rPr>
                                    <w:rFonts w:ascii="Cambria Math" w:hAnsi="Cambria Math"/>
                                    <w:color w:val="000000" w:themeColor="text1"/>
                                  </w:rPr>
                                  <m:t>b</m:t>
                                </m:r>
                              </m:e>
                              <m:sub>
                                <m:r>
                                  <w:rPr>
                                    <w:rFonts w:ascii="Cambria Math" w:hAnsi="Cambria Math"/>
                                    <w:color w:val="000000" w:themeColor="text1"/>
                                  </w:rPr>
                                  <m:t>0</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b</m:t>
                                </m:r>
                              </m:e>
                              <m:sub>
                                <m:r>
                                  <w:rPr>
                                    <w:rFonts w:ascii="Cambria Math" w:hAnsi="Cambria Math"/>
                                    <w:color w:val="000000" w:themeColor="text1"/>
                                  </w:rPr>
                                  <m:t>1</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b</m:t>
                                </m:r>
                              </m:e>
                              <m:sub>
                                <m:r>
                                  <w:rPr>
                                    <w:rFonts w:ascii="Cambria Math" w:hAnsi="Cambria Math"/>
                                    <w:color w:val="000000" w:themeColor="text1"/>
                                  </w:rPr>
                                  <m:t>B-1</m:t>
                                </m:r>
                              </m:sub>
                            </m:sSub>
                          </m:oMath>
                        </m:oMathPara>
                      </w:p>
                    </w:txbxContent>
                  </v:textbox>
                </v:shape>
                <v:shape id="Text Box 32" o:spid="_x0000_s1044" type="#_x0000_t202" style="position:absolute;left:1714;top:16383;width:8721;height:27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" filled="f" stroked="f" strokeweight=".5pt">
                  <v:textbox>
                    <w:txbxContent>
                      <w:p w14:paraId="6893DA1C" w14:textId="77777777" w:rsidR="008F114C" w:rsidRPr="008D1F9D" w:rsidRDefault="00295DA3" w:rsidP="008F114C">
                        <w:pPr>
                          <w:rPr>
                            <w:color w:val="000000" w:themeColor="text1"/>
                          </w:rPr>
                        </w:pPr>
                        <m:oMathPara>
                          <m:oMath>
                            <m:sSub>
                              <m:sSubPr>
                                <m:ctrlPr>
                                  <w:rPr>
                                    <w:rFonts w:ascii="Cambria Math" w:hAnsi="Cambria Math"/>
                                    <w:i/>
                                    <w:color w:val="000000" w:themeColor="text1"/>
                                  </w:rPr>
                                </m:ctrlPr>
                              </m:sSubPr>
                              <m:e>
                                <m:r>
                                  <w:rPr>
                                    <w:rFonts w:ascii="Cambria Math" w:hAnsi="Cambria Math"/>
                                    <w:color w:val="000000" w:themeColor="text1"/>
                                  </w:rPr>
                                  <m:t>c</m:t>
                                </m:r>
                              </m:e>
                              <m:sub>
                                <m:r>
                                  <w:rPr>
                                    <w:rFonts w:ascii="Cambria Math" w:hAnsi="Cambria Math"/>
                                    <w:color w:val="000000" w:themeColor="text1"/>
                                  </w:rPr>
                                  <m:t>0</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c</m:t>
                                </m:r>
                              </m:e>
                              <m:sub>
                                <m:r>
                                  <w:rPr>
                                    <w:rFonts w:ascii="Cambria Math" w:hAnsi="Cambria Math"/>
                                    <w:color w:val="000000" w:themeColor="text1"/>
                                  </w:rPr>
                                  <m:t>1</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c</m:t>
                                </m:r>
                              </m:e>
                              <m:sub>
                                <m:sSub>
                                  <m:sSubPr>
                                    <m:ctrlPr>
                                      <w:rPr>
                                        <w:rFonts w:ascii="Cambria Math" w:hAnsi="Cambria Math"/>
                                        <w:i/>
                                        <w:color w:val="000000" w:themeColor="text1"/>
                                      </w:rPr>
                                    </m:ctrlPr>
                                  </m:sSubPr>
                                  <m:e>
                                    <m:r>
                                      <w:rPr>
                                        <w:rFonts w:ascii="Cambria Math" w:hAnsi="Cambria Math"/>
                                        <w:color w:val="000000" w:themeColor="text1"/>
                                      </w:rPr>
                                      <m:t>B</m:t>
                                    </m:r>
                                  </m:e>
                                  <m:sub>
                                    <m:r>
                                      <w:rPr>
                                        <w:rFonts w:ascii="Cambria Math" w:hAnsi="Cambria Math"/>
                                        <w:color w:val="000000" w:themeColor="text1"/>
                                      </w:rPr>
                                      <m:t>R</m:t>
                                    </m:r>
                                  </m:sub>
                                </m:sSub>
                                <m:r>
                                  <w:rPr>
                                    <w:rFonts w:ascii="Cambria Math" w:hAnsi="Cambria Math"/>
                                    <w:color w:val="000000" w:themeColor="text1"/>
                                  </w:rPr>
                                  <m:t>-1</m:t>
                                </m:r>
                              </m:sub>
                            </m:sSub>
                          </m:oMath>
                        </m:oMathPara>
                      </w:p>
                    </w:txbxContent>
                  </v:textbox>
                </v:shape>
                <v:shape id="Straight Arrow Connector 35" o:spid="_x0000_s1045" type="#_x0000_t32" style="position:absolute;left:10477;top:15240;width:0;height:447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" strokecolor="windowText" strokeweight=".5pt">
                  <v:stroke endarrow="block" joinstyle="miter"/>
                </v:shape>
                <v:rect id="Rectangle 39" o:spid="_x0000_s1046" style="position:absolute;left:4635;top:19685;width:11698;height:40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" filled="f" strokecolor="windowText" strokeweight="1pt">
                  <v:stroke dashstyle="3 1"/>
                  <v:textbox>
                    <w:txbxContent>
                      <w:p w14:paraId="66F41260" w14:textId="77777777" w:rsidR="008F114C" w:rsidRPr="004663CC" w:rsidRDefault="008F114C" w:rsidP="008F114C">
                        <w:pPr>
                          <w:spacing w:after="0"/>
                          <w:jc w:val="center"/>
                          <w:rPr>
                            <w:color w:val="000000" w:themeColor="text1"/>
                          </w:rPr>
                        </w:pPr>
                        <w:r>
                          <w:rPr>
                            <w:color w:val="000000" w:themeColor="text1"/>
                          </w:rPr>
                          <w:t xml:space="preserve">Channel coding </w:t>
                        </w:r>
                      </w:p>
                    </w:txbxContent>
                  </v:textbox>
                </v:rect>
                <v:shape id="Straight Arrow Connector 40" o:spid="_x0000_s1047" type="#_x0000_t32" style="position:absolute;left:10477;top:23749;width:0;height:447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" strokecolor="windowText" strokeweight=".5pt">
                  <v:stroke endarrow="block" joinstyle="miter"/>
                </v:shape>
                <v:rect id="Rectangle 41" o:spid="_x0000_s1048" style="position:absolute;left:3492;top:28257;width:13998;height:40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" filled="f" strokecolor="windowText" strokeweight="1pt">
                  <v:textbox>
                    <w:txbxContent>
                      <w:p w14:paraId="74C16210" w14:textId="77777777" w:rsidR="008F114C" w:rsidRPr="004663CC" w:rsidRDefault="008F114C" w:rsidP="008F114C">
                        <w:pPr>
                          <w:spacing w:after="0"/>
                          <w:jc w:val="center"/>
                          <w:rPr>
                            <w:color w:val="000000" w:themeColor="text1"/>
                          </w:rPr>
                        </w:pPr>
                        <w:r>
                          <w:rPr>
                            <w:color w:val="000000" w:themeColor="text1"/>
                          </w:rPr>
                          <w:t>D2R-amble insertion</w:t>
                        </w:r>
                      </w:p>
                    </w:txbxContent>
                  </v:textbox>
                </v:rect>
                <v:shape id="Text Box 42" o:spid="_x0000_s1049" type="#_x0000_t202" style="position:absolute;left:1587;top:25146;width:8721;height:27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" filled="f" stroked="f" strokeweight=".5pt">
                  <v:textbox>
                    <w:txbxContent>
                      <w:p w14:paraId="45BA8511" w14:textId="77777777" w:rsidR="008F114C" w:rsidRPr="008D1F9D" w:rsidRDefault="00295DA3" w:rsidP="008F114C">
                        <w:pPr>
                          <w:rPr>
                            <w:color w:val="000000" w:themeColor="text1"/>
                          </w:rPr>
                        </w:pPr>
                        <m:oMathPara>
                          <m:oMath>
                            <m:sSub>
                              <m:sSubPr>
                                <m:ctrlPr>
                                  <w:rPr>
                                    <w:rFonts w:ascii="Cambria Math" w:hAnsi="Cambria Math"/>
                                    <w:i/>
                                    <w:color w:val="000000" w:themeColor="text1"/>
                                  </w:rPr>
                                </m:ctrlPr>
                              </m:sSubPr>
                              <m:e>
                                <m:r>
                                  <w:rPr>
                                    <w:rFonts w:ascii="Cambria Math" w:hAnsi="Cambria Math"/>
                                    <w:color w:val="000000" w:themeColor="text1"/>
                                  </w:rPr>
                                  <m:t>e</m:t>
                                </m:r>
                              </m:e>
                              <m:sub>
                                <m:r>
                                  <w:rPr>
                                    <w:rFonts w:ascii="Cambria Math" w:hAnsi="Cambria Math"/>
                                    <w:color w:val="000000" w:themeColor="text1"/>
                                  </w:rPr>
                                  <m:t>0</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e</m:t>
                                </m:r>
                              </m:e>
                              <m:sub>
                                <m:r>
                                  <w:rPr>
                                    <w:rFonts w:ascii="Cambria Math" w:hAnsi="Cambria Math"/>
                                    <w:color w:val="000000" w:themeColor="text1"/>
                                  </w:rPr>
                                  <m:t>1</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e</m:t>
                                </m:r>
                              </m:e>
                              <m:sub>
                                <m:r>
                                  <w:rPr>
                                    <w:rFonts w:ascii="Cambria Math" w:hAnsi="Cambria Math"/>
                                    <w:color w:val="000000" w:themeColor="text1"/>
                                  </w:rPr>
                                  <m:t>E-1</m:t>
                                </m:r>
                              </m:sub>
                            </m:sSub>
                          </m:oMath>
                        </m:oMathPara>
                      </w:p>
                    </w:txbxContent>
                  </v:textbox>
                </v:shape>
                <v:shape id="Text Box 43" o:spid="_x0000_s1050" type="#_x0000_t202" style="position:absolute;left:1587;top:33528;width:8721;height:27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" filled="f" stroked="f" strokeweight=".5pt">
                  <v:textbox>
                    <w:txbxContent>
                      <w:p w14:paraId="65701D04" w14:textId="77777777" w:rsidR="008F114C" w:rsidRPr="008D1F9D" w:rsidRDefault="00295DA3" w:rsidP="008F114C">
                        <w:pPr>
                          <w:rPr>
                            <w:color w:val="000000" w:themeColor="text1"/>
                          </w:rPr>
                        </w:pPr>
                        <m:oMathPara>
                          <m:oMath>
                            <m:sSub>
                              <m:sSubPr>
                                <m:ctrlPr>
                                  <w:rPr>
                                    <w:rFonts w:ascii="Cambria Math" w:hAnsi="Cambria Math"/>
                                    <w:i/>
                                    <w:color w:val="000000" w:themeColor="text1"/>
                                  </w:rPr>
                                </m:ctrlPr>
                              </m:sSubPr>
                              <m:e>
                                <m:r>
                                  <w:rPr>
                                    <w:rFonts w:ascii="Cambria Math" w:hAnsi="Cambria Math"/>
                                    <w:color w:val="000000" w:themeColor="text1"/>
                                  </w:rPr>
                                  <m:t>v</m:t>
                                </m:r>
                              </m:e>
                              <m:sub>
                                <m:r>
                                  <w:rPr>
                                    <w:rFonts w:ascii="Cambria Math" w:hAnsi="Cambria Math"/>
                                    <w:color w:val="000000" w:themeColor="text1"/>
                                  </w:rPr>
                                  <m:t>0</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v</m:t>
                                </m:r>
                              </m:e>
                              <m:sub>
                                <m:r>
                                  <w:rPr>
                                    <w:rFonts w:ascii="Cambria Math" w:hAnsi="Cambria Math"/>
                                    <w:color w:val="000000" w:themeColor="text1"/>
                                  </w:rPr>
                                  <m:t>1</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v</m:t>
                                </m:r>
                              </m:e>
                              <m:sub>
                                <m:r>
                                  <w:rPr>
                                    <w:rFonts w:ascii="Cambria Math" w:hAnsi="Cambria Math"/>
                                    <w:color w:val="000000" w:themeColor="text1"/>
                                  </w:rPr>
                                  <m:t>V-1</m:t>
                                </m:r>
                              </m:sub>
                            </m:sSub>
                          </m:oMath>
                        </m:oMathPara>
                      </w:p>
                    </w:txbxContent>
                  </v:textbox>
                </v:shape>
                <v:rect id="Rectangle 44" o:spid="_x0000_s1051" style="position:absolute;top:36830;width:21087;height:47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" filled="f" strokecolor="windowText" strokeweight="1pt">
                  <v:textbox>
                    <w:txbxContent>
                      <w:p w14:paraId="7B7F7AC9" w14:textId="77777777" w:rsidR="008F114C" w:rsidRPr="004663CC" w:rsidRDefault="008F114C" w:rsidP="008F114C">
                        <w:pPr>
                          <w:spacing w:after="0"/>
                          <w:jc w:val="center"/>
                          <w:rPr>
                            <w:color w:val="000000" w:themeColor="text1"/>
                          </w:rPr>
                        </w:pPr>
                        <w:r>
                          <w:rPr>
                            <w:color w:val="000000" w:themeColor="text1"/>
                          </w:rPr>
                          <w:t xml:space="preserve">Modulation for small frequency shift </w:t>
                        </w:r>
                      </w:p>
                    </w:txbxContent>
                  </v:textbox>
                </v:rect>
                <v:shape id="Straight Arrow Connector 45" o:spid="_x0000_s1052" type="#_x0000_t32" style="position:absolute;left:10477;top:32321;width:0;height:447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" strokecolor="windowText" strokeweight=".5pt">
                  <v:stroke endarrow="block" joinstyle="miter"/>
                </v:shape>
                <v:shape id="Straight Arrow Connector 46" o:spid="_x0000_s1053" type="#_x0000_t32" style="position:absolute;left:10477;top:41529;width:0;height:328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" strokecolor="windowText" strokeweight=".5pt">
                  <v:stroke endarrow="block" joinstyle="miter"/>
                </v:shape>
                <v:shape id="Text Box 47" o:spid="_x0000_s1054" type="#_x0000_t202" style="position:absolute;left:254;top:41973;width:9828;height:32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" filled="f" stroked="f" strokeweight=".5pt">
                  <v:textbox>
                    <w:txbxContent>
                      <w:p w14:paraId="79D3116A" w14:textId="77777777" w:rsidR="008F114C" w:rsidRPr="008D1F9D" w:rsidRDefault="00295DA3" w:rsidP="008F114C">
                        <w:pPr>
                          <w:rPr>
                            <w:color w:val="000000" w:themeColor="text1"/>
                          </w:rPr>
                        </w:pPr>
                        <m:oMathPara>
                          <m:oMath>
                            <m:sSub>
                              <m:sSubPr>
                                <m:ctrlPr>
                                  <w:rPr>
                                    <w:rFonts w:ascii="Cambria Math" w:hAnsi="Cambria Math"/>
                                    <w:i/>
                                    <w:color w:val="000000" w:themeColor="text1"/>
                                  </w:rPr>
                                </m:ctrlPr>
                              </m:sSubPr>
                              <m:e>
                                <m:r>
                                  <w:rPr>
                                    <w:rFonts w:ascii="Cambria Math" w:hAnsi="Cambria Math"/>
                                    <w:color w:val="000000" w:themeColor="text1"/>
                                  </w:rPr>
                                  <m:t>y</m:t>
                                </m:r>
                              </m:e>
                              <m:sub>
                                <m:r>
                                  <w:rPr>
                                    <w:rFonts w:ascii="Cambria Math" w:hAnsi="Cambria Math"/>
                                    <w:color w:val="000000" w:themeColor="text1"/>
                                  </w:rPr>
                                  <m:t>0</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y</m:t>
                                </m:r>
                              </m:e>
                              <m:sub>
                                <m:r>
                                  <w:rPr>
                                    <w:rFonts w:ascii="Cambria Math" w:hAnsi="Cambria Math"/>
                                    <w:color w:val="000000" w:themeColor="text1"/>
                                  </w:rPr>
                                  <m:t>1</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y</m:t>
                                </m:r>
                              </m:e>
                              <m:sub>
                                <m:sSub>
                                  <m:sSubPr>
                                    <m:ctrlPr>
                                      <w:rPr>
                                        <w:rFonts w:ascii="Cambria Math" w:hAnsi="Cambria Math"/>
                                        <w:i/>
                                        <w:color w:val="000000" w:themeColor="text1"/>
                                      </w:rPr>
                                    </m:ctrlPr>
                                  </m:sSubPr>
                                  <m:e>
                                    <m:r>
                                      <w:rPr>
                                        <w:rFonts w:ascii="Cambria Math" w:hAnsi="Cambria Math"/>
                                        <w:color w:val="000000" w:themeColor="text1"/>
                                      </w:rPr>
                                      <m:t>M</m:t>
                                    </m:r>
                                  </m:e>
                                  <m:sub>
                                    <m:r>
                                      <m:rPr>
                                        <m:nor/>
                                      </m:rPr>
                                      <w:rPr>
                                        <w:rFonts w:ascii="Cambria Math" w:hAnsi="Cambria Math"/>
                                        <w:color w:val="000000" w:themeColor="text1"/>
                                      </w:rPr>
                                      <m:t>chip</m:t>
                                    </m:r>
                                  </m:sub>
                                </m:sSub>
                                <m:r>
                                  <w:rPr>
                                    <w:rFonts w:ascii="Cambria Math" w:hAnsi="Cambria Math"/>
                                    <w:color w:val="000000" w:themeColor="text1"/>
                                  </w:rPr>
                                  <m:t>-1</m:t>
                                </m:r>
                              </m:sub>
                            </m:sSub>
                          </m:oMath>
                        </m:oMathPara>
                      </w:p>
                    </w:txbxContent>
                  </v:textbox>
                </v:shape>
                <v:rect id="Rectangle 48" o:spid="_x0000_s1055" style="position:absolute;left:3492;top:44005;width:14003;height:295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" filled="f" stroked="f" strokeweight="1pt">
                  <v:textbox>
                    <w:txbxContent>
                      <w:p w14:paraId="66EAB146" w14:textId="77777777" w:rsidR="008F114C" w:rsidRPr="004663CC" w:rsidRDefault="008F114C" w:rsidP="008F114C">
                        <w:pPr>
                          <w:spacing w:after="0"/>
                          <w:jc w:val="center"/>
                          <w:rPr>
                            <w:color w:val="000000" w:themeColor="text1"/>
                          </w:rPr>
                        </w:pPr>
                        <w:r>
                          <w:rPr>
                            <w:color w:val="000000" w:themeColor="text1"/>
                          </w:rPr>
                          <w:t xml:space="preserve">Mapping to chips </w:t>
                        </w:r>
                        <m:oMath>
                          <m:sSup>
                            <m:sSupPr>
                              <m:ctrlPr>
                                <w:rPr>
                                  <w:rFonts w:ascii="Cambria Math" w:hAnsi="Cambria Math"/>
                                  <w:i/>
                                  <w:color w:val="000000" w:themeColor="text1"/>
                                </w:rPr>
                              </m:ctrlPr>
                            </m:sSupPr>
                            <m:e>
                              <m:r>
                                <w:rPr>
                                  <w:rFonts w:ascii="Cambria Math" w:hAnsi="Cambria Math"/>
                                  <w:color w:val="000000" w:themeColor="text1"/>
                                </w:rPr>
                                <m:t>χ</m:t>
                              </m:r>
                            </m:e>
                            <m:sup>
                              <m:r>
                                <m:rPr>
                                  <m:nor/>
                                </m:rPr>
                                <w:rPr>
                                  <w:rFonts w:ascii="Cambria Math" w:hAnsi="Cambria Math"/>
                                  <w:color w:val="000000" w:themeColor="text1"/>
                                </w:rPr>
                                <m:t>D2R</m:t>
                              </m:r>
                            </m:sup>
                          </m:sSup>
                        </m:oMath>
                      </w:p>
                    </w:txbxContent>
                  </v:textbox>
                </v:rect>
                <w10:anchorlock/>
              </v:group>
            </w:pict>
          </mc:Fallback>
        </mc:AlternateContent>
      </w:r>
    </w:p>
    <w:p w14:paraId="4A570E36" w14:textId="0AA05FCF" w:rsidR="008F114C" w:rsidRDefault="008F114C" w:rsidP="008F114C">
      <w:pPr>
        <w:pStyle w:val="a4"/>
        <w:jc w:val="center"/>
      </w:pPr>
      <w:bookmarkStart w:id="48" w:name="_Ref206094590"/>
      <w:r>
        <w:t xml:space="preserve">Figure </w:t>
      </w:r>
      <w:r>
        <w:fldChar w:fldCharType="begin"/>
      </w:r>
      <w:r>
        <w:instrText xml:space="preserve"> STYLEREF 1 \s </w:instrText>
      </w:r>
      <w:r>
        <w:fldChar w:fldCharType="separate"/>
      </w:r>
      <w:r w:rsidR="00AA4BD2">
        <w:rPr>
          <w:noProof/>
        </w:rPr>
        <w:t>2</w:t>
      </w:r>
      <w:r>
        <w:fldChar w:fldCharType="end"/>
      </w:r>
      <w:r>
        <w:noBreakHyphen/>
      </w:r>
      <w:r>
        <w:fldChar w:fldCharType="begin"/>
      </w:r>
      <w:r>
        <w:instrText xml:space="preserve"> SEQ Figure \* ARABIC \s 1 </w:instrText>
      </w:r>
      <w:r>
        <w:fldChar w:fldCharType="separate"/>
      </w:r>
      <w:r w:rsidR="00AA4BD2">
        <w:rPr>
          <w:noProof/>
        </w:rPr>
        <w:t>14</w:t>
      </w:r>
      <w:r>
        <w:fldChar w:fldCharType="end"/>
      </w:r>
      <w:bookmarkEnd w:id="48"/>
      <w:r>
        <w:t>. D2R steps [TS 38.291]</w:t>
      </w:r>
    </w:p>
    <w:p w14:paraId="21325B5A" w14:textId="23E74C49" w:rsidR="008F114C" w:rsidRDefault="008F114C" w:rsidP="00F93863">
      <w:pPr>
        <w:spacing w:beforeLines="50" w:before="120"/>
        <w:rPr>
          <w:rFonts w:eastAsiaTheme="minorEastAsia"/>
          <w:lang w:eastAsia="zh-CN"/>
        </w:rPr>
      </w:pPr>
    </w:p>
    <w:p w14:paraId="06A57D5F" w14:textId="352EAF92" w:rsidR="008F114C" w:rsidRPr="00CB49BF" w:rsidRDefault="008F114C" w:rsidP="00000F05">
      <w:pPr>
        <w:spacing w:beforeLines="50" w:before="120"/>
        <w:jc w:val="both"/>
        <w:rPr>
          <w:rFonts w:eastAsiaTheme="minorEastAsia"/>
          <w:lang w:eastAsia="zh-CN"/>
        </w:rPr>
      </w:pPr>
      <w:r>
        <w:rPr>
          <w:rFonts w:eastAsiaTheme="minorEastAsia"/>
          <w:lang w:eastAsia="zh-CN"/>
        </w:rPr>
        <w:t>From the generation procedure perspective, in Rel-20, the same D2R steps can be applied as Rel-19.</w:t>
      </w:r>
      <w:r>
        <w:rPr>
          <w:rFonts w:eastAsiaTheme="minorEastAsia" w:hint="eastAsia"/>
          <w:lang w:eastAsia="zh-CN"/>
        </w:rPr>
        <w:t xml:space="preserve"> </w:t>
      </w:r>
      <w:r>
        <w:rPr>
          <w:rFonts w:eastAsiaTheme="minorEastAsia"/>
          <w:lang w:eastAsia="zh-CN"/>
        </w:rPr>
        <w:t xml:space="preserve">Starting from the D2R steps, the detailed CRC attachment and line encoding mechanism are discussed in subsection </w:t>
      </w:r>
      <w:r>
        <w:rPr>
          <w:rFonts w:eastAsiaTheme="minorEastAsia"/>
          <w:lang w:eastAsia="zh-CN"/>
        </w:rPr>
        <w:fldChar w:fldCharType="begin"/>
      </w:r>
      <w:r>
        <w:rPr>
          <w:rFonts w:eastAsiaTheme="minorEastAsia"/>
          <w:lang w:eastAsia="zh-CN"/>
        </w:rPr>
        <w:instrText xml:space="preserve"> REF _Ref206057238 \r \h </w:instrText>
      </w:r>
      <w:r w:rsidR="00000F05">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sidR="00AA4BD2">
        <w:rPr>
          <w:rFonts w:eastAsiaTheme="minorEastAsia"/>
          <w:lang w:eastAsia="zh-CN"/>
        </w:rPr>
        <w:t>2.2.3</w:t>
      </w:r>
      <w:r>
        <w:rPr>
          <w:rFonts w:eastAsiaTheme="minorEastAsia"/>
          <w:lang w:eastAsia="zh-CN"/>
        </w:rPr>
        <w:fldChar w:fldCharType="end"/>
      </w:r>
      <w:r>
        <w:rPr>
          <w:rFonts w:eastAsiaTheme="minorEastAsia"/>
          <w:lang w:eastAsia="zh-CN"/>
        </w:rPr>
        <w:t>.</w:t>
      </w:r>
    </w:p>
    <w:p w14:paraId="15C74E93" w14:textId="7EFC8F9B" w:rsidR="008F114C" w:rsidRPr="003B23FF" w:rsidRDefault="008F114C" w:rsidP="008F114C">
      <w:pPr>
        <w:pStyle w:val="a4"/>
        <w:rPr>
          <w:b w:val="0"/>
          <w:bCs/>
          <w:i/>
          <w:iCs/>
        </w:rPr>
      </w:pPr>
      <w:r w:rsidRPr="00545612">
        <w:rPr>
          <w:i/>
          <w:iCs/>
        </w:rPr>
        <w:t xml:space="preserve">Proposal </w:t>
      </w:r>
      <w:r w:rsidRPr="00545612">
        <w:rPr>
          <w:i/>
          <w:iCs/>
        </w:rPr>
        <w:fldChar w:fldCharType="begin"/>
      </w:r>
      <w:r w:rsidRPr="00545612">
        <w:rPr>
          <w:i/>
          <w:iCs/>
        </w:rPr>
        <w:instrText xml:space="preserve"> SEQ Proposal \* ARABIC </w:instrText>
      </w:r>
      <w:r w:rsidRPr="00545612">
        <w:rPr>
          <w:i/>
          <w:iCs/>
        </w:rPr>
        <w:fldChar w:fldCharType="separate"/>
      </w:r>
      <w:r w:rsidR="00AA4BD2">
        <w:rPr>
          <w:i/>
          <w:iCs/>
          <w:noProof/>
        </w:rPr>
        <w:t>26</w:t>
      </w:r>
      <w:r w:rsidRPr="00545612">
        <w:rPr>
          <w:i/>
          <w:iCs/>
        </w:rPr>
        <w:fldChar w:fldCharType="end"/>
      </w:r>
      <w:r w:rsidRPr="00545612">
        <w:rPr>
          <w:i/>
          <w:iCs/>
        </w:rPr>
        <w:t xml:space="preserve">: </w:t>
      </w:r>
      <w:r>
        <w:rPr>
          <w:i/>
          <w:iCs/>
        </w:rPr>
        <w:t xml:space="preserve">For PDRCH generation in </w:t>
      </w:r>
      <w:r w:rsidRPr="003B23FF">
        <w:rPr>
          <w:i/>
          <w:iCs/>
        </w:rPr>
        <w:t>Rel-20, the same D</w:t>
      </w:r>
      <w:r>
        <w:rPr>
          <w:i/>
          <w:iCs/>
        </w:rPr>
        <w:t>2R</w:t>
      </w:r>
      <w:r w:rsidRPr="003B23FF">
        <w:rPr>
          <w:i/>
          <w:iCs/>
        </w:rPr>
        <w:t xml:space="preserve"> steps can be applied as Rel-19.</w:t>
      </w:r>
    </w:p>
    <w:p w14:paraId="7B665605" w14:textId="5E052028" w:rsidR="008F114C" w:rsidRPr="008F114C" w:rsidRDefault="008F114C" w:rsidP="00F93863">
      <w:pPr>
        <w:spacing w:beforeLines="50" w:before="120"/>
        <w:rPr>
          <w:rFonts w:eastAsiaTheme="minorEastAsia"/>
          <w:lang w:eastAsia="zh-CN"/>
        </w:rPr>
      </w:pPr>
    </w:p>
    <w:p w14:paraId="290B2DCC" w14:textId="54611115" w:rsidR="00F93863" w:rsidRDefault="00F93863" w:rsidP="00F93863">
      <w:pPr>
        <w:pStyle w:val="3"/>
      </w:pPr>
      <w:r>
        <w:t>D2R preamble</w:t>
      </w:r>
    </w:p>
    <w:p w14:paraId="64D2DE39" w14:textId="67A46985" w:rsidR="00FF5B0B" w:rsidRDefault="00FF5B0B" w:rsidP="00000F05">
      <w:pPr>
        <w:jc w:val="both"/>
        <w:rPr>
          <w:rFonts w:ascii="Times" w:eastAsia="Batang" w:hAnsi="Times"/>
          <w:color w:val="000000"/>
          <w:szCs w:val="24"/>
          <w:lang w:eastAsia="en-US"/>
        </w:rPr>
      </w:pPr>
      <w:r>
        <w:rPr>
          <w:rFonts w:eastAsiaTheme="minorEastAsia" w:hint="eastAsia"/>
          <w:lang w:eastAsia="zh-CN"/>
        </w:rPr>
        <w:t>I</w:t>
      </w:r>
      <w:r>
        <w:rPr>
          <w:rFonts w:eastAsiaTheme="minorEastAsia"/>
          <w:lang w:eastAsia="zh-CN"/>
        </w:rPr>
        <w:t xml:space="preserve">n Rel-19, the functionalities of D2R preamble includes timing acquisition discussed in subsection </w:t>
      </w:r>
      <w:r>
        <w:rPr>
          <w:rFonts w:eastAsiaTheme="minorEastAsia"/>
          <w:lang w:eastAsia="zh-CN"/>
        </w:rPr>
        <w:fldChar w:fldCharType="begin"/>
      </w:r>
      <w:r>
        <w:rPr>
          <w:rFonts w:eastAsiaTheme="minorEastAsia"/>
          <w:lang w:eastAsia="zh-CN"/>
        </w:rPr>
        <w:instrText xml:space="preserve"> REF _Ref206138270 \r \h </w:instrText>
      </w:r>
      <w:r w:rsidR="00000F05">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sidR="00AA4BD2">
        <w:rPr>
          <w:rFonts w:eastAsiaTheme="minorEastAsia"/>
          <w:lang w:eastAsia="zh-CN"/>
        </w:rPr>
        <w:t>2.3.3</w:t>
      </w:r>
      <w:r>
        <w:rPr>
          <w:rFonts w:eastAsiaTheme="minorEastAsia"/>
          <w:lang w:eastAsia="zh-CN"/>
        </w:rPr>
        <w:fldChar w:fldCharType="end"/>
      </w:r>
      <w:r>
        <w:rPr>
          <w:rFonts w:eastAsiaTheme="minorEastAsia"/>
          <w:lang w:eastAsia="zh-CN"/>
        </w:rPr>
        <w:t xml:space="preserve">, SFO estimation, and channel estimation. For the detailed design of D2R preamble, the sequence is generated from m-sequence. </w:t>
      </w:r>
      <w:r>
        <w:rPr>
          <w:rFonts w:ascii="Times" w:eastAsia="Batang" w:hAnsi="Times"/>
          <w:color w:val="000000"/>
          <w:szCs w:val="24"/>
          <w:lang w:eastAsia="en-US"/>
        </w:rPr>
        <w:t xml:space="preserve">As specified in TS 38.291 </w:t>
      </w:r>
      <w:r w:rsidR="003F7C61">
        <w:rPr>
          <w:rFonts w:ascii="Times" w:eastAsia="Batang" w:hAnsi="Times"/>
          <w:color w:val="000000"/>
          <w:szCs w:val="24"/>
          <w:lang w:eastAsia="en-US"/>
        </w:rPr>
        <w:fldChar w:fldCharType="begin"/>
      </w:r>
      <w:r w:rsidR="003F7C61">
        <w:rPr>
          <w:rFonts w:ascii="Times" w:eastAsia="Batang" w:hAnsi="Times"/>
          <w:color w:val="000000"/>
          <w:szCs w:val="24"/>
          <w:lang w:eastAsia="en-US"/>
        </w:rPr>
        <w:instrText xml:space="preserve"> REF _Ref206167498 \r \h </w:instrText>
      </w:r>
      <w:r w:rsidR="00000F05">
        <w:rPr>
          <w:rFonts w:ascii="Times" w:eastAsia="Batang" w:hAnsi="Times"/>
          <w:color w:val="000000"/>
          <w:szCs w:val="24"/>
          <w:lang w:eastAsia="en-US"/>
        </w:rPr>
        <w:instrText xml:space="preserve"> \* MERGEFORMAT </w:instrText>
      </w:r>
      <w:r w:rsidR="003F7C61">
        <w:rPr>
          <w:rFonts w:ascii="Times" w:eastAsia="Batang" w:hAnsi="Times"/>
          <w:color w:val="000000"/>
          <w:szCs w:val="24"/>
          <w:lang w:eastAsia="en-US"/>
        </w:rPr>
      </w:r>
      <w:r w:rsidR="003F7C61">
        <w:rPr>
          <w:rFonts w:ascii="Times" w:eastAsia="Batang" w:hAnsi="Times"/>
          <w:color w:val="000000"/>
          <w:szCs w:val="24"/>
          <w:lang w:eastAsia="en-US"/>
        </w:rPr>
        <w:fldChar w:fldCharType="separate"/>
      </w:r>
      <w:r w:rsidR="00AA4BD2">
        <w:rPr>
          <w:rFonts w:ascii="Times" w:eastAsia="Batang" w:hAnsi="Times"/>
          <w:color w:val="000000"/>
          <w:szCs w:val="24"/>
          <w:lang w:eastAsia="en-US"/>
        </w:rPr>
        <w:t>[5]</w:t>
      </w:r>
      <w:r w:rsidR="003F7C61">
        <w:rPr>
          <w:rFonts w:ascii="Times" w:eastAsia="Batang" w:hAnsi="Times"/>
          <w:color w:val="000000"/>
          <w:szCs w:val="24"/>
          <w:lang w:eastAsia="en-US"/>
        </w:rPr>
        <w:fldChar w:fldCharType="end"/>
      </w:r>
      <w:r>
        <w:rPr>
          <w:rFonts w:ascii="Times" w:eastAsia="Batang" w:hAnsi="Times"/>
          <w:color w:val="000000"/>
          <w:szCs w:val="24"/>
          <w:lang w:eastAsia="en-US"/>
        </w:rPr>
        <w:t xml:space="preserve">, </w:t>
      </w:r>
      <w:r w:rsidRPr="00FF5B0B">
        <w:rPr>
          <w:rFonts w:ascii="Times" w:eastAsia="Batang" w:hAnsi="Times"/>
          <w:color w:val="000000"/>
          <w:szCs w:val="24"/>
          <w:lang w:eastAsia="en-US"/>
        </w:rPr>
        <w:t xml:space="preserve">The output pseudo-random m-sequence of length </w:t>
      </w:r>
      <m:oMath>
        <m:sSub>
          <m:sSubPr>
            <m:ctrlPr>
              <w:rPr>
                <w:rFonts w:ascii="Cambria Math" w:eastAsia="Batang" w:hAnsi="Cambria Math"/>
                <w:i/>
                <w:color w:val="000000"/>
                <w:szCs w:val="24"/>
                <w:lang w:eastAsia="en-US"/>
              </w:rPr>
            </m:ctrlPr>
          </m:sSubPr>
          <m:e>
            <m:r>
              <w:rPr>
                <w:rFonts w:ascii="Cambria Math" w:eastAsia="Batang" w:hAnsi="Cambria Math"/>
                <w:color w:val="000000"/>
                <w:szCs w:val="24"/>
                <w:lang w:eastAsia="en-US"/>
              </w:rPr>
              <m:t>M</m:t>
            </m:r>
          </m:e>
          <m:sub>
            <m:r>
              <m:rPr>
                <m:nor/>
              </m:rPr>
              <w:rPr>
                <w:rFonts w:ascii="Times" w:eastAsia="Batang" w:hAnsi="Times"/>
                <w:color w:val="000000"/>
                <w:szCs w:val="24"/>
                <w:lang w:eastAsia="en-US"/>
              </w:rPr>
              <m:t>PN</m:t>
            </m:r>
          </m:sub>
        </m:sSub>
      </m:oMath>
      <w:r w:rsidRPr="00FF5B0B">
        <w:rPr>
          <w:rFonts w:ascii="Times" w:eastAsia="Batang" w:hAnsi="Times"/>
          <w:color w:val="000000"/>
          <w:szCs w:val="24"/>
          <w:lang w:eastAsia="en-US"/>
        </w:rPr>
        <w:t xml:space="preserve"> is </w:t>
      </w:r>
      <m:oMath>
        <m:sSub>
          <m:sSubPr>
            <m:ctrlPr>
              <w:rPr>
                <w:rFonts w:ascii="Cambria Math" w:eastAsia="Batang" w:hAnsi="Cambria Math"/>
                <w:i/>
                <w:color w:val="000000"/>
                <w:szCs w:val="24"/>
                <w:lang w:eastAsia="en-US"/>
              </w:rPr>
            </m:ctrlPr>
          </m:sSubPr>
          <m:e>
            <m:r>
              <w:rPr>
                <w:rFonts w:ascii="Cambria Math" w:eastAsia="Batang" w:hAnsi="Cambria Math"/>
                <w:color w:val="000000"/>
                <w:szCs w:val="24"/>
                <w:lang w:eastAsia="en-US"/>
              </w:rPr>
              <m:t>x</m:t>
            </m:r>
          </m:e>
          <m:sub>
            <m:r>
              <w:rPr>
                <w:rFonts w:ascii="Cambria Math" w:eastAsia="Batang" w:hAnsi="Cambria Math"/>
                <w:color w:val="000000"/>
                <w:szCs w:val="24"/>
                <w:lang w:eastAsia="en-US"/>
              </w:rPr>
              <m:t>k</m:t>
            </m:r>
          </m:sub>
        </m:sSub>
        <m:r>
          <w:rPr>
            <w:rFonts w:ascii="Cambria Math" w:eastAsia="Batang" w:hAnsi="Cambria Math"/>
            <w:color w:val="000000"/>
            <w:szCs w:val="24"/>
            <w:lang w:eastAsia="en-US"/>
          </w:rPr>
          <m:t>, k=0, 1, …</m:t>
        </m:r>
        <m:sSub>
          <m:sSubPr>
            <m:ctrlPr>
              <w:rPr>
                <w:rFonts w:ascii="Cambria Math" w:eastAsia="Batang" w:hAnsi="Cambria Math"/>
                <w:i/>
                <w:color w:val="000000"/>
                <w:szCs w:val="24"/>
                <w:lang w:eastAsia="en-US"/>
              </w:rPr>
            </m:ctrlPr>
          </m:sSubPr>
          <m:e>
            <m:r>
              <w:rPr>
                <w:rFonts w:ascii="Cambria Math" w:eastAsia="Batang" w:hAnsi="Cambria Math"/>
                <w:color w:val="000000"/>
                <w:szCs w:val="24"/>
                <w:lang w:eastAsia="en-US"/>
              </w:rPr>
              <m:t>M</m:t>
            </m:r>
          </m:e>
          <m:sub>
            <m:r>
              <m:rPr>
                <m:nor/>
              </m:rPr>
              <w:rPr>
                <w:rFonts w:ascii="Times" w:eastAsia="Batang" w:hAnsi="Times"/>
                <w:color w:val="000000"/>
                <w:szCs w:val="24"/>
                <w:lang w:eastAsia="en-US"/>
              </w:rPr>
              <m:t>PN</m:t>
            </m:r>
          </m:sub>
        </m:sSub>
        <m:r>
          <w:rPr>
            <w:rFonts w:ascii="Cambria Math" w:eastAsia="Batang" w:hAnsi="Cambria Math"/>
            <w:color w:val="000000"/>
            <w:szCs w:val="24"/>
            <w:lang w:eastAsia="en-US"/>
          </w:rPr>
          <m:t>-1</m:t>
        </m:r>
      </m:oMath>
      <w:r w:rsidRPr="00FF5B0B">
        <w:rPr>
          <w:rFonts w:ascii="Times" w:eastAsia="Batang" w:hAnsi="Times"/>
          <w:color w:val="000000"/>
          <w:szCs w:val="24"/>
          <w:lang w:eastAsia="en-US"/>
        </w:rPr>
        <w:t>.</w:t>
      </w:r>
      <w:r w:rsidR="00D43F24">
        <w:rPr>
          <w:rFonts w:ascii="Times" w:eastAsia="Batang" w:hAnsi="Times"/>
          <w:color w:val="000000"/>
          <w:szCs w:val="24"/>
          <w:lang w:eastAsia="en-US"/>
        </w:rPr>
        <w:t xml:space="preserve"> </w:t>
      </w:r>
      <w:r w:rsidRPr="00FF5B0B">
        <w:rPr>
          <w:rFonts w:ascii="Times" w:eastAsia="Batang" w:hAnsi="Times"/>
          <w:color w:val="000000"/>
          <w:szCs w:val="24"/>
          <w:lang w:eastAsia="en-US"/>
        </w:rPr>
        <w:t xml:space="preserve">If </w:t>
      </w:r>
      <m:oMath>
        <m:sSub>
          <m:sSubPr>
            <m:ctrlPr>
              <w:rPr>
                <w:rFonts w:ascii="Cambria Math" w:eastAsia="Batang" w:hAnsi="Cambria Math"/>
                <w:i/>
                <w:color w:val="000000"/>
                <w:szCs w:val="24"/>
                <w:lang w:eastAsia="en-US"/>
              </w:rPr>
            </m:ctrlPr>
          </m:sSubPr>
          <m:e>
            <m:r>
              <w:rPr>
                <w:rFonts w:ascii="Cambria Math" w:eastAsia="Batang" w:hAnsi="Cambria Math"/>
                <w:color w:val="000000"/>
                <w:szCs w:val="24"/>
                <w:lang w:eastAsia="en-US"/>
              </w:rPr>
              <m:t>M</m:t>
            </m:r>
          </m:e>
          <m:sub>
            <m:r>
              <m:rPr>
                <m:nor/>
              </m:rPr>
              <w:rPr>
                <w:rFonts w:ascii="Times" w:eastAsia="Batang" w:hAnsi="Times"/>
                <w:color w:val="000000"/>
                <w:szCs w:val="24"/>
                <w:lang w:eastAsia="en-US"/>
              </w:rPr>
              <m:t>PN</m:t>
            </m:r>
          </m:sub>
        </m:sSub>
        <m:r>
          <w:rPr>
            <w:rFonts w:ascii="Cambria Math" w:eastAsia="Batang" w:hAnsi="Cambria Math"/>
            <w:color w:val="000000"/>
            <w:szCs w:val="24"/>
            <w:lang w:eastAsia="en-US"/>
          </w:rPr>
          <m:t>=7</m:t>
        </m:r>
      </m:oMath>
      <w:r w:rsidRPr="00FF5B0B">
        <w:rPr>
          <w:rFonts w:ascii="Times" w:eastAsia="Batang" w:hAnsi="Times"/>
          <w:color w:val="000000"/>
          <w:szCs w:val="24"/>
          <w:lang w:eastAsia="en-US"/>
        </w:rPr>
        <w:t xml:space="preserve">, the sequence </w:t>
      </w:r>
      <m:oMath>
        <m:r>
          <w:rPr>
            <w:rFonts w:ascii="Cambria Math" w:eastAsia="Batang" w:hAnsi="Cambria Math"/>
            <w:color w:val="000000"/>
            <w:szCs w:val="24"/>
            <w:lang w:eastAsia="en-US"/>
          </w:rPr>
          <m:t>x=1, 0, 0, 1, 1, 1, 0</m:t>
        </m:r>
      </m:oMath>
      <w:r w:rsidRPr="00FF5B0B">
        <w:rPr>
          <w:rFonts w:ascii="Times" w:eastAsia="Batang" w:hAnsi="Times"/>
          <w:color w:val="000000"/>
          <w:szCs w:val="24"/>
          <w:lang w:eastAsia="en-US"/>
        </w:rPr>
        <w:t xml:space="preserve">, i.e. in GF(2), </w:t>
      </w:r>
      <m:oMath>
        <m:sSub>
          <m:sSubPr>
            <m:ctrlPr>
              <w:rPr>
                <w:rFonts w:ascii="Cambria Math" w:eastAsia="Batang" w:hAnsi="Cambria Math"/>
                <w:i/>
                <w:color w:val="000000"/>
                <w:szCs w:val="24"/>
                <w:lang w:eastAsia="en-US"/>
              </w:rPr>
            </m:ctrlPr>
          </m:sSubPr>
          <m:e>
            <m:r>
              <w:rPr>
                <w:rFonts w:ascii="Cambria Math" w:eastAsia="Batang" w:hAnsi="Cambria Math"/>
                <w:color w:val="000000"/>
                <w:szCs w:val="24"/>
                <w:lang w:eastAsia="en-US"/>
              </w:rPr>
              <m:t>x</m:t>
            </m:r>
          </m:e>
          <m:sub>
            <m:r>
              <w:rPr>
                <w:rFonts w:ascii="Cambria Math" w:eastAsia="Batang" w:hAnsi="Cambria Math"/>
                <w:color w:val="000000"/>
                <w:szCs w:val="24"/>
                <w:lang w:eastAsia="en-US"/>
              </w:rPr>
              <m:t>m+3</m:t>
            </m:r>
          </m:sub>
        </m:sSub>
        <m:r>
          <w:rPr>
            <w:rFonts w:ascii="Cambria Math" w:eastAsia="Batang" w:hAnsi="Cambria Math"/>
            <w:color w:val="000000"/>
            <w:szCs w:val="24"/>
            <w:lang w:eastAsia="en-US"/>
          </w:rPr>
          <m:t>=</m:t>
        </m:r>
        <m:sSub>
          <m:sSubPr>
            <m:ctrlPr>
              <w:rPr>
                <w:rFonts w:ascii="Cambria Math" w:eastAsia="Batang" w:hAnsi="Cambria Math"/>
                <w:i/>
                <w:color w:val="000000"/>
                <w:szCs w:val="24"/>
                <w:lang w:eastAsia="en-US"/>
              </w:rPr>
            </m:ctrlPr>
          </m:sSubPr>
          <m:e>
            <m:r>
              <w:rPr>
                <w:rFonts w:ascii="Cambria Math" w:eastAsia="Batang" w:hAnsi="Cambria Math"/>
                <w:color w:val="000000"/>
                <w:szCs w:val="24"/>
                <w:lang w:eastAsia="en-US"/>
              </w:rPr>
              <m:t>x</m:t>
            </m:r>
          </m:e>
          <m:sub>
            <m:r>
              <w:rPr>
                <w:rFonts w:ascii="Cambria Math" w:eastAsia="Batang" w:hAnsi="Cambria Math"/>
                <w:color w:val="000000"/>
                <w:szCs w:val="24"/>
                <w:lang w:eastAsia="en-US"/>
              </w:rPr>
              <m:t>m+2</m:t>
            </m:r>
          </m:sub>
        </m:sSub>
        <m:r>
          <w:rPr>
            <w:rFonts w:ascii="Cambria Math" w:eastAsia="Batang" w:hAnsi="Cambria Math"/>
            <w:color w:val="000000"/>
            <w:szCs w:val="24"/>
            <w:lang w:eastAsia="en-US"/>
          </w:rPr>
          <m:t>+</m:t>
        </m:r>
        <m:sSub>
          <m:sSubPr>
            <m:ctrlPr>
              <w:rPr>
                <w:rFonts w:ascii="Cambria Math" w:eastAsia="Batang" w:hAnsi="Cambria Math"/>
                <w:i/>
                <w:color w:val="000000"/>
                <w:szCs w:val="24"/>
                <w:lang w:eastAsia="en-US"/>
              </w:rPr>
            </m:ctrlPr>
          </m:sSubPr>
          <m:e>
            <m:r>
              <w:rPr>
                <w:rFonts w:ascii="Cambria Math" w:eastAsia="Batang" w:hAnsi="Cambria Math"/>
                <w:color w:val="000000"/>
                <w:szCs w:val="24"/>
                <w:lang w:eastAsia="en-US"/>
              </w:rPr>
              <m:t>x</m:t>
            </m:r>
          </m:e>
          <m:sub>
            <m:r>
              <w:rPr>
                <w:rFonts w:ascii="Cambria Math" w:eastAsia="Batang" w:hAnsi="Cambria Math"/>
                <w:color w:val="000000"/>
                <w:szCs w:val="24"/>
                <w:lang w:eastAsia="en-US"/>
              </w:rPr>
              <m:t>m</m:t>
            </m:r>
          </m:sub>
        </m:sSub>
      </m:oMath>
      <w:r w:rsidRPr="00FF5B0B">
        <w:rPr>
          <w:rFonts w:ascii="Times" w:eastAsia="Batang" w:hAnsi="Times"/>
          <w:color w:val="000000"/>
          <w:szCs w:val="24"/>
          <w:lang w:eastAsia="en-US"/>
        </w:rPr>
        <w:t xml:space="preserve">, with </w:t>
      </w:r>
      <m:oMath>
        <m:sSub>
          <m:sSubPr>
            <m:ctrlPr>
              <w:rPr>
                <w:rFonts w:ascii="Cambria Math" w:eastAsia="Batang" w:hAnsi="Cambria Math"/>
                <w:i/>
                <w:color w:val="000000"/>
                <w:szCs w:val="24"/>
                <w:lang w:eastAsia="en-US"/>
              </w:rPr>
            </m:ctrlPr>
          </m:sSubPr>
          <m:e>
            <m:r>
              <w:rPr>
                <w:rFonts w:ascii="Cambria Math" w:eastAsia="Batang" w:hAnsi="Cambria Math"/>
                <w:color w:val="000000"/>
                <w:szCs w:val="24"/>
                <w:lang w:eastAsia="en-US"/>
              </w:rPr>
              <m:t>x</m:t>
            </m:r>
          </m:e>
          <m:sub>
            <m:r>
              <w:rPr>
                <w:rFonts w:ascii="Cambria Math" w:eastAsia="Batang" w:hAnsi="Cambria Math"/>
                <w:color w:val="000000"/>
                <w:szCs w:val="24"/>
                <w:lang w:eastAsia="en-US"/>
              </w:rPr>
              <m:t>0</m:t>
            </m:r>
          </m:sub>
        </m:sSub>
        <m:r>
          <w:rPr>
            <w:rFonts w:ascii="Cambria Math" w:eastAsia="Batang" w:hAnsi="Cambria Math"/>
            <w:color w:val="000000"/>
            <w:szCs w:val="24"/>
            <w:lang w:eastAsia="en-US"/>
          </w:rPr>
          <m:t xml:space="preserve">=1, </m:t>
        </m:r>
        <m:sSub>
          <m:sSubPr>
            <m:ctrlPr>
              <w:rPr>
                <w:rFonts w:ascii="Cambria Math" w:eastAsia="Batang" w:hAnsi="Cambria Math"/>
                <w:i/>
                <w:color w:val="000000"/>
                <w:szCs w:val="24"/>
                <w:lang w:eastAsia="en-US"/>
              </w:rPr>
            </m:ctrlPr>
          </m:sSubPr>
          <m:e>
            <m:r>
              <w:rPr>
                <w:rFonts w:ascii="Cambria Math" w:eastAsia="Batang" w:hAnsi="Cambria Math"/>
                <w:color w:val="000000"/>
                <w:szCs w:val="24"/>
                <w:lang w:eastAsia="en-US"/>
              </w:rPr>
              <m:t>x</m:t>
            </m:r>
          </m:e>
          <m:sub>
            <m:r>
              <w:rPr>
                <w:rFonts w:ascii="Cambria Math" w:eastAsia="Batang" w:hAnsi="Cambria Math"/>
                <w:color w:val="000000"/>
                <w:szCs w:val="24"/>
                <w:lang w:eastAsia="en-US"/>
              </w:rPr>
              <m:t>1</m:t>
            </m:r>
          </m:sub>
        </m:sSub>
        <m:r>
          <w:rPr>
            <w:rFonts w:ascii="Cambria Math" w:eastAsia="Batang" w:hAnsi="Cambria Math"/>
            <w:color w:val="000000"/>
            <w:szCs w:val="24"/>
            <w:lang w:eastAsia="en-US"/>
          </w:rPr>
          <m:t xml:space="preserve">=0, </m:t>
        </m:r>
        <m:sSub>
          <m:sSubPr>
            <m:ctrlPr>
              <w:rPr>
                <w:rFonts w:ascii="Cambria Math" w:eastAsia="Batang" w:hAnsi="Cambria Math"/>
                <w:i/>
                <w:color w:val="000000"/>
                <w:szCs w:val="24"/>
                <w:lang w:eastAsia="en-US"/>
              </w:rPr>
            </m:ctrlPr>
          </m:sSubPr>
          <m:e>
            <m:r>
              <w:rPr>
                <w:rFonts w:ascii="Cambria Math" w:eastAsia="Batang" w:hAnsi="Cambria Math"/>
                <w:color w:val="000000"/>
                <w:szCs w:val="24"/>
                <w:lang w:eastAsia="en-US"/>
              </w:rPr>
              <m:t>x</m:t>
            </m:r>
          </m:e>
          <m:sub>
            <m:r>
              <w:rPr>
                <w:rFonts w:ascii="Cambria Math" w:eastAsia="Batang" w:hAnsi="Cambria Math"/>
                <w:color w:val="000000"/>
                <w:szCs w:val="24"/>
                <w:lang w:eastAsia="en-US"/>
              </w:rPr>
              <m:t>2</m:t>
            </m:r>
          </m:sub>
        </m:sSub>
        <m:r>
          <w:rPr>
            <w:rFonts w:ascii="Cambria Math" w:eastAsia="Batang" w:hAnsi="Cambria Math"/>
            <w:color w:val="000000"/>
            <w:szCs w:val="24"/>
            <w:lang w:eastAsia="en-US"/>
          </w:rPr>
          <m:t>=0</m:t>
        </m:r>
      </m:oMath>
      <w:r w:rsidRPr="00FF5B0B">
        <w:rPr>
          <w:rFonts w:ascii="Times" w:eastAsia="Batang" w:hAnsi="Times"/>
          <w:color w:val="000000"/>
          <w:szCs w:val="24"/>
          <w:lang w:eastAsia="en-US"/>
        </w:rPr>
        <w:t>.</w:t>
      </w:r>
      <w:r w:rsidR="00D43F24">
        <w:rPr>
          <w:rFonts w:ascii="Times" w:eastAsiaTheme="minorEastAsia" w:hAnsi="Times" w:hint="eastAsia"/>
          <w:color w:val="000000"/>
          <w:szCs w:val="24"/>
          <w:lang w:eastAsia="zh-CN"/>
        </w:rPr>
        <w:t xml:space="preserve"> </w:t>
      </w:r>
      <w:r w:rsidRPr="00FF5B0B">
        <w:rPr>
          <w:rFonts w:ascii="Times" w:eastAsia="Batang" w:hAnsi="Times"/>
          <w:color w:val="000000"/>
          <w:szCs w:val="24"/>
          <w:lang w:eastAsia="en-US"/>
        </w:rPr>
        <w:t xml:space="preserve">If </w:t>
      </w:r>
      <m:oMath>
        <m:sSub>
          <m:sSubPr>
            <m:ctrlPr>
              <w:rPr>
                <w:rFonts w:ascii="Cambria Math" w:eastAsia="Batang" w:hAnsi="Cambria Math"/>
                <w:i/>
                <w:color w:val="000000"/>
                <w:szCs w:val="24"/>
                <w:lang w:eastAsia="en-US"/>
              </w:rPr>
            </m:ctrlPr>
          </m:sSubPr>
          <m:e>
            <m:r>
              <w:rPr>
                <w:rFonts w:ascii="Cambria Math" w:eastAsia="Batang" w:hAnsi="Cambria Math"/>
                <w:color w:val="000000"/>
                <w:szCs w:val="24"/>
                <w:lang w:eastAsia="en-US"/>
              </w:rPr>
              <m:t>M</m:t>
            </m:r>
          </m:e>
          <m:sub>
            <m:r>
              <m:rPr>
                <m:nor/>
              </m:rPr>
              <w:rPr>
                <w:rFonts w:ascii="Times" w:eastAsia="Batang" w:hAnsi="Times"/>
                <w:color w:val="000000"/>
                <w:szCs w:val="24"/>
                <w:lang w:eastAsia="en-US"/>
              </w:rPr>
              <m:t>PN</m:t>
            </m:r>
          </m:sub>
        </m:sSub>
        <m:r>
          <w:rPr>
            <w:rFonts w:ascii="Cambria Math" w:eastAsia="Batang" w:hAnsi="Cambria Math"/>
            <w:color w:val="000000"/>
            <w:szCs w:val="24"/>
            <w:lang w:eastAsia="en-US"/>
          </w:rPr>
          <m:t>=31</m:t>
        </m:r>
      </m:oMath>
      <w:r w:rsidRPr="00FF5B0B">
        <w:rPr>
          <w:rFonts w:ascii="Times" w:eastAsia="Batang" w:hAnsi="Times"/>
          <w:color w:val="000000"/>
          <w:szCs w:val="24"/>
          <w:lang w:eastAsia="en-US"/>
        </w:rPr>
        <w:t xml:space="preserve">, the sequence </w:t>
      </w:r>
      <m:oMath>
        <m:r>
          <w:rPr>
            <w:rFonts w:ascii="Cambria Math" w:eastAsia="Batang" w:hAnsi="Cambria Math"/>
            <w:color w:val="000000"/>
            <w:szCs w:val="24"/>
            <w:lang w:eastAsia="en-US"/>
          </w:rPr>
          <m:t>x=0, 1, 0, 0, 1, 0, 0, 0, 0, 1, 0, 1, 0, 1, 1, 1, 0, 1, 1, 0, 0, 0, 1, 1, 1, 1, 1, 0, 0, 1, 1</m:t>
        </m:r>
      </m:oMath>
      <w:r w:rsidRPr="00FF5B0B">
        <w:rPr>
          <w:rFonts w:ascii="Times" w:eastAsia="Batang" w:hAnsi="Times"/>
          <w:color w:val="000000"/>
          <w:szCs w:val="24"/>
          <w:lang w:eastAsia="en-US"/>
        </w:rPr>
        <w:t xml:space="preserve">, i.e. in GF(2), </w:t>
      </w:r>
      <m:oMath>
        <m:sSub>
          <m:sSubPr>
            <m:ctrlPr>
              <w:rPr>
                <w:rFonts w:ascii="Cambria Math" w:eastAsia="Batang" w:hAnsi="Cambria Math"/>
                <w:i/>
                <w:color w:val="000000"/>
                <w:szCs w:val="24"/>
                <w:lang w:eastAsia="en-US"/>
              </w:rPr>
            </m:ctrlPr>
          </m:sSubPr>
          <m:e>
            <m:r>
              <w:rPr>
                <w:rFonts w:ascii="Cambria Math" w:eastAsia="Batang" w:hAnsi="Cambria Math"/>
                <w:color w:val="000000"/>
                <w:szCs w:val="24"/>
                <w:lang w:eastAsia="en-US"/>
              </w:rPr>
              <m:t>x</m:t>
            </m:r>
          </m:e>
          <m:sub>
            <m:r>
              <w:rPr>
                <w:rFonts w:ascii="Cambria Math" w:eastAsia="Batang" w:hAnsi="Cambria Math"/>
                <w:color w:val="000000"/>
                <w:szCs w:val="24"/>
                <w:lang w:eastAsia="en-US"/>
              </w:rPr>
              <m:t>m+5</m:t>
            </m:r>
          </m:sub>
        </m:sSub>
        <m:r>
          <w:rPr>
            <w:rFonts w:ascii="Cambria Math" w:eastAsia="Batang" w:hAnsi="Cambria Math"/>
            <w:color w:val="000000"/>
            <w:szCs w:val="24"/>
            <w:lang w:eastAsia="en-US"/>
          </w:rPr>
          <m:t>=</m:t>
        </m:r>
        <m:sSub>
          <m:sSubPr>
            <m:ctrlPr>
              <w:rPr>
                <w:rFonts w:ascii="Cambria Math" w:eastAsia="Batang" w:hAnsi="Cambria Math"/>
                <w:i/>
                <w:color w:val="000000"/>
                <w:szCs w:val="24"/>
                <w:lang w:eastAsia="en-US"/>
              </w:rPr>
            </m:ctrlPr>
          </m:sSubPr>
          <m:e>
            <m:r>
              <w:rPr>
                <w:rFonts w:ascii="Cambria Math" w:eastAsia="Batang" w:hAnsi="Cambria Math"/>
                <w:color w:val="000000"/>
                <w:szCs w:val="24"/>
                <w:lang w:eastAsia="en-US"/>
              </w:rPr>
              <m:t>x</m:t>
            </m:r>
          </m:e>
          <m:sub>
            <m:r>
              <w:rPr>
                <w:rFonts w:ascii="Cambria Math" w:eastAsia="Batang" w:hAnsi="Cambria Math"/>
                <w:color w:val="000000"/>
                <w:szCs w:val="24"/>
                <w:lang w:eastAsia="en-US"/>
              </w:rPr>
              <m:t>m+3</m:t>
            </m:r>
          </m:sub>
        </m:sSub>
        <m:r>
          <w:rPr>
            <w:rFonts w:ascii="Cambria Math" w:eastAsia="Batang" w:hAnsi="Cambria Math"/>
            <w:color w:val="000000"/>
            <w:szCs w:val="24"/>
            <w:lang w:eastAsia="en-US"/>
          </w:rPr>
          <m:t>+</m:t>
        </m:r>
        <m:sSub>
          <m:sSubPr>
            <m:ctrlPr>
              <w:rPr>
                <w:rFonts w:ascii="Cambria Math" w:eastAsia="Batang" w:hAnsi="Cambria Math"/>
                <w:i/>
                <w:color w:val="000000"/>
                <w:szCs w:val="24"/>
                <w:lang w:eastAsia="en-US"/>
              </w:rPr>
            </m:ctrlPr>
          </m:sSubPr>
          <m:e>
            <m:r>
              <w:rPr>
                <w:rFonts w:ascii="Cambria Math" w:eastAsia="Batang" w:hAnsi="Cambria Math"/>
                <w:color w:val="000000"/>
                <w:szCs w:val="24"/>
                <w:lang w:eastAsia="en-US"/>
              </w:rPr>
              <m:t>x</m:t>
            </m:r>
          </m:e>
          <m:sub>
            <m:r>
              <w:rPr>
                <w:rFonts w:ascii="Cambria Math" w:eastAsia="Batang" w:hAnsi="Cambria Math"/>
                <w:color w:val="000000"/>
                <w:szCs w:val="24"/>
                <w:lang w:eastAsia="en-US"/>
              </w:rPr>
              <m:t>m</m:t>
            </m:r>
          </m:sub>
        </m:sSub>
      </m:oMath>
      <w:r w:rsidRPr="00FF5B0B">
        <w:rPr>
          <w:rFonts w:ascii="Times" w:eastAsia="Batang" w:hAnsi="Times"/>
          <w:color w:val="000000"/>
          <w:szCs w:val="24"/>
          <w:lang w:eastAsia="en-US"/>
        </w:rPr>
        <w:t xml:space="preserve">, with </w:t>
      </w:r>
      <m:oMath>
        <m:sSub>
          <m:sSubPr>
            <m:ctrlPr>
              <w:rPr>
                <w:rFonts w:ascii="Cambria Math" w:eastAsia="Batang" w:hAnsi="Cambria Math"/>
                <w:i/>
                <w:color w:val="000000"/>
                <w:szCs w:val="24"/>
                <w:lang w:eastAsia="en-US"/>
              </w:rPr>
            </m:ctrlPr>
          </m:sSubPr>
          <m:e>
            <m:r>
              <w:rPr>
                <w:rFonts w:ascii="Cambria Math" w:eastAsia="Batang" w:hAnsi="Cambria Math"/>
                <w:color w:val="000000"/>
                <w:szCs w:val="24"/>
                <w:lang w:eastAsia="en-US"/>
              </w:rPr>
              <m:t>x</m:t>
            </m:r>
          </m:e>
          <m:sub>
            <m:r>
              <w:rPr>
                <w:rFonts w:ascii="Cambria Math" w:eastAsia="Batang" w:hAnsi="Cambria Math"/>
                <w:color w:val="000000"/>
                <w:szCs w:val="24"/>
                <w:lang w:eastAsia="en-US"/>
              </w:rPr>
              <m:t>0</m:t>
            </m:r>
          </m:sub>
        </m:sSub>
        <m:r>
          <w:rPr>
            <w:rFonts w:ascii="Cambria Math" w:eastAsia="Batang" w:hAnsi="Cambria Math"/>
            <w:color w:val="000000"/>
            <w:szCs w:val="24"/>
            <w:lang w:eastAsia="en-US"/>
          </w:rPr>
          <m:t xml:space="preserve">=0, </m:t>
        </m:r>
        <m:sSub>
          <m:sSubPr>
            <m:ctrlPr>
              <w:rPr>
                <w:rFonts w:ascii="Cambria Math" w:eastAsia="Batang" w:hAnsi="Cambria Math"/>
                <w:i/>
                <w:color w:val="000000"/>
                <w:szCs w:val="24"/>
                <w:lang w:eastAsia="en-US"/>
              </w:rPr>
            </m:ctrlPr>
          </m:sSubPr>
          <m:e>
            <m:r>
              <w:rPr>
                <w:rFonts w:ascii="Cambria Math" w:eastAsia="Batang" w:hAnsi="Cambria Math"/>
                <w:color w:val="000000"/>
                <w:szCs w:val="24"/>
                <w:lang w:eastAsia="en-US"/>
              </w:rPr>
              <m:t>x</m:t>
            </m:r>
          </m:e>
          <m:sub>
            <m:r>
              <w:rPr>
                <w:rFonts w:ascii="Cambria Math" w:eastAsia="Batang" w:hAnsi="Cambria Math"/>
                <w:color w:val="000000"/>
                <w:szCs w:val="24"/>
                <w:lang w:eastAsia="en-US"/>
              </w:rPr>
              <m:t>1</m:t>
            </m:r>
          </m:sub>
        </m:sSub>
        <m:r>
          <w:rPr>
            <w:rFonts w:ascii="Cambria Math" w:eastAsia="Batang" w:hAnsi="Cambria Math"/>
            <w:color w:val="000000"/>
            <w:szCs w:val="24"/>
            <w:lang w:eastAsia="en-US"/>
          </w:rPr>
          <m:t xml:space="preserve">=1, </m:t>
        </m:r>
        <m:sSub>
          <m:sSubPr>
            <m:ctrlPr>
              <w:rPr>
                <w:rFonts w:ascii="Cambria Math" w:eastAsia="Batang" w:hAnsi="Cambria Math"/>
                <w:i/>
                <w:color w:val="000000"/>
                <w:szCs w:val="24"/>
                <w:lang w:eastAsia="en-US"/>
              </w:rPr>
            </m:ctrlPr>
          </m:sSubPr>
          <m:e>
            <m:r>
              <w:rPr>
                <w:rFonts w:ascii="Cambria Math" w:eastAsia="Batang" w:hAnsi="Cambria Math"/>
                <w:color w:val="000000"/>
                <w:szCs w:val="24"/>
                <w:lang w:eastAsia="en-US"/>
              </w:rPr>
              <m:t>x</m:t>
            </m:r>
          </m:e>
          <m:sub>
            <m:r>
              <w:rPr>
                <w:rFonts w:ascii="Cambria Math" w:eastAsia="Batang" w:hAnsi="Cambria Math"/>
                <w:color w:val="000000"/>
                <w:szCs w:val="24"/>
                <w:lang w:eastAsia="en-US"/>
              </w:rPr>
              <m:t>2</m:t>
            </m:r>
          </m:sub>
        </m:sSub>
        <m:r>
          <w:rPr>
            <w:rFonts w:ascii="Cambria Math" w:eastAsia="Batang" w:hAnsi="Cambria Math"/>
            <w:color w:val="000000"/>
            <w:szCs w:val="24"/>
            <w:lang w:eastAsia="en-US"/>
          </w:rPr>
          <m:t xml:space="preserve">=0, </m:t>
        </m:r>
        <m:sSub>
          <m:sSubPr>
            <m:ctrlPr>
              <w:rPr>
                <w:rFonts w:ascii="Cambria Math" w:eastAsia="Batang" w:hAnsi="Cambria Math"/>
                <w:i/>
                <w:color w:val="000000"/>
                <w:szCs w:val="24"/>
                <w:lang w:eastAsia="en-US"/>
              </w:rPr>
            </m:ctrlPr>
          </m:sSubPr>
          <m:e>
            <m:r>
              <w:rPr>
                <w:rFonts w:ascii="Cambria Math" w:eastAsia="Batang" w:hAnsi="Cambria Math"/>
                <w:color w:val="000000"/>
                <w:szCs w:val="24"/>
                <w:lang w:eastAsia="en-US"/>
              </w:rPr>
              <m:t>x</m:t>
            </m:r>
          </m:e>
          <m:sub>
            <m:r>
              <w:rPr>
                <w:rFonts w:ascii="Cambria Math" w:eastAsia="Batang" w:hAnsi="Cambria Math"/>
                <w:color w:val="000000"/>
                <w:szCs w:val="24"/>
                <w:lang w:eastAsia="en-US"/>
              </w:rPr>
              <m:t>3</m:t>
            </m:r>
          </m:sub>
        </m:sSub>
        <m:r>
          <w:rPr>
            <w:rFonts w:ascii="Cambria Math" w:eastAsia="Batang" w:hAnsi="Cambria Math"/>
            <w:color w:val="000000"/>
            <w:szCs w:val="24"/>
            <w:lang w:eastAsia="en-US"/>
          </w:rPr>
          <m:t xml:space="preserve">=0, </m:t>
        </m:r>
        <m:sSub>
          <m:sSubPr>
            <m:ctrlPr>
              <w:rPr>
                <w:rFonts w:ascii="Cambria Math" w:eastAsia="Batang" w:hAnsi="Cambria Math"/>
                <w:i/>
                <w:color w:val="000000"/>
                <w:szCs w:val="24"/>
                <w:lang w:eastAsia="en-US"/>
              </w:rPr>
            </m:ctrlPr>
          </m:sSubPr>
          <m:e>
            <m:r>
              <w:rPr>
                <w:rFonts w:ascii="Cambria Math" w:eastAsia="Batang" w:hAnsi="Cambria Math"/>
                <w:color w:val="000000"/>
                <w:szCs w:val="24"/>
                <w:lang w:eastAsia="en-US"/>
              </w:rPr>
              <m:t>x</m:t>
            </m:r>
          </m:e>
          <m:sub>
            <m:r>
              <w:rPr>
                <w:rFonts w:ascii="Cambria Math" w:eastAsia="Batang" w:hAnsi="Cambria Math"/>
                <w:color w:val="000000"/>
                <w:szCs w:val="24"/>
                <w:lang w:eastAsia="en-US"/>
              </w:rPr>
              <m:t>4</m:t>
            </m:r>
          </m:sub>
        </m:sSub>
        <m:r>
          <w:rPr>
            <w:rFonts w:ascii="Cambria Math" w:eastAsia="Batang" w:hAnsi="Cambria Math"/>
            <w:color w:val="000000"/>
            <w:szCs w:val="24"/>
            <w:lang w:eastAsia="en-US"/>
          </w:rPr>
          <m:t>=1</m:t>
        </m:r>
      </m:oMath>
      <w:r w:rsidRPr="00FF5B0B">
        <w:rPr>
          <w:rFonts w:ascii="Times" w:eastAsia="Batang" w:hAnsi="Times"/>
          <w:color w:val="000000"/>
          <w:szCs w:val="24"/>
          <w:lang w:eastAsia="en-US"/>
        </w:rPr>
        <w:t>.</w:t>
      </w:r>
    </w:p>
    <w:p w14:paraId="2CE8A81A" w14:textId="65E922BC" w:rsidR="00F93863" w:rsidRDefault="00DC244C" w:rsidP="00000F05">
      <w:pPr>
        <w:spacing w:beforeLines="50" w:before="120"/>
        <w:jc w:val="both"/>
        <w:rPr>
          <w:rFonts w:eastAsiaTheme="minorEastAsia"/>
          <w:lang w:eastAsia="zh-CN"/>
        </w:rPr>
      </w:pPr>
      <w:r>
        <w:rPr>
          <w:rFonts w:eastAsiaTheme="minorEastAsia" w:hint="eastAsia"/>
          <w:lang w:eastAsia="zh-CN"/>
        </w:rPr>
        <w:t>I</w:t>
      </w:r>
      <w:r>
        <w:rPr>
          <w:rFonts w:eastAsiaTheme="minorEastAsia"/>
          <w:lang w:eastAsia="zh-CN"/>
        </w:rPr>
        <w:t>n Rel-20, due to the large SFO still exist, the same design of D2R preamble can be reused to achieve timing acquisition, and SFO estimation. For the functionality of channel estimation, it is corresponding to whether coherent</w:t>
      </w:r>
      <w:r w:rsidR="001E2117">
        <w:rPr>
          <w:rFonts w:eastAsiaTheme="minorEastAsia"/>
          <w:lang w:eastAsia="zh-CN"/>
        </w:rPr>
        <w:t xml:space="preserve"> demodulation is performed</w:t>
      </w:r>
      <w:r>
        <w:rPr>
          <w:rFonts w:eastAsiaTheme="minorEastAsia"/>
          <w:lang w:eastAsia="zh-CN"/>
        </w:rPr>
        <w:t>.</w:t>
      </w:r>
    </w:p>
    <w:p w14:paraId="1D4B142B" w14:textId="2B7235D8" w:rsidR="001A0014" w:rsidRPr="003B23FF" w:rsidRDefault="001A0014" w:rsidP="001A0014">
      <w:pPr>
        <w:pStyle w:val="a4"/>
        <w:rPr>
          <w:b w:val="0"/>
          <w:bCs/>
          <w:i/>
          <w:iCs/>
        </w:rPr>
      </w:pPr>
      <w:r w:rsidRPr="00545612">
        <w:rPr>
          <w:i/>
          <w:iCs/>
        </w:rPr>
        <w:t xml:space="preserve">Proposal </w:t>
      </w:r>
      <w:r w:rsidRPr="00545612">
        <w:rPr>
          <w:i/>
          <w:iCs/>
        </w:rPr>
        <w:fldChar w:fldCharType="begin"/>
      </w:r>
      <w:r w:rsidRPr="00545612">
        <w:rPr>
          <w:i/>
          <w:iCs/>
        </w:rPr>
        <w:instrText xml:space="preserve"> SEQ Proposal \* ARABIC </w:instrText>
      </w:r>
      <w:r w:rsidRPr="00545612">
        <w:rPr>
          <w:i/>
          <w:iCs/>
        </w:rPr>
        <w:fldChar w:fldCharType="separate"/>
      </w:r>
      <w:r w:rsidR="00AA4BD2">
        <w:rPr>
          <w:i/>
          <w:iCs/>
          <w:noProof/>
        </w:rPr>
        <w:t>27</w:t>
      </w:r>
      <w:r w:rsidRPr="00545612">
        <w:rPr>
          <w:i/>
          <w:iCs/>
        </w:rPr>
        <w:fldChar w:fldCharType="end"/>
      </w:r>
      <w:r w:rsidRPr="00545612">
        <w:rPr>
          <w:i/>
          <w:iCs/>
        </w:rPr>
        <w:t xml:space="preserve">: </w:t>
      </w:r>
      <w:r>
        <w:rPr>
          <w:i/>
          <w:iCs/>
        </w:rPr>
        <w:t xml:space="preserve">For D2R transmission in </w:t>
      </w:r>
      <w:r w:rsidRPr="003B23FF">
        <w:rPr>
          <w:i/>
          <w:iCs/>
        </w:rPr>
        <w:t xml:space="preserve">Rel-20, </w:t>
      </w:r>
      <w:r>
        <w:rPr>
          <w:i/>
          <w:iCs/>
        </w:rPr>
        <w:t xml:space="preserve">D2R preamble </w:t>
      </w:r>
      <w:r w:rsidR="001E2117">
        <w:rPr>
          <w:i/>
          <w:iCs/>
        </w:rPr>
        <w:t>can be studied for timing acquisition and SFO estimation</w:t>
      </w:r>
      <w:r w:rsidRPr="003B23FF">
        <w:rPr>
          <w:i/>
          <w:iCs/>
        </w:rPr>
        <w:t>.</w:t>
      </w:r>
    </w:p>
    <w:p w14:paraId="75F6EF66" w14:textId="77777777" w:rsidR="001A0014" w:rsidRPr="001A0014" w:rsidRDefault="001A0014" w:rsidP="00F93863">
      <w:pPr>
        <w:spacing w:beforeLines="50" w:before="120"/>
        <w:rPr>
          <w:rFonts w:eastAsiaTheme="minorEastAsia"/>
          <w:lang w:eastAsia="zh-CN"/>
        </w:rPr>
      </w:pPr>
    </w:p>
    <w:p w14:paraId="7485C1BD" w14:textId="36DC7A80" w:rsidR="00F93863" w:rsidRDefault="00F93863" w:rsidP="00F93863">
      <w:pPr>
        <w:pStyle w:val="3"/>
      </w:pPr>
      <w:bookmarkStart w:id="49" w:name="_Ref206061266"/>
      <w:r>
        <w:t>D2R midamble</w:t>
      </w:r>
      <w:bookmarkEnd w:id="49"/>
    </w:p>
    <w:p w14:paraId="1BF39CA2" w14:textId="716E4DD7" w:rsidR="00F93863" w:rsidRDefault="00DC244C" w:rsidP="00000F05">
      <w:pPr>
        <w:spacing w:beforeLines="50" w:before="120"/>
        <w:jc w:val="both"/>
        <w:rPr>
          <w:lang w:eastAsia="zh-CN"/>
        </w:rPr>
      </w:pPr>
      <w:r>
        <w:rPr>
          <w:rFonts w:hint="eastAsia"/>
          <w:lang w:eastAsia="zh-CN"/>
        </w:rPr>
        <w:t>S</w:t>
      </w:r>
      <w:r>
        <w:rPr>
          <w:lang w:eastAsia="zh-CN"/>
        </w:rPr>
        <w:t xml:space="preserve">imilar as D2R preamble, </w:t>
      </w:r>
      <w:r w:rsidR="001E2117">
        <w:rPr>
          <w:rFonts w:eastAsiaTheme="minorEastAsia"/>
          <w:lang w:eastAsia="zh-CN"/>
        </w:rPr>
        <w:t xml:space="preserve">in Rel-19, the functionalities of D2R midamble includes timing acquisition discussed in subsection </w:t>
      </w:r>
      <w:r w:rsidR="001E2117">
        <w:rPr>
          <w:rFonts w:eastAsiaTheme="minorEastAsia"/>
          <w:lang w:eastAsia="zh-CN"/>
        </w:rPr>
        <w:fldChar w:fldCharType="begin"/>
      </w:r>
      <w:r w:rsidR="001E2117">
        <w:rPr>
          <w:rFonts w:eastAsiaTheme="minorEastAsia"/>
          <w:lang w:eastAsia="zh-CN"/>
        </w:rPr>
        <w:instrText xml:space="preserve"> REF _Ref206138270 \r \h </w:instrText>
      </w:r>
      <w:r w:rsidR="00000F05">
        <w:rPr>
          <w:rFonts w:eastAsiaTheme="minorEastAsia"/>
          <w:lang w:eastAsia="zh-CN"/>
        </w:rPr>
        <w:instrText xml:space="preserve"> \* MERGEFORMAT </w:instrText>
      </w:r>
      <w:r w:rsidR="001E2117">
        <w:rPr>
          <w:rFonts w:eastAsiaTheme="minorEastAsia"/>
          <w:lang w:eastAsia="zh-CN"/>
        </w:rPr>
      </w:r>
      <w:r w:rsidR="001E2117">
        <w:rPr>
          <w:rFonts w:eastAsiaTheme="minorEastAsia"/>
          <w:lang w:eastAsia="zh-CN"/>
        </w:rPr>
        <w:fldChar w:fldCharType="separate"/>
      </w:r>
      <w:r w:rsidR="00AA4BD2">
        <w:rPr>
          <w:rFonts w:eastAsiaTheme="minorEastAsia"/>
          <w:lang w:eastAsia="zh-CN"/>
        </w:rPr>
        <w:t>2.3.3</w:t>
      </w:r>
      <w:r w:rsidR="001E2117">
        <w:rPr>
          <w:rFonts w:eastAsiaTheme="minorEastAsia"/>
          <w:lang w:eastAsia="zh-CN"/>
        </w:rPr>
        <w:fldChar w:fldCharType="end"/>
      </w:r>
      <w:r w:rsidR="001E2117">
        <w:rPr>
          <w:rFonts w:eastAsiaTheme="minorEastAsia"/>
          <w:lang w:eastAsia="zh-CN"/>
        </w:rPr>
        <w:t xml:space="preserve">, SFO estimation, and channel estimation. In addition, D2R midamble and D2R preamble share the same </w:t>
      </w:r>
      <w:r w:rsidR="001E2117">
        <w:rPr>
          <w:rFonts w:eastAsiaTheme="minorEastAsia"/>
          <w:lang w:eastAsia="zh-CN"/>
        </w:rPr>
        <w:lastRenderedPageBreak/>
        <w:t>design.</w:t>
      </w:r>
      <w:r w:rsidR="001E2117" w:rsidRPr="001E2117">
        <w:rPr>
          <w:rFonts w:ascii="Times" w:eastAsia="Batang" w:hAnsi="Times"/>
          <w:color w:val="000000"/>
          <w:szCs w:val="24"/>
          <w:lang w:eastAsia="en-US"/>
        </w:rPr>
        <w:t xml:space="preserve"> </w:t>
      </w:r>
      <w:r w:rsidR="001E2117">
        <w:rPr>
          <w:rFonts w:ascii="Times" w:eastAsia="Batang" w:hAnsi="Times"/>
          <w:color w:val="000000"/>
          <w:szCs w:val="24"/>
          <w:lang w:eastAsia="en-US"/>
        </w:rPr>
        <w:t xml:space="preserve">As specified in TS 38.291 </w:t>
      </w:r>
      <w:r w:rsidR="003F7C61">
        <w:rPr>
          <w:rFonts w:ascii="Times" w:eastAsia="Batang" w:hAnsi="Times"/>
          <w:color w:val="000000"/>
          <w:szCs w:val="24"/>
          <w:lang w:eastAsia="en-US"/>
        </w:rPr>
        <w:fldChar w:fldCharType="begin"/>
      </w:r>
      <w:r w:rsidR="003F7C61">
        <w:rPr>
          <w:rFonts w:ascii="Times" w:eastAsia="Batang" w:hAnsi="Times"/>
          <w:color w:val="000000"/>
          <w:szCs w:val="24"/>
          <w:lang w:eastAsia="en-US"/>
        </w:rPr>
        <w:instrText xml:space="preserve"> REF _Ref206167498 \r \h </w:instrText>
      </w:r>
      <w:r w:rsidR="00000F05">
        <w:rPr>
          <w:rFonts w:ascii="Times" w:eastAsia="Batang" w:hAnsi="Times"/>
          <w:color w:val="000000"/>
          <w:szCs w:val="24"/>
          <w:lang w:eastAsia="en-US"/>
        </w:rPr>
        <w:instrText xml:space="preserve"> \* MERGEFORMAT </w:instrText>
      </w:r>
      <w:r w:rsidR="003F7C61">
        <w:rPr>
          <w:rFonts w:ascii="Times" w:eastAsia="Batang" w:hAnsi="Times"/>
          <w:color w:val="000000"/>
          <w:szCs w:val="24"/>
          <w:lang w:eastAsia="en-US"/>
        </w:rPr>
      </w:r>
      <w:r w:rsidR="003F7C61">
        <w:rPr>
          <w:rFonts w:ascii="Times" w:eastAsia="Batang" w:hAnsi="Times"/>
          <w:color w:val="000000"/>
          <w:szCs w:val="24"/>
          <w:lang w:eastAsia="en-US"/>
        </w:rPr>
        <w:fldChar w:fldCharType="separate"/>
      </w:r>
      <w:r w:rsidR="00AA4BD2">
        <w:rPr>
          <w:rFonts w:ascii="Times" w:eastAsia="Batang" w:hAnsi="Times"/>
          <w:color w:val="000000"/>
          <w:szCs w:val="24"/>
          <w:lang w:eastAsia="en-US"/>
        </w:rPr>
        <w:t>[5]</w:t>
      </w:r>
      <w:r w:rsidR="003F7C61">
        <w:rPr>
          <w:rFonts w:ascii="Times" w:eastAsia="Batang" w:hAnsi="Times"/>
          <w:color w:val="000000"/>
          <w:szCs w:val="24"/>
          <w:lang w:eastAsia="en-US"/>
        </w:rPr>
        <w:fldChar w:fldCharType="end"/>
      </w:r>
      <w:r w:rsidR="001E2117">
        <w:rPr>
          <w:rFonts w:ascii="Times" w:eastAsia="Batang" w:hAnsi="Times"/>
          <w:color w:val="000000"/>
          <w:szCs w:val="24"/>
          <w:lang w:eastAsia="en-US"/>
        </w:rPr>
        <w:t xml:space="preserve">, </w:t>
      </w:r>
      <w:r w:rsidR="001E2117" w:rsidRPr="00FF5B0B">
        <w:rPr>
          <w:rFonts w:ascii="Times" w:eastAsia="Batang" w:hAnsi="Times"/>
          <w:color w:val="000000"/>
          <w:szCs w:val="24"/>
          <w:lang w:eastAsia="en-US"/>
        </w:rPr>
        <w:t xml:space="preserve">The output pseudo-random m-sequence of length </w:t>
      </w:r>
      <m:oMath>
        <m:sSub>
          <m:sSubPr>
            <m:ctrlPr>
              <w:rPr>
                <w:rFonts w:ascii="Cambria Math" w:eastAsia="Batang" w:hAnsi="Cambria Math"/>
                <w:i/>
                <w:color w:val="000000"/>
                <w:szCs w:val="24"/>
                <w:lang w:eastAsia="en-US"/>
              </w:rPr>
            </m:ctrlPr>
          </m:sSubPr>
          <m:e>
            <m:r>
              <w:rPr>
                <w:rFonts w:ascii="Cambria Math" w:eastAsia="Batang" w:hAnsi="Cambria Math"/>
                <w:color w:val="000000"/>
                <w:szCs w:val="24"/>
                <w:lang w:eastAsia="en-US"/>
              </w:rPr>
              <m:t>M</m:t>
            </m:r>
          </m:e>
          <m:sub>
            <m:r>
              <m:rPr>
                <m:nor/>
              </m:rPr>
              <w:rPr>
                <w:rFonts w:ascii="Times" w:eastAsia="Batang" w:hAnsi="Times"/>
                <w:color w:val="000000"/>
                <w:szCs w:val="24"/>
                <w:lang w:eastAsia="en-US"/>
              </w:rPr>
              <m:t>PN</m:t>
            </m:r>
          </m:sub>
        </m:sSub>
      </m:oMath>
      <w:r w:rsidR="001E2117" w:rsidRPr="00FF5B0B">
        <w:rPr>
          <w:rFonts w:ascii="Times" w:eastAsia="Batang" w:hAnsi="Times"/>
          <w:color w:val="000000"/>
          <w:szCs w:val="24"/>
          <w:lang w:eastAsia="en-US"/>
        </w:rPr>
        <w:t xml:space="preserve"> is </w:t>
      </w:r>
      <m:oMath>
        <m:sSub>
          <m:sSubPr>
            <m:ctrlPr>
              <w:rPr>
                <w:rFonts w:ascii="Cambria Math" w:eastAsia="Batang" w:hAnsi="Cambria Math"/>
                <w:i/>
                <w:color w:val="000000"/>
                <w:szCs w:val="24"/>
                <w:lang w:eastAsia="en-US"/>
              </w:rPr>
            </m:ctrlPr>
          </m:sSubPr>
          <m:e>
            <m:r>
              <w:rPr>
                <w:rFonts w:ascii="Cambria Math" w:eastAsia="Batang" w:hAnsi="Cambria Math"/>
                <w:color w:val="000000"/>
                <w:szCs w:val="24"/>
                <w:lang w:eastAsia="en-US"/>
              </w:rPr>
              <m:t>x</m:t>
            </m:r>
          </m:e>
          <m:sub>
            <m:r>
              <w:rPr>
                <w:rFonts w:ascii="Cambria Math" w:eastAsia="Batang" w:hAnsi="Cambria Math"/>
                <w:color w:val="000000"/>
                <w:szCs w:val="24"/>
                <w:lang w:eastAsia="en-US"/>
              </w:rPr>
              <m:t>k</m:t>
            </m:r>
          </m:sub>
        </m:sSub>
        <m:r>
          <w:rPr>
            <w:rFonts w:ascii="Cambria Math" w:eastAsia="Batang" w:hAnsi="Cambria Math"/>
            <w:color w:val="000000"/>
            <w:szCs w:val="24"/>
            <w:lang w:eastAsia="en-US"/>
          </w:rPr>
          <m:t>, k=0, 1, …</m:t>
        </m:r>
        <m:sSub>
          <m:sSubPr>
            <m:ctrlPr>
              <w:rPr>
                <w:rFonts w:ascii="Cambria Math" w:eastAsia="Batang" w:hAnsi="Cambria Math"/>
                <w:i/>
                <w:color w:val="000000"/>
                <w:szCs w:val="24"/>
                <w:lang w:eastAsia="en-US"/>
              </w:rPr>
            </m:ctrlPr>
          </m:sSubPr>
          <m:e>
            <m:r>
              <w:rPr>
                <w:rFonts w:ascii="Cambria Math" w:eastAsia="Batang" w:hAnsi="Cambria Math"/>
                <w:color w:val="000000"/>
                <w:szCs w:val="24"/>
                <w:lang w:eastAsia="en-US"/>
              </w:rPr>
              <m:t>M</m:t>
            </m:r>
          </m:e>
          <m:sub>
            <m:r>
              <m:rPr>
                <m:nor/>
              </m:rPr>
              <w:rPr>
                <w:rFonts w:ascii="Times" w:eastAsia="Batang" w:hAnsi="Times"/>
                <w:color w:val="000000"/>
                <w:szCs w:val="24"/>
                <w:lang w:eastAsia="en-US"/>
              </w:rPr>
              <m:t>PN</m:t>
            </m:r>
          </m:sub>
        </m:sSub>
        <m:r>
          <w:rPr>
            <w:rFonts w:ascii="Cambria Math" w:eastAsia="Batang" w:hAnsi="Cambria Math"/>
            <w:color w:val="000000"/>
            <w:szCs w:val="24"/>
            <w:lang w:eastAsia="en-US"/>
          </w:rPr>
          <m:t>-1</m:t>
        </m:r>
      </m:oMath>
      <w:r w:rsidR="001E2117" w:rsidRPr="00FF5B0B">
        <w:rPr>
          <w:rFonts w:ascii="Times" w:eastAsia="Batang" w:hAnsi="Times"/>
          <w:color w:val="000000"/>
          <w:szCs w:val="24"/>
          <w:lang w:eastAsia="en-US"/>
        </w:rPr>
        <w:t>.</w:t>
      </w:r>
      <w:r w:rsidR="001E2117">
        <w:rPr>
          <w:rFonts w:ascii="Times" w:eastAsia="Batang" w:hAnsi="Times"/>
          <w:color w:val="000000"/>
          <w:szCs w:val="24"/>
          <w:lang w:eastAsia="en-US"/>
        </w:rPr>
        <w:t xml:space="preserve"> </w:t>
      </w:r>
      <w:r w:rsidR="001E2117" w:rsidRPr="00FF5B0B">
        <w:rPr>
          <w:rFonts w:ascii="Times" w:eastAsia="Batang" w:hAnsi="Times"/>
          <w:color w:val="000000"/>
          <w:szCs w:val="24"/>
          <w:lang w:eastAsia="en-US"/>
        </w:rPr>
        <w:t xml:space="preserve">If </w:t>
      </w:r>
      <m:oMath>
        <m:sSub>
          <m:sSubPr>
            <m:ctrlPr>
              <w:rPr>
                <w:rFonts w:ascii="Cambria Math" w:eastAsia="Batang" w:hAnsi="Cambria Math"/>
                <w:i/>
                <w:color w:val="000000"/>
                <w:szCs w:val="24"/>
                <w:lang w:eastAsia="en-US"/>
              </w:rPr>
            </m:ctrlPr>
          </m:sSubPr>
          <m:e>
            <m:r>
              <w:rPr>
                <w:rFonts w:ascii="Cambria Math" w:eastAsia="Batang" w:hAnsi="Cambria Math"/>
                <w:color w:val="000000"/>
                <w:szCs w:val="24"/>
                <w:lang w:eastAsia="en-US"/>
              </w:rPr>
              <m:t>M</m:t>
            </m:r>
          </m:e>
          <m:sub>
            <m:r>
              <m:rPr>
                <m:nor/>
              </m:rPr>
              <w:rPr>
                <w:rFonts w:ascii="Times" w:eastAsia="Batang" w:hAnsi="Times"/>
                <w:color w:val="000000"/>
                <w:szCs w:val="24"/>
                <w:lang w:eastAsia="en-US"/>
              </w:rPr>
              <m:t>PN</m:t>
            </m:r>
          </m:sub>
        </m:sSub>
        <m:r>
          <w:rPr>
            <w:rFonts w:ascii="Cambria Math" w:eastAsia="Batang" w:hAnsi="Cambria Math"/>
            <w:color w:val="000000"/>
            <w:szCs w:val="24"/>
            <w:lang w:eastAsia="en-US"/>
          </w:rPr>
          <m:t>=7</m:t>
        </m:r>
      </m:oMath>
      <w:r w:rsidR="001E2117" w:rsidRPr="00FF5B0B">
        <w:rPr>
          <w:rFonts w:ascii="Times" w:eastAsia="Batang" w:hAnsi="Times"/>
          <w:color w:val="000000"/>
          <w:szCs w:val="24"/>
          <w:lang w:eastAsia="en-US"/>
        </w:rPr>
        <w:t xml:space="preserve">, the sequence </w:t>
      </w:r>
      <m:oMath>
        <m:r>
          <w:rPr>
            <w:rFonts w:ascii="Cambria Math" w:eastAsia="Batang" w:hAnsi="Cambria Math"/>
            <w:color w:val="000000"/>
            <w:szCs w:val="24"/>
            <w:lang w:eastAsia="en-US"/>
          </w:rPr>
          <m:t>x=1, 0, 0, 1, 1, 1, 0</m:t>
        </m:r>
      </m:oMath>
      <w:r w:rsidR="001E2117" w:rsidRPr="00FF5B0B">
        <w:rPr>
          <w:rFonts w:ascii="Times" w:eastAsia="Batang" w:hAnsi="Times"/>
          <w:color w:val="000000"/>
          <w:szCs w:val="24"/>
          <w:lang w:eastAsia="en-US"/>
        </w:rPr>
        <w:t xml:space="preserve">, i.e. in GF(2), </w:t>
      </w:r>
      <m:oMath>
        <m:sSub>
          <m:sSubPr>
            <m:ctrlPr>
              <w:rPr>
                <w:rFonts w:ascii="Cambria Math" w:eastAsia="Batang" w:hAnsi="Cambria Math"/>
                <w:i/>
                <w:color w:val="000000"/>
                <w:szCs w:val="24"/>
                <w:lang w:eastAsia="en-US"/>
              </w:rPr>
            </m:ctrlPr>
          </m:sSubPr>
          <m:e>
            <m:r>
              <w:rPr>
                <w:rFonts w:ascii="Cambria Math" w:eastAsia="Batang" w:hAnsi="Cambria Math"/>
                <w:color w:val="000000"/>
                <w:szCs w:val="24"/>
                <w:lang w:eastAsia="en-US"/>
              </w:rPr>
              <m:t>x</m:t>
            </m:r>
          </m:e>
          <m:sub>
            <m:r>
              <w:rPr>
                <w:rFonts w:ascii="Cambria Math" w:eastAsia="Batang" w:hAnsi="Cambria Math"/>
                <w:color w:val="000000"/>
                <w:szCs w:val="24"/>
                <w:lang w:eastAsia="en-US"/>
              </w:rPr>
              <m:t>m+3</m:t>
            </m:r>
          </m:sub>
        </m:sSub>
        <m:r>
          <w:rPr>
            <w:rFonts w:ascii="Cambria Math" w:eastAsia="Batang" w:hAnsi="Cambria Math"/>
            <w:color w:val="000000"/>
            <w:szCs w:val="24"/>
            <w:lang w:eastAsia="en-US"/>
          </w:rPr>
          <m:t>=</m:t>
        </m:r>
        <m:sSub>
          <m:sSubPr>
            <m:ctrlPr>
              <w:rPr>
                <w:rFonts w:ascii="Cambria Math" w:eastAsia="Batang" w:hAnsi="Cambria Math"/>
                <w:i/>
                <w:color w:val="000000"/>
                <w:szCs w:val="24"/>
                <w:lang w:eastAsia="en-US"/>
              </w:rPr>
            </m:ctrlPr>
          </m:sSubPr>
          <m:e>
            <m:r>
              <w:rPr>
                <w:rFonts w:ascii="Cambria Math" w:eastAsia="Batang" w:hAnsi="Cambria Math"/>
                <w:color w:val="000000"/>
                <w:szCs w:val="24"/>
                <w:lang w:eastAsia="en-US"/>
              </w:rPr>
              <m:t>x</m:t>
            </m:r>
          </m:e>
          <m:sub>
            <m:r>
              <w:rPr>
                <w:rFonts w:ascii="Cambria Math" w:eastAsia="Batang" w:hAnsi="Cambria Math"/>
                <w:color w:val="000000"/>
                <w:szCs w:val="24"/>
                <w:lang w:eastAsia="en-US"/>
              </w:rPr>
              <m:t>m+2</m:t>
            </m:r>
          </m:sub>
        </m:sSub>
        <m:r>
          <w:rPr>
            <w:rFonts w:ascii="Cambria Math" w:eastAsia="Batang" w:hAnsi="Cambria Math"/>
            <w:color w:val="000000"/>
            <w:szCs w:val="24"/>
            <w:lang w:eastAsia="en-US"/>
          </w:rPr>
          <m:t>+</m:t>
        </m:r>
        <m:sSub>
          <m:sSubPr>
            <m:ctrlPr>
              <w:rPr>
                <w:rFonts w:ascii="Cambria Math" w:eastAsia="Batang" w:hAnsi="Cambria Math"/>
                <w:i/>
                <w:color w:val="000000"/>
                <w:szCs w:val="24"/>
                <w:lang w:eastAsia="en-US"/>
              </w:rPr>
            </m:ctrlPr>
          </m:sSubPr>
          <m:e>
            <m:r>
              <w:rPr>
                <w:rFonts w:ascii="Cambria Math" w:eastAsia="Batang" w:hAnsi="Cambria Math"/>
                <w:color w:val="000000"/>
                <w:szCs w:val="24"/>
                <w:lang w:eastAsia="en-US"/>
              </w:rPr>
              <m:t>x</m:t>
            </m:r>
          </m:e>
          <m:sub>
            <m:r>
              <w:rPr>
                <w:rFonts w:ascii="Cambria Math" w:eastAsia="Batang" w:hAnsi="Cambria Math"/>
                <w:color w:val="000000"/>
                <w:szCs w:val="24"/>
                <w:lang w:eastAsia="en-US"/>
              </w:rPr>
              <m:t>m</m:t>
            </m:r>
          </m:sub>
        </m:sSub>
      </m:oMath>
      <w:r w:rsidR="001E2117" w:rsidRPr="00FF5B0B">
        <w:rPr>
          <w:rFonts w:ascii="Times" w:eastAsia="Batang" w:hAnsi="Times"/>
          <w:color w:val="000000"/>
          <w:szCs w:val="24"/>
          <w:lang w:eastAsia="en-US"/>
        </w:rPr>
        <w:t xml:space="preserve">, with </w:t>
      </w:r>
      <m:oMath>
        <m:sSub>
          <m:sSubPr>
            <m:ctrlPr>
              <w:rPr>
                <w:rFonts w:ascii="Cambria Math" w:eastAsia="Batang" w:hAnsi="Cambria Math"/>
                <w:i/>
                <w:color w:val="000000"/>
                <w:szCs w:val="24"/>
                <w:lang w:eastAsia="en-US"/>
              </w:rPr>
            </m:ctrlPr>
          </m:sSubPr>
          <m:e>
            <m:r>
              <w:rPr>
                <w:rFonts w:ascii="Cambria Math" w:eastAsia="Batang" w:hAnsi="Cambria Math"/>
                <w:color w:val="000000"/>
                <w:szCs w:val="24"/>
                <w:lang w:eastAsia="en-US"/>
              </w:rPr>
              <m:t>x</m:t>
            </m:r>
          </m:e>
          <m:sub>
            <m:r>
              <w:rPr>
                <w:rFonts w:ascii="Cambria Math" w:eastAsia="Batang" w:hAnsi="Cambria Math"/>
                <w:color w:val="000000"/>
                <w:szCs w:val="24"/>
                <w:lang w:eastAsia="en-US"/>
              </w:rPr>
              <m:t>0</m:t>
            </m:r>
          </m:sub>
        </m:sSub>
        <m:r>
          <w:rPr>
            <w:rFonts w:ascii="Cambria Math" w:eastAsia="Batang" w:hAnsi="Cambria Math"/>
            <w:color w:val="000000"/>
            <w:szCs w:val="24"/>
            <w:lang w:eastAsia="en-US"/>
          </w:rPr>
          <m:t xml:space="preserve">=1, </m:t>
        </m:r>
        <m:sSub>
          <m:sSubPr>
            <m:ctrlPr>
              <w:rPr>
                <w:rFonts w:ascii="Cambria Math" w:eastAsia="Batang" w:hAnsi="Cambria Math"/>
                <w:i/>
                <w:color w:val="000000"/>
                <w:szCs w:val="24"/>
                <w:lang w:eastAsia="en-US"/>
              </w:rPr>
            </m:ctrlPr>
          </m:sSubPr>
          <m:e>
            <m:r>
              <w:rPr>
                <w:rFonts w:ascii="Cambria Math" w:eastAsia="Batang" w:hAnsi="Cambria Math"/>
                <w:color w:val="000000"/>
                <w:szCs w:val="24"/>
                <w:lang w:eastAsia="en-US"/>
              </w:rPr>
              <m:t>x</m:t>
            </m:r>
          </m:e>
          <m:sub>
            <m:r>
              <w:rPr>
                <w:rFonts w:ascii="Cambria Math" w:eastAsia="Batang" w:hAnsi="Cambria Math"/>
                <w:color w:val="000000"/>
                <w:szCs w:val="24"/>
                <w:lang w:eastAsia="en-US"/>
              </w:rPr>
              <m:t>1</m:t>
            </m:r>
          </m:sub>
        </m:sSub>
        <m:r>
          <w:rPr>
            <w:rFonts w:ascii="Cambria Math" w:eastAsia="Batang" w:hAnsi="Cambria Math"/>
            <w:color w:val="000000"/>
            <w:szCs w:val="24"/>
            <w:lang w:eastAsia="en-US"/>
          </w:rPr>
          <m:t xml:space="preserve">=0, </m:t>
        </m:r>
        <m:sSub>
          <m:sSubPr>
            <m:ctrlPr>
              <w:rPr>
                <w:rFonts w:ascii="Cambria Math" w:eastAsia="Batang" w:hAnsi="Cambria Math"/>
                <w:i/>
                <w:color w:val="000000"/>
                <w:szCs w:val="24"/>
                <w:lang w:eastAsia="en-US"/>
              </w:rPr>
            </m:ctrlPr>
          </m:sSubPr>
          <m:e>
            <m:r>
              <w:rPr>
                <w:rFonts w:ascii="Cambria Math" w:eastAsia="Batang" w:hAnsi="Cambria Math"/>
                <w:color w:val="000000"/>
                <w:szCs w:val="24"/>
                <w:lang w:eastAsia="en-US"/>
              </w:rPr>
              <m:t>x</m:t>
            </m:r>
          </m:e>
          <m:sub>
            <m:r>
              <w:rPr>
                <w:rFonts w:ascii="Cambria Math" w:eastAsia="Batang" w:hAnsi="Cambria Math"/>
                <w:color w:val="000000"/>
                <w:szCs w:val="24"/>
                <w:lang w:eastAsia="en-US"/>
              </w:rPr>
              <m:t>2</m:t>
            </m:r>
          </m:sub>
        </m:sSub>
        <m:r>
          <w:rPr>
            <w:rFonts w:ascii="Cambria Math" w:eastAsia="Batang" w:hAnsi="Cambria Math"/>
            <w:color w:val="000000"/>
            <w:szCs w:val="24"/>
            <w:lang w:eastAsia="en-US"/>
          </w:rPr>
          <m:t>=0</m:t>
        </m:r>
      </m:oMath>
      <w:r w:rsidR="001E2117" w:rsidRPr="00FF5B0B">
        <w:rPr>
          <w:rFonts w:ascii="Times" w:eastAsia="Batang" w:hAnsi="Times"/>
          <w:color w:val="000000"/>
          <w:szCs w:val="24"/>
          <w:lang w:eastAsia="en-US"/>
        </w:rPr>
        <w:t>.</w:t>
      </w:r>
      <w:r w:rsidR="001E2117">
        <w:rPr>
          <w:rFonts w:ascii="Times" w:eastAsiaTheme="minorEastAsia" w:hAnsi="Times" w:hint="eastAsia"/>
          <w:color w:val="000000"/>
          <w:szCs w:val="24"/>
          <w:lang w:eastAsia="zh-CN"/>
        </w:rPr>
        <w:t xml:space="preserve"> </w:t>
      </w:r>
      <w:r w:rsidR="001E2117" w:rsidRPr="00FF5B0B">
        <w:rPr>
          <w:rFonts w:ascii="Times" w:eastAsia="Batang" w:hAnsi="Times"/>
          <w:color w:val="000000"/>
          <w:szCs w:val="24"/>
          <w:lang w:eastAsia="en-US"/>
        </w:rPr>
        <w:t xml:space="preserve">If </w:t>
      </w:r>
      <m:oMath>
        <m:sSub>
          <m:sSubPr>
            <m:ctrlPr>
              <w:rPr>
                <w:rFonts w:ascii="Cambria Math" w:eastAsia="Batang" w:hAnsi="Cambria Math"/>
                <w:i/>
                <w:color w:val="000000"/>
                <w:szCs w:val="24"/>
                <w:lang w:eastAsia="en-US"/>
              </w:rPr>
            </m:ctrlPr>
          </m:sSubPr>
          <m:e>
            <m:r>
              <w:rPr>
                <w:rFonts w:ascii="Cambria Math" w:eastAsia="Batang" w:hAnsi="Cambria Math"/>
                <w:color w:val="000000"/>
                <w:szCs w:val="24"/>
                <w:lang w:eastAsia="en-US"/>
              </w:rPr>
              <m:t>M</m:t>
            </m:r>
          </m:e>
          <m:sub>
            <m:r>
              <m:rPr>
                <m:nor/>
              </m:rPr>
              <w:rPr>
                <w:rFonts w:ascii="Times" w:eastAsia="Batang" w:hAnsi="Times"/>
                <w:color w:val="000000"/>
                <w:szCs w:val="24"/>
                <w:lang w:eastAsia="en-US"/>
              </w:rPr>
              <m:t>PN</m:t>
            </m:r>
          </m:sub>
        </m:sSub>
        <m:r>
          <w:rPr>
            <w:rFonts w:ascii="Cambria Math" w:eastAsia="Batang" w:hAnsi="Cambria Math"/>
            <w:color w:val="000000"/>
            <w:szCs w:val="24"/>
            <w:lang w:eastAsia="en-US"/>
          </w:rPr>
          <m:t>=31</m:t>
        </m:r>
      </m:oMath>
      <w:r w:rsidR="001E2117" w:rsidRPr="00FF5B0B">
        <w:rPr>
          <w:rFonts w:ascii="Times" w:eastAsia="Batang" w:hAnsi="Times"/>
          <w:color w:val="000000"/>
          <w:szCs w:val="24"/>
          <w:lang w:eastAsia="en-US"/>
        </w:rPr>
        <w:t xml:space="preserve">, the sequence </w:t>
      </w:r>
      <m:oMath>
        <m:r>
          <w:rPr>
            <w:rFonts w:ascii="Cambria Math" w:eastAsia="Batang" w:hAnsi="Cambria Math"/>
            <w:color w:val="000000"/>
            <w:szCs w:val="24"/>
            <w:lang w:eastAsia="en-US"/>
          </w:rPr>
          <m:t>x=0, 1, 0, 0, 1, 0, 0, 0, 0, 1, 0, 1, 0, 1, 1, 1, 0, 1, 1, 0, 0, 0, 1, 1, 1, 1, 1, 0, 0, 1, 1</m:t>
        </m:r>
      </m:oMath>
      <w:r w:rsidR="001E2117" w:rsidRPr="00FF5B0B">
        <w:rPr>
          <w:rFonts w:ascii="Times" w:eastAsia="Batang" w:hAnsi="Times"/>
          <w:color w:val="000000"/>
          <w:szCs w:val="24"/>
          <w:lang w:eastAsia="en-US"/>
        </w:rPr>
        <w:t xml:space="preserve">, i.e. in GF(2), </w:t>
      </w:r>
      <m:oMath>
        <m:sSub>
          <m:sSubPr>
            <m:ctrlPr>
              <w:rPr>
                <w:rFonts w:ascii="Cambria Math" w:eastAsia="Batang" w:hAnsi="Cambria Math"/>
                <w:i/>
                <w:color w:val="000000"/>
                <w:szCs w:val="24"/>
                <w:lang w:eastAsia="en-US"/>
              </w:rPr>
            </m:ctrlPr>
          </m:sSubPr>
          <m:e>
            <m:r>
              <w:rPr>
                <w:rFonts w:ascii="Cambria Math" w:eastAsia="Batang" w:hAnsi="Cambria Math"/>
                <w:color w:val="000000"/>
                <w:szCs w:val="24"/>
                <w:lang w:eastAsia="en-US"/>
              </w:rPr>
              <m:t>x</m:t>
            </m:r>
          </m:e>
          <m:sub>
            <m:r>
              <w:rPr>
                <w:rFonts w:ascii="Cambria Math" w:eastAsia="Batang" w:hAnsi="Cambria Math"/>
                <w:color w:val="000000"/>
                <w:szCs w:val="24"/>
                <w:lang w:eastAsia="en-US"/>
              </w:rPr>
              <m:t>m+5</m:t>
            </m:r>
          </m:sub>
        </m:sSub>
        <m:r>
          <w:rPr>
            <w:rFonts w:ascii="Cambria Math" w:eastAsia="Batang" w:hAnsi="Cambria Math"/>
            <w:color w:val="000000"/>
            <w:szCs w:val="24"/>
            <w:lang w:eastAsia="en-US"/>
          </w:rPr>
          <m:t>=</m:t>
        </m:r>
        <m:sSub>
          <m:sSubPr>
            <m:ctrlPr>
              <w:rPr>
                <w:rFonts w:ascii="Cambria Math" w:eastAsia="Batang" w:hAnsi="Cambria Math"/>
                <w:i/>
                <w:color w:val="000000"/>
                <w:szCs w:val="24"/>
                <w:lang w:eastAsia="en-US"/>
              </w:rPr>
            </m:ctrlPr>
          </m:sSubPr>
          <m:e>
            <m:r>
              <w:rPr>
                <w:rFonts w:ascii="Cambria Math" w:eastAsia="Batang" w:hAnsi="Cambria Math"/>
                <w:color w:val="000000"/>
                <w:szCs w:val="24"/>
                <w:lang w:eastAsia="en-US"/>
              </w:rPr>
              <m:t>x</m:t>
            </m:r>
          </m:e>
          <m:sub>
            <m:r>
              <w:rPr>
                <w:rFonts w:ascii="Cambria Math" w:eastAsia="Batang" w:hAnsi="Cambria Math"/>
                <w:color w:val="000000"/>
                <w:szCs w:val="24"/>
                <w:lang w:eastAsia="en-US"/>
              </w:rPr>
              <m:t>m+3</m:t>
            </m:r>
          </m:sub>
        </m:sSub>
        <m:r>
          <w:rPr>
            <w:rFonts w:ascii="Cambria Math" w:eastAsia="Batang" w:hAnsi="Cambria Math"/>
            <w:color w:val="000000"/>
            <w:szCs w:val="24"/>
            <w:lang w:eastAsia="en-US"/>
          </w:rPr>
          <m:t>+</m:t>
        </m:r>
        <m:sSub>
          <m:sSubPr>
            <m:ctrlPr>
              <w:rPr>
                <w:rFonts w:ascii="Cambria Math" w:eastAsia="Batang" w:hAnsi="Cambria Math"/>
                <w:i/>
                <w:color w:val="000000"/>
                <w:szCs w:val="24"/>
                <w:lang w:eastAsia="en-US"/>
              </w:rPr>
            </m:ctrlPr>
          </m:sSubPr>
          <m:e>
            <m:r>
              <w:rPr>
                <w:rFonts w:ascii="Cambria Math" w:eastAsia="Batang" w:hAnsi="Cambria Math"/>
                <w:color w:val="000000"/>
                <w:szCs w:val="24"/>
                <w:lang w:eastAsia="en-US"/>
              </w:rPr>
              <m:t>x</m:t>
            </m:r>
          </m:e>
          <m:sub>
            <m:r>
              <w:rPr>
                <w:rFonts w:ascii="Cambria Math" w:eastAsia="Batang" w:hAnsi="Cambria Math"/>
                <w:color w:val="000000"/>
                <w:szCs w:val="24"/>
                <w:lang w:eastAsia="en-US"/>
              </w:rPr>
              <m:t>m</m:t>
            </m:r>
          </m:sub>
        </m:sSub>
      </m:oMath>
      <w:r w:rsidR="001E2117" w:rsidRPr="00FF5B0B">
        <w:rPr>
          <w:rFonts w:ascii="Times" w:eastAsia="Batang" w:hAnsi="Times"/>
          <w:color w:val="000000"/>
          <w:szCs w:val="24"/>
          <w:lang w:eastAsia="en-US"/>
        </w:rPr>
        <w:t xml:space="preserve">, with </w:t>
      </w:r>
      <m:oMath>
        <m:sSub>
          <m:sSubPr>
            <m:ctrlPr>
              <w:rPr>
                <w:rFonts w:ascii="Cambria Math" w:eastAsia="Batang" w:hAnsi="Cambria Math"/>
                <w:i/>
                <w:color w:val="000000"/>
                <w:szCs w:val="24"/>
                <w:lang w:eastAsia="en-US"/>
              </w:rPr>
            </m:ctrlPr>
          </m:sSubPr>
          <m:e>
            <m:r>
              <w:rPr>
                <w:rFonts w:ascii="Cambria Math" w:eastAsia="Batang" w:hAnsi="Cambria Math"/>
                <w:color w:val="000000"/>
                <w:szCs w:val="24"/>
                <w:lang w:eastAsia="en-US"/>
              </w:rPr>
              <m:t>x</m:t>
            </m:r>
          </m:e>
          <m:sub>
            <m:r>
              <w:rPr>
                <w:rFonts w:ascii="Cambria Math" w:eastAsia="Batang" w:hAnsi="Cambria Math"/>
                <w:color w:val="000000"/>
                <w:szCs w:val="24"/>
                <w:lang w:eastAsia="en-US"/>
              </w:rPr>
              <m:t>0</m:t>
            </m:r>
          </m:sub>
        </m:sSub>
        <m:r>
          <w:rPr>
            <w:rFonts w:ascii="Cambria Math" w:eastAsia="Batang" w:hAnsi="Cambria Math"/>
            <w:color w:val="000000"/>
            <w:szCs w:val="24"/>
            <w:lang w:eastAsia="en-US"/>
          </w:rPr>
          <m:t xml:space="preserve">=0, </m:t>
        </m:r>
        <m:sSub>
          <m:sSubPr>
            <m:ctrlPr>
              <w:rPr>
                <w:rFonts w:ascii="Cambria Math" w:eastAsia="Batang" w:hAnsi="Cambria Math"/>
                <w:i/>
                <w:color w:val="000000"/>
                <w:szCs w:val="24"/>
                <w:lang w:eastAsia="en-US"/>
              </w:rPr>
            </m:ctrlPr>
          </m:sSubPr>
          <m:e>
            <m:r>
              <w:rPr>
                <w:rFonts w:ascii="Cambria Math" w:eastAsia="Batang" w:hAnsi="Cambria Math"/>
                <w:color w:val="000000"/>
                <w:szCs w:val="24"/>
                <w:lang w:eastAsia="en-US"/>
              </w:rPr>
              <m:t>x</m:t>
            </m:r>
          </m:e>
          <m:sub>
            <m:r>
              <w:rPr>
                <w:rFonts w:ascii="Cambria Math" w:eastAsia="Batang" w:hAnsi="Cambria Math"/>
                <w:color w:val="000000"/>
                <w:szCs w:val="24"/>
                <w:lang w:eastAsia="en-US"/>
              </w:rPr>
              <m:t>1</m:t>
            </m:r>
          </m:sub>
        </m:sSub>
        <m:r>
          <w:rPr>
            <w:rFonts w:ascii="Cambria Math" w:eastAsia="Batang" w:hAnsi="Cambria Math"/>
            <w:color w:val="000000"/>
            <w:szCs w:val="24"/>
            <w:lang w:eastAsia="en-US"/>
          </w:rPr>
          <m:t xml:space="preserve">=1, </m:t>
        </m:r>
        <m:sSub>
          <m:sSubPr>
            <m:ctrlPr>
              <w:rPr>
                <w:rFonts w:ascii="Cambria Math" w:eastAsia="Batang" w:hAnsi="Cambria Math"/>
                <w:i/>
                <w:color w:val="000000"/>
                <w:szCs w:val="24"/>
                <w:lang w:eastAsia="en-US"/>
              </w:rPr>
            </m:ctrlPr>
          </m:sSubPr>
          <m:e>
            <m:r>
              <w:rPr>
                <w:rFonts w:ascii="Cambria Math" w:eastAsia="Batang" w:hAnsi="Cambria Math"/>
                <w:color w:val="000000"/>
                <w:szCs w:val="24"/>
                <w:lang w:eastAsia="en-US"/>
              </w:rPr>
              <m:t>x</m:t>
            </m:r>
          </m:e>
          <m:sub>
            <m:r>
              <w:rPr>
                <w:rFonts w:ascii="Cambria Math" w:eastAsia="Batang" w:hAnsi="Cambria Math"/>
                <w:color w:val="000000"/>
                <w:szCs w:val="24"/>
                <w:lang w:eastAsia="en-US"/>
              </w:rPr>
              <m:t>2</m:t>
            </m:r>
          </m:sub>
        </m:sSub>
        <m:r>
          <w:rPr>
            <w:rFonts w:ascii="Cambria Math" w:eastAsia="Batang" w:hAnsi="Cambria Math"/>
            <w:color w:val="000000"/>
            <w:szCs w:val="24"/>
            <w:lang w:eastAsia="en-US"/>
          </w:rPr>
          <m:t xml:space="preserve">=0, </m:t>
        </m:r>
        <m:sSub>
          <m:sSubPr>
            <m:ctrlPr>
              <w:rPr>
                <w:rFonts w:ascii="Cambria Math" w:eastAsia="Batang" w:hAnsi="Cambria Math"/>
                <w:i/>
                <w:color w:val="000000"/>
                <w:szCs w:val="24"/>
                <w:lang w:eastAsia="en-US"/>
              </w:rPr>
            </m:ctrlPr>
          </m:sSubPr>
          <m:e>
            <m:r>
              <w:rPr>
                <w:rFonts w:ascii="Cambria Math" w:eastAsia="Batang" w:hAnsi="Cambria Math"/>
                <w:color w:val="000000"/>
                <w:szCs w:val="24"/>
                <w:lang w:eastAsia="en-US"/>
              </w:rPr>
              <m:t>x</m:t>
            </m:r>
          </m:e>
          <m:sub>
            <m:r>
              <w:rPr>
                <w:rFonts w:ascii="Cambria Math" w:eastAsia="Batang" w:hAnsi="Cambria Math"/>
                <w:color w:val="000000"/>
                <w:szCs w:val="24"/>
                <w:lang w:eastAsia="en-US"/>
              </w:rPr>
              <m:t>3</m:t>
            </m:r>
          </m:sub>
        </m:sSub>
        <m:r>
          <w:rPr>
            <w:rFonts w:ascii="Cambria Math" w:eastAsia="Batang" w:hAnsi="Cambria Math"/>
            <w:color w:val="000000"/>
            <w:szCs w:val="24"/>
            <w:lang w:eastAsia="en-US"/>
          </w:rPr>
          <m:t xml:space="preserve">=0, </m:t>
        </m:r>
        <m:sSub>
          <m:sSubPr>
            <m:ctrlPr>
              <w:rPr>
                <w:rFonts w:ascii="Cambria Math" w:eastAsia="Batang" w:hAnsi="Cambria Math"/>
                <w:i/>
                <w:color w:val="000000"/>
                <w:szCs w:val="24"/>
                <w:lang w:eastAsia="en-US"/>
              </w:rPr>
            </m:ctrlPr>
          </m:sSubPr>
          <m:e>
            <m:r>
              <w:rPr>
                <w:rFonts w:ascii="Cambria Math" w:eastAsia="Batang" w:hAnsi="Cambria Math"/>
                <w:color w:val="000000"/>
                <w:szCs w:val="24"/>
                <w:lang w:eastAsia="en-US"/>
              </w:rPr>
              <m:t>x</m:t>
            </m:r>
          </m:e>
          <m:sub>
            <m:r>
              <w:rPr>
                <w:rFonts w:ascii="Cambria Math" w:eastAsia="Batang" w:hAnsi="Cambria Math"/>
                <w:color w:val="000000"/>
                <w:szCs w:val="24"/>
                <w:lang w:eastAsia="en-US"/>
              </w:rPr>
              <m:t>4</m:t>
            </m:r>
          </m:sub>
        </m:sSub>
        <m:r>
          <w:rPr>
            <w:rFonts w:ascii="Cambria Math" w:eastAsia="Batang" w:hAnsi="Cambria Math"/>
            <w:color w:val="000000"/>
            <w:szCs w:val="24"/>
            <w:lang w:eastAsia="en-US"/>
          </w:rPr>
          <m:t>=1</m:t>
        </m:r>
      </m:oMath>
      <w:r w:rsidR="001E2117" w:rsidRPr="00FF5B0B">
        <w:rPr>
          <w:rFonts w:ascii="Times" w:eastAsia="Batang" w:hAnsi="Times"/>
          <w:color w:val="000000"/>
          <w:szCs w:val="24"/>
          <w:lang w:eastAsia="en-US"/>
        </w:rPr>
        <w:t>.</w:t>
      </w:r>
    </w:p>
    <w:p w14:paraId="250E6712" w14:textId="2FAD2519" w:rsidR="000E5B2D" w:rsidRDefault="001E2117" w:rsidP="00000F05">
      <w:pPr>
        <w:spacing w:beforeLines="50" w:before="120"/>
        <w:jc w:val="both"/>
        <w:rPr>
          <w:rFonts w:eastAsiaTheme="minorEastAsia"/>
          <w:lang w:eastAsia="zh-CN"/>
        </w:rPr>
      </w:pPr>
      <w:r>
        <w:rPr>
          <w:rFonts w:eastAsiaTheme="minorEastAsia"/>
          <w:lang w:eastAsia="zh-CN"/>
        </w:rPr>
        <w:t>A</w:t>
      </w:r>
      <w:r w:rsidR="00E75729">
        <w:rPr>
          <w:rFonts w:eastAsiaTheme="minorEastAsia"/>
          <w:lang w:eastAsia="zh-CN"/>
        </w:rPr>
        <w:t xml:space="preserve">s discussed in subsection </w:t>
      </w:r>
      <w:r w:rsidR="00E75729">
        <w:rPr>
          <w:rFonts w:eastAsiaTheme="minorEastAsia"/>
          <w:lang w:eastAsia="zh-CN"/>
        </w:rPr>
        <w:fldChar w:fldCharType="begin"/>
      </w:r>
      <w:r w:rsidR="00E75729">
        <w:rPr>
          <w:rFonts w:eastAsiaTheme="minorEastAsia"/>
          <w:lang w:eastAsia="zh-CN"/>
        </w:rPr>
        <w:instrText xml:space="preserve"> REF _Ref205797330 \r \h </w:instrText>
      </w:r>
      <w:r w:rsidR="00000F05">
        <w:rPr>
          <w:rFonts w:eastAsiaTheme="minorEastAsia"/>
          <w:lang w:eastAsia="zh-CN"/>
        </w:rPr>
        <w:instrText xml:space="preserve"> \* MERGEFORMAT </w:instrText>
      </w:r>
      <w:r w:rsidR="00E75729">
        <w:rPr>
          <w:rFonts w:eastAsiaTheme="minorEastAsia"/>
          <w:lang w:eastAsia="zh-CN"/>
        </w:rPr>
      </w:r>
      <w:r w:rsidR="00E75729">
        <w:rPr>
          <w:rFonts w:eastAsiaTheme="minorEastAsia"/>
          <w:lang w:eastAsia="zh-CN"/>
        </w:rPr>
        <w:fldChar w:fldCharType="separate"/>
      </w:r>
      <w:r w:rsidR="00AA4BD2">
        <w:rPr>
          <w:rFonts w:eastAsiaTheme="minorEastAsia"/>
          <w:lang w:eastAsia="zh-CN"/>
        </w:rPr>
        <w:t>2.1</w:t>
      </w:r>
      <w:r w:rsidR="00E75729">
        <w:rPr>
          <w:rFonts w:eastAsiaTheme="minorEastAsia"/>
          <w:lang w:eastAsia="zh-CN"/>
        </w:rPr>
        <w:fldChar w:fldCharType="end"/>
      </w:r>
      <w:r w:rsidR="00E75729">
        <w:rPr>
          <w:rFonts w:eastAsiaTheme="minorEastAsia"/>
          <w:lang w:eastAsia="zh-CN"/>
        </w:rPr>
        <w:t xml:space="preserve">, </w:t>
      </w:r>
      <w:r w:rsidR="00E75729">
        <w:rPr>
          <w:lang w:eastAsia="zh-CN"/>
        </w:rPr>
        <w:t>one of the main differences between Rel-19 and Rel-20 A-IoT is CFO impact for D2R transmission, thus, Rel-20 A-IoT needs to consider the CFO impact for D2R transmission due to internal carrier wave.</w:t>
      </w:r>
      <w:r>
        <w:rPr>
          <w:lang w:eastAsia="zh-CN"/>
        </w:rPr>
        <w:t xml:space="preserve"> When the non-</w:t>
      </w:r>
      <w:r>
        <w:rPr>
          <w:rFonts w:eastAsiaTheme="minorEastAsia"/>
          <w:lang w:eastAsia="zh-CN"/>
        </w:rPr>
        <w:t xml:space="preserve">coherent demodulation is performed at the reader side, channel estimation by D2R midamble is not required. Otherwise, </w:t>
      </w:r>
      <w:r>
        <w:rPr>
          <w:lang w:eastAsia="zh-CN"/>
        </w:rPr>
        <w:t xml:space="preserve">when the </w:t>
      </w:r>
      <w:r>
        <w:rPr>
          <w:rFonts w:eastAsiaTheme="minorEastAsia"/>
          <w:lang w:eastAsia="zh-CN"/>
        </w:rPr>
        <w:t>coherent demodulation is performed at the reader side, channel estimation is required. Regarding the D2R midamble insertion, the detailed pattern can be further studied when channel estimation is required.</w:t>
      </w:r>
    </w:p>
    <w:p w14:paraId="50BDE31A" w14:textId="0658AA91" w:rsidR="000E5B2D" w:rsidRPr="00DC244C" w:rsidRDefault="00DC244C" w:rsidP="00DC244C">
      <w:pPr>
        <w:pStyle w:val="a4"/>
        <w:rPr>
          <w:b w:val="0"/>
          <w:bCs/>
          <w:i/>
          <w:iCs/>
        </w:rPr>
      </w:pPr>
      <w:r w:rsidRPr="00545612">
        <w:rPr>
          <w:i/>
          <w:iCs/>
        </w:rPr>
        <w:t xml:space="preserve">Proposal </w:t>
      </w:r>
      <w:r w:rsidRPr="00545612">
        <w:rPr>
          <w:i/>
          <w:iCs/>
        </w:rPr>
        <w:fldChar w:fldCharType="begin"/>
      </w:r>
      <w:r w:rsidRPr="00545612">
        <w:rPr>
          <w:i/>
          <w:iCs/>
        </w:rPr>
        <w:instrText xml:space="preserve"> SEQ Proposal \* ARABIC </w:instrText>
      </w:r>
      <w:r w:rsidRPr="00545612">
        <w:rPr>
          <w:i/>
          <w:iCs/>
        </w:rPr>
        <w:fldChar w:fldCharType="separate"/>
      </w:r>
      <w:r w:rsidR="00AA4BD2">
        <w:rPr>
          <w:i/>
          <w:iCs/>
          <w:noProof/>
        </w:rPr>
        <w:t>28</w:t>
      </w:r>
      <w:r w:rsidRPr="00545612">
        <w:rPr>
          <w:i/>
          <w:iCs/>
        </w:rPr>
        <w:fldChar w:fldCharType="end"/>
      </w:r>
      <w:r w:rsidRPr="00545612">
        <w:rPr>
          <w:i/>
          <w:iCs/>
        </w:rPr>
        <w:t xml:space="preserve">: </w:t>
      </w:r>
      <w:r>
        <w:rPr>
          <w:i/>
          <w:iCs/>
        </w:rPr>
        <w:t xml:space="preserve">For D2R transmission in </w:t>
      </w:r>
      <w:r w:rsidRPr="003B23FF">
        <w:rPr>
          <w:i/>
          <w:iCs/>
        </w:rPr>
        <w:t xml:space="preserve">Rel-20, </w:t>
      </w:r>
      <w:r>
        <w:rPr>
          <w:i/>
          <w:iCs/>
        </w:rPr>
        <w:t>D2R midamble can be studied</w:t>
      </w:r>
      <w:r w:rsidR="001E2117">
        <w:rPr>
          <w:i/>
          <w:iCs/>
        </w:rPr>
        <w:t xml:space="preserve"> for timing acquisition and SFO estimation</w:t>
      </w:r>
      <w:r w:rsidRPr="003B23FF">
        <w:rPr>
          <w:i/>
          <w:iCs/>
        </w:rPr>
        <w:t>.</w:t>
      </w:r>
    </w:p>
    <w:p w14:paraId="5EE4E3D0" w14:textId="77777777" w:rsidR="000E5B2D" w:rsidRDefault="000E5B2D" w:rsidP="00CC2D70">
      <w:pPr>
        <w:spacing w:beforeLines="50" w:before="120"/>
        <w:rPr>
          <w:rFonts w:eastAsiaTheme="minorEastAsia"/>
          <w:lang w:eastAsia="zh-CN"/>
        </w:rPr>
      </w:pPr>
    </w:p>
    <w:p w14:paraId="1DA58415" w14:textId="1B924738" w:rsidR="00AE3365" w:rsidRDefault="00AE3365" w:rsidP="00AE3365">
      <w:pPr>
        <w:pStyle w:val="2"/>
        <w:ind w:left="578" w:hanging="578"/>
      </w:pPr>
      <w:bookmarkStart w:id="50" w:name="_Ref205808064"/>
      <w:r w:rsidRPr="00AE3365">
        <w:t>Scheduling and timing relationships</w:t>
      </w:r>
      <w:bookmarkEnd w:id="50"/>
    </w:p>
    <w:p w14:paraId="31073DD4" w14:textId="5005F528" w:rsidR="007B3795" w:rsidRDefault="00F7757A" w:rsidP="00000F05">
      <w:pPr>
        <w:spacing w:beforeLines="50" w:before="120"/>
        <w:jc w:val="both"/>
      </w:pPr>
      <w:r>
        <w:t xml:space="preserve">In this subsection, for Rel-20 A-IoT, the </w:t>
      </w:r>
      <w:r w:rsidR="007D4F90">
        <w:t xml:space="preserve">scheduling and timing relationship </w:t>
      </w:r>
      <w:r>
        <w:t>will be discussed separately as follows.</w:t>
      </w:r>
    </w:p>
    <w:p w14:paraId="357C0333" w14:textId="1FB26C2D" w:rsidR="007B3795" w:rsidRDefault="007B3795" w:rsidP="007B3795">
      <w:pPr>
        <w:pStyle w:val="3"/>
      </w:pPr>
      <w:r>
        <w:t>Scheduling</w:t>
      </w:r>
    </w:p>
    <w:p w14:paraId="2E972DC7" w14:textId="6D44E8E4" w:rsidR="00941505" w:rsidRDefault="00681ECC" w:rsidP="00000F05">
      <w:pPr>
        <w:spacing w:beforeLines="50" w:before="120"/>
        <w:jc w:val="both"/>
        <w:rPr>
          <w:lang w:eastAsia="zh-CN"/>
        </w:rPr>
      </w:pPr>
      <w:r>
        <w:rPr>
          <w:rFonts w:hint="eastAsia"/>
          <w:lang w:eastAsia="zh-CN"/>
        </w:rPr>
        <w:t>F</w:t>
      </w:r>
      <w:r>
        <w:rPr>
          <w:lang w:eastAsia="zh-CN"/>
        </w:rPr>
        <w:t>or R2D scheduling, no significant change can be seen from Rel-19 to Rel-20.</w:t>
      </w:r>
      <w:r w:rsidR="00052437">
        <w:rPr>
          <w:lang w:eastAsia="zh-CN"/>
        </w:rPr>
        <w:t xml:space="preserve"> Then, we will focus on D2R scheduling in the following part.</w:t>
      </w:r>
    </w:p>
    <w:p w14:paraId="394AF0FA" w14:textId="40532AB9" w:rsidR="00681ECC" w:rsidRDefault="00681ECC" w:rsidP="00000F05">
      <w:pPr>
        <w:spacing w:beforeLines="50" w:before="120"/>
        <w:jc w:val="both"/>
        <w:rPr>
          <w:lang w:eastAsia="zh-CN"/>
        </w:rPr>
      </w:pPr>
      <w:r>
        <w:rPr>
          <w:rFonts w:hint="eastAsia"/>
          <w:lang w:eastAsia="zh-CN"/>
        </w:rPr>
        <w:t>F</w:t>
      </w:r>
      <w:r>
        <w:rPr>
          <w:lang w:eastAsia="zh-CN"/>
        </w:rPr>
        <w:t xml:space="preserve">or D2R scheduling, </w:t>
      </w:r>
      <w:r>
        <w:rPr>
          <w:rFonts w:eastAsiaTheme="minorEastAsia" w:hint="eastAsia"/>
          <w:lang w:eastAsia="zh-CN"/>
        </w:rPr>
        <w:t>A</w:t>
      </w:r>
      <w:r>
        <w:rPr>
          <w:rFonts w:eastAsiaTheme="minorEastAsia"/>
          <w:lang w:eastAsia="zh-CN"/>
        </w:rPr>
        <w:t xml:space="preserve">s discussed in subsection </w:t>
      </w:r>
      <w:r>
        <w:rPr>
          <w:rFonts w:eastAsiaTheme="minorEastAsia"/>
          <w:lang w:eastAsia="zh-CN"/>
        </w:rPr>
        <w:fldChar w:fldCharType="begin"/>
      </w:r>
      <w:r>
        <w:rPr>
          <w:rFonts w:eastAsiaTheme="minorEastAsia"/>
          <w:lang w:eastAsia="zh-CN"/>
        </w:rPr>
        <w:instrText xml:space="preserve"> REF _Ref205797330 \r \h </w:instrText>
      </w:r>
      <w:r w:rsidR="00000F05">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sidR="00AA4BD2">
        <w:rPr>
          <w:rFonts w:eastAsiaTheme="minorEastAsia"/>
          <w:lang w:eastAsia="zh-CN"/>
        </w:rPr>
        <w:t>2.1</w:t>
      </w:r>
      <w:r>
        <w:rPr>
          <w:rFonts w:eastAsiaTheme="minorEastAsia"/>
          <w:lang w:eastAsia="zh-CN"/>
        </w:rPr>
        <w:fldChar w:fldCharType="end"/>
      </w:r>
      <w:r>
        <w:rPr>
          <w:rFonts w:eastAsiaTheme="minorEastAsia"/>
          <w:lang w:eastAsia="zh-CN"/>
        </w:rPr>
        <w:t xml:space="preserve">, </w:t>
      </w:r>
      <w:r>
        <w:rPr>
          <w:lang w:eastAsia="zh-CN"/>
        </w:rPr>
        <w:t>one of the main differences between Rel-19 and Rel-20 A-IoT is the DOA supporting</w:t>
      </w:r>
      <w:r w:rsidRPr="00D711C7">
        <w:rPr>
          <w:lang w:eastAsia="zh-CN"/>
        </w:rPr>
        <w:t xml:space="preserve"> </w:t>
      </w:r>
      <w:r>
        <w:rPr>
          <w:lang w:eastAsia="zh-CN"/>
        </w:rPr>
        <w:t xml:space="preserve">in which Rel-20 A-IoT needs to support DOA traffic. Different from DO-DTT and DT traffic, the R2D triggering mechanism is not sufficient for DOA traffic. As discussed in subsection </w:t>
      </w:r>
      <w:r>
        <w:rPr>
          <w:lang w:eastAsia="zh-CN"/>
        </w:rPr>
        <w:fldChar w:fldCharType="begin"/>
      </w:r>
      <w:r>
        <w:rPr>
          <w:lang w:eastAsia="zh-CN"/>
        </w:rPr>
        <w:instrText xml:space="preserve"> REF _Ref206097059 \r \h </w:instrText>
      </w:r>
      <w:r w:rsidR="00000F05">
        <w:rPr>
          <w:lang w:eastAsia="zh-CN"/>
        </w:rPr>
        <w:instrText xml:space="preserve"> \* MERGEFORMAT </w:instrText>
      </w:r>
      <w:r>
        <w:rPr>
          <w:lang w:eastAsia="zh-CN"/>
        </w:rPr>
      </w:r>
      <w:r>
        <w:rPr>
          <w:lang w:eastAsia="zh-CN"/>
        </w:rPr>
        <w:fldChar w:fldCharType="separate"/>
      </w:r>
      <w:r w:rsidR="00AA4BD2">
        <w:rPr>
          <w:lang w:eastAsia="zh-CN"/>
        </w:rPr>
        <w:t>2.3.6</w:t>
      </w:r>
      <w:r>
        <w:rPr>
          <w:lang w:eastAsia="zh-CN"/>
        </w:rPr>
        <w:fldChar w:fldCharType="end"/>
      </w:r>
      <w:r>
        <w:rPr>
          <w:lang w:eastAsia="zh-CN"/>
        </w:rPr>
        <w:t>, i</w:t>
      </w:r>
      <w:r w:rsidRPr="00635575">
        <w:rPr>
          <w:lang w:eastAsia="zh-CN"/>
        </w:rPr>
        <w:t>n case of DO-A traffic, the device expects to send D2R transmission whenever it has D2R data carrying DOA traffic. Correspondingly, the reader has no knowledge on when a D2R transmission carrying DOA traffic is arriving. From the reader’s perspective, the DOA traffics to be transmitted from multiple devices will arrive randomly.</w:t>
      </w:r>
      <w:r>
        <w:rPr>
          <w:lang w:eastAsia="zh-CN"/>
        </w:rPr>
        <w:t xml:space="preserve"> Therefore, the reader needs to pre-allocate DOA occasions for uncertain DOA traffic from devices. </w:t>
      </w:r>
    </w:p>
    <w:p w14:paraId="6EC920EF" w14:textId="519AD917" w:rsidR="003661E1" w:rsidRDefault="00052437" w:rsidP="00000F05">
      <w:pPr>
        <w:spacing w:beforeLines="50" w:before="120"/>
        <w:jc w:val="both"/>
      </w:pPr>
      <w:r>
        <w:rPr>
          <w:lang w:eastAsia="zh-CN"/>
        </w:rPr>
        <w:t xml:space="preserve">As discussed in </w:t>
      </w:r>
      <w:r>
        <w:rPr>
          <w:lang w:eastAsia="zh-CN"/>
        </w:rPr>
        <w:fldChar w:fldCharType="begin"/>
      </w:r>
      <w:r>
        <w:rPr>
          <w:lang w:eastAsia="zh-CN"/>
        </w:rPr>
        <w:instrText xml:space="preserve"> REF _Ref206141270 \r \h </w:instrText>
      </w:r>
      <w:r w:rsidR="00000F05">
        <w:rPr>
          <w:lang w:eastAsia="zh-CN"/>
        </w:rPr>
        <w:instrText xml:space="preserve"> \* MERGEFORMAT </w:instrText>
      </w:r>
      <w:r>
        <w:rPr>
          <w:lang w:eastAsia="zh-CN"/>
        </w:rPr>
      </w:r>
      <w:r>
        <w:rPr>
          <w:lang w:eastAsia="zh-CN"/>
        </w:rPr>
        <w:fldChar w:fldCharType="separate"/>
      </w:r>
      <w:r w:rsidR="00AA4BD2">
        <w:rPr>
          <w:lang w:eastAsia="zh-CN"/>
        </w:rPr>
        <w:t>2.4.4</w:t>
      </w:r>
      <w:r>
        <w:rPr>
          <w:lang w:eastAsia="zh-CN"/>
        </w:rPr>
        <w:fldChar w:fldCharType="end"/>
      </w:r>
      <w:r>
        <w:rPr>
          <w:lang w:eastAsia="zh-CN"/>
        </w:rPr>
        <w:t>, t</w:t>
      </w:r>
      <w:r w:rsidR="00681ECC">
        <w:rPr>
          <w:lang w:eastAsia="zh-CN"/>
        </w:rPr>
        <w:t xml:space="preserve">o decrease the residual SFO, </w:t>
      </w:r>
      <w:r w:rsidR="00681ECC">
        <w:t xml:space="preserve">R2D periodic synchronization signal </w:t>
      </w:r>
      <w:r>
        <w:t>can be studied</w:t>
      </w:r>
      <w:r w:rsidR="00681ECC">
        <w:t xml:space="preserve">. </w:t>
      </w:r>
      <w:r>
        <w:t>For example, the R2D periodic synchronization signal can be paging message or Msg0. To determine the DOA resources, there are two approaches. One is resource pool-based method, and another one is Msg3-associated method.</w:t>
      </w:r>
      <w:r w:rsidR="00DE4C91">
        <w:t xml:space="preserve"> </w:t>
      </w:r>
    </w:p>
    <w:p w14:paraId="3064AAE2" w14:textId="3C87380C" w:rsidR="00681ECC" w:rsidRDefault="00DE4C91" w:rsidP="00000F05">
      <w:pPr>
        <w:spacing w:beforeLines="50" w:before="120"/>
        <w:jc w:val="both"/>
        <w:rPr>
          <w:lang w:eastAsia="zh-CN"/>
        </w:rPr>
      </w:pPr>
      <w:r>
        <w:t xml:space="preserve">As shown </w:t>
      </w:r>
      <w:r w:rsidR="003661E1">
        <w:t xml:space="preserve">in </w:t>
      </w:r>
      <w:r w:rsidR="003661E1">
        <w:fldChar w:fldCharType="begin"/>
      </w:r>
      <w:r w:rsidR="003661E1">
        <w:instrText xml:space="preserve"> REF _Ref206141829 \h </w:instrText>
      </w:r>
      <w:r w:rsidR="00000F05">
        <w:instrText xml:space="preserve"> \* MERGEFORMAT </w:instrText>
      </w:r>
      <w:r w:rsidR="003661E1">
        <w:fldChar w:fldCharType="separate"/>
      </w:r>
      <w:r w:rsidR="00AA4BD2">
        <w:t xml:space="preserve">Figure </w:t>
      </w:r>
      <w:r w:rsidR="00AA4BD2">
        <w:rPr>
          <w:noProof/>
        </w:rPr>
        <w:t>2</w:t>
      </w:r>
      <w:r w:rsidR="00AA4BD2">
        <w:noBreakHyphen/>
      </w:r>
      <w:r w:rsidR="00AA4BD2">
        <w:rPr>
          <w:noProof/>
        </w:rPr>
        <w:t>15</w:t>
      </w:r>
      <w:r w:rsidR="003661E1">
        <w:fldChar w:fldCharType="end"/>
      </w:r>
      <w:r w:rsidR="003661E1">
        <w:t>, the R2D message carrying DOA indication can be sent periodically. Between each two R2D messages, several DOA occasions can be pre-allocated by the adjacent R2D message. For the device who has DOA data to transmit, it can choose one of the DOA occasions to send DOA transmission.</w:t>
      </w:r>
    </w:p>
    <w:p w14:paraId="4AD5C25D" w14:textId="38FF71AE" w:rsidR="00941505" w:rsidRDefault="00941505" w:rsidP="00941505">
      <w:pPr>
        <w:spacing w:beforeLines="50" w:before="120"/>
        <w:jc w:val="center"/>
      </w:pPr>
      <w:r>
        <w:object w:dxaOrig="13381" w:dyaOrig="2071" w14:anchorId="5911E875">
          <v:shape id="_x0000_i1035" type="#_x0000_t75" style="width:481.75pt;height:75pt" o:ole="">
            <v:imagedata r:id="rId16" o:title=""/>
          </v:shape>
          <o:OLEObject Type="Embed" ProgID="Visio.Drawing.15" ShapeID="_x0000_i1035" DrawAspect="Content" ObjectID="_1816792673" r:id="rId32"/>
        </w:object>
      </w:r>
    </w:p>
    <w:p w14:paraId="3AB8EAD7" w14:textId="39C11E49" w:rsidR="00941505" w:rsidRDefault="006E6B2C" w:rsidP="006E6B2C">
      <w:pPr>
        <w:pStyle w:val="a4"/>
        <w:jc w:val="center"/>
      </w:pPr>
      <w:bookmarkStart w:id="51" w:name="_Ref206141829"/>
      <w:r>
        <w:t xml:space="preserve">Figure </w:t>
      </w:r>
      <w:r>
        <w:fldChar w:fldCharType="begin"/>
      </w:r>
      <w:r>
        <w:instrText xml:space="preserve"> STYLEREF 1 \s </w:instrText>
      </w:r>
      <w:r>
        <w:fldChar w:fldCharType="separate"/>
      </w:r>
      <w:r w:rsidR="00AA4BD2">
        <w:rPr>
          <w:noProof/>
        </w:rPr>
        <w:t>2</w:t>
      </w:r>
      <w:r>
        <w:fldChar w:fldCharType="end"/>
      </w:r>
      <w:r>
        <w:noBreakHyphen/>
      </w:r>
      <w:r>
        <w:fldChar w:fldCharType="begin"/>
      </w:r>
      <w:r>
        <w:instrText xml:space="preserve"> SEQ Figure \* ARABIC \s 1 </w:instrText>
      </w:r>
      <w:r>
        <w:fldChar w:fldCharType="separate"/>
      </w:r>
      <w:r w:rsidR="00AA4BD2">
        <w:rPr>
          <w:noProof/>
        </w:rPr>
        <w:t>15</w:t>
      </w:r>
      <w:r>
        <w:fldChar w:fldCharType="end"/>
      </w:r>
      <w:bookmarkEnd w:id="51"/>
      <w:r>
        <w:t xml:space="preserve">. </w:t>
      </w:r>
      <w:r w:rsidR="00134FDC">
        <w:t>First example of DOA resource pool</w:t>
      </w:r>
    </w:p>
    <w:p w14:paraId="2E5B5D8A" w14:textId="04D4BEF8" w:rsidR="006E6B2C" w:rsidRDefault="003661E1" w:rsidP="007B3795">
      <w:pPr>
        <w:spacing w:beforeLines="50" w:before="120"/>
        <w:rPr>
          <w:lang w:eastAsia="zh-CN"/>
        </w:rPr>
      </w:pPr>
      <w:r>
        <w:t>As shown in</w:t>
      </w:r>
      <w:r w:rsidR="0037196B">
        <w:t xml:space="preserve"> </w:t>
      </w:r>
      <w:r w:rsidR="0037196B">
        <w:fldChar w:fldCharType="begin"/>
      </w:r>
      <w:r w:rsidR="0037196B">
        <w:instrText xml:space="preserve"> REF _Ref206142117 \h </w:instrText>
      </w:r>
      <w:r w:rsidR="0037196B">
        <w:fldChar w:fldCharType="separate"/>
      </w:r>
      <w:r w:rsidR="00AA4BD2">
        <w:t xml:space="preserve">Figure </w:t>
      </w:r>
      <w:r w:rsidR="00AA4BD2">
        <w:rPr>
          <w:noProof/>
        </w:rPr>
        <w:t>2</w:t>
      </w:r>
      <w:r w:rsidR="00AA4BD2">
        <w:noBreakHyphen/>
      </w:r>
      <w:r w:rsidR="00AA4BD2">
        <w:rPr>
          <w:noProof/>
        </w:rPr>
        <w:t>16</w:t>
      </w:r>
      <w:r w:rsidR="0037196B">
        <w:fldChar w:fldCharType="end"/>
      </w:r>
      <w:r>
        <w:t xml:space="preserve">, </w:t>
      </w:r>
      <w:r w:rsidR="0037196B">
        <w:t xml:space="preserve">Msg0 can be sent periodically, and each DOA procedure following an inventory procedure. After the inventory procedure, </w:t>
      </w:r>
      <w:r>
        <w:t>the R2D message carrying DOA indication can be sent</w:t>
      </w:r>
      <w:r w:rsidR="0037196B">
        <w:t xml:space="preserve"> to allocate</w:t>
      </w:r>
      <w:r>
        <w:t xml:space="preserve"> several DOA occasions. For the device who has DOA data to transmit, it can choose one of the DOA occasions to send DOA transmission.</w:t>
      </w:r>
    </w:p>
    <w:p w14:paraId="32545DB5" w14:textId="631610A5" w:rsidR="00941505" w:rsidRDefault="00941505" w:rsidP="00941505">
      <w:pPr>
        <w:spacing w:beforeLines="50" w:before="120"/>
        <w:jc w:val="center"/>
      </w:pPr>
      <w:r>
        <w:object w:dxaOrig="14371" w:dyaOrig="2041" w14:anchorId="77A7C0BF">
          <v:shape id="_x0000_i1036" type="#_x0000_t75" style="width:481.5pt;height:68.5pt" o:ole="">
            <v:imagedata r:id="rId33" o:title=""/>
          </v:shape>
          <o:OLEObject Type="Embed" ProgID="Visio.Drawing.15" ShapeID="_x0000_i1036" DrawAspect="Content" ObjectID="_1816792674" r:id="rId34"/>
        </w:object>
      </w:r>
    </w:p>
    <w:p w14:paraId="0220509A" w14:textId="7EE803E3" w:rsidR="006E6B2C" w:rsidRPr="00320B34" w:rsidRDefault="006E6B2C" w:rsidP="006E6B2C">
      <w:pPr>
        <w:pStyle w:val="a4"/>
        <w:jc w:val="center"/>
      </w:pPr>
      <w:bookmarkStart w:id="52" w:name="_Ref206142117"/>
      <w:r>
        <w:t xml:space="preserve">Figure </w:t>
      </w:r>
      <w:r>
        <w:fldChar w:fldCharType="begin"/>
      </w:r>
      <w:r>
        <w:instrText xml:space="preserve"> STYLEREF 1 \s </w:instrText>
      </w:r>
      <w:r>
        <w:fldChar w:fldCharType="separate"/>
      </w:r>
      <w:r w:rsidR="00AA4BD2">
        <w:rPr>
          <w:noProof/>
        </w:rPr>
        <w:t>2</w:t>
      </w:r>
      <w:r>
        <w:fldChar w:fldCharType="end"/>
      </w:r>
      <w:r>
        <w:noBreakHyphen/>
      </w:r>
      <w:r>
        <w:fldChar w:fldCharType="begin"/>
      </w:r>
      <w:r>
        <w:instrText xml:space="preserve"> SEQ Figure \* ARABIC \s 1 </w:instrText>
      </w:r>
      <w:r>
        <w:fldChar w:fldCharType="separate"/>
      </w:r>
      <w:r w:rsidR="00AA4BD2">
        <w:rPr>
          <w:noProof/>
        </w:rPr>
        <w:t>16</w:t>
      </w:r>
      <w:r>
        <w:fldChar w:fldCharType="end"/>
      </w:r>
      <w:bookmarkEnd w:id="52"/>
      <w:r>
        <w:t xml:space="preserve">. </w:t>
      </w:r>
      <w:r w:rsidR="00134FDC">
        <w:t>Second</w:t>
      </w:r>
      <w:r w:rsidR="00134FDC" w:rsidRPr="00134FDC">
        <w:t xml:space="preserve"> example of DOA resource pool</w:t>
      </w:r>
    </w:p>
    <w:p w14:paraId="1511584A" w14:textId="3FA1AFC9" w:rsidR="00941505" w:rsidRDefault="0037196B" w:rsidP="00000F05">
      <w:pPr>
        <w:spacing w:beforeLines="50" w:before="120"/>
        <w:jc w:val="both"/>
      </w:pPr>
      <w:r>
        <w:rPr>
          <w:rFonts w:eastAsiaTheme="minorEastAsia"/>
          <w:lang w:eastAsia="zh-CN"/>
        </w:rPr>
        <w:t xml:space="preserve">As discussed in subsection </w:t>
      </w:r>
      <w:r>
        <w:rPr>
          <w:rFonts w:eastAsiaTheme="minorEastAsia"/>
          <w:lang w:eastAsia="zh-CN"/>
        </w:rPr>
        <w:fldChar w:fldCharType="begin"/>
      </w:r>
      <w:r>
        <w:rPr>
          <w:rFonts w:eastAsiaTheme="minorEastAsia"/>
          <w:lang w:eastAsia="zh-CN"/>
        </w:rPr>
        <w:instrText xml:space="preserve"> REF _Ref206097059 \r \h </w:instrText>
      </w:r>
      <w:r w:rsidR="00000F05">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sidR="00AA4BD2">
        <w:rPr>
          <w:rFonts w:eastAsiaTheme="minorEastAsia"/>
          <w:lang w:eastAsia="zh-CN"/>
        </w:rPr>
        <w:t>2.3.6</w:t>
      </w:r>
      <w:r>
        <w:rPr>
          <w:rFonts w:eastAsiaTheme="minorEastAsia"/>
          <w:lang w:eastAsia="zh-CN"/>
        </w:rPr>
        <w:fldChar w:fldCharType="end"/>
      </w:r>
      <w:r>
        <w:rPr>
          <w:rFonts w:eastAsiaTheme="minorEastAsia"/>
          <w:lang w:eastAsia="zh-CN"/>
        </w:rPr>
        <w:t xml:space="preserve">, a DOA traffic may arrive during the inventory procedure as shown in </w:t>
      </w:r>
      <w:r>
        <w:rPr>
          <w:rFonts w:eastAsiaTheme="minorEastAsia"/>
          <w:lang w:eastAsia="zh-CN"/>
        </w:rPr>
        <w:fldChar w:fldCharType="begin"/>
      </w:r>
      <w:r>
        <w:rPr>
          <w:rFonts w:eastAsiaTheme="minorEastAsia"/>
          <w:lang w:eastAsia="zh-CN"/>
        </w:rPr>
        <w:instrText xml:space="preserve"> REF _Ref206142359 \h </w:instrText>
      </w:r>
      <w:r w:rsidR="00000F05">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sidR="00AA4BD2">
        <w:t xml:space="preserve">Figure </w:t>
      </w:r>
      <w:r w:rsidR="00AA4BD2">
        <w:rPr>
          <w:noProof/>
        </w:rPr>
        <w:t>2</w:t>
      </w:r>
      <w:r w:rsidR="00AA4BD2">
        <w:noBreakHyphen/>
      </w:r>
      <w:r w:rsidR="00AA4BD2">
        <w:rPr>
          <w:noProof/>
        </w:rPr>
        <w:t>17</w:t>
      </w:r>
      <w:r>
        <w:rPr>
          <w:rFonts w:eastAsiaTheme="minorEastAsia"/>
          <w:lang w:eastAsia="zh-CN"/>
        </w:rPr>
        <w:fldChar w:fldCharType="end"/>
      </w:r>
      <w:r>
        <w:rPr>
          <w:rFonts w:eastAsiaTheme="minorEastAsia"/>
          <w:lang w:eastAsia="zh-CN"/>
        </w:rPr>
        <w:t>, t</w:t>
      </w:r>
      <w:r w:rsidRPr="00FE28C2">
        <w:rPr>
          <w:rFonts w:eastAsiaTheme="minorEastAsia"/>
          <w:lang w:eastAsia="zh-CN"/>
        </w:rPr>
        <w:t>o reduce latency for emergency cases, it could be considered to allow DOA data to be sent together with Msg3</w:t>
      </w:r>
      <w:r>
        <w:rPr>
          <w:rFonts w:eastAsiaTheme="minorEastAsia"/>
          <w:lang w:eastAsia="zh-CN"/>
        </w:rPr>
        <w:t>.</w:t>
      </w:r>
    </w:p>
    <w:p w14:paraId="7A0F2393" w14:textId="16867D8F" w:rsidR="00941505" w:rsidRDefault="006E6B2C" w:rsidP="00941505">
      <w:pPr>
        <w:spacing w:beforeLines="50" w:before="120"/>
        <w:jc w:val="center"/>
      </w:pPr>
      <w:r>
        <w:object w:dxaOrig="8281" w:dyaOrig="1471" w14:anchorId="7A22C5E7">
          <v:shape id="_x0000_i1037" type="#_x0000_t75" style="width:345.25pt;height:60.5pt" o:ole="">
            <v:imagedata r:id="rId35" o:title=""/>
          </v:shape>
          <o:OLEObject Type="Embed" ProgID="Visio.Drawing.15" ShapeID="_x0000_i1037" DrawAspect="Content" ObjectID="_1816792675" r:id="rId36"/>
        </w:object>
      </w:r>
    </w:p>
    <w:p w14:paraId="2773353E" w14:textId="6D759DDA" w:rsidR="006E6B2C" w:rsidRPr="00320B34" w:rsidRDefault="006E6B2C" w:rsidP="006E6B2C">
      <w:pPr>
        <w:pStyle w:val="a4"/>
        <w:jc w:val="center"/>
      </w:pPr>
      <w:bookmarkStart w:id="53" w:name="_Ref206142359"/>
      <w:r>
        <w:t xml:space="preserve">Figure </w:t>
      </w:r>
      <w:r>
        <w:fldChar w:fldCharType="begin"/>
      </w:r>
      <w:r>
        <w:instrText xml:space="preserve"> STYLEREF 1 \s </w:instrText>
      </w:r>
      <w:r>
        <w:fldChar w:fldCharType="separate"/>
      </w:r>
      <w:r w:rsidR="00AA4BD2">
        <w:rPr>
          <w:noProof/>
        </w:rPr>
        <w:t>2</w:t>
      </w:r>
      <w:r>
        <w:fldChar w:fldCharType="end"/>
      </w:r>
      <w:r>
        <w:noBreakHyphen/>
      </w:r>
      <w:r>
        <w:fldChar w:fldCharType="begin"/>
      </w:r>
      <w:r>
        <w:instrText xml:space="preserve"> SEQ Figure \* ARABIC \s 1 </w:instrText>
      </w:r>
      <w:r>
        <w:fldChar w:fldCharType="separate"/>
      </w:r>
      <w:r w:rsidR="00AA4BD2">
        <w:rPr>
          <w:noProof/>
        </w:rPr>
        <w:t>17</w:t>
      </w:r>
      <w:r>
        <w:fldChar w:fldCharType="end"/>
      </w:r>
      <w:bookmarkEnd w:id="53"/>
      <w:r>
        <w:t>. DOA transmission together with Msg3</w:t>
      </w:r>
    </w:p>
    <w:p w14:paraId="3C88E668" w14:textId="77777777" w:rsidR="00941505" w:rsidRPr="006E6B2C" w:rsidRDefault="00941505" w:rsidP="00941505">
      <w:pPr>
        <w:spacing w:beforeLines="50" w:before="120"/>
        <w:jc w:val="center"/>
        <w:rPr>
          <w:rFonts w:eastAsiaTheme="minorEastAsia"/>
          <w:lang w:eastAsia="zh-CN"/>
        </w:rPr>
      </w:pPr>
    </w:p>
    <w:p w14:paraId="3B697DF5" w14:textId="2381F1AE" w:rsidR="00941505" w:rsidRPr="00052437" w:rsidRDefault="00052437" w:rsidP="00052437">
      <w:pPr>
        <w:pStyle w:val="a4"/>
        <w:rPr>
          <w:b w:val="0"/>
          <w:bCs/>
          <w:i/>
          <w:iCs/>
        </w:rPr>
      </w:pPr>
      <w:r w:rsidRPr="00545612">
        <w:rPr>
          <w:i/>
          <w:iCs/>
        </w:rPr>
        <w:t xml:space="preserve">Proposal </w:t>
      </w:r>
      <w:r w:rsidRPr="00545612">
        <w:rPr>
          <w:i/>
          <w:iCs/>
        </w:rPr>
        <w:fldChar w:fldCharType="begin"/>
      </w:r>
      <w:r w:rsidRPr="00545612">
        <w:rPr>
          <w:i/>
          <w:iCs/>
        </w:rPr>
        <w:instrText xml:space="preserve"> SEQ Proposal \* ARABIC </w:instrText>
      </w:r>
      <w:r w:rsidRPr="00545612">
        <w:rPr>
          <w:i/>
          <w:iCs/>
        </w:rPr>
        <w:fldChar w:fldCharType="separate"/>
      </w:r>
      <w:r w:rsidR="00AA4BD2">
        <w:rPr>
          <w:i/>
          <w:iCs/>
          <w:noProof/>
        </w:rPr>
        <w:t>29</w:t>
      </w:r>
      <w:r w:rsidRPr="00545612">
        <w:rPr>
          <w:i/>
          <w:iCs/>
        </w:rPr>
        <w:fldChar w:fldCharType="end"/>
      </w:r>
      <w:r w:rsidRPr="00545612">
        <w:rPr>
          <w:i/>
          <w:iCs/>
        </w:rPr>
        <w:t xml:space="preserve">: </w:t>
      </w:r>
      <w:r>
        <w:rPr>
          <w:i/>
          <w:iCs/>
        </w:rPr>
        <w:t xml:space="preserve">For DOA resources determination in </w:t>
      </w:r>
      <w:r w:rsidRPr="003B23FF">
        <w:rPr>
          <w:i/>
          <w:iCs/>
        </w:rPr>
        <w:t xml:space="preserve">Rel-20, </w:t>
      </w:r>
      <w:r w:rsidRPr="00052437">
        <w:rPr>
          <w:i/>
          <w:iCs/>
        </w:rPr>
        <w:t>resource pool-based method</w:t>
      </w:r>
      <w:r>
        <w:rPr>
          <w:i/>
          <w:iCs/>
        </w:rPr>
        <w:t xml:space="preserve"> </w:t>
      </w:r>
      <w:r w:rsidRPr="00052437">
        <w:rPr>
          <w:i/>
          <w:iCs/>
        </w:rPr>
        <w:t>and Msg3-associated method</w:t>
      </w:r>
      <w:r>
        <w:rPr>
          <w:i/>
          <w:iCs/>
        </w:rPr>
        <w:t xml:space="preserve"> can be studied</w:t>
      </w:r>
      <w:r w:rsidRPr="003B23FF">
        <w:rPr>
          <w:i/>
          <w:iCs/>
        </w:rPr>
        <w:t>.</w:t>
      </w:r>
    </w:p>
    <w:p w14:paraId="46CD3DB3" w14:textId="6412875B" w:rsidR="007B3795" w:rsidRDefault="007B3795" w:rsidP="007B3795">
      <w:pPr>
        <w:pStyle w:val="3"/>
      </w:pPr>
      <w:r>
        <w:t>Timing relationship</w:t>
      </w:r>
    </w:p>
    <w:p w14:paraId="11504FAB" w14:textId="38E17F6C" w:rsidR="00D43355" w:rsidRDefault="006C242A" w:rsidP="00000F05">
      <w:pPr>
        <w:spacing w:beforeLines="50" w:before="120"/>
        <w:jc w:val="both"/>
        <w:rPr>
          <w:lang w:val="en-US"/>
        </w:rPr>
      </w:pPr>
      <w:r>
        <w:rPr>
          <w:lang w:val="en-US"/>
        </w:rPr>
        <w:t>In Rel-19, during the CBRA inventory procedure, the timing relationships are defined for each step</w:t>
      </w:r>
      <w:r w:rsidR="00D43355">
        <w:rPr>
          <w:lang w:val="en-US"/>
        </w:rPr>
        <w:t xml:space="preserve"> as shown in </w:t>
      </w:r>
      <w:r w:rsidR="00D43355">
        <w:rPr>
          <w:lang w:val="en-US"/>
        </w:rPr>
        <w:fldChar w:fldCharType="begin"/>
      </w:r>
      <w:r w:rsidR="00D43355">
        <w:rPr>
          <w:lang w:val="en-US"/>
        </w:rPr>
        <w:instrText xml:space="preserve"> REF _Ref206161966 \h </w:instrText>
      </w:r>
      <w:r w:rsidR="00000F05">
        <w:rPr>
          <w:lang w:val="en-US"/>
        </w:rPr>
        <w:instrText xml:space="preserve"> \* MERGEFORMAT </w:instrText>
      </w:r>
      <w:r w:rsidR="00D43355">
        <w:rPr>
          <w:lang w:val="en-US"/>
        </w:rPr>
      </w:r>
      <w:r w:rsidR="00D43355">
        <w:rPr>
          <w:lang w:val="en-US"/>
        </w:rPr>
        <w:fldChar w:fldCharType="separate"/>
      </w:r>
      <w:r w:rsidR="00AA4BD2">
        <w:t xml:space="preserve">Figure </w:t>
      </w:r>
      <w:r w:rsidR="00AA4BD2">
        <w:rPr>
          <w:noProof/>
        </w:rPr>
        <w:t>2</w:t>
      </w:r>
      <w:r w:rsidR="00AA4BD2">
        <w:noBreakHyphen/>
      </w:r>
      <w:r w:rsidR="00AA4BD2">
        <w:rPr>
          <w:noProof/>
        </w:rPr>
        <w:t>18</w:t>
      </w:r>
      <w:r w:rsidR="00D43355">
        <w:rPr>
          <w:lang w:val="en-US"/>
        </w:rPr>
        <w:fldChar w:fldCharType="end"/>
      </w:r>
      <w:r>
        <w:rPr>
          <w:lang w:val="en-US"/>
        </w:rPr>
        <w:t xml:space="preserve">. </w:t>
      </w:r>
    </w:p>
    <w:p w14:paraId="21F04C40" w14:textId="720051D5" w:rsidR="00AE467E" w:rsidRPr="00AE467E" w:rsidRDefault="00AE467E" w:rsidP="00000F05">
      <w:pPr>
        <w:spacing w:beforeLines="50" w:before="120"/>
        <w:jc w:val="both"/>
        <w:rPr>
          <w:lang w:val="en-US"/>
        </w:rPr>
      </w:pPr>
      <w:r>
        <w:rPr>
          <w:lang w:val="en-US"/>
        </w:rPr>
        <w:t xml:space="preserve">For the first step from Msg0 to Msg1, the corresponding timing relationship is related to </w:t>
      </w:r>
      <w:r w:rsidRPr="00AE467E">
        <w:rPr>
          <w:lang w:val="en-US"/>
        </w:rPr>
        <w:t>T</w:t>
      </w:r>
      <w:r w:rsidRPr="00AE467E">
        <w:rPr>
          <w:vertAlign w:val="subscript"/>
          <w:lang w:val="en-US"/>
        </w:rPr>
        <w:t>offset</w:t>
      </w:r>
      <w:r>
        <w:rPr>
          <w:lang w:val="en-US"/>
        </w:rPr>
        <w:t xml:space="preserve">. </w:t>
      </w:r>
      <w:r w:rsidRPr="00AE467E">
        <w:rPr>
          <w:lang w:val="en-US"/>
        </w:rPr>
        <w:t xml:space="preserve">D2R Msg 1 supports TDMA and FDMA, and CBRA paging R2D </w:t>
      </w:r>
      <w:r>
        <w:rPr>
          <w:lang w:val="en-US"/>
        </w:rPr>
        <w:t xml:space="preserve">(e.g., Msg0) </w:t>
      </w:r>
      <w:r w:rsidRPr="00AE467E">
        <w:rPr>
          <w:lang w:val="en-US"/>
        </w:rPr>
        <w:t>provides resource allocation information for Msg1.</w:t>
      </w:r>
      <w:r>
        <w:rPr>
          <w:lang w:val="en-US"/>
        </w:rPr>
        <w:t xml:space="preserve"> </w:t>
      </w:r>
      <w:r w:rsidRPr="00AE467E">
        <w:rPr>
          <w:lang w:val="en-US"/>
        </w:rPr>
        <w:t>If device select the 1</w:t>
      </w:r>
      <w:r w:rsidRPr="00AE467E">
        <w:rPr>
          <w:vertAlign w:val="superscript"/>
          <w:lang w:val="en-US"/>
        </w:rPr>
        <w:t>st</w:t>
      </w:r>
      <w:r w:rsidRPr="00AE467E">
        <w:rPr>
          <w:lang w:val="en-US"/>
        </w:rPr>
        <w:t xml:space="preserve"> time domain resources, the device transmits Msg1</w:t>
      </w:r>
      <w:r w:rsidRPr="00AE467E">
        <w:t xml:space="preserve"> starting an amount of time </w:t>
      </w:r>
      <w:r w:rsidRPr="00AE467E">
        <w:rPr>
          <w:lang w:val="en-US"/>
        </w:rPr>
        <w:t>T</w:t>
      </w:r>
      <w:r w:rsidRPr="00AE467E">
        <w:rPr>
          <w:vertAlign w:val="subscript"/>
          <w:lang w:val="en-US"/>
        </w:rPr>
        <w:t>offset</w:t>
      </w:r>
      <w:r>
        <w:t xml:space="preserve"> </w:t>
      </w:r>
      <w:r w:rsidRPr="00AE467E">
        <w:t xml:space="preserve">after the end of </w:t>
      </w:r>
      <w:r w:rsidRPr="00AE467E">
        <w:rPr>
          <w:lang w:val="en-US"/>
        </w:rPr>
        <w:t>Paging R2D</w:t>
      </w:r>
      <w:r w:rsidRPr="00AE467E">
        <w:t>.</w:t>
      </w:r>
      <w:r>
        <w:t xml:space="preserve"> </w:t>
      </w:r>
      <w:r w:rsidRPr="00AE467E">
        <w:rPr>
          <w:lang w:val="en-US"/>
        </w:rPr>
        <w:t>If device select the 2</w:t>
      </w:r>
      <w:r w:rsidRPr="00AE467E">
        <w:rPr>
          <w:vertAlign w:val="superscript"/>
          <w:lang w:val="en-US"/>
        </w:rPr>
        <w:t>nd</w:t>
      </w:r>
      <w:r w:rsidRPr="00AE467E">
        <w:rPr>
          <w:lang w:val="en-US"/>
        </w:rPr>
        <w:t xml:space="preserve"> time domain resources, the device transmits Msg1</w:t>
      </w:r>
      <w:r w:rsidRPr="00AE467E">
        <w:t xml:space="preserve"> starting an amount of time</w:t>
      </w:r>
      <w:r w:rsidR="00D43355">
        <w:t xml:space="preserve"> </w:t>
      </w:r>
      <w:r w:rsidR="00D43355" w:rsidRPr="00D43355">
        <w:rPr>
          <w:lang w:val="en-US"/>
        </w:rPr>
        <w:t>1.25(T</w:t>
      </w:r>
      <w:r w:rsidR="00D43355" w:rsidRPr="00D43355">
        <w:rPr>
          <w:vertAlign w:val="subscript"/>
          <w:lang w:val="en-US"/>
        </w:rPr>
        <w:t>offset</w:t>
      </w:r>
      <w:r w:rsidR="00D43355" w:rsidRPr="00D43355">
        <w:rPr>
          <w:lang w:val="en-US"/>
        </w:rPr>
        <w:t>+M</w:t>
      </w:r>
      <w:r w:rsidR="00D43355" w:rsidRPr="00D43355">
        <w:rPr>
          <w:vertAlign w:val="subscript"/>
          <w:lang w:val="en-US"/>
        </w:rPr>
        <w:t>D2R,chip</w:t>
      </w:r>
      <w:r w:rsidR="00D43355" w:rsidRPr="00D43355">
        <w:rPr>
          <w:lang w:val="en-US"/>
        </w:rPr>
        <w:t>*T</w:t>
      </w:r>
      <w:r w:rsidR="00D43355" w:rsidRPr="00D43355">
        <w:rPr>
          <w:vertAlign w:val="subscript"/>
          <w:lang w:val="en-US"/>
        </w:rPr>
        <w:t>D2R,chip</w:t>
      </w:r>
      <w:r w:rsidR="00D43355" w:rsidRPr="00D43355">
        <w:rPr>
          <w:lang w:val="en-US"/>
        </w:rPr>
        <w:t>)</w:t>
      </w:r>
      <w:r w:rsidRPr="00AE467E">
        <w:t xml:space="preserve"> after the end of </w:t>
      </w:r>
      <w:r w:rsidRPr="00AE467E">
        <w:rPr>
          <w:lang w:val="en-US"/>
        </w:rPr>
        <w:t>paging R2D</w:t>
      </w:r>
      <w:r w:rsidR="00D43355">
        <w:t xml:space="preserve">, where </w:t>
      </w:r>
      <w:r>
        <w:t>M</w:t>
      </w:r>
      <w:r w:rsidRPr="00AE467E">
        <w:rPr>
          <w:vertAlign w:val="subscript"/>
        </w:rPr>
        <w:t>D2R,chip</w:t>
      </w:r>
      <w:r>
        <w:rPr>
          <w:lang w:val="en-US"/>
        </w:rPr>
        <w:t xml:space="preserve"> </w:t>
      </w:r>
      <w:r w:rsidRPr="00AE467E">
        <w:rPr>
          <w:lang w:val="en-US"/>
        </w:rPr>
        <w:t>is the number of D2R chips to transmit and</w:t>
      </w:r>
      <w:r w:rsidR="00D43355">
        <w:rPr>
          <w:lang w:val="en-US"/>
        </w:rPr>
        <w:t xml:space="preserve"> </w:t>
      </w:r>
      <w:r w:rsidR="00D43355" w:rsidRPr="00D43355">
        <w:rPr>
          <w:lang w:val="en-US"/>
        </w:rPr>
        <w:t>T</w:t>
      </w:r>
      <w:r w:rsidR="00D43355" w:rsidRPr="00D43355">
        <w:rPr>
          <w:vertAlign w:val="subscript"/>
          <w:lang w:val="en-US"/>
        </w:rPr>
        <w:t>D2R,chip</w:t>
      </w:r>
      <w:r w:rsidR="00D43355">
        <w:rPr>
          <w:lang w:val="en-US"/>
        </w:rPr>
        <w:t xml:space="preserve"> </w:t>
      </w:r>
      <w:r w:rsidRPr="00AE467E">
        <w:rPr>
          <w:lang w:val="en-US"/>
        </w:rPr>
        <w:t>is the duration of a D2R chip</w:t>
      </w:r>
      <w:r w:rsidR="00D43355">
        <w:rPr>
          <w:lang w:val="en-US"/>
        </w:rPr>
        <w:t xml:space="preserve"> which</w:t>
      </w:r>
      <w:r w:rsidRPr="00AE467E">
        <w:rPr>
          <w:lang w:val="en-US"/>
        </w:rPr>
        <w:t xml:space="preserve"> can be obtained from paging R2D.</w:t>
      </w:r>
    </w:p>
    <w:p w14:paraId="71AF517D" w14:textId="7BE6B31C" w:rsidR="006C242A" w:rsidRPr="006C242A" w:rsidRDefault="00D43355" w:rsidP="00000F05">
      <w:pPr>
        <w:spacing w:beforeLines="50" w:before="120"/>
        <w:jc w:val="both"/>
        <w:rPr>
          <w:lang w:val="en-US" w:eastAsia="zh-CN"/>
        </w:rPr>
      </w:pPr>
      <w:r>
        <w:rPr>
          <w:rFonts w:hint="eastAsia"/>
          <w:lang w:val="en-US" w:eastAsia="zh-CN"/>
        </w:rPr>
        <w:t>F</w:t>
      </w:r>
      <w:r>
        <w:rPr>
          <w:lang w:val="en-US" w:eastAsia="zh-CN"/>
        </w:rPr>
        <w:t xml:space="preserve">or the second step from Msg1 to Msg2, a time window is defined in which </w:t>
      </w:r>
      <w:r>
        <w:rPr>
          <w:lang w:val="en-US"/>
        </w:rPr>
        <w:t>a</w:t>
      </w:r>
      <w:r w:rsidR="006C242A" w:rsidRPr="006C242A">
        <w:rPr>
          <w:lang w:val="en-US"/>
        </w:rPr>
        <w:t xml:space="preserve"> device is not required to monitor R2D </w:t>
      </w:r>
      <w:r w:rsidR="006C242A" w:rsidRPr="006C242A">
        <w:rPr>
          <w:lang w:val="fr-FR"/>
        </w:rPr>
        <w:t>for a duration</w:t>
      </w:r>
      <w:r>
        <w:rPr>
          <w:lang w:val="fr-FR"/>
        </w:rPr>
        <w:t xml:space="preserve"> T</w:t>
      </w:r>
      <w:r w:rsidRPr="00D43355">
        <w:rPr>
          <w:vertAlign w:val="subscript"/>
          <w:lang w:val="fr-FR"/>
        </w:rPr>
        <w:t>D2R,min</w:t>
      </w:r>
      <w:r w:rsidRPr="006C242A">
        <w:t xml:space="preserve"> </w:t>
      </w:r>
      <w:r w:rsidR="006C242A" w:rsidRPr="006C242A">
        <w:t>after the end of M</w:t>
      </w:r>
      <w:r w:rsidR="006C242A" w:rsidRPr="006C242A">
        <w:rPr>
          <w:lang w:val="en-US"/>
        </w:rPr>
        <w:t>sg 1 transmission</w:t>
      </w:r>
      <w:r w:rsidR="006C242A">
        <w:rPr>
          <w:lang w:val="en-US"/>
        </w:rPr>
        <w:t>.</w:t>
      </w:r>
    </w:p>
    <w:p w14:paraId="72753AE7" w14:textId="37ACCA9C" w:rsidR="007B3795" w:rsidRPr="00552FFF" w:rsidRDefault="00552FFF" w:rsidP="00000F05">
      <w:pPr>
        <w:spacing w:beforeLines="50" w:before="120"/>
        <w:jc w:val="both"/>
        <w:rPr>
          <w:lang w:val="en-US"/>
        </w:rPr>
      </w:pPr>
      <w:r>
        <w:rPr>
          <w:rFonts w:hint="eastAsia"/>
          <w:lang w:val="en-US" w:eastAsia="zh-CN"/>
        </w:rPr>
        <w:t>F</w:t>
      </w:r>
      <w:r>
        <w:rPr>
          <w:lang w:val="en-US" w:eastAsia="zh-CN"/>
        </w:rPr>
        <w:t xml:space="preserve">or the third step from Msg2 to Msg3, similar timing relationship is defined as the first step. </w:t>
      </w:r>
      <w:r w:rsidRPr="00552FFF">
        <w:rPr>
          <w:lang w:val="en-US"/>
        </w:rPr>
        <w:t>The device transmits Msg3</w:t>
      </w:r>
      <w:r w:rsidRPr="00552FFF">
        <w:t xml:space="preserve"> starting an amount of time</w:t>
      </w:r>
      <w:r>
        <w:t xml:space="preserve"> </w:t>
      </w:r>
      <w:r w:rsidRPr="00552FFF">
        <w:rPr>
          <w:lang w:val="en-US"/>
        </w:rPr>
        <w:t>T</w:t>
      </w:r>
      <w:r w:rsidRPr="00552FFF">
        <w:rPr>
          <w:vertAlign w:val="subscript"/>
          <w:lang w:val="en-US"/>
        </w:rPr>
        <w:t>offset+</w:t>
      </w:r>
      <w:r w:rsidRPr="00552FFF">
        <w:rPr>
          <w:rFonts w:hint="eastAsia"/>
          <w:vertAlign w:val="subscript"/>
          <w:lang w:val="zh-CN"/>
        </w:rPr>
        <w:t>Δ</w:t>
      </w:r>
      <w:r w:rsidRPr="00552FFF">
        <w:rPr>
          <w:vertAlign w:val="subscript"/>
          <w:lang w:val="en-US"/>
        </w:rPr>
        <w:t>code</w:t>
      </w:r>
      <w:r>
        <w:t xml:space="preserve"> </w:t>
      </w:r>
      <w:r w:rsidRPr="00552FFF">
        <w:t>after the end of</w:t>
      </w:r>
      <w:r w:rsidRPr="00552FFF">
        <w:rPr>
          <w:lang w:val="en-US"/>
        </w:rPr>
        <w:t xml:space="preserve"> Msg2 R2D</w:t>
      </w:r>
      <w:r>
        <w:t xml:space="preserve">, where the </w:t>
      </w:r>
      <w:r w:rsidRPr="00552FFF">
        <w:rPr>
          <w:rFonts w:hint="eastAsia"/>
        </w:rPr>
        <w:t>Δ</w:t>
      </w:r>
      <w:r w:rsidRPr="00552FFF">
        <w:t>code</w:t>
      </w:r>
      <w:r>
        <w:t xml:space="preserve"> denotes the preparation time of channel coding.</w:t>
      </w:r>
    </w:p>
    <w:p w14:paraId="5AAF8CEF" w14:textId="503145E4" w:rsidR="00F7757A" w:rsidRDefault="00552FFF" w:rsidP="006C242A">
      <w:pPr>
        <w:spacing w:beforeLines="50" w:before="120"/>
        <w:jc w:val="center"/>
        <w:rPr>
          <w:rFonts w:eastAsiaTheme="minorEastAsia"/>
          <w:lang w:eastAsia="zh-CN"/>
        </w:rPr>
      </w:pPr>
      <w:r>
        <w:object w:dxaOrig="12578" w:dyaOrig="2266" w14:anchorId="20D68321">
          <v:shape id="_x0000_i1038" type="#_x0000_t75" style="width:481.75pt;height:86.5pt" o:ole="">
            <v:imagedata r:id="rId37" o:title=""/>
          </v:shape>
          <o:OLEObject Type="Embed" ProgID="Visio.Drawing.15" ShapeID="_x0000_i1038" DrawAspect="Content" ObjectID="_1816792676" r:id="rId38"/>
        </w:object>
      </w:r>
    </w:p>
    <w:p w14:paraId="08A74BF2" w14:textId="048BD120" w:rsidR="006C242A" w:rsidRPr="006C242A" w:rsidRDefault="006C242A" w:rsidP="006C242A">
      <w:pPr>
        <w:pStyle w:val="a4"/>
        <w:jc w:val="center"/>
      </w:pPr>
      <w:bookmarkStart w:id="54" w:name="_Ref206161966"/>
      <w:r>
        <w:t xml:space="preserve">Figure </w:t>
      </w:r>
      <w:r>
        <w:fldChar w:fldCharType="begin"/>
      </w:r>
      <w:r>
        <w:instrText xml:space="preserve"> STYLEREF 1 \s </w:instrText>
      </w:r>
      <w:r>
        <w:fldChar w:fldCharType="separate"/>
      </w:r>
      <w:r w:rsidR="00AA4BD2">
        <w:rPr>
          <w:noProof/>
        </w:rPr>
        <w:t>2</w:t>
      </w:r>
      <w:r>
        <w:fldChar w:fldCharType="end"/>
      </w:r>
      <w:r>
        <w:noBreakHyphen/>
      </w:r>
      <w:r>
        <w:fldChar w:fldCharType="begin"/>
      </w:r>
      <w:r>
        <w:instrText xml:space="preserve"> SEQ Figure \* ARABIC \s 1 </w:instrText>
      </w:r>
      <w:r>
        <w:fldChar w:fldCharType="separate"/>
      </w:r>
      <w:r w:rsidR="00AA4BD2">
        <w:rPr>
          <w:noProof/>
        </w:rPr>
        <w:t>18</w:t>
      </w:r>
      <w:r>
        <w:fldChar w:fldCharType="end"/>
      </w:r>
      <w:bookmarkEnd w:id="54"/>
      <w:r>
        <w:t xml:space="preserve">. </w:t>
      </w:r>
      <w:r w:rsidRPr="006C242A">
        <w:t>Overview of CBRA inventory procedure</w:t>
      </w:r>
    </w:p>
    <w:p w14:paraId="255CB3CA" w14:textId="3DE21E10" w:rsidR="00A12732" w:rsidRDefault="00552FFF" w:rsidP="00000F05">
      <w:pPr>
        <w:spacing w:beforeLines="50" w:before="120"/>
        <w:jc w:val="both"/>
        <w:rPr>
          <w:rFonts w:eastAsiaTheme="minorEastAsia"/>
          <w:lang w:eastAsia="zh-CN"/>
        </w:rPr>
      </w:pPr>
      <w:r>
        <w:rPr>
          <w:rFonts w:eastAsiaTheme="minorEastAsia" w:hint="eastAsia"/>
          <w:lang w:eastAsia="zh-CN"/>
        </w:rPr>
        <w:t>I</w:t>
      </w:r>
      <w:r>
        <w:rPr>
          <w:rFonts w:eastAsiaTheme="minorEastAsia"/>
          <w:lang w:eastAsia="zh-CN"/>
        </w:rPr>
        <w:t xml:space="preserve">n Rel-20, at least for inventory and command procedure, the above timing relationships can be reused. For DOA traffic corresponding to sensor scenario, </w:t>
      </w:r>
      <w:r w:rsidR="003A2AE8">
        <w:rPr>
          <w:rFonts w:eastAsiaTheme="minorEastAsia"/>
          <w:lang w:eastAsia="zh-CN"/>
        </w:rPr>
        <w:t xml:space="preserve">regarding to the DOA related procedure introduced in subsection </w:t>
      </w:r>
      <w:r w:rsidR="003A2AE8">
        <w:rPr>
          <w:rFonts w:eastAsiaTheme="minorEastAsia"/>
          <w:lang w:eastAsia="zh-CN"/>
        </w:rPr>
        <w:fldChar w:fldCharType="begin"/>
      </w:r>
      <w:r w:rsidR="003A2AE8">
        <w:rPr>
          <w:rFonts w:eastAsiaTheme="minorEastAsia"/>
          <w:lang w:eastAsia="zh-CN"/>
        </w:rPr>
        <w:instrText xml:space="preserve"> REF _Ref206163048 \r \h </w:instrText>
      </w:r>
      <w:r w:rsidR="00000F05">
        <w:rPr>
          <w:rFonts w:eastAsiaTheme="minorEastAsia"/>
          <w:lang w:eastAsia="zh-CN"/>
        </w:rPr>
        <w:instrText xml:space="preserve"> \* MERGEFORMAT </w:instrText>
      </w:r>
      <w:r w:rsidR="003A2AE8">
        <w:rPr>
          <w:rFonts w:eastAsiaTheme="minorEastAsia"/>
          <w:lang w:eastAsia="zh-CN"/>
        </w:rPr>
      </w:r>
      <w:r w:rsidR="003A2AE8">
        <w:rPr>
          <w:rFonts w:eastAsiaTheme="minorEastAsia"/>
          <w:lang w:eastAsia="zh-CN"/>
        </w:rPr>
        <w:fldChar w:fldCharType="separate"/>
      </w:r>
      <w:r w:rsidR="00AA4BD2">
        <w:rPr>
          <w:rFonts w:eastAsiaTheme="minorEastAsia"/>
          <w:lang w:eastAsia="zh-CN"/>
        </w:rPr>
        <w:t>2.3.1</w:t>
      </w:r>
      <w:r w:rsidR="003A2AE8">
        <w:rPr>
          <w:rFonts w:eastAsiaTheme="minorEastAsia"/>
          <w:lang w:eastAsia="zh-CN"/>
        </w:rPr>
        <w:fldChar w:fldCharType="end"/>
      </w:r>
      <w:r w:rsidR="003A2AE8">
        <w:rPr>
          <w:rFonts w:eastAsiaTheme="minorEastAsia"/>
          <w:lang w:eastAsia="zh-CN"/>
        </w:rPr>
        <w:t>, the timing relationship between R2D message and one of the DOA occasions can refer to the first step during the inventory procedure for Rel-19.</w:t>
      </w:r>
    </w:p>
    <w:p w14:paraId="4CEA3542" w14:textId="0797A319" w:rsidR="003661E1" w:rsidRPr="00052437" w:rsidRDefault="003661E1" w:rsidP="003661E1">
      <w:pPr>
        <w:pStyle w:val="a4"/>
        <w:rPr>
          <w:b w:val="0"/>
          <w:bCs/>
          <w:i/>
          <w:iCs/>
        </w:rPr>
      </w:pPr>
      <w:r w:rsidRPr="00545612">
        <w:rPr>
          <w:i/>
          <w:iCs/>
        </w:rPr>
        <w:t xml:space="preserve">Proposal </w:t>
      </w:r>
      <w:r w:rsidRPr="00545612">
        <w:rPr>
          <w:i/>
          <w:iCs/>
        </w:rPr>
        <w:fldChar w:fldCharType="begin"/>
      </w:r>
      <w:r w:rsidRPr="00545612">
        <w:rPr>
          <w:i/>
          <w:iCs/>
        </w:rPr>
        <w:instrText xml:space="preserve"> SEQ Proposal \* ARABIC </w:instrText>
      </w:r>
      <w:r w:rsidRPr="00545612">
        <w:rPr>
          <w:i/>
          <w:iCs/>
        </w:rPr>
        <w:fldChar w:fldCharType="separate"/>
      </w:r>
      <w:r w:rsidR="00AA4BD2">
        <w:rPr>
          <w:i/>
          <w:iCs/>
          <w:noProof/>
        </w:rPr>
        <w:t>30</w:t>
      </w:r>
      <w:r w:rsidRPr="00545612">
        <w:rPr>
          <w:i/>
          <w:iCs/>
        </w:rPr>
        <w:fldChar w:fldCharType="end"/>
      </w:r>
      <w:r w:rsidRPr="00545612">
        <w:rPr>
          <w:i/>
          <w:iCs/>
        </w:rPr>
        <w:t xml:space="preserve">: </w:t>
      </w:r>
      <w:r>
        <w:rPr>
          <w:i/>
          <w:iCs/>
        </w:rPr>
        <w:t xml:space="preserve">For CBRA in </w:t>
      </w:r>
      <w:r w:rsidRPr="003B23FF">
        <w:rPr>
          <w:i/>
          <w:iCs/>
        </w:rPr>
        <w:t xml:space="preserve">Rel-20, </w:t>
      </w:r>
      <w:r>
        <w:rPr>
          <w:i/>
          <w:iCs/>
        </w:rPr>
        <w:t>the existing timing relationships defined in Rel-19 can be studied as a starting point</w:t>
      </w:r>
      <w:r w:rsidRPr="003B23FF">
        <w:rPr>
          <w:i/>
          <w:iCs/>
        </w:rPr>
        <w:t>.</w:t>
      </w:r>
    </w:p>
    <w:p w14:paraId="14C968BB" w14:textId="77777777" w:rsidR="00A12732" w:rsidRPr="003661E1" w:rsidRDefault="00A12732" w:rsidP="00CC2D70">
      <w:pPr>
        <w:spacing w:beforeLines="50" w:before="120"/>
        <w:rPr>
          <w:rFonts w:eastAsiaTheme="minorEastAsia"/>
          <w:lang w:eastAsia="zh-CN"/>
        </w:rPr>
      </w:pPr>
    </w:p>
    <w:bookmarkEnd w:id="7"/>
    <w:bookmarkEnd w:id="8"/>
    <w:bookmarkEnd w:id="9"/>
    <w:p w14:paraId="2785B893" w14:textId="5304A52F" w:rsidR="004C7C7A" w:rsidRPr="00CC2D70" w:rsidRDefault="00F32A13" w:rsidP="000E063C">
      <w:pPr>
        <w:pStyle w:val="1"/>
        <w:rPr>
          <w:sz w:val="28"/>
          <w:szCs w:val="28"/>
        </w:rPr>
      </w:pPr>
      <w:r w:rsidRPr="00CC2D70">
        <w:rPr>
          <w:rFonts w:hint="eastAsia"/>
          <w:sz w:val="28"/>
          <w:szCs w:val="28"/>
        </w:rPr>
        <w:t>Conclusion</w:t>
      </w:r>
    </w:p>
    <w:p w14:paraId="1FD5C59C" w14:textId="700C739A" w:rsidR="00F927BB" w:rsidRPr="00CC2D70" w:rsidRDefault="00F927BB" w:rsidP="00000F05">
      <w:pPr>
        <w:spacing w:beforeLines="50" w:before="120"/>
        <w:jc w:val="both"/>
        <w:rPr>
          <w:rFonts w:eastAsia="宋体"/>
          <w:color w:val="000000"/>
          <w:lang w:eastAsia="zh-CN"/>
        </w:rPr>
      </w:pPr>
      <w:r w:rsidRPr="00CC2D70">
        <w:rPr>
          <w:rFonts w:eastAsia="宋体" w:hint="eastAsia"/>
          <w:color w:val="000000"/>
          <w:lang w:eastAsia="zh-CN"/>
        </w:rPr>
        <w:t xml:space="preserve">In this </w:t>
      </w:r>
      <w:r w:rsidRPr="00CC2D70">
        <w:rPr>
          <w:rFonts w:eastAsia="宋体"/>
          <w:color w:val="000000"/>
          <w:lang w:eastAsia="zh-CN"/>
        </w:rPr>
        <w:t>contribution</w:t>
      </w:r>
      <w:r w:rsidRPr="00CC2D70">
        <w:rPr>
          <w:rFonts w:eastAsia="宋体" w:hint="eastAsia"/>
          <w:color w:val="000000"/>
          <w:lang w:eastAsia="zh-CN"/>
        </w:rPr>
        <w:t>,</w:t>
      </w:r>
      <w:r w:rsidRPr="00CC2D70">
        <w:rPr>
          <w:rFonts w:eastAsia="宋体"/>
          <w:color w:val="000000"/>
          <w:lang w:eastAsia="zh-CN"/>
        </w:rPr>
        <w:t xml:space="preserve"> the following observations and proposals are pro</w:t>
      </w:r>
      <w:r w:rsidR="001C41AE" w:rsidRPr="00CC2D70">
        <w:rPr>
          <w:rFonts w:eastAsia="宋体"/>
          <w:color w:val="000000"/>
          <w:lang w:eastAsia="zh-CN"/>
        </w:rPr>
        <w:t>vide</w:t>
      </w:r>
      <w:r w:rsidRPr="00CC2D70">
        <w:rPr>
          <w:rFonts w:eastAsia="宋体"/>
          <w:color w:val="000000"/>
          <w:lang w:eastAsia="zh-CN"/>
        </w:rPr>
        <w:t>d:</w:t>
      </w:r>
    </w:p>
    <w:p w14:paraId="2285F13E" w14:textId="6425BC2F" w:rsidR="002A121B" w:rsidRPr="00CC2D70" w:rsidRDefault="009242CA" w:rsidP="002A121B">
      <w:pPr>
        <w:rPr>
          <w:rFonts w:eastAsiaTheme="minorEastAsia"/>
          <w:lang w:eastAsia="zh-CN"/>
        </w:rPr>
      </w:pPr>
      <w:r w:rsidRPr="00CC2D70">
        <w:rPr>
          <w:rFonts w:eastAsiaTheme="minorEastAsia" w:hint="eastAsia"/>
          <w:i/>
          <w:iCs/>
          <w:u w:val="single"/>
          <w:lang w:eastAsia="zh-CN"/>
        </w:rPr>
        <w:t>O</w:t>
      </w:r>
      <w:r w:rsidRPr="00CC2D70">
        <w:rPr>
          <w:rFonts w:eastAsiaTheme="minorEastAsia"/>
          <w:i/>
          <w:iCs/>
          <w:u w:val="single"/>
          <w:lang w:eastAsia="zh-CN"/>
        </w:rPr>
        <w:t>bservations</w:t>
      </w:r>
      <w:r w:rsidRPr="00CC2D70">
        <w:rPr>
          <w:rFonts w:eastAsiaTheme="minorEastAsia"/>
          <w:lang w:eastAsia="zh-CN"/>
        </w:rPr>
        <w:t>:</w:t>
      </w:r>
    </w:p>
    <w:p w14:paraId="52B24D97" w14:textId="1F761209" w:rsidR="00876BAD" w:rsidRDefault="00876BAD" w:rsidP="00876BAD">
      <w:pPr>
        <w:pStyle w:val="a4"/>
        <w:rPr>
          <w:rFonts w:eastAsiaTheme="minorEastAsia"/>
          <w:i/>
          <w:iCs/>
          <w:lang w:eastAsia="zh-CN"/>
        </w:rPr>
      </w:pPr>
      <w:r w:rsidRPr="00A165D3">
        <w:rPr>
          <w:i/>
          <w:iCs/>
        </w:rPr>
        <w:t xml:space="preserve">Observation </w:t>
      </w:r>
      <w:r w:rsidR="00222021">
        <w:rPr>
          <w:i/>
          <w:iCs/>
        </w:rPr>
        <w:t>1</w:t>
      </w:r>
      <w:r w:rsidRPr="00A165D3">
        <w:rPr>
          <w:i/>
          <w:iCs/>
        </w:rPr>
        <w:t xml:space="preserve">: </w:t>
      </w:r>
      <w:r>
        <w:rPr>
          <w:rFonts w:eastAsiaTheme="minorEastAsia"/>
          <w:i/>
          <w:iCs/>
          <w:lang w:eastAsia="zh-CN"/>
        </w:rPr>
        <w:t>T</w:t>
      </w:r>
      <w:r w:rsidRPr="00C65F3E">
        <w:rPr>
          <w:rFonts w:eastAsiaTheme="minorEastAsia"/>
          <w:i/>
          <w:iCs/>
          <w:lang w:eastAsia="zh-CN"/>
        </w:rPr>
        <w:t xml:space="preserve">he </w:t>
      </w:r>
      <w:r>
        <w:rPr>
          <w:rFonts w:eastAsiaTheme="minorEastAsia"/>
          <w:i/>
          <w:iCs/>
          <w:lang w:eastAsia="zh-CN"/>
        </w:rPr>
        <w:t xml:space="preserve">main </w:t>
      </w:r>
      <w:r w:rsidRPr="00C65F3E">
        <w:rPr>
          <w:rFonts w:eastAsiaTheme="minorEastAsia"/>
          <w:i/>
          <w:iCs/>
          <w:lang w:eastAsia="zh-CN"/>
        </w:rPr>
        <w:t>differences between Rel-19 and Rel-20 A-IoT can be summarized as</w:t>
      </w:r>
      <w:r>
        <w:rPr>
          <w:rFonts w:eastAsiaTheme="minorEastAsia"/>
          <w:i/>
          <w:iCs/>
          <w:lang w:eastAsia="zh-CN"/>
        </w:rPr>
        <w:t xml:space="preserve"> the following table.</w:t>
      </w:r>
    </w:p>
    <w:tbl>
      <w:tblPr>
        <w:tblW w:w="4933" w:type="pct"/>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top w:w="57" w:type="dxa"/>
          <w:left w:w="57" w:type="dxa"/>
          <w:bottom w:w="57" w:type="dxa"/>
          <w:right w:w="57" w:type="dxa"/>
        </w:tblCellMar>
        <w:tblLook w:val="04A0" w:firstRow="1" w:lastRow="0" w:firstColumn="1" w:lastColumn="0" w:noHBand="0" w:noVBand="1"/>
      </w:tblPr>
      <w:tblGrid>
        <w:gridCol w:w="1828"/>
        <w:gridCol w:w="3827"/>
        <w:gridCol w:w="3827"/>
      </w:tblGrid>
      <w:tr w:rsidR="00876BAD" w:rsidRPr="0037088D" w14:paraId="239558A9" w14:textId="77777777" w:rsidTr="00B938F3">
        <w:trPr>
          <w:trHeight w:val="259"/>
          <w:jc w:val="center"/>
        </w:trPr>
        <w:tc>
          <w:tcPr>
            <w:tcW w:w="964" w:type="pct"/>
            <w:shd w:val="clear" w:color="auto" w:fill="D0CECE"/>
            <w:tcMar>
              <w:top w:w="72" w:type="dxa"/>
              <w:left w:w="144" w:type="dxa"/>
              <w:bottom w:w="72" w:type="dxa"/>
              <w:right w:w="144" w:type="dxa"/>
            </w:tcMar>
            <w:vAlign w:val="center"/>
          </w:tcPr>
          <w:p w14:paraId="1D57836F" w14:textId="77777777" w:rsidR="00876BAD" w:rsidRPr="0037088D" w:rsidRDefault="00876BAD" w:rsidP="00B938F3">
            <w:pPr>
              <w:pStyle w:val="TAH"/>
              <w:rPr>
                <w:rFonts w:eastAsia="等线"/>
              </w:rPr>
            </w:pPr>
            <w:r>
              <w:rPr>
                <w:rFonts w:eastAsia="等线"/>
              </w:rPr>
              <w:lastRenderedPageBreak/>
              <w:t>Aspects</w:t>
            </w:r>
          </w:p>
        </w:tc>
        <w:tc>
          <w:tcPr>
            <w:tcW w:w="2018" w:type="pct"/>
            <w:shd w:val="clear" w:color="auto" w:fill="D0CECE"/>
            <w:tcMar>
              <w:top w:w="72" w:type="dxa"/>
              <w:left w:w="144" w:type="dxa"/>
              <w:bottom w:w="72" w:type="dxa"/>
              <w:right w:w="144" w:type="dxa"/>
            </w:tcMar>
            <w:vAlign w:val="center"/>
          </w:tcPr>
          <w:p w14:paraId="4159EA2D" w14:textId="77777777" w:rsidR="00876BAD" w:rsidRPr="0037088D" w:rsidRDefault="00876BAD" w:rsidP="00B938F3">
            <w:pPr>
              <w:pStyle w:val="TAH"/>
              <w:rPr>
                <w:rFonts w:eastAsia="等线"/>
                <w:bCs/>
              </w:rPr>
            </w:pPr>
            <w:r w:rsidRPr="00902BB1">
              <w:rPr>
                <w:rFonts w:eastAsia="等线"/>
                <w:bCs/>
              </w:rPr>
              <w:t>Rel-</w:t>
            </w:r>
            <w:r>
              <w:rPr>
                <w:rFonts w:eastAsia="等线"/>
                <w:bCs/>
              </w:rPr>
              <w:t>19</w:t>
            </w:r>
            <w:r w:rsidRPr="00902BB1">
              <w:rPr>
                <w:rFonts w:eastAsia="等线"/>
                <w:bCs/>
              </w:rPr>
              <w:t xml:space="preserve"> A-IoT</w:t>
            </w:r>
          </w:p>
        </w:tc>
        <w:tc>
          <w:tcPr>
            <w:tcW w:w="2018" w:type="pct"/>
            <w:shd w:val="clear" w:color="auto" w:fill="D0CECE"/>
            <w:vAlign w:val="center"/>
          </w:tcPr>
          <w:p w14:paraId="3179AAAC" w14:textId="77777777" w:rsidR="00876BAD" w:rsidRPr="0037088D" w:rsidRDefault="00876BAD" w:rsidP="00B938F3">
            <w:pPr>
              <w:pStyle w:val="TAH"/>
              <w:rPr>
                <w:rFonts w:eastAsia="等线"/>
                <w:bCs/>
              </w:rPr>
            </w:pPr>
            <w:r w:rsidRPr="00902BB1">
              <w:rPr>
                <w:rFonts w:eastAsia="等线"/>
                <w:bCs/>
              </w:rPr>
              <w:t>Rel-20 A-IoT</w:t>
            </w:r>
          </w:p>
        </w:tc>
      </w:tr>
      <w:tr w:rsidR="00876BAD" w:rsidRPr="0037088D" w14:paraId="2CAC72EF" w14:textId="77777777" w:rsidTr="00B938F3">
        <w:trPr>
          <w:trHeight w:val="115"/>
          <w:jc w:val="center"/>
        </w:trPr>
        <w:tc>
          <w:tcPr>
            <w:tcW w:w="964" w:type="pct"/>
            <w:shd w:val="clear" w:color="auto" w:fill="D0CECE"/>
            <w:tcMar>
              <w:top w:w="72" w:type="dxa"/>
              <w:left w:w="144" w:type="dxa"/>
              <w:bottom w:w="72" w:type="dxa"/>
              <w:right w:w="144" w:type="dxa"/>
            </w:tcMar>
            <w:vAlign w:val="center"/>
          </w:tcPr>
          <w:p w14:paraId="33770C82" w14:textId="77777777" w:rsidR="00876BAD" w:rsidRPr="0037088D" w:rsidRDefault="00876BAD" w:rsidP="00B938F3">
            <w:pPr>
              <w:pStyle w:val="TAH"/>
              <w:rPr>
                <w:rFonts w:eastAsia="等线"/>
                <w:lang w:eastAsia="zh-CN"/>
              </w:rPr>
            </w:pPr>
            <w:r>
              <w:rPr>
                <w:rFonts w:eastAsia="等线"/>
                <w:lang w:eastAsia="zh-CN"/>
              </w:rPr>
              <w:t>DOA supporting</w:t>
            </w:r>
          </w:p>
        </w:tc>
        <w:tc>
          <w:tcPr>
            <w:tcW w:w="2018" w:type="pct"/>
            <w:shd w:val="clear" w:color="auto" w:fill="auto"/>
            <w:tcMar>
              <w:top w:w="72" w:type="dxa"/>
              <w:left w:w="144" w:type="dxa"/>
              <w:bottom w:w="72" w:type="dxa"/>
              <w:right w:w="144" w:type="dxa"/>
            </w:tcMar>
            <w:vAlign w:val="center"/>
          </w:tcPr>
          <w:p w14:paraId="7927AB25" w14:textId="77777777" w:rsidR="00876BAD" w:rsidRPr="0037088D" w:rsidRDefault="00876BAD" w:rsidP="00B938F3">
            <w:pPr>
              <w:pStyle w:val="TAL"/>
              <w:jc w:val="center"/>
              <w:rPr>
                <w:rFonts w:eastAsia="等线"/>
                <w:lang w:eastAsia="zh-CN"/>
              </w:rPr>
            </w:pPr>
            <w:r>
              <w:rPr>
                <w:rFonts w:eastAsia="等线" w:hint="eastAsia"/>
                <w:lang w:eastAsia="zh-CN"/>
              </w:rPr>
              <w:t>N</w:t>
            </w:r>
            <w:r>
              <w:rPr>
                <w:rFonts w:eastAsia="等线"/>
                <w:lang w:eastAsia="zh-CN"/>
              </w:rPr>
              <w:t>ot support DOA traffic and sensor use cases</w:t>
            </w:r>
          </w:p>
        </w:tc>
        <w:tc>
          <w:tcPr>
            <w:tcW w:w="2018" w:type="pct"/>
            <w:shd w:val="clear" w:color="auto" w:fill="auto"/>
            <w:vAlign w:val="center"/>
          </w:tcPr>
          <w:p w14:paraId="01DD9512" w14:textId="77777777" w:rsidR="00876BAD" w:rsidRPr="00902BB1" w:rsidRDefault="00876BAD" w:rsidP="00B938F3">
            <w:pPr>
              <w:pStyle w:val="TAL"/>
              <w:jc w:val="center"/>
              <w:rPr>
                <w:rFonts w:eastAsia="等线"/>
                <w:lang w:eastAsia="zh-CN"/>
              </w:rPr>
            </w:pPr>
            <w:r>
              <w:rPr>
                <w:rFonts w:eastAsia="等线"/>
                <w:lang w:eastAsia="zh-CN"/>
              </w:rPr>
              <w:t>Support DOA traffic and sensor use cases</w:t>
            </w:r>
          </w:p>
        </w:tc>
      </w:tr>
      <w:tr w:rsidR="00876BAD" w:rsidRPr="0037088D" w14:paraId="1410AA82" w14:textId="77777777" w:rsidTr="00B938F3">
        <w:trPr>
          <w:trHeight w:val="1077"/>
          <w:jc w:val="center"/>
        </w:trPr>
        <w:tc>
          <w:tcPr>
            <w:tcW w:w="964" w:type="pct"/>
            <w:shd w:val="clear" w:color="auto" w:fill="D0CECE"/>
            <w:tcMar>
              <w:top w:w="72" w:type="dxa"/>
              <w:left w:w="144" w:type="dxa"/>
              <w:bottom w:w="72" w:type="dxa"/>
              <w:right w:w="144" w:type="dxa"/>
            </w:tcMar>
            <w:vAlign w:val="center"/>
          </w:tcPr>
          <w:p w14:paraId="6EC218C9" w14:textId="77777777" w:rsidR="00876BAD" w:rsidRPr="0037088D" w:rsidRDefault="00876BAD" w:rsidP="00B938F3">
            <w:pPr>
              <w:pStyle w:val="TAH"/>
              <w:rPr>
                <w:rFonts w:eastAsia="等线"/>
              </w:rPr>
            </w:pPr>
            <w:r w:rsidRPr="00902BB1">
              <w:rPr>
                <w:rFonts w:eastAsia="等线"/>
              </w:rPr>
              <w:t xml:space="preserve">CFO </w:t>
            </w:r>
            <w:r>
              <w:rPr>
                <w:rFonts w:eastAsia="等线"/>
              </w:rPr>
              <w:t xml:space="preserve">impact </w:t>
            </w:r>
            <w:r w:rsidRPr="00902BB1">
              <w:rPr>
                <w:rFonts w:eastAsia="等线"/>
              </w:rPr>
              <w:t>for D2R transmission</w:t>
            </w:r>
          </w:p>
        </w:tc>
        <w:tc>
          <w:tcPr>
            <w:tcW w:w="2018" w:type="pct"/>
            <w:shd w:val="clear" w:color="auto" w:fill="auto"/>
            <w:tcMar>
              <w:top w:w="72" w:type="dxa"/>
              <w:left w:w="144" w:type="dxa"/>
              <w:bottom w:w="72" w:type="dxa"/>
              <w:right w:w="144" w:type="dxa"/>
            </w:tcMar>
            <w:vAlign w:val="center"/>
          </w:tcPr>
          <w:p w14:paraId="273DBF52" w14:textId="77777777" w:rsidR="00876BAD" w:rsidRPr="0037088D" w:rsidRDefault="00876BAD" w:rsidP="00B938F3">
            <w:pPr>
              <w:pStyle w:val="TAL"/>
              <w:jc w:val="center"/>
              <w:rPr>
                <w:rFonts w:eastAsia="等线"/>
                <w:lang w:eastAsia="zh-CN"/>
              </w:rPr>
            </w:pPr>
            <w:r>
              <w:rPr>
                <w:rFonts w:eastAsia="等线" w:hint="eastAsia"/>
                <w:lang w:eastAsia="zh-CN"/>
              </w:rPr>
              <w:t>N</w:t>
            </w:r>
            <w:r>
              <w:rPr>
                <w:rFonts w:eastAsia="等线"/>
                <w:lang w:eastAsia="zh-CN"/>
              </w:rPr>
              <w:t>o CFO impact for D2R transmission due to external carrier wave</w:t>
            </w:r>
          </w:p>
        </w:tc>
        <w:tc>
          <w:tcPr>
            <w:tcW w:w="2018" w:type="pct"/>
            <w:shd w:val="clear" w:color="auto" w:fill="auto"/>
            <w:vAlign w:val="center"/>
          </w:tcPr>
          <w:p w14:paraId="06E180A3" w14:textId="77777777" w:rsidR="00876BAD" w:rsidRPr="0037088D" w:rsidRDefault="00876BAD" w:rsidP="00B938F3">
            <w:pPr>
              <w:pStyle w:val="TAL"/>
              <w:jc w:val="center"/>
              <w:rPr>
                <w:rFonts w:eastAsia="等线"/>
              </w:rPr>
            </w:pPr>
            <w:r>
              <w:rPr>
                <w:rFonts w:eastAsia="等线"/>
                <w:lang w:eastAsia="zh-CN"/>
              </w:rPr>
              <w:t>Consider CFO impact for D2R transmission due to internal carrier wave</w:t>
            </w:r>
          </w:p>
        </w:tc>
      </w:tr>
      <w:tr w:rsidR="00876BAD" w:rsidRPr="0037088D" w14:paraId="1D7CEB8B" w14:textId="77777777" w:rsidTr="00B938F3">
        <w:trPr>
          <w:trHeight w:val="1077"/>
          <w:jc w:val="center"/>
        </w:trPr>
        <w:tc>
          <w:tcPr>
            <w:tcW w:w="964" w:type="pct"/>
            <w:shd w:val="clear" w:color="auto" w:fill="D0CECE"/>
            <w:tcMar>
              <w:top w:w="72" w:type="dxa"/>
              <w:left w:w="144" w:type="dxa"/>
              <w:bottom w:w="72" w:type="dxa"/>
              <w:right w:w="144" w:type="dxa"/>
            </w:tcMar>
            <w:vAlign w:val="center"/>
          </w:tcPr>
          <w:p w14:paraId="5E6A0708" w14:textId="77777777" w:rsidR="00876BAD" w:rsidRPr="00902BB1" w:rsidRDefault="00876BAD" w:rsidP="00B938F3">
            <w:pPr>
              <w:pStyle w:val="TAH"/>
              <w:rPr>
                <w:rFonts w:eastAsia="等线"/>
              </w:rPr>
            </w:pPr>
            <w:r w:rsidRPr="00902BB1">
              <w:rPr>
                <w:rFonts w:eastAsia="等线"/>
              </w:rPr>
              <w:t>Maximum distance target</w:t>
            </w:r>
          </w:p>
        </w:tc>
        <w:tc>
          <w:tcPr>
            <w:tcW w:w="2018" w:type="pct"/>
            <w:shd w:val="clear" w:color="auto" w:fill="auto"/>
            <w:tcMar>
              <w:top w:w="72" w:type="dxa"/>
              <w:left w:w="144" w:type="dxa"/>
              <w:bottom w:w="72" w:type="dxa"/>
              <w:right w:w="144" w:type="dxa"/>
            </w:tcMar>
            <w:vAlign w:val="center"/>
          </w:tcPr>
          <w:p w14:paraId="249C9486" w14:textId="77777777" w:rsidR="00876BAD" w:rsidRPr="0037088D" w:rsidRDefault="00876BAD" w:rsidP="00B938F3">
            <w:pPr>
              <w:pStyle w:val="TAL"/>
              <w:jc w:val="center"/>
              <w:rPr>
                <w:rFonts w:eastAsia="等线"/>
              </w:rPr>
            </w:pPr>
            <w:r w:rsidRPr="00902BB1">
              <w:rPr>
                <w:rFonts w:eastAsia="等线"/>
              </w:rPr>
              <w:t xml:space="preserve">50 m </w:t>
            </w:r>
            <w:r>
              <w:rPr>
                <w:rFonts w:eastAsia="等线"/>
              </w:rPr>
              <w:t>f</w:t>
            </w:r>
            <w:r w:rsidRPr="00902BB1">
              <w:rPr>
                <w:rFonts w:eastAsia="等线"/>
              </w:rPr>
              <w:t>or device 2b in D1T1</w:t>
            </w:r>
          </w:p>
        </w:tc>
        <w:tc>
          <w:tcPr>
            <w:tcW w:w="2018" w:type="pct"/>
            <w:shd w:val="clear" w:color="auto" w:fill="auto"/>
            <w:vAlign w:val="center"/>
          </w:tcPr>
          <w:p w14:paraId="25FAB19F" w14:textId="77777777" w:rsidR="00876BAD" w:rsidRPr="0037088D" w:rsidRDefault="00876BAD" w:rsidP="00B938F3">
            <w:pPr>
              <w:pStyle w:val="TAL"/>
              <w:jc w:val="center"/>
              <w:rPr>
                <w:rFonts w:eastAsia="等线"/>
                <w:lang w:eastAsia="zh-CN"/>
              </w:rPr>
            </w:pPr>
            <w:r>
              <w:rPr>
                <w:rFonts w:eastAsia="等线" w:hint="eastAsia"/>
                <w:lang w:eastAsia="zh-CN"/>
              </w:rPr>
              <w:t>5</w:t>
            </w:r>
            <w:r>
              <w:rPr>
                <w:rFonts w:eastAsia="等线"/>
                <w:lang w:eastAsia="zh-CN"/>
              </w:rPr>
              <w:t>0~500 m for device 2b/C in D4T1</w:t>
            </w:r>
          </w:p>
        </w:tc>
      </w:tr>
    </w:tbl>
    <w:p w14:paraId="306FE0DC" w14:textId="5191347D" w:rsidR="000D29F1" w:rsidRPr="0036483A" w:rsidRDefault="000D29F1" w:rsidP="000D29F1">
      <w:pPr>
        <w:pStyle w:val="a4"/>
        <w:rPr>
          <w:rFonts w:eastAsiaTheme="minorEastAsia"/>
          <w:i/>
          <w:iCs/>
          <w:lang w:eastAsia="zh-CN"/>
        </w:rPr>
      </w:pPr>
      <w:r w:rsidRPr="00A165D3">
        <w:rPr>
          <w:i/>
          <w:iCs/>
        </w:rPr>
        <w:t xml:space="preserve">Observation </w:t>
      </w:r>
      <w:r w:rsidR="00222021">
        <w:rPr>
          <w:i/>
          <w:iCs/>
        </w:rPr>
        <w:t>2</w:t>
      </w:r>
      <w:r w:rsidRPr="00A165D3">
        <w:rPr>
          <w:i/>
          <w:iCs/>
        </w:rPr>
        <w:t xml:space="preserve">: </w:t>
      </w:r>
      <w:r>
        <w:rPr>
          <w:rFonts w:eastAsiaTheme="minorEastAsia"/>
          <w:i/>
          <w:iCs/>
          <w:lang w:eastAsia="zh-CN"/>
        </w:rPr>
        <w:t>T</w:t>
      </w:r>
      <w:r w:rsidRPr="00C65F3E">
        <w:rPr>
          <w:rFonts w:eastAsiaTheme="minorEastAsia"/>
          <w:i/>
          <w:iCs/>
          <w:lang w:eastAsia="zh-CN"/>
        </w:rPr>
        <w:t xml:space="preserve">he </w:t>
      </w:r>
      <w:r>
        <w:rPr>
          <w:rFonts w:eastAsiaTheme="minorEastAsia"/>
          <w:i/>
          <w:iCs/>
          <w:lang w:eastAsia="zh-CN"/>
        </w:rPr>
        <w:t>existing</w:t>
      </w:r>
      <w:r w:rsidRPr="0036483A">
        <w:rPr>
          <w:rFonts w:eastAsiaTheme="minorEastAsia"/>
          <w:i/>
          <w:iCs/>
          <w:lang w:eastAsia="zh-CN"/>
        </w:rPr>
        <w:t xml:space="preserve"> </w:t>
      </w:r>
      <w:r w:rsidRPr="00C65F3E">
        <w:rPr>
          <w:rFonts w:eastAsiaTheme="minorEastAsia"/>
          <w:i/>
          <w:iCs/>
          <w:lang w:eastAsia="zh-CN"/>
        </w:rPr>
        <w:t>Rel-19</w:t>
      </w:r>
      <w:r>
        <w:rPr>
          <w:rFonts w:eastAsiaTheme="minorEastAsia"/>
          <w:i/>
          <w:iCs/>
          <w:lang w:eastAsia="zh-CN"/>
        </w:rPr>
        <w:t xml:space="preserve"> random access procedure</w:t>
      </w:r>
      <w:r w:rsidRPr="00C65F3E">
        <w:rPr>
          <w:rFonts w:eastAsiaTheme="minorEastAsia"/>
          <w:i/>
          <w:iCs/>
          <w:lang w:eastAsia="zh-CN"/>
        </w:rPr>
        <w:t xml:space="preserve"> </w:t>
      </w:r>
      <w:r>
        <w:rPr>
          <w:rFonts w:eastAsiaTheme="minorEastAsia"/>
          <w:i/>
          <w:iCs/>
          <w:lang w:eastAsia="zh-CN"/>
        </w:rPr>
        <w:t xml:space="preserve">is sufficient to support the </w:t>
      </w:r>
      <w:r w:rsidRPr="0036483A">
        <w:rPr>
          <w:rFonts w:eastAsiaTheme="minorEastAsia"/>
          <w:i/>
          <w:iCs/>
          <w:lang w:eastAsia="zh-CN"/>
        </w:rPr>
        <w:t>DO-DTT and DT traffics</w:t>
      </w:r>
      <w:r>
        <w:rPr>
          <w:rFonts w:eastAsiaTheme="minorEastAsia"/>
          <w:i/>
          <w:iCs/>
          <w:lang w:eastAsia="zh-CN"/>
        </w:rPr>
        <w:t xml:space="preserve"> corresponding to outdoor inventory and command scenarios in </w:t>
      </w:r>
      <w:r w:rsidRPr="00C65F3E">
        <w:rPr>
          <w:rFonts w:eastAsiaTheme="minorEastAsia"/>
          <w:i/>
          <w:iCs/>
          <w:lang w:eastAsia="zh-CN"/>
        </w:rPr>
        <w:t>Rel-20</w:t>
      </w:r>
      <w:r>
        <w:rPr>
          <w:rFonts w:eastAsiaTheme="minorEastAsia"/>
          <w:i/>
          <w:iCs/>
          <w:lang w:eastAsia="zh-CN"/>
        </w:rPr>
        <w:t>.</w:t>
      </w:r>
    </w:p>
    <w:p w14:paraId="5827C341" w14:textId="77777777" w:rsidR="00876BAD" w:rsidRPr="00876BAD" w:rsidRDefault="00876BAD" w:rsidP="002A121B">
      <w:pPr>
        <w:rPr>
          <w:rFonts w:eastAsiaTheme="minorEastAsia"/>
          <w:lang w:eastAsia="zh-CN"/>
        </w:rPr>
      </w:pPr>
    </w:p>
    <w:p w14:paraId="3EE0913F" w14:textId="330BE78A" w:rsidR="009242CA" w:rsidRPr="00CC2D70" w:rsidRDefault="009242CA" w:rsidP="002A121B">
      <w:pPr>
        <w:rPr>
          <w:rFonts w:eastAsiaTheme="minorEastAsia"/>
          <w:lang w:eastAsia="zh-CN"/>
        </w:rPr>
      </w:pPr>
      <w:r w:rsidRPr="00CC2D70">
        <w:rPr>
          <w:rFonts w:eastAsiaTheme="minorEastAsia" w:hint="eastAsia"/>
          <w:i/>
          <w:iCs/>
          <w:u w:val="single"/>
          <w:lang w:eastAsia="zh-CN"/>
        </w:rPr>
        <w:t>P</w:t>
      </w:r>
      <w:r w:rsidRPr="00CC2D70">
        <w:rPr>
          <w:rFonts w:eastAsiaTheme="minorEastAsia"/>
          <w:i/>
          <w:iCs/>
          <w:u w:val="single"/>
          <w:lang w:eastAsia="zh-CN"/>
        </w:rPr>
        <w:t>roposals</w:t>
      </w:r>
      <w:r w:rsidRPr="00CC2D70">
        <w:rPr>
          <w:rFonts w:eastAsiaTheme="minorEastAsia"/>
          <w:lang w:eastAsia="zh-CN"/>
        </w:rPr>
        <w:t>:</w:t>
      </w:r>
    </w:p>
    <w:p w14:paraId="08085C2D" w14:textId="244648B0" w:rsidR="000D29F1" w:rsidRDefault="000D29F1" w:rsidP="00876BAD">
      <w:pPr>
        <w:pStyle w:val="a4"/>
        <w:rPr>
          <w:i/>
          <w:iCs/>
        </w:rPr>
      </w:pPr>
      <w:r w:rsidRPr="000D29F1">
        <w:rPr>
          <w:b w:val="0"/>
          <w:bCs/>
          <w:i/>
          <w:iCs/>
          <w:color w:val="0070C0"/>
          <w:u w:val="single"/>
        </w:rPr>
        <w:t>General aspects</w:t>
      </w:r>
    </w:p>
    <w:p w14:paraId="237A9651" w14:textId="4A978C6E" w:rsidR="00876BAD" w:rsidRDefault="00876BAD" w:rsidP="00000F05">
      <w:pPr>
        <w:pStyle w:val="a4"/>
        <w:jc w:val="both"/>
        <w:rPr>
          <w:i/>
          <w:iCs/>
        </w:rPr>
      </w:pPr>
      <w:r w:rsidRPr="00545612">
        <w:rPr>
          <w:i/>
          <w:iCs/>
        </w:rPr>
        <w:t xml:space="preserve">Proposal </w:t>
      </w:r>
      <w:r w:rsidRPr="00545612">
        <w:rPr>
          <w:i/>
          <w:iCs/>
        </w:rPr>
        <w:fldChar w:fldCharType="begin"/>
      </w:r>
      <w:r w:rsidRPr="00545612">
        <w:rPr>
          <w:i/>
          <w:iCs/>
        </w:rPr>
        <w:instrText xml:space="preserve"> SEQ Proposal \* ARABIC </w:instrText>
      </w:r>
      <w:r w:rsidRPr="00545612">
        <w:rPr>
          <w:i/>
          <w:iCs/>
        </w:rPr>
        <w:fldChar w:fldCharType="separate"/>
      </w:r>
      <w:r w:rsidR="00AA4BD2">
        <w:rPr>
          <w:i/>
          <w:iCs/>
          <w:noProof/>
        </w:rPr>
        <w:t>1</w:t>
      </w:r>
      <w:r w:rsidRPr="00545612">
        <w:rPr>
          <w:i/>
          <w:iCs/>
        </w:rPr>
        <w:fldChar w:fldCharType="end"/>
      </w:r>
      <w:r w:rsidRPr="00545612">
        <w:rPr>
          <w:i/>
          <w:iCs/>
        </w:rPr>
        <w:t xml:space="preserve">: For Rel-20 A-IoT, the design of R2D waveform, bandwidth, modulation and numerology can be </w:t>
      </w:r>
      <w:r>
        <w:rPr>
          <w:i/>
          <w:iCs/>
        </w:rPr>
        <w:t>same as</w:t>
      </w:r>
      <w:r w:rsidRPr="00545612">
        <w:rPr>
          <w:i/>
          <w:iCs/>
        </w:rPr>
        <w:t xml:space="preserve"> Rel-19 A-IoT.</w:t>
      </w:r>
    </w:p>
    <w:p w14:paraId="30E55FC4" w14:textId="77777777" w:rsidR="00876BAD" w:rsidRDefault="00876BAD" w:rsidP="00000F05">
      <w:pPr>
        <w:pStyle w:val="aff2"/>
        <w:numPr>
          <w:ilvl w:val="0"/>
          <w:numId w:val="15"/>
        </w:numPr>
        <w:ind w:leftChars="0"/>
        <w:jc w:val="both"/>
        <w:rPr>
          <w:b/>
          <w:bCs/>
          <w:i/>
          <w:iCs/>
          <w:lang w:eastAsia="ar-SA"/>
        </w:rPr>
      </w:pPr>
      <w:r w:rsidRPr="00B553D4">
        <w:rPr>
          <w:b/>
          <w:bCs/>
          <w:i/>
          <w:iCs/>
          <w:lang w:eastAsia="ar-SA"/>
        </w:rPr>
        <w:t>OFDM-based OOK</w:t>
      </w:r>
      <w:r>
        <w:rPr>
          <w:b/>
          <w:bCs/>
          <w:i/>
          <w:iCs/>
          <w:lang w:eastAsia="ar-SA"/>
        </w:rPr>
        <w:t>-4</w:t>
      </w:r>
      <w:r w:rsidRPr="00B553D4">
        <w:rPr>
          <w:b/>
          <w:bCs/>
          <w:i/>
          <w:iCs/>
          <w:lang w:eastAsia="ar-SA"/>
        </w:rPr>
        <w:t xml:space="preserve"> waveform with subcarrier spacing of 15 kHz is supported.</w:t>
      </w:r>
    </w:p>
    <w:p w14:paraId="5ACDBB64" w14:textId="38A486F0" w:rsidR="00876BAD" w:rsidRPr="00876BAD" w:rsidRDefault="00876BAD" w:rsidP="00000F05">
      <w:pPr>
        <w:pStyle w:val="aff2"/>
        <w:numPr>
          <w:ilvl w:val="0"/>
          <w:numId w:val="15"/>
        </w:numPr>
        <w:ind w:leftChars="0"/>
        <w:jc w:val="both"/>
        <w:rPr>
          <w:b/>
          <w:bCs/>
          <w:i/>
          <w:iCs/>
          <w:lang w:eastAsia="ar-SA"/>
        </w:rPr>
      </w:pPr>
      <w:r w:rsidRPr="00B553D4">
        <w:rPr>
          <w:b/>
          <w:bCs/>
          <w:i/>
          <w:iCs/>
          <w:lang w:eastAsia="ar-SA"/>
        </w:rPr>
        <w:t>Minimum number of PRBs</w:t>
      </w:r>
      <w:r>
        <w:rPr>
          <w:b/>
          <w:bCs/>
          <w:i/>
          <w:iCs/>
          <w:lang w:eastAsia="ar-SA"/>
        </w:rPr>
        <w:t xml:space="preserve"> can be 1, 2, and 3.</w:t>
      </w:r>
    </w:p>
    <w:p w14:paraId="5887CC8C" w14:textId="32F33CD1" w:rsidR="00876BAD" w:rsidRPr="00E44A53" w:rsidRDefault="00876BAD" w:rsidP="00000F05">
      <w:pPr>
        <w:pStyle w:val="a4"/>
        <w:jc w:val="both"/>
        <w:rPr>
          <w:i/>
          <w:iCs/>
        </w:rPr>
      </w:pPr>
      <w:r w:rsidRPr="00545612">
        <w:rPr>
          <w:i/>
          <w:iCs/>
        </w:rPr>
        <w:t xml:space="preserve">Proposal </w:t>
      </w:r>
      <w:r w:rsidRPr="00545612">
        <w:rPr>
          <w:i/>
          <w:iCs/>
        </w:rPr>
        <w:fldChar w:fldCharType="begin"/>
      </w:r>
      <w:r w:rsidRPr="00545612">
        <w:rPr>
          <w:i/>
          <w:iCs/>
        </w:rPr>
        <w:instrText xml:space="preserve"> SEQ Proposal \* ARABIC </w:instrText>
      </w:r>
      <w:r w:rsidRPr="00545612">
        <w:rPr>
          <w:i/>
          <w:iCs/>
        </w:rPr>
        <w:fldChar w:fldCharType="separate"/>
      </w:r>
      <w:r w:rsidR="00AA4BD2">
        <w:rPr>
          <w:i/>
          <w:iCs/>
          <w:noProof/>
        </w:rPr>
        <w:t>2</w:t>
      </w:r>
      <w:r w:rsidRPr="00545612">
        <w:rPr>
          <w:i/>
          <w:iCs/>
        </w:rPr>
        <w:fldChar w:fldCharType="end"/>
      </w:r>
      <w:r w:rsidRPr="00545612">
        <w:rPr>
          <w:i/>
          <w:iCs/>
        </w:rPr>
        <w:t xml:space="preserve">: For </w:t>
      </w:r>
      <w:r>
        <w:rPr>
          <w:i/>
          <w:iCs/>
        </w:rPr>
        <w:t>D2R</w:t>
      </w:r>
      <w:r w:rsidRPr="00545612">
        <w:rPr>
          <w:i/>
          <w:iCs/>
        </w:rPr>
        <w:t xml:space="preserve"> waveform </w:t>
      </w:r>
      <w:r>
        <w:rPr>
          <w:i/>
          <w:iCs/>
        </w:rPr>
        <w:t xml:space="preserve">of </w:t>
      </w:r>
      <w:r w:rsidRPr="00545612">
        <w:rPr>
          <w:i/>
          <w:iCs/>
        </w:rPr>
        <w:t xml:space="preserve">Rel-20 A-IoT, the </w:t>
      </w:r>
      <w:r>
        <w:rPr>
          <w:i/>
          <w:iCs/>
        </w:rPr>
        <w:t xml:space="preserve">single carrier </w:t>
      </w:r>
      <w:r w:rsidRPr="00545612">
        <w:rPr>
          <w:i/>
          <w:iCs/>
        </w:rPr>
        <w:t xml:space="preserve">waveform </w:t>
      </w:r>
      <w:r>
        <w:rPr>
          <w:i/>
          <w:iCs/>
        </w:rPr>
        <w:t>is supported which is same as that of Rel-19</w:t>
      </w:r>
      <w:r w:rsidRPr="00545612">
        <w:rPr>
          <w:i/>
          <w:iCs/>
        </w:rPr>
        <w:t>.</w:t>
      </w:r>
    </w:p>
    <w:p w14:paraId="6E29E0F2" w14:textId="3870E422" w:rsidR="00876BAD" w:rsidRPr="00E44A53" w:rsidRDefault="00876BAD" w:rsidP="00000F05">
      <w:pPr>
        <w:pStyle w:val="a4"/>
        <w:jc w:val="both"/>
        <w:rPr>
          <w:i/>
          <w:iCs/>
        </w:rPr>
      </w:pPr>
      <w:r w:rsidRPr="00545612">
        <w:rPr>
          <w:i/>
          <w:iCs/>
        </w:rPr>
        <w:t xml:space="preserve">Proposal </w:t>
      </w:r>
      <w:r w:rsidRPr="00545612">
        <w:rPr>
          <w:i/>
          <w:iCs/>
        </w:rPr>
        <w:fldChar w:fldCharType="begin"/>
      </w:r>
      <w:r w:rsidRPr="00545612">
        <w:rPr>
          <w:i/>
          <w:iCs/>
        </w:rPr>
        <w:instrText xml:space="preserve"> SEQ Proposal \* ARABIC </w:instrText>
      </w:r>
      <w:r w:rsidRPr="00545612">
        <w:rPr>
          <w:i/>
          <w:iCs/>
        </w:rPr>
        <w:fldChar w:fldCharType="separate"/>
      </w:r>
      <w:r w:rsidR="00AA4BD2">
        <w:rPr>
          <w:i/>
          <w:iCs/>
          <w:noProof/>
        </w:rPr>
        <w:t>3</w:t>
      </w:r>
      <w:r w:rsidRPr="00545612">
        <w:rPr>
          <w:i/>
          <w:iCs/>
        </w:rPr>
        <w:fldChar w:fldCharType="end"/>
      </w:r>
      <w:r w:rsidRPr="00545612">
        <w:rPr>
          <w:i/>
          <w:iCs/>
        </w:rPr>
        <w:t xml:space="preserve">: For </w:t>
      </w:r>
      <w:r>
        <w:rPr>
          <w:i/>
          <w:iCs/>
        </w:rPr>
        <w:t xml:space="preserve">D2R modulation of </w:t>
      </w:r>
      <w:r w:rsidRPr="00545612">
        <w:rPr>
          <w:i/>
          <w:iCs/>
        </w:rPr>
        <w:t xml:space="preserve">Rel-20 A-IoT, </w:t>
      </w:r>
      <w:r>
        <w:rPr>
          <w:i/>
          <w:iCs/>
        </w:rPr>
        <w:t>OOK can be a starting point</w:t>
      </w:r>
      <w:r w:rsidRPr="00545612">
        <w:rPr>
          <w:i/>
          <w:iCs/>
        </w:rPr>
        <w:t>.</w:t>
      </w:r>
    </w:p>
    <w:p w14:paraId="57A79F52" w14:textId="77777777" w:rsidR="00876BAD" w:rsidRDefault="00876BAD" w:rsidP="00000F05">
      <w:pPr>
        <w:pStyle w:val="aff2"/>
        <w:numPr>
          <w:ilvl w:val="0"/>
          <w:numId w:val="17"/>
        </w:numPr>
        <w:spacing w:beforeLines="50" w:before="120"/>
        <w:ind w:leftChars="0"/>
        <w:jc w:val="both"/>
        <w:rPr>
          <w:b/>
          <w:bCs/>
          <w:i/>
          <w:iCs/>
        </w:rPr>
      </w:pPr>
      <w:r>
        <w:rPr>
          <w:rFonts w:hint="eastAsia"/>
          <w:b/>
          <w:bCs/>
          <w:i/>
          <w:iCs/>
        </w:rPr>
        <w:t>B</w:t>
      </w:r>
      <w:r>
        <w:rPr>
          <w:b/>
          <w:bCs/>
          <w:i/>
          <w:iCs/>
        </w:rPr>
        <w:t>PSK is deprioritized in study phase.</w:t>
      </w:r>
    </w:p>
    <w:p w14:paraId="4A2DC267" w14:textId="42BF9A25" w:rsidR="00876BAD" w:rsidRPr="00876BAD" w:rsidRDefault="00876BAD" w:rsidP="00000F05">
      <w:pPr>
        <w:pStyle w:val="aff2"/>
        <w:numPr>
          <w:ilvl w:val="0"/>
          <w:numId w:val="17"/>
        </w:numPr>
        <w:spacing w:beforeLines="50" w:before="120"/>
        <w:ind w:leftChars="0"/>
        <w:jc w:val="both"/>
        <w:rPr>
          <w:b/>
          <w:bCs/>
          <w:i/>
          <w:iCs/>
        </w:rPr>
      </w:pPr>
      <w:r w:rsidRPr="00E44A53">
        <w:rPr>
          <w:rFonts w:hint="eastAsia"/>
          <w:b/>
          <w:bCs/>
          <w:i/>
          <w:iCs/>
        </w:rPr>
        <w:t>O</w:t>
      </w:r>
      <w:r w:rsidRPr="00E44A53">
        <w:rPr>
          <w:b/>
          <w:bCs/>
          <w:i/>
          <w:iCs/>
        </w:rPr>
        <w:t xml:space="preserve">ther </w:t>
      </w:r>
      <w:r>
        <w:rPr>
          <w:b/>
          <w:bCs/>
          <w:i/>
          <w:iCs/>
        </w:rPr>
        <w:t>modulation schemes which is able to against phase error can be considered.</w:t>
      </w:r>
    </w:p>
    <w:p w14:paraId="5A7F6AF1" w14:textId="5DECCDC2" w:rsidR="00876BAD" w:rsidRDefault="00876BAD" w:rsidP="00000F05">
      <w:pPr>
        <w:pStyle w:val="a4"/>
        <w:jc w:val="both"/>
        <w:rPr>
          <w:i/>
          <w:iCs/>
        </w:rPr>
      </w:pPr>
      <w:r w:rsidRPr="00545612">
        <w:rPr>
          <w:i/>
          <w:iCs/>
        </w:rPr>
        <w:t xml:space="preserve">Proposal </w:t>
      </w:r>
      <w:r w:rsidRPr="00545612">
        <w:rPr>
          <w:i/>
          <w:iCs/>
        </w:rPr>
        <w:fldChar w:fldCharType="begin"/>
      </w:r>
      <w:r w:rsidRPr="00545612">
        <w:rPr>
          <w:i/>
          <w:iCs/>
        </w:rPr>
        <w:instrText xml:space="preserve"> SEQ Proposal \* ARABIC </w:instrText>
      </w:r>
      <w:r w:rsidRPr="00545612">
        <w:rPr>
          <w:i/>
          <w:iCs/>
        </w:rPr>
        <w:fldChar w:fldCharType="separate"/>
      </w:r>
      <w:r w:rsidR="00AA4BD2">
        <w:rPr>
          <w:i/>
          <w:iCs/>
          <w:noProof/>
        </w:rPr>
        <w:t>4</w:t>
      </w:r>
      <w:r w:rsidRPr="00545612">
        <w:rPr>
          <w:i/>
          <w:iCs/>
        </w:rPr>
        <w:fldChar w:fldCharType="end"/>
      </w:r>
      <w:r w:rsidRPr="00545612">
        <w:rPr>
          <w:i/>
          <w:iCs/>
        </w:rPr>
        <w:t xml:space="preserve">: For Rel-20 A-IoT, </w:t>
      </w:r>
      <w:r>
        <w:rPr>
          <w:i/>
          <w:iCs/>
        </w:rPr>
        <w:t xml:space="preserve">the terminologies including the transmission bandwidth of </w:t>
      </w:r>
      <w:r w:rsidRPr="00F8327C">
        <w:rPr>
          <w:bCs/>
          <w:i/>
          <w:iCs/>
        </w:rPr>
        <w:t>B</w:t>
      </w:r>
      <w:r w:rsidRPr="00F8327C">
        <w:rPr>
          <w:bCs/>
          <w:i/>
          <w:iCs/>
          <w:vertAlign w:val="subscript"/>
        </w:rPr>
        <w:t>tx,D2R</w:t>
      </w:r>
      <w:r>
        <w:rPr>
          <w:i/>
          <w:iCs/>
        </w:rPr>
        <w:t xml:space="preserve">, the guard band of </w:t>
      </w:r>
      <w:r w:rsidRPr="00F8327C">
        <w:rPr>
          <w:bCs/>
          <w:i/>
          <w:iCs/>
        </w:rPr>
        <w:t>B</w:t>
      </w:r>
      <w:r w:rsidRPr="00F8327C">
        <w:rPr>
          <w:bCs/>
          <w:i/>
          <w:iCs/>
          <w:vertAlign w:val="subscript"/>
        </w:rPr>
        <w:t>guard,D2R</w:t>
      </w:r>
      <w:r>
        <w:rPr>
          <w:i/>
          <w:iCs/>
        </w:rPr>
        <w:t xml:space="preserve">, and the occupied bandwidth of </w:t>
      </w:r>
      <w:r w:rsidRPr="00F8327C">
        <w:rPr>
          <w:bCs/>
          <w:i/>
          <w:iCs/>
        </w:rPr>
        <w:t>B</w:t>
      </w:r>
      <w:r w:rsidRPr="00F8327C">
        <w:rPr>
          <w:bCs/>
          <w:i/>
          <w:iCs/>
          <w:vertAlign w:val="subscript"/>
        </w:rPr>
        <w:t>occ,D2R</w:t>
      </w:r>
      <w:r w:rsidRPr="00545612">
        <w:rPr>
          <w:i/>
          <w:iCs/>
        </w:rPr>
        <w:t xml:space="preserve"> can be reused</w:t>
      </w:r>
      <w:r>
        <w:rPr>
          <w:i/>
          <w:iCs/>
        </w:rPr>
        <w:t xml:space="preserve"> compared with Rel-19</w:t>
      </w:r>
      <w:r w:rsidRPr="00545612">
        <w:rPr>
          <w:i/>
          <w:iCs/>
        </w:rPr>
        <w:t>.</w:t>
      </w:r>
    </w:p>
    <w:p w14:paraId="65368527" w14:textId="77777777" w:rsidR="00876BAD" w:rsidRDefault="00876BAD" w:rsidP="00000F05">
      <w:pPr>
        <w:pStyle w:val="aff2"/>
        <w:numPr>
          <w:ilvl w:val="0"/>
          <w:numId w:val="18"/>
        </w:numPr>
        <w:ind w:leftChars="0"/>
        <w:jc w:val="both"/>
        <w:rPr>
          <w:b/>
          <w:bCs/>
          <w:i/>
          <w:iCs/>
          <w:lang w:eastAsia="ar-SA"/>
        </w:rPr>
      </w:pPr>
      <w:r>
        <w:rPr>
          <w:rFonts w:hint="cs"/>
          <w:b/>
          <w:bCs/>
          <w:i/>
          <w:iCs/>
          <w:lang w:eastAsia="ar-SA"/>
        </w:rPr>
        <w:t>T</w:t>
      </w:r>
      <w:r>
        <w:rPr>
          <w:b/>
          <w:bCs/>
          <w:i/>
          <w:iCs/>
          <w:lang w:eastAsia="ar-SA"/>
        </w:rPr>
        <w:t xml:space="preserve">he values of </w:t>
      </w:r>
      <w:r w:rsidRPr="00F8327C">
        <w:rPr>
          <w:b/>
          <w:bCs/>
          <w:i/>
          <w:iCs/>
          <w:lang w:eastAsia="ar-SA"/>
        </w:rPr>
        <w:t>B</w:t>
      </w:r>
      <w:r w:rsidRPr="00F8327C">
        <w:rPr>
          <w:b/>
          <w:bCs/>
          <w:i/>
          <w:iCs/>
          <w:vertAlign w:val="subscript"/>
          <w:lang w:eastAsia="ar-SA"/>
        </w:rPr>
        <w:t>tx,D2R</w:t>
      </w:r>
      <w:r>
        <w:rPr>
          <w:b/>
          <w:bCs/>
          <w:i/>
          <w:iCs/>
          <w:lang w:eastAsia="ar-SA"/>
        </w:rPr>
        <w:t xml:space="preserve"> can be same as that in Rel-19.</w:t>
      </w:r>
    </w:p>
    <w:p w14:paraId="4C973D19" w14:textId="5B376A9B" w:rsidR="00876BAD" w:rsidRPr="00876BAD" w:rsidRDefault="00876BAD" w:rsidP="00000F05">
      <w:pPr>
        <w:pStyle w:val="aff2"/>
        <w:numPr>
          <w:ilvl w:val="0"/>
          <w:numId w:val="18"/>
        </w:numPr>
        <w:ind w:leftChars="0"/>
        <w:jc w:val="both"/>
        <w:rPr>
          <w:b/>
          <w:bCs/>
          <w:i/>
          <w:iCs/>
          <w:lang w:eastAsia="ar-SA"/>
        </w:rPr>
      </w:pPr>
      <w:r>
        <w:rPr>
          <w:rFonts w:hint="cs"/>
          <w:b/>
          <w:bCs/>
          <w:i/>
          <w:iCs/>
          <w:lang w:eastAsia="ar-SA"/>
        </w:rPr>
        <w:t>T</w:t>
      </w:r>
      <w:r>
        <w:rPr>
          <w:b/>
          <w:bCs/>
          <w:i/>
          <w:iCs/>
          <w:lang w:eastAsia="ar-SA"/>
        </w:rPr>
        <w:t xml:space="preserve">he values of </w:t>
      </w:r>
      <w:r w:rsidRPr="00F8327C">
        <w:rPr>
          <w:b/>
          <w:bCs/>
          <w:i/>
          <w:iCs/>
          <w:lang w:eastAsia="ar-SA"/>
        </w:rPr>
        <w:t>B</w:t>
      </w:r>
      <w:r w:rsidRPr="00F8327C">
        <w:rPr>
          <w:b/>
          <w:bCs/>
          <w:i/>
          <w:iCs/>
          <w:vertAlign w:val="subscript"/>
          <w:lang w:eastAsia="ar-SA"/>
        </w:rPr>
        <w:t>guard,D2R</w:t>
      </w:r>
      <w:r>
        <w:rPr>
          <w:b/>
          <w:bCs/>
          <w:i/>
          <w:iCs/>
          <w:lang w:eastAsia="ar-SA"/>
        </w:rPr>
        <w:t xml:space="preserve"> and </w:t>
      </w:r>
      <w:r w:rsidRPr="00F8327C">
        <w:rPr>
          <w:b/>
          <w:bCs/>
          <w:i/>
          <w:iCs/>
          <w:lang w:eastAsia="ar-SA"/>
        </w:rPr>
        <w:t>B</w:t>
      </w:r>
      <w:r w:rsidRPr="00F8327C">
        <w:rPr>
          <w:b/>
          <w:bCs/>
          <w:i/>
          <w:iCs/>
          <w:vertAlign w:val="subscript"/>
          <w:lang w:eastAsia="ar-SA"/>
        </w:rPr>
        <w:t>occ,D2R</w:t>
      </w:r>
      <w:r>
        <w:rPr>
          <w:b/>
          <w:bCs/>
          <w:i/>
          <w:iCs/>
          <w:lang w:eastAsia="ar-SA"/>
        </w:rPr>
        <w:t xml:space="preserve"> can be further studied.</w:t>
      </w:r>
    </w:p>
    <w:p w14:paraId="6F5931A7" w14:textId="609E6A69" w:rsidR="00876BAD" w:rsidRPr="00E003BB" w:rsidRDefault="00876BAD" w:rsidP="00000F05">
      <w:pPr>
        <w:pStyle w:val="a4"/>
        <w:jc w:val="both"/>
        <w:rPr>
          <w:i/>
          <w:iCs/>
        </w:rPr>
      </w:pPr>
      <w:r w:rsidRPr="00545612">
        <w:rPr>
          <w:i/>
          <w:iCs/>
        </w:rPr>
        <w:t xml:space="preserve">Proposal </w:t>
      </w:r>
      <w:r w:rsidRPr="00545612">
        <w:rPr>
          <w:i/>
          <w:iCs/>
        </w:rPr>
        <w:fldChar w:fldCharType="begin"/>
      </w:r>
      <w:r w:rsidRPr="00545612">
        <w:rPr>
          <w:i/>
          <w:iCs/>
        </w:rPr>
        <w:instrText xml:space="preserve"> SEQ Proposal \* ARABIC </w:instrText>
      </w:r>
      <w:r w:rsidRPr="00545612">
        <w:rPr>
          <w:i/>
          <w:iCs/>
        </w:rPr>
        <w:fldChar w:fldCharType="separate"/>
      </w:r>
      <w:r w:rsidR="00AA4BD2">
        <w:rPr>
          <w:i/>
          <w:iCs/>
          <w:noProof/>
        </w:rPr>
        <w:t>5</w:t>
      </w:r>
      <w:r w:rsidRPr="00545612">
        <w:rPr>
          <w:i/>
          <w:iCs/>
        </w:rPr>
        <w:fldChar w:fldCharType="end"/>
      </w:r>
      <w:r w:rsidRPr="00545612">
        <w:rPr>
          <w:i/>
          <w:iCs/>
        </w:rPr>
        <w:t xml:space="preserve">: For </w:t>
      </w:r>
      <w:r>
        <w:rPr>
          <w:i/>
          <w:iCs/>
        </w:rPr>
        <w:t>R2D</w:t>
      </w:r>
      <w:r w:rsidRPr="00545612">
        <w:rPr>
          <w:i/>
          <w:iCs/>
        </w:rPr>
        <w:t xml:space="preserve"> </w:t>
      </w:r>
      <w:r>
        <w:rPr>
          <w:i/>
          <w:iCs/>
        </w:rPr>
        <w:t>transmission</w:t>
      </w:r>
      <w:r w:rsidRPr="00545612">
        <w:rPr>
          <w:i/>
          <w:iCs/>
        </w:rPr>
        <w:t xml:space="preserve"> </w:t>
      </w:r>
      <w:r>
        <w:rPr>
          <w:i/>
          <w:iCs/>
        </w:rPr>
        <w:t xml:space="preserve">of </w:t>
      </w:r>
      <w:r w:rsidRPr="00545612">
        <w:rPr>
          <w:i/>
          <w:iCs/>
        </w:rPr>
        <w:t xml:space="preserve">Rel-20 A-IoT, </w:t>
      </w:r>
      <w:r>
        <w:rPr>
          <w:i/>
          <w:iCs/>
        </w:rPr>
        <w:t>Manchester line code can be studied</w:t>
      </w:r>
      <w:r w:rsidRPr="00545612">
        <w:rPr>
          <w:i/>
          <w:iCs/>
        </w:rPr>
        <w:t>.</w:t>
      </w:r>
    </w:p>
    <w:p w14:paraId="048A853F" w14:textId="38651D4E" w:rsidR="00876BAD" w:rsidRPr="000963C4" w:rsidRDefault="00876BAD" w:rsidP="00000F05">
      <w:pPr>
        <w:pStyle w:val="a4"/>
        <w:jc w:val="both"/>
        <w:rPr>
          <w:i/>
          <w:iCs/>
        </w:rPr>
      </w:pPr>
      <w:r w:rsidRPr="00545612">
        <w:rPr>
          <w:i/>
          <w:iCs/>
        </w:rPr>
        <w:t xml:space="preserve">Proposal </w:t>
      </w:r>
      <w:r w:rsidRPr="00545612">
        <w:rPr>
          <w:i/>
          <w:iCs/>
        </w:rPr>
        <w:fldChar w:fldCharType="begin"/>
      </w:r>
      <w:r w:rsidRPr="00545612">
        <w:rPr>
          <w:i/>
          <w:iCs/>
        </w:rPr>
        <w:instrText xml:space="preserve"> SEQ Proposal \* ARABIC </w:instrText>
      </w:r>
      <w:r w:rsidRPr="00545612">
        <w:rPr>
          <w:i/>
          <w:iCs/>
        </w:rPr>
        <w:fldChar w:fldCharType="separate"/>
      </w:r>
      <w:r w:rsidR="00AA4BD2">
        <w:rPr>
          <w:i/>
          <w:iCs/>
          <w:noProof/>
        </w:rPr>
        <w:t>6</w:t>
      </w:r>
      <w:r w:rsidRPr="00545612">
        <w:rPr>
          <w:i/>
          <w:iCs/>
        </w:rPr>
        <w:fldChar w:fldCharType="end"/>
      </w:r>
      <w:r w:rsidRPr="00545612">
        <w:rPr>
          <w:i/>
          <w:iCs/>
        </w:rPr>
        <w:t xml:space="preserve">: For </w:t>
      </w:r>
      <w:r>
        <w:rPr>
          <w:i/>
          <w:iCs/>
        </w:rPr>
        <w:t>R2D</w:t>
      </w:r>
      <w:r w:rsidRPr="00545612">
        <w:rPr>
          <w:i/>
          <w:iCs/>
        </w:rPr>
        <w:t xml:space="preserve"> </w:t>
      </w:r>
      <w:r>
        <w:rPr>
          <w:i/>
          <w:iCs/>
        </w:rPr>
        <w:t>transmission</w:t>
      </w:r>
      <w:r w:rsidRPr="00545612">
        <w:rPr>
          <w:i/>
          <w:iCs/>
        </w:rPr>
        <w:t xml:space="preserve"> </w:t>
      </w:r>
      <w:r>
        <w:rPr>
          <w:i/>
          <w:iCs/>
        </w:rPr>
        <w:t xml:space="preserve">of </w:t>
      </w:r>
      <w:r w:rsidRPr="00545612">
        <w:rPr>
          <w:i/>
          <w:iCs/>
        </w:rPr>
        <w:t xml:space="preserve">Rel-20 A-IoT, </w:t>
      </w:r>
      <w:r>
        <w:rPr>
          <w:i/>
          <w:iCs/>
        </w:rPr>
        <w:t>whether or not to support FEC coding and/or repetition depends on the coverage evaluation results</w:t>
      </w:r>
      <w:r w:rsidRPr="00545612">
        <w:rPr>
          <w:i/>
          <w:iCs/>
        </w:rPr>
        <w:t>.</w:t>
      </w:r>
    </w:p>
    <w:p w14:paraId="310BC104" w14:textId="1A22070A" w:rsidR="00876BAD" w:rsidRDefault="00876BAD" w:rsidP="00000F05">
      <w:pPr>
        <w:pStyle w:val="a4"/>
        <w:jc w:val="both"/>
        <w:rPr>
          <w:i/>
          <w:iCs/>
        </w:rPr>
      </w:pPr>
      <w:r w:rsidRPr="00545612">
        <w:rPr>
          <w:i/>
          <w:iCs/>
        </w:rPr>
        <w:t xml:space="preserve">Proposal </w:t>
      </w:r>
      <w:r w:rsidRPr="00545612">
        <w:rPr>
          <w:i/>
          <w:iCs/>
        </w:rPr>
        <w:fldChar w:fldCharType="begin"/>
      </w:r>
      <w:r w:rsidRPr="00545612">
        <w:rPr>
          <w:i/>
          <w:iCs/>
        </w:rPr>
        <w:instrText xml:space="preserve"> SEQ Proposal \* ARABIC </w:instrText>
      </w:r>
      <w:r w:rsidRPr="00545612">
        <w:rPr>
          <w:i/>
          <w:iCs/>
        </w:rPr>
        <w:fldChar w:fldCharType="separate"/>
      </w:r>
      <w:r w:rsidR="00AA4BD2">
        <w:rPr>
          <w:i/>
          <w:iCs/>
          <w:noProof/>
        </w:rPr>
        <w:t>7</w:t>
      </w:r>
      <w:r w:rsidRPr="00545612">
        <w:rPr>
          <w:i/>
          <w:iCs/>
        </w:rPr>
        <w:fldChar w:fldCharType="end"/>
      </w:r>
      <w:r w:rsidRPr="00545612">
        <w:rPr>
          <w:i/>
          <w:iCs/>
        </w:rPr>
        <w:t xml:space="preserve">: For </w:t>
      </w:r>
      <w:r>
        <w:rPr>
          <w:i/>
          <w:iCs/>
        </w:rPr>
        <w:t>R2D</w:t>
      </w:r>
      <w:r w:rsidRPr="00545612">
        <w:rPr>
          <w:i/>
          <w:iCs/>
        </w:rPr>
        <w:t xml:space="preserve"> </w:t>
      </w:r>
      <w:r>
        <w:rPr>
          <w:i/>
          <w:iCs/>
        </w:rPr>
        <w:t>transmission</w:t>
      </w:r>
      <w:r w:rsidRPr="00545612">
        <w:rPr>
          <w:i/>
          <w:iCs/>
        </w:rPr>
        <w:t xml:space="preserve"> </w:t>
      </w:r>
      <w:r>
        <w:rPr>
          <w:i/>
          <w:iCs/>
        </w:rPr>
        <w:t xml:space="preserve">of </w:t>
      </w:r>
      <w:r w:rsidRPr="00545612">
        <w:rPr>
          <w:i/>
          <w:iCs/>
        </w:rPr>
        <w:t xml:space="preserve">Rel-20 A-IoT, </w:t>
      </w:r>
      <w:r w:rsidRPr="00836312">
        <w:rPr>
          <w:i/>
          <w:iCs/>
        </w:rPr>
        <w:t>the existing CRC attachment rule in Rel-19 can be reused and no additional length of CRC is required</w:t>
      </w:r>
      <w:r w:rsidRPr="00545612">
        <w:rPr>
          <w:i/>
          <w:iCs/>
        </w:rPr>
        <w:t>.</w:t>
      </w:r>
    </w:p>
    <w:p w14:paraId="2AF88E1F" w14:textId="77777777" w:rsidR="00876BAD" w:rsidRPr="00180F01" w:rsidRDefault="00876BAD" w:rsidP="00000F05">
      <w:pPr>
        <w:pStyle w:val="aff2"/>
        <w:numPr>
          <w:ilvl w:val="0"/>
          <w:numId w:val="19"/>
        </w:numPr>
        <w:ind w:leftChars="0"/>
        <w:jc w:val="both"/>
        <w:rPr>
          <w:b/>
          <w:bCs/>
          <w:i/>
          <w:iCs/>
          <w:lang w:eastAsia="ar-SA"/>
        </w:rPr>
      </w:pPr>
      <w:r w:rsidRPr="00180F01">
        <w:rPr>
          <w:b/>
          <w:bCs/>
          <w:i/>
          <w:iCs/>
          <w:lang w:eastAsia="ar-SA"/>
        </w:rPr>
        <w:t>W</w:t>
      </w:r>
      <w:r w:rsidRPr="00180F01">
        <w:rPr>
          <w:rFonts w:hint="eastAsia"/>
          <w:b/>
          <w:bCs/>
          <w:i/>
          <w:iCs/>
          <w:lang w:eastAsia="ar-SA"/>
        </w:rPr>
        <w:t xml:space="preserve">hen the number of information bits is </w:t>
      </w:r>
      <w:r w:rsidRPr="00180F01">
        <w:rPr>
          <w:rFonts w:hint="eastAsia"/>
          <w:b/>
          <w:bCs/>
          <w:i/>
          <w:iCs/>
          <w:lang w:eastAsia="ar-SA"/>
        </w:rPr>
        <w:t>≤</w:t>
      </w:r>
      <w:r w:rsidRPr="00180F01">
        <w:rPr>
          <w:rFonts w:hint="eastAsia"/>
          <w:b/>
          <w:bCs/>
          <w:i/>
          <w:iCs/>
          <w:lang w:eastAsia="ar-SA"/>
        </w:rPr>
        <w:t xml:space="preserve"> 24 bits, CRC-6 is used</w:t>
      </w:r>
      <w:r w:rsidRPr="00180F01">
        <w:rPr>
          <w:b/>
          <w:bCs/>
          <w:i/>
          <w:iCs/>
          <w:lang w:eastAsia="ar-SA"/>
        </w:rPr>
        <w:t>.</w:t>
      </w:r>
    </w:p>
    <w:p w14:paraId="5390992C" w14:textId="70431950" w:rsidR="00833851" w:rsidRPr="00876BAD" w:rsidRDefault="00876BAD" w:rsidP="00000F05">
      <w:pPr>
        <w:pStyle w:val="aff2"/>
        <w:numPr>
          <w:ilvl w:val="0"/>
          <w:numId w:val="19"/>
        </w:numPr>
        <w:ind w:leftChars="0"/>
        <w:jc w:val="both"/>
        <w:rPr>
          <w:b/>
          <w:bCs/>
          <w:i/>
          <w:iCs/>
          <w:lang w:eastAsia="ar-SA"/>
        </w:rPr>
      </w:pPr>
      <w:r w:rsidRPr="00180F01">
        <w:rPr>
          <w:rFonts w:hint="eastAsia"/>
          <w:b/>
          <w:bCs/>
          <w:i/>
          <w:iCs/>
        </w:rPr>
        <w:t>Otherwise, when the number of information bits is &gt; 24 bits, CRC-16 is used.</w:t>
      </w:r>
    </w:p>
    <w:p w14:paraId="1CF90AD6" w14:textId="2674CBF9" w:rsidR="00876BAD" w:rsidRDefault="00876BAD" w:rsidP="00000F05">
      <w:pPr>
        <w:pStyle w:val="a4"/>
        <w:jc w:val="both"/>
        <w:rPr>
          <w:i/>
          <w:iCs/>
        </w:rPr>
      </w:pPr>
      <w:r w:rsidRPr="00545612">
        <w:rPr>
          <w:i/>
          <w:iCs/>
        </w:rPr>
        <w:t xml:space="preserve">Proposal </w:t>
      </w:r>
      <w:r w:rsidRPr="00545612">
        <w:rPr>
          <w:i/>
          <w:iCs/>
        </w:rPr>
        <w:fldChar w:fldCharType="begin"/>
      </w:r>
      <w:r w:rsidRPr="00545612">
        <w:rPr>
          <w:i/>
          <w:iCs/>
        </w:rPr>
        <w:instrText xml:space="preserve"> SEQ Proposal \* ARABIC </w:instrText>
      </w:r>
      <w:r w:rsidRPr="00545612">
        <w:rPr>
          <w:i/>
          <w:iCs/>
        </w:rPr>
        <w:fldChar w:fldCharType="separate"/>
      </w:r>
      <w:r w:rsidR="00AA4BD2">
        <w:rPr>
          <w:i/>
          <w:iCs/>
          <w:noProof/>
        </w:rPr>
        <w:t>8</w:t>
      </w:r>
      <w:r w:rsidRPr="00545612">
        <w:rPr>
          <w:i/>
          <w:iCs/>
        </w:rPr>
        <w:fldChar w:fldCharType="end"/>
      </w:r>
      <w:r w:rsidRPr="00545612">
        <w:rPr>
          <w:i/>
          <w:iCs/>
        </w:rPr>
        <w:t xml:space="preserve">: For </w:t>
      </w:r>
      <w:r>
        <w:rPr>
          <w:i/>
          <w:iCs/>
        </w:rPr>
        <w:t>D2R</w:t>
      </w:r>
      <w:r w:rsidRPr="00545612">
        <w:rPr>
          <w:i/>
          <w:iCs/>
        </w:rPr>
        <w:t xml:space="preserve"> </w:t>
      </w:r>
      <w:r>
        <w:rPr>
          <w:i/>
          <w:iCs/>
        </w:rPr>
        <w:t>transmission</w:t>
      </w:r>
      <w:r w:rsidRPr="00545612">
        <w:rPr>
          <w:i/>
          <w:iCs/>
        </w:rPr>
        <w:t xml:space="preserve"> </w:t>
      </w:r>
      <w:r>
        <w:rPr>
          <w:i/>
          <w:iCs/>
        </w:rPr>
        <w:t xml:space="preserve">of </w:t>
      </w:r>
      <w:r w:rsidRPr="00545612">
        <w:rPr>
          <w:i/>
          <w:iCs/>
        </w:rPr>
        <w:t xml:space="preserve">Rel-20 A-IoT, </w:t>
      </w:r>
      <w:r>
        <w:rPr>
          <w:i/>
          <w:iCs/>
        </w:rPr>
        <w:t>Manchester line code can be studied which is same as that of Rel-19</w:t>
      </w:r>
      <w:r w:rsidRPr="00545612">
        <w:rPr>
          <w:i/>
          <w:iCs/>
        </w:rPr>
        <w:t>.</w:t>
      </w:r>
    </w:p>
    <w:p w14:paraId="19D50A4E" w14:textId="1CBDB500" w:rsidR="00876BAD" w:rsidRPr="00876BAD" w:rsidRDefault="00876BAD" w:rsidP="00000F05">
      <w:pPr>
        <w:pStyle w:val="aff2"/>
        <w:numPr>
          <w:ilvl w:val="0"/>
          <w:numId w:val="20"/>
        </w:numPr>
        <w:ind w:leftChars="0"/>
        <w:jc w:val="both"/>
        <w:rPr>
          <w:b/>
          <w:bCs/>
          <w:i/>
          <w:iCs/>
          <w:lang w:eastAsia="ar-SA"/>
        </w:rPr>
      </w:pPr>
      <w:r w:rsidRPr="00212788">
        <w:rPr>
          <w:b/>
          <w:bCs/>
          <w:i/>
          <w:iCs/>
        </w:rPr>
        <w:t>For D2R OOK modulation</w:t>
      </w:r>
      <w:r w:rsidRPr="00212788">
        <w:rPr>
          <w:rFonts w:hint="eastAsia"/>
          <w:b/>
          <w:bCs/>
          <w:i/>
          <w:iCs/>
        </w:rPr>
        <w:t>,</w:t>
      </w:r>
      <w:r w:rsidRPr="00212788">
        <w:rPr>
          <w:b/>
          <w:bCs/>
          <w:i/>
          <w:iCs/>
        </w:rPr>
        <w:t xml:space="preserve"> after line coding, chip “1” is mapped to the real-valued modulation symbol {1} and chip “0” is mapped to the real-valued modulation symbol {0} in baseband.</w:t>
      </w:r>
    </w:p>
    <w:p w14:paraId="2FB3F69A" w14:textId="69C1D1EB" w:rsidR="00876BAD" w:rsidRDefault="00876BAD" w:rsidP="00000F05">
      <w:pPr>
        <w:pStyle w:val="a4"/>
        <w:jc w:val="both"/>
        <w:rPr>
          <w:i/>
          <w:iCs/>
        </w:rPr>
      </w:pPr>
      <w:r w:rsidRPr="00545612">
        <w:rPr>
          <w:i/>
          <w:iCs/>
        </w:rPr>
        <w:t xml:space="preserve">Proposal </w:t>
      </w:r>
      <w:r w:rsidRPr="00545612">
        <w:rPr>
          <w:i/>
          <w:iCs/>
        </w:rPr>
        <w:fldChar w:fldCharType="begin"/>
      </w:r>
      <w:r w:rsidRPr="00545612">
        <w:rPr>
          <w:i/>
          <w:iCs/>
        </w:rPr>
        <w:instrText xml:space="preserve"> SEQ Proposal \* ARABIC </w:instrText>
      </w:r>
      <w:r w:rsidRPr="00545612">
        <w:rPr>
          <w:i/>
          <w:iCs/>
        </w:rPr>
        <w:fldChar w:fldCharType="separate"/>
      </w:r>
      <w:r w:rsidR="00AA4BD2">
        <w:rPr>
          <w:i/>
          <w:iCs/>
          <w:noProof/>
        </w:rPr>
        <w:t>9</w:t>
      </w:r>
      <w:r w:rsidRPr="00545612">
        <w:rPr>
          <w:i/>
          <w:iCs/>
        </w:rPr>
        <w:fldChar w:fldCharType="end"/>
      </w:r>
      <w:r w:rsidRPr="00545612">
        <w:rPr>
          <w:i/>
          <w:iCs/>
        </w:rPr>
        <w:t xml:space="preserve">: For </w:t>
      </w:r>
      <w:r>
        <w:rPr>
          <w:i/>
          <w:iCs/>
        </w:rPr>
        <w:t>D2R</w:t>
      </w:r>
      <w:r w:rsidRPr="00545612">
        <w:rPr>
          <w:i/>
          <w:iCs/>
        </w:rPr>
        <w:t xml:space="preserve"> </w:t>
      </w:r>
      <w:r>
        <w:rPr>
          <w:i/>
          <w:iCs/>
        </w:rPr>
        <w:t>transmission</w:t>
      </w:r>
      <w:r w:rsidRPr="00545612">
        <w:rPr>
          <w:i/>
          <w:iCs/>
        </w:rPr>
        <w:t xml:space="preserve"> </w:t>
      </w:r>
      <w:r>
        <w:rPr>
          <w:i/>
          <w:iCs/>
        </w:rPr>
        <w:t xml:space="preserve">of </w:t>
      </w:r>
      <w:r w:rsidRPr="00545612">
        <w:rPr>
          <w:i/>
          <w:iCs/>
        </w:rPr>
        <w:t xml:space="preserve">Rel-20 A-IoT, </w:t>
      </w:r>
      <w:r w:rsidRPr="00847C78">
        <w:rPr>
          <w:i/>
          <w:iCs/>
        </w:rPr>
        <w:t>it is recommended to set existing FEC coding and block-level repetition mechanism in Rel-19 as baseline</w:t>
      </w:r>
      <w:r>
        <w:rPr>
          <w:i/>
          <w:iCs/>
        </w:rPr>
        <w:t>.</w:t>
      </w:r>
    </w:p>
    <w:p w14:paraId="2608499D" w14:textId="77777777" w:rsidR="00876BAD" w:rsidRPr="00847C78" w:rsidRDefault="00876BAD" w:rsidP="00000F05">
      <w:pPr>
        <w:pStyle w:val="aff2"/>
        <w:numPr>
          <w:ilvl w:val="0"/>
          <w:numId w:val="20"/>
        </w:numPr>
        <w:ind w:leftChars="0"/>
        <w:jc w:val="both"/>
        <w:rPr>
          <w:b/>
          <w:bCs/>
          <w:i/>
          <w:iCs/>
          <w:lang w:eastAsia="ar-SA"/>
        </w:rPr>
      </w:pPr>
      <w:r w:rsidRPr="00847C78">
        <w:rPr>
          <w:b/>
          <w:bCs/>
          <w:i/>
          <w:iCs/>
          <w:lang w:eastAsia="ar-SA"/>
        </w:rPr>
        <w:lastRenderedPageBreak/>
        <w:t>D2R transmission supports FEC and no FEC.</w:t>
      </w:r>
    </w:p>
    <w:p w14:paraId="0ADE12F9" w14:textId="3F71319E" w:rsidR="00876BAD" w:rsidRPr="00876BAD" w:rsidRDefault="00876BAD" w:rsidP="00000F05">
      <w:pPr>
        <w:pStyle w:val="aff2"/>
        <w:numPr>
          <w:ilvl w:val="0"/>
          <w:numId w:val="20"/>
        </w:numPr>
        <w:ind w:leftChars="0"/>
        <w:jc w:val="both"/>
        <w:rPr>
          <w:b/>
          <w:bCs/>
          <w:i/>
          <w:iCs/>
          <w:lang w:eastAsia="ar-SA"/>
        </w:rPr>
      </w:pPr>
      <w:r w:rsidRPr="00847C78">
        <w:rPr>
          <w:rFonts w:hint="cs"/>
          <w:b/>
          <w:bCs/>
          <w:i/>
          <w:iCs/>
          <w:lang w:eastAsia="ar-SA"/>
        </w:rPr>
        <w:t>T</w:t>
      </w:r>
      <w:r w:rsidRPr="00847C78">
        <w:rPr>
          <w:b/>
          <w:bCs/>
          <w:i/>
          <w:iCs/>
          <w:lang w:eastAsia="ar-SA"/>
        </w:rPr>
        <w:t>he repetition number can be 1 or 2.</w:t>
      </w:r>
    </w:p>
    <w:p w14:paraId="6AA89208" w14:textId="2E34C7A9" w:rsidR="00876BAD" w:rsidRDefault="00876BAD" w:rsidP="00000F05">
      <w:pPr>
        <w:pStyle w:val="a4"/>
        <w:jc w:val="both"/>
        <w:rPr>
          <w:i/>
          <w:iCs/>
        </w:rPr>
      </w:pPr>
      <w:r w:rsidRPr="00545612">
        <w:rPr>
          <w:i/>
          <w:iCs/>
        </w:rPr>
        <w:t xml:space="preserve">Proposal </w:t>
      </w:r>
      <w:r w:rsidRPr="00545612">
        <w:rPr>
          <w:i/>
          <w:iCs/>
        </w:rPr>
        <w:fldChar w:fldCharType="begin"/>
      </w:r>
      <w:r w:rsidRPr="00545612">
        <w:rPr>
          <w:i/>
          <w:iCs/>
        </w:rPr>
        <w:instrText xml:space="preserve"> SEQ Proposal \* ARABIC </w:instrText>
      </w:r>
      <w:r w:rsidRPr="00545612">
        <w:rPr>
          <w:i/>
          <w:iCs/>
        </w:rPr>
        <w:fldChar w:fldCharType="separate"/>
      </w:r>
      <w:r w:rsidR="00222021">
        <w:rPr>
          <w:i/>
          <w:iCs/>
          <w:noProof/>
        </w:rPr>
        <w:t>1</w:t>
      </w:r>
      <w:r w:rsidR="00AA4BD2">
        <w:rPr>
          <w:i/>
          <w:iCs/>
          <w:noProof/>
        </w:rPr>
        <w:t>0</w:t>
      </w:r>
      <w:r w:rsidRPr="00545612">
        <w:rPr>
          <w:i/>
          <w:iCs/>
        </w:rPr>
        <w:fldChar w:fldCharType="end"/>
      </w:r>
      <w:r w:rsidRPr="00545612">
        <w:rPr>
          <w:i/>
          <w:iCs/>
        </w:rPr>
        <w:t xml:space="preserve">: For </w:t>
      </w:r>
      <w:r>
        <w:rPr>
          <w:i/>
          <w:iCs/>
        </w:rPr>
        <w:t>D2R</w:t>
      </w:r>
      <w:r w:rsidRPr="00545612">
        <w:rPr>
          <w:i/>
          <w:iCs/>
        </w:rPr>
        <w:t xml:space="preserve"> </w:t>
      </w:r>
      <w:r>
        <w:rPr>
          <w:i/>
          <w:iCs/>
        </w:rPr>
        <w:t>transmission</w:t>
      </w:r>
      <w:r w:rsidRPr="00545612">
        <w:rPr>
          <w:i/>
          <w:iCs/>
        </w:rPr>
        <w:t xml:space="preserve"> </w:t>
      </w:r>
      <w:r>
        <w:rPr>
          <w:i/>
          <w:iCs/>
        </w:rPr>
        <w:t xml:space="preserve">of </w:t>
      </w:r>
      <w:r w:rsidRPr="00545612">
        <w:rPr>
          <w:i/>
          <w:iCs/>
        </w:rPr>
        <w:t xml:space="preserve">Rel-20 A-IoT, </w:t>
      </w:r>
      <w:r w:rsidRPr="00836312">
        <w:rPr>
          <w:i/>
          <w:iCs/>
        </w:rPr>
        <w:t>the existing CRC attachment rule in Rel-19 can be reused and no additional length of CRC is required</w:t>
      </w:r>
      <w:r w:rsidRPr="00545612">
        <w:rPr>
          <w:i/>
          <w:iCs/>
        </w:rPr>
        <w:t>.</w:t>
      </w:r>
    </w:p>
    <w:p w14:paraId="5FF723DB" w14:textId="77777777" w:rsidR="00876BAD" w:rsidRPr="00180F01" w:rsidRDefault="00876BAD" w:rsidP="00000F05">
      <w:pPr>
        <w:pStyle w:val="aff2"/>
        <w:numPr>
          <w:ilvl w:val="0"/>
          <w:numId w:val="19"/>
        </w:numPr>
        <w:ind w:leftChars="0"/>
        <w:jc w:val="both"/>
        <w:rPr>
          <w:b/>
          <w:bCs/>
          <w:i/>
          <w:iCs/>
          <w:lang w:eastAsia="ar-SA"/>
        </w:rPr>
      </w:pPr>
      <w:r w:rsidRPr="00180F01">
        <w:rPr>
          <w:b/>
          <w:bCs/>
          <w:i/>
          <w:iCs/>
          <w:lang w:eastAsia="ar-SA"/>
        </w:rPr>
        <w:t>W</w:t>
      </w:r>
      <w:r w:rsidRPr="00180F01">
        <w:rPr>
          <w:rFonts w:hint="eastAsia"/>
          <w:b/>
          <w:bCs/>
          <w:i/>
          <w:iCs/>
          <w:lang w:eastAsia="ar-SA"/>
        </w:rPr>
        <w:t xml:space="preserve">hen the number of information bits is </w:t>
      </w:r>
      <w:r w:rsidRPr="00180F01">
        <w:rPr>
          <w:rFonts w:hint="eastAsia"/>
          <w:b/>
          <w:bCs/>
          <w:i/>
          <w:iCs/>
          <w:lang w:eastAsia="ar-SA"/>
        </w:rPr>
        <w:t>≤</w:t>
      </w:r>
      <w:r w:rsidRPr="00180F01">
        <w:rPr>
          <w:rFonts w:hint="eastAsia"/>
          <w:b/>
          <w:bCs/>
          <w:i/>
          <w:iCs/>
          <w:lang w:eastAsia="ar-SA"/>
        </w:rPr>
        <w:t xml:space="preserve"> 24 bits, CRC-6 is used</w:t>
      </w:r>
      <w:r w:rsidRPr="00180F01">
        <w:rPr>
          <w:b/>
          <w:bCs/>
          <w:i/>
          <w:iCs/>
          <w:lang w:eastAsia="ar-SA"/>
        </w:rPr>
        <w:t>.</w:t>
      </w:r>
    </w:p>
    <w:p w14:paraId="5F870F1D" w14:textId="040C6A4D" w:rsidR="00876BAD" w:rsidRPr="00876BAD" w:rsidRDefault="00876BAD" w:rsidP="00000F05">
      <w:pPr>
        <w:pStyle w:val="aff2"/>
        <w:numPr>
          <w:ilvl w:val="0"/>
          <w:numId w:val="19"/>
        </w:numPr>
        <w:ind w:leftChars="0"/>
        <w:jc w:val="both"/>
        <w:rPr>
          <w:b/>
          <w:bCs/>
          <w:i/>
          <w:iCs/>
          <w:lang w:eastAsia="ar-SA"/>
        </w:rPr>
      </w:pPr>
      <w:r w:rsidRPr="00180F01">
        <w:rPr>
          <w:rFonts w:hint="eastAsia"/>
          <w:b/>
          <w:bCs/>
          <w:i/>
          <w:iCs/>
        </w:rPr>
        <w:t>Otherwise, when the number of information bits is &gt; 24 bits, CRC-16 is used.</w:t>
      </w:r>
    </w:p>
    <w:p w14:paraId="52FE7F01" w14:textId="57FADE9E" w:rsidR="00876BAD" w:rsidRDefault="00876BAD" w:rsidP="00000F05">
      <w:pPr>
        <w:pStyle w:val="a4"/>
        <w:jc w:val="both"/>
        <w:rPr>
          <w:i/>
          <w:iCs/>
        </w:rPr>
      </w:pPr>
      <w:r w:rsidRPr="00545612">
        <w:rPr>
          <w:i/>
          <w:iCs/>
        </w:rPr>
        <w:t xml:space="preserve">Proposal </w:t>
      </w:r>
      <w:r w:rsidRPr="00545612">
        <w:rPr>
          <w:i/>
          <w:iCs/>
        </w:rPr>
        <w:fldChar w:fldCharType="begin"/>
      </w:r>
      <w:r w:rsidRPr="00545612">
        <w:rPr>
          <w:i/>
          <w:iCs/>
        </w:rPr>
        <w:instrText xml:space="preserve"> SEQ Proposal \* ARABIC </w:instrText>
      </w:r>
      <w:r w:rsidRPr="00545612">
        <w:rPr>
          <w:i/>
          <w:iCs/>
        </w:rPr>
        <w:fldChar w:fldCharType="separate"/>
      </w:r>
      <w:r w:rsidR="00222021">
        <w:rPr>
          <w:i/>
          <w:iCs/>
          <w:noProof/>
        </w:rPr>
        <w:t>1</w:t>
      </w:r>
      <w:r w:rsidR="00AA4BD2">
        <w:rPr>
          <w:i/>
          <w:iCs/>
          <w:noProof/>
        </w:rPr>
        <w:t>1</w:t>
      </w:r>
      <w:r w:rsidRPr="00545612">
        <w:rPr>
          <w:i/>
          <w:iCs/>
        </w:rPr>
        <w:fldChar w:fldCharType="end"/>
      </w:r>
      <w:r w:rsidRPr="00545612">
        <w:rPr>
          <w:i/>
          <w:iCs/>
        </w:rPr>
        <w:t xml:space="preserve">: For </w:t>
      </w:r>
      <w:r>
        <w:rPr>
          <w:i/>
          <w:iCs/>
        </w:rPr>
        <w:t>Rel-20 R2D</w:t>
      </w:r>
      <w:r w:rsidRPr="00545612">
        <w:rPr>
          <w:i/>
          <w:iCs/>
        </w:rPr>
        <w:t xml:space="preserve"> </w:t>
      </w:r>
      <w:r>
        <w:rPr>
          <w:i/>
          <w:iCs/>
        </w:rPr>
        <w:t>multiple access</w:t>
      </w:r>
      <w:r w:rsidRPr="00545612">
        <w:rPr>
          <w:i/>
          <w:iCs/>
        </w:rPr>
        <w:t xml:space="preserve">, </w:t>
      </w:r>
      <w:r>
        <w:rPr>
          <w:i/>
          <w:iCs/>
        </w:rPr>
        <w:t>TDMA is supported as same as Rel-19</w:t>
      </w:r>
      <w:r w:rsidRPr="00545612">
        <w:rPr>
          <w:i/>
          <w:iCs/>
        </w:rPr>
        <w:t>.</w:t>
      </w:r>
    </w:p>
    <w:p w14:paraId="6ACFFF26" w14:textId="5082607A" w:rsidR="000D29F1" w:rsidRDefault="000D29F1" w:rsidP="00000F05">
      <w:pPr>
        <w:pStyle w:val="a4"/>
        <w:jc w:val="both"/>
        <w:rPr>
          <w:i/>
          <w:iCs/>
        </w:rPr>
      </w:pPr>
      <w:r w:rsidRPr="00545612">
        <w:rPr>
          <w:i/>
          <w:iCs/>
        </w:rPr>
        <w:t xml:space="preserve">Proposal </w:t>
      </w:r>
      <w:r w:rsidRPr="00545612">
        <w:rPr>
          <w:i/>
          <w:iCs/>
        </w:rPr>
        <w:fldChar w:fldCharType="begin"/>
      </w:r>
      <w:r w:rsidRPr="00545612">
        <w:rPr>
          <w:i/>
          <w:iCs/>
        </w:rPr>
        <w:instrText xml:space="preserve"> SEQ Proposal \* ARABIC </w:instrText>
      </w:r>
      <w:r w:rsidRPr="00545612">
        <w:rPr>
          <w:i/>
          <w:iCs/>
        </w:rPr>
        <w:fldChar w:fldCharType="separate"/>
      </w:r>
      <w:r w:rsidR="00222021">
        <w:rPr>
          <w:i/>
          <w:iCs/>
          <w:noProof/>
        </w:rPr>
        <w:t>1</w:t>
      </w:r>
      <w:r w:rsidR="00AA4BD2">
        <w:rPr>
          <w:i/>
          <w:iCs/>
          <w:noProof/>
        </w:rPr>
        <w:t>2</w:t>
      </w:r>
      <w:r w:rsidRPr="00545612">
        <w:rPr>
          <w:i/>
          <w:iCs/>
        </w:rPr>
        <w:fldChar w:fldCharType="end"/>
      </w:r>
      <w:r w:rsidRPr="00545612">
        <w:rPr>
          <w:i/>
          <w:iCs/>
        </w:rPr>
        <w:t xml:space="preserve">: For </w:t>
      </w:r>
      <w:r>
        <w:rPr>
          <w:i/>
          <w:iCs/>
        </w:rPr>
        <w:t>Rel-20 D2R</w:t>
      </w:r>
      <w:r w:rsidRPr="00545612">
        <w:rPr>
          <w:i/>
          <w:iCs/>
        </w:rPr>
        <w:t xml:space="preserve"> </w:t>
      </w:r>
      <w:r>
        <w:rPr>
          <w:i/>
          <w:iCs/>
        </w:rPr>
        <w:t>multiple access</w:t>
      </w:r>
      <w:r w:rsidRPr="00545612">
        <w:rPr>
          <w:i/>
          <w:iCs/>
        </w:rPr>
        <w:t xml:space="preserve">, </w:t>
      </w:r>
      <w:r>
        <w:rPr>
          <w:i/>
          <w:iCs/>
        </w:rPr>
        <w:t>TDMA and FDMA are supported</w:t>
      </w:r>
      <w:r w:rsidRPr="00545612">
        <w:rPr>
          <w:i/>
          <w:iCs/>
        </w:rPr>
        <w:t>.</w:t>
      </w:r>
    </w:p>
    <w:p w14:paraId="66A1DD02" w14:textId="3800FFBA" w:rsidR="00876BAD" w:rsidRPr="000D29F1" w:rsidRDefault="000D29F1" w:rsidP="00000F05">
      <w:pPr>
        <w:pStyle w:val="aff2"/>
        <w:numPr>
          <w:ilvl w:val="0"/>
          <w:numId w:val="23"/>
        </w:numPr>
        <w:ind w:leftChars="0"/>
        <w:jc w:val="both"/>
        <w:rPr>
          <w:b/>
          <w:bCs/>
          <w:i/>
          <w:iCs/>
          <w:lang w:eastAsia="ar-SA"/>
        </w:rPr>
      </w:pPr>
      <w:r w:rsidRPr="00FA05E3">
        <w:rPr>
          <w:b/>
          <w:bCs/>
          <w:i/>
          <w:iCs/>
          <w:lang w:eastAsia="ar-SA"/>
        </w:rPr>
        <w:t>For FDMA, small frequency shift can be supported directly based on the internal carrier wave</w:t>
      </w:r>
      <w:r>
        <w:rPr>
          <w:b/>
          <w:bCs/>
          <w:i/>
          <w:iCs/>
          <w:lang w:eastAsia="ar-SA"/>
        </w:rPr>
        <w:t>.</w:t>
      </w:r>
    </w:p>
    <w:p w14:paraId="4AE53E95" w14:textId="1516AEB9" w:rsidR="000D29F1" w:rsidRPr="000D29F1" w:rsidRDefault="000D29F1" w:rsidP="00000F05">
      <w:pPr>
        <w:pStyle w:val="a4"/>
        <w:jc w:val="both"/>
        <w:rPr>
          <w:b w:val="0"/>
          <w:bCs/>
          <w:i/>
          <w:iCs/>
          <w:u w:val="single"/>
        </w:rPr>
      </w:pPr>
      <w:r w:rsidRPr="000D29F1">
        <w:rPr>
          <w:b w:val="0"/>
          <w:bCs/>
          <w:i/>
          <w:iCs/>
          <w:color w:val="0070C0"/>
          <w:u w:val="single"/>
        </w:rPr>
        <w:t>Frame structure and timing aspects</w:t>
      </w:r>
    </w:p>
    <w:p w14:paraId="5DF743E5" w14:textId="2C0A8C4D" w:rsidR="000D29F1" w:rsidRDefault="000D29F1" w:rsidP="00000F05">
      <w:pPr>
        <w:pStyle w:val="a4"/>
        <w:jc w:val="both"/>
        <w:rPr>
          <w:i/>
          <w:iCs/>
        </w:rPr>
      </w:pPr>
      <w:r w:rsidRPr="00545612">
        <w:rPr>
          <w:i/>
          <w:iCs/>
        </w:rPr>
        <w:t xml:space="preserve">Proposal </w:t>
      </w:r>
      <w:r w:rsidRPr="00545612">
        <w:rPr>
          <w:i/>
          <w:iCs/>
        </w:rPr>
        <w:fldChar w:fldCharType="begin"/>
      </w:r>
      <w:r w:rsidRPr="00545612">
        <w:rPr>
          <w:i/>
          <w:iCs/>
        </w:rPr>
        <w:instrText xml:space="preserve"> SEQ Proposal \* ARABIC </w:instrText>
      </w:r>
      <w:r w:rsidRPr="00545612">
        <w:rPr>
          <w:i/>
          <w:iCs/>
        </w:rPr>
        <w:fldChar w:fldCharType="separate"/>
      </w:r>
      <w:r w:rsidR="00222021">
        <w:rPr>
          <w:i/>
          <w:iCs/>
          <w:noProof/>
        </w:rPr>
        <w:t>1</w:t>
      </w:r>
      <w:r w:rsidR="00AA4BD2">
        <w:rPr>
          <w:i/>
          <w:iCs/>
          <w:noProof/>
        </w:rPr>
        <w:t>3</w:t>
      </w:r>
      <w:r w:rsidRPr="00545612">
        <w:rPr>
          <w:i/>
          <w:iCs/>
        </w:rPr>
        <w:fldChar w:fldCharType="end"/>
      </w:r>
      <w:r w:rsidRPr="00545612">
        <w:rPr>
          <w:i/>
          <w:iCs/>
        </w:rPr>
        <w:t xml:space="preserve">: For </w:t>
      </w:r>
      <w:r>
        <w:rPr>
          <w:i/>
          <w:iCs/>
        </w:rPr>
        <w:t>R2D timing acquisition and tracking</w:t>
      </w:r>
      <w:r w:rsidRPr="00545612">
        <w:rPr>
          <w:i/>
          <w:iCs/>
        </w:rPr>
        <w:t xml:space="preserve">, </w:t>
      </w:r>
      <w:r>
        <w:rPr>
          <w:i/>
          <w:iCs/>
        </w:rPr>
        <w:t>the same design can be used for Rel-20 A-IoT as that for Rel-19.</w:t>
      </w:r>
    </w:p>
    <w:p w14:paraId="71F48BEB" w14:textId="77777777" w:rsidR="000D29F1" w:rsidRDefault="000D29F1" w:rsidP="00000F05">
      <w:pPr>
        <w:pStyle w:val="a4"/>
        <w:numPr>
          <w:ilvl w:val="0"/>
          <w:numId w:val="21"/>
        </w:numPr>
        <w:jc w:val="both"/>
        <w:rPr>
          <w:i/>
          <w:iCs/>
        </w:rPr>
      </w:pPr>
      <w:r w:rsidRPr="000B7461">
        <w:rPr>
          <w:i/>
          <w:iCs/>
        </w:rPr>
        <w:t>R-TAS is recommended to be supported to achieve timing acquisition</w:t>
      </w:r>
      <w:r>
        <w:rPr>
          <w:i/>
          <w:iCs/>
        </w:rPr>
        <w:t xml:space="preserve"> at device side.</w:t>
      </w:r>
    </w:p>
    <w:p w14:paraId="7C57154A" w14:textId="429BBA3A" w:rsidR="00876BAD" w:rsidRPr="000D29F1" w:rsidRDefault="000D29F1" w:rsidP="00000F05">
      <w:pPr>
        <w:pStyle w:val="a4"/>
        <w:numPr>
          <w:ilvl w:val="0"/>
          <w:numId w:val="21"/>
        </w:numPr>
        <w:jc w:val="both"/>
        <w:rPr>
          <w:i/>
          <w:iCs/>
        </w:rPr>
      </w:pPr>
      <w:r>
        <w:rPr>
          <w:i/>
          <w:iCs/>
        </w:rPr>
        <w:t xml:space="preserve">Manchester </w:t>
      </w:r>
      <w:r w:rsidRPr="000B7461">
        <w:rPr>
          <w:i/>
          <w:iCs/>
        </w:rPr>
        <w:t>line coding is recommended to be supported to achieve chip-level time tracking</w:t>
      </w:r>
      <w:r>
        <w:rPr>
          <w:i/>
          <w:iCs/>
        </w:rPr>
        <w:t xml:space="preserve"> </w:t>
      </w:r>
      <w:r w:rsidRPr="000B7461">
        <w:rPr>
          <w:i/>
          <w:iCs/>
        </w:rPr>
        <w:t>at device side.</w:t>
      </w:r>
    </w:p>
    <w:p w14:paraId="77835B2E" w14:textId="602AA517" w:rsidR="000D29F1" w:rsidRPr="00486970" w:rsidRDefault="000D29F1" w:rsidP="00000F05">
      <w:pPr>
        <w:pStyle w:val="a4"/>
        <w:jc w:val="both"/>
        <w:rPr>
          <w:i/>
          <w:iCs/>
        </w:rPr>
      </w:pPr>
      <w:r w:rsidRPr="00545612">
        <w:rPr>
          <w:i/>
          <w:iCs/>
        </w:rPr>
        <w:t xml:space="preserve">Proposal </w:t>
      </w:r>
      <w:r w:rsidRPr="00545612">
        <w:rPr>
          <w:i/>
          <w:iCs/>
        </w:rPr>
        <w:fldChar w:fldCharType="begin"/>
      </w:r>
      <w:r w:rsidRPr="00545612">
        <w:rPr>
          <w:i/>
          <w:iCs/>
        </w:rPr>
        <w:instrText xml:space="preserve"> SEQ Proposal \* ARABIC </w:instrText>
      </w:r>
      <w:r w:rsidRPr="00545612">
        <w:rPr>
          <w:i/>
          <w:iCs/>
        </w:rPr>
        <w:fldChar w:fldCharType="separate"/>
      </w:r>
      <w:r w:rsidR="00222021">
        <w:rPr>
          <w:i/>
          <w:iCs/>
          <w:noProof/>
        </w:rPr>
        <w:t>1</w:t>
      </w:r>
      <w:r w:rsidR="00AA4BD2">
        <w:rPr>
          <w:i/>
          <w:iCs/>
          <w:noProof/>
        </w:rPr>
        <w:t>4</w:t>
      </w:r>
      <w:r w:rsidRPr="00545612">
        <w:rPr>
          <w:i/>
          <w:iCs/>
        </w:rPr>
        <w:fldChar w:fldCharType="end"/>
      </w:r>
      <w:r w:rsidRPr="00545612">
        <w:rPr>
          <w:i/>
          <w:iCs/>
        </w:rPr>
        <w:t xml:space="preserve">: For </w:t>
      </w:r>
      <w:r>
        <w:rPr>
          <w:i/>
          <w:iCs/>
        </w:rPr>
        <w:t>D2R timing acquisition</w:t>
      </w:r>
      <w:r w:rsidRPr="00545612">
        <w:rPr>
          <w:i/>
          <w:iCs/>
        </w:rPr>
        <w:t xml:space="preserve">, </w:t>
      </w:r>
      <w:r>
        <w:rPr>
          <w:i/>
          <w:iCs/>
        </w:rPr>
        <w:t>the same preamble design can be used for Rel-20 A-IoT as that for Rel-19.</w:t>
      </w:r>
    </w:p>
    <w:p w14:paraId="0940418C" w14:textId="770CB0DF" w:rsidR="000D29F1" w:rsidRPr="00E75729" w:rsidRDefault="000D29F1" w:rsidP="00000F05">
      <w:pPr>
        <w:pStyle w:val="a4"/>
        <w:jc w:val="both"/>
        <w:rPr>
          <w:i/>
          <w:iCs/>
        </w:rPr>
      </w:pPr>
      <w:r w:rsidRPr="00545612">
        <w:rPr>
          <w:i/>
          <w:iCs/>
        </w:rPr>
        <w:t xml:space="preserve">Proposal </w:t>
      </w:r>
      <w:r w:rsidRPr="00545612">
        <w:rPr>
          <w:i/>
          <w:iCs/>
        </w:rPr>
        <w:fldChar w:fldCharType="begin"/>
      </w:r>
      <w:r w:rsidRPr="00545612">
        <w:rPr>
          <w:i/>
          <w:iCs/>
        </w:rPr>
        <w:instrText xml:space="preserve"> SEQ Proposal \* ARABIC </w:instrText>
      </w:r>
      <w:r w:rsidRPr="00545612">
        <w:rPr>
          <w:i/>
          <w:iCs/>
        </w:rPr>
        <w:fldChar w:fldCharType="separate"/>
      </w:r>
      <w:r w:rsidR="00222021">
        <w:rPr>
          <w:i/>
          <w:iCs/>
          <w:noProof/>
        </w:rPr>
        <w:t>1</w:t>
      </w:r>
      <w:r w:rsidR="00AA4BD2">
        <w:rPr>
          <w:i/>
          <w:iCs/>
          <w:noProof/>
        </w:rPr>
        <w:t>5</w:t>
      </w:r>
      <w:r w:rsidRPr="00545612">
        <w:rPr>
          <w:i/>
          <w:iCs/>
        </w:rPr>
        <w:fldChar w:fldCharType="end"/>
      </w:r>
      <w:r w:rsidRPr="00545612">
        <w:rPr>
          <w:i/>
          <w:iCs/>
        </w:rPr>
        <w:t xml:space="preserve">: For </w:t>
      </w:r>
      <w:r>
        <w:rPr>
          <w:i/>
          <w:iCs/>
        </w:rPr>
        <w:t>D2R time tracking</w:t>
      </w:r>
      <w:r w:rsidRPr="00545612">
        <w:rPr>
          <w:i/>
          <w:iCs/>
        </w:rPr>
        <w:t xml:space="preserve">, </w:t>
      </w:r>
      <w:r>
        <w:rPr>
          <w:i/>
          <w:iCs/>
        </w:rPr>
        <w:t>midamble can be supported to be inserted for when the payload size of PDRCH is large for Rel-20 A-IoT.</w:t>
      </w:r>
    </w:p>
    <w:p w14:paraId="086C335A" w14:textId="048C4C63" w:rsidR="000D29F1" w:rsidRDefault="000D29F1" w:rsidP="00000F05">
      <w:pPr>
        <w:pStyle w:val="a4"/>
        <w:jc w:val="both"/>
        <w:rPr>
          <w:i/>
          <w:iCs/>
        </w:rPr>
      </w:pPr>
      <w:r w:rsidRPr="00545612">
        <w:rPr>
          <w:i/>
          <w:iCs/>
        </w:rPr>
        <w:t xml:space="preserve">Proposal </w:t>
      </w:r>
      <w:r w:rsidRPr="00545612">
        <w:rPr>
          <w:i/>
          <w:iCs/>
        </w:rPr>
        <w:fldChar w:fldCharType="begin"/>
      </w:r>
      <w:r w:rsidRPr="00545612">
        <w:rPr>
          <w:i/>
          <w:iCs/>
        </w:rPr>
        <w:instrText xml:space="preserve"> SEQ Proposal \* ARABIC </w:instrText>
      </w:r>
      <w:r w:rsidRPr="00545612">
        <w:rPr>
          <w:i/>
          <w:iCs/>
        </w:rPr>
        <w:fldChar w:fldCharType="separate"/>
      </w:r>
      <w:r w:rsidR="00222021">
        <w:rPr>
          <w:i/>
          <w:iCs/>
          <w:noProof/>
        </w:rPr>
        <w:t>1</w:t>
      </w:r>
      <w:r w:rsidR="00AA4BD2">
        <w:rPr>
          <w:i/>
          <w:iCs/>
          <w:noProof/>
        </w:rPr>
        <w:t>6</w:t>
      </w:r>
      <w:r w:rsidRPr="00545612">
        <w:rPr>
          <w:i/>
          <w:iCs/>
        </w:rPr>
        <w:fldChar w:fldCharType="end"/>
      </w:r>
      <w:r w:rsidRPr="00545612">
        <w:rPr>
          <w:i/>
          <w:iCs/>
        </w:rPr>
        <w:t xml:space="preserve">: For </w:t>
      </w:r>
      <w:r>
        <w:rPr>
          <w:i/>
          <w:iCs/>
        </w:rPr>
        <w:t>Rel-20 R2D time domain structure</w:t>
      </w:r>
      <w:r w:rsidRPr="00545612">
        <w:rPr>
          <w:i/>
          <w:iCs/>
        </w:rPr>
        <w:t xml:space="preserve">, </w:t>
      </w:r>
      <w:r>
        <w:rPr>
          <w:i/>
          <w:iCs/>
        </w:rPr>
        <w:t xml:space="preserve">it is suggested to keep the </w:t>
      </w:r>
      <w:r w:rsidRPr="00CC2331">
        <w:rPr>
          <w:i/>
          <w:iCs/>
        </w:rPr>
        <w:t>existing Rel-19 R2D time domain structure</w:t>
      </w:r>
      <w:r>
        <w:rPr>
          <w:i/>
          <w:iCs/>
        </w:rPr>
        <w:t>.</w:t>
      </w:r>
    </w:p>
    <w:p w14:paraId="39FAB1B4" w14:textId="77777777" w:rsidR="000D29F1" w:rsidRDefault="000D29F1" w:rsidP="00000F05">
      <w:pPr>
        <w:pStyle w:val="a4"/>
        <w:numPr>
          <w:ilvl w:val="0"/>
          <w:numId w:val="22"/>
        </w:numPr>
        <w:jc w:val="both"/>
        <w:rPr>
          <w:i/>
          <w:iCs/>
        </w:rPr>
      </w:pPr>
      <w:r>
        <w:rPr>
          <w:i/>
          <w:iCs/>
        </w:rPr>
        <w:t>Organize the R2D transmission into OFDM symbols.</w:t>
      </w:r>
    </w:p>
    <w:p w14:paraId="18D39B81" w14:textId="39C44532" w:rsidR="00876BAD" w:rsidRPr="000D29F1" w:rsidRDefault="000D29F1" w:rsidP="00000F05">
      <w:pPr>
        <w:pStyle w:val="a4"/>
        <w:numPr>
          <w:ilvl w:val="0"/>
          <w:numId w:val="22"/>
        </w:numPr>
        <w:jc w:val="both"/>
        <w:rPr>
          <w:i/>
          <w:iCs/>
        </w:rPr>
      </w:pPr>
      <w:r>
        <w:rPr>
          <w:i/>
          <w:iCs/>
        </w:rPr>
        <w:t>R2D chip can be studied.</w:t>
      </w:r>
    </w:p>
    <w:p w14:paraId="6FAE50A8" w14:textId="6298EA2A" w:rsidR="000D29F1" w:rsidRPr="00CC2331" w:rsidRDefault="000D29F1" w:rsidP="00000F05">
      <w:pPr>
        <w:pStyle w:val="a4"/>
        <w:jc w:val="both"/>
        <w:rPr>
          <w:i/>
          <w:iCs/>
        </w:rPr>
      </w:pPr>
      <w:r w:rsidRPr="00545612">
        <w:rPr>
          <w:i/>
          <w:iCs/>
        </w:rPr>
        <w:t xml:space="preserve">Proposal </w:t>
      </w:r>
      <w:r w:rsidRPr="00545612">
        <w:rPr>
          <w:i/>
          <w:iCs/>
        </w:rPr>
        <w:fldChar w:fldCharType="begin"/>
      </w:r>
      <w:r w:rsidRPr="00545612">
        <w:rPr>
          <w:i/>
          <w:iCs/>
        </w:rPr>
        <w:instrText xml:space="preserve"> SEQ Proposal \* ARABIC </w:instrText>
      </w:r>
      <w:r w:rsidRPr="00545612">
        <w:rPr>
          <w:i/>
          <w:iCs/>
        </w:rPr>
        <w:fldChar w:fldCharType="separate"/>
      </w:r>
      <w:r w:rsidR="00222021">
        <w:rPr>
          <w:i/>
          <w:iCs/>
          <w:noProof/>
        </w:rPr>
        <w:t>1</w:t>
      </w:r>
      <w:r w:rsidR="00AA4BD2">
        <w:rPr>
          <w:i/>
          <w:iCs/>
          <w:noProof/>
        </w:rPr>
        <w:t>7</w:t>
      </w:r>
      <w:r w:rsidRPr="00545612">
        <w:rPr>
          <w:i/>
          <w:iCs/>
        </w:rPr>
        <w:fldChar w:fldCharType="end"/>
      </w:r>
      <w:r w:rsidRPr="00545612">
        <w:rPr>
          <w:i/>
          <w:iCs/>
        </w:rPr>
        <w:t xml:space="preserve">: For </w:t>
      </w:r>
      <w:r>
        <w:rPr>
          <w:i/>
          <w:iCs/>
        </w:rPr>
        <w:t>Rel-20 D2R time domain structure</w:t>
      </w:r>
      <w:r w:rsidRPr="00545612">
        <w:rPr>
          <w:i/>
          <w:iCs/>
        </w:rPr>
        <w:t xml:space="preserve">, </w:t>
      </w:r>
      <w:r>
        <w:rPr>
          <w:i/>
          <w:iCs/>
        </w:rPr>
        <w:t xml:space="preserve">it is suggested to keep the </w:t>
      </w:r>
      <w:r w:rsidRPr="00CC2331">
        <w:rPr>
          <w:i/>
          <w:iCs/>
        </w:rPr>
        <w:t>existing Rel-19 R2D time domain structure</w:t>
      </w:r>
      <w:r>
        <w:rPr>
          <w:i/>
          <w:iCs/>
        </w:rPr>
        <w:t xml:space="preserve"> in which </w:t>
      </w:r>
      <w:r w:rsidRPr="005D00B6">
        <w:rPr>
          <w:i/>
          <w:iCs/>
        </w:rPr>
        <w:t xml:space="preserve">the D2R transmissions </w:t>
      </w:r>
      <w:r>
        <w:rPr>
          <w:i/>
          <w:iCs/>
        </w:rPr>
        <w:t>are</w:t>
      </w:r>
      <w:r w:rsidRPr="005D00B6">
        <w:rPr>
          <w:i/>
          <w:iCs/>
        </w:rPr>
        <w:t xml:space="preserve"> organised into consecutive chips.</w:t>
      </w:r>
    </w:p>
    <w:p w14:paraId="06934875" w14:textId="2F01087C" w:rsidR="000D29F1" w:rsidRPr="0036483A" w:rsidRDefault="000D29F1" w:rsidP="00000F05">
      <w:pPr>
        <w:pStyle w:val="a4"/>
        <w:jc w:val="both"/>
        <w:rPr>
          <w:i/>
          <w:iCs/>
        </w:rPr>
      </w:pPr>
      <w:r w:rsidRPr="00545612">
        <w:rPr>
          <w:i/>
          <w:iCs/>
        </w:rPr>
        <w:t xml:space="preserve">Proposal </w:t>
      </w:r>
      <w:r w:rsidRPr="00545612">
        <w:rPr>
          <w:i/>
          <w:iCs/>
        </w:rPr>
        <w:fldChar w:fldCharType="begin"/>
      </w:r>
      <w:r w:rsidRPr="00545612">
        <w:rPr>
          <w:i/>
          <w:iCs/>
        </w:rPr>
        <w:instrText xml:space="preserve"> SEQ Proposal \* ARABIC </w:instrText>
      </w:r>
      <w:r w:rsidRPr="00545612">
        <w:rPr>
          <w:i/>
          <w:iCs/>
        </w:rPr>
        <w:fldChar w:fldCharType="separate"/>
      </w:r>
      <w:r w:rsidR="00222021">
        <w:rPr>
          <w:i/>
          <w:iCs/>
          <w:noProof/>
        </w:rPr>
        <w:t>1</w:t>
      </w:r>
      <w:r w:rsidR="00AA4BD2">
        <w:rPr>
          <w:i/>
          <w:iCs/>
          <w:noProof/>
        </w:rPr>
        <w:t>8</w:t>
      </w:r>
      <w:r w:rsidRPr="00545612">
        <w:rPr>
          <w:i/>
          <w:iCs/>
        </w:rPr>
        <w:fldChar w:fldCharType="end"/>
      </w:r>
      <w:r w:rsidRPr="00545612">
        <w:rPr>
          <w:i/>
          <w:iCs/>
        </w:rPr>
        <w:t xml:space="preserve">: For </w:t>
      </w:r>
      <w:r>
        <w:rPr>
          <w:i/>
          <w:iCs/>
        </w:rPr>
        <w:t>Rel-20 A-IoT</w:t>
      </w:r>
      <w:r w:rsidRPr="00545612">
        <w:rPr>
          <w:i/>
          <w:iCs/>
        </w:rPr>
        <w:t xml:space="preserve">, </w:t>
      </w:r>
      <w:r w:rsidRPr="0036483A">
        <w:rPr>
          <w:i/>
          <w:iCs/>
        </w:rPr>
        <w:t>the existing Rel-19 random access procedure can be a starting point</w:t>
      </w:r>
      <w:r w:rsidRPr="005D00B6">
        <w:rPr>
          <w:i/>
          <w:iCs/>
        </w:rPr>
        <w:t>.</w:t>
      </w:r>
    </w:p>
    <w:p w14:paraId="101481D9" w14:textId="428B354D" w:rsidR="000D29F1" w:rsidRPr="0036483A" w:rsidRDefault="000D29F1" w:rsidP="00000F05">
      <w:pPr>
        <w:pStyle w:val="a4"/>
        <w:jc w:val="both"/>
        <w:rPr>
          <w:i/>
          <w:iCs/>
        </w:rPr>
      </w:pPr>
      <w:r w:rsidRPr="00545612">
        <w:rPr>
          <w:i/>
          <w:iCs/>
        </w:rPr>
        <w:t xml:space="preserve">Proposal </w:t>
      </w:r>
      <w:r w:rsidRPr="00545612">
        <w:rPr>
          <w:i/>
          <w:iCs/>
        </w:rPr>
        <w:fldChar w:fldCharType="begin"/>
      </w:r>
      <w:r w:rsidRPr="00545612">
        <w:rPr>
          <w:i/>
          <w:iCs/>
        </w:rPr>
        <w:instrText xml:space="preserve"> SEQ Proposal \* ARABIC </w:instrText>
      </w:r>
      <w:r w:rsidRPr="00545612">
        <w:rPr>
          <w:i/>
          <w:iCs/>
        </w:rPr>
        <w:fldChar w:fldCharType="separate"/>
      </w:r>
      <w:r w:rsidR="00222021">
        <w:rPr>
          <w:i/>
          <w:iCs/>
          <w:noProof/>
        </w:rPr>
        <w:t>1</w:t>
      </w:r>
      <w:r w:rsidR="00AA4BD2">
        <w:rPr>
          <w:i/>
          <w:iCs/>
          <w:noProof/>
        </w:rPr>
        <w:t>9</w:t>
      </w:r>
      <w:r w:rsidRPr="00545612">
        <w:rPr>
          <w:i/>
          <w:iCs/>
        </w:rPr>
        <w:fldChar w:fldCharType="end"/>
      </w:r>
      <w:r w:rsidRPr="00545612">
        <w:rPr>
          <w:i/>
          <w:iCs/>
        </w:rPr>
        <w:t xml:space="preserve">: For </w:t>
      </w:r>
      <w:r>
        <w:rPr>
          <w:i/>
          <w:iCs/>
        </w:rPr>
        <w:t>Rel-20 A-IoT</w:t>
      </w:r>
      <w:r w:rsidRPr="00545612">
        <w:rPr>
          <w:i/>
          <w:iCs/>
        </w:rPr>
        <w:t xml:space="preserve">, </w:t>
      </w:r>
      <w:r>
        <w:rPr>
          <w:i/>
          <w:iCs/>
        </w:rPr>
        <w:t>t</w:t>
      </w:r>
      <w:r w:rsidRPr="00FE28C2">
        <w:rPr>
          <w:i/>
          <w:iCs/>
        </w:rPr>
        <w:t>o reduce latency for emergency cases, it could be considered to allow DOA data to be sent together with Msg3.</w:t>
      </w:r>
    </w:p>
    <w:p w14:paraId="36F4FDCA" w14:textId="21E57436" w:rsidR="000D29F1" w:rsidRPr="002B4483" w:rsidRDefault="000D29F1" w:rsidP="00000F05">
      <w:pPr>
        <w:pStyle w:val="a4"/>
        <w:jc w:val="both"/>
        <w:rPr>
          <w:i/>
          <w:iCs/>
        </w:rPr>
      </w:pPr>
      <w:r w:rsidRPr="00545612">
        <w:rPr>
          <w:i/>
          <w:iCs/>
        </w:rPr>
        <w:t xml:space="preserve">Proposal </w:t>
      </w:r>
      <w:r w:rsidRPr="00545612">
        <w:rPr>
          <w:i/>
          <w:iCs/>
        </w:rPr>
        <w:fldChar w:fldCharType="begin"/>
      </w:r>
      <w:r w:rsidRPr="00545612">
        <w:rPr>
          <w:i/>
          <w:iCs/>
        </w:rPr>
        <w:instrText xml:space="preserve"> SEQ Proposal \* ARABIC </w:instrText>
      </w:r>
      <w:r w:rsidRPr="00545612">
        <w:rPr>
          <w:i/>
          <w:iCs/>
        </w:rPr>
        <w:fldChar w:fldCharType="separate"/>
      </w:r>
      <w:r w:rsidR="00222021">
        <w:rPr>
          <w:i/>
          <w:iCs/>
          <w:noProof/>
        </w:rPr>
        <w:t>2</w:t>
      </w:r>
      <w:r w:rsidR="00AA4BD2">
        <w:rPr>
          <w:i/>
          <w:iCs/>
          <w:noProof/>
        </w:rPr>
        <w:t>0</w:t>
      </w:r>
      <w:r w:rsidRPr="00545612">
        <w:rPr>
          <w:i/>
          <w:iCs/>
        </w:rPr>
        <w:fldChar w:fldCharType="end"/>
      </w:r>
      <w:r w:rsidRPr="00545612">
        <w:rPr>
          <w:i/>
          <w:iCs/>
        </w:rPr>
        <w:t xml:space="preserve">: For </w:t>
      </w:r>
      <w:r>
        <w:rPr>
          <w:i/>
          <w:iCs/>
        </w:rPr>
        <w:t>Rel-20 A-IoT</w:t>
      </w:r>
      <w:r w:rsidRPr="00545612">
        <w:rPr>
          <w:i/>
          <w:iCs/>
        </w:rPr>
        <w:t xml:space="preserve">, </w:t>
      </w:r>
      <w:r w:rsidRPr="002B4483">
        <w:rPr>
          <w:i/>
          <w:iCs/>
        </w:rPr>
        <w:t xml:space="preserve">both direction 1 and direction 2 can be </w:t>
      </w:r>
      <w:r>
        <w:rPr>
          <w:i/>
          <w:iCs/>
        </w:rPr>
        <w:t>studi</w:t>
      </w:r>
      <w:r w:rsidRPr="002B4483">
        <w:rPr>
          <w:i/>
          <w:iCs/>
        </w:rPr>
        <w:t>ed during the Rel-20 study item</w:t>
      </w:r>
      <w:r w:rsidRPr="00FE28C2">
        <w:rPr>
          <w:i/>
          <w:iCs/>
        </w:rPr>
        <w:t>.</w:t>
      </w:r>
    </w:p>
    <w:p w14:paraId="384A91D1" w14:textId="2C0A5426" w:rsidR="000D29F1" w:rsidRPr="000D29F1" w:rsidRDefault="000D29F1" w:rsidP="00000F05">
      <w:pPr>
        <w:pStyle w:val="a4"/>
        <w:jc w:val="both"/>
        <w:rPr>
          <w:b w:val="0"/>
          <w:bCs/>
          <w:i/>
          <w:iCs/>
          <w:u w:val="single"/>
        </w:rPr>
      </w:pPr>
      <w:r w:rsidRPr="000D29F1">
        <w:rPr>
          <w:b w:val="0"/>
          <w:bCs/>
          <w:i/>
          <w:iCs/>
          <w:color w:val="0070C0"/>
          <w:u w:val="single"/>
        </w:rPr>
        <w:t>Channel/signal aspects</w:t>
      </w:r>
    </w:p>
    <w:p w14:paraId="2746D259" w14:textId="1A329EDF" w:rsidR="000D29F1" w:rsidRPr="003B23FF" w:rsidRDefault="000D29F1" w:rsidP="00000F05">
      <w:pPr>
        <w:pStyle w:val="a4"/>
        <w:jc w:val="both"/>
        <w:rPr>
          <w:b w:val="0"/>
          <w:bCs/>
          <w:i/>
          <w:iCs/>
        </w:rPr>
      </w:pPr>
      <w:r w:rsidRPr="00545612">
        <w:rPr>
          <w:i/>
          <w:iCs/>
        </w:rPr>
        <w:t xml:space="preserve">Proposal </w:t>
      </w:r>
      <w:r w:rsidRPr="00545612">
        <w:rPr>
          <w:i/>
          <w:iCs/>
        </w:rPr>
        <w:fldChar w:fldCharType="begin"/>
      </w:r>
      <w:r w:rsidRPr="00545612">
        <w:rPr>
          <w:i/>
          <w:iCs/>
        </w:rPr>
        <w:instrText xml:space="preserve"> SEQ Proposal \* ARABIC </w:instrText>
      </w:r>
      <w:r w:rsidRPr="00545612">
        <w:rPr>
          <w:i/>
          <w:iCs/>
        </w:rPr>
        <w:fldChar w:fldCharType="separate"/>
      </w:r>
      <w:r w:rsidR="00222021">
        <w:rPr>
          <w:i/>
          <w:iCs/>
          <w:noProof/>
        </w:rPr>
        <w:t>2</w:t>
      </w:r>
      <w:r w:rsidR="00AA4BD2">
        <w:rPr>
          <w:i/>
          <w:iCs/>
          <w:noProof/>
        </w:rPr>
        <w:t>1</w:t>
      </w:r>
      <w:r w:rsidRPr="00545612">
        <w:rPr>
          <w:i/>
          <w:iCs/>
        </w:rPr>
        <w:fldChar w:fldCharType="end"/>
      </w:r>
      <w:r w:rsidRPr="00545612">
        <w:rPr>
          <w:i/>
          <w:iCs/>
        </w:rPr>
        <w:t xml:space="preserve">: </w:t>
      </w:r>
      <w:r>
        <w:rPr>
          <w:i/>
          <w:iCs/>
        </w:rPr>
        <w:t xml:space="preserve">For PRDCH generation in </w:t>
      </w:r>
      <w:r w:rsidRPr="003B23FF">
        <w:rPr>
          <w:i/>
          <w:iCs/>
        </w:rPr>
        <w:t>Rel-20, the same R2D steps can be applied as Rel-19.</w:t>
      </w:r>
    </w:p>
    <w:p w14:paraId="2205D68F" w14:textId="1D983C8D" w:rsidR="000D29F1" w:rsidRPr="00D711C7" w:rsidRDefault="000D29F1" w:rsidP="00000F05">
      <w:pPr>
        <w:pStyle w:val="a4"/>
        <w:jc w:val="both"/>
        <w:rPr>
          <w:b w:val="0"/>
          <w:bCs/>
          <w:i/>
          <w:iCs/>
        </w:rPr>
      </w:pPr>
      <w:r w:rsidRPr="00545612">
        <w:rPr>
          <w:i/>
          <w:iCs/>
        </w:rPr>
        <w:t xml:space="preserve">Proposal </w:t>
      </w:r>
      <w:r w:rsidR="00222021">
        <w:rPr>
          <w:i/>
          <w:iCs/>
        </w:rPr>
        <w:t>22</w:t>
      </w:r>
      <w:r w:rsidRPr="00545612">
        <w:rPr>
          <w:i/>
          <w:iCs/>
        </w:rPr>
        <w:t xml:space="preserve">: </w:t>
      </w:r>
      <w:r>
        <w:rPr>
          <w:i/>
          <w:iCs/>
        </w:rPr>
        <w:t xml:space="preserve">For R2D transmission in </w:t>
      </w:r>
      <w:r w:rsidRPr="003B23FF">
        <w:rPr>
          <w:i/>
          <w:iCs/>
        </w:rPr>
        <w:t xml:space="preserve">Rel-20, the </w:t>
      </w:r>
      <w:r>
        <w:rPr>
          <w:i/>
          <w:iCs/>
        </w:rPr>
        <w:t>R2D timing acquisition signal (R-TAS) can be kept</w:t>
      </w:r>
      <w:r w:rsidRPr="003B23FF">
        <w:rPr>
          <w:i/>
          <w:iCs/>
        </w:rPr>
        <w:t xml:space="preserve"> </w:t>
      </w:r>
      <w:r>
        <w:rPr>
          <w:i/>
          <w:iCs/>
        </w:rPr>
        <w:t>which is introduced in</w:t>
      </w:r>
      <w:r w:rsidRPr="003B23FF">
        <w:rPr>
          <w:i/>
          <w:iCs/>
        </w:rPr>
        <w:t xml:space="preserve"> Rel-19.</w:t>
      </w:r>
    </w:p>
    <w:p w14:paraId="38E4D449" w14:textId="63BF220A" w:rsidR="000D29F1" w:rsidRPr="00D711C7" w:rsidRDefault="000D29F1" w:rsidP="00000F05">
      <w:pPr>
        <w:pStyle w:val="a4"/>
        <w:jc w:val="both"/>
        <w:rPr>
          <w:b w:val="0"/>
          <w:bCs/>
          <w:i/>
          <w:iCs/>
        </w:rPr>
      </w:pPr>
      <w:r w:rsidRPr="00545612">
        <w:rPr>
          <w:i/>
          <w:iCs/>
        </w:rPr>
        <w:t xml:space="preserve">Proposal </w:t>
      </w:r>
      <w:r w:rsidRPr="00545612">
        <w:rPr>
          <w:i/>
          <w:iCs/>
        </w:rPr>
        <w:fldChar w:fldCharType="begin"/>
      </w:r>
      <w:r w:rsidRPr="00545612">
        <w:rPr>
          <w:i/>
          <w:iCs/>
        </w:rPr>
        <w:instrText xml:space="preserve"> SEQ Proposal \* ARABIC </w:instrText>
      </w:r>
      <w:r w:rsidRPr="00545612">
        <w:rPr>
          <w:i/>
          <w:iCs/>
        </w:rPr>
        <w:fldChar w:fldCharType="separate"/>
      </w:r>
      <w:r w:rsidR="00222021">
        <w:rPr>
          <w:i/>
          <w:iCs/>
          <w:noProof/>
        </w:rPr>
        <w:t>2</w:t>
      </w:r>
      <w:r w:rsidR="00AA4BD2">
        <w:rPr>
          <w:i/>
          <w:iCs/>
          <w:noProof/>
        </w:rPr>
        <w:t>3</w:t>
      </w:r>
      <w:r w:rsidRPr="00545612">
        <w:rPr>
          <w:i/>
          <w:iCs/>
        </w:rPr>
        <w:fldChar w:fldCharType="end"/>
      </w:r>
      <w:r w:rsidRPr="00545612">
        <w:rPr>
          <w:i/>
          <w:iCs/>
        </w:rPr>
        <w:t xml:space="preserve">: </w:t>
      </w:r>
      <w:r>
        <w:rPr>
          <w:i/>
          <w:iCs/>
        </w:rPr>
        <w:t xml:space="preserve">For R2D transmission in </w:t>
      </w:r>
      <w:r w:rsidRPr="003B23FF">
        <w:rPr>
          <w:i/>
          <w:iCs/>
        </w:rPr>
        <w:t xml:space="preserve">Rel-20, the </w:t>
      </w:r>
      <w:r>
        <w:rPr>
          <w:i/>
          <w:iCs/>
        </w:rPr>
        <w:t>R2D postamble signal introduced in</w:t>
      </w:r>
      <w:r w:rsidRPr="003B23FF">
        <w:rPr>
          <w:i/>
          <w:iCs/>
        </w:rPr>
        <w:t xml:space="preserve"> Rel-19</w:t>
      </w:r>
      <w:r>
        <w:rPr>
          <w:i/>
          <w:iCs/>
        </w:rPr>
        <w:t xml:space="preserve"> can be reused</w:t>
      </w:r>
      <w:r w:rsidRPr="003B23FF">
        <w:rPr>
          <w:i/>
          <w:iCs/>
        </w:rPr>
        <w:t>.</w:t>
      </w:r>
    </w:p>
    <w:p w14:paraId="41570333" w14:textId="5CE1ED2D" w:rsidR="000D29F1" w:rsidRPr="00D711C7" w:rsidRDefault="000D29F1" w:rsidP="00000F05">
      <w:pPr>
        <w:pStyle w:val="a4"/>
        <w:jc w:val="both"/>
        <w:rPr>
          <w:b w:val="0"/>
          <w:bCs/>
          <w:i/>
          <w:iCs/>
        </w:rPr>
      </w:pPr>
      <w:r w:rsidRPr="00545612">
        <w:rPr>
          <w:i/>
          <w:iCs/>
        </w:rPr>
        <w:t xml:space="preserve">Proposal </w:t>
      </w:r>
      <w:r w:rsidRPr="00545612">
        <w:rPr>
          <w:i/>
          <w:iCs/>
        </w:rPr>
        <w:fldChar w:fldCharType="begin"/>
      </w:r>
      <w:r w:rsidRPr="00545612">
        <w:rPr>
          <w:i/>
          <w:iCs/>
        </w:rPr>
        <w:instrText xml:space="preserve"> SEQ Proposal \* ARABIC </w:instrText>
      </w:r>
      <w:r w:rsidRPr="00545612">
        <w:rPr>
          <w:i/>
          <w:iCs/>
        </w:rPr>
        <w:fldChar w:fldCharType="separate"/>
      </w:r>
      <w:r w:rsidR="00222021">
        <w:rPr>
          <w:i/>
          <w:iCs/>
          <w:noProof/>
        </w:rPr>
        <w:t>2</w:t>
      </w:r>
      <w:r w:rsidR="00AA4BD2">
        <w:rPr>
          <w:i/>
          <w:iCs/>
          <w:noProof/>
        </w:rPr>
        <w:t>4</w:t>
      </w:r>
      <w:r w:rsidRPr="00545612">
        <w:rPr>
          <w:i/>
          <w:iCs/>
        </w:rPr>
        <w:fldChar w:fldCharType="end"/>
      </w:r>
      <w:r w:rsidRPr="00545612">
        <w:rPr>
          <w:i/>
          <w:iCs/>
        </w:rPr>
        <w:t xml:space="preserve">: </w:t>
      </w:r>
      <w:r>
        <w:rPr>
          <w:i/>
          <w:iCs/>
        </w:rPr>
        <w:t xml:space="preserve">In </w:t>
      </w:r>
      <w:r w:rsidRPr="003B23FF">
        <w:rPr>
          <w:i/>
          <w:iCs/>
        </w:rPr>
        <w:t xml:space="preserve">Rel-20, the </w:t>
      </w:r>
      <w:r>
        <w:rPr>
          <w:i/>
          <w:iCs/>
        </w:rPr>
        <w:t xml:space="preserve">R2D </w:t>
      </w:r>
      <w:r w:rsidRPr="00635575">
        <w:rPr>
          <w:i/>
          <w:iCs/>
        </w:rPr>
        <w:t>periodic synchronization signal</w:t>
      </w:r>
      <w:r>
        <w:rPr>
          <w:i/>
          <w:iCs/>
        </w:rPr>
        <w:t xml:space="preserve"> can be studied</w:t>
      </w:r>
      <w:r w:rsidRPr="003B23FF">
        <w:rPr>
          <w:i/>
          <w:iCs/>
        </w:rPr>
        <w:t>.</w:t>
      </w:r>
    </w:p>
    <w:p w14:paraId="43F14703" w14:textId="196D265F" w:rsidR="000D29F1" w:rsidRPr="00D711C7" w:rsidRDefault="000D29F1" w:rsidP="00000F05">
      <w:pPr>
        <w:pStyle w:val="a4"/>
        <w:jc w:val="both"/>
        <w:rPr>
          <w:b w:val="0"/>
          <w:bCs/>
          <w:i/>
          <w:iCs/>
        </w:rPr>
      </w:pPr>
      <w:r w:rsidRPr="00545612">
        <w:rPr>
          <w:i/>
          <w:iCs/>
        </w:rPr>
        <w:t xml:space="preserve">Proposal </w:t>
      </w:r>
      <w:r w:rsidRPr="00545612">
        <w:rPr>
          <w:i/>
          <w:iCs/>
        </w:rPr>
        <w:fldChar w:fldCharType="begin"/>
      </w:r>
      <w:r w:rsidRPr="00545612">
        <w:rPr>
          <w:i/>
          <w:iCs/>
        </w:rPr>
        <w:instrText xml:space="preserve"> SEQ Proposal \* ARABIC </w:instrText>
      </w:r>
      <w:r w:rsidRPr="00545612">
        <w:rPr>
          <w:i/>
          <w:iCs/>
        </w:rPr>
        <w:fldChar w:fldCharType="separate"/>
      </w:r>
      <w:r w:rsidR="00222021">
        <w:rPr>
          <w:i/>
          <w:iCs/>
          <w:noProof/>
        </w:rPr>
        <w:t>2</w:t>
      </w:r>
      <w:r w:rsidR="00AA4BD2">
        <w:rPr>
          <w:i/>
          <w:iCs/>
          <w:noProof/>
        </w:rPr>
        <w:t>5</w:t>
      </w:r>
      <w:r w:rsidRPr="00545612">
        <w:rPr>
          <w:i/>
          <w:iCs/>
        </w:rPr>
        <w:fldChar w:fldCharType="end"/>
      </w:r>
      <w:r w:rsidRPr="00545612">
        <w:rPr>
          <w:i/>
          <w:iCs/>
        </w:rPr>
        <w:t xml:space="preserve">: </w:t>
      </w:r>
      <w:r>
        <w:rPr>
          <w:i/>
          <w:iCs/>
        </w:rPr>
        <w:t xml:space="preserve">In </w:t>
      </w:r>
      <w:r w:rsidRPr="003B23FF">
        <w:rPr>
          <w:i/>
          <w:iCs/>
        </w:rPr>
        <w:t xml:space="preserve">Rel-20, </w:t>
      </w:r>
      <w:r w:rsidRPr="004F305D">
        <w:rPr>
          <w:i/>
          <w:iCs/>
        </w:rPr>
        <w:t>R2D CFO calibration signal</w:t>
      </w:r>
      <w:r>
        <w:rPr>
          <w:i/>
          <w:iCs/>
        </w:rPr>
        <w:t xml:space="preserve"> can be studied and the single-tone RF signal can be referred</w:t>
      </w:r>
      <w:r w:rsidRPr="003B23FF">
        <w:rPr>
          <w:i/>
          <w:iCs/>
        </w:rPr>
        <w:t>.</w:t>
      </w:r>
    </w:p>
    <w:p w14:paraId="5831F946" w14:textId="5BC2E739" w:rsidR="000D29F1" w:rsidRPr="003B23FF" w:rsidRDefault="000D29F1" w:rsidP="00000F05">
      <w:pPr>
        <w:pStyle w:val="a4"/>
        <w:jc w:val="both"/>
        <w:rPr>
          <w:b w:val="0"/>
          <w:bCs/>
          <w:i/>
          <w:iCs/>
        </w:rPr>
      </w:pPr>
      <w:r w:rsidRPr="00545612">
        <w:rPr>
          <w:i/>
          <w:iCs/>
        </w:rPr>
        <w:t xml:space="preserve">Proposal </w:t>
      </w:r>
      <w:r w:rsidRPr="00545612">
        <w:rPr>
          <w:i/>
          <w:iCs/>
        </w:rPr>
        <w:fldChar w:fldCharType="begin"/>
      </w:r>
      <w:r w:rsidRPr="00545612">
        <w:rPr>
          <w:i/>
          <w:iCs/>
        </w:rPr>
        <w:instrText xml:space="preserve"> SEQ Proposal \* ARABIC </w:instrText>
      </w:r>
      <w:r w:rsidRPr="00545612">
        <w:rPr>
          <w:i/>
          <w:iCs/>
        </w:rPr>
        <w:fldChar w:fldCharType="separate"/>
      </w:r>
      <w:r w:rsidR="00222021">
        <w:rPr>
          <w:i/>
          <w:iCs/>
          <w:noProof/>
        </w:rPr>
        <w:t>2</w:t>
      </w:r>
      <w:r w:rsidR="00AA4BD2">
        <w:rPr>
          <w:i/>
          <w:iCs/>
          <w:noProof/>
        </w:rPr>
        <w:t>6</w:t>
      </w:r>
      <w:r w:rsidRPr="00545612">
        <w:rPr>
          <w:i/>
          <w:iCs/>
        </w:rPr>
        <w:fldChar w:fldCharType="end"/>
      </w:r>
      <w:r w:rsidRPr="00545612">
        <w:rPr>
          <w:i/>
          <w:iCs/>
        </w:rPr>
        <w:t xml:space="preserve">: </w:t>
      </w:r>
      <w:r>
        <w:rPr>
          <w:i/>
          <w:iCs/>
        </w:rPr>
        <w:t xml:space="preserve">For PDRCH generation in </w:t>
      </w:r>
      <w:r w:rsidRPr="003B23FF">
        <w:rPr>
          <w:i/>
          <w:iCs/>
        </w:rPr>
        <w:t>Rel-20, the same D</w:t>
      </w:r>
      <w:r>
        <w:rPr>
          <w:i/>
          <w:iCs/>
        </w:rPr>
        <w:t>2R</w:t>
      </w:r>
      <w:r w:rsidRPr="003B23FF">
        <w:rPr>
          <w:i/>
          <w:iCs/>
        </w:rPr>
        <w:t xml:space="preserve"> steps can be applied as Rel-19.</w:t>
      </w:r>
    </w:p>
    <w:p w14:paraId="568CEDB8" w14:textId="6BC9B791" w:rsidR="000D29F1" w:rsidRPr="003B23FF" w:rsidRDefault="000D29F1" w:rsidP="00000F05">
      <w:pPr>
        <w:pStyle w:val="a4"/>
        <w:jc w:val="both"/>
        <w:rPr>
          <w:b w:val="0"/>
          <w:bCs/>
          <w:i/>
          <w:iCs/>
        </w:rPr>
      </w:pPr>
      <w:r w:rsidRPr="00545612">
        <w:rPr>
          <w:i/>
          <w:iCs/>
        </w:rPr>
        <w:t xml:space="preserve">Proposal </w:t>
      </w:r>
      <w:r w:rsidRPr="00545612">
        <w:rPr>
          <w:i/>
          <w:iCs/>
        </w:rPr>
        <w:fldChar w:fldCharType="begin"/>
      </w:r>
      <w:r w:rsidRPr="00545612">
        <w:rPr>
          <w:i/>
          <w:iCs/>
        </w:rPr>
        <w:instrText xml:space="preserve"> SEQ Proposal \* ARABIC </w:instrText>
      </w:r>
      <w:r w:rsidRPr="00545612">
        <w:rPr>
          <w:i/>
          <w:iCs/>
        </w:rPr>
        <w:fldChar w:fldCharType="separate"/>
      </w:r>
      <w:r w:rsidR="00222021">
        <w:rPr>
          <w:i/>
          <w:iCs/>
          <w:noProof/>
        </w:rPr>
        <w:t>2</w:t>
      </w:r>
      <w:r w:rsidR="00AA4BD2">
        <w:rPr>
          <w:i/>
          <w:iCs/>
          <w:noProof/>
        </w:rPr>
        <w:t>7</w:t>
      </w:r>
      <w:r w:rsidRPr="00545612">
        <w:rPr>
          <w:i/>
          <w:iCs/>
        </w:rPr>
        <w:fldChar w:fldCharType="end"/>
      </w:r>
      <w:r w:rsidRPr="00545612">
        <w:rPr>
          <w:i/>
          <w:iCs/>
        </w:rPr>
        <w:t xml:space="preserve">: </w:t>
      </w:r>
      <w:r>
        <w:rPr>
          <w:i/>
          <w:iCs/>
        </w:rPr>
        <w:t xml:space="preserve">For D2R transmission in </w:t>
      </w:r>
      <w:r w:rsidRPr="003B23FF">
        <w:rPr>
          <w:i/>
          <w:iCs/>
        </w:rPr>
        <w:t xml:space="preserve">Rel-20, </w:t>
      </w:r>
      <w:r>
        <w:rPr>
          <w:i/>
          <w:iCs/>
        </w:rPr>
        <w:t>D2R preamble can be studied for timing acquisition and SFO estimation</w:t>
      </w:r>
      <w:r w:rsidRPr="003B23FF">
        <w:rPr>
          <w:i/>
          <w:iCs/>
        </w:rPr>
        <w:t>.</w:t>
      </w:r>
    </w:p>
    <w:p w14:paraId="4AB9E50A" w14:textId="33B5F824" w:rsidR="000D29F1" w:rsidRPr="00DC244C" w:rsidRDefault="000D29F1" w:rsidP="00000F05">
      <w:pPr>
        <w:pStyle w:val="a4"/>
        <w:jc w:val="both"/>
        <w:rPr>
          <w:b w:val="0"/>
          <w:bCs/>
          <w:i/>
          <w:iCs/>
        </w:rPr>
      </w:pPr>
      <w:r w:rsidRPr="00545612">
        <w:rPr>
          <w:i/>
          <w:iCs/>
        </w:rPr>
        <w:t xml:space="preserve">Proposal </w:t>
      </w:r>
      <w:r w:rsidRPr="00545612">
        <w:rPr>
          <w:i/>
          <w:iCs/>
        </w:rPr>
        <w:fldChar w:fldCharType="begin"/>
      </w:r>
      <w:r w:rsidRPr="00545612">
        <w:rPr>
          <w:i/>
          <w:iCs/>
        </w:rPr>
        <w:instrText xml:space="preserve"> SEQ Proposal \* ARABIC </w:instrText>
      </w:r>
      <w:r w:rsidRPr="00545612">
        <w:rPr>
          <w:i/>
          <w:iCs/>
        </w:rPr>
        <w:fldChar w:fldCharType="separate"/>
      </w:r>
      <w:r w:rsidR="00222021">
        <w:rPr>
          <w:i/>
          <w:iCs/>
          <w:noProof/>
        </w:rPr>
        <w:t>2</w:t>
      </w:r>
      <w:r w:rsidR="00AA4BD2">
        <w:rPr>
          <w:i/>
          <w:iCs/>
          <w:noProof/>
        </w:rPr>
        <w:t>8</w:t>
      </w:r>
      <w:r w:rsidRPr="00545612">
        <w:rPr>
          <w:i/>
          <w:iCs/>
        </w:rPr>
        <w:fldChar w:fldCharType="end"/>
      </w:r>
      <w:r w:rsidRPr="00545612">
        <w:rPr>
          <w:i/>
          <w:iCs/>
        </w:rPr>
        <w:t xml:space="preserve">: </w:t>
      </w:r>
      <w:r>
        <w:rPr>
          <w:i/>
          <w:iCs/>
        </w:rPr>
        <w:t xml:space="preserve">For D2R transmission in </w:t>
      </w:r>
      <w:r w:rsidRPr="003B23FF">
        <w:rPr>
          <w:i/>
          <w:iCs/>
        </w:rPr>
        <w:t xml:space="preserve">Rel-20, </w:t>
      </w:r>
      <w:r>
        <w:rPr>
          <w:i/>
          <w:iCs/>
        </w:rPr>
        <w:t>D2R midamble can be studied for timing acquisition and SFO estimation</w:t>
      </w:r>
      <w:r w:rsidRPr="003B23FF">
        <w:rPr>
          <w:i/>
          <w:iCs/>
        </w:rPr>
        <w:t>.</w:t>
      </w:r>
    </w:p>
    <w:p w14:paraId="23A98CA5" w14:textId="2CBF318E" w:rsidR="000D29F1" w:rsidRPr="000D29F1" w:rsidRDefault="000D29F1" w:rsidP="00000F05">
      <w:pPr>
        <w:pStyle w:val="a4"/>
        <w:jc w:val="both"/>
        <w:rPr>
          <w:b w:val="0"/>
          <w:bCs/>
          <w:i/>
          <w:iCs/>
          <w:u w:val="single"/>
        </w:rPr>
      </w:pPr>
      <w:r w:rsidRPr="000D29F1">
        <w:rPr>
          <w:b w:val="0"/>
          <w:bCs/>
          <w:i/>
          <w:iCs/>
          <w:color w:val="0070C0"/>
          <w:u w:val="single"/>
        </w:rPr>
        <w:t>Scheduling and timing relationships</w:t>
      </w:r>
    </w:p>
    <w:p w14:paraId="574601F8" w14:textId="1DDCFF7D" w:rsidR="000D29F1" w:rsidRPr="00052437" w:rsidRDefault="000D29F1" w:rsidP="00000F05">
      <w:pPr>
        <w:pStyle w:val="a4"/>
        <w:jc w:val="both"/>
        <w:rPr>
          <w:b w:val="0"/>
          <w:bCs/>
          <w:i/>
          <w:iCs/>
        </w:rPr>
      </w:pPr>
      <w:r w:rsidRPr="00545612">
        <w:rPr>
          <w:i/>
          <w:iCs/>
        </w:rPr>
        <w:t xml:space="preserve">Proposal </w:t>
      </w:r>
      <w:r w:rsidRPr="00545612">
        <w:rPr>
          <w:i/>
          <w:iCs/>
        </w:rPr>
        <w:fldChar w:fldCharType="begin"/>
      </w:r>
      <w:r w:rsidRPr="00545612">
        <w:rPr>
          <w:i/>
          <w:iCs/>
        </w:rPr>
        <w:instrText xml:space="preserve"> SEQ Proposal \* ARABIC </w:instrText>
      </w:r>
      <w:r w:rsidRPr="00545612">
        <w:rPr>
          <w:i/>
          <w:iCs/>
        </w:rPr>
        <w:fldChar w:fldCharType="separate"/>
      </w:r>
      <w:r w:rsidR="00222021">
        <w:rPr>
          <w:i/>
          <w:iCs/>
          <w:noProof/>
        </w:rPr>
        <w:t>2</w:t>
      </w:r>
      <w:r w:rsidR="00AA4BD2">
        <w:rPr>
          <w:i/>
          <w:iCs/>
          <w:noProof/>
        </w:rPr>
        <w:t>9</w:t>
      </w:r>
      <w:r w:rsidRPr="00545612">
        <w:rPr>
          <w:i/>
          <w:iCs/>
        </w:rPr>
        <w:fldChar w:fldCharType="end"/>
      </w:r>
      <w:r w:rsidRPr="00545612">
        <w:rPr>
          <w:i/>
          <w:iCs/>
        </w:rPr>
        <w:t xml:space="preserve">: </w:t>
      </w:r>
      <w:r>
        <w:rPr>
          <w:i/>
          <w:iCs/>
        </w:rPr>
        <w:t xml:space="preserve">For DOA resources determination in </w:t>
      </w:r>
      <w:r w:rsidRPr="003B23FF">
        <w:rPr>
          <w:i/>
          <w:iCs/>
        </w:rPr>
        <w:t xml:space="preserve">Rel-20, </w:t>
      </w:r>
      <w:r w:rsidRPr="00052437">
        <w:rPr>
          <w:i/>
          <w:iCs/>
        </w:rPr>
        <w:t>resource pool-based method</w:t>
      </w:r>
      <w:r>
        <w:rPr>
          <w:i/>
          <w:iCs/>
        </w:rPr>
        <w:t xml:space="preserve"> </w:t>
      </w:r>
      <w:r w:rsidRPr="00052437">
        <w:rPr>
          <w:i/>
          <w:iCs/>
        </w:rPr>
        <w:t>and Msg3-associated method</w:t>
      </w:r>
      <w:r>
        <w:rPr>
          <w:i/>
          <w:iCs/>
        </w:rPr>
        <w:t xml:space="preserve"> can be studied</w:t>
      </w:r>
      <w:r w:rsidRPr="003B23FF">
        <w:rPr>
          <w:i/>
          <w:iCs/>
        </w:rPr>
        <w:t>.</w:t>
      </w:r>
    </w:p>
    <w:p w14:paraId="30607972" w14:textId="0CF49B66" w:rsidR="000D29F1" w:rsidRPr="000D29F1" w:rsidRDefault="000D29F1" w:rsidP="00000F05">
      <w:pPr>
        <w:pStyle w:val="a4"/>
        <w:jc w:val="both"/>
        <w:rPr>
          <w:b w:val="0"/>
          <w:bCs/>
          <w:i/>
          <w:iCs/>
        </w:rPr>
      </w:pPr>
      <w:r w:rsidRPr="00545612">
        <w:rPr>
          <w:i/>
          <w:iCs/>
        </w:rPr>
        <w:t xml:space="preserve">Proposal </w:t>
      </w:r>
      <w:r w:rsidRPr="00545612">
        <w:rPr>
          <w:i/>
          <w:iCs/>
        </w:rPr>
        <w:fldChar w:fldCharType="begin"/>
      </w:r>
      <w:r w:rsidRPr="00545612">
        <w:rPr>
          <w:i/>
          <w:iCs/>
        </w:rPr>
        <w:instrText xml:space="preserve"> SEQ Proposal \* ARABIC </w:instrText>
      </w:r>
      <w:r w:rsidRPr="00545612">
        <w:rPr>
          <w:i/>
          <w:iCs/>
        </w:rPr>
        <w:fldChar w:fldCharType="separate"/>
      </w:r>
      <w:r w:rsidR="00222021">
        <w:rPr>
          <w:i/>
          <w:iCs/>
          <w:noProof/>
        </w:rPr>
        <w:t>3</w:t>
      </w:r>
      <w:r w:rsidR="00AA4BD2">
        <w:rPr>
          <w:i/>
          <w:iCs/>
          <w:noProof/>
        </w:rPr>
        <w:t>0</w:t>
      </w:r>
      <w:r w:rsidRPr="00545612">
        <w:rPr>
          <w:i/>
          <w:iCs/>
        </w:rPr>
        <w:fldChar w:fldCharType="end"/>
      </w:r>
      <w:r w:rsidRPr="00545612">
        <w:rPr>
          <w:i/>
          <w:iCs/>
        </w:rPr>
        <w:t xml:space="preserve">: </w:t>
      </w:r>
      <w:r>
        <w:rPr>
          <w:i/>
          <w:iCs/>
        </w:rPr>
        <w:t xml:space="preserve">For CBRA in </w:t>
      </w:r>
      <w:r w:rsidRPr="003B23FF">
        <w:rPr>
          <w:i/>
          <w:iCs/>
        </w:rPr>
        <w:t xml:space="preserve">Rel-20, </w:t>
      </w:r>
      <w:r>
        <w:rPr>
          <w:i/>
          <w:iCs/>
        </w:rPr>
        <w:t>the existing timing relationships defined in Rel-19 can be studied as a starting point</w:t>
      </w:r>
      <w:r w:rsidRPr="003B23FF">
        <w:rPr>
          <w:i/>
          <w:iCs/>
        </w:rPr>
        <w:t>.</w:t>
      </w:r>
    </w:p>
    <w:p w14:paraId="606DBB57" w14:textId="77777777" w:rsidR="000D29F1" w:rsidRPr="00CC2D70" w:rsidRDefault="000D29F1" w:rsidP="002A121B"/>
    <w:p w14:paraId="50F341B9" w14:textId="77777777" w:rsidR="00F927BB" w:rsidRPr="00CC2D70" w:rsidRDefault="00F927BB" w:rsidP="000E063C">
      <w:pPr>
        <w:pStyle w:val="1"/>
        <w:rPr>
          <w:sz w:val="28"/>
          <w:szCs w:val="28"/>
        </w:rPr>
      </w:pPr>
      <w:r w:rsidRPr="00CC2D70">
        <w:rPr>
          <w:sz w:val="28"/>
          <w:szCs w:val="28"/>
        </w:rPr>
        <w:t>Reference</w:t>
      </w:r>
    </w:p>
    <w:p w14:paraId="42069445" w14:textId="16ED8AEE" w:rsidR="00A568F3" w:rsidRPr="00A568F3" w:rsidRDefault="009A4E34" w:rsidP="00F735AE">
      <w:pPr>
        <w:numPr>
          <w:ilvl w:val="0"/>
          <w:numId w:val="25"/>
        </w:numPr>
        <w:spacing w:beforeLines="50" w:before="120"/>
        <w:rPr>
          <w:rFonts w:eastAsia="宋体"/>
          <w:color w:val="000000"/>
          <w:lang w:val="en-US" w:eastAsia="zh-CN"/>
        </w:rPr>
      </w:pPr>
      <w:bookmarkStart w:id="55" w:name="_Ref206166052"/>
      <w:r w:rsidRPr="009A4E34">
        <w:rPr>
          <w:rFonts w:eastAsia="宋体"/>
          <w:color w:val="000000"/>
          <w:lang w:val="en-US" w:eastAsia="zh-CN"/>
        </w:rPr>
        <w:t>RP-251884</w:t>
      </w:r>
      <w:r>
        <w:rPr>
          <w:rFonts w:eastAsia="宋体"/>
          <w:color w:val="000000"/>
          <w:lang w:val="en-US" w:eastAsia="zh-CN"/>
        </w:rPr>
        <w:t>, “</w:t>
      </w:r>
      <w:r w:rsidRPr="009A4E34">
        <w:rPr>
          <w:rFonts w:eastAsia="宋体"/>
          <w:color w:val="000000"/>
          <w:lang w:val="en-US" w:eastAsia="zh-CN"/>
        </w:rPr>
        <w:t>New SID on enhancements for solutions for Ambient IoT (Internet of Things) in NR outdoor for active devices</w:t>
      </w:r>
      <w:r>
        <w:rPr>
          <w:rFonts w:eastAsia="宋体"/>
          <w:color w:val="000000"/>
          <w:lang w:val="en-US" w:eastAsia="zh-CN"/>
        </w:rPr>
        <w:t xml:space="preserve">”, </w:t>
      </w:r>
      <w:r w:rsidRPr="009A4E34">
        <w:rPr>
          <w:rFonts w:eastAsia="宋体"/>
          <w:color w:val="000000"/>
          <w:lang w:val="en-US" w:eastAsia="zh-CN"/>
        </w:rPr>
        <w:t>Moderator (RAN1 Vice-Chair)</w:t>
      </w:r>
      <w:r>
        <w:rPr>
          <w:rFonts w:eastAsia="宋体"/>
          <w:color w:val="000000"/>
          <w:lang w:val="en-US" w:eastAsia="zh-CN"/>
        </w:rPr>
        <w:t>.</w:t>
      </w:r>
      <w:bookmarkEnd w:id="55"/>
    </w:p>
    <w:p w14:paraId="63FF6106" w14:textId="7A1F9EFF" w:rsidR="007B0265" w:rsidRDefault="007B0265" w:rsidP="00F735AE">
      <w:pPr>
        <w:numPr>
          <w:ilvl w:val="0"/>
          <w:numId w:val="25"/>
        </w:numPr>
        <w:spacing w:beforeLines="50" w:before="120"/>
        <w:rPr>
          <w:rFonts w:eastAsia="宋体"/>
          <w:color w:val="000000"/>
          <w:lang w:val="en-US" w:eastAsia="zh-CN"/>
        </w:rPr>
      </w:pPr>
      <w:bookmarkStart w:id="56" w:name="_Ref206169021"/>
      <w:bookmarkStart w:id="57" w:name="_Ref206166654"/>
      <w:r w:rsidRPr="001110D0">
        <w:rPr>
          <w:rFonts w:eastAsia="宋体"/>
          <w:color w:val="000000"/>
          <w:lang w:eastAsia="zh-CN"/>
        </w:rPr>
        <w:t>3GPP TR 38.848 V18.0.0 (2023-09)</w:t>
      </w:r>
      <w:r>
        <w:rPr>
          <w:rFonts w:eastAsia="宋体"/>
          <w:color w:val="000000"/>
          <w:lang w:eastAsia="zh-CN"/>
        </w:rPr>
        <w:t xml:space="preserve">, </w:t>
      </w:r>
      <w:r w:rsidRPr="001110D0">
        <w:rPr>
          <w:rFonts w:eastAsia="宋体"/>
          <w:color w:val="000000"/>
          <w:lang w:eastAsia="zh-CN"/>
        </w:rPr>
        <w:t>Study on Ambient IoT (Internet of Things) in RAN</w:t>
      </w:r>
      <w:r>
        <w:rPr>
          <w:rFonts w:eastAsia="宋体"/>
          <w:color w:val="000000"/>
          <w:lang w:eastAsia="zh-CN"/>
        </w:rPr>
        <w:t>.</w:t>
      </w:r>
      <w:bookmarkEnd w:id="56"/>
    </w:p>
    <w:p w14:paraId="1EF18650" w14:textId="0C1D8837" w:rsidR="00C4376E" w:rsidRPr="00C4376E" w:rsidRDefault="00397279" w:rsidP="00F735AE">
      <w:pPr>
        <w:numPr>
          <w:ilvl w:val="0"/>
          <w:numId w:val="25"/>
        </w:numPr>
        <w:spacing w:beforeLines="50" w:before="120"/>
        <w:rPr>
          <w:rFonts w:eastAsia="宋体"/>
          <w:color w:val="000000"/>
          <w:lang w:val="en-US" w:eastAsia="zh-CN"/>
        </w:rPr>
      </w:pPr>
      <w:bookmarkStart w:id="58" w:name="_Ref206169097"/>
      <w:r w:rsidRPr="00397279">
        <w:rPr>
          <w:rFonts w:eastAsia="宋体"/>
          <w:color w:val="000000"/>
          <w:lang w:val="en-US" w:eastAsia="zh-CN"/>
        </w:rPr>
        <w:t xml:space="preserve">RP-250796, </w:t>
      </w:r>
      <w:r>
        <w:rPr>
          <w:rFonts w:eastAsia="宋体"/>
          <w:color w:val="000000"/>
          <w:lang w:val="en-US" w:eastAsia="zh-CN"/>
        </w:rPr>
        <w:t>“</w:t>
      </w:r>
      <w:r w:rsidRPr="00397279">
        <w:rPr>
          <w:rFonts w:eastAsia="宋体"/>
          <w:color w:val="000000"/>
          <w:lang w:val="en-US" w:eastAsia="zh-CN"/>
        </w:rPr>
        <w:t>New Work Item: Solutions for Ambient IoT (Internet of Things) in NR</w:t>
      </w:r>
      <w:r>
        <w:rPr>
          <w:rFonts w:eastAsia="宋体"/>
          <w:color w:val="000000"/>
          <w:lang w:val="en-US" w:eastAsia="zh-CN"/>
        </w:rPr>
        <w:t xml:space="preserve">”, </w:t>
      </w:r>
      <w:r w:rsidRPr="00397279">
        <w:rPr>
          <w:rFonts w:eastAsia="宋体"/>
          <w:color w:val="000000"/>
          <w:lang w:val="en-US" w:eastAsia="zh-CN"/>
        </w:rPr>
        <w:t>CMCC, Huawei, T-Mobile USA Inc.</w:t>
      </w:r>
      <w:bookmarkEnd w:id="57"/>
      <w:bookmarkEnd w:id="58"/>
    </w:p>
    <w:p w14:paraId="1172F8A8" w14:textId="1BDD96DE" w:rsidR="00A568F3" w:rsidRDefault="009A4E34" w:rsidP="00F735AE">
      <w:pPr>
        <w:numPr>
          <w:ilvl w:val="0"/>
          <w:numId w:val="25"/>
        </w:numPr>
        <w:spacing w:beforeLines="50" w:before="120"/>
        <w:rPr>
          <w:rFonts w:eastAsia="宋体"/>
          <w:color w:val="000000"/>
          <w:lang w:val="en-US" w:eastAsia="zh-CN"/>
        </w:rPr>
      </w:pPr>
      <w:bookmarkStart w:id="59" w:name="_Ref206166677"/>
      <w:r w:rsidRPr="00CC2D70">
        <w:rPr>
          <w:rFonts w:eastAsia="宋体"/>
          <w:color w:val="000000"/>
          <w:lang w:eastAsia="zh-CN"/>
        </w:rPr>
        <w:t>3GPP TR 38.769</w:t>
      </w:r>
      <w:r>
        <w:rPr>
          <w:rFonts w:eastAsia="宋体"/>
          <w:color w:val="000000"/>
          <w:lang w:eastAsia="zh-CN"/>
        </w:rPr>
        <w:t xml:space="preserve">, </w:t>
      </w:r>
      <w:r w:rsidRPr="004729E7">
        <w:rPr>
          <w:rFonts w:eastAsia="宋体"/>
          <w:color w:val="000000"/>
          <w:lang w:eastAsia="zh-CN"/>
        </w:rPr>
        <w:t>Study on solutions for Ambient IoT (Internet of Things) in NR</w:t>
      </w:r>
      <w:r>
        <w:rPr>
          <w:rFonts w:eastAsia="宋体"/>
          <w:color w:val="000000"/>
          <w:lang w:eastAsia="zh-CN"/>
        </w:rPr>
        <w:t>,</w:t>
      </w:r>
      <w:r w:rsidRPr="00CC2D70">
        <w:rPr>
          <w:rFonts w:eastAsia="宋体"/>
          <w:color w:val="000000"/>
          <w:lang w:eastAsia="zh-CN"/>
        </w:rPr>
        <w:t xml:space="preserve"> V19.0.0 (2024-12)</w:t>
      </w:r>
      <w:r>
        <w:rPr>
          <w:rFonts w:eastAsia="宋体"/>
          <w:color w:val="000000"/>
          <w:lang w:eastAsia="zh-CN"/>
        </w:rPr>
        <w:t>.</w:t>
      </w:r>
      <w:bookmarkEnd w:id="59"/>
    </w:p>
    <w:p w14:paraId="538E45FB" w14:textId="292F60A2" w:rsidR="0057735C" w:rsidRPr="0057735C" w:rsidRDefault="00A878E3" w:rsidP="00F735AE">
      <w:pPr>
        <w:numPr>
          <w:ilvl w:val="0"/>
          <w:numId w:val="25"/>
        </w:numPr>
        <w:spacing w:beforeLines="50" w:before="120"/>
        <w:rPr>
          <w:rFonts w:eastAsia="宋体"/>
          <w:color w:val="000000"/>
          <w:lang w:val="en-US" w:eastAsia="zh-CN"/>
        </w:rPr>
      </w:pPr>
      <w:bookmarkStart w:id="60" w:name="_Ref206167498"/>
      <w:bookmarkStart w:id="61" w:name="_Ref206166822"/>
      <w:r>
        <w:rPr>
          <w:rFonts w:eastAsia="宋体"/>
          <w:color w:val="000000"/>
          <w:lang w:val="en-US" w:eastAsia="zh-CN"/>
        </w:rPr>
        <w:t xml:space="preserve">3GPP </w:t>
      </w:r>
      <w:r w:rsidR="0057735C" w:rsidRPr="0057735C">
        <w:rPr>
          <w:rFonts w:eastAsia="宋体"/>
          <w:color w:val="000000"/>
          <w:lang w:val="en-US" w:eastAsia="zh-CN"/>
        </w:rPr>
        <w:t>TS 38.291</w:t>
      </w:r>
      <w:r w:rsidR="0057735C">
        <w:rPr>
          <w:rFonts w:eastAsia="宋体"/>
          <w:color w:val="000000"/>
          <w:lang w:val="en-US" w:eastAsia="zh-CN"/>
        </w:rPr>
        <w:t>,</w:t>
      </w:r>
      <w:r w:rsidR="00AA4BD2">
        <w:rPr>
          <w:rFonts w:eastAsia="宋体"/>
          <w:color w:val="000000"/>
          <w:lang w:val="en-US" w:eastAsia="zh-CN"/>
        </w:rPr>
        <w:t xml:space="preserve"> </w:t>
      </w:r>
      <w:r w:rsidR="0057735C" w:rsidRPr="0057735C">
        <w:rPr>
          <w:rFonts w:eastAsia="宋体"/>
          <w:color w:val="000000"/>
          <w:lang w:val="en-US" w:eastAsia="zh-CN"/>
        </w:rPr>
        <w:t>Technical Specification Group Radio Access Network</w:t>
      </w:r>
      <w:r w:rsidR="0057735C">
        <w:rPr>
          <w:rFonts w:eastAsia="宋体"/>
          <w:color w:val="000000"/>
          <w:lang w:val="en-US" w:eastAsia="zh-CN"/>
        </w:rPr>
        <w:t xml:space="preserve">, </w:t>
      </w:r>
      <w:r w:rsidR="0057735C" w:rsidRPr="0057735C">
        <w:rPr>
          <w:rFonts w:eastAsia="宋体"/>
          <w:color w:val="000000"/>
          <w:lang w:val="en-US" w:eastAsia="zh-CN"/>
        </w:rPr>
        <w:t>Ambient IoT Physical layer</w:t>
      </w:r>
      <w:r w:rsidR="0057735C">
        <w:rPr>
          <w:rFonts w:eastAsia="宋体"/>
          <w:color w:val="000000"/>
          <w:lang w:val="en-US" w:eastAsia="zh-CN"/>
        </w:rPr>
        <w:t xml:space="preserve"> </w:t>
      </w:r>
      <w:r w:rsidR="0057735C" w:rsidRPr="0057735C">
        <w:rPr>
          <w:rFonts w:eastAsia="宋体"/>
          <w:color w:val="000000"/>
          <w:lang w:val="en-US" w:eastAsia="zh-CN"/>
        </w:rPr>
        <w:t>(Release 19)</w:t>
      </w:r>
      <w:r w:rsidR="0057735C">
        <w:rPr>
          <w:rFonts w:eastAsia="宋体"/>
          <w:color w:val="000000"/>
          <w:lang w:val="en-US" w:eastAsia="zh-CN"/>
        </w:rPr>
        <w:t xml:space="preserve">, </w:t>
      </w:r>
      <w:r w:rsidR="0057735C" w:rsidRPr="0057735C">
        <w:rPr>
          <w:rFonts w:eastAsia="宋体"/>
          <w:color w:val="000000"/>
          <w:lang w:val="en-US" w:eastAsia="zh-CN"/>
        </w:rPr>
        <w:t>V1.0.0 (2025-06)</w:t>
      </w:r>
      <w:r w:rsidR="0057735C">
        <w:rPr>
          <w:rFonts w:eastAsia="宋体"/>
          <w:color w:val="000000"/>
          <w:lang w:val="en-US" w:eastAsia="zh-CN"/>
        </w:rPr>
        <w:t>.</w:t>
      </w:r>
      <w:bookmarkEnd w:id="60"/>
    </w:p>
    <w:p w14:paraId="3406F6A4" w14:textId="3CD1CCAE" w:rsidR="007C661A" w:rsidRPr="003F7C61" w:rsidRDefault="0057735C" w:rsidP="00F735AE">
      <w:pPr>
        <w:numPr>
          <w:ilvl w:val="0"/>
          <w:numId w:val="25"/>
        </w:numPr>
        <w:spacing w:beforeLines="50" w:before="120"/>
        <w:rPr>
          <w:rFonts w:eastAsia="宋体"/>
          <w:color w:val="000000"/>
          <w:lang w:val="en-US" w:eastAsia="zh-CN"/>
        </w:rPr>
      </w:pPr>
      <w:bookmarkStart w:id="62" w:name="_Ref206167327"/>
      <w:r w:rsidRPr="0057735C">
        <w:rPr>
          <w:rFonts w:eastAsia="宋体"/>
          <w:color w:val="000000"/>
          <w:lang w:val="en-US" w:eastAsia="zh-CN"/>
        </w:rPr>
        <w:t>R1-2505457</w:t>
      </w:r>
      <w:r>
        <w:rPr>
          <w:rFonts w:eastAsia="宋体"/>
          <w:color w:val="000000"/>
          <w:lang w:val="en-US" w:eastAsia="zh-CN"/>
        </w:rPr>
        <w:t>, “</w:t>
      </w:r>
      <w:r w:rsidRPr="0057735C">
        <w:rPr>
          <w:rFonts w:eastAsia="宋体"/>
          <w:color w:val="000000"/>
          <w:lang w:val="en-US" w:eastAsia="zh-CN"/>
        </w:rPr>
        <w:t>Discussion on evaluation methodology for Ambient IoT in NR outdoor for active devices</w:t>
      </w:r>
      <w:r>
        <w:rPr>
          <w:rFonts w:eastAsia="宋体"/>
          <w:color w:val="000000"/>
          <w:lang w:val="en-US" w:eastAsia="zh-CN"/>
        </w:rPr>
        <w:t xml:space="preserve">”, </w:t>
      </w:r>
      <w:r w:rsidRPr="0057735C">
        <w:rPr>
          <w:rFonts w:eastAsia="宋体"/>
          <w:color w:val="000000"/>
          <w:lang w:val="en-US" w:eastAsia="zh-CN"/>
        </w:rPr>
        <w:t>Xiaomi</w:t>
      </w:r>
      <w:r>
        <w:rPr>
          <w:rFonts w:eastAsia="宋体"/>
          <w:color w:val="000000"/>
          <w:lang w:val="en-US" w:eastAsia="zh-CN"/>
        </w:rPr>
        <w:t xml:space="preserve">, </w:t>
      </w:r>
      <w:r>
        <w:rPr>
          <w:rFonts w:eastAsia="宋体"/>
          <w:color w:val="000000"/>
          <w:lang w:eastAsia="zh-CN"/>
        </w:rPr>
        <w:t xml:space="preserve">RAN1#122, </w:t>
      </w:r>
      <w:r w:rsidRPr="0057735C">
        <w:rPr>
          <w:rFonts w:eastAsia="宋体"/>
          <w:color w:val="000000"/>
          <w:lang w:eastAsia="zh-CN"/>
        </w:rPr>
        <w:t>Bengaluru, India, Aug 25th – 29th, 2025.</w:t>
      </w:r>
      <w:bookmarkEnd w:id="61"/>
      <w:bookmarkEnd w:id="62"/>
    </w:p>
    <w:p w14:paraId="072251BC" w14:textId="2E30488F" w:rsidR="00C01543" w:rsidRPr="00CC2D70" w:rsidRDefault="00C01543" w:rsidP="000E063C">
      <w:pPr>
        <w:spacing w:beforeLines="50" w:before="120"/>
        <w:rPr>
          <w:rFonts w:eastAsia="宋体"/>
          <w:color w:val="000000"/>
          <w:lang w:eastAsia="zh-CN"/>
        </w:rPr>
      </w:pPr>
    </w:p>
    <w:p w14:paraId="3BC127F2" w14:textId="775383D4" w:rsidR="005D7794" w:rsidRPr="00CC2D70" w:rsidRDefault="005D7794" w:rsidP="005D7794">
      <w:pPr>
        <w:pStyle w:val="1"/>
        <w:rPr>
          <w:sz w:val="28"/>
          <w:szCs w:val="28"/>
        </w:rPr>
      </w:pPr>
      <w:r w:rsidRPr="00CC2D70">
        <w:rPr>
          <w:sz w:val="28"/>
          <w:szCs w:val="28"/>
        </w:rPr>
        <w:t>Appendix</w:t>
      </w:r>
    </w:p>
    <w:p w14:paraId="5A6D0E6A" w14:textId="77777777" w:rsidR="00E360E9" w:rsidRDefault="00E360E9" w:rsidP="00E360E9">
      <w:pPr>
        <w:pStyle w:val="2"/>
        <w:ind w:left="578" w:hanging="578"/>
      </w:pPr>
      <w:r>
        <w:t>Deployment scenario 4: Device outdoors, basestation outdoors</w:t>
      </w:r>
    </w:p>
    <w:p w14:paraId="24CECCF4" w14:textId="77777777" w:rsidR="00E360E9" w:rsidRDefault="00E360E9" w:rsidP="00E360E9">
      <w:r>
        <w:t>With Ambient IoT device outdoors and basestation outdoors, this deployment scenario is characterized according to Table 4.2.2.</w:t>
      </w:r>
      <w:r>
        <w:rPr>
          <w:lang w:eastAsia="zh-CN"/>
        </w:rPr>
        <w:t>4</w:t>
      </w:r>
      <w:r>
        <w:t>-</w:t>
      </w:r>
      <w:r>
        <w:rPr>
          <w:lang w:eastAsia="zh-CN"/>
        </w:rPr>
        <w:t>1</w:t>
      </w:r>
      <w:r>
        <w:t>.</w:t>
      </w:r>
    </w:p>
    <w:p w14:paraId="2C997B51" w14:textId="77777777" w:rsidR="00E360E9" w:rsidRDefault="00E360E9" w:rsidP="00E360E9">
      <w:pPr>
        <w:pStyle w:val="TH"/>
      </w:pPr>
      <w:r>
        <w:t>Table 4.2.2.</w:t>
      </w:r>
      <w:r>
        <w:rPr>
          <w:lang w:eastAsia="zh-CN"/>
        </w:rPr>
        <w:t>4</w:t>
      </w:r>
      <w:r>
        <w:t>-</w:t>
      </w:r>
      <w:r>
        <w:rPr>
          <w:lang w:eastAsia="zh-CN"/>
        </w:rPr>
        <w:t>1</w:t>
      </w:r>
      <w:r>
        <w:t>: Characteristics of deployment scenario 4</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4A0" w:firstRow="1" w:lastRow="0" w:firstColumn="1" w:lastColumn="0" w:noHBand="0" w:noVBand="1"/>
      </w:tblPr>
      <w:tblGrid>
        <w:gridCol w:w="2689"/>
        <w:gridCol w:w="3382"/>
        <w:gridCol w:w="3280"/>
      </w:tblGrid>
      <w:tr w:rsidR="00E360E9" w14:paraId="08093C24" w14:textId="77777777" w:rsidTr="00E360E9">
        <w:trPr>
          <w:trHeight w:val="397"/>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171CA1A1" w14:textId="77777777" w:rsidR="00E360E9" w:rsidRDefault="00E360E9">
            <w:pPr>
              <w:pStyle w:val="TAH"/>
            </w:pPr>
            <w:r>
              <w:t>Applicable representative use cases</w:t>
            </w:r>
          </w:p>
        </w:tc>
        <w:tc>
          <w:tcPr>
            <w:tcW w:w="3382" w:type="dxa"/>
            <w:tcBorders>
              <w:top w:val="single" w:sz="4" w:space="0" w:color="auto"/>
              <w:left w:val="single" w:sz="4" w:space="0" w:color="auto"/>
              <w:bottom w:val="single" w:sz="4" w:space="0" w:color="auto"/>
              <w:right w:val="single" w:sz="4" w:space="0" w:color="auto"/>
            </w:tcBorders>
            <w:vAlign w:val="center"/>
            <w:hideMark/>
          </w:tcPr>
          <w:p w14:paraId="407150BD" w14:textId="77777777" w:rsidR="00E360E9" w:rsidRDefault="00E360E9">
            <w:pPr>
              <w:pStyle w:val="TAH"/>
            </w:pPr>
            <w:r>
              <w:t>Characteristics</w:t>
            </w:r>
          </w:p>
        </w:tc>
        <w:tc>
          <w:tcPr>
            <w:tcW w:w="3280" w:type="dxa"/>
            <w:tcBorders>
              <w:top w:val="single" w:sz="4" w:space="0" w:color="auto"/>
              <w:left w:val="single" w:sz="4" w:space="0" w:color="auto"/>
              <w:bottom w:val="single" w:sz="4" w:space="0" w:color="auto"/>
              <w:right w:val="single" w:sz="4" w:space="0" w:color="auto"/>
            </w:tcBorders>
            <w:vAlign w:val="center"/>
            <w:hideMark/>
          </w:tcPr>
          <w:p w14:paraId="563345CA" w14:textId="77777777" w:rsidR="00E360E9" w:rsidRDefault="00E360E9">
            <w:pPr>
              <w:pStyle w:val="TAH"/>
              <w:rPr>
                <w:lang w:eastAsia="zh-CN"/>
              </w:rPr>
            </w:pPr>
            <w:r>
              <w:t>Description</w:t>
            </w:r>
            <w:r>
              <w:rPr>
                <w:lang w:eastAsia="zh-CN"/>
              </w:rPr>
              <w:t xml:space="preserve"> </w:t>
            </w:r>
            <w:r>
              <w:t>(NOTE 1)</w:t>
            </w:r>
          </w:p>
        </w:tc>
      </w:tr>
      <w:tr w:rsidR="00E360E9" w14:paraId="73401C49" w14:textId="77777777" w:rsidTr="00E360E9">
        <w:trPr>
          <w:jc w:val="center"/>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14:paraId="6554D7D0" w14:textId="77777777" w:rsidR="00E360E9" w:rsidRDefault="00E360E9">
            <w:pPr>
              <w:pStyle w:val="TAL"/>
              <w:ind w:left="400" w:hanging="400"/>
            </w:pPr>
            <w:r>
              <w:t>Outdoor inventory</w:t>
            </w:r>
          </w:p>
          <w:p w14:paraId="02E8433F" w14:textId="77777777" w:rsidR="00E360E9" w:rsidRDefault="00E360E9">
            <w:pPr>
              <w:pStyle w:val="TAL"/>
              <w:ind w:left="400" w:hanging="400"/>
            </w:pPr>
            <w:r>
              <w:t>Outdoor sensor</w:t>
            </w:r>
          </w:p>
          <w:p w14:paraId="236884F5" w14:textId="77777777" w:rsidR="00E360E9" w:rsidRDefault="00E360E9">
            <w:pPr>
              <w:pStyle w:val="TAL"/>
              <w:ind w:left="400" w:hanging="400"/>
            </w:pPr>
            <w:r>
              <w:t>Outdoor positioning</w:t>
            </w:r>
          </w:p>
          <w:p w14:paraId="7BC15FE7" w14:textId="77777777" w:rsidR="00E360E9" w:rsidRDefault="00E360E9">
            <w:pPr>
              <w:pStyle w:val="TAL"/>
              <w:ind w:left="400" w:hanging="400"/>
            </w:pPr>
            <w:r>
              <w:rPr>
                <w:lang w:eastAsia="zh-CN"/>
              </w:rPr>
              <w:t>Outdoor</w:t>
            </w:r>
            <w:r>
              <w:t xml:space="preserve"> command</w:t>
            </w:r>
          </w:p>
        </w:tc>
        <w:tc>
          <w:tcPr>
            <w:tcW w:w="3382" w:type="dxa"/>
            <w:tcBorders>
              <w:top w:val="single" w:sz="4" w:space="0" w:color="auto"/>
              <w:left w:val="single" w:sz="4" w:space="0" w:color="auto"/>
              <w:bottom w:val="single" w:sz="4" w:space="0" w:color="auto"/>
              <w:right w:val="single" w:sz="4" w:space="0" w:color="auto"/>
            </w:tcBorders>
            <w:vAlign w:val="center"/>
            <w:hideMark/>
          </w:tcPr>
          <w:p w14:paraId="44891AE7" w14:textId="77777777" w:rsidR="00E360E9" w:rsidRDefault="00E360E9">
            <w:pPr>
              <w:pStyle w:val="TAL"/>
              <w:ind w:left="402" w:hanging="402"/>
              <w:rPr>
                <w:b/>
              </w:rPr>
            </w:pPr>
            <w:r>
              <w:rPr>
                <w:b/>
              </w:rPr>
              <w:t>Environment (of device)</w:t>
            </w:r>
          </w:p>
        </w:tc>
        <w:tc>
          <w:tcPr>
            <w:tcW w:w="3280" w:type="dxa"/>
            <w:tcBorders>
              <w:top w:val="single" w:sz="4" w:space="0" w:color="auto"/>
              <w:left w:val="single" w:sz="4" w:space="0" w:color="auto"/>
              <w:bottom w:val="single" w:sz="4" w:space="0" w:color="auto"/>
              <w:right w:val="single" w:sz="4" w:space="0" w:color="auto"/>
            </w:tcBorders>
            <w:vAlign w:val="center"/>
            <w:hideMark/>
          </w:tcPr>
          <w:p w14:paraId="5AD9DEAB" w14:textId="77777777" w:rsidR="00E360E9" w:rsidRDefault="00E360E9">
            <w:pPr>
              <w:pStyle w:val="TAC"/>
            </w:pPr>
            <w:r>
              <w:t>Outdoor</w:t>
            </w:r>
          </w:p>
        </w:tc>
      </w:tr>
      <w:tr w:rsidR="00E360E9" w14:paraId="37CA7137" w14:textId="77777777" w:rsidTr="00E360E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8A185F" w14:textId="77777777" w:rsidR="00E360E9" w:rsidRDefault="00E360E9">
            <w:pPr>
              <w:spacing w:after="0"/>
              <w:rPr>
                <w:rFonts w:ascii="Arial" w:hAnsi="Arial"/>
                <w:sz w:val="18"/>
              </w:rPr>
            </w:pPr>
          </w:p>
        </w:tc>
        <w:tc>
          <w:tcPr>
            <w:tcW w:w="3382" w:type="dxa"/>
            <w:tcBorders>
              <w:top w:val="single" w:sz="4" w:space="0" w:color="auto"/>
              <w:left w:val="single" w:sz="4" w:space="0" w:color="auto"/>
              <w:bottom w:val="single" w:sz="4" w:space="0" w:color="auto"/>
              <w:right w:val="single" w:sz="4" w:space="0" w:color="auto"/>
            </w:tcBorders>
            <w:vAlign w:val="center"/>
            <w:hideMark/>
          </w:tcPr>
          <w:p w14:paraId="35D5FE75" w14:textId="77777777" w:rsidR="00E360E9" w:rsidRDefault="00E360E9">
            <w:pPr>
              <w:pStyle w:val="TAL"/>
              <w:ind w:left="402" w:hanging="402"/>
              <w:rPr>
                <w:b/>
              </w:rPr>
            </w:pPr>
            <w:r>
              <w:rPr>
                <w:b/>
              </w:rPr>
              <w:t>Basestation characteristic (if any)</w:t>
            </w:r>
          </w:p>
        </w:tc>
        <w:tc>
          <w:tcPr>
            <w:tcW w:w="3280" w:type="dxa"/>
            <w:tcBorders>
              <w:top w:val="single" w:sz="4" w:space="0" w:color="auto"/>
              <w:left w:val="single" w:sz="4" w:space="0" w:color="auto"/>
              <w:bottom w:val="single" w:sz="4" w:space="0" w:color="auto"/>
              <w:right w:val="single" w:sz="4" w:space="0" w:color="auto"/>
            </w:tcBorders>
            <w:vAlign w:val="center"/>
            <w:hideMark/>
          </w:tcPr>
          <w:p w14:paraId="6D8F916A" w14:textId="77777777" w:rsidR="00E360E9" w:rsidRDefault="00E360E9">
            <w:pPr>
              <w:pStyle w:val="TAC"/>
            </w:pPr>
            <w:r>
              <w:t>Macro- or Micro- cell BS</w:t>
            </w:r>
          </w:p>
        </w:tc>
      </w:tr>
      <w:tr w:rsidR="00E360E9" w14:paraId="049534D9" w14:textId="77777777" w:rsidTr="00E360E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661F6C" w14:textId="77777777" w:rsidR="00E360E9" w:rsidRDefault="00E360E9">
            <w:pPr>
              <w:spacing w:after="0"/>
              <w:rPr>
                <w:rFonts w:ascii="Arial" w:hAnsi="Arial"/>
                <w:sz w:val="18"/>
              </w:rPr>
            </w:pPr>
          </w:p>
        </w:tc>
        <w:tc>
          <w:tcPr>
            <w:tcW w:w="3382" w:type="dxa"/>
            <w:tcBorders>
              <w:top w:val="single" w:sz="4" w:space="0" w:color="auto"/>
              <w:left w:val="single" w:sz="4" w:space="0" w:color="auto"/>
              <w:bottom w:val="single" w:sz="4" w:space="0" w:color="auto"/>
              <w:right w:val="single" w:sz="4" w:space="0" w:color="auto"/>
            </w:tcBorders>
            <w:vAlign w:val="center"/>
            <w:hideMark/>
          </w:tcPr>
          <w:p w14:paraId="24D06746" w14:textId="77777777" w:rsidR="00E360E9" w:rsidRDefault="00E360E9">
            <w:pPr>
              <w:pStyle w:val="TAL"/>
              <w:ind w:left="402" w:hanging="402"/>
              <w:rPr>
                <w:b/>
              </w:rPr>
            </w:pPr>
            <w:r>
              <w:rPr>
                <w:b/>
              </w:rPr>
              <w:t>Connectivity topology</w:t>
            </w:r>
          </w:p>
        </w:tc>
        <w:tc>
          <w:tcPr>
            <w:tcW w:w="3280" w:type="dxa"/>
            <w:tcBorders>
              <w:top w:val="single" w:sz="4" w:space="0" w:color="auto"/>
              <w:left w:val="single" w:sz="4" w:space="0" w:color="auto"/>
              <w:bottom w:val="single" w:sz="4" w:space="0" w:color="auto"/>
              <w:right w:val="single" w:sz="4" w:space="0" w:color="auto"/>
            </w:tcBorders>
            <w:vAlign w:val="center"/>
            <w:hideMark/>
          </w:tcPr>
          <w:p w14:paraId="6A16B7C7" w14:textId="77777777" w:rsidR="00E360E9" w:rsidRDefault="00E360E9">
            <w:pPr>
              <w:pStyle w:val="TAC"/>
            </w:pPr>
            <w:r>
              <w:t>Topology (1), (2), (3)</w:t>
            </w:r>
          </w:p>
        </w:tc>
      </w:tr>
      <w:tr w:rsidR="00E360E9" w14:paraId="4311E3FB" w14:textId="77777777" w:rsidTr="00E360E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191D5B" w14:textId="77777777" w:rsidR="00E360E9" w:rsidRDefault="00E360E9">
            <w:pPr>
              <w:spacing w:after="0"/>
              <w:rPr>
                <w:rFonts w:ascii="Arial" w:hAnsi="Arial"/>
                <w:sz w:val="18"/>
              </w:rPr>
            </w:pPr>
          </w:p>
        </w:tc>
        <w:tc>
          <w:tcPr>
            <w:tcW w:w="3382" w:type="dxa"/>
            <w:tcBorders>
              <w:top w:val="single" w:sz="4" w:space="0" w:color="auto"/>
              <w:left w:val="single" w:sz="4" w:space="0" w:color="auto"/>
              <w:bottom w:val="single" w:sz="4" w:space="0" w:color="auto"/>
              <w:right w:val="single" w:sz="4" w:space="0" w:color="auto"/>
            </w:tcBorders>
            <w:vAlign w:val="center"/>
            <w:hideMark/>
          </w:tcPr>
          <w:p w14:paraId="3D881290" w14:textId="77777777" w:rsidR="00E360E9" w:rsidRDefault="00E360E9">
            <w:pPr>
              <w:pStyle w:val="TAL"/>
              <w:ind w:left="402" w:hanging="402"/>
              <w:rPr>
                <w:b/>
              </w:rPr>
            </w:pPr>
            <w:r>
              <w:rPr>
                <w:b/>
              </w:rPr>
              <w:t>Spectrum</w:t>
            </w:r>
          </w:p>
        </w:tc>
        <w:tc>
          <w:tcPr>
            <w:tcW w:w="3280" w:type="dxa"/>
            <w:tcBorders>
              <w:top w:val="single" w:sz="4" w:space="0" w:color="auto"/>
              <w:left w:val="single" w:sz="4" w:space="0" w:color="auto"/>
              <w:bottom w:val="single" w:sz="4" w:space="0" w:color="auto"/>
              <w:right w:val="single" w:sz="4" w:space="0" w:color="auto"/>
            </w:tcBorders>
            <w:vAlign w:val="center"/>
            <w:hideMark/>
          </w:tcPr>
          <w:p w14:paraId="283CE45F" w14:textId="77777777" w:rsidR="00E360E9" w:rsidRDefault="00E360E9">
            <w:pPr>
              <w:pStyle w:val="TAC"/>
            </w:pPr>
            <w:r>
              <w:t>Licensed FDD, licensed TDD, or unlicensed.</w:t>
            </w:r>
          </w:p>
        </w:tc>
      </w:tr>
      <w:tr w:rsidR="00E360E9" w14:paraId="4C1755CF" w14:textId="77777777" w:rsidTr="00E360E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63FB5D" w14:textId="77777777" w:rsidR="00E360E9" w:rsidRDefault="00E360E9">
            <w:pPr>
              <w:spacing w:after="0"/>
              <w:rPr>
                <w:rFonts w:ascii="Arial" w:hAnsi="Arial"/>
                <w:sz w:val="18"/>
              </w:rPr>
            </w:pPr>
          </w:p>
        </w:tc>
        <w:tc>
          <w:tcPr>
            <w:tcW w:w="3382" w:type="dxa"/>
            <w:tcBorders>
              <w:top w:val="single" w:sz="4" w:space="0" w:color="auto"/>
              <w:left w:val="single" w:sz="4" w:space="0" w:color="auto"/>
              <w:bottom w:val="single" w:sz="4" w:space="0" w:color="auto"/>
              <w:right w:val="single" w:sz="4" w:space="0" w:color="auto"/>
            </w:tcBorders>
            <w:vAlign w:val="center"/>
            <w:hideMark/>
          </w:tcPr>
          <w:p w14:paraId="36AED6D5" w14:textId="77777777" w:rsidR="00E360E9" w:rsidRDefault="00E360E9">
            <w:pPr>
              <w:pStyle w:val="TAL"/>
              <w:ind w:left="402" w:hanging="402"/>
              <w:rPr>
                <w:b/>
              </w:rPr>
            </w:pPr>
            <w:r>
              <w:rPr>
                <w:b/>
              </w:rPr>
              <w:t>Coexistence with existing 3GPP technologies</w:t>
            </w:r>
          </w:p>
        </w:tc>
        <w:tc>
          <w:tcPr>
            <w:tcW w:w="3280" w:type="dxa"/>
            <w:tcBorders>
              <w:top w:val="single" w:sz="4" w:space="0" w:color="auto"/>
              <w:left w:val="single" w:sz="4" w:space="0" w:color="auto"/>
              <w:bottom w:val="single" w:sz="4" w:space="0" w:color="auto"/>
              <w:right w:val="single" w:sz="4" w:space="0" w:color="auto"/>
            </w:tcBorders>
            <w:vAlign w:val="center"/>
            <w:hideMark/>
          </w:tcPr>
          <w:p w14:paraId="6C747E1F" w14:textId="77777777" w:rsidR="00E360E9" w:rsidRDefault="00E360E9">
            <w:pPr>
              <w:pStyle w:val="TAC"/>
            </w:pPr>
            <w:r>
              <w:t>Co-site or new site</w:t>
            </w:r>
          </w:p>
        </w:tc>
      </w:tr>
      <w:tr w:rsidR="00E360E9" w14:paraId="09156A9F" w14:textId="77777777" w:rsidTr="00E360E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43CB6E" w14:textId="77777777" w:rsidR="00E360E9" w:rsidRDefault="00E360E9">
            <w:pPr>
              <w:spacing w:after="0"/>
              <w:rPr>
                <w:rFonts w:ascii="Arial" w:hAnsi="Arial"/>
                <w:sz w:val="18"/>
              </w:rPr>
            </w:pPr>
          </w:p>
        </w:tc>
        <w:tc>
          <w:tcPr>
            <w:tcW w:w="3382" w:type="dxa"/>
            <w:tcBorders>
              <w:top w:val="single" w:sz="4" w:space="0" w:color="auto"/>
              <w:left w:val="single" w:sz="4" w:space="0" w:color="auto"/>
              <w:bottom w:val="single" w:sz="4" w:space="0" w:color="auto"/>
              <w:right w:val="single" w:sz="4" w:space="0" w:color="auto"/>
            </w:tcBorders>
            <w:vAlign w:val="center"/>
            <w:hideMark/>
          </w:tcPr>
          <w:p w14:paraId="61DFFDA5" w14:textId="77777777" w:rsidR="00E360E9" w:rsidRDefault="00E360E9">
            <w:pPr>
              <w:pStyle w:val="TAL"/>
              <w:ind w:left="402" w:hanging="402"/>
              <w:rPr>
                <w:b/>
              </w:rPr>
            </w:pPr>
            <w:r>
              <w:rPr>
                <w:b/>
              </w:rPr>
              <w:t>Traffic assumption</w:t>
            </w:r>
          </w:p>
        </w:tc>
        <w:tc>
          <w:tcPr>
            <w:tcW w:w="3280" w:type="dxa"/>
            <w:tcBorders>
              <w:top w:val="single" w:sz="4" w:space="0" w:color="auto"/>
              <w:left w:val="single" w:sz="4" w:space="0" w:color="auto"/>
              <w:bottom w:val="single" w:sz="4" w:space="0" w:color="auto"/>
              <w:right w:val="single" w:sz="4" w:space="0" w:color="auto"/>
            </w:tcBorders>
            <w:vAlign w:val="center"/>
            <w:hideMark/>
          </w:tcPr>
          <w:p w14:paraId="6912961B" w14:textId="77777777" w:rsidR="00E360E9" w:rsidRDefault="00E360E9">
            <w:pPr>
              <w:pStyle w:val="TAC"/>
            </w:pPr>
            <w:r>
              <w:t>DT and DO</w:t>
            </w:r>
          </w:p>
        </w:tc>
      </w:tr>
      <w:tr w:rsidR="00E360E9" w14:paraId="29516BFC" w14:textId="77777777" w:rsidTr="00E360E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A7FCF4" w14:textId="77777777" w:rsidR="00E360E9" w:rsidRDefault="00E360E9">
            <w:pPr>
              <w:spacing w:after="0"/>
              <w:rPr>
                <w:rFonts w:ascii="Arial" w:hAnsi="Arial"/>
                <w:sz w:val="18"/>
              </w:rPr>
            </w:pPr>
          </w:p>
        </w:tc>
        <w:tc>
          <w:tcPr>
            <w:tcW w:w="3382" w:type="dxa"/>
            <w:tcBorders>
              <w:top w:val="single" w:sz="4" w:space="0" w:color="auto"/>
              <w:left w:val="single" w:sz="4" w:space="0" w:color="auto"/>
              <w:bottom w:val="single" w:sz="4" w:space="0" w:color="auto"/>
              <w:right w:val="single" w:sz="4" w:space="0" w:color="auto"/>
            </w:tcBorders>
            <w:vAlign w:val="center"/>
            <w:hideMark/>
          </w:tcPr>
          <w:p w14:paraId="689FD00A" w14:textId="77777777" w:rsidR="00E360E9" w:rsidRDefault="00E360E9">
            <w:pPr>
              <w:pStyle w:val="TAL"/>
              <w:ind w:left="402" w:hanging="402"/>
              <w:rPr>
                <w:b/>
              </w:rPr>
            </w:pPr>
            <w:r>
              <w:rPr>
                <w:b/>
              </w:rPr>
              <w:t>Device characteristic</w:t>
            </w:r>
          </w:p>
        </w:tc>
        <w:tc>
          <w:tcPr>
            <w:tcW w:w="3280" w:type="dxa"/>
            <w:tcBorders>
              <w:top w:val="single" w:sz="4" w:space="0" w:color="auto"/>
              <w:left w:val="single" w:sz="4" w:space="0" w:color="auto"/>
              <w:bottom w:val="single" w:sz="4" w:space="0" w:color="auto"/>
              <w:right w:val="single" w:sz="4" w:space="0" w:color="auto"/>
            </w:tcBorders>
            <w:vAlign w:val="center"/>
            <w:hideMark/>
          </w:tcPr>
          <w:p w14:paraId="55FD00B3" w14:textId="77777777" w:rsidR="00E360E9" w:rsidRDefault="00E360E9">
            <w:pPr>
              <w:pStyle w:val="TAH"/>
              <w:rPr>
                <w:b w:val="0"/>
                <w:lang w:eastAsia="zh-CN"/>
              </w:rPr>
            </w:pPr>
            <w:r>
              <w:rPr>
                <w:b w:val="0"/>
                <w:lang w:eastAsia="zh-CN"/>
              </w:rPr>
              <w:t>Device C may support Topology (1), (2), (3),</w:t>
            </w:r>
          </w:p>
          <w:p w14:paraId="6610B089" w14:textId="77777777" w:rsidR="00E360E9" w:rsidRDefault="00E360E9">
            <w:pPr>
              <w:pStyle w:val="TAC"/>
              <w:rPr>
                <w:lang w:eastAsia="en-GB"/>
              </w:rPr>
            </w:pPr>
            <w:r>
              <w:t>Device A may support Topology (2),Device B may support Topology (2), (3)</w:t>
            </w:r>
          </w:p>
        </w:tc>
      </w:tr>
    </w:tbl>
    <w:p w14:paraId="33A871D2" w14:textId="77777777" w:rsidR="00E360E9" w:rsidRDefault="00E360E9" w:rsidP="00E360E9">
      <w:pPr>
        <w:pStyle w:val="NO"/>
        <w:rPr>
          <w:rFonts w:eastAsia="Times New Roman"/>
          <w:sz w:val="20"/>
        </w:rPr>
      </w:pPr>
      <w:r>
        <w:t>NOTE 1:</w:t>
      </w:r>
      <w:r>
        <w:tab/>
        <w:t>Descriptions may not be applicable for some Devices (A, B).</w:t>
      </w:r>
    </w:p>
    <w:p w14:paraId="6197ECD1" w14:textId="7F86920D" w:rsidR="00E360E9" w:rsidRDefault="00E360E9" w:rsidP="000E063C">
      <w:pPr>
        <w:spacing w:beforeLines="50" w:before="120"/>
        <w:rPr>
          <w:rFonts w:eastAsia="宋体"/>
          <w:color w:val="000000"/>
          <w:lang w:eastAsia="zh-CN"/>
        </w:rPr>
      </w:pPr>
    </w:p>
    <w:p w14:paraId="6797ABEA" w14:textId="77777777" w:rsidR="00E360E9" w:rsidRDefault="00E360E9" w:rsidP="00E360E9">
      <w:pPr>
        <w:pStyle w:val="2"/>
        <w:ind w:left="578" w:hanging="578"/>
      </w:pPr>
      <w:r>
        <w:lastRenderedPageBreak/>
        <w:t>Topology 1: BS ↔ Ambient IoT device</w:t>
      </w:r>
    </w:p>
    <w:p w14:paraId="40AB2C9D" w14:textId="7AFC618E" w:rsidR="00E360E9" w:rsidRDefault="00E360E9" w:rsidP="00E360E9">
      <w:pPr>
        <w:pStyle w:val="TH"/>
        <w:ind w:left="400" w:hanging="400"/>
      </w:pPr>
      <w:r>
        <w:rPr>
          <w:noProof/>
          <w:lang w:val="en-US" w:eastAsia="zh-CN"/>
        </w:rPr>
        <w:drawing>
          <wp:inline distT="0" distB="0" distL="0" distR="0" wp14:anchorId="759EC926" wp14:editId="52575247">
            <wp:extent cx="2352675" cy="162433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2352675" cy="1624330"/>
                    </a:xfrm>
                    <a:prstGeom prst="rect">
                      <a:avLst/>
                    </a:prstGeom>
                    <a:noFill/>
                    <a:ln>
                      <a:noFill/>
                    </a:ln>
                  </pic:spPr>
                </pic:pic>
              </a:graphicData>
            </a:graphic>
          </wp:inline>
        </w:drawing>
      </w:r>
    </w:p>
    <w:p w14:paraId="01DB5F80" w14:textId="77777777" w:rsidR="00E360E9" w:rsidRDefault="00E360E9" w:rsidP="00E360E9">
      <w:pPr>
        <w:pStyle w:val="TF"/>
      </w:pPr>
      <w:r>
        <w:t>Figure 4.2.1.1-1: Topology 1</w:t>
      </w:r>
    </w:p>
    <w:p w14:paraId="57EB6A85" w14:textId="77777777" w:rsidR="00E360E9" w:rsidRDefault="00E360E9" w:rsidP="00E360E9">
      <w:r>
        <w:t>In Topology 1, the Ambient IoT device directly and bidirectionally communicates with a basestation. The communication between the basestation and the ambient IoT device includes Ambient IoT data and/or signalling. This topology includes the possibility that the BS transmitting to the Ambient IoT device is a different from the BS receiving from the Ambient IoT device.</w:t>
      </w:r>
    </w:p>
    <w:p w14:paraId="689DEAA4" w14:textId="6B32DB2A" w:rsidR="00E360E9" w:rsidRDefault="00E360E9" w:rsidP="000E063C">
      <w:pPr>
        <w:spacing w:beforeLines="50" w:before="120"/>
        <w:rPr>
          <w:rFonts w:eastAsia="宋体"/>
          <w:color w:val="000000"/>
          <w:lang w:eastAsia="zh-CN"/>
        </w:rPr>
      </w:pPr>
    </w:p>
    <w:p w14:paraId="190ED239" w14:textId="23ACA2A8" w:rsidR="00490B28" w:rsidRPr="00490B28" w:rsidRDefault="00490B28" w:rsidP="00490B28">
      <w:pPr>
        <w:pStyle w:val="2"/>
        <w:ind w:left="578" w:hanging="578"/>
      </w:pPr>
      <w:r w:rsidRPr="00490B28">
        <w:rPr>
          <w:rFonts w:hint="eastAsia"/>
        </w:rPr>
        <w:t>T</w:t>
      </w:r>
      <w:r w:rsidRPr="00490B28">
        <w:t>raffic assumptions</w:t>
      </w:r>
    </w:p>
    <w:p w14:paraId="286A2A14" w14:textId="77777777" w:rsidR="00490B28" w:rsidRDefault="00490B28" w:rsidP="00490B28">
      <w:r>
        <w:t>Deployment scenarios for Ambient IoT have been studied on the basis of a list of characteristics, and the representative use case(s) applicable to a scenario. The possible descriptions of the characteristics are as follows:</w:t>
      </w:r>
    </w:p>
    <w:p w14:paraId="0BDD0A8D" w14:textId="77777777" w:rsidR="00490B28" w:rsidRDefault="00490B28" w:rsidP="00490B28">
      <w:pPr>
        <w:pStyle w:val="TH"/>
      </w:pPr>
      <w:r>
        <w:lastRenderedPageBreak/>
        <w:t>Table 4.2.0-1: Characteristics of deployment scenarios</w:t>
      </w:r>
    </w:p>
    <w:tbl>
      <w:tblPr>
        <w:tblStyle w:val="afc"/>
        <w:tblW w:w="0" w:type="auto"/>
        <w:tblLook w:val="04A0" w:firstRow="1" w:lastRow="0" w:firstColumn="1" w:lastColumn="0" w:noHBand="0" w:noVBand="1"/>
      </w:tblPr>
      <w:tblGrid>
        <w:gridCol w:w="4815"/>
        <w:gridCol w:w="4816"/>
      </w:tblGrid>
      <w:tr w:rsidR="00490B28" w14:paraId="110B9E52" w14:textId="77777777" w:rsidTr="00490B28">
        <w:tc>
          <w:tcPr>
            <w:tcW w:w="4815" w:type="dxa"/>
            <w:tcBorders>
              <w:top w:val="single" w:sz="4" w:space="0" w:color="auto"/>
              <w:left w:val="single" w:sz="4" w:space="0" w:color="auto"/>
              <w:bottom w:val="single" w:sz="4" w:space="0" w:color="auto"/>
              <w:right w:val="single" w:sz="4" w:space="0" w:color="auto"/>
            </w:tcBorders>
            <w:hideMark/>
          </w:tcPr>
          <w:p w14:paraId="39EA6910" w14:textId="77777777" w:rsidR="00490B28" w:rsidRDefault="00490B28">
            <w:pPr>
              <w:pStyle w:val="TAH"/>
            </w:pPr>
            <w:r>
              <w:t>Characteristic</w:t>
            </w:r>
          </w:p>
        </w:tc>
        <w:tc>
          <w:tcPr>
            <w:tcW w:w="4816" w:type="dxa"/>
            <w:tcBorders>
              <w:top w:val="single" w:sz="4" w:space="0" w:color="auto"/>
              <w:left w:val="single" w:sz="4" w:space="0" w:color="auto"/>
              <w:bottom w:val="single" w:sz="4" w:space="0" w:color="auto"/>
              <w:right w:val="single" w:sz="4" w:space="0" w:color="auto"/>
            </w:tcBorders>
            <w:hideMark/>
          </w:tcPr>
          <w:p w14:paraId="70CD5A3C" w14:textId="77777777" w:rsidR="00490B28" w:rsidRDefault="00490B28">
            <w:pPr>
              <w:pStyle w:val="TAH"/>
            </w:pPr>
            <w:r>
              <w:t>Possible description entries</w:t>
            </w:r>
          </w:p>
        </w:tc>
      </w:tr>
      <w:tr w:rsidR="00490B28" w14:paraId="22C91C18" w14:textId="77777777" w:rsidTr="00490B28">
        <w:tc>
          <w:tcPr>
            <w:tcW w:w="4815" w:type="dxa"/>
            <w:tcBorders>
              <w:top w:val="single" w:sz="4" w:space="0" w:color="auto"/>
              <w:left w:val="single" w:sz="4" w:space="0" w:color="auto"/>
              <w:bottom w:val="single" w:sz="4" w:space="0" w:color="auto"/>
              <w:right w:val="single" w:sz="4" w:space="0" w:color="auto"/>
            </w:tcBorders>
            <w:hideMark/>
          </w:tcPr>
          <w:p w14:paraId="05C56046" w14:textId="77777777" w:rsidR="00490B28" w:rsidRDefault="00490B28">
            <w:pPr>
              <w:pStyle w:val="TAL"/>
            </w:pPr>
            <w:r>
              <w:t>Environment (of the device)</w:t>
            </w:r>
          </w:p>
        </w:tc>
        <w:tc>
          <w:tcPr>
            <w:tcW w:w="4816" w:type="dxa"/>
            <w:tcBorders>
              <w:top w:val="single" w:sz="4" w:space="0" w:color="auto"/>
              <w:left w:val="single" w:sz="4" w:space="0" w:color="auto"/>
              <w:bottom w:val="single" w:sz="4" w:space="0" w:color="auto"/>
              <w:right w:val="single" w:sz="4" w:space="0" w:color="auto"/>
            </w:tcBorders>
            <w:hideMark/>
          </w:tcPr>
          <w:p w14:paraId="000AFE8D" w14:textId="77777777" w:rsidR="00490B28" w:rsidRDefault="00490B28">
            <w:pPr>
              <w:pStyle w:val="TAL"/>
            </w:pPr>
            <w:r>
              <w:t>Indoor</w:t>
            </w:r>
          </w:p>
          <w:p w14:paraId="40D425A3" w14:textId="77777777" w:rsidR="00490B28" w:rsidRDefault="00490B28">
            <w:pPr>
              <w:pStyle w:val="TAL"/>
            </w:pPr>
            <w:r>
              <w:t>Outdoor</w:t>
            </w:r>
          </w:p>
          <w:p w14:paraId="25B4C3D2" w14:textId="77777777" w:rsidR="00490B28" w:rsidRDefault="00490B28">
            <w:pPr>
              <w:pStyle w:val="TAL"/>
            </w:pPr>
            <w:r>
              <w:t>Indoor or outdoor</w:t>
            </w:r>
          </w:p>
        </w:tc>
      </w:tr>
      <w:tr w:rsidR="00490B28" w14:paraId="04ED4199" w14:textId="77777777" w:rsidTr="00490B28">
        <w:tc>
          <w:tcPr>
            <w:tcW w:w="4815" w:type="dxa"/>
            <w:tcBorders>
              <w:top w:val="single" w:sz="4" w:space="0" w:color="auto"/>
              <w:left w:val="single" w:sz="4" w:space="0" w:color="auto"/>
              <w:bottom w:val="single" w:sz="4" w:space="0" w:color="auto"/>
              <w:right w:val="single" w:sz="4" w:space="0" w:color="auto"/>
            </w:tcBorders>
            <w:hideMark/>
          </w:tcPr>
          <w:p w14:paraId="18477F2A" w14:textId="77777777" w:rsidR="00490B28" w:rsidRDefault="00490B28">
            <w:pPr>
              <w:pStyle w:val="TAL"/>
            </w:pPr>
            <w:r>
              <w:t>Basestation characteristic (if any)</w:t>
            </w:r>
          </w:p>
        </w:tc>
        <w:tc>
          <w:tcPr>
            <w:tcW w:w="4816" w:type="dxa"/>
            <w:tcBorders>
              <w:top w:val="single" w:sz="4" w:space="0" w:color="auto"/>
              <w:left w:val="single" w:sz="4" w:space="0" w:color="auto"/>
              <w:bottom w:val="single" w:sz="4" w:space="0" w:color="auto"/>
              <w:right w:val="single" w:sz="4" w:space="0" w:color="auto"/>
            </w:tcBorders>
            <w:hideMark/>
          </w:tcPr>
          <w:p w14:paraId="09E63BD0" w14:textId="77777777" w:rsidR="00490B28" w:rsidRDefault="00490B28">
            <w:pPr>
              <w:pStyle w:val="TAL"/>
            </w:pPr>
            <w:r>
              <w:t>Macro-cell-based deployment</w:t>
            </w:r>
          </w:p>
          <w:p w14:paraId="60914DF6" w14:textId="77777777" w:rsidR="00490B28" w:rsidRDefault="00490B28">
            <w:pPr>
              <w:pStyle w:val="TAL"/>
            </w:pPr>
            <w:r>
              <w:t>Micro-cell-based deployment</w:t>
            </w:r>
          </w:p>
          <w:p w14:paraId="4168C76F" w14:textId="77777777" w:rsidR="00490B28" w:rsidRDefault="00490B28">
            <w:pPr>
              <w:pStyle w:val="TAL"/>
            </w:pPr>
            <w:r>
              <w:t>Pico-cell-based deployment</w:t>
            </w:r>
          </w:p>
          <w:p w14:paraId="6BB7CAD5" w14:textId="77777777" w:rsidR="00490B28" w:rsidRDefault="00490B28">
            <w:pPr>
              <w:pStyle w:val="TAL"/>
            </w:pPr>
            <w:r>
              <w:t>None</w:t>
            </w:r>
          </w:p>
        </w:tc>
      </w:tr>
      <w:tr w:rsidR="00490B28" w14:paraId="1FCF70F6" w14:textId="77777777" w:rsidTr="00490B28">
        <w:tc>
          <w:tcPr>
            <w:tcW w:w="4815" w:type="dxa"/>
            <w:tcBorders>
              <w:top w:val="single" w:sz="4" w:space="0" w:color="auto"/>
              <w:left w:val="single" w:sz="4" w:space="0" w:color="auto"/>
              <w:bottom w:val="single" w:sz="4" w:space="0" w:color="auto"/>
              <w:right w:val="single" w:sz="4" w:space="0" w:color="auto"/>
            </w:tcBorders>
            <w:hideMark/>
          </w:tcPr>
          <w:p w14:paraId="1CFA3392" w14:textId="77777777" w:rsidR="00490B28" w:rsidRDefault="00490B28">
            <w:pPr>
              <w:pStyle w:val="TAL"/>
            </w:pPr>
            <w:r>
              <w:t>Connectivity topology</w:t>
            </w:r>
          </w:p>
        </w:tc>
        <w:tc>
          <w:tcPr>
            <w:tcW w:w="4816" w:type="dxa"/>
            <w:tcBorders>
              <w:top w:val="single" w:sz="4" w:space="0" w:color="auto"/>
              <w:left w:val="single" w:sz="4" w:space="0" w:color="auto"/>
              <w:bottom w:val="single" w:sz="4" w:space="0" w:color="auto"/>
              <w:right w:val="single" w:sz="4" w:space="0" w:color="auto"/>
            </w:tcBorders>
            <w:hideMark/>
          </w:tcPr>
          <w:p w14:paraId="4599293A" w14:textId="77777777" w:rsidR="00490B28" w:rsidRDefault="00490B28">
            <w:pPr>
              <w:pStyle w:val="TAL"/>
              <w:rPr>
                <w:lang w:eastAsia="zh-CN"/>
              </w:rPr>
            </w:pPr>
            <w:r>
              <w:t>See section 4.2.1</w:t>
            </w:r>
          </w:p>
        </w:tc>
      </w:tr>
      <w:tr w:rsidR="00490B28" w14:paraId="60798ECF" w14:textId="77777777" w:rsidTr="00490B28">
        <w:tc>
          <w:tcPr>
            <w:tcW w:w="4815" w:type="dxa"/>
            <w:tcBorders>
              <w:top w:val="single" w:sz="4" w:space="0" w:color="auto"/>
              <w:left w:val="single" w:sz="4" w:space="0" w:color="auto"/>
              <w:bottom w:val="single" w:sz="4" w:space="0" w:color="auto"/>
              <w:right w:val="single" w:sz="4" w:space="0" w:color="auto"/>
            </w:tcBorders>
            <w:hideMark/>
          </w:tcPr>
          <w:p w14:paraId="742D4D81" w14:textId="77777777" w:rsidR="00490B28" w:rsidRDefault="00490B28">
            <w:pPr>
              <w:pStyle w:val="TAL"/>
            </w:pPr>
            <w:r>
              <w:t>Spectrum</w:t>
            </w:r>
          </w:p>
        </w:tc>
        <w:tc>
          <w:tcPr>
            <w:tcW w:w="4816" w:type="dxa"/>
            <w:tcBorders>
              <w:top w:val="single" w:sz="4" w:space="0" w:color="auto"/>
              <w:left w:val="single" w:sz="4" w:space="0" w:color="auto"/>
              <w:bottom w:val="single" w:sz="4" w:space="0" w:color="auto"/>
              <w:right w:val="single" w:sz="4" w:space="0" w:color="auto"/>
            </w:tcBorders>
          </w:tcPr>
          <w:p w14:paraId="09033A4A" w14:textId="77777777" w:rsidR="00490B28" w:rsidRDefault="00490B28">
            <w:pPr>
              <w:pStyle w:val="TAL"/>
            </w:pPr>
            <w:r>
              <w:t>Licensed FDD</w:t>
            </w:r>
          </w:p>
          <w:p w14:paraId="5BDFD610" w14:textId="77777777" w:rsidR="00490B28" w:rsidRDefault="00490B28">
            <w:pPr>
              <w:pStyle w:val="TAL"/>
            </w:pPr>
            <w:r>
              <w:t>Licensed TDD</w:t>
            </w:r>
          </w:p>
          <w:p w14:paraId="352411F5" w14:textId="77777777" w:rsidR="00490B28" w:rsidRDefault="00490B28">
            <w:pPr>
              <w:pStyle w:val="TAL"/>
            </w:pPr>
            <w:r>
              <w:t>Unlicensed</w:t>
            </w:r>
          </w:p>
          <w:p w14:paraId="43D1BE4B" w14:textId="77777777" w:rsidR="00490B28" w:rsidRDefault="00490B28">
            <w:pPr>
              <w:pStyle w:val="TAL"/>
              <w:rPr>
                <w:rFonts w:eastAsiaTheme="minorEastAsia"/>
                <w:lang w:eastAsia="zh-CN"/>
              </w:rPr>
            </w:pPr>
          </w:p>
          <w:p w14:paraId="607E185D" w14:textId="77777777" w:rsidR="00490B28" w:rsidRDefault="00490B28">
            <w:pPr>
              <w:pStyle w:val="TAL"/>
              <w:rPr>
                <w:rFonts w:eastAsiaTheme="minorEastAsia"/>
                <w:lang w:eastAsia="zh-CN"/>
              </w:rPr>
            </w:pPr>
            <w:r>
              <w:rPr>
                <w:rFonts w:eastAsiaTheme="minorEastAsia"/>
                <w:lang w:eastAsia="zh-CN"/>
              </w:rPr>
              <w:t>Note: In each connectivity topology of the study, if a BS is present, it is assumed that the BS uses licensed spectrum</w:t>
            </w:r>
          </w:p>
        </w:tc>
      </w:tr>
      <w:tr w:rsidR="00490B28" w14:paraId="59429344" w14:textId="77777777" w:rsidTr="00490B28">
        <w:tc>
          <w:tcPr>
            <w:tcW w:w="4815" w:type="dxa"/>
            <w:tcBorders>
              <w:top w:val="single" w:sz="4" w:space="0" w:color="auto"/>
              <w:left w:val="single" w:sz="4" w:space="0" w:color="auto"/>
              <w:bottom w:val="single" w:sz="4" w:space="0" w:color="auto"/>
              <w:right w:val="single" w:sz="4" w:space="0" w:color="auto"/>
            </w:tcBorders>
            <w:hideMark/>
          </w:tcPr>
          <w:p w14:paraId="32689209" w14:textId="77777777" w:rsidR="00490B28" w:rsidRDefault="00490B28">
            <w:pPr>
              <w:pStyle w:val="TAL"/>
              <w:rPr>
                <w:rFonts w:eastAsia="Times New Roman"/>
              </w:rPr>
            </w:pPr>
            <w:r>
              <w:t>Coexistence with existing 3GPP technologies</w:t>
            </w:r>
          </w:p>
        </w:tc>
        <w:tc>
          <w:tcPr>
            <w:tcW w:w="4816" w:type="dxa"/>
            <w:tcBorders>
              <w:top w:val="single" w:sz="4" w:space="0" w:color="auto"/>
              <w:left w:val="single" w:sz="4" w:space="0" w:color="auto"/>
              <w:bottom w:val="single" w:sz="4" w:space="0" w:color="auto"/>
              <w:right w:val="single" w:sz="4" w:space="0" w:color="auto"/>
            </w:tcBorders>
            <w:hideMark/>
          </w:tcPr>
          <w:p w14:paraId="70B74041" w14:textId="77777777" w:rsidR="00490B28" w:rsidRDefault="00490B28">
            <w:pPr>
              <w:pStyle w:val="TAL"/>
            </w:pPr>
            <w:r>
              <w:t>Deployed on the same sites as an existing 3GPP deployment corresponding to the basestation type.</w:t>
            </w:r>
          </w:p>
          <w:p w14:paraId="4128E76A" w14:textId="77777777" w:rsidR="00490B28" w:rsidRDefault="00490B28">
            <w:pPr>
              <w:pStyle w:val="TAL"/>
              <w:rPr>
                <w:i/>
              </w:rPr>
            </w:pPr>
            <w:r>
              <w:t>Deployed on new sites without an assumption of an existing 3GPP deployment.</w:t>
            </w:r>
          </w:p>
        </w:tc>
      </w:tr>
      <w:tr w:rsidR="00490B28" w14:paraId="0ED1868C" w14:textId="77777777" w:rsidTr="00490B28">
        <w:tc>
          <w:tcPr>
            <w:tcW w:w="4815" w:type="dxa"/>
            <w:tcBorders>
              <w:top w:val="single" w:sz="4" w:space="0" w:color="auto"/>
              <w:left w:val="single" w:sz="4" w:space="0" w:color="auto"/>
              <w:bottom w:val="single" w:sz="4" w:space="0" w:color="auto"/>
              <w:right w:val="single" w:sz="4" w:space="0" w:color="auto"/>
            </w:tcBorders>
            <w:hideMark/>
          </w:tcPr>
          <w:p w14:paraId="6A1875A9" w14:textId="77777777" w:rsidR="00490B28" w:rsidRDefault="00490B28">
            <w:pPr>
              <w:pStyle w:val="TAL"/>
            </w:pPr>
            <w:r>
              <w:t>Traffic assumption</w:t>
            </w:r>
          </w:p>
        </w:tc>
        <w:tc>
          <w:tcPr>
            <w:tcW w:w="4816" w:type="dxa"/>
            <w:tcBorders>
              <w:top w:val="single" w:sz="4" w:space="0" w:color="auto"/>
              <w:left w:val="single" w:sz="4" w:space="0" w:color="auto"/>
              <w:bottom w:val="single" w:sz="4" w:space="0" w:color="auto"/>
              <w:right w:val="single" w:sz="4" w:space="0" w:color="auto"/>
            </w:tcBorders>
          </w:tcPr>
          <w:p w14:paraId="4766CC0E" w14:textId="77777777" w:rsidR="00490B28" w:rsidRDefault="00490B28">
            <w:pPr>
              <w:pStyle w:val="TAL"/>
            </w:pPr>
            <w:r w:rsidRPr="00A90608">
              <w:t>Device-terminated (DT)</w:t>
            </w:r>
          </w:p>
          <w:p w14:paraId="4DAF11FF" w14:textId="77777777" w:rsidR="00490B28" w:rsidRDefault="00490B28">
            <w:pPr>
              <w:pStyle w:val="TAL"/>
            </w:pPr>
            <w:r>
              <w:t>Device-originated (DO)</w:t>
            </w:r>
          </w:p>
          <w:p w14:paraId="50524677" w14:textId="77777777" w:rsidR="00490B28" w:rsidRDefault="00490B28">
            <w:pPr>
              <w:pStyle w:val="TAL"/>
            </w:pPr>
          </w:p>
          <w:p w14:paraId="7F663378" w14:textId="77777777" w:rsidR="00490B28" w:rsidRDefault="00490B28">
            <w:pPr>
              <w:pStyle w:val="TAL"/>
              <w:rPr>
                <w:i/>
              </w:rPr>
            </w:pPr>
            <w:r w:rsidRPr="00A90608">
              <w:t>DO traffic includes DO autonomous (DO-A), and DO device-terminated triggered (DO-DTT)</w:t>
            </w:r>
          </w:p>
        </w:tc>
      </w:tr>
      <w:tr w:rsidR="00490B28" w14:paraId="2EFE58CC" w14:textId="77777777" w:rsidTr="00490B28">
        <w:tc>
          <w:tcPr>
            <w:tcW w:w="4815" w:type="dxa"/>
            <w:tcBorders>
              <w:top w:val="single" w:sz="4" w:space="0" w:color="auto"/>
              <w:left w:val="single" w:sz="4" w:space="0" w:color="auto"/>
              <w:bottom w:val="single" w:sz="4" w:space="0" w:color="auto"/>
              <w:right w:val="single" w:sz="4" w:space="0" w:color="auto"/>
            </w:tcBorders>
            <w:hideMark/>
          </w:tcPr>
          <w:p w14:paraId="17235765" w14:textId="77777777" w:rsidR="00490B28" w:rsidRDefault="00490B28">
            <w:pPr>
              <w:pStyle w:val="TAL"/>
            </w:pPr>
            <w:r>
              <w:t>Device characteristic</w:t>
            </w:r>
          </w:p>
        </w:tc>
        <w:tc>
          <w:tcPr>
            <w:tcW w:w="4816" w:type="dxa"/>
            <w:tcBorders>
              <w:top w:val="single" w:sz="4" w:space="0" w:color="auto"/>
              <w:left w:val="single" w:sz="4" w:space="0" w:color="auto"/>
              <w:bottom w:val="single" w:sz="4" w:space="0" w:color="auto"/>
              <w:right w:val="single" w:sz="4" w:space="0" w:color="auto"/>
            </w:tcBorders>
            <w:hideMark/>
          </w:tcPr>
          <w:p w14:paraId="41DC6973" w14:textId="77777777" w:rsidR="00490B28" w:rsidRDefault="00490B28">
            <w:pPr>
              <w:pStyle w:val="TAL"/>
            </w:pPr>
            <w:r>
              <w:t>See Section 4.</w:t>
            </w:r>
            <w:r>
              <w:rPr>
                <w:lang w:eastAsia="zh-CN"/>
              </w:rPr>
              <w:t>3</w:t>
            </w:r>
            <w:r>
              <w:t>:</w:t>
            </w:r>
          </w:p>
          <w:p w14:paraId="3FC63D9D" w14:textId="77777777" w:rsidR="00490B28" w:rsidRDefault="00490B28">
            <w:pPr>
              <w:pStyle w:val="TAL"/>
            </w:pPr>
            <w:r>
              <w:t>Device A</w:t>
            </w:r>
          </w:p>
          <w:p w14:paraId="33368BE6" w14:textId="77777777" w:rsidR="00490B28" w:rsidRDefault="00490B28">
            <w:pPr>
              <w:pStyle w:val="TAL"/>
            </w:pPr>
            <w:r>
              <w:t>Device B</w:t>
            </w:r>
          </w:p>
          <w:p w14:paraId="4EA1C48E" w14:textId="77777777" w:rsidR="00490B28" w:rsidRDefault="00490B28">
            <w:pPr>
              <w:pStyle w:val="TAL"/>
            </w:pPr>
            <w:r>
              <w:t>Device C</w:t>
            </w:r>
          </w:p>
        </w:tc>
      </w:tr>
    </w:tbl>
    <w:p w14:paraId="015D77C0" w14:textId="5E8F1979" w:rsidR="00F665D7" w:rsidRPr="0037088D" w:rsidRDefault="00F665D7" w:rsidP="00D10D22">
      <w:pPr>
        <w:pStyle w:val="B1"/>
        <w:ind w:left="0" w:firstLine="0"/>
        <w:rPr>
          <w:rFonts w:eastAsia="等线"/>
        </w:rPr>
      </w:pPr>
    </w:p>
    <w:sectPr w:rsidR="00F665D7" w:rsidRPr="0037088D">
      <w:footerReference w:type="default" r:id="rId40"/>
      <w:pgSz w:w="11909" w:h="16834"/>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9E17AC" w14:textId="77777777" w:rsidR="00295DA3" w:rsidRDefault="00295DA3" w:rsidP="0049775A">
      <w:r>
        <w:separator/>
      </w:r>
    </w:p>
  </w:endnote>
  <w:endnote w:type="continuationSeparator" w:id="0">
    <w:p w14:paraId="14CB9307" w14:textId="77777777" w:rsidR="00295DA3" w:rsidRDefault="00295DA3" w:rsidP="004977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等线 Light">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57008384"/>
      <w:docPartObj>
        <w:docPartGallery w:val="Page Numbers (Bottom of Page)"/>
        <w:docPartUnique/>
      </w:docPartObj>
    </w:sdtPr>
    <w:sdtEndPr/>
    <w:sdtContent>
      <w:sdt>
        <w:sdtPr>
          <w:id w:val="-1705238520"/>
          <w:docPartObj>
            <w:docPartGallery w:val="Page Numbers (Top of Page)"/>
            <w:docPartUnique/>
          </w:docPartObj>
        </w:sdtPr>
        <w:sdtEndPr/>
        <w:sdtContent>
          <w:p w14:paraId="1A602611" w14:textId="3E0E776B" w:rsidR="005E5C8B" w:rsidRDefault="005E5C8B" w:rsidP="005E5C8B">
            <w:pPr>
              <w:pStyle w:val="af2"/>
              <w:jc w:val="center"/>
            </w:pPr>
            <w:r>
              <w:rPr>
                <w:lang w:val="zh-CN" w:eastAsia="zh-CN"/>
              </w:rPr>
              <w:t xml:space="preserve"> </w:t>
            </w:r>
            <w:r>
              <w:rPr>
                <w:b/>
                <w:bCs/>
                <w:sz w:val="24"/>
              </w:rPr>
              <w:fldChar w:fldCharType="begin"/>
            </w:r>
            <w:r>
              <w:rPr>
                <w:b/>
                <w:bCs/>
              </w:rPr>
              <w:instrText>PAGE</w:instrText>
            </w:r>
            <w:r>
              <w:rPr>
                <w:b/>
                <w:bCs/>
                <w:sz w:val="24"/>
              </w:rPr>
              <w:fldChar w:fldCharType="separate"/>
            </w:r>
            <w:r>
              <w:rPr>
                <w:b/>
                <w:bCs/>
                <w:lang w:val="zh-CN" w:eastAsia="zh-CN"/>
              </w:rPr>
              <w:t>2</w:t>
            </w:r>
            <w:r>
              <w:rPr>
                <w:b/>
                <w:bCs/>
                <w:sz w:val="24"/>
              </w:rPr>
              <w:fldChar w:fldCharType="end"/>
            </w:r>
            <w:r>
              <w:rPr>
                <w:lang w:val="zh-CN" w:eastAsia="zh-CN"/>
              </w:rPr>
              <w:t xml:space="preserve"> / </w:t>
            </w:r>
            <w:r>
              <w:rPr>
                <w:b/>
                <w:bCs/>
                <w:sz w:val="24"/>
              </w:rPr>
              <w:fldChar w:fldCharType="begin"/>
            </w:r>
            <w:r>
              <w:rPr>
                <w:b/>
                <w:bCs/>
              </w:rPr>
              <w:instrText>NUMPAGES</w:instrText>
            </w:r>
            <w:r>
              <w:rPr>
                <w:b/>
                <w:bCs/>
                <w:sz w:val="24"/>
              </w:rPr>
              <w:fldChar w:fldCharType="separate"/>
            </w:r>
            <w:r>
              <w:rPr>
                <w:b/>
                <w:bCs/>
                <w:lang w:val="zh-CN" w:eastAsia="zh-CN"/>
              </w:rPr>
              <w:t>2</w:t>
            </w:r>
            <w:r>
              <w:rPr>
                <w:b/>
                <w:bCs/>
                <w:sz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CC665D" w14:textId="77777777" w:rsidR="00295DA3" w:rsidRDefault="00295DA3" w:rsidP="0049775A">
      <w:r>
        <w:separator/>
      </w:r>
    </w:p>
  </w:footnote>
  <w:footnote w:type="continuationSeparator" w:id="0">
    <w:p w14:paraId="4C98EC28" w14:textId="77777777" w:rsidR="00295DA3" w:rsidRDefault="00295DA3" w:rsidP="0049775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1" w15:restartNumberingAfterBreak="0">
    <w:nsid w:val="00991B42"/>
    <w:multiLevelType w:val="hybridMultilevel"/>
    <w:tmpl w:val="C0565FAA"/>
    <w:styleLink w:val="StyleBulletedSymbolsymbolLeft025Hanging02567"/>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2D56404"/>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06786058"/>
    <w:multiLevelType w:val="hybridMultilevel"/>
    <w:tmpl w:val="C7D0F15E"/>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7CB3A42"/>
    <w:multiLevelType w:val="multilevel"/>
    <w:tmpl w:val="07CB3A42"/>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Arial" w:eastAsia="Times New Roman" w:hAnsi="Arial" w:cs="Arial" w:hint="default"/>
      </w:rPr>
    </w:lvl>
    <w:lvl w:ilvl="2">
      <w:start w:val="1"/>
      <w:numFmt w:val="bullet"/>
      <w:pStyle w:val="3nobreakH3Underrubrik2h3MemoHeading3helloTitre"/>
      <w:lvlText w:val=""/>
      <w:lvlJc w:val="left"/>
      <w:pPr>
        <w:tabs>
          <w:tab w:val="left" w:pos="2160"/>
        </w:tabs>
        <w:ind w:left="2160" w:hanging="360"/>
      </w:pPr>
      <w:rPr>
        <w:rFonts w:ascii="Wingdings" w:hAnsi="Wingdings" w:hint="default"/>
        <w:sz w:val="20"/>
      </w:rPr>
    </w:lvl>
    <w:lvl w:ilvl="3">
      <w:start w:val="1"/>
      <w:numFmt w:val="bullet"/>
      <w:pStyle w:val="4h4H4H41h41H42h42H43h43H411h411H421h421H44h2"/>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6" w15:restartNumberingAfterBreak="0">
    <w:nsid w:val="08781DFA"/>
    <w:multiLevelType w:val="hybridMultilevel"/>
    <w:tmpl w:val="84D098D6"/>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93F693B"/>
    <w:multiLevelType w:val="hybridMultilevel"/>
    <w:tmpl w:val="CE5EABB2"/>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3ED0F03"/>
    <w:multiLevelType w:val="multilevel"/>
    <w:tmpl w:val="13ED0F03"/>
    <w:lvl w:ilvl="0">
      <w:start w:val="1"/>
      <w:numFmt w:val="decimal"/>
      <w:lvlText w:val="%1"/>
      <w:lvlJc w:val="left"/>
      <w:pPr>
        <w:tabs>
          <w:tab w:val="left" w:pos="432"/>
        </w:tabs>
        <w:ind w:left="432" w:hanging="432"/>
      </w:pPr>
      <w:rPr>
        <w:rFonts w:hint="default"/>
      </w:rPr>
    </w:lvl>
    <w:lvl w:ilvl="1">
      <w:start w:val="2"/>
      <w:numFmt w:val="decimal"/>
      <w:lvlText w:val="%1.%2"/>
      <w:lvlJc w:val="left"/>
      <w:pPr>
        <w:tabs>
          <w:tab w:val="left" w:pos="576"/>
        </w:tabs>
        <w:ind w:left="576" w:hanging="576"/>
      </w:pPr>
      <w:rPr>
        <w:rFonts w:hint="default"/>
      </w:rPr>
    </w:lvl>
    <w:lvl w:ilvl="2">
      <w:start w:val="6"/>
      <w:numFmt w:val="decimal"/>
      <w:lvlText w:val="%1.%2.%3"/>
      <w:lvlJc w:val="left"/>
      <w:pPr>
        <w:tabs>
          <w:tab w:val="left" w:pos="720"/>
        </w:tabs>
        <w:ind w:left="720" w:hanging="720"/>
      </w:pPr>
      <w:rPr>
        <w:rFonts w:hint="default"/>
      </w:rPr>
    </w:lvl>
    <w:lvl w:ilvl="3">
      <w:start w:val="1"/>
      <w:numFmt w:val="decimal"/>
      <w:pStyle w:val="4h4H4H41h41H42h42H43h43H411h411H421h421H44h"/>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9" w15:restartNumberingAfterBreak="0">
    <w:nsid w:val="2CD9386A"/>
    <w:multiLevelType w:val="hybridMultilevel"/>
    <w:tmpl w:val="E2D6E374"/>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0501E44"/>
    <w:multiLevelType w:val="multilevel"/>
    <w:tmpl w:val="30501E44"/>
    <w:lvl w:ilvl="0">
      <w:start w:val="1"/>
      <w:numFmt w:val="decimal"/>
      <w:pStyle w:val="PropObs"/>
      <w:lvlText w:val="Proposal %1:  "/>
      <w:lvlJc w:val="left"/>
      <w:pPr>
        <w:ind w:left="360" w:hanging="360"/>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43FF5F2B"/>
    <w:multiLevelType w:val="multilevel"/>
    <w:tmpl w:val="7368BE6A"/>
    <w:lvl w:ilvl="0">
      <w:start w:val="1"/>
      <w:numFmt w:val="decimal"/>
      <w:pStyle w:val="1"/>
      <w:lvlText w:val="%1"/>
      <w:lvlJc w:val="left"/>
      <w:pPr>
        <w:tabs>
          <w:tab w:val="left" w:pos="432"/>
        </w:tabs>
        <w:ind w:left="432" w:hanging="432"/>
      </w:pPr>
      <w:rPr>
        <w:rFonts w:hint="default"/>
      </w:rPr>
    </w:lvl>
    <w:lvl w:ilvl="1">
      <w:start w:val="1"/>
      <w:numFmt w:val="decimal"/>
      <w:pStyle w:val="2"/>
      <w:lvlText w:val="%1.%2"/>
      <w:lvlJc w:val="left"/>
      <w:pPr>
        <w:tabs>
          <w:tab w:val="left" w:pos="3978"/>
        </w:tabs>
        <w:ind w:left="3978" w:hanging="576"/>
      </w:pPr>
      <w:rPr>
        <w:rFonts w:hint="default"/>
      </w:rPr>
    </w:lvl>
    <w:lvl w:ilvl="2">
      <w:start w:val="1"/>
      <w:numFmt w:val="decimal"/>
      <w:pStyle w:val="3"/>
      <w:lvlText w:val="%1.%2.%3"/>
      <w:lvlJc w:val="left"/>
      <w:pPr>
        <w:tabs>
          <w:tab w:val="left" w:pos="720"/>
        </w:tabs>
        <w:ind w:left="720" w:hanging="720"/>
      </w:pPr>
      <w:rPr>
        <w:b/>
        <w:bCs/>
        <w:i w:val="0"/>
        <w:iCs w:val="0"/>
        <w:caps w:val="0"/>
        <w:smallCaps w:val="0"/>
        <w:strike w:val="0"/>
        <w:dstrike w:val="0"/>
        <w:outline w:val="0"/>
        <w:shadow w:val="0"/>
        <w:emboss w:val="0"/>
        <w:imprint w:val="0"/>
        <w:vanish w:val="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40"/>
      <w:lvlText w:val="%1.%2.%3.%4"/>
      <w:lvlJc w:val="left"/>
      <w:pPr>
        <w:tabs>
          <w:tab w:val="left" w:pos="864"/>
        </w:tabs>
        <w:ind w:left="864" w:hanging="864"/>
      </w:pPr>
      <w:rPr>
        <w:b w:val="0"/>
        <w:bCs w:val="0"/>
        <w:i w:val="0"/>
        <w:iCs w:val="0"/>
        <w:caps w:val="0"/>
        <w:smallCaps w:val="0"/>
        <w:strike w:val="0"/>
        <w:dstrike w:val="0"/>
        <w:outline w:val="0"/>
        <w:shadow w:val="0"/>
        <w:emboss w:val="0"/>
        <w:imprint w:val="0"/>
        <w:vanish w:val="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4">
      <w:start w:val="1"/>
      <w:numFmt w:val="decimal"/>
      <w:pStyle w:val="5"/>
      <w:lvlText w:val="%1.%2.%3.%4.%5"/>
      <w:lvlJc w:val="left"/>
      <w:pPr>
        <w:tabs>
          <w:tab w:val="left" w:pos="2988"/>
        </w:tabs>
        <w:ind w:left="2988" w:hanging="1008"/>
      </w:pPr>
      <w:rPr>
        <w:b w:val="0"/>
        <w:bCs w:val="0"/>
        <w:i w:val="0"/>
        <w:iCs w:val="0"/>
        <w:caps w:val="0"/>
        <w:smallCaps w:val="0"/>
        <w:strike w:val="0"/>
        <w:dstrike w:val="0"/>
        <w:outline w:val="0"/>
        <w:shadow w:val="0"/>
        <w:emboss w:val="0"/>
        <w:imprint w:val="0"/>
        <w:vanish w:val="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5">
      <w:start w:val="1"/>
      <w:numFmt w:val="decimal"/>
      <w:pStyle w:val="6"/>
      <w:lvlText w:val="%1.%2.%3.%4.%5.%6"/>
      <w:lvlJc w:val="left"/>
      <w:pPr>
        <w:tabs>
          <w:tab w:val="left" w:pos="1152"/>
        </w:tabs>
        <w:ind w:left="1152" w:hanging="1152"/>
      </w:pPr>
      <w:rPr>
        <w:b w:val="0"/>
        <w:bCs w:val="0"/>
        <w:i w:val="0"/>
        <w:iCs w:val="0"/>
        <w:caps w:val="0"/>
        <w:smallCaps w:val="0"/>
        <w:strike w:val="0"/>
        <w:dstrike w:val="0"/>
        <w:outline w:val="0"/>
        <w:shadow w:val="0"/>
        <w:emboss w:val="0"/>
        <w:imprint w:val="0"/>
        <w:vanish w:val="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13" w15:restartNumberingAfterBreak="0">
    <w:nsid w:val="46266B12"/>
    <w:multiLevelType w:val="hybridMultilevel"/>
    <w:tmpl w:val="017C5B12"/>
    <w:lvl w:ilvl="0" w:tplc="504E52F0">
      <w:start w:val="1"/>
      <w:numFmt w:val="decimal"/>
      <w:lvlText w:val="[%1]"/>
      <w:lvlJc w:val="left"/>
      <w:pPr>
        <w:ind w:left="420" w:hanging="420"/>
      </w:pPr>
      <w:rPr>
        <w:lang w:val="en-GB"/>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4" w15:restartNumberingAfterBreak="0">
    <w:nsid w:val="4A55685D"/>
    <w:multiLevelType w:val="singleLevel"/>
    <w:tmpl w:val="4A55685D"/>
    <w:lvl w:ilvl="0">
      <w:start w:val="1"/>
      <w:numFmt w:val="bullet"/>
      <w:pStyle w:val="20"/>
      <w:lvlText w:val=""/>
      <w:lvlJc w:val="left"/>
      <w:pPr>
        <w:tabs>
          <w:tab w:val="left" w:pos="992"/>
        </w:tabs>
        <w:ind w:left="992" w:hanging="425"/>
      </w:pPr>
      <w:rPr>
        <w:rFonts w:ascii="Symbol" w:hAnsi="Symbol" w:hint="default"/>
      </w:rPr>
    </w:lvl>
  </w:abstractNum>
  <w:abstractNum w:abstractNumId="15" w15:restartNumberingAfterBreak="0">
    <w:nsid w:val="4B07014D"/>
    <w:multiLevelType w:val="hybridMultilevel"/>
    <w:tmpl w:val="8F4606A2"/>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F9C5EFE"/>
    <w:multiLevelType w:val="hybridMultilevel"/>
    <w:tmpl w:val="447A5EC0"/>
    <w:lvl w:ilvl="0" w:tplc="F5C67100">
      <w:start w:val="1"/>
      <w:numFmt w:val="bullet"/>
      <w:lvlText w:val=""/>
      <w:lvlJc w:val="left"/>
      <w:pPr>
        <w:ind w:left="720" w:hanging="360"/>
      </w:pPr>
      <w:rPr>
        <w:rFonts w:ascii="Symbol" w:eastAsia="宋体" w:hAnsi="Symbol" w:cs="Times New Roman"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36C2917"/>
    <w:multiLevelType w:val="hybridMultilevel"/>
    <w:tmpl w:val="2F7400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5CBE1F7A"/>
    <w:multiLevelType w:val="hybridMultilevel"/>
    <w:tmpl w:val="A6582C94"/>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36440A9"/>
    <w:multiLevelType w:val="hybridMultilevel"/>
    <w:tmpl w:val="AF248E22"/>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758F49AD"/>
    <w:multiLevelType w:val="hybridMultilevel"/>
    <w:tmpl w:val="270099AA"/>
    <w:lvl w:ilvl="0" w:tplc="F5C67100">
      <w:start w:val="1"/>
      <w:numFmt w:val="bullet"/>
      <w:lvlText w:val=""/>
      <w:lvlJc w:val="left"/>
      <w:pPr>
        <w:ind w:left="420" w:hanging="420"/>
      </w:pPr>
      <w:rPr>
        <w:rFonts w:ascii="Symbol" w:eastAsia="宋体"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91B43EA"/>
    <w:multiLevelType w:val="hybridMultilevel"/>
    <w:tmpl w:val="45B4764E"/>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D421B68"/>
    <w:multiLevelType w:val="multilevel"/>
    <w:tmpl w:val="7D421B68"/>
    <w:lvl w:ilvl="0">
      <w:start w:val="1"/>
      <w:numFmt w:val="bullet"/>
      <w:pStyle w:val="a"/>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num w:numId="1">
    <w:abstractNumId w:val="12"/>
  </w:num>
  <w:num w:numId="2">
    <w:abstractNumId w:val="24"/>
  </w:num>
  <w:num w:numId="3">
    <w:abstractNumId w:val="14"/>
  </w:num>
  <w:num w:numId="4">
    <w:abstractNumId w:val="3"/>
  </w:num>
  <w:num w:numId="5">
    <w:abstractNumId w:val="23"/>
  </w:num>
  <w:num w:numId="6">
    <w:abstractNumId w:val="5"/>
    <w:lvlOverride w:ilvl="0">
      <w:lvl w:ilvl="0" w:tentative="1">
        <w:numFmt w:val="bullet"/>
        <w:lvlText w:val=""/>
        <w:lvlJc w:val="left"/>
        <w:pPr>
          <w:tabs>
            <w:tab w:val="left" w:pos="720"/>
          </w:tabs>
          <w:ind w:left="720" w:hanging="360"/>
        </w:pPr>
        <w:rPr>
          <w:rFonts w:ascii="Wingdings" w:hAnsi="Wingdings" w:hint="default"/>
          <w:sz w:val="20"/>
        </w:rPr>
      </w:lvl>
    </w:lvlOverride>
  </w:num>
  <w:num w:numId="7">
    <w:abstractNumId w:val="8"/>
  </w:num>
  <w:num w:numId="8">
    <w:abstractNumId w:val="10"/>
  </w:num>
  <w:num w:numId="9">
    <w:abstractNumId w:val="11"/>
  </w:num>
  <w:num w:numId="10">
    <w:abstractNumId w:val="20"/>
  </w:num>
  <w:num w:numId="11">
    <w:abstractNumId w:val="16"/>
  </w:num>
  <w:num w:numId="12">
    <w:abstractNumId w:val="0"/>
  </w:num>
  <w:num w:numId="13">
    <w:abstractNumId w:val="1"/>
  </w:num>
  <w:num w:numId="14">
    <w:abstractNumId w:val="2"/>
  </w:num>
  <w:num w:numId="15">
    <w:abstractNumId w:val="15"/>
  </w:num>
  <w:num w:numId="16">
    <w:abstractNumId w:val="18"/>
  </w:num>
  <w:num w:numId="17">
    <w:abstractNumId w:val="4"/>
  </w:num>
  <w:num w:numId="18">
    <w:abstractNumId w:val="9"/>
  </w:num>
  <w:num w:numId="19">
    <w:abstractNumId w:val="6"/>
  </w:num>
  <w:num w:numId="20">
    <w:abstractNumId w:val="7"/>
  </w:num>
  <w:num w:numId="21">
    <w:abstractNumId w:val="22"/>
  </w:num>
  <w:num w:numId="22">
    <w:abstractNumId w:val="19"/>
  </w:num>
  <w:num w:numId="23">
    <w:abstractNumId w:val="21"/>
  </w:num>
  <w:num w:numId="24">
    <w:abstractNumId w:val="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noPunctuationKerning/>
  <w:characterSpacingControl w:val="doNotCompress"/>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WY4MTdlZGJlNzcxZjg0MzczZDJlMDJjZTJjZGE0NDIifQ=="/>
  </w:docVars>
  <w:rsids>
    <w:rsidRoot w:val="00DB758A"/>
    <w:rsid w:val="000001F8"/>
    <w:rsid w:val="00000243"/>
    <w:rsid w:val="000002A6"/>
    <w:rsid w:val="000003AA"/>
    <w:rsid w:val="00000491"/>
    <w:rsid w:val="0000068A"/>
    <w:rsid w:val="000006B4"/>
    <w:rsid w:val="0000078E"/>
    <w:rsid w:val="00000F05"/>
    <w:rsid w:val="0000115C"/>
    <w:rsid w:val="000011EC"/>
    <w:rsid w:val="000011F2"/>
    <w:rsid w:val="00001E4C"/>
    <w:rsid w:val="00001F3D"/>
    <w:rsid w:val="00002050"/>
    <w:rsid w:val="00002097"/>
    <w:rsid w:val="0000226C"/>
    <w:rsid w:val="00002314"/>
    <w:rsid w:val="000024B4"/>
    <w:rsid w:val="00002A43"/>
    <w:rsid w:val="00002B43"/>
    <w:rsid w:val="00002BC6"/>
    <w:rsid w:val="00002BE7"/>
    <w:rsid w:val="00002DC6"/>
    <w:rsid w:val="00002F51"/>
    <w:rsid w:val="00003040"/>
    <w:rsid w:val="0000309D"/>
    <w:rsid w:val="00003110"/>
    <w:rsid w:val="00003284"/>
    <w:rsid w:val="000032C8"/>
    <w:rsid w:val="000036CF"/>
    <w:rsid w:val="000039AB"/>
    <w:rsid w:val="00003B58"/>
    <w:rsid w:val="00003F92"/>
    <w:rsid w:val="00004056"/>
    <w:rsid w:val="00004154"/>
    <w:rsid w:val="00004378"/>
    <w:rsid w:val="000045CF"/>
    <w:rsid w:val="00004897"/>
    <w:rsid w:val="0000498E"/>
    <w:rsid w:val="00004DA7"/>
    <w:rsid w:val="00005350"/>
    <w:rsid w:val="00005620"/>
    <w:rsid w:val="000056CC"/>
    <w:rsid w:val="00005FC6"/>
    <w:rsid w:val="000063E4"/>
    <w:rsid w:val="000067CB"/>
    <w:rsid w:val="00006C6D"/>
    <w:rsid w:val="00006ECD"/>
    <w:rsid w:val="00006EDE"/>
    <w:rsid w:val="00007449"/>
    <w:rsid w:val="000076F5"/>
    <w:rsid w:val="000077E1"/>
    <w:rsid w:val="000079B1"/>
    <w:rsid w:val="00007B8D"/>
    <w:rsid w:val="00007BD3"/>
    <w:rsid w:val="00007ED8"/>
    <w:rsid w:val="000101AB"/>
    <w:rsid w:val="00010AA0"/>
    <w:rsid w:val="00010C25"/>
    <w:rsid w:val="000119E4"/>
    <w:rsid w:val="00011BE1"/>
    <w:rsid w:val="00011BFB"/>
    <w:rsid w:val="00011E5B"/>
    <w:rsid w:val="00011F23"/>
    <w:rsid w:val="000120A3"/>
    <w:rsid w:val="0001217C"/>
    <w:rsid w:val="0001221D"/>
    <w:rsid w:val="000122B0"/>
    <w:rsid w:val="000123AC"/>
    <w:rsid w:val="0001269D"/>
    <w:rsid w:val="00012C2D"/>
    <w:rsid w:val="00012F7D"/>
    <w:rsid w:val="000130B7"/>
    <w:rsid w:val="00013355"/>
    <w:rsid w:val="000134FE"/>
    <w:rsid w:val="000135CB"/>
    <w:rsid w:val="000136D7"/>
    <w:rsid w:val="00013BB3"/>
    <w:rsid w:val="00013D15"/>
    <w:rsid w:val="000143B4"/>
    <w:rsid w:val="000147BE"/>
    <w:rsid w:val="000148C1"/>
    <w:rsid w:val="000149E3"/>
    <w:rsid w:val="00014A69"/>
    <w:rsid w:val="00014BC4"/>
    <w:rsid w:val="00014DB4"/>
    <w:rsid w:val="0001505F"/>
    <w:rsid w:val="0001525D"/>
    <w:rsid w:val="00015533"/>
    <w:rsid w:val="000155DA"/>
    <w:rsid w:val="00015638"/>
    <w:rsid w:val="000159AB"/>
    <w:rsid w:val="00015D64"/>
    <w:rsid w:val="00015D7A"/>
    <w:rsid w:val="00015F12"/>
    <w:rsid w:val="00016153"/>
    <w:rsid w:val="0001645E"/>
    <w:rsid w:val="00016474"/>
    <w:rsid w:val="00016B62"/>
    <w:rsid w:val="00016BBA"/>
    <w:rsid w:val="00016BF1"/>
    <w:rsid w:val="00016D2D"/>
    <w:rsid w:val="00016E19"/>
    <w:rsid w:val="00017099"/>
    <w:rsid w:val="000172F1"/>
    <w:rsid w:val="0001774C"/>
    <w:rsid w:val="00017AFA"/>
    <w:rsid w:val="00017C43"/>
    <w:rsid w:val="00017D73"/>
    <w:rsid w:val="00017E60"/>
    <w:rsid w:val="00017E98"/>
    <w:rsid w:val="00020852"/>
    <w:rsid w:val="00020974"/>
    <w:rsid w:val="0002097D"/>
    <w:rsid w:val="00020B2C"/>
    <w:rsid w:val="000212B2"/>
    <w:rsid w:val="00021350"/>
    <w:rsid w:val="00021538"/>
    <w:rsid w:val="00021677"/>
    <w:rsid w:val="0002178F"/>
    <w:rsid w:val="00021861"/>
    <w:rsid w:val="000218B3"/>
    <w:rsid w:val="00021920"/>
    <w:rsid w:val="00021A52"/>
    <w:rsid w:val="00022000"/>
    <w:rsid w:val="000220B1"/>
    <w:rsid w:val="00022315"/>
    <w:rsid w:val="00022819"/>
    <w:rsid w:val="000228E9"/>
    <w:rsid w:val="000228EB"/>
    <w:rsid w:val="00022B32"/>
    <w:rsid w:val="00022E7F"/>
    <w:rsid w:val="0002338E"/>
    <w:rsid w:val="00023E0A"/>
    <w:rsid w:val="0002427D"/>
    <w:rsid w:val="000244A3"/>
    <w:rsid w:val="00024951"/>
    <w:rsid w:val="00024BB5"/>
    <w:rsid w:val="00024E65"/>
    <w:rsid w:val="00024F12"/>
    <w:rsid w:val="000255FF"/>
    <w:rsid w:val="00025843"/>
    <w:rsid w:val="00025A45"/>
    <w:rsid w:val="00025BB5"/>
    <w:rsid w:val="00025BD6"/>
    <w:rsid w:val="00025E6B"/>
    <w:rsid w:val="00026006"/>
    <w:rsid w:val="000260B3"/>
    <w:rsid w:val="0002616F"/>
    <w:rsid w:val="000262BB"/>
    <w:rsid w:val="000263B0"/>
    <w:rsid w:val="0002641F"/>
    <w:rsid w:val="00026453"/>
    <w:rsid w:val="00026481"/>
    <w:rsid w:val="000264A5"/>
    <w:rsid w:val="000267B0"/>
    <w:rsid w:val="000269C3"/>
    <w:rsid w:val="00026CF3"/>
    <w:rsid w:val="00026D0D"/>
    <w:rsid w:val="00026E8B"/>
    <w:rsid w:val="00026FA3"/>
    <w:rsid w:val="000272B3"/>
    <w:rsid w:val="000272B8"/>
    <w:rsid w:val="000273E6"/>
    <w:rsid w:val="00027494"/>
    <w:rsid w:val="000276F0"/>
    <w:rsid w:val="00027B69"/>
    <w:rsid w:val="00027CC8"/>
    <w:rsid w:val="00027DE2"/>
    <w:rsid w:val="00030096"/>
    <w:rsid w:val="0003027C"/>
    <w:rsid w:val="000302E5"/>
    <w:rsid w:val="00030464"/>
    <w:rsid w:val="0003058A"/>
    <w:rsid w:val="000308C6"/>
    <w:rsid w:val="00030A7A"/>
    <w:rsid w:val="00030ABE"/>
    <w:rsid w:val="00030ADC"/>
    <w:rsid w:val="00030D44"/>
    <w:rsid w:val="00030DDE"/>
    <w:rsid w:val="0003117A"/>
    <w:rsid w:val="0003121D"/>
    <w:rsid w:val="00031427"/>
    <w:rsid w:val="00031731"/>
    <w:rsid w:val="0003178D"/>
    <w:rsid w:val="00031AD4"/>
    <w:rsid w:val="00031AF2"/>
    <w:rsid w:val="00031DEF"/>
    <w:rsid w:val="00031EC8"/>
    <w:rsid w:val="00031FBD"/>
    <w:rsid w:val="000320B4"/>
    <w:rsid w:val="000323EC"/>
    <w:rsid w:val="00032450"/>
    <w:rsid w:val="000328CD"/>
    <w:rsid w:val="000329BF"/>
    <w:rsid w:val="00032B30"/>
    <w:rsid w:val="00032D28"/>
    <w:rsid w:val="00032EA2"/>
    <w:rsid w:val="00032EED"/>
    <w:rsid w:val="00032F5A"/>
    <w:rsid w:val="000338A6"/>
    <w:rsid w:val="00033A20"/>
    <w:rsid w:val="00033CCE"/>
    <w:rsid w:val="00033CE1"/>
    <w:rsid w:val="00033FFF"/>
    <w:rsid w:val="0003416E"/>
    <w:rsid w:val="000345AB"/>
    <w:rsid w:val="000347B9"/>
    <w:rsid w:val="0003486E"/>
    <w:rsid w:val="00034A71"/>
    <w:rsid w:val="0003534A"/>
    <w:rsid w:val="0003547D"/>
    <w:rsid w:val="0003553E"/>
    <w:rsid w:val="00035902"/>
    <w:rsid w:val="00035916"/>
    <w:rsid w:val="00035DFB"/>
    <w:rsid w:val="00035F1C"/>
    <w:rsid w:val="0003603F"/>
    <w:rsid w:val="000360B7"/>
    <w:rsid w:val="000361FD"/>
    <w:rsid w:val="0003652D"/>
    <w:rsid w:val="00036920"/>
    <w:rsid w:val="00037991"/>
    <w:rsid w:val="00037B9A"/>
    <w:rsid w:val="00037C5A"/>
    <w:rsid w:val="00037D1F"/>
    <w:rsid w:val="000402D6"/>
    <w:rsid w:val="00040418"/>
    <w:rsid w:val="00040683"/>
    <w:rsid w:val="00040744"/>
    <w:rsid w:val="00040B52"/>
    <w:rsid w:val="00040B9B"/>
    <w:rsid w:val="00040BB3"/>
    <w:rsid w:val="00040C2B"/>
    <w:rsid w:val="000411DE"/>
    <w:rsid w:val="0004121B"/>
    <w:rsid w:val="000418EC"/>
    <w:rsid w:val="0004194E"/>
    <w:rsid w:val="00041BCC"/>
    <w:rsid w:val="00041CA9"/>
    <w:rsid w:val="00041E7D"/>
    <w:rsid w:val="00041E99"/>
    <w:rsid w:val="000420C0"/>
    <w:rsid w:val="0004244A"/>
    <w:rsid w:val="000424FC"/>
    <w:rsid w:val="00042567"/>
    <w:rsid w:val="00042E38"/>
    <w:rsid w:val="00042ECA"/>
    <w:rsid w:val="00043003"/>
    <w:rsid w:val="000433FA"/>
    <w:rsid w:val="00043578"/>
    <w:rsid w:val="00043840"/>
    <w:rsid w:val="00043A5E"/>
    <w:rsid w:val="00043AF9"/>
    <w:rsid w:val="000445C5"/>
    <w:rsid w:val="000447FD"/>
    <w:rsid w:val="00044948"/>
    <w:rsid w:val="000449D0"/>
    <w:rsid w:val="000449FE"/>
    <w:rsid w:val="00044ACF"/>
    <w:rsid w:val="00044D0B"/>
    <w:rsid w:val="00045455"/>
    <w:rsid w:val="000458C4"/>
    <w:rsid w:val="000459C0"/>
    <w:rsid w:val="00045F9D"/>
    <w:rsid w:val="0004612C"/>
    <w:rsid w:val="000461F3"/>
    <w:rsid w:val="000462FA"/>
    <w:rsid w:val="0004642B"/>
    <w:rsid w:val="00046440"/>
    <w:rsid w:val="00046657"/>
    <w:rsid w:val="00046741"/>
    <w:rsid w:val="00046A46"/>
    <w:rsid w:val="00046A72"/>
    <w:rsid w:val="00046B2F"/>
    <w:rsid w:val="00046C5A"/>
    <w:rsid w:val="00046F19"/>
    <w:rsid w:val="00047220"/>
    <w:rsid w:val="0004796D"/>
    <w:rsid w:val="00047E19"/>
    <w:rsid w:val="00047F2F"/>
    <w:rsid w:val="00050087"/>
    <w:rsid w:val="000501F3"/>
    <w:rsid w:val="000507C2"/>
    <w:rsid w:val="000507E1"/>
    <w:rsid w:val="00050906"/>
    <w:rsid w:val="00050A50"/>
    <w:rsid w:val="00050AFC"/>
    <w:rsid w:val="00050BF1"/>
    <w:rsid w:val="00050D19"/>
    <w:rsid w:val="00050D40"/>
    <w:rsid w:val="00050DC9"/>
    <w:rsid w:val="00050EB2"/>
    <w:rsid w:val="00051232"/>
    <w:rsid w:val="000514C5"/>
    <w:rsid w:val="00051696"/>
    <w:rsid w:val="00051AA8"/>
    <w:rsid w:val="00051D5F"/>
    <w:rsid w:val="00051DC9"/>
    <w:rsid w:val="000521D7"/>
    <w:rsid w:val="0005242C"/>
    <w:rsid w:val="00052437"/>
    <w:rsid w:val="000524F6"/>
    <w:rsid w:val="0005289B"/>
    <w:rsid w:val="000528E7"/>
    <w:rsid w:val="00052AEF"/>
    <w:rsid w:val="00052BE2"/>
    <w:rsid w:val="00052C36"/>
    <w:rsid w:val="00052DB8"/>
    <w:rsid w:val="00052E9D"/>
    <w:rsid w:val="00052E9E"/>
    <w:rsid w:val="00052F03"/>
    <w:rsid w:val="00053033"/>
    <w:rsid w:val="000530AF"/>
    <w:rsid w:val="00053200"/>
    <w:rsid w:val="0005392B"/>
    <w:rsid w:val="00053BBC"/>
    <w:rsid w:val="00053DAA"/>
    <w:rsid w:val="00053FE5"/>
    <w:rsid w:val="000540AD"/>
    <w:rsid w:val="00054378"/>
    <w:rsid w:val="000543CC"/>
    <w:rsid w:val="0005443B"/>
    <w:rsid w:val="000547B1"/>
    <w:rsid w:val="00054836"/>
    <w:rsid w:val="00054CCF"/>
    <w:rsid w:val="00054D00"/>
    <w:rsid w:val="00054D72"/>
    <w:rsid w:val="00054EB2"/>
    <w:rsid w:val="00054F1F"/>
    <w:rsid w:val="00055331"/>
    <w:rsid w:val="00055343"/>
    <w:rsid w:val="00055414"/>
    <w:rsid w:val="000555B9"/>
    <w:rsid w:val="00055715"/>
    <w:rsid w:val="0005572F"/>
    <w:rsid w:val="0005576B"/>
    <w:rsid w:val="000558E7"/>
    <w:rsid w:val="00055AF0"/>
    <w:rsid w:val="00055B7D"/>
    <w:rsid w:val="00055E65"/>
    <w:rsid w:val="000562A6"/>
    <w:rsid w:val="00056835"/>
    <w:rsid w:val="00056B6B"/>
    <w:rsid w:val="00056B77"/>
    <w:rsid w:val="00056DF3"/>
    <w:rsid w:val="0005720C"/>
    <w:rsid w:val="000575D7"/>
    <w:rsid w:val="00057764"/>
    <w:rsid w:val="00057D72"/>
    <w:rsid w:val="00057FAA"/>
    <w:rsid w:val="0006005F"/>
    <w:rsid w:val="000600B4"/>
    <w:rsid w:val="00060193"/>
    <w:rsid w:val="00060570"/>
    <w:rsid w:val="000606B9"/>
    <w:rsid w:val="0006077F"/>
    <w:rsid w:val="00060A16"/>
    <w:rsid w:val="00060DD6"/>
    <w:rsid w:val="00060EE8"/>
    <w:rsid w:val="0006131F"/>
    <w:rsid w:val="00061550"/>
    <w:rsid w:val="00061CEC"/>
    <w:rsid w:val="00061D2D"/>
    <w:rsid w:val="00062285"/>
    <w:rsid w:val="00062950"/>
    <w:rsid w:val="0006298A"/>
    <w:rsid w:val="00062DCB"/>
    <w:rsid w:val="00062E51"/>
    <w:rsid w:val="000631C8"/>
    <w:rsid w:val="000637C4"/>
    <w:rsid w:val="00063899"/>
    <w:rsid w:val="000639DE"/>
    <w:rsid w:val="00063A9D"/>
    <w:rsid w:val="00063B50"/>
    <w:rsid w:val="00063EBF"/>
    <w:rsid w:val="0006436A"/>
    <w:rsid w:val="000645A8"/>
    <w:rsid w:val="0006465B"/>
    <w:rsid w:val="00064880"/>
    <w:rsid w:val="00064CBD"/>
    <w:rsid w:val="00064CD0"/>
    <w:rsid w:val="00064F61"/>
    <w:rsid w:val="00065743"/>
    <w:rsid w:val="0006574B"/>
    <w:rsid w:val="000659BD"/>
    <w:rsid w:val="00065AE6"/>
    <w:rsid w:val="00065B36"/>
    <w:rsid w:val="00065B41"/>
    <w:rsid w:val="00065CB2"/>
    <w:rsid w:val="00065FFD"/>
    <w:rsid w:val="00066458"/>
    <w:rsid w:val="00066836"/>
    <w:rsid w:val="000672C9"/>
    <w:rsid w:val="0006737B"/>
    <w:rsid w:val="0006755A"/>
    <w:rsid w:val="000679D5"/>
    <w:rsid w:val="00067A6B"/>
    <w:rsid w:val="00067C48"/>
    <w:rsid w:val="00067EE6"/>
    <w:rsid w:val="00067FC0"/>
    <w:rsid w:val="0007012F"/>
    <w:rsid w:val="000702A1"/>
    <w:rsid w:val="00070A13"/>
    <w:rsid w:val="00070EBF"/>
    <w:rsid w:val="00070ED1"/>
    <w:rsid w:val="00071477"/>
    <w:rsid w:val="00071694"/>
    <w:rsid w:val="00071701"/>
    <w:rsid w:val="0007191C"/>
    <w:rsid w:val="00071B07"/>
    <w:rsid w:val="00071DD1"/>
    <w:rsid w:val="00071FF8"/>
    <w:rsid w:val="00072266"/>
    <w:rsid w:val="000722BE"/>
    <w:rsid w:val="000726AD"/>
    <w:rsid w:val="00072970"/>
    <w:rsid w:val="00072AB0"/>
    <w:rsid w:val="00072D23"/>
    <w:rsid w:val="00072D43"/>
    <w:rsid w:val="00072EF1"/>
    <w:rsid w:val="000731BD"/>
    <w:rsid w:val="000731F9"/>
    <w:rsid w:val="0007320C"/>
    <w:rsid w:val="0007394F"/>
    <w:rsid w:val="000739EA"/>
    <w:rsid w:val="00073F4B"/>
    <w:rsid w:val="000744F8"/>
    <w:rsid w:val="0007455F"/>
    <w:rsid w:val="00074A2B"/>
    <w:rsid w:val="000751D3"/>
    <w:rsid w:val="00075571"/>
    <w:rsid w:val="00075C5E"/>
    <w:rsid w:val="00075E2B"/>
    <w:rsid w:val="00075F8D"/>
    <w:rsid w:val="000760A8"/>
    <w:rsid w:val="000760F6"/>
    <w:rsid w:val="00076483"/>
    <w:rsid w:val="000767D1"/>
    <w:rsid w:val="00076C47"/>
    <w:rsid w:val="00076EF1"/>
    <w:rsid w:val="00076FA3"/>
    <w:rsid w:val="000770A9"/>
    <w:rsid w:val="0007748D"/>
    <w:rsid w:val="00077634"/>
    <w:rsid w:val="000777D3"/>
    <w:rsid w:val="00077A63"/>
    <w:rsid w:val="00077D49"/>
    <w:rsid w:val="00080645"/>
    <w:rsid w:val="0008092E"/>
    <w:rsid w:val="000809C1"/>
    <w:rsid w:val="00080A20"/>
    <w:rsid w:val="0008112A"/>
    <w:rsid w:val="000811BD"/>
    <w:rsid w:val="000811D9"/>
    <w:rsid w:val="0008125B"/>
    <w:rsid w:val="0008131B"/>
    <w:rsid w:val="00081472"/>
    <w:rsid w:val="00081600"/>
    <w:rsid w:val="000817DA"/>
    <w:rsid w:val="000819BC"/>
    <w:rsid w:val="00081A03"/>
    <w:rsid w:val="00081BC0"/>
    <w:rsid w:val="00081D2A"/>
    <w:rsid w:val="00081DA2"/>
    <w:rsid w:val="00081F40"/>
    <w:rsid w:val="00081FB2"/>
    <w:rsid w:val="0008204F"/>
    <w:rsid w:val="00082362"/>
    <w:rsid w:val="0008250E"/>
    <w:rsid w:val="00082830"/>
    <w:rsid w:val="000829CA"/>
    <w:rsid w:val="00082E80"/>
    <w:rsid w:val="00083197"/>
    <w:rsid w:val="000833BD"/>
    <w:rsid w:val="0008341E"/>
    <w:rsid w:val="0008378C"/>
    <w:rsid w:val="00083851"/>
    <w:rsid w:val="000839F4"/>
    <w:rsid w:val="00083D47"/>
    <w:rsid w:val="00083DFE"/>
    <w:rsid w:val="00083E3D"/>
    <w:rsid w:val="000842F8"/>
    <w:rsid w:val="00084372"/>
    <w:rsid w:val="00084631"/>
    <w:rsid w:val="00084B6D"/>
    <w:rsid w:val="00084B76"/>
    <w:rsid w:val="0008514E"/>
    <w:rsid w:val="00085392"/>
    <w:rsid w:val="00085AC8"/>
    <w:rsid w:val="00085B87"/>
    <w:rsid w:val="000862A2"/>
    <w:rsid w:val="00086326"/>
    <w:rsid w:val="000863CC"/>
    <w:rsid w:val="000863ED"/>
    <w:rsid w:val="00086442"/>
    <w:rsid w:val="0008660D"/>
    <w:rsid w:val="00086DAB"/>
    <w:rsid w:val="00087010"/>
    <w:rsid w:val="00087630"/>
    <w:rsid w:val="00087716"/>
    <w:rsid w:val="000877E1"/>
    <w:rsid w:val="0008781E"/>
    <w:rsid w:val="00087AAC"/>
    <w:rsid w:val="00087E38"/>
    <w:rsid w:val="00090333"/>
    <w:rsid w:val="00090555"/>
    <w:rsid w:val="0009090B"/>
    <w:rsid w:val="00090919"/>
    <w:rsid w:val="00090968"/>
    <w:rsid w:val="00090976"/>
    <w:rsid w:val="00090DCA"/>
    <w:rsid w:val="000910D0"/>
    <w:rsid w:val="00091167"/>
    <w:rsid w:val="00091312"/>
    <w:rsid w:val="0009143A"/>
    <w:rsid w:val="00091553"/>
    <w:rsid w:val="00091722"/>
    <w:rsid w:val="00091CA2"/>
    <w:rsid w:val="00092260"/>
    <w:rsid w:val="00092615"/>
    <w:rsid w:val="00092657"/>
    <w:rsid w:val="00092754"/>
    <w:rsid w:val="000927B5"/>
    <w:rsid w:val="000928E0"/>
    <w:rsid w:val="00092BD5"/>
    <w:rsid w:val="00092FFD"/>
    <w:rsid w:val="00093081"/>
    <w:rsid w:val="0009395D"/>
    <w:rsid w:val="00093997"/>
    <w:rsid w:val="00093BD5"/>
    <w:rsid w:val="00093D36"/>
    <w:rsid w:val="00094102"/>
    <w:rsid w:val="000941AA"/>
    <w:rsid w:val="000943E8"/>
    <w:rsid w:val="00094BAC"/>
    <w:rsid w:val="00094BF4"/>
    <w:rsid w:val="00094C2D"/>
    <w:rsid w:val="00094D75"/>
    <w:rsid w:val="000952E9"/>
    <w:rsid w:val="0009552E"/>
    <w:rsid w:val="00095DD7"/>
    <w:rsid w:val="00095EF0"/>
    <w:rsid w:val="00095EF7"/>
    <w:rsid w:val="00095FC1"/>
    <w:rsid w:val="00095FCC"/>
    <w:rsid w:val="0009639C"/>
    <w:rsid w:val="000963C4"/>
    <w:rsid w:val="000964D1"/>
    <w:rsid w:val="000968CA"/>
    <w:rsid w:val="00096D69"/>
    <w:rsid w:val="00096D85"/>
    <w:rsid w:val="00096F6F"/>
    <w:rsid w:val="00097016"/>
    <w:rsid w:val="00097133"/>
    <w:rsid w:val="000971C6"/>
    <w:rsid w:val="000973ED"/>
    <w:rsid w:val="00097427"/>
    <w:rsid w:val="00097497"/>
    <w:rsid w:val="00097714"/>
    <w:rsid w:val="000979A4"/>
    <w:rsid w:val="00097EA5"/>
    <w:rsid w:val="000A057C"/>
    <w:rsid w:val="000A0B8C"/>
    <w:rsid w:val="000A12FE"/>
    <w:rsid w:val="000A1458"/>
    <w:rsid w:val="000A16EC"/>
    <w:rsid w:val="000A1862"/>
    <w:rsid w:val="000A18EF"/>
    <w:rsid w:val="000A1F1A"/>
    <w:rsid w:val="000A1F96"/>
    <w:rsid w:val="000A1FB5"/>
    <w:rsid w:val="000A2121"/>
    <w:rsid w:val="000A212A"/>
    <w:rsid w:val="000A22AC"/>
    <w:rsid w:val="000A22DC"/>
    <w:rsid w:val="000A24C7"/>
    <w:rsid w:val="000A24CF"/>
    <w:rsid w:val="000A2D1E"/>
    <w:rsid w:val="000A2F16"/>
    <w:rsid w:val="000A322E"/>
    <w:rsid w:val="000A35B2"/>
    <w:rsid w:val="000A3D5A"/>
    <w:rsid w:val="000A3E0C"/>
    <w:rsid w:val="000A418D"/>
    <w:rsid w:val="000A42D4"/>
    <w:rsid w:val="000A4331"/>
    <w:rsid w:val="000A4807"/>
    <w:rsid w:val="000A49FD"/>
    <w:rsid w:val="000A4A3F"/>
    <w:rsid w:val="000A4B10"/>
    <w:rsid w:val="000A4CA3"/>
    <w:rsid w:val="000A4F6A"/>
    <w:rsid w:val="000A515A"/>
    <w:rsid w:val="000A560F"/>
    <w:rsid w:val="000A57E1"/>
    <w:rsid w:val="000A591F"/>
    <w:rsid w:val="000A5947"/>
    <w:rsid w:val="000A595D"/>
    <w:rsid w:val="000A59A1"/>
    <w:rsid w:val="000A5A5C"/>
    <w:rsid w:val="000A5BE9"/>
    <w:rsid w:val="000A5E4D"/>
    <w:rsid w:val="000A5F98"/>
    <w:rsid w:val="000A6255"/>
    <w:rsid w:val="000A6321"/>
    <w:rsid w:val="000A64FE"/>
    <w:rsid w:val="000A650A"/>
    <w:rsid w:val="000A661E"/>
    <w:rsid w:val="000A679A"/>
    <w:rsid w:val="000A6ABA"/>
    <w:rsid w:val="000A6B78"/>
    <w:rsid w:val="000A7109"/>
    <w:rsid w:val="000A7253"/>
    <w:rsid w:val="000A731B"/>
    <w:rsid w:val="000A73FF"/>
    <w:rsid w:val="000A7567"/>
    <w:rsid w:val="000A7754"/>
    <w:rsid w:val="000A77B0"/>
    <w:rsid w:val="000A7F43"/>
    <w:rsid w:val="000B033E"/>
    <w:rsid w:val="000B0436"/>
    <w:rsid w:val="000B0441"/>
    <w:rsid w:val="000B0815"/>
    <w:rsid w:val="000B0E9E"/>
    <w:rsid w:val="000B1449"/>
    <w:rsid w:val="000B16E6"/>
    <w:rsid w:val="000B1947"/>
    <w:rsid w:val="000B19AE"/>
    <w:rsid w:val="000B1B64"/>
    <w:rsid w:val="000B22ED"/>
    <w:rsid w:val="000B249C"/>
    <w:rsid w:val="000B280A"/>
    <w:rsid w:val="000B2A38"/>
    <w:rsid w:val="000B2B27"/>
    <w:rsid w:val="000B2EC5"/>
    <w:rsid w:val="000B2EF3"/>
    <w:rsid w:val="000B315B"/>
    <w:rsid w:val="000B3427"/>
    <w:rsid w:val="000B34F6"/>
    <w:rsid w:val="000B35AC"/>
    <w:rsid w:val="000B3627"/>
    <w:rsid w:val="000B36ED"/>
    <w:rsid w:val="000B3828"/>
    <w:rsid w:val="000B3E2F"/>
    <w:rsid w:val="000B3FC2"/>
    <w:rsid w:val="000B3FEB"/>
    <w:rsid w:val="000B4357"/>
    <w:rsid w:val="000B438E"/>
    <w:rsid w:val="000B4408"/>
    <w:rsid w:val="000B4A6A"/>
    <w:rsid w:val="000B4B0E"/>
    <w:rsid w:val="000B4B1F"/>
    <w:rsid w:val="000B4B9E"/>
    <w:rsid w:val="000B4C4B"/>
    <w:rsid w:val="000B4C5F"/>
    <w:rsid w:val="000B4E76"/>
    <w:rsid w:val="000B51E5"/>
    <w:rsid w:val="000B5B49"/>
    <w:rsid w:val="000B5C48"/>
    <w:rsid w:val="000B5D76"/>
    <w:rsid w:val="000B5E56"/>
    <w:rsid w:val="000B6182"/>
    <w:rsid w:val="000B6508"/>
    <w:rsid w:val="000B673D"/>
    <w:rsid w:val="000B68EE"/>
    <w:rsid w:val="000B69B2"/>
    <w:rsid w:val="000B6A05"/>
    <w:rsid w:val="000B6A17"/>
    <w:rsid w:val="000B6E8A"/>
    <w:rsid w:val="000B6F73"/>
    <w:rsid w:val="000B7461"/>
    <w:rsid w:val="000B7EBB"/>
    <w:rsid w:val="000B7EEE"/>
    <w:rsid w:val="000B7F91"/>
    <w:rsid w:val="000C0407"/>
    <w:rsid w:val="000C04C8"/>
    <w:rsid w:val="000C050B"/>
    <w:rsid w:val="000C0579"/>
    <w:rsid w:val="000C0696"/>
    <w:rsid w:val="000C072D"/>
    <w:rsid w:val="000C09F5"/>
    <w:rsid w:val="000C0A62"/>
    <w:rsid w:val="000C0D06"/>
    <w:rsid w:val="000C0E88"/>
    <w:rsid w:val="000C11B1"/>
    <w:rsid w:val="000C16EB"/>
    <w:rsid w:val="000C197F"/>
    <w:rsid w:val="000C1E1C"/>
    <w:rsid w:val="000C1EBC"/>
    <w:rsid w:val="000C2024"/>
    <w:rsid w:val="000C204F"/>
    <w:rsid w:val="000C2223"/>
    <w:rsid w:val="000C2238"/>
    <w:rsid w:val="000C255E"/>
    <w:rsid w:val="000C2A35"/>
    <w:rsid w:val="000C2AA8"/>
    <w:rsid w:val="000C2EF4"/>
    <w:rsid w:val="000C301D"/>
    <w:rsid w:val="000C3141"/>
    <w:rsid w:val="000C34CD"/>
    <w:rsid w:val="000C3566"/>
    <w:rsid w:val="000C3759"/>
    <w:rsid w:val="000C37F9"/>
    <w:rsid w:val="000C39B1"/>
    <w:rsid w:val="000C3A53"/>
    <w:rsid w:val="000C3AF6"/>
    <w:rsid w:val="000C3D33"/>
    <w:rsid w:val="000C41F5"/>
    <w:rsid w:val="000C432A"/>
    <w:rsid w:val="000C43CF"/>
    <w:rsid w:val="000C45DE"/>
    <w:rsid w:val="000C46CB"/>
    <w:rsid w:val="000C4736"/>
    <w:rsid w:val="000C481E"/>
    <w:rsid w:val="000C494F"/>
    <w:rsid w:val="000C4BB5"/>
    <w:rsid w:val="000C4D68"/>
    <w:rsid w:val="000C4ED1"/>
    <w:rsid w:val="000C53E1"/>
    <w:rsid w:val="000C5429"/>
    <w:rsid w:val="000C564F"/>
    <w:rsid w:val="000C57F9"/>
    <w:rsid w:val="000C5875"/>
    <w:rsid w:val="000C5CB8"/>
    <w:rsid w:val="000C5E17"/>
    <w:rsid w:val="000C5F21"/>
    <w:rsid w:val="000C63FC"/>
    <w:rsid w:val="000C6959"/>
    <w:rsid w:val="000C7225"/>
    <w:rsid w:val="000C76E1"/>
    <w:rsid w:val="000C77CE"/>
    <w:rsid w:val="000C7EA4"/>
    <w:rsid w:val="000C7EB0"/>
    <w:rsid w:val="000C7EB1"/>
    <w:rsid w:val="000C7EC8"/>
    <w:rsid w:val="000C7F91"/>
    <w:rsid w:val="000D0765"/>
    <w:rsid w:val="000D0EAD"/>
    <w:rsid w:val="000D0EC9"/>
    <w:rsid w:val="000D1107"/>
    <w:rsid w:val="000D11BC"/>
    <w:rsid w:val="000D15E5"/>
    <w:rsid w:val="000D16E8"/>
    <w:rsid w:val="000D1713"/>
    <w:rsid w:val="000D17CD"/>
    <w:rsid w:val="000D1955"/>
    <w:rsid w:val="000D1A94"/>
    <w:rsid w:val="000D1DD3"/>
    <w:rsid w:val="000D1FE3"/>
    <w:rsid w:val="000D220B"/>
    <w:rsid w:val="000D229E"/>
    <w:rsid w:val="000D2350"/>
    <w:rsid w:val="000D23A5"/>
    <w:rsid w:val="000D2546"/>
    <w:rsid w:val="000D2838"/>
    <w:rsid w:val="000D29F1"/>
    <w:rsid w:val="000D2B5E"/>
    <w:rsid w:val="000D2C44"/>
    <w:rsid w:val="000D2F21"/>
    <w:rsid w:val="000D3284"/>
    <w:rsid w:val="000D3691"/>
    <w:rsid w:val="000D3ACE"/>
    <w:rsid w:val="000D3B86"/>
    <w:rsid w:val="000D4058"/>
    <w:rsid w:val="000D4082"/>
    <w:rsid w:val="000D4527"/>
    <w:rsid w:val="000D4570"/>
    <w:rsid w:val="000D459B"/>
    <w:rsid w:val="000D4748"/>
    <w:rsid w:val="000D49BF"/>
    <w:rsid w:val="000D4AD8"/>
    <w:rsid w:val="000D4CE2"/>
    <w:rsid w:val="000D4D0F"/>
    <w:rsid w:val="000D5020"/>
    <w:rsid w:val="000D5420"/>
    <w:rsid w:val="000D56C3"/>
    <w:rsid w:val="000D5738"/>
    <w:rsid w:val="000D5CB9"/>
    <w:rsid w:val="000D5E1B"/>
    <w:rsid w:val="000D62A6"/>
    <w:rsid w:val="000D63A1"/>
    <w:rsid w:val="000D6408"/>
    <w:rsid w:val="000D6558"/>
    <w:rsid w:val="000D656E"/>
    <w:rsid w:val="000D6613"/>
    <w:rsid w:val="000D6AA3"/>
    <w:rsid w:val="000D6B48"/>
    <w:rsid w:val="000D7232"/>
    <w:rsid w:val="000D730D"/>
    <w:rsid w:val="000D736B"/>
    <w:rsid w:val="000D76DB"/>
    <w:rsid w:val="000D789A"/>
    <w:rsid w:val="000D797A"/>
    <w:rsid w:val="000D7999"/>
    <w:rsid w:val="000D7F40"/>
    <w:rsid w:val="000E0095"/>
    <w:rsid w:val="000E018E"/>
    <w:rsid w:val="000E01B5"/>
    <w:rsid w:val="000E04A1"/>
    <w:rsid w:val="000E063C"/>
    <w:rsid w:val="000E0657"/>
    <w:rsid w:val="000E076B"/>
    <w:rsid w:val="000E080F"/>
    <w:rsid w:val="000E0833"/>
    <w:rsid w:val="000E0949"/>
    <w:rsid w:val="000E09FC"/>
    <w:rsid w:val="000E0DD3"/>
    <w:rsid w:val="000E0F7C"/>
    <w:rsid w:val="000E1192"/>
    <w:rsid w:val="000E13EA"/>
    <w:rsid w:val="000E1706"/>
    <w:rsid w:val="000E1896"/>
    <w:rsid w:val="000E18EA"/>
    <w:rsid w:val="000E190B"/>
    <w:rsid w:val="000E1941"/>
    <w:rsid w:val="000E1A06"/>
    <w:rsid w:val="000E1FE7"/>
    <w:rsid w:val="000E2014"/>
    <w:rsid w:val="000E2052"/>
    <w:rsid w:val="000E224E"/>
    <w:rsid w:val="000E2433"/>
    <w:rsid w:val="000E2545"/>
    <w:rsid w:val="000E2608"/>
    <w:rsid w:val="000E2743"/>
    <w:rsid w:val="000E2D52"/>
    <w:rsid w:val="000E309C"/>
    <w:rsid w:val="000E31E9"/>
    <w:rsid w:val="000E3340"/>
    <w:rsid w:val="000E34C2"/>
    <w:rsid w:val="000E3507"/>
    <w:rsid w:val="000E3677"/>
    <w:rsid w:val="000E36E3"/>
    <w:rsid w:val="000E3844"/>
    <w:rsid w:val="000E3A59"/>
    <w:rsid w:val="000E3D89"/>
    <w:rsid w:val="000E3FE0"/>
    <w:rsid w:val="000E4594"/>
    <w:rsid w:val="000E4601"/>
    <w:rsid w:val="000E46CF"/>
    <w:rsid w:val="000E4DAA"/>
    <w:rsid w:val="000E546A"/>
    <w:rsid w:val="000E5682"/>
    <w:rsid w:val="000E57E6"/>
    <w:rsid w:val="000E5915"/>
    <w:rsid w:val="000E5B2D"/>
    <w:rsid w:val="000E5CAB"/>
    <w:rsid w:val="000E6765"/>
    <w:rsid w:val="000E67F5"/>
    <w:rsid w:val="000E6A10"/>
    <w:rsid w:val="000E6D2D"/>
    <w:rsid w:val="000E6FFC"/>
    <w:rsid w:val="000E70EE"/>
    <w:rsid w:val="000E750F"/>
    <w:rsid w:val="000E7D5C"/>
    <w:rsid w:val="000E7E1F"/>
    <w:rsid w:val="000F0388"/>
    <w:rsid w:val="000F05D8"/>
    <w:rsid w:val="000F0A2F"/>
    <w:rsid w:val="000F0E01"/>
    <w:rsid w:val="000F15F8"/>
    <w:rsid w:val="000F1A8F"/>
    <w:rsid w:val="000F1E21"/>
    <w:rsid w:val="000F231F"/>
    <w:rsid w:val="000F2338"/>
    <w:rsid w:val="000F249A"/>
    <w:rsid w:val="000F264C"/>
    <w:rsid w:val="000F26F5"/>
    <w:rsid w:val="000F276E"/>
    <w:rsid w:val="000F2969"/>
    <w:rsid w:val="000F2B10"/>
    <w:rsid w:val="000F3740"/>
    <w:rsid w:val="000F380D"/>
    <w:rsid w:val="000F3989"/>
    <w:rsid w:val="000F3C92"/>
    <w:rsid w:val="000F3E9E"/>
    <w:rsid w:val="000F4612"/>
    <w:rsid w:val="000F474A"/>
    <w:rsid w:val="000F47E9"/>
    <w:rsid w:val="000F48F0"/>
    <w:rsid w:val="000F4B52"/>
    <w:rsid w:val="000F5025"/>
    <w:rsid w:val="000F51D5"/>
    <w:rsid w:val="000F52FD"/>
    <w:rsid w:val="000F5980"/>
    <w:rsid w:val="000F5A92"/>
    <w:rsid w:val="000F5D62"/>
    <w:rsid w:val="000F5E02"/>
    <w:rsid w:val="000F5EA6"/>
    <w:rsid w:val="000F6396"/>
    <w:rsid w:val="000F65D2"/>
    <w:rsid w:val="000F6A43"/>
    <w:rsid w:val="000F6BCC"/>
    <w:rsid w:val="000F7143"/>
    <w:rsid w:val="000F7635"/>
    <w:rsid w:val="000F7656"/>
    <w:rsid w:val="000F776F"/>
    <w:rsid w:val="000F79B9"/>
    <w:rsid w:val="000F7E73"/>
    <w:rsid w:val="00100269"/>
    <w:rsid w:val="001004B6"/>
    <w:rsid w:val="0010068D"/>
    <w:rsid w:val="00100819"/>
    <w:rsid w:val="001013E9"/>
    <w:rsid w:val="00101793"/>
    <w:rsid w:val="00101A5E"/>
    <w:rsid w:val="00101D4F"/>
    <w:rsid w:val="00101EA5"/>
    <w:rsid w:val="00101EEF"/>
    <w:rsid w:val="00102042"/>
    <w:rsid w:val="00102388"/>
    <w:rsid w:val="00102A1D"/>
    <w:rsid w:val="00102BD0"/>
    <w:rsid w:val="00102CA8"/>
    <w:rsid w:val="001030C2"/>
    <w:rsid w:val="001033AC"/>
    <w:rsid w:val="001034BA"/>
    <w:rsid w:val="001036A7"/>
    <w:rsid w:val="00103945"/>
    <w:rsid w:val="00103946"/>
    <w:rsid w:val="00103B18"/>
    <w:rsid w:val="00103BD6"/>
    <w:rsid w:val="00103C6C"/>
    <w:rsid w:val="00103E3A"/>
    <w:rsid w:val="00103EB6"/>
    <w:rsid w:val="00103FDC"/>
    <w:rsid w:val="001040B9"/>
    <w:rsid w:val="00104E5D"/>
    <w:rsid w:val="00104EDD"/>
    <w:rsid w:val="001051C2"/>
    <w:rsid w:val="00105252"/>
    <w:rsid w:val="0010547B"/>
    <w:rsid w:val="001056F7"/>
    <w:rsid w:val="00105951"/>
    <w:rsid w:val="00105BBE"/>
    <w:rsid w:val="00105CD0"/>
    <w:rsid w:val="00105F08"/>
    <w:rsid w:val="00106696"/>
    <w:rsid w:val="001066AF"/>
    <w:rsid w:val="0010670D"/>
    <w:rsid w:val="00106904"/>
    <w:rsid w:val="00106ACF"/>
    <w:rsid w:val="00106D58"/>
    <w:rsid w:val="00106EA8"/>
    <w:rsid w:val="00106FB3"/>
    <w:rsid w:val="00107039"/>
    <w:rsid w:val="00107208"/>
    <w:rsid w:val="001075F9"/>
    <w:rsid w:val="00107882"/>
    <w:rsid w:val="0010799E"/>
    <w:rsid w:val="0011012A"/>
    <w:rsid w:val="001105AE"/>
    <w:rsid w:val="001107BE"/>
    <w:rsid w:val="001109CE"/>
    <w:rsid w:val="00110AFA"/>
    <w:rsid w:val="00110CF2"/>
    <w:rsid w:val="00110EAB"/>
    <w:rsid w:val="001110D0"/>
    <w:rsid w:val="0011110F"/>
    <w:rsid w:val="00111254"/>
    <w:rsid w:val="001115AB"/>
    <w:rsid w:val="00112296"/>
    <w:rsid w:val="001123A6"/>
    <w:rsid w:val="00112472"/>
    <w:rsid w:val="00112916"/>
    <w:rsid w:val="00112A60"/>
    <w:rsid w:val="00112D4F"/>
    <w:rsid w:val="00112E14"/>
    <w:rsid w:val="00112E90"/>
    <w:rsid w:val="00113E2F"/>
    <w:rsid w:val="00113FFF"/>
    <w:rsid w:val="00114110"/>
    <w:rsid w:val="00114311"/>
    <w:rsid w:val="00114418"/>
    <w:rsid w:val="00114688"/>
    <w:rsid w:val="001148E6"/>
    <w:rsid w:val="00114BE2"/>
    <w:rsid w:val="0011522C"/>
    <w:rsid w:val="0011532B"/>
    <w:rsid w:val="001154CC"/>
    <w:rsid w:val="001157D7"/>
    <w:rsid w:val="001157E5"/>
    <w:rsid w:val="0011584B"/>
    <w:rsid w:val="001159CE"/>
    <w:rsid w:val="001159D4"/>
    <w:rsid w:val="00116298"/>
    <w:rsid w:val="001163BB"/>
    <w:rsid w:val="001163E2"/>
    <w:rsid w:val="001164EB"/>
    <w:rsid w:val="00116530"/>
    <w:rsid w:val="0011654D"/>
    <w:rsid w:val="001165ED"/>
    <w:rsid w:val="001166F3"/>
    <w:rsid w:val="0011674F"/>
    <w:rsid w:val="0011687B"/>
    <w:rsid w:val="00116D9D"/>
    <w:rsid w:val="00116EDC"/>
    <w:rsid w:val="00116F39"/>
    <w:rsid w:val="00116FB5"/>
    <w:rsid w:val="00117809"/>
    <w:rsid w:val="00117A55"/>
    <w:rsid w:val="00117D4D"/>
    <w:rsid w:val="00117E07"/>
    <w:rsid w:val="00120185"/>
    <w:rsid w:val="001204DD"/>
    <w:rsid w:val="00120AE2"/>
    <w:rsid w:val="00120B16"/>
    <w:rsid w:val="00120F37"/>
    <w:rsid w:val="00120F50"/>
    <w:rsid w:val="001217BD"/>
    <w:rsid w:val="00121C21"/>
    <w:rsid w:val="001220CF"/>
    <w:rsid w:val="00122145"/>
    <w:rsid w:val="00122177"/>
    <w:rsid w:val="00122593"/>
    <w:rsid w:val="001225E4"/>
    <w:rsid w:val="00122617"/>
    <w:rsid w:val="00122845"/>
    <w:rsid w:val="00122C7D"/>
    <w:rsid w:val="00122C98"/>
    <w:rsid w:val="001232F6"/>
    <w:rsid w:val="001239ED"/>
    <w:rsid w:val="00123A8B"/>
    <w:rsid w:val="00123CC4"/>
    <w:rsid w:val="00123F83"/>
    <w:rsid w:val="0012424C"/>
    <w:rsid w:val="00124350"/>
    <w:rsid w:val="00124409"/>
    <w:rsid w:val="001245BA"/>
    <w:rsid w:val="00124D4A"/>
    <w:rsid w:val="001251F6"/>
    <w:rsid w:val="001257A5"/>
    <w:rsid w:val="00125930"/>
    <w:rsid w:val="00125B16"/>
    <w:rsid w:val="00125BE2"/>
    <w:rsid w:val="00125C80"/>
    <w:rsid w:val="00125F34"/>
    <w:rsid w:val="00125FED"/>
    <w:rsid w:val="00126620"/>
    <w:rsid w:val="00126ADE"/>
    <w:rsid w:val="00126BD0"/>
    <w:rsid w:val="00126D53"/>
    <w:rsid w:val="00126EA7"/>
    <w:rsid w:val="001271B6"/>
    <w:rsid w:val="001272DD"/>
    <w:rsid w:val="001272F9"/>
    <w:rsid w:val="00127332"/>
    <w:rsid w:val="00127554"/>
    <w:rsid w:val="00127558"/>
    <w:rsid w:val="001278D8"/>
    <w:rsid w:val="00127D08"/>
    <w:rsid w:val="00127E2C"/>
    <w:rsid w:val="00127E96"/>
    <w:rsid w:val="00127F40"/>
    <w:rsid w:val="0013041B"/>
    <w:rsid w:val="001305F2"/>
    <w:rsid w:val="00130C17"/>
    <w:rsid w:val="00130C25"/>
    <w:rsid w:val="00130E9C"/>
    <w:rsid w:val="0013183C"/>
    <w:rsid w:val="00131EEC"/>
    <w:rsid w:val="00132542"/>
    <w:rsid w:val="001325EE"/>
    <w:rsid w:val="00132881"/>
    <w:rsid w:val="00132991"/>
    <w:rsid w:val="001329A4"/>
    <w:rsid w:val="00132E3E"/>
    <w:rsid w:val="0013303B"/>
    <w:rsid w:val="00133165"/>
    <w:rsid w:val="0013330A"/>
    <w:rsid w:val="001333FC"/>
    <w:rsid w:val="00133445"/>
    <w:rsid w:val="00133C0B"/>
    <w:rsid w:val="00133E2F"/>
    <w:rsid w:val="00134182"/>
    <w:rsid w:val="00134523"/>
    <w:rsid w:val="00134529"/>
    <w:rsid w:val="00134564"/>
    <w:rsid w:val="001347EC"/>
    <w:rsid w:val="0013480A"/>
    <w:rsid w:val="00134F75"/>
    <w:rsid w:val="00134F81"/>
    <w:rsid w:val="00134FDC"/>
    <w:rsid w:val="00135106"/>
    <w:rsid w:val="001353E4"/>
    <w:rsid w:val="0013592E"/>
    <w:rsid w:val="00135F7A"/>
    <w:rsid w:val="00135FF1"/>
    <w:rsid w:val="00136061"/>
    <w:rsid w:val="0013651F"/>
    <w:rsid w:val="00136B3D"/>
    <w:rsid w:val="00136D45"/>
    <w:rsid w:val="00136DFA"/>
    <w:rsid w:val="001372C4"/>
    <w:rsid w:val="001373A5"/>
    <w:rsid w:val="001373AB"/>
    <w:rsid w:val="00137525"/>
    <w:rsid w:val="0013764D"/>
    <w:rsid w:val="00137661"/>
    <w:rsid w:val="001408DD"/>
    <w:rsid w:val="00140A81"/>
    <w:rsid w:val="00140A88"/>
    <w:rsid w:val="00140D9E"/>
    <w:rsid w:val="001411B7"/>
    <w:rsid w:val="001412A5"/>
    <w:rsid w:val="0014165D"/>
    <w:rsid w:val="00141A30"/>
    <w:rsid w:val="00141D7E"/>
    <w:rsid w:val="00141DDD"/>
    <w:rsid w:val="00141EFC"/>
    <w:rsid w:val="00142075"/>
    <w:rsid w:val="0014271E"/>
    <w:rsid w:val="00142725"/>
    <w:rsid w:val="001427D6"/>
    <w:rsid w:val="00142AE8"/>
    <w:rsid w:val="00142E79"/>
    <w:rsid w:val="00142EB2"/>
    <w:rsid w:val="00142F59"/>
    <w:rsid w:val="00143042"/>
    <w:rsid w:val="00143313"/>
    <w:rsid w:val="0014352A"/>
    <w:rsid w:val="00143696"/>
    <w:rsid w:val="001437E2"/>
    <w:rsid w:val="00143A05"/>
    <w:rsid w:val="00144741"/>
    <w:rsid w:val="001447A1"/>
    <w:rsid w:val="0014489E"/>
    <w:rsid w:val="00144A5C"/>
    <w:rsid w:val="00144A78"/>
    <w:rsid w:val="00144C39"/>
    <w:rsid w:val="00144C9D"/>
    <w:rsid w:val="0014510E"/>
    <w:rsid w:val="00145180"/>
    <w:rsid w:val="001453B3"/>
    <w:rsid w:val="00145408"/>
    <w:rsid w:val="001458CD"/>
    <w:rsid w:val="00145C56"/>
    <w:rsid w:val="00146228"/>
    <w:rsid w:val="00146355"/>
    <w:rsid w:val="0014636A"/>
    <w:rsid w:val="00146960"/>
    <w:rsid w:val="00146AF3"/>
    <w:rsid w:val="001470D5"/>
    <w:rsid w:val="001470F6"/>
    <w:rsid w:val="0014724E"/>
    <w:rsid w:val="00147321"/>
    <w:rsid w:val="00147540"/>
    <w:rsid w:val="001475DD"/>
    <w:rsid w:val="00147A1F"/>
    <w:rsid w:val="00147D70"/>
    <w:rsid w:val="0015026A"/>
    <w:rsid w:val="001504AC"/>
    <w:rsid w:val="00150628"/>
    <w:rsid w:val="00150A50"/>
    <w:rsid w:val="0015139E"/>
    <w:rsid w:val="00151734"/>
    <w:rsid w:val="00151B1D"/>
    <w:rsid w:val="00151BC7"/>
    <w:rsid w:val="00151E1C"/>
    <w:rsid w:val="00151EC3"/>
    <w:rsid w:val="00152221"/>
    <w:rsid w:val="001524F8"/>
    <w:rsid w:val="0015261D"/>
    <w:rsid w:val="001526F1"/>
    <w:rsid w:val="001527DE"/>
    <w:rsid w:val="00152A99"/>
    <w:rsid w:val="00152C9D"/>
    <w:rsid w:val="00152FD1"/>
    <w:rsid w:val="0015302E"/>
    <w:rsid w:val="00153070"/>
    <w:rsid w:val="0015319E"/>
    <w:rsid w:val="0015326A"/>
    <w:rsid w:val="001534B4"/>
    <w:rsid w:val="00153535"/>
    <w:rsid w:val="001536BC"/>
    <w:rsid w:val="00153A71"/>
    <w:rsid w:val="00153D8F"/>
    <w:rsid w:val="00153E72"/>
    <w:rsid w:val="00153EC2"/>
    <w:rsid w:val="0015411F"/>
    <w:rsid w:val="001541FE"/>
    <w:rsid w:val="00154462"/>
    <w:rsid w:val="001544B2"/>
    <w:rsid w:val="00154605"/>
    <w:rsid w:val="00154647"/>
    <w:rsid w:val="001549BD"/>
    <w:rsid w:val="00154F0E"/>
    <w:rsid w:val="00154F60"/>
    <w:rsid w:val="00154F67"/>
    <w:rsid w:val="00155126"/>
    <w:rsid w:val="00155153"/>
    <w:rsid w:val="0015548A"/>
    <w:rsid w:val="00155811"/>
    <w:rsid w:val="001558DE"/>
    <w:rsid w:val="0015605E"/>
    <w:rsid w:val="001563E4"/>
    <w:rsid w:val="00156A30"/>
    <w:rsid w:val="00156B1D"/>
    <w:rsid w:val="00156B69"/>
    <w:rsid w:val="00156C94"/>
    <w:rsid w:val="00156E83"/>
    <w:rsid w:val="00157142"/>
    <w:rsid w:val="001571C2"/>
    <w:rsid w:val="001577C9"/>
    <w:rsid w:val="00157ABE"/>
    <w:rsid w:val="00157B16"/>
    <w:rsid w:val="00157CF3"/>
    <w:rsid w:val="00157F47"/>
    <w:rsid w:val="0016011D"/>
    <w:rsid w:val="00160298"/>
    <w:rsid w:val="0016037D"/>
    <w:rsid w:val="001603DE"/>
    <w:rsid w:val="001604E8"/>
    <w:rsid w:val="00160821"/>
    <w:rsid w:val="00160CEE"/>
    <w:rsid w:val="00160E5D"/>
    <w:rsid w:val="00161187"/>
    <w:rsid w:val="00161309"/>
    <w:rsid w:val="0016191F"/>
    <w:rsid w:val="00161D7B"/>
    <w:rsid w:val="00161E60"/>
    <w:rsid w:val="001620C3"/>
    <w:rsid w:val="00162353"/>
    <w:rsid w:val="00162354"/>
    <w:rsid w:val="001624AC"/>
    <w:rsid w:val="00162BFF"/>
    <w:rsid w:val="0016300B"/>
    <w:rsid w:val="001630FD"/>
    <w:rsid w:val="001631C5"/>
    <w:rsid w:val="001632DF"/>
    <w:rsid w:val="001637BF"/>
    <w:rsid w:val="00163835"/>
    <w:rsid w:val="00163AA3"/>
    <w:rsid w:val="00163E53"/>
    <w:rsid w:val="00164881"/>
    <w:rsid w:val="00164DCD"/>
    <w:rsid w:val="0016517C"/>
    <w:rsid w:val="001651CD"/>
    <w:rsid w:val="0016566B"/>
    <w:rsid w:val="001656AF"/>
    <w:rsid w:val="00165729"/>
    <w:rsid w:val="001657FB"/>
    <w:rsid w:val="00165B0D"/>
    <w:rsid w:val="00165D3E"/>
    <w:rsid w:val="00165F5E"/>
    <w:rsid w:val="0016600D"/>
    <w:rsid w:val="00166061"/>
    <w:rsid w:val="0016617C"/>
    <w:rsid w:val="00166403"/>
    <w:rsid w:val="00166B73"/>
    <w:rsid w:val="00166F01"/>
    <w:rsid w:val="00167153"/>
    <w:rsid w:val="00167AC3"/>
    <w:rsid w:val="00167D4D"/>
    <w:rsid w:val="0017051F"/>
    <w:rsid w:val="00170534"/>
    <w:rsid w:val="0017085F"/>
    <w:rsid w:val="00170A70"/>
    <w:rsid w:val="00170C31"/>
    <w:rsid w:val="00171180"/>
    <w:rsid w:val="0017121D"/>
    <w:rsid w:val="001717AC"/>
    <w:rsid w:val="00171972"/>
    <w:rsid w:val="00171BBE"/>
    <w:rsid w:val="00171E48"/>
    <w:rsid w:val="00171F39"/>
    <w:rsid w:val="001722C6"/>
    <w:rsid w:val="001722ED"/>
    <w:rsid w:val="0017276A"/>
    <w:rsid w:val="00172D31"/>
    <w:rsid w:val="00172DAE"/>
    <w:rsid w:val="00172E93"/>
    <w:rsid w:val="0017311B"/>
    <w:rsid w:val="001734E3"/>
    <w:rsid w:val="00173629"/>
    <w:rsid w:val="00173AC7"/>
    <w:rsid w:val="00173B43"/>
    <w:rsid w:val="00173C16"/>
    <w:rsid w:val="00173F4F"/>
    <w:rsid w:val="00173F69"/>
    <w:rsid w:val="00174362"/>
    <w:rsid w:val="00174775"/>
    <w:rsid w:val="00174911"/>
    <w:rsid w:val="00174D16"/>
    <w:rsid w:val="00174E9E"/>
    <w:rsid w:val="00174EF4"/>
    <w:rsid w:val="00175178"/>
    <w:rsid w:val="001755BF"/>
    <w:rsid w:val="0017599D"/>
    <w:rsid w:val="00175B7E"/>
    <w:rsid w:val="00175EAC"/>
    <w:rsid w:val="00175EB0"/>
    <w:rsid w:val="001762AC"/>
    <w:rsid w:val="00176614"/>
    <w:rsid w:val="001766D7"/>
    <w:rsid w:val="0017684A"/>
    <w:rsid w:val="001768F1"/>
    <w:rsid w:val="00176B06"/>
    <w:rsid w:val="00176FA8"/>
    <w:rsid w:val="00177132"/>
    <w:rsid w:val="00177341"/>
    <w:rsid w:val="001774BC"/>
    <w:rsid w:val="001775E1"/>
    <w:rsid w:val="001778FA"/>
    <w:rsid w:val="0017797A"/>
    <w:rsid w:val="001779E8"/>
    <w:rsid w:val="00177AF0"/>
    <w:rsid w:val="001800B3"/>
    <w:rsid w:val="001801E9"/>
    <w:rsid w:val="0018028C"/>
    <w:rsid w:val="00180680"/>
    <w:rsid w:val="00180D5C"/>
    <w:rsid w:val="00180F01"/>
    <w:rsid w:val="0018163F"/>
    <w:rsid w:val="0018180A"/>
    <w:rsid w:val="00182151"/>
    <w:rsid w:val="00182201"/>
    <w:rsid w:val="0018244B"/>
    <w:rsid w:val="001824A1"/>
    <w:rsid w:val="00182AAF"/>
    <w:rsid w:val="001830B5"/>
    <w:rsid w:val="001831CA"/>
    <w:rsid w:val="0018378A"/>
    <w:rsid w:val="00183876"/>
    <w:rsid w:val="00183A0B"/>
    <w:rsid w:val="00183B47"/>
    <w:rsid w:val="00183C26"/>
    <w:rsid w:val="00183C58"/>
    <w:rsid w:val="00183D87"/>
    <w:rsid w:val="00183E53"/>
    <w:rsid w:val="00183E91"/>
    <w:rsid w:val="001841B2"/>
    <w:rsid w:val="00184341"/>
    <w:rsid w:val="001843B8"/>
    <w:rsid w:val="00184443"/>
    <w:rsid w:val="00184B07"/>
    <w:rsid w:val="00184CB3"/>
    <w:rsid w:val="00184FC2"/>
    <w:rsid w:val="00185137"/>
    <w:rsid w:val="001852D9"/>
    <w:rsid w:val="0018535B"/>
    <w:rsid w:val="0018544E"/>
    <w:rsid w:val="00185C54"/>
    <w:rsid w:val="00185D57"/>
    <w:rsid w:val="001864F6"/>
    <w:rsid w:val="00186A93"/>
    <w:rsid w:val="00187C27"/>
    <w:rsid w:val="00187E87"/>
    <w:rsid w:val="00190397"/>
    <w:rsid w:val="001905BF"/>
    <w:rsid w:val="001908AF"/>
    <w:rsid w:val="00190A98"/>
    <w:rsid w:val="00190BFB"/>
    <w:rsid w:val="00190C01"/>
    <w:rsid w:val="00190C3D"/>
    <w:rsid w:val="00190D9B"/>
    <w:rsid w:val="00190E61"/>
    <w:rsid w:val="00190E63"/>
    <w:rsid w:val="0019107D"/>
    <w:rsid w:val="0019110F"/>
    <w:rsid w:val="0019121C"/>
    <w:rsid w:val="001914C1"/>
    <w:rsid w:val="0019189D"/>
    <w:rsid w:val="00191A78"/>
    <w:rsid w:val="00191F14"/>
    <w:rsid w:val="001923D9"/>
    <w:rsid w:val="00192987"/>
    <w:rsid w:val="00192ADD"/>
    <w:rsid w:val="00192B52"/>
    <w:rsid w:val="00192EAB"/>
    <w:rsid w:val="00193278"/>
    <w:rsid w:val="001936BA"/>
    <w:rsid w:val="0019381A"/>
    <w:rsid w:val="0019386A"/>
    <w:rsid w:val="00193943"/>
    <w:rsid w:val="00193B0C"/>
    <w:rsid w:val="00193BEE"/>
    <w:rsid w:val="00193D05"/>
    <w:rsid w:val="00193DDD"/>
    <w:rsid w:val="00193DFA"/>
    <w:rsid w:val="00194194"/>
    <w:rsid w:val="001946A6"/>
    <w:rsid w:val="001947BA"/>
    <w:rsid w:val="00194E0A"/>
    <w:rsid w:val="0019503D"/>
    <w:rsid w:val="00195577"/>
    <w:rsid w:val="00195765"/>
    <w:rsid w:val="001957FC"/>
    <w:rsid w:val="0019580F"/>
    <w:rsid w:val="0019581C"/>
    <w:rsid w:val="00195931"/>
    <w:rsid w:val="00195B54"/>
    <w:rsid w:val="00195C73"/>
    <w:rsid w:val="00196142"/>
    <w:rsid w:val="001961B2"/>
    <w:rsid w:val="001962CF"/>
    <w:rsid w:val="00196B8C"/>
    <w:rsid w:val="00196BAD"/>
    <w:rsid w:val="0019724A"/>
    <w:rsid w:val="001975C3"/>
    <w:rsid w:val="0019764B"/>
    <w:rsid w:val="001978F3"/>
    <w:rsid w:val="00197922"/>
    <w:rsid w:val="00197B85"/>
    <w:rsid w:val="001A0014"/>
    <w:rsid w:val="001A0198"/>
    <w:rsid w:val="001A0456"/>
    <w:rsid w:val="001A07C0"/>
    <w:rsid w:val="001A0B73"/>
    <w:rsid w:val="001A0BE2"/>
    <w:rsid w:val="001A0E0A"/>
    <w:rsid w:val="001A0E10"/>
    <w:rsid w:val="001A0E55"/>
    <w:rsid w:val="001A0E95"/>
    <w:rsid w:val="001A1142"/>
    <w:rsid w:val="001A11BF"/>
    <w:rsid w:val="001A1220"/>
    <w:rsid w:val="001A168C"/>
    <w:rsid w:val="001A1A48"/>
    <w:rsid w:val="001A1DC3"/>
    <w:rsid w:val="001A203E"/>
    <w:rsid w:val="001A27FA"/>
    <w:rsid w:val="001A2800"/>
    <w:rsid w:val="001A2CFA"/>
    <w:rsid w:val="001A2DA0"/>
    <w:rsid w:val="001A3127"/>
    <w:rsid w:val="001A3642"/>
    <w:rsid w:val="001A41FA"/>
    <w:rsid w:val="001A4287"/>
    <w:rsid w:val="001A4423"/>
    <w:rsid w:val="001A4679"/>
    <w:rsid w:val="001A4833"/>
    <w:rsid w:val="001A4C16"/>
    <w:rsid w:val="001A4C4A"/>
    <w:rsid w:val="001A4CD8"/>
    <w:rsid w:val="001A50B6"/>
    <w:rsid w:val="001A511C"/>
    <w:rsid w:val="001A514C"/>
    <w:rsid w:val="001A525E"/>
    <w:rsid w:val="001A540C"/>
    <w:rsid w:val="001A5490"/>
    <w:rsid w:val="001A5695"/>
    <w:rsid w:val="001A5A08"/>
    <w:rsid w:val="001A5A5C"/>
    <w:rsid w:val="001A5B99"/>
    <w:rsid w:val="001A5BE6"/>
    <w:rsid w:val="001A6192"/>
    <w:rsid w:val="001A61D2"/>
    <w:rsid w:val="001A66CF"/>
    <w:rsid w:val="001A6ACE"/>
    <w:rsid w:val="001A6CDD"/>
    <w:rsid w:val="001A6D55"/>
    <w:rsid w:val="001A6D6F"/>
    <w:rsid w:val="001A702E"/>
    <w:rsid w:val="001A704B"/>
    <w:rsid w:val="001A7122"/>
    <w:rsid w:val="001A72EE"/>
    <w:rsid w:val="001A7694"/>
    <w:rsid w:val="001A7BC6"/>
    <w:rsid w:val="001B03A5"/>
    <w:rsid w:val="001B03FC"/>
    <w:rsid w:val="001B0480"/>
    <w:rsid w:val="001B0572"/>
    <w:rsid w:val="001B0634"/>
    <w:rsid w:val="001B083B"/>
    <w:rsid w:val="001B09B0"/>
    <w:rsid w:val="001B0B5A"/>
    <w:rsid w:val="001B0BAC"/>
    <w:rsid w:val="001B0C5E"/>
    <w:rsid w:val="001B147F"/>
    <w:rsid w:val="001B1507"/>
    <w:rsid w:val="001B16EB"/>
    <w:rsid w:val="001B1718"/>
    <w:rsid w:val="001B1981"/>
    <w:rsid w:val="001B1A3E"/>
    <w:rsid w:val="001B1B12"/>
    <w:rsid w:val="001B1B36"/>
    <w:rsid w:val="001B1C49"/>
    <w:rsid w:val="001B1EC7"/>
    <w:rsid w:val="001B1FA9"/>
    <w:rsid w:val="001B2195"/>
    <w:rsid w:val="001B2260"/>
    <w:rsid w:val="001B2450"/>
    <w:rsid w:val="001B2859"/>
    <w:rsid w:val="001B2888"/>
    <w:rsid w:val="001B290E"/>
    <w:rsid w:val="001B2A9F"/>
    <w:rsid w:val="001B2BA6"/>
    <w:rsid w:val="001B2F57"/>
    <w:rsid w:val="001B30BF"/>
    <w:rsid w:val="001B35FC"/>
    <w:rsid w:val="001B3A79"/>
    <w:rsid w:val="001B3B0A"/>
    <w:rsid w:val="001B3EE7"/>
    <w:rsid w:val="001B4149"/>
    <w:rsid w:val="001B4201"/>
    <w:rsid w:val="001B4322"/>
    <w:rsid w:val="001B4452"/>
    <w:rsid w:val="001B4493"/>
    <w:rsid w:val="001B4497"/>
    <w:rsid w:val="001B44C1"/>
    <w:rsid w:val="001B44FA"/>
    <w:rsid w:val="001B4761"/>
    <w:rsid w:val="001B48E1"/>
    <w:rsid w:val="001B4CBE"/>
    <w:rsid w:val="001B5169"/>
    <w:rsid w:val="001B5186"/>
    <w:rsid w:val="001B53AD"/>
    <w:rsid w:val="001B54DC"/>
    <w:rsid w:val="001B5586"/>
    <w:rsid w:val="001B56FF"/>
    <w:rsid w:val="001B58B0"/>
    <w:rsid w:val="001B5969"/>
    <w:rsid w:val="001B5ACB"/>
    <w:rsid w:val="001B679F"/>
    <w:rsid w:val="001B67E3"/>
    <w:rsid w:val="001B69F7"/>
    <w:rsid w:val="001B6B0E"/>
    <w:rsid w:val="001B6B85"/>
    <w:rsid w:val="001B7112"/>
    <w:rsid w:val="001B7430"/>
    <w:rsid w:val="001B75CC"/>
    <w:rsid w:val="001B7794"/>
    <w:rsid w:val="001B78C6"/>
    <w:rsid w:val="001B7CE0"/>
    <w:rsid w:val="001B7F78"/>
    <w:rsid w:val="001C00BE"/>
    <w:rsid w:val="001C0143"/>
    <w:rsid w:val="001C067A"/>
    <w:rsid w:val="001C0E94"/>
    <w:rsid w:val="001C0E9B"/>
    <w:rsid w:val="001C13BB"/>
    <w:rsid w:val="001C157D"/>
    <w:rsid w:val="001C15B7"/>
    <w:rsid w:val="001C1677"/>
    <w:rsid w:val="001C1D5D"/>
    <w:rsid w:val="001C1EBA"/>
    <w:rsid w:val="001C2129"/>
    <w:rsid w:val="001C2197"/>
    <w:rsid w:val="001C22C6"/>
    <w:rsid w:val="001C25C5"/>
    <w:rsid w:val="001C2977"/>
    <w:rsid w:val="001C2BB9"/>
    <w:rsid w:val="001C2C13"/>
    <w:rsid w:val="001C31F9"/>
    <w:rsid w:val="001C32AC"/>
    <w:rsid w:val="001C32FE"/>
    <w:rsid w:val="001C35D1"/>
    <w:rsid w:val="001C36F5"/>
    <w:rsid w:val="001C38A1"/>
    <w:rsid w:val="001C38EE"/>
    <w:rsid w:val="001C3D02"/>
    <w:rsid w:val="001C3F73"/>
    <w:rsid w:val="001C4007"/>
    <w:rsid w:val="001C40AE"/>
    <w:rsid w:val="001C41AE"/>
    <w:rsid w:val="001C458C"/>
    <w:rsid w:val="001C499A"/>
    <w:rsid w:val="001C4A65"/>
    <w:rsid w:val="001C5163"/>
    <w:rsid w:val="001C554F"/>
    <w:rsid w:val="001C5689"/>
    <w:rsid w:val="001C57BD"/>
    <w:rsid w:val="001C5A0C"/>
    <w:rsid w:val="001C5A9C"/>
    <w:rsid w:val="001C5C1D"/>
    <w:rsid w:val="001C5C3C"/>
    <w:rsid w:val="001C5DAC"/>
    <w:rsid w:val="001C5FCD"/>
    <w:rsid w:val="001C60ED"/>
    <w:rsid w:val="001C6248"/>
    <w:rsid w:val="001C62CC"/>
    <w:rsid w:val="001C6507"/>
    <w:rsid w:val="001C6541"/>
    <w:rsid w:val="001C6573"/>
    <w:rsid w:val="001C6691"/>
    <w:rsid w:val="001C6969"/>
    <w:rsid w:val="001C69FE"/>
    <w:rsid w:val="001C6B74"/>
    <w:rsid w:val="001C6E31"/>
    <w:rsid w:val="001C7122"/>
    <w:rsid w:val="001C76C4"/>
    <w:rsid w:val="001C7821"/>
    <w:rsid w:val="001C78BB"/>
    <w:rsid w:val="001C79F9"/>
    <w:rsid w:val="001C7B4C"/>
    <w:rsid w:val="001C7C52"/>
    <w:rsid w:val="001D045E"/>
    <w:rsid w:val="001D05F9"/>
    <w:rsid w:val="001D0913"/>
    <w:rsid w:val="001D0D45"/>
    <w:rsid w:val="001D1091"/>
    <w:rsid w:val="001D1112"/>
    <w:rsid w:val="001D15F8"/>
    <w:rsid w:val="001D1730"/>
    <w:rsid w:val="001D186D"/>
    <w:rsid w:val="001D18C0"/>
    <w:rsid w:val="001D1A04"/>
    <w:rsid w:val="001D20A3"/>
    <w:rsid w:val="001D25D9"/>
    <w:rsid w:val="001D26EF"/>
    <w:rsid w:val="001D26F4"/>
    <w:rsid w:val="001D279D"/>
    <w:rsid w:val="001D27C5"/>
    <w:rsid w:val="001D2C18"/>
    <w:rsid w:val="001D2F24"/>
    <w:rsid w:val="001D2F88"/>
    <w:rsid w:val="001D2FEA"/>
    <w:rsid w:val="001D3099"/>
    <w:rsid w:val="001D30EA"/>
    <w:rsid w:val="001D35E4"/>
    <w:rsid w:val="001D3817"/>
    <w:rsid w:val="001D3820"/>
    <w:rsid w:val="001D3D3D"/>
    <w:rsid w:val="001D3E98"/>
    <w:rsid w:val="001D4021"/>
    <w:rsid w:val="001D4124"/>
    <w:rsid w:val="001D4739"/>
    <w:rsid w:val="001D47EE"/>
    <w:rsid w:val="001D4A5A"/>
    <w:rsid w:val="001D4BA0"/>
    <w:rsid w:val="001D4E04"/>
    <w:rsid w:val="001D5587"/>
    <w:rsid w:val="001D5891"/>
    <w:rsid w:val="001D5B34"/>
    <w:rsid w:val="001D6402"/>
    <w:rsid w:val="001D6450"/>
    <w:rsid w:val="001D65DD"/>
    <w:rsid w:val="001D67F5"/>
    <w:rsid w:val="001D684A"/>
    <w:rsid w:val="001D6883"/>
    <w:rsid w:val="001D69BC"/>
    <w:rsid w:val="001D6B74"/>
    <w:rsid w:val="001D6E42"/>
    <w:rsid w:val="001D6EA3"/>
    <w:rsid w:val="001D73EB"/>
    <w:rsid w:val="001D74C9"/>
    <w:rsid w:val="001D7644"/>
    <w:rsid w:val="001D7782"/>
    <w:rsid w:val="001D7ABE"/>
    <w:rsid w:val="001D7BDD"/>
    <w:rsid w:val="001D7C26"/>
    <w:rsid w:val="001D7C8C"/>
    <w:rsid w:val="001D7DA0"/>
    <w:rsid w:val="001D7E57"/>
    <w:rsid w:val="001D7FBF"/>
    <w:rsid w:val="001D7FCB"/>
    <w:rsid w:val="001E0046"/>
    <w:rsid w:val="001E062C"/>
    <w:rsid w:val="001E0788"/>
    <w:rsid w:val="001E093C"/>
    <w:rsid w:val="001E0977"/>
    <w:rsid w:val="001E0B5A"/>
    <w:rsid w:val="001E0CFB"/>
    <w:rsid w:val="001E0EE1"/>
    <w:rsid w:val="001E10DF"/>
    <w:rsid w:val="001E1156"/>
    <w:rsid w:val="001E1201"/>
    <w:rsid w:val="001E12C5"/>
    <w:rsid w:val="001E12CD"/>
    <w:rsid w:val="001E16AB"/>
    <w:rsid w:val="001E1846"/>
    <w:rsid w:val="001E196D"/>
    <w:rsid w:val="001E1E16"/>
    <w:rsid w:val="001E206C"/>
    <w:rsid w:val="001E2117"/>
    <w:rsid w:val="001E2856"/>
    <w:rsid w:val="001E2C25"/>
    <w:rsid w:val="001E30A3"/>
    <w:rsid w:val="001E30A8"/>
    <w:rsid w:val="001E3413"/>
    <w:rsid w:val="001E35C3"/>
    <w:rsid w:val="001E3ABA"/>
    <w:rsid w:val="001E3F86"/>
    <w:rsid w:val="001E3FA8"/>
    <w:rsid w:val="001E41FB"/>
    <w:rsid w:val="001E430A"/>
    <w:rsid w:val="001E4540"/>
    <w:rsid w:val="001E45E2"/>
    <w:rsid w:val="001E4648"/>
    <w:rsid w:val="001E4924"/>
    <w:rsid w:val="001E53C4"/>
    <w:rsid w:val="001E588A"/>
    <w:rsid w:val="001E5A1A"/>
    <w:rsid w:val="001E60CA"/>
    <w:rsid w:val="001E61DD"/>
    <w:rsid w:val="001E6708"/>
    <w:rsid w:val="001E6853"/>
    <w:rsid w:val="001E6B8D"/>
    <w:rsid w:val="001E6FD3"/>
    <w:rsid w:val="001E7022"/>
    <w:rsid w:val="001E71EC"/>
    <w:rsid w:val="001E7266"/>
    <w:rsid w:val="001E7374"/>
    <w:rsid w:val="001E75F6"/>
    <w:rsid w:val="001E7696"/>
    <w:rsid w:val="001E7862"/>
    <w:rsid w:val="001E79ED"/>
    <w:rsid w:val="001E7B52"/>
    <w:rsid w:val="001E7C51"/>
    <w:rsid w:val="001E7FFE"/>
    <w:rsid w:val="001F0248"/>
    <w:rsid w:val="001F0438"/>
    <w:rsid w:val="001F06AC"/>
    <w:rsid w:val="001F07CD"/>
    <w:rsid w:val="001F0877"/>
    <w:rsid w:val="001F090C"/>
    <w:rsid w:val="001F0A54"/>
    <w:rsid w:val="001F0B49"/>
    <w:rsid w:val="001F10E5"/>
    <w:rsid w:val="001F11D9"/>
    <w:rsid w:val="001F11F0"/>
    <w:rsid w:val="001F13D7"/>
    <w:rsid w:val="001F1509"/>
    <w:rsid w:val="001F1C20"/>
    <w:rsid w:val="001F1E88"/>
    <w:rsid w:val="001F1F9F"/>
    <w:rsid w:val="001F26AA"/>
    <w:rsid w:val="001F2B81"/>
    <w:rsid w:val="001F2C1B"/>
    <w:rsid w:val="001F31F6"/>
    <w:rsid w:val="001F3328"/>
    <w:rsid w:val="001F353B"/>
    <w:rsid w:val="001F37D0"/>
    <w:rsid w:val="001F391A"/>
    <w:rsid w:val="001F3978"/>
    <w:rsid w:val="001F39BD"/>
    <w:rsid w:val="001F3B20"/>
    <w:rsid w:val="001F3D85"/>
    <w:rsid w:val="001F44EB"/>
    <w:rsid w:val="001F48A8"/>
    <w:rsid w:val="001F492D"/>
    <w:rsid w:val="001F4D27"/>
    <w:rsid w:val="001F52FA"/>
    <w:rsid w:val="001F53DA"/>
    <w:rsid w:val="001F5440"/>
    <w:rsid w:val="001F54AA"/>
    <w:rsid w:val="001F54D5"/>
    <w:rsid w:val="001F5684"/>
    <w:rsid w:val="001F5C10"/>
    <w:rsid w:val="001F6067"/>
    <w:rsid w:val="001F6113"/>
    <w:rsid w:val="001F6143"/>
    <w:rsid w:val="001F66E0"/>
    <w:rsid w:val="001F68E0"/>
    <w:rsid w:val="001F6A3B"/>
    <w:rsid w:val="001F6C1C"/>
    <w:rsid w:val="001F6C93"/>
    <w:rsid w:val="001F6CA1"/>
    <w:rsid w:val="001F7227"/>
    <w:rsid w:val="001F7243"/>
    <w:rsid w:val="001F7381"/>
    <w:rsid w:val="001F74F3"/>
    <w:rsid w:val="001F7814"/>
    <w:rsid w:val="001F7C9F"/>
    <w:rsid w:val="001F7E1F"/>
    <w:rsid w:val="002000CF"/>
    <w:rsid w:val="00200193"/>
    <w:rsid w:val="00200319"/>
    <w:rsid w:val="00200674"/>
    <w:rsid w:val="002006CF"/>
    <w:rsid w:val="00200913"/>
    <w:rsid w:val="00200ADF"/>
    <w:rsid w:val="00200ECF"/>
    <w:rsid w:val="00201612"/>
    <w:rsid w:val="0020183D"/>
    <w:rsid w:val="00201840"/>
    <w:rsid w:val="00201AEE"/>
    <w:rsid w:val="00201BBA"/>
    <w:rsid w:val="002023A6"/>
    <w:rsid w:val="00202916"/>
    <w:rsid w:val="0020291B"/>
    <w:rsid w:val="00203076"/>
    <w:rsid w:val="0020328C"/>
    <w:rsid w:val="00203A51"/>
    <w:rsid w:val="0020401C"/>
    <w:rsid w:val="00204021"/>
    <w:rsid w:val="002043CC"/>
    <w:rsid w:val="002045B4"/>
    <w:rsid w:val="00204608"/>
    <w:rsid w:val="0020497D"/>
    <w:rsid w:val="002052B3"/>
    <w:rsid w:val="002055A5"/>
    <w:rsid w:val="002057E5"/>
    <w:rsid w:val="002059E4"/>
    <w:rsid w:val="00205C21"/>
    <w:rsid w:val="002060A3"/>
    <w:rsid w:val="002065F4"/>
    <w:rsid w:val="002068AF"/>
    <w:rsid w:val="002068CD"/>
    <w:rsid w:val="00206B57"/>
    <w:rsid w:val="00206DE7"/>
    <w:rsid w:val="00207050"/>
    <w:rsid w:val="002073BF"/>
    <w:rsid w:val="00207693"/>
    <w:rsid w:val="002076F7"/>
    <w:rsid w:val="00207922"/>
    <w:rsid w:val="00207A0E"/>
    <w:rsid w:val="00207C9E"/>
    <w:rsid w:val="00210050"/>
    <w:rsid w:val="0021005C"/>
    <w:rsid w:val="0021016F"/>
    <w:rsid w:val="00210246"/>
    <w:rsid w:val="002103C7"/>
    <w:rsid w:val="002106D5"/>
    <w:rsid w:val="00210979"/>
    <w:rsid w:val="00210AF9"/>
    <w:rsid w:val="0021136F"/>
    <w:rsid w:val="00211B0E"/>
    <w:rsid w:val="00211F14"/>
    <w:rsid w:val="00211FE8"/>
    <w:rsid w:val="00212050"/>
    <w:rsid w:val="00212547"/>
    <w:rsid w:val="00212565"/>
    <w:rsid w:val="0021277F"/>
    <w:rsid w:val="00212788"/>
    <w:rsid w:val="00212909"/>
    <w:rsid w:val="00212FD2"/>
    <w:rsid w:val="002134A3"/>
    <w:rsid w:val="002138E0"/>
    <w:rsid w:val="002138F0"/>
    <w:rsid w:val="00213BE1"/>
    <w:rsid w:val="00213D5B"/>
    <w:rsid w:val="00213DCC"/>
    <w:rsid w:val="00213F14"/>
    <w:rsid w:val="002142B7"/>
    <w:rsid w:val="0021530D"/>
    <w:rsid w:val="002159CC"/>
    <w:rsid w:val="00215C5D"/>
    <w:rsid w:val="00215C62"/>
    <w:rsid w:val="00215E25"/>
    <w:rsid w:val="00216218"/>
    <w:rsid w:val="002162F4"/>
    <w:rsid w:val="00216467"/>
    <w:rsid w:val="0021648A"/>
    <w:rsid w:val="0021698A"/>
    <w:rsid w:val="00216C7F"/>
    <w:rsid w:val="00216E49"/>
    <w:rsid w:val="00216FC9"/>
    <w:rsid w:val="002170B8"/>
    <w:rsid w:val="00217200"/>
    <w:rsid w:val="002172C5"/>
    <w:rsid w:val="002173BD"/>
    <w:rsid w:val="002177A4"/>
    <w:rsid w:val="00217808"/>
    <w:rsid w:val="00217942"/>
    <w:rsid w:val="00217F6D"/>
    <w:rsid w:val="00220150"/>
    <w:rsid w:val="00220157"/>
    <w:rsid w:val="00220303"/>
    <w:rsid w:val="002207BF"/>
    <w:rsid w:val="00220AD0"/>
    <w:rsid w:val="00220C5C"/>
    <w:rsid w:val="00220D60"/>
    <w:rsid w:val="00220E62"/>
    <w:rsid w:val="00220E91"/>
    <w:rsid w:val="002211F1"/>
    <w:rsid w:val="0022158F"/>
    <w:rsid w:val="0022180C"/>
    <w:rsid w:val="00221BD0"/>
    <w:rsid w:val="00221E1A"/>
    <w:rsid w:val="00221F33"/>
    <w:rsid w:val="00221F88"/>
    <w:rsid w:val="00221F89"/>
    <w:rsid w:val="00222021"/>
    <w:rsid w:val="00222073"/>
    <w:rsid w:val="002224B5"/>
    <w:rsid w:val="00222859"/>
    <w:rsid w:val="00222929"/>
    <w:rsid w:val="00222CBE"/>
    <w:rsid w:val="00222F40"/>
    <w:rsid w:val="00222F77"/>
    <w:rsid w:val="0022302B"/>
    <w:rsid w:val="00223127"/>
    <w:rsid w:val="0022314B"/>
    <w:rsid w:val="00223310"/>
    <w:rsid w:val="0022345B"/>
    <w:rsid w:val="00223673"/>
    <w:rsid w:val="002241A4"/>
    <w:rsid w:val="0022436E"/>
    <w:rsid w:val="00224453"/>
    <w:rsid w:val="002244A6"/>
    <w:rsid w:val="0022464D"/>
    <w:rsid w:val="0022473A"/>
    <w:rsid w:val="00224B95"/>
    <w:rsid w:val="00224D37"/>
    <w:rsid w:val="00225146"/>
    <w:rsid w:val="00225189"/>
    <w:rsid w:val="002251F3"/>
    <w:rsid w:val="002252FF"/>
    <w:rsid w:val="002255D1"/>
    <w:rsid w:val="00225AB2"/>
    <w:rsid w:val="00225E0B"/>
    <w:rsid w:val="002260AA"/>
    <w:rsid w:val="002262E4"/>
    <w:rsid w:val="0022677D"/>
    <w:rsid w:val="00226C17"/>
    <w:rsid w:val="002273F4"/>
    <w:rsid w:val="0022743E"/>
    <w:rsid w:val="00227467"/>
    <w:rsid w:val="00227729"/>
    <w:rsid w:val="00227A6F"/>
    <w:rsid w:val="00227C47"/>
    <w:rsid w:val="00227D62"/>
    <w:rsid w:val="00227D72"/>
    <w:rsid w:val="00227F81"/>
    <w:rsid w:val="0023014B"/>
    <w:rsid w:val="00230521"/>
    <w:rsid w:val="002305B8"/>
    <w:rsid w:val="002306D0"/>
    <w:rsid w:val="00230825"/>
    <w:rsid w:val="00230A1A"/>
    <w:rsid w:val="00230ABE"/>
    <w:rsid w:val="00230CC7"/>
    <w:rsid w:val="0023133F"/>
    <w:rsid w:val="002313F3"/>
    <w:rsid w:val="0023193A"/>
    <w:rsid w:val="002320D8"/>
    <w:rsid w:val="002321F6"/>
    <w:rsid w:val="00232601"/>
    <w:rsid w:val="00232924"/>
    <w:rsid w:val="00232B54"/>
    <w:rsid w:val="00232BDE"/>
    <w:rsid w:val="00232EBA"/>
    <w:rsid w:val="00233426"/>
    <w:rsid w:val="00233455"/>
    <w:rsid w:val="0023352F"/>
    <w:rsid w:val="002336A4"/>
    <w:rsid w:val="00233891"/>
    <w:rsid w:val="0023398F"/>
    <w:rsid w:val="00233C87"/>
    <w:rsid w:val="00233E74"/>
    <w:rsid w:val="00234000"/>
    <w:rsid w:val="00234151"/>
    <w:rsid w:val="002341A7"/>
    <w:rsid w:val="002341B7"/>
    <w:rsid w:val="00234A24"/>
    <w:rsid w:val="00234BA8"/>
    <w:rsid w:val="00234D72"/>
    <w:rsid w:val="002350BF"/>
    <w:rsid w:val="002352A6"/>
    <w:rsid w:val="00235516"/>
    <w:rsid w:val="00235839"/>
    <w:rsid w:val="00235981"/>
    <w:rsid w:val="00235C9A"/>
    <w:rsid w:val="00235F70"/>
    <w:rsid w:val="0023600F"/>
    <w:rsid w:val="0023624F"/>
    <w:rsid w:val="0023692B"/>
    <w:rsid w:val="00236A55"/>
    <w:rsid w:val="00236B00"/>
    <w:rsid w:val="00236B07"/>
    <w:rsid w:val="0023769D"/>
    <w:rsid w:val="002378A9"/>
    <w:rsid w:val="00237E0D"/>
    <w:rsid w:val="00237E54"/>
    <w:rsid w:val="002400EF"/>
    <w:rsid w:val="00240206"/>
    <w:rsid w:val="002402CC"/>
    <w:rsid w:val="00240C7A"/>
    <w:rsid w:val="00240E81"/>
    <w:rsid w:val="0024128E"/>
    <w:rsid w:val="002414CD"/>
    <w:rsid w:val="002415A8"/>
    <w:rsid w:val="002417AB"/>
    <w:rsid w:val="0024198E"/>
    <w:rsid w:val="00241A03"/>
    <w:rsid w:val="00241A07"/>
    <w:rsid w:val="00241A6C"/>
    <w:rsid w:val="00241CCF"/>
    <w:rsid w:val="002423C9"/>
    <w:rsid w:val="002424D1"/>
    <w:rsid w:val="00242576"/>
    <w:rsid w:val="002427B8"/>
    <w:rsid w:val="0024283D"/>
    <w:rsid w:val="00242CEE"/>
    <w:rsid w:val="00242D53"/>
    <w:rsid w:val="0024356A"/>
    <w:rsid w:val="0024396F"/>
    <w:rsid w:val="00244135"/>
    <w:rsid w:val="0024421B"/>
    <w:rsid w:val="0024495E"/>
    <w:rsid w:val="00244CA5"/>
    <w:rsid w:val="00244DED"/>
    <w:rsid w:val="00244E77"/>
    <w:rsid w:val="00244F18"/>
    <w:rsid w:val="00244FFE"/>
    <w:rsid w:val="00245173"/>
    <w:rsid w:val="002453B9"/>
    <w:rsid w:val="00245793"/>
    <w:rsid w:val="00245898"/>
    <w:rsid w:val="00245DA2"/>
    <w:rsid w:val="00246523"/>
    <w:rsid w:val="002465A7"/>
    <w:rsid w:val="00246755"/>
    <w:rsid w:val="00246E86"/>
    <w:rsid w:val="00247021"/>
    <w:rsid w:val="0024705D"/>
    <w:rsid w:val="00247128"/>
    <w:rsid w:val="00247318"/>
    <w:rsid w:val="0024762A"/>
    <w:rsid w:val="0024774B"/>
    <w:rsid w:val="00247A9B"/>
    <w:rsid w:val="00247B1A"/>
    <w:rsid w:val="00247B87"/>
    <w:rsid w:val="00247FBB"/>
    <w:rsid w:val="002500A7"/>
    <w:rsid w:val="00250508"/>
    <w:rsid w:val="002506C0"/>
    <w:rsid w:val="0025091A"/>
    <w:rsid w:val="00250D12"/>
    <w:rsid w:val="00250D41"/>
    <w:rsid w:val="00250D7E"/>
    <w:rsid w:val="00250E25"/>
    <w:rsid w:val="002511CE"/>
    <w:rsid w:val="002514A4"/>
    <w:rsid w:val="0025169D"/>
    <w:rsid w:val="0025183B"/>
    <w:rsid w:val="00251D46"/>
    <w:rsid w:val="00251EF2"/>
    <w:rsid w:val="00251F5D"/>
    <w:rsid w:val="00251FE5"/>
    <w:rsid w:val="00252021"/>
    <w:rsid w:val="002522E9"/>
    <w:rsid w:val="00252382"/>
    <w:rsid w:val="002525CF"/>
    <w:rsid w:val="002525D6"/>
    <w:rsid w:val="002525FF"/>
    <w:rsid w:val="00252952"/>
    <w:rsid w:val="002529E7"/>
    <w:rsid w:val="00252BAA"/>
    <w:rsid w:val="00252C54"/>
    <w:rsid w:val="00252D8F"/>
    <w:rsid w:val="0025309A"/>
    <w:rsid w:val="0025386A"/>
    <w:rsid w:val="00253874"/>
    <w:rsid w:val="002540A3"/>
    <w:rsid w:val="00254256"/>
    <w:rsid w:val="002542FC"/>
    <w:rsid w:val="002543F6"/>
    <w:rsid w:val="0025454B"/>
    <w:rsid w:val="0025461F"/>
    <w:rsid w:val="002546E5"/>
    <w:rsid w:val="002546FC"/>
    <w:rsid w:val="002547A2"/>
    <w:rsid w:val="002549EF"/>
    <w:rsid w:val="00254A35"/>
    <w:rsid w:val="00254A68"/>
    <w:rsid w:val="00254E4D"/>
    <w:rsid w:val="00254F26"/>
    <w:rsid w:val="00254F3D"/>
    <w:rsid w:val="0025538B"/>
    <w:rsid w:val="00255809"/>
    <w:rsid w:val="002560BB"/>
    <w:rsid w:val="002561BF"/>
    <w:rsid w:val="0025648B"/>
    <w:rsid w:val="00256FED"/>
    <w:rsid w:val="00257048"/>
    <w:rsid w:val="00257158"/>
    <w:rsid w:val="00257456"/>
    <w:rsid w:val="00257649"/>
    <w:rsid w:val="00257665"/>
    <w:rsid w:val="002579C2"/>
    <w:rsid w:val="00257A23"/>
    <w:rsid w:val="00257D92"/>
    <w:rsid w:val="002600ED"/>
    <w:rsid w:val="00260289"/>
    <w:rsid w:val="00260460"/>
    <w:rsid w:val="002604BF"/>
    <w:rsid w:val="0026071A"/>
    <w:rsid w:val="0026083B"/>
    <w:rsid w:val="002609CE"/>
    <w:rsid w:val="0026141C"/>
    <w:rsid w:val="002616EF"/>
    <w:rsid w:val="0026171E"/>
    <w:rsid w:val="00261883"/>
    <w:rsid w:val="00261922"/>
    <w:rsid w:val="002619A8"/>
    <w:rsid w:val="00261EF3"/>
    <w:rsid w:val="00262159"/>
    <w:rsid w:val="002623FF"/>
    <w:rsid w:val="002628F5"/>
    <w:rsid w:val="00262962"/>
    <w:rsid w:val="00262A04"/>
    <w:rsid w:val="00262B8C"/>
    <w:rsid w:val="00262C13"/>
    <w:rsid w:val="00263124"/>
    <w:rsid w:val="00263145"/>
    <w:rsid w:val="00263556"/>
    <w:rsid w:val="00263B62"/>
    <w:rsid w:val="00263E60"/>
    <w:rsid w:val="0026404B"/>
    <w:rsid w:val="002640AE"/>
    <w:rsid w:val="002641C6"/>
    <w:rsid w:val="0026456B"/>
    <w:rsid w:val="00264728"/>
    <w:rsid w:val="00264838"/>
    <w:rsid w:val="002655F7"/>
    <w:rsid w:val="002656C8"/>
    <w:rsid w:val="002656F4"/>
    <w:rsid w:val="00265B24"/>
    <w:rsid w:val="00265D17"/>
    <w:rsid w:val="00265D2C"/>
    <w:rsid w:val="00266027"/>
    <w:rsid w:val="0026695E"/>
    <w:rsid w:val="00266B0A"/>
    <w:rsid w:val="00266B52"/>
    <w:rsid w:val="002670E5"/>
    <w:rsid w:val="0026720B"/>
    <w:rsid w:val="00267323"/>
    <w:rsid w:val="00267B7D"/>
    <w:rsid w:val="00267C79"/>
    <w:rsid w:val="00267E1C"/>
    <w:rsid w:val="00267EDB"/>
    <w:rsid w:val="00267F51"/>
    <w:rsid w:val="0027033E"/>
    <w:rsid w:val="00270499"/>
    <w:rsid w:val="002706C3"/>
    <w:rsid w:val="00270776"/>
    <w:rsid w:val="002708EA"/>
    <w:rsid w:val="00270B61"/>
    <w:rsid w:val="00270D96"/>
    <w:rsid w:val="00270DA3"/>
    <w:rsid w:val="00271262"/>
    <w:rsid w:val="00271351"/>
    <w:rsid w:val="00271665"/>
    <w:rsid w:val="002719FD"/>
    <w:rsid w:val="00271FD5"/>
    <w:rsid w:val="0027239C"/>
    <w:rsid w:val="00272503"/>
    <w:rsid w:val="00274160"/>
    <w:rsid w:val="002742FE"/>
    <w:rsid w:val="002746E6"/>
    <w:rsid w:val="002748AB"/>
    <w:rsid w:val="002749BA"/>
    <w:rsid w:val="00274AE8"/>
    <w:rsid w:val="00275146"/>
    <w:rsid w:val="002751FB"/>
    <w:rsid w:val="002757FA"/>
    <w:rsid w:val="002760E8"/>
    <w:rsid w:val="00276344"/>
    <w:rsid w:val="002763C5"/>
    <w:rsid w:val="002763D1"/>
    <w:rsid w:val="00276589"/>
    <w:rsid w:val="00276592"/>
    <w:rsid w:val="0027694D"/>
    <w:rsid w:val="00276B6A"/>
    <w:rsid w:val="00276C44"/>
    <w:rsid w:val="00276E53"/>
    <w:rsid w:val="0027705A"/>
    <w:rsid w:val="00277C4B"/>
    <w:rsid w:val="00277F93"/>
    <w:rsid w:val="00280156"/>
    <w:rsid w:val="00280215"/>
    <w:rsid w:val="00280367"/>
    <w:rsid w:val="00280649"/>
    <w:rsid w:val="002807B0"/>
    <w:rsid w:val="00280B06"/>
    <w:rsid w:val="00280E6C"/>
    <w:rsid w:val="0028115B"/>
    <w:rsid w:val="00281164"/>
    <w:rsid w:val="00281217"/>
    <w:rsid w:val="002812A0"/>
    <w:rsid w:val="002813B8"/>
    <w:rsid w:val="002814ED"/>
    <w:rsid w:val="00281784"/>
    <w:rsid w:val="0028182A"/>
    <w:rsid w:val="0028196E"/>
    <w:rsid w:val="00281D18"/>
    <w:rsid w:val="00282044"/>
    <w:rsid w:val="00282323"/>
    <w:rsid w:val="00282C6A"/>
    <w:rsid w:val="00282CD5"/>
    <w:rsid w:val="00282D5A"/>
    <w:rsid w:val="00282EB0"/>
    <w:rsid w:val="002832BA"/>
    <w:rsid w:val="00283479"/>
    <w:rsid w:val="002836C0"/>
    <w:rsid w:val="0028371C"/>
    <w:rsid w:val="002837AA"/>
    <w:rsid w:val="00283AFB"/>
    <w:rsid w:val="00283C8F"/>
    <w:rsid w:val="00283E4A"/>
    <w:rsid w:val="0028495C"/>
    <w:rsid w:val="00284AB4"/>
    <w:rsid w:val="00284AB5"/>
    <w:rsid w:val="00284C11"/>
    <w:rsid w:val="00284F61"/>
    <w:rsid w:val="00284FFD"/>
    <w:rsid w:val="00285663"/>
    <w:rsid w:val="0028576C"/>
    <w:rsid w:val="00285972"/>
    <w:rsid w:val="00285B05"/>
    <w:rsid w:val="00286290"/>
    <w:rsid w:val="002864AC"/>
    <w:rsid w:val="002868CE"/>
    <w:rsid w:val="002869C2"/>
    <w:rsid w:val="00286A7D"/>
    <w:rsid w:val="00286FB6"/>
    <w:rsid w:val="002871C1"/>
    <w:rsid w:val="002873CF"/>
    <w:rsid w:val="00287568"/>
    <w:rsid w:val="00287569"/>
    <w:rsid w:val="002878DD"/>
    <w:rsid w:val="00290255"/>
    <w:rsid w:val="002904C8"/>
    <w:rsid w:val="00290572"/>
    <w:rsid w:val="00290868"/>
    <w:rsid w:val="00291113"/>
    <w:rsid w:val="00291403"/>
    <w:rsid w:val="00291490"/>
    <w:rsid w:val="0029150A"/>
    <w:rsid w:val="002916C5"/>
    <w:rsid w:val="002918A6"/>
    <w:rsid w:val="002918C3"/>
    <w:rsid w:val="00291B7C"/>
    <w:rsid w:val="00291BE0"/>
    <w:rsid w:val="00291BF1"/>
    <w:rsid w:val="00291FED"/>
    <w:rsid w:val="00292170"/>
    <w:rsid w:val="0029225A"/>
    <w:rsid w:val="00292521"/>
    <w:rsid w:val="00292604"/>
    <w:rsid w:val="00292753"/>
    <w:rsid w:val="002927AE"/>
    <w:rsid w:val="00292E6B"/>
    <w:rsid w:val="00292ED1"/>
    <w:rsid w:val="00292F7F"/>
    <w:rsid w:val="002930C9"/>
    <w:rsid w:val="0029318A"/>
    <w:rsid w:val="002931FD"/>
    <w:rsid w:val="002932D7"/>
    <w:rsid w:val="00293644"/>
    <w:rsid w:val="00293782"/>
    <w:rsid w:val="002937B7"/>
    <w:rsid w:val="0029390E"/>
    <w:rsid w:val="00293BD0"/>
    <w:rsid w:val="00293D8A"/>
    <w:rsid w:val="00294350"/>
    <w:rsid w:val="0029443D"/>
    <w:rsid w:val="0029461E"/>
    <w:rsid w:val="00294892"/>
    <w:rsid w:val="00294977"/>
    <w:rsid w:val="00294A84"/>
    <w:rsid w:val="00294C47"/>
    <w:rsid w:val="00294C87"/>
    <w:rsid w:val="00294DCB"/>
    <w:rsid w:val="00294DFF"/>
    <w:rsid w:val="00295583"/>
    <w:rsid w:val="00295603"/>
    <w:rsid w:val="00295660"/>
    <w:rsid w:val="00295714"/>
    <w:rsid w:val="00295743"/>
    <w:rsid w:val="00295B00"/>
    <w:rsid w:val="00295BC5"/>
    <w:rsid w:val="00295DA3"/>
    <w:rsid w:val="00296193"/>
    <w:rsid w:val="00296410"/>
    <w:rsid w:val="00296926"/>
    <w:rsid w:val="00296995"/>
    <w:rsid w:val="00296AA2"/>
    <w:rsid w:val="00296ACB"/>
    <w:rsid w:val="00296B46"/>
    <w:rsid w:val="002970F4"/>
    <w:rsid w:val="002975B0"/>
    <w:rsid w:val="002975BE"/>
    <w:rsid w:val="0029784C"/>
    <w:rsid w:val="0029785F"/>
    <w:rsid w:val="00297A89"/>
    <w:rsid w:val="00297AB9"/>
    <w:rsid w:val="00297D08"/>
    <w:rsid w:val="002A006D"/>
    <w:rsid w:val="002A08C5"/>
    <w:rsid w:val="002A0977"/>
    <w:rsid w:val="002A0C48"/>
    <w:rsid w:val="002A0C7E"/>
    <w:rsid w:val="002A0FB3"/>
    <w:rsid w:val="002A11DD"/>
    <w:rsid w:val="002A121B"/>
    <w:rsid w:val="002A15A0"/>
    <w:rsid w:val="002A17F3"/>
    <w:rsid w:val="002A1990"/>
    <w:rsid w:val="002A1A30"/>
    <w:rsid w:val="002A1E3B"/>
    <w:rsid w:val="002A25A3"/>
    <w:rsid w:val="002A2694"/>
    <w:rsid w:val="002A2AAA"/>
    <w:rsid w:val="002A2FFA"/>
    <w:rsid w:val="002A310A"/>
    <w:rsid w:val="002A311A"/>
    <w:rsid w:val="002A3170"/>
    <w:rsid w:val="002A347C"/>
    <w:rsid w:val="002A366D"/>
    <w:rsid w:val="002A37C2"/>
    <w:rsid w:val="002A3D00"/>
    <w:rsid w:val="002A3DE9"/>
    <w:rsid w:val="002A42B0"/>
    <w:rsid w:val="002A43B7"/>
    <w:rsid w:val="002A4454"/>
    <w:rsid w:val="002A4767"/>
    <w:rsid w:val="002A47E3"/>
    <w:rsid w:val="002A4E0B"/>
    <w:rsid w:val="002A5069"/>
    <w:rsid w:val="002A5321"/>
    <w:rsid w:val="002A5352"/>
    <w:rsid w:val="002A53B7"/>
    <w:rsid w:val="002A5504"/>
    <w:rsid w:val="002A5A79"/>
    <w:rsid w:val="002A5AAA"/>
    <w:rsid w:val="002A5F92"/>
    <w:rsid w:val="002A6421"/>
    <w:rsid w:val="002A64D8"/>
    <w:rsid w:val="002A677E"/>
    <w:rsid w:val="002A67F2"/>
    <w:rsid w:val="002A6902"/>
    <w:rsid w:val="002A6B70"/>
    <w:rsid w:val="002A6D43"/>
    <w:rsid w:val="002A6DD9"/>
    <w:rsid w:val="002A6E23"/>
    <w:rsid w:val="002A70AF"/>
    <w:rsid w:val="002A716C"/>
    <w:rsid w:val="002A7489"/>
    <w:rsid w:val="002A778C"/>
    <w:rsid w:val="002A7881"/>
    <w:rsid w:val="002A790C"/>
    <w:rsid w:val="002A7A43"/>
    <w:rsid w:val="002A7AB7"/>
    <w:rsid w:val="002A7BF7"/>
    <w:rsid w:val="002A7D90"/>
    <w:rsid w:val="002A7E8E"/>
    <w:rsid w:val="002A7F2E"/>
    <w:rsid w:val="002B0586"/>
    <w:rsid w:val="002B077D"/>
    <w:rsid w:val="002B0790"/>
    <w:rsid w:val="002B0A94"/>
    <w:rsid w:val="002B0BFC"/>
    <w:rsid w:val="002B0F03"/>
    <w:rsid w:val="002B1240"/>
    <w:rsid w:val="002B13A3"/>
    <w:rsid w:val="002B14D5"/>
    <w:rsid w:val="002B15DB"/>
    <w:rsid w:val="002B1950"/>
    <w:rsid w:val="002B1B2F"/>
    <w:rsid w:val="002B1C8A"/>
    <w:rsid w:val="002B1EEC"/>
    <w:rsid w:val="002B1F10"/>
    <w:rsid w:val="002B212C"/>
    <w:rsid w:val="002B2283"/>
    <w:rsid w:val="002B2518"/>
    <w:rsid w:val="002B25A6"/>
    <w:rsid w:val="002B2BE7"/>
    <w:rsid w:val="002B2C1C"/>
    <w:rsid w:val="002B2D64"/>
    <w:rsid w:val="002B2E40"/>
    <w:rsid w:val="002B2EC1"/>
    <w:rsid w:val="002B2F51"/>
    <w:rsid w:val="002B3125"/>
    <w:rsid w:val="002B393E"/>
    <w:rsid w:val="002B3971"/>
    <w:rsid w:val="002B39FA"/>
    <w:rsid w:val="002B3C89"/>
    <w:rsid w:val="002B400E"/>
    <w:rsid w:val="002B4097"/>
    <w:rsid w:val="002B41BB"/>
    <w:rsid w:val="002B4219"/>
    <w:rsid w:val="002B4483"/>
    <w:rsid w:val="002B4C15"/>
    <w:rsid w:val="002B4DA9"/>
    <w:rsid w:val="002B4EB1"/>
    <w:rsid w:val="002B4ECF"/>
    <w:rsid w:val="002B54AC"/>
    <w:rsid w:val="002B5626"/>
    <w:rsid w:val="002B599D"/>
    <w:rsid w:val="002B5A59"/>
    <w:rsid w:val="002B5C9E"/>
    <w:rsid w:val="002B5CEC"/>
    <w:rsid w:val="002B5F9F"/>
    <w:rsid w:val="002B613F"/>
    <w:rsid w:val="002B631C"/>
    <w:rsid w:val="002B6937"/>
    <w:rsid w:val="002B7116"/>
    <w:rsid w:val="002B769E"/>
    <w:rsid w:val="002B76DE"/>
    <w:rsid w:val="002B76F9"/>
    <w:rsid w:val="002B7935"/>
    <w:rsid w:val="002B7D31"/>
    <w:rsid w:val="002C02BB"/>
    <w:rsid w:val="002C061E"/>
    <w:rsid w:val="002C065C"/>
    <w:rsid w:val="002C0763"/>
    <w:rsid w:val="002C088A"/>
    <w:rsid w:val="002C088D"/>
    <w:rsid w:val="002C0963"/>
    <w:rsid w:val="002C0D75"/>
    <w:rsid w:val="002C0DEA"/>
    <w:rsid w:val="002C0DFA"/>
    <w:rsid w:val="002C0FE9"/>
    <w:rsid w:val="002C100C"/>
    <w:rsid w:val="002C1101"/>
    <w:rsid w:val="002C14D2"/>
    <w:rsid w:val="002C14DC"/>
    <w:rsid w:val="002C15CD"/>
    <w:rsid w:val="002C1797"/>
    <w:rsid w:val="002C193C"/>
    <w:rsid w:val="002C1D1A"/>
    <w:rsid w:val="002C2098"/>
    <w:rsid w:val="002C214C"/>
    <w:rsid w:val="002C2224"/>
    <w:rsid w:val="002C227C"/>
    <w:rsid w:val="002C22BE"/>
    <w:rsid w:val="002C23E3"/>
    <w:rsid w:val="002C240A"/>
    <w:rsid w:val="002C25AB"/>
    <w:rsid w:val="002C27E8"/>
    <w:rsid w:val="002C2928"/>
    <w:rsid w:val="002C30DA"/>
    <w:rsid w:val="002C31F7"/>
    <w:rsid w:val="002C33F2"/>
    <w:rsid w:val="002C3E21"/>
    <w:rsid w:val="002C3E99"/>
    <w:rsid w:val="002C3EFC"/>
    <w:rsid w:val="002C3FEE"/>
    <w:rsid w:val="002C4059"/>
    <w:rsid w:val="002C437F"/>
    <w:rsid w:val="002C43C9"/>
    <w:rsid w:val="002C44A9"/>
    <w:rsid w:val="002C45C6"/>
    <w:rsid w:val="002C4930"/>
    <w:rsid w:val="002C4E50"/>
    <w:rsid w:val="002C4F66"/>
    <w:rsid w:val="002C5024"/>
    <w:rsid w:val="002C530F"/>
    <w:rsid w:val="002C5323"/>
    <w:rsid w:val="002C5399"/>
    <w:rsid w:val="002C53E7"/>
    <w:rsid w:val="002C5956"/>
    <w:rsid w:val="002C5E24"/>
    <w:rsid w:val="002C5E94"/>
    <w:rsid w:val="002C600E"/>
    <w:rsid w:val="002C6124"/>
    <w:rsid w:val="002C657D"/>
    <w:rsid w:val="002C6627"/>
    <w:rsid w:val="002C667A"/>
    <w:rsid w:val="002C68E1"/>
    <w:rsid w:val="002C6A19"/>
    <w:rsid w:val="002C6AF1"/>
    <w:rsid w:val="002C6BD2"/>
    <w:rsid w:val="002D02EA"/>
    <w:rsid w:val="002D07A6"/>
    <w:rsid w:val="002D15B5"/>
    <w:rsid w:val="002D17BA"/>
    <w:rsid w:val="002D18A3"/>
    <w:rsid w:val="002D1935"/>
    <w:rsid w:val="002D1F42"/>
    <w:rsid w:val="002D20C5"/>
    <w:rsid w:val="002D20EA"/>
    <w:rsid w:val="002D2388"/>
    <w:rsid w:val="002D2644"/>
    <w:rsid w:val="002D26B8"/>
    <w:rsid w:val="002D2D41"/>
    <w:rsid w:val="002D2D8F"/>
    <w:rsid w:val="002D31D9"/>
    <w:rsid w:val="002D3309"/>
    <w:rsid w:val="002D33EA"/>
    <w:rsid w:val="002D35FE"/>
    <w:rsid w:val="002D36D9"/>
    <w:rsid w:val="002D38B6"/>
    <w:rsid w:val="002D39BE"/>
    <w:rsid w:val="002D39C2"/>
    <w:rsid w:val="002D3F0A"/>
    <w:rsid w:val="002D44E3"/>
    <w:rsid w:val="002D45BF"/>
    <w:rsid w:val="002D47D6"/>
    <w:rsid w:val="002D4A40"/>
    <w:rsid w:val="002D4B73"/>
    <w:rsid w:val="002D4E5B"/>
    <w:rsid w:val="002D5024"/>
    <w:rsid w:val="002D5250"/>
    <w:rsid w:val="002D5526"/>
    <w:rsid w:val="002D574B"/>
    <w:rsid w:val="002D59DA"/>
    <w:rsid w:val="002D5C42"/>
    <w:rsid w:val="002D5E8E"/>
    <w:rsid w:val="002D6843"/>
    <w:rsid w:val="002D68E3"/>
    <w:rsid w:val="002D6A4E"/>
    <w:rsid w:val="002D6BC7"/>
    <w:rsid w:val="002D6D42"/>
    <w:rsid w:val="002D6F57"/>
    <w:rsid w:val="002D6F61"/>
    <w:rsid w:val="002D711D"/>
    <w:rsid w:val="002D715D"/>
    <w:rsid w:val="002D7536"/>
    <w:rsid w:val="002D7D75"/>
    <w:rsid w:val="002D7F0E"/>
    <w:rsid w:val="002E02A6"/>
    <w:rsid w:val="002E0A9C"/>
    <w:rsid w:val="002E0E19"/>
    <w:rsid w:val="002E124F"/>
    <w:rsid w:val="002E13BD"/>
    <w:rsid w:val="002E14CC"/>
    <w:rsid w:val="002E1893"/>
    <w:rsid w:val="002E199A"/>
    <w:rsid w:val="002E1D67"/>
    <w:rsid w:val="002E256C"/>
    <w:rsid w:val="002E275B"/>
    <w:rsid w:val="002E2B30"/>
    <w:rsid w:val="002E2DD4"/>
    <w:rsid w:val="002E2F56"/>
    <w:rsid w:val="002E3421"/>
    <w:rsid w:val="002E39FA"/>
    <w:rsid w:val="002E3A17"/>
    <w:rsid w:val="002E3B0E"/>
    <w:rsid w:val="002E3C2A"/>
    <w:rsid w:val="002E3E1D"/>
    <w:rsid w:val="002E4247"/>
    <w:rsid w:val="002E4362"/>
    <w:rsid w:val="002E446A"/>
    <w:rsid w:val="002E4475"/>
    <w:rsid w:val="002E4556"/>
    <w:rsid w:val="002E4AB0"/>
    <w:rsid w:val="002E4B57"/>
    <w:rsid w:val="002E4EAF"/>
    <w:rsid w:val="002E5001"/>
    <w:rsid w:val="002E5797"/>
    <w:rsid w:val="002E5798"/>
    <w:rsid w:val="002E5B26"/>
    <w:rsid w:val="002E5C62"/>
    <w:rsid w:val="002E5EF9"/>
    <w:rsid w:val="002E609C"/>
    <w:rsid w:val="002E63FE"/>
    <w:rsid w:val="002E65E9"/>
    <w:rsid w:val="002E6601"/>
    <w:rsid w:val="002E6AE5"/>
    <w:rsid w:val="002E6B61"/>
    <w:rsid w:val="002E6BE6"/>
    <w:rsid w:val="002E6FFF"/>
    <w:rsid w:val="002E74D0"/>
    <w:rsid w:val="002E7C06"/>
    <w:rsid w:val="002E7E5F"/>
    <w:rsid w:val="002E7EDA"/>
    <w:rsid w:val="002E7F09"/>
    <w:rsid w:val="002F03B0"/>
    <w:rsid w:val="002F054B"/>
    <w:rsid w:val="002F0697"/>
    <w:rsid w:val="002F0767"/>
    <w:rsid w:val="002F087B"/>
    <w:rsid w:val="002F08C2"/>
    <w:rsid w:val="002F0984"/>
    <w:rsid w:val="002F0C3F"/>
    <w:rsid w:val="002F0C5B"/>
    <w:rsid w:val="002F0DBE"/>
    <w:rsid w:val="002F1239"/>
    <w:rsid w:val="002F149E"/>
    <w:rsid w:val="002F155A"/>
    <w:rsid w:val="002F1578"/>
    <w:rsid w:val="002F1654"/>
    <w:rsid w:val="002F18CD"/>
    <w:rsid w:val="002F1AB2"/>
    <w:rsid w:val="002F1FB1"/>
    <w:rsid w:val="002F230D"/>
    <w:rsid w:val="002F2556"/>
    <w:rsid w:val="002F25CA"/>
    <w:rsid w:val="002F25F2"/>
    <w:rsid w:val="002F2782"/>
    <w:rsid w:val="002F27B5"/>
    <w:rsid w:val="002F2921"/>
    <w:rsid w:val="002F2960"/>
    <w:rsid w:val="002F2A9F"/>
    <w:rsid w:val="002F36AC"/>
    <w:rsid w:val="002F38C5"/>
    <w:rsid w:val="002F3B30"/>
    <w:rsid w:val="002F3E40"/>
    <w:rsid w:val="002F3E46"/>
    <w:rsid w:val="002F4112"/>
    <w:rsid w:val="002F432B"/>
    <w:rsid w:val="002F49F4"/>
    <w:rsid w:val="002F4A91"/>
    <w:rsid w:val="002F4AC8"/>
    <w:rsid w:val="002F4B40"/>
    <w:rsid w:val="002F4BA6"/>
    <w:rsid w:val="002F53CB"/>
    <w:rsid w:val="002F5433"/>
    <w:rsid w:val="002F55CA"/>
    <w:rsid w:val="002F55F4"/>
    <w:rsid w:val="002F5A20"/>
    <w:rsid w:val="002F5E2F"/>
    <w:rsid w:val="002F600B"/>
    <w:rsid w:val="002F6042"/>
    <w:rsid w:val="002F618B"/>
    <w:rsid w:val="002F6233"/>
    <w:rsid w:val="002F627A"/>
    <w:rsid w:val="002F634D"/>
    <w:rsid w:val="002F6446"/>
    <w:rsid w:val="002F656B"/>
    <w:rsid w:val="002F6619"/>
    <w:rsid w:val="002F6A7F"/>
    <w:rsid w:val="002F6FC9"/>
    <w:rsid w:val="002F7134"/>
    <w:rsid w:val="002F73C2"/>
    <w:rsid w:val="002F73FC"/>
    <w:rsid w:val="002F7622"/>
    <w:rsid w:val="002F7642"/>
    <w:rsid w:val="002F7DFA"/>
    <w:rsid w:val="0030063B"/>
    <w:rsid w:val="003009DD"/>
    <w:rsid w:val="00300A86"/>
    <w:rsid w:val="00300D35"/>
    <w:rsid w:val="00300F24"/>
    <w:rsid w:val="0030118B"/>
    <w:rsid w:val="003017BF"/>
    <w:rsid w:val="00301B2F"/>
    <w:rsid w:val="00301F7A"/>
    <w:rsid w:val="00302659"/>
    <w:rsid w:val="003028A8"/>
    <w:rsid w:val="00302DBA"/>
    <w:rsid w:val="003030CD"/>
    <w:rsid w:val="003033FA"/>
    <w:rsid w:val="00303549"/>
    <w:rsid w:val="003035B2"/>
    <w:rsid w:val="00303982"/>
    <w:rsid w:val="00303B0F"/>
    <w:rsid w:val="00303B33"/>
    <w:rsid w:val="00303BEC"/>
    <w:rsid w:val="00303DED"/>
    <w:rsid w:val="00304BCC"/>
    <w:rsid w:val="00304C24"/>
    <w:rsid w:val="00305502"/>
    <w:rsid w:val="003055E5"/>
    <w:rsid w:val="003056E6"/>
    <w:rsid w:val="003057D1"/>
    <w:rsid w:val="003059BB"/>
    <w:rsid w:val="00305A14"/>
    <w:rsid w:val="00305B06"/>
    <w:rsid w:val="003060DF"/>
    <w:rsid w:val="00306317"/>
    <w:rsid w:val="0030633D"/>
    <w:rsid w:val="0030655E"/>
    <w:rsid w:val="003069F0"/>
    <w:rsid w:val="00306BF6"/>
    <w:rsid w:val="00306D79"/>
    <w:rsid w:val="00306E8E"/>
    <w:rsid w:val="00307097"/>
    <w:rsid w:val="00307320"/>
    <w:rsid w:val="0030751A"/>
    <w:rsid w:val="00307C69"/>
    <w:rsid w:val="00307D9A"/>
    <w:rsid w:val="00307E76"/>
    <w:rsid w:val="00310028"/>
    <w:rsid w:val="00310645"/>
    <w:rsid w:val="0031079B"/>
    <w:rsid w:val="00310AAF"/>
    <w:rsid w:val="00310C74"/>
    <w:rsid w:val="00311776"/>
    <w:rsid w:val="00311982"/>
    <w:rsid w:val="00311E9F"/>
    <w:rsid w:val="00312040"/>
    <w:rsid w:val="0031217F"/>
    <w:rsid w:val="003121D6"/>
    <w:rsid w:val="00312761"/>
    <w:rsid w:val="00313137"/>
    <w:rsid w:val="003131B7"/>
    <w:rsid w:val="00313454"/>
    <w:rsid w:val="0031444B"/>
    <w:rsid w:val="00314CC0"/>
    <w:rsid w:val="00315811"/>
    <w:rsid w:val="00315CF5"/>
    <w:rsid w:val="00315D1C"/>
    <w:rsid w:val="00315E12"/>
    <w:rsid w:val="00315FF1"/>
    <w:rsid w:val="00316012"/>
    <w:rsid w:val="00316B03"/>
    <w:rsid w:val="00316E26"/>
    <w:rsid w:val="00316FC3"/>
    <w:rsid w:val="003170AD"/>
    <w:rsid w:val="003171FB"/>
    <w:rsid w:val="0031727F"/>
    <w:rsid w:val="00317390"/>
    <w:rsid w:val="0031752B"/>
    <w:rsid w:val="003177EB"/>
    <w:rsid w:val="00317C86"/>
    <w:rsid w:val="00320220"/>
    <w:rsid w:val="0032039D"/>
    <w:rsid w:val="0032062F"/>
    <w:rsid w:val="003206C2"/>
    <w:rsid w:val="003208C5"/>
    <w:rsid w:val="00320A83"/>
    <w:rsid w:val="00320B34"/>
    <w:rsid w:val="00320D2B"/>
    <w:rsid w:val="00321020"/>
    <w:rsid w:val="003213CF"/>
    <w:rsid w:val="003215F6"/>
    <w:rsid w:val="0032193B"/>
    <w:rsid w:val="00321A93"/>
    <w:rsid w:val="00321D72"/>
    <w:rsid w:val="00321DF7"/>
    <w:rsid w:val="00321F69"/>
    <w:rsid w:val="0032203B"/>
    <w:rsid w:val="003221B3"/>
    <w:rsid w:val="0032228A"/>
    <w:rsid w:val="00322564"/>
    <w:rsid w:val="00322852"/>
    <w:rsid w:val="003228F5"/>
    <w:rsid w:val="00322984"/>
    <w:rsid w:val="0032312C"/>
    <w:rsid w:val="00323550"/>
    <w:rsid w:val="003235C7"/>
    <w:rsid w:val="0032379B"/>
    <w:rsid w:val="003239A5"/>
    <w:rsid w:val="003239E9"/>
    <w:rsid w:val="00323BB0"/>
    <w:rsid w:val="00323BF7"/>
    <w:rsid w:val="00323D62"/>
    <w:rsid w:val="00324118"/>
    <w:rsid w:val="003246B3"/>
    <w:rsid w:val="00324862"/>
    <w:rsid w:val="00324B3C"/>
    <w:rsid w:val="00324BCE"/>
    <w:rsid w:val="00324C18"/>
    <w:rsid w:val="00324C8C"/>
    <w:rsid w:val="00324D0F"/>
    <w:rsid w:val="00325339"/>
    <w:rsid w:val="0032561C"/>
    <w:rsid w:val="00325A66"/>
    <w:rsid w:val="00325BDF"/>
    <w:rsid w:val="00325DBC"/>
    <w:rsid w:val="00326103"/>
    <w:rsid w:val="0032674C"/>
    <w:rsid w:val="0032676E"/>
    <w:rsid w:val="00326AA0"/>
    <w:rsid w:val="00326B6B"/>
    <w:rsid w:val="00326DE5"/>
    <w:rsid w:val="00326E41"/>
    <w:rsid w:val="00326F2C"/>
    <w:rsid w:val="003270F6"/>
    <w:rsid w:val="003272BD"/>
    <w:rsid w:val="00327422"/>
    <w:rsid w:val="003277EE"/>
    <w:rsid w:val="00327977"/>
    <w:rsid w:val="00327A1C"/>
    <w:rsid w:val="00327DA8"/>
    <w:rsid w:val="00327E57"/>
    <w:rsid w:val="003302BE"/>
    <w:rsid w:val="0033039C"/>
    <w:rsid w:val="003303FF"/>
    <w:rsid w:val="00330678"/>
    <w:rsid w:val="0033095F"/>
    <w:rsid w:val="00330B5F"/>
    <w:rsid w:val="003310AF"/>
    <w:rsid w:val="00331121"/>
    <w:rsid w:val="00331477"/>
    <w:rsid w:val="003314CA"/>
    <w:rsid w:val="00331C73"/>
    <w:rsid w:val="00331CBF"/>
    <w:rsid w:val="00331D70"/>
    <w:rsid w:val="00331E26"/>
    <w:rsid w:val="0033247E"/>
    <w:rsid w:val="00332561"/>
    <w:rsid w:val="0033259A"/>
    <w:rsid w:val="00332626"/>
    <w:rsid w:val="00332810"/>
    <w:rsid w:val="00332ED3"/>
    <w:rsid w:val="00333000"/>
    <w:rsid w:val="0033318B"/>
    <w:rsid w:val="0033347D"/>
    <w:rsid w:val="003335FF"/>
    <w:rsid w:val="0033388D"/>
    <w:rsid w:val="00333B2A"/>
    <w:rsid w:val="00333C16"/>
    <w:rsid w:val="003345AB"/>
    <w:rsid w:val="003349EB"/>
    <w:rsid w:val="00334E03"/>
    <w:rsid w:val="00334E9B"/>
    <w:rsid w:val="00334FBC"/>
    <w:rsid w:val="00334FD0"/>
    <w:rsid w:val="00335051"/>
    <w:rsid w:val="003350CB"/>
    <w:rsid w:val="003351B9"/>
    <w:rsid w:val="00335296"/>
    <w:rsid w:val="003353C7"/>
    <w:rsid w:val="00335446"/>
    <w:rsid w:val="003354BE"/>
    <w:rsid w:val="00335548"/>
    <w:rsid w:val="0033564C"/>
    <w:rsid w:val="00335809"/>
    <w:rsid w:val="003358DE"/>
    <w:rsid w:val="00335A61"/>
    <w:rsid w:val="00335AD1"/>
    <w:rsid w:val="00335FE9"/>
    <w:rsid w:val="0033610E"/>
    <w:rsid w:val="00336CBE"/>
    <w:rsid w:val="00336F96"/>
    <w:rsid w:val="0033735D"/>
    <w:rsid w:val="003377B4"/>
    <w:rsid w:val="00337A68"/>
    <w:rsid w:val="00337ADB"/>
    <w:rsid w:val="00337C70"/>
    <w:rsid w:val="00337CBA"/>
    <w:rsid w:val="00337EBD"/>
    <w:rsid w:val="00340019"/>
    <w:rsid w:val="00340255"/>
    <w:rsid w:val="00340688"/>
    <w:rsid w:val="003406C4"/>
    <w:rsid w:val="003406D9"/>
    <w:rsid w:val="00340BB9"/>
    <w:rsid w:val="00341009"/>
    <w:rsid w:val="00341124"/>
    <w:rsid w:val="0034113C"/>
    <w:rsid w:val="0034146E"/>
    <w:rsid w:val="003417A3"/>
    <w:rsid w:val="00341860"/>
    <w:rsid w:val="00341A08"/>
    <w:rsid w:val="00341B93"/>
    <w:rsid w:val="003427A5"/>
    <w:rsid w:val="003427C7"/>
    <w:rsid w:val="00342CE8"/>
    <w:rsid w:val="00342DE4"/>
    <w:rsid w:val="00342E37"/>
    <w:rsid w:val="003430E2"/>
    <w:rsid w:val="003430F5"/>
    <w:rsid w:val="00343189"/>
    <w:rsid w:val="00343355"/>
    <w:rsid w:val="0034368A"/>
    <w:rsid w:val="00343A57"/>
    <w:rsid w:val="00343BCE"/>
    <w:rsid w:val="00343DB2"/>
    <w:rsid w:val="00344088"/>
    <w:rsid w:val="0034410E"/>
    <w:rsid w:val="003442C6"/>
    <w:rsid w:val="00344BD2"/>
    <w:rsid w:val="0034526C"/>
    <w:rsid w:val="00345387"/>
    <w:rsid w:val="00345805"/>
    <w:rsid w:val="00345C4D"/>
    <w:rsid w:val="00345CC5"/>
    <w:rsid w:val="00345D9C"/>
    <w:rsid w:val="00345E01"/>
    <w:rsid w:val="00345F7C"/>
    <w:rsid w:val="00345FB3"/>
    <w:rsid w:val="00346002"/>
    <w:rsid w:val="003460D3"/>
    <w:rsid w:val="00346AC2"/>
    <w:rsid w:val="0034703B"/>
    <w:rsid w:val="003474EE"/>
    <w:rsid w:val="00347734"/>
    <w:rsid w:val="00347919"/>
    <w:rsid w:val="00350011"/>
    <w:rsid w:val="00350046"/>
    <w:rsid w:val="0035004F"/>
    <w:rsid w:val="003500FC"/>
    <w:rsid w:val="0035026E"/>
    <w:rsid w:val="003507CD"/>
    <w:rsid w:val="0035082C"/>
    <w:rsid w:val="00350974"/>
    <w:rsid w:val="00350ABA"/>
    <w:rsid w:val="00350CE3"/>
    <w:rsid w:val="00350D20"/>
    <w:rsid w:val="00350D7A"/>
    <w:rsid w:val="0035107C"/>
    <w:rsid w:val="00351283"/>
    <w:rsid w:val="0035189B"/>
    <w:rsid w:val="00351C26"/>
    <w:rsid w:val="00351D03"/>
    <w:rsid w:val="00351D98"/>
    <w:rsid w:val="00351FDE"/>
    <w:rsid w:val="00352544"/>
    <w:rsid w:val="00352A0F"/>
    <w:rsid w:val="00352B69"/>
    <w:rsid w:val="00352C75"/>
    <w:rsid w:val="00353392"/>
    <w:rsid w:val="003534DE"/>
    <w:rsid w:val="00353836"/>
    <w:rsid w:val="003539CB"/>
    <w:rsid w:val="00353C7B"/>
    <w:rsid w:val="00353D87"/>
    <w:rsid w:val="00353DFF"/>
    <w:rsid w:val="003542C5"/>
    <w:rsid w:val="003545A9"/>
    <w:rsid w:val="0035474C"/>
    <w:rsid w:val="00354752"/>
    <w:rsid w:val="00354868"/>
    <w:rsid w:val="00354934"/>
    <w:rsid w:val="00354A06"/>
    <w:rsid w:val="00354C4A"/>
    <w:rsid w:val="003551D6"/>
    <w:rsid w:val="0035590C"/>
    <w:rsid w:val="003559C6"/>
    <w:rsid w:val="00355A66"/>
    <w:rsid w:val="003560F7"/>
    <w:rsid w:val="0035624A"/>
    <w:rsid w:val="00356C56"/>
    <w:rsid w:val="00356EBC"/>
    <w:rsid w:val="00357357"/>
    <w:rsid w:val="00357720"/>
    <w:rsid w:val="003578F3"/>
    <w:rsid w:val="0035796F"/>
    <w:rsid w:val="00357979"/>
    <w:rsid w:val="0036001A"/>
    <w:rsid w:val="003605AA"/>
    <w:rsid w:val="00360BEE"/>
    <w:rsid w:val="00360DAA"/>
    <w:rsid w:val="00360F8C"/>
    <w:rsid w:val="003617E5"/>
    <w:rsid w:val="003617F5"/>
    <w:rsid w:val="003618F5"/>
    <w:rsid w:val="003619A9"/>
    <w:rsid w:val="00361C37"/>
    <w:rsid w:val="00361CB7"/>
    <w:rsid w:val="00361E8E"/>
    <w:rsid w:val="00362083"/>
    <w:rsid w:val="003621B9"/>
    <w:rsid w:val="003622A2"/>
    <w:rsid w:val="003622CD"/>
    <w:rsid w:val="00362430"/>
    <w:rsid w:val="003628CA"/>
    <w:rsid w:val="00362DB4"/>
    <w:rsid w:val="00362E59"/>
    <w:rsid w:val="0036334C"/>
    <w:rsid w:val="00363423"/>
    <w:rsid w:val="003635BD"/>
    <w:rsid w:val="00363EFA"/>
    <w:rsid w:val="00363FE3"/>
    <w:rsid w:val="003640E5"/>
    <w:rsid w:val="00364657"/>
    <w:rsid w:val="0036483A"/>
    <w:rsid w:val="00364886"/>
    <w:rsid w:val="00364BA7"/>
    <w:rsid w:val="00364C4C"/>
    <w:rsid w:val="00364F99"/>
    <w:rsid w:val="0036500A"/>
    <w:rsid w:val="003651D8"/>
    <w:rsid w:val="0036589D"/>
    <w:rsid w:val="00365C9E"/>
    <w:rsid w:val="00365CBC"/>
    <w:rsid w:val="00365E06"/>
    <w:rsid w:val="00365E4C"/>
    <w:rsid w:val="00365F4F"/>
    <w:rsid w:val="00365FAD"/>
    <w:rsid w:val="003661E1"/>
    <w:rsid w:val="00366365"/>
    <w:rsid w:val="003663F0"/>
    <w:rsid w:val="0036661F"/>
    <w:rsid w:val="003674E8"/>
    <w:rsid w:val="003676C5"/>
    <w:rsid w:val="003678F7"/>
    <w:rsid w:val="003679F6"/>
    <w:rsid w:val="00367BD7"/>
    <w:rsid w:val="00367F44"/>
    <w:rsid w:val="003701CA"/>
    <w:rsid w:val="00370319"/>
    <w:rsid w:val="00370394"/>
    <w:rsid w:val="003707DE"/>
    <w:rsid w:val="003709A8"/>
    <w:rsid w:val="00370FED"/>
    <w:rsid w:val="00371336"/>
    <w:rsid w:val="003715A3"/>
    <w:rsid w:val="0037189D"/>
    <w:rsid w:val="0037196B"/>
    <w:rsid w:val="00371BFE"/>
    <w:rsid w:val="00371EEB"/>
    <w:rsid w:val="00371F27"/>
    <w:rsid w:val="003724A3"/>
    <w:rsid w:val="003728C8"/>
    <w:rsid w:val="0037295A"/>
    <w:rsid w:val="003729F9"/>
    <w:rsid w:val="00372DFF"/>
    <w:rsid w:val="00373260"/>
    <w:rsid w:val="00373472"/>
    <w:rsid w:val="003734D0"/>
    <w:rsid w:val="00373548"/>
    <w:rsid w:val="0037355B"/>
    <w:rsid w:val="0037364E"/>
    <w:rsid w:val="00373BCB"/>
    <w:rsid w:val="00373C79"/>
    <w:rsid w:val="00373CD6"/>
    <w:rsid w:val="00373D28"/>
    <w:rsid w:val="00373D52"/>
    <w:rsid w:val="00373DAA"/>
    <w:rsid w:val="0037457C"/>
    <w:rsid w:val="00374DB9"/>
    <w:rsid w:val="00375B4C"/>
    <w:rsid w:val="00375DC6"/>
    <w:rsid w:val="0037609B"/>
    <w:rsid w:val="003762A3"/>
    <w:rsid w:val="003766EA"/>
    <w:rsid w:val="00376836"/>
    <w:rsid w:val="003768AF"/>
    <w:rsid w:val="00376AF1"/>
    <w:rsid w:val="00376BDA"/>
    <w:rsid w:val="00376CA6"/>
    <w:rsid w:val="00376FF0"/>
    <w:rsid w:val="00377243"/>
    <w:rsid w:val="00377369"/>
    <w:rsid w:val="003774F3"/>
    <w:rsid w:val="00377576"/>
    <w:rsid w:val="00377675"/>
    <w:rsid w:val="00377837"/>
    <w:rsid w:val="003778A5"/>
    <w:rsid w:val="00377B32"/>
    <w:rsid w:val="00377C09"/>
    <w:rsid w:val="00377E9E"/>
    <w:rsid w:val="00380108"/>
    <w:rsid w:val="003801FB"/>
    <w:rsid w:val="003802E3"/>
    <w:rsid w:val="003804B7"/>
    <w:rsid w:val="00380AAA"/>
    <w:rsid w:val="00380AF0"/>
    <w:rsid w:val="00380DA4"/>
    <w:rsid w:val="00381055"/>
    <w:rsid w:val="00381135"/>
    <w:rsid w:val="00381449"/>
    <w:rsid w:val="00381654"/>
    <w:rsid w:val="00381737"/>
    <w:rsid w:val="00381A1F"/>
    <w:rsid w:val="00381AC1"/>
    <w:rsid w:val="00381B55"/>
    <w:rsid w:val="00382103"/>
    <w:rsid w:val="0038210C"/>
    <w:rsid w:val="0038224E"/>
    <w:rsid w:val="0038237C"/>
    <w:rsid w:val="00382422"/>
    <w:rsid w:val="00382536"/>
    <w:rsid w:val="0038260F"/>
    <w:rsid w:val="003826A8"/>
    <w:rsid w:val="003828B2"/>
    <w:rsid w:val="00382CB0"/>
    <w:rsid w:val="00382DC4"/>
    <w:rsid w:val="003830FF"/>
    <w:rsid w:val="00383558"/>
    <w:rsid w:val="00383898"/>
    <w:rsid w:val="00383D64"/>
    <w:rsid w:val="0038413C"/>
    <w:rsid w:val="00384356"/>
    <w:rsid w:val="003843E7"/>
    <w:rsid w:val="00384878"/>
    <w:rsid w:val="00384A7D"/>
    <w:rsid w:val="00384B39"/>
    <w:rsid w:val="00384F4B"/>
    <w:rsid w:val="00385340"/>
    <w:rsid w:val="00385772"/>
    <w:rsid w:val="003857A7"/>
    <w:rsid w:val="003864CE"/>
    <w:rsid w:val="00386643"/>
    <w:rsid w:val="0038695F"/>
    <w:rsid w:val="00386A0C"/>
    <w:rsid w:val="00386ACE"/>
    <w:rsid w:val="00386BB0"/>
    <w:rsid w:val="00386D08"/>
    <w:rsid w:val="00386DC7"/>
    <w:rsid w:val="00387068"/>
    <w:rsid w:val="003874B0"/>
    <w:rsid w:val="00387967"/>
    <w:rsid w:val="00387C68"/>
    <w:rsid w:val="00387E89"/>
    <w:rsid w:val="00387FDD"/>
    <w:rsid w:val="00390201"/>
    <w:rsid w:val="003903AF"/>
    <w:rsid w:val="003908C4"/>
    <w:rsid w:val="00390D8F"/>
    <w:rsid w:val="00390FFC"/>
    <w:rsid w:val="00391550"/>
    <w:rsid w:val="0039166A"/>
    <w:rsid w:val="003917E7"/>
    <w:rsid w:val="00391BED"/>
    <w:rsid w:val="00391E2E"/>
    <w:rsid w:val="00392479"/>
    <w:rsid w:val="003924E4"/>
    <w:rsid w:val="00392526"/>
    <w:rsid w:val="0039291E"/>
    <w:rsid w:val="003929F1"/>
    <w:rsid w:val="0039327E"/>
    <w:rsid w:val="00393395"/>
    <w:rsid w:val="00393C45"/>
    <w:rsid w:val="00393C8A"/>
    <w:rsid w:val="0039400C"/>
    <w:rsid w:val="00394196"/>
    <w:rsid w:val="003942BB"/>
    <w:rsid w:val="00394852"/>
    <w:rsid w:val="003948EA"/>
    <w:rsid w:val="00394ADF"/>
    <w:rsid w:val="003951FE"/>
    <w:rsid w:val="0039528F"/>
    <w:rsid w:val="00395698"/>
    <w:rsid w:val="00395867"/>
    <w:rsid w:val="003959E3"/>
    <w:rsid w:val="00395C03"/>
    <w:rsid w:val="00395C91"/>
    <w:rsid w:val="00395D7E"/>
    <w:rsid w:val="00395E5D"/>
    <w:rsid w:val="00395F77"/>
    <w:rsid w:val="003960DF"/>
    <w:rsid w:val="00396268"/>
    <w:rsid w:val="00396D9C"/>
    <w:rsid w:val="00396EFA"/>
    <w:rsid w:val="00397058"/>
    <w:rsid w:val="00397060"/>
    <w:rsid w:val="00397234"/>
    <w:rsid w:val="00397279"/>
    <w:rsid w:val="00397789"/>
    <w:rsid w:val="003978AE"/>
    <w:rsid w:val="00397DE9"/>
    <w:rsid w:val="003A028C"/>
    <w:rsid w:val="003A02F7"/>
    <w:rsid w:val="003A0936"/>
    <w:rsid w:val="003A0982"/>
    <w:rsid w:val="003A0A18"/>
    <w:rsid w:val="003A100D"/>
    <w:rsid w:val="003A142A"/>
    <w:rsid w:val="003A1442"/>
    <w:rsid w:val="003A1648"/>
    <w:rsid w:val="003A17FA"/>
    <w:rsid w:val="003A19D5"/>
    <w:rsid w:val="003A1AE9"/>
    <w:rsid w:val="003A1EC2"/>
    <w:rsid w:val="003A219A"/>
    <w:rsid w:val="003A236D"/>
    <w:rsid w:val="003A27BC"/>
    <w:rsid w:val="003A27ED"/>
    <w:rsid w:val="003A284B"/>
    <w:rsid w:val="003A29ED"/>
    <w:rsid w:val="003A2A34"/>
    <w:rsid w:val="003A2AE8"/>
    <w:rsid w:val="003A2D9C"/>
    <w:rsid w:val="003A2E02"/>
    <w:rsid w:val="003A2E3F"/>
    <w:rsid w:val="003A3090"/>
    <w:rsid w:val="003A3177"/>
    <w:rsid w:val="003A3258"/>
    <w:rsid w:val="003A3528"/>
    <w:rsid w:val="003A3783"/>
    <w:rsid w:val="003A400B"/>
    <w:rsid w:val="003A40BE"/>
    <w:rsid w:val="003A42F0"/>
    <w:rsid w:val="003A498D"/>
    <w:rsid w:val="003A4D72"/>
    <w:rsid w:val="003A4F28"/>
    <w:rsid w:val="003A52EC"/>
    <w:rsid w:val="003A535C"/>
    <w:rsid w:val="003A549B"/>
    <w:rsid w:val="003A5586"/>
    <w:rsid w:val="003A5C48"/>
    <w:rsid w:val="003A5D45"/>
    <w:rsid w:val="003A5D87"/>
    <w:rsid w:val="003A5DBF"/>
    <w:rsid w:val="003A6322"/>
    <w:rsid w:val="003A6649"/>
    <w:rsid w:val="003A669E"/>
    <w:rsid w:val="003A688F"/>
    <w:rsid w:val="003A68F7"/>
    <w:rsid w:val="003A6A4E"/>
    <w:rsid w:val="003A6FC7"/>
    <w:rsid w:val="003A73EA"/>
    <w:rsid w:val="003A78E7"/>
    <w:rsid w:val="003B04B6"/>
    <w:rsid w:val="003B04BA"/>
    <w:rsid w:val="003B075C"/>
    <w:rsid w:val="003B0A3F"/>
    <w:rsid w:val="003B0D32"/>
    <w:rsid w:val="003B0DB9"/>
    <w:rsid w:val="003B125B"/>
    <w:rsid w:val="003B1553"/>
    <w:rsid w:val="003B17F9"/>
    <w:rsid w:val="003B1B37"/>
    <w:rsid w:val="003B1D13"/>
    <w:rsid w:val="003B1DF1"/>
    <w:rsid w:val="003B219F"/>
    <w:rsid w:val="003B22E0"/>
    <w:rsid w:val="003B23FF"/>
    <w:rsid w:val="003B24D2"/>
    <w:rsid w:val="003B2678"/>
    <w:rsid w:val="003B2A75"/>
    <w:rsid w:val="003B2B0B"/>
    <w:rsid w:val="003B2D21"/>
    <w:rsid w:val="003B2E20"/>
    <w:rsid w:val="003B3250"/>
    <w:rsid w:val="003B326B"/>
    <w:rsid w:val="003B32BC"/>
    <w:rsid w:val="003B34C7"/>
    <w:rsid w:val="003B356E"/>
    <w:rsid w:val="003B36B2"/>
    <w:rsid w:val="003B36C0"/>
    <w:rsid w:val="003B3BAB"/>
    <w:rsid w:val="003B3DE3"/>
    <w:rsid w:val="003B4177"/>
    <w:rsid w:val="003B4273"/>
    <w:rsid w:val="003B4656"/>
    <w:rsid w:val="003B4795"/>
    <w:rsid w:val="003B4B1C"/>
    <w:rsid w:val="003B4DC1"/>
    <w:rsid w:val="003B4F5B"/>
    <w:rsid w:val="003B516F"/>
    <w:rsid w:val="003B51A7"/>
    <w:rsid w:val="003B576B"/>
    <w:rsid w:val="003B576C"/>
    <w:rsid w:val="003B5A99"/>
    <w:rsid w:val="003B5D04"/>
    <w:rsid w:val="003B5D20"/>
    <w:rsid w:val="003B5F4D"/>
    <w:rsid w:val="003B6629"/>
    <w:rsid w:val="003B68AC"/>
    <w:rsid w:val="003B6B93"/>
    <w:rsid w:val="003B6E90"/>
    <w:rsid w:val="003B7041"/>
    <w:rsid w:val="003B71B8"/>
    <w:rsid w:val="003B7808"/>
    <w:rsid w:val="003B79D9"/>
    <w:rsid w:val="003B7C10"/>
    <w:rsid w:val="003B7EF9"/>
    <w:rsid w:val="003C04C5"/>
    <w:rsid w:val="003C0618"/>
    <w:rsid w:val="003C0758"/>
    <w:rsid w:val="003C07D6"/>
    <w:rsid w:val="003C0B84"/>
    <w:rsid w:val="003C0BBF"/>
    <w:rsid w:val="003C10C9"/>
    <w:rsid w:val="003C1280"/>
    <w:rsid w:val="003C177E"/>
    <w:rsid w:val="003C1834"/>
    <w:rsid w:val="003C1A7E"/>
    <w:rsid w:val="003C1A9A"/>
    <w:rsid w:val="003C1B2B"/>
    <w:rsid w:val="003C1DB7"/>
    <w:rsid w:val="003C1E93"/>
    <w:rsid w:val="003C1EAA"/>
    <w:rsid w:val="003C1FDE"/>
    <w:rsid w:val="003C2127"/>
    <w:rsid w:val="003C2334"/>
    <w:rsid w:val="003C2641"/>
    <w:rsid w:val="003C2A75"/>
    <w:rsid w:val="003C2C5E"/>
    <w:rsid w:val="003C2D5B"/>
    <w:rsid w:val="003C2DF8"/>
    <w:rsid w:val="003C3004"/>
    <w:rsid w:val="003C33A2"/>
    <w:rsid w:val="003C364F"/>
    <w:rsid w:val="003C374A"/>
    <w:rsid w:val="003C37CA"/>
    <w:rsid w:val="003C39B8"/>
    <w:rsid w:val="003C3CD2"/>
    <w:rsid w:val="003C402E"/>
    <w:rsid w:val="003C437B"/>
    <w:rsid w:val="003C4876"/>
    <w:rsid w:val="003C5334"/>
    <w:rsid w:val="003C5504"/>
    <w:rsid w:val="003C5523"/>
    <w:rsid w:val="003C55A0"/>
    <w:rsid w:val="003C5713"/>
    <w:rsid w:val="003C5823"/>
    <w:rsid w:val="003C58A8"/>
    <w:rsid w:val="003C5B78"/>
    <w:rsid w:val="003C5F30"/>
    <w:rsid w:val="003C5FDD"/>
    <w:rsid w:val="003C64FC"/>
    <w:rsid w:val="003C680D"/>
    <w:rsid w:val="003C69A1"/>
    <w:rsid w:val="003C6F97"/>
    <w:rsid w:val="003C6FC7"/>
    <w:rsid w:val="003C7083"/>
    <w:rsid w:val="003C726E"/>
    <w:rsid w:val="003C751F"/>
    <w:rsid w:val="003C786E"/>
    <w:rsid w:val="003C7AF5"/>
    <w:rsid w:val="003C7DC7"/>
    <w:rsid w:val="003C7E76"/>
    <w:rsid w:val="003C7FFB"/>
    <w:rsid w:val="003D0037"/>
    <w:rsid w:val="003D0866"/>
    <w:rsid w:val="003D0A11"/>
    <w:rsid w:val="003D145F"/>
    <w:rsid w:val="003D1A23"/>
    <w:rsid w:val="003D1EFE"/>
    <w:rsid w:val="003D208D"/>
    <w:rsid w:val="003D2C7B"/>
    <w:rsid w:val="003D2DCE"/>
    <w:rsid w:val="003D2FA9"/>
    <w:rsid w:val="003D3071"/>
    <w:rsid w:val="003D3208"/>
    <w:rsid w:val="003D32F8"/>
    <w:rsid w:val="003D38C0"/>
    <w:rsid w:val="003D3934"/>
    <w:rsid w:val="003D3A39"/>
    <w:rsid w:val="003D3C05"/>
    <w:rsid w:val="003D3CD7"/>
    <w:rsid w:val="003D3F42"/>
    <w:rsid w:val="003D3F86"/>
    <w:rsid w:val="003D41E6"/>
    <w:rsid w:val="003D426C"/>
    <w:rsid w:val="003D45CC"/>
    <w:rsid w:val="003D48E2"/>
    <w:rsid w:val="003D4E24"/>
    <w:rsid w:val="003D4F06"/>
    <w:rsid w:val="003D5059"/>
    <w:rsid w:val="003D51AA"/>
    <w:rsid w:val="003D541E"/>
    <w:rsid w:val="003D5560"/>
    <w:rsid w:val="003D60D7"/>
    <w:rsid w:val="003D6512"/>
    <w:rsid w:val="003D69DF"/>
    <w:rsid w:val="003D7C5C"/>
    <w:rsid w:val="003D7F83"/>
    <w:rsid w:val="003E009C"/>
    <w:rsid w:val="003E0141"/>
    <w:rsid w:val="003E0691"/>
    <w:rsid w:val="003E0A0B"/>
    <w:rsid w:val="003E0D70"/>
    <w:rsid w:val="003E0E4E"/>
    <w:rsid w:val="003E1024"/>
    <w:rsid w:val="003E120D"/>
    <w:rsid w:val="003E12F6"/>
    <w:rsid w:val="003E1509"/>
    <w:rsid w:val="003E15B8"/>
    <w:rsid w:val="003E15E5"/>
    <w:rsid w:val="003E16C8"/>
    <w:rsid w:val="003E17DB"/>
    <w:rsid w:val="003E1801"/>
    <w:rsid w:val="003E18BD"/>
    <w:rsid w:val="003E1DC6"/>
    <w:rsid w:val="003E1E68"/>
    <w:rsid w:val="003E1F65"/>
    <w:rsid w:val="003E206F"/>
    <w:rsid w:val="003E2187"/>
    <w:rsid w:val="003E2264"/>
    <w:rsid w:val="003E23D7"/>
    <w:rsid w:val="003E27E0"/>
    <w:rsid w:val="003E2EBB"/>
    <w:rsid w:val="003E3023"/>
    <w:rsid w:val="003E3440"/>
    <w:rsid w:val="003E3711"/>
    <w:rsid w:val="003E3856"/>
    <w:rsid w:val="003E3A70"/>
    <w:rsid w:val="003E3B9C"/>
    <w:rsid w:val="003E3CFD"/>
    <w:rsid w:val="003E3E62"/>
    <w:rsid w:val="003E3F5F"/>
    <w:rsid w:val="003E4257"/>
    <w:rsid w:val="003E44D7"/>
    <w:rsid w:val="003E4610"/>
    <w:rsid w:val="003E47F9"/>
    <w:rsid w:val="003E4D6C"/>
    <w:rsid w:val="003E4D6E"/>
    <w:rsid w:val="003E4DA9"/>
    <w:rsid w:val="003E4E08"/>
    <w:rsid w:val="003E50B2"/>
    <w:rsid w:val="003E52C0"/>
    <w:rsid w:val="003E5330"/>
    <w:rsid w:val="003E53D4"/>
    <w:rsid w:val="003E555D"/>
    <w:rsid w:val="003E5C2E"/>
    <w:rsid w:val="003E5F06"/>
    <w:rsid w:val="003E5F0F"/>
    <w:rsid w:val="003E627E"/>
    <w:rsid w:val="003E6497"/>
    <w:rsid w:val="003E64D5"/>
    <w:rsid w:val="003E6533"/>
    <w:rsid w:val="003E6560"/>
    <w:rsid w:val="003E65F2"/>
    <w:rsid w:val="003E66FA"/>
    <w:rsid w:val="003E69D0"/>
    <w:rsid w:val="003E6BD9"/>
    <w:rsid w:val="003E6C1B"/>
    <w:rsid w:val="003E6DDB"/>
    <w:rsid w:val="003E6F51"/>
    <w:rsid w:val="003E6FE3"/>
    <w:rsid w:val="003E719A"/>
    <w:rsid w:val="003E7270"/>
    <w:rsid w:val="003E744F"/>
    <w:rsid w:val="003E74AC"/>
    <w:rsid w:val="003E7536"/>
    <w:rsid w:val="003E78D8"/>
    <w:rsid w:val="003E7AA3"/>
    <w:rsid w:val="003E7B95"/>
    <w:rsid w:val="003F015F"/>
    <w:rsid w:val="003F07DF"/>
    <w:rsid w:val="003F0F95"/>
    <w:rsid w:val="003F0FB2"/>
    <w:rsid w:val="003F12E7"/>
    <w:rsid w:val="003F151C"/>
    <w:rsid w:val="003F1971"/>
    <w:rsid w:val="003F1978"/>
    <w:rsid w:val="003F1979"/>
    <w:rsid w:val="003F1B3B"/>
    <w:rsid w:val="003F1C15"/>
    <w:rsid w:val="003F1CCE"/>
    <w:rsid w:val="003F1D0C"/>
    <w:rsid w:val="003F1E7D"/>
    <w:rsid w:val="003F1EEB"/>
    <w:rsid w:val="003F1FCE"/>
    <w:rsid w:val="003F209A"/>
    <w:rsid w:val="003F24E1"/>
    <w:rsid w:val="003F2742"/>
    <w:rsid w:val="003F28EE"/>
    <w:rsid w:val="003F29D1"/>
    <w:rsid w:val="003F2D57"/>
    <w:rsid w:val="003F2F5C"/>
    <w:rsid w:val="003F340B"/>
    <w:rsid w:val="003F3448"/>
    <w:rsid w:val="003F3550"/>
    <w:rsid w:val="003F3566"/>
    <w:rsid w:val="003F370C"/>
    <w:rsid w:val="003F3891"/>
    <w:rsid w:val="003F38EF"/>
    <w:rsid w:val="003F3986"/>
    <w:rsid w:val="003F3C7D"/>
    <w:rsid w:val="003F3C90"/>
    <w:rsid w:val="003F3DC8"/>
    <w:rsid w:val="003F4088"/>
    <w:rsid w:val="003F434D"/>
    <w:rsid w:val="003F4445"/>
    <w:rsid w:val="003F45FC"/>
    <w:rsid w:val="003F4BC0"/>
    <w:rsid w:val="003F4BF3"/>
    <w:rsid w:val="003F4D7E"/>
    <w:rsid w:val="003F4F2C"/>
    <w:rsid w:val="003F5188"/>
    <w:rsid w:val="003F553E"/>
    <w:rsid w:val="003F564E"/>
    <w:rsid w:val="003F57B2"/>
    <w:rsid w:val="003F594C"/>
    <w:rsid w:val="003F5A2F"/>
    <w:rsid w:val="003F5BFD"/>
    <w:rsid w:val="003F5F94"/>
    <w:rsid w:val="003F5F99"/>
    <w:rsid w:val="003F5FFC"/>
    <w:rsid w:val="003F653B"/>
    <w:rsid w:val="003F65AD"/>
    <w:rsid w:val="003F6A18"/>
    <w:rsid w:val="003F6A1E"/>
    <w:rsid w:val="003F6B1A"/>
    <w:rsid w:val="003F6BD3"/>
    <w:rsid w:val="003F6C8E"/>
    <w:rsid w:val="003F7322"/>
    <w:rsid w:val="003F73AE"/>
    <w:rsid w:val="003F74CF"/>
    <w:rsid w:val="003F76BC"/>
    <w:rsid w:val="003F7761"/>
    <w:rsid w:val="003F7B43"/>
    <w:rsid w:val="003F7C61"/>
    <w:rsid w:val="0040075F"/>
    <w:rsid w:val="00400881"/>
    <w:rsid w:val="004008A3"/>
    <w:rsid w:val="00400D0C"/>
    <w:rsid w:val="00400E42"/>
    <w:rsid w:val="00400E8E"/>
    <w:rsid w:val="004013A0"/>
    <w:rsid w:val="004013CF"/>
    <w:rsid w:val="00401781"/>
    <w:rsid w:val="00401A22"/>
    <w:rsid w:val="00401B9C"/>
    <w:rsid w:val="00401FEB"/>
    <w:rsid w:val="00402073"/>
    <w:rsid w:val="004021E3"/>
    <w:rsid w:val="00402491"/>
    <w:rsid w:val="004024A1"/>
    <w:rsid w:val="004027F4"/>
    <w:rsid w:val="00402AF4"/>
    <w:rsid w:val="004031B2"/>
    <w:rsid w:val="00403645"/>
    <w:rsid w:val="00403660"/>
    <w:rsid w:val="004037A5"/>
    <w:rsid w:val="004038BA"/>
    <w:rsid w:val="00403A12"/>
    <w:rsid w:val="00403A39"/>
    <w:rsid w:val="00403C17"/>
    <w:rsid w:val="00403D29"/>
    <w:rsid w:val="0040405B"/>
    <w:rsid w:val="004040EA"/>
    <w:rsid w:val="0040411C"/>
    <w:rsid w:val="00404329"/>
    <w:rsid w:val="00404580"/>
    <w:rsid w:val="00404EC1"/>
    <w:rsid w:val="00404EC5"/>
    <w:rsid w:val="00405312"/>
    <w:rsid w:val="004058AF"/>
    <w:rsid w:val="00405A10"/>
    <w:rsid w:val="00405A4E"/>
    <w:rsid w:val="00405FE6"/>
    <w:rsid w:val="004061AD"/>
    <w:rsid w:val="0040633D"/>
    <w:rsid w:val="00406924"/>
    <w:rsid w:val="00406D1F"/>
    <w:rsid w:val="00407161"/>
    <w:rsid w:val="004071BE"/>
    <w:rsid w:val="00407516"/>
    <w:rsid w:val="004078B5"/>
    <w:rsid w:val="00407CFC"/>
    <w:rsid w:val="00407DDD"/>
    <w:rsid w:val="00407F8F"/>
    <w:rsid w:val="00407FE5"/>
    <w:rsid w:val="00410044"/>
    <w:rsid w:val="004100F0"/>
    <w:rsid w:val="00410680"/>
    <w:rsid w:val="0041072F"/>
    <w:rsid w:val="00410FD3"/>
    <w:rsid w:val="004115A8"/>
    <w:rsid w:val="00411811"/>
    <w:rsid w:val="00411921"/>
    <w:rsid w:val="00412161"/>
    <w:rsid w:val="004121DE"/>
    <w:rsid w:val="004122B2"/>
    <w:rsid w:val="0041233F"/>
    <w:rsid w:val="004129E1"/>
    <w:rsid w:val="00412A1C"/>
    <w:rsid w:val="00412E1F"/>
    <w:rsid w:val="0041311B"/>
    <w:rsid w:val="004135E3"/>
    <w:rsid w:val="004137EC"/>
    <w:rsid w:val="00413933"/>
    <w:rsid w:val="00413B95"/>
    <w:rsid w:val="00413CE2"/>
    <w:rsid w:val="00414B45"/>
    <w:rsid w:val="00414DA4"/>
    <w:rsid w:val="00414DBF"/>
    <w:rsid w:val="00414F7F"/>
    <w:rsid w:val="00414FE3"/>
    <w:rsid w:val="004150EB"/>
    <w:rsid w:val="00415266"/>
    <w:rsid w:val="00415315"/>
    <w:rsid w:val="00415560"/>
    <w:rsid w:val="004155F9"/>
    <w:rsid w:val="00416321"/>
    <w:rsid w:val="0041636A"/>
    <w:rsid w:val="0041684F"/>
    <w:rsid w:val="00416B2D"/>
    <w:rsid w:val="00416C60"/>
    <w:rsid w:val="0041770F"/>
    <w:rsid w:val="004177DB"/>
    <w:rsid w:val="00417A4E"/>
    <w:rsid w:val="00417A92"/>
    <w:rsid w:val="00417C10"/>
    <w:rsid w:val="00417DCA"/>
    <w:rsid w:val="00417F8E"/>
    <w:rsid w:val="004200C4"/>
    <w:rsid w:val="00420469"/>
    <w:rsid w:val="00420A59"/>
    <w:rsid w:val="00420DD5"/>
    <w:rsid w:val="00421051"/>
    <w:rsid w:val="00421104"/>
    <w:rsid w:val="004212C7"/>
    <w:rsid w:val="004213C1"/>
    <w:rsid w:val="00421425"/>
    <w:rsid w:val="00421990"/>
    <w:rsid w:val="00421E0F"/>
    <w:rsid w:val="00421F86"/>
    <w:rsid w:val="00422408"/>
    <w:rsid w:val="00422D74"/>
    <w:rsid w:val="004238A7"/>
    <w:rsid w:val="0042395A"/>
    <w:rsid w:val="0042403A"/>
    <w:rsid w:val="00424BAB"/>
    <w:rsid w:val="00424BF6"/>
    <w:rsid w:val="00424C05"/>
    <w:rsid w:val="00424C25"/>
    <w:rsid w:val="00424DF2"/>
    <w:rsid w:val="0042505F"/>
    <w:rsid w:val="0042600B"/>
    <w:rsid w:val="00426225"/>
    <w:rsid w:val="004264D2"/>
    <w:rsid w:val="0042654E"/>
    <w:rsid w:val="004268C8"/>
    <w:rsid w:val="00426CB5"/>
    <w:rsid w:val="00426D20"/>
    <w:rsid w:val="00426EA3"/>
    <w:rsid w:val="00426F51"/>
    <w:rsid w:val="004272A0"/>
    <w:rsid w:val="004272C5"/>
    <w:rsid w:val="0042749A"/>
    <w:rsid w:val="00427643"/>
    <w:rsid w:val="00427813"/>
    <w:rsid w:val="004278F5"/>
    <w:rsid w:val="00427E22"/>
    <w:rsid w:val="00427E54"/>
    <w:rsid w:val="00427F89"/>
    <w:rsid w:val="00427FA8"/>
    <w:rsid w:val="004300F0"/>
    <w:rsid w:val="00430265"/>
    <w:rsid w:val="00430391"/>
    <w:rsid w:val="00430557"/>
    <w:rsid w:val="00431194"/>
    <w:rsid w:val="0043143D"/>
    <w:rsid w:val="004318E7"/>
    <w:rsid w:val="00431A6E"/>
    <w:rsid w:val="00431C08"/>
    <w:rsid w:val="00431C9A"/>
    <w:rsid w:val="00431D14"/>
    <w:rsid w:val="0043215D"/>
    <w:rsid w:val="0043245F"/>
    <w:rsid w:val="004328B1"/>
    <w:rsid w:val="00432ECB"/>
    <w:rsid w:val="004331A8"/>
    <w:rsid w:val="004331EA"/>
    <w:rsid w:val="0043328F"/>
    <w:rsid w:val="00433767"/>
    <w:rsid w:val="004339BA"/>
    <w:rsid w:val="00433E6F"/>
    <w:rsid w:val="0043404C"/>
    <w:rsid w:val="0043460B"/>
    <w:rsid w:val="00434E51"/>
    <w:rsid w:val="00434F8D"/>
    <w:rsid w:val="004350FA"/>
    <w:rsid w:val="004354C4"/>
    <w:rsid w:val="004357BC"/>
    <w:rsid w:val="004361DF"/>
    <w:rsid w:val="0043647D"/>
    <w:rsid w:val="00436954"/>
    <w:rsid w:val="00436ADF"/>
    <w:rsid w:val="00436AFC"/>
    <w:rsid w:val="00436B3E"/>
    <w:rsid w:val="00436B4B"/>
    <w:rsid w:val="00437002"/>
    <w:rsid w:val="00437060"/>
    <w:rsid w:val="00437279"/>
    <w:rsid w:val="0043728C"/>
    <w:rsid w:val="004372BE"/>
    <w:rsid w:val="00437612"/>
    <w:rsid w:val="00437C33"/>
    <w:rsid w:val="00437C95"/>
    <w:rsid w:val="00437CAE"/>
    <w:rsid w:val="00437EE2"/>
    <w:rsid w:val="004407BD"/>
    <w:rsid w:val="004408A3"/>
    <w:rsid w:val="0044091F"/>
    <w:rsid w:val="00440956"/>
    <w:rsid w:val="00440C0D"/>
    <w:rsid w:val="00440CA1"/>
    <w:rsid w:val="00440E7B"/>
    <w:rsid w:val="00440E97"/>
    <w:rsid w:val="00440EBC"/>
    <w:rsid w:val="00441182"/>
    <w:rsid w:val="004415C0"/>
    <w:rsid w:val="004417D9"/>
    <w:rsid w:val="00441887"/>
    <w:rsid w:val="00441AA3"/>
    <w:rsid w:val="00441B0E"/>
    <w:rsid w:val="00441E88"/>
    <w:rsid w:val="004420A5"/>
    <w:rsid w:val="00442437"/>
    <w:rsid w:val="00442CCA"/>
    <w:rsid w:val="0044311E"/>
    <w:rsid w:val="0044370C"/>
    <w:rsid w:val="004437E9"/>
    <w:rsid w:val="00443877"/>
    <w:rsid w:val="00443E03"/>
    <w:rsid w:val="00443E3F"/>
    <w:rsid w:val="004442B0"/>
    <w:rsid w:val="0044455F"/>
    <w:rsid w:val="00444902"/>
    <w:rsid w:val="00445382"/>
    <w:rsid w:val="004456C6"/>
    <w:rsid w:val="0044589F"/>
    <w:rsid w:val="004458A0"/>
    <w:rsid w:val="00445ACC"/>
    <w:rsid w:val="00445BC7"/>
    <w:rsid w:val="00445C5B"/>
    <w:rsid w:val="00445E57"/>
    <w:rsid w:val="004461C7"/>
    <w:rsid w:val="00446367"/>
    <w:rsid w:val="004464A4"/>
    <w:rsid w:val="0044678D"/>
    <w:rsid w:val="0044682F"/>
    <w:rsid w:val="00446A57"/>
    <w:rsid w:val="00446B3F"/>
    <w:rsid w:val="00447457"/>
    <w:rsid w:val="004474C5"/>
    <w:rsid w:val="00447BF1"/>
    <w:rsid w:val="004506DA"/>
    <w:rsid w:val="004508DE"/>
    <w:rsid w:val="004509B6"/>
    <w:rsid w:val="00450AB5"/>
    <w:rsid w:val="00451149"/>
    <w:rsid w:val="0045167E"/>
    <w:rsid w:val="00451784"/>
    <w:rsid w:val="00451CD6"/>
    <w:rsid w:val="00451E4F"/>
    <w:rsid w:val="004520F8"/>
    <w:rsid w:val="00452A06"/>
    <w:rsid w:val="00452B93"/>
    <w:rsid w:val="00452C01"/>
    <w:rsid w:val="00452D32"/>
    <w:rsid w:val="0045309B"/>
    <w:rsid w:val="004532F0"/>
    <w:rsid w:val="0045337D"/>
    <w:rsid w:val="00453A37"/>
    <w:rsid w:val="00453AAA"/>
    <w:rsid w:val="0045408F"/>
    <w:rsid w:val="00454510"/>
    <w:rsid w:val="00454595"/>
    <w:rsid w:val="00454883"/>
    <w:rsid w:val="00454A73"/>
    <w:rsid w:val="00454FA9"/>
    <w:rsid w:val="00455057"/>
    <w:rsid w:val="00455468"/>
    <w:rsid w:val="004555F8"/>
    <w:rsid w:val="00455785"/>
    <w:rsid w:val="0045583B"/>
    <w:rsid w:val="00455C20"/>
    <w:rsid w:val="0045649D"/>
    <w:rsid w:val="00456AE2"/>
    <w:rsid w:val="00457133"/>
    <w:rsid w:val="004577EB"/>
    <w:rsid w:val="00457A73"/>
    <w:rsid w:val="00457B91"/>
    <w:rsid w:val="00457EAE"/>
    <w:rsid w:val="004600F9"/>
    <w:rsid w:val="004610A2"/>
    <w:rsid w:val="004610F9"/>
    <w:rsid w:val="00461165"/>
    <w:rsid w:val="004613A4"/>
    <w:rsid w:val="00461652"/>
    <w:rsid w:val="0046196B"/>
    <w:rsid w:val="00461A18"/>
    <w:rsid w:val="00461AEC"/>
    <w:rsid w:val="00461BE1"/>
    <w:rsid w:val="00461C15"/>
    <w:rsid w:val="00461CEE"/>
    <w:rsid w:val="00461DC5"/>
    <w:rsid w:val="00461E8B"/>
    <w:rsid w:val="0046246C"/>
    <w:rsid w:val="004627B6"/>
    <w:rsid w:val="004627EC"/>
    <w:rsid w:val="00462866"/>
    <w:rsid w:val="0046298B"/>
    <w:rsid w:val="004629D6"/>
    <w:rsid w:val="00462D58"/>
    <w:rsid w:val="00462ECC"/>
    <w:rsid w:val="00462FBC"/>
    <w:rsid w:val="00463095"/>
    <w:rsid w:val="0046318D"/>
    <w:rsid w:val="0046323C"/>
    <w:rsid w:val="004632B1"/>
    <w:rsid w:val="004638AC"/>
    <w:rsid w:val="00463C72"/>
    <w:rsid w:val="00463E5A"/>
    <w:rsid w:val="00463FD2"/>
    <w:rsid w:val="00464008"/>
    <w:rsid w:val="00464838"/>
    <w:rsid w:val="00464AD6"/>
    <w:rsid w:val="00465434"/>
    <w:rsid w:val="0046547F"/>
    <w:rsid w:val="00465ED4"/>
    <w:rsid w:val="00466262"/>
    <w:rsid w:val="004663BE"/>
    <w:rsid w:val="004667B6"/>
    <w:rsid w:val="00466C20"/>
    <w:rsid w:val="00466D10"/>
    <w:rsid w:val="00466D3D"/>
    <w:rsid w:val="00466F3D"/>
    <w:rsid w:val="00467064"/>
    <w:rsid w:val="00467275"/>
    <w:rsid w:val="00467616"/>
    <w:rsid w:val="00467629"/>
    <w:rsid w:val="00467E43"/>
    <w:rsid w:val="00470090"/>
    <w:rsid w:val="0047023A"/>
    <w:rsid w:val="00470514"/>
    <w:rsid w:val="004708AE"/>
    <w:rsid w:val="00470D14"/>
    <w:rsid w:val="00471136"/>
    <w:rsid w:val="004715B4"/>
    <w:rsid w:val="004715E7"/>
    <w:rsid w:val="004718C3"/>
    <w:rsid w:val="00471DA5"/>
    <w:rsid w:val="00471EB1"/>
    <w:rsid w:val="00472051"/>
    <w:rsid w:val="00472068"/>
    <w:rsid w:val="0047207F"/>
    <w:rsid w:val="004729E7"/>
    <w:rsid w:val="00473685"/>
    <w:rsid w:val="004739D0"/>
    <w:rsid w:val="0047415A"/>
    <w:rsid w:val="00474184"/>
    <w:rsid w:val="00474653"/>
    <w:rsid w:val="004747C2"/>
    <w:rsid w:val="004747DC"/>
    <w:rsid w:val="004748EB"/>
    <w:rsid w:val="00474B05"/>
    <w:rsid w:val="00474BA8"/>
    <w:rsid w:val="00474C50"/>
    <w:rsid w:val="00474DC0"/>
    <w:rsid w:val="00475132"/>
    <w:rsid w:val="0047549B"/>
    <w:rsid w:val="004755CF"/>
    <w:rsid w:val="004757C9"/>
    <w:rsid w:val="00475A83"/>
    <w:rsid w:val="004762DC"/>
    <w:rsid w:val="00476766"/>
    <w:rsid w:val="00476AC4"/>
    <w:rsid w:val="00476BEC"/>
    <w:rsid w:val="00476C75"/>
    <w:rsid w:val="0047743B"/>
    <w:rsid w:val="004777B4"/>
    <w:rsid w:val="004777F2"/>
    <w:rsid w:val="00477E73"/>
    <w:rsid w:val="004801EE"/>
    <w:rsid w:val="00480215"/>
    <w:rsid w:val="00480245"/>
    <w:rsid w:val="0048030E"/>
    <w:rsid w:val="004804A8"/>
    <w:rsid w:val="00480A9B"/>
    <w:rsid w:val="00480ADB"/>
    <w:rsid w:val="00480C4C"/>
    <w:rsid w:val="004810BE"/>
    <w:rsid w:val="004810EA"/>
    <w:rsid w:val="00481162"/>
    <w:rsid w:val="004811B5"/>
    <w:rsid w:val="004814BA"/>
    <w:rsid w:val="004815E8"/>
    <w:rsid w:val="00481623"/>
    <w:rsid w:val="0048182E"/>
    <w:rsid w:val="004818A8"/>
    <w:rsid w:val="004819C6"/>
    <w:rsid w:val="00481A2A"/>
    <w:rsid w:val="00481B54"/>
    <w:rsid w:val="00481DEB"/>
    <w:rsid w:val="00481E04"/>
    <w:rsid w:val="00481E78"/>
    <w:rsid w:val="0048244C"/>
    <w:rsid w:val="004824AB"/>
    <w:rsid w:val="00482537"/>
    <w:rsid w:val="004825BF"/>
    <w:rsid w:val="004825CB"/>
    <w:rsid w:val="00482921"/>
    <w:rsid w:val="00482F9B"/>
    <w:rsid w:val="004830A1"/>
    <w:rsid w:val="0048319C"/>
    <w:rsid w:val="00483229"/>
    <w:rsid w:val="004834ED"/>
    <w:rsid w:val="004835C0"/>
    <w:rsid w:val="0048381D"/>
    <w:rsid w:val="00483B71"/>
    <w:rsid w:val="00483B76"/>
    <w:rsid w:val="00483E49"/>
    <w:rsid w:val="00483F73"/>
    <w:rsid w:val="004841E1"/>
    <w:rsid w:val="00484365"/>
    <w:rsid w:val="00484382"/>
    <w:rsid w:val="00484752"/>
    <w:rsid w:val="004848D5"/>
    <w:rsid w:val="00484A47"/>
    <w:rsid w:val="00484A76"/>
    <w:rsid w:val="00484B11"/>
    <w:rsid w:val="00484B41"/>
    <w:rsid w:val="004850DC"/>
    <w:rsid w:val="00485308"/>
    <w:rsid w:val="00485799"/>
    <w:rsid w:val="0048583F"/>
    <w:rsid w:val="0048595D"/>
    <w:rsid w:val="00485B78"/>
    <w:rsid w:val="00485D48"/>
    <w:rsid w:val="00485D64"/>
    <w:rsid w:val="0048623E"/>
    <w:rsid w:val="00486844"/>
    <w:rsid w:val="00486970"/>
    <w:rsid w:val="0048697A"/>
    <w:rsid w:val="00486A9D"/>
    <w:rsid w:val="00486B72"/>
    <w:rsid w:val="00486D8B"/>
    <w:rsid w:val="00486F4D"/>
    <w:rsid w:val="00486F9A"/>
    <w:rsid w:val="00487048"/>
    <w:rsid w:val="00487638"/>
    <w:rsid w:val="00487905"/>
    <w:rsid w:val="00487983"/>
    <w:rsid w:val="00487AA7"/>
    <w:rsid w:val="00487AB3"/>
    <w:rsid w:val="00487D7E"/>
    <w:rsid w:val="00487DB7"/>
    <w:rsid w:val="00490051"/>
    <w:rsid w:val="00490304"/>
    <w:rsid w:val="004904D7"/>
    <w:rsid w:val="004904F1"/>
    <w:rsid w:val="00490667"/>
    <w:rsid w:val="0049070E"/>
    <w:rsid w:val="004907C6"/>
    <w:rsid w:val="00490B28"/>
    <w:rsid w:val="00490BBC"/>
    <w:rsid w:val="00490F72"/>
    <w:rsid w:val="0049109F"/>
    <w:rsid w:val="0049147C"/>
    <w:rsid w:val="004914F6"/>
    <w:rsid w:val="00491A3B"/>
    <w:rsid w:val="00491B60"/>
    <w:rsid w:val="00491BA7"/>
    <w:rsid w:val="004925AA"/>
    <w:rsid w:val="00492672"/>
    <w:rsid w:val="00492E5E"/>
    <w:rsid w:val="00493148"/>
    <w:rsid w:val="00493B7E"/>
    <w:rsid w:val="00493CA3"/>
    <w:rsid w:val="00493E50"/>
    <w:rsid w:val="0049425D"/>
    <w:rsid w:val="004944E4"/>
    <w:rsid w:val="0049452A"/>
    <w:rsid w:val="00494EBC"/>
    <w:rsid w:val="00494F97"/>
    <w:rsid w:val="004951FB"/>
    <w:rsid w:val="0049568B"/>
    <w:rsid w:val="00496050"/>
    <w:rsid w:val="004960DD"/>
    <w:rsid w:val="00496303"/>
    <w:rsid w:val="004965F6"/>
    <w:rsid w:val="00496863"/>
    <w:rsid w:val="004969E1"/>
    <w:rsid w:val="00496BE2"/>
    <w:rsid w:val="00496DD2"/>
    <w:rsid w:val="00496E5D"/>
    <w:rsid w:val="00496F6A"/>
    <w:rsid w:val="00496F95"/>
    <w:rsid w:val="004970CC"/>
    <w:rsid w:val="00497174"/>
    <w:rsid w:val="004971BE"/>
    <w:rsid w:val="0049733E"/>
    <w:rsid w:val="00497676"/>
    <w:rsid w:val="0049775A"/>
    <w:rsid w:val="004977EB"/>
    <w:rsid w:val="00497B55"/>
    <w:rsid w:val="00497B9C"/>
    <w:rsid w:val="00497FEF"/>
    <w:rsid w:val="004A0349"/>
    <w:rsid w:val="004A079B"/>
    <w:rsid w:val="004A0848"/>
    <w:rsid w:val="004A0868"/>
    <w:rsid w:val="004A099D"/>
    <w:rsid w:val="004A09C8"/>
    <w:rsid w:val="004A0BE1"/>
    <w:rsid w:val="004A0C04"/>
    <w:rsid w:val="004A0D0A"/>
    <w:rsid w:val="004A0D68"/>
    <w:rsid w:val="004A126C"/>
    <w:rsid w:val="004A131D"/>
    <w:rsid w:val="004A16F3"/>
    <w:rsid w:val="004A192D"/>
    <w:rsid w:val="004A1EE3"/>
    <w:rsid w:val="004A2070"/>
    <w:rsid w:val="004A23CD"/>
    <w:rsid w:val="004A2CC0"/>
    <w:rsid w:val="004A2FF0"/>
    <w:rsid w:val="004A3159"/>
    <w:rsid w:val="004A33F5"/>
    <w:rsid w:val="004A344F"/>
    <w:rsid w:val="004A34D7"/>
    <w:rsid w:val="004A35C0"/>
    <w:rsid w:val="004A3C87"/>
    <w:rsid w:val="004A40C0"/>
    <w:rsid w:val="004A41CA"/>
    <w:rsid w:val="004A432E"/>
    <w:rsid w:val="004A4524"/>
    <w:rsid w:val="004A46E5"/>
    <w:rsid w:val="004A4BEE"/>
    <w:rsid w:val="004A4CFF"/>
    <w:rsid w:val="004A4DC9"/>
    <w:rsid w:val="004A5093"/>
    <w:rsid w:val="004A5308"/>
    <w:rsid w:val="004A55B6"/>
    <w:rsid w:val="004A5742"/>
    <w:rsid w:val="004A5935"/>
    <w:rsid w:val="004A59B1"/>
    <w:rsid w:val="004A5A52"/>
    <w:rsid w:val="004A5A8E"/>
    <w:rsid w:val="004A6544"/>
    <w:rsid w:val="004A6893"/>
    <w:rsid w:val="004A6D31"/>
    <w:rsid w:val="004A6F97"/>
    <w:rsid w:val="004A702A"/>
    <w:rsid w:val="004A7051"/>
    <w:rsid w:val="004A70EC"/>
    <w:rsid w:val="004A7560"/>
    <w:rsid w:val="004A76F7"/>
    <w:rsid w:val="004A78B5"/>
    <w:rsid w:val="004A7F10"/>
    <w:rsid w:val="004B0184"/>
    <w:rsid w:val="004B0326"/>
    <w:rsid w:val="004B095C"/>
    <w:rsid w:val="004B0A26"/>
    <w:rsid w:val="004B0C46"/>
    <w:rsid w:val="004B0C63"/>
    <w:rsid w:val="004B1048"/>
    <w:rsid w:val="004B1ECF"/>
    <w:rsid w:val="004B23BA"/>
    <w:rsid w:val="004B272D"/>
    <w:rsid w:val="004B27C2"/>
    <w:rsid w:val="004B28B7"/>
    <w:rsid w:val="004B28FA"/>
    <w:rsid w:val="004B2909"/>
    <w:rsid w:val="004B2B47"/>
    <w:rsid w:val="004B2C15"/>
    <w:rsid w:val="004B330B"/>
    <w:rsid w:val="004B34FF"/>
    <w:rsid w:val="004B363B"/>
    <w:rsid w:val="004B379A"/>
    <w:rsid w:val="004B3819"/>
    <w:rsid w:val="004B3862"/>
    <w:rsid w:val="004B3890"/>
    <w:rsid w:val="004B3960"/>
    <w:rsid w:val="004B3A46"/>
    <w:rsid w:val="004B3AD6"/>
    <w:rsid w:val="004B3AEF"/>
    <w:rsid w:val="004B3E19"/>
    <w:rsid w:val="004B3F13"/>
    <w:rsid w:val="004B3F41"/>
    <w:rsid w:val="004B4304"/>
    <w:rsid w:val="004B43CC"/>
    <w:rsid w:val="004B441F"/>
    <w:rsid w:val="004B4564"/>
    <w:rsid w:val="004B4D4F"/>
    <w:rsid w:val="004B5759"/>
    <w:rsid w:val="004B597E"/>
    <w:rsid w:val="004B5E8F"/>
    <w:rsid w:val="004B5FD5"/>
    <w:rsid w:val="004B62E1"/>
    <w:rsid w:val="004B63BD"/>
    <w:rsid w:val="004B65DF"/>
    <w:rsid w:val="004B6C27"/>
    <w:rsid w:val="004B6C7E"/>
    <w:rsid w:val="004B6F8E"/>
    <w:rsid w:val="004B722F"/>
    <w:rsid w:val="004B7263"/>
    <w:rsid w:val="004B782D"/>
    <w:rsid w:val="004B78C2"/>
    <w:rsid w:val="004B7D17"/>
    <w:rsid w:val="004B7EF3"/>
    <w:rsid w:val="004C01AA"/>
    <w:rsid w:val="004C0C72"/>
    <w:rsid w:val="004C0DB9"/>
    <w:rsid w:val="004C0EDC"/>
    <w:rsid w:val="004C0F82"/>
    <w:rsid w:val="004C13BA"/>
    <w:rsid w:val="004C167B"/>
    <w:rsid w:val="004C1758"/>
    <w:rsid w:val="004C1AA7"/>
    <w:rsid w:val="004C1CBC"/>
    <w:rsid w:val="004C2BD8"/>
    <w:rsid w:val="004C2DF1"/>
    <w:rsid w:val="004C2E29"/>
    <w:rsid w:val="004C33A8"/>
    <w:rsid w:val="004C35EC"/>
    <w:rsid w:val="004C372E"/>
    <w:rsid w:val="004C37D8"/>
    <w:rsid w:val="004C3976"/>
    <w:rsid w:val="004C3D7D"/>
    <w:rsid w:val="004C3E31"/>
    <w:rsid w:val="004C3F43"/>
    <w:rsid w:val="004C4065"/>
    <w:rsid w:val="004C4243"/>
    <w:rsid w:val="004C45AA"/>
    <w:rsid w:val="004C47C8"/>
    <w:rsid w:val="004C4963"/>
    <w:rsid w:val="004C4CB3"/>
    <w:rsid w:val="004C5472"/>
    <w:rsid w:val="004C5C77"/>
    <w:rsid w:val="004C5DDB"/>
    <w:rsid w:val="004C5F08"/>
    <w:rsid w:val="004C6008"/>
    <w:rsid w:val="004C6410"/>
    <w:rsid w:val="004C6ACD"/>
    <w:rsid w:val="004C6FCB"/>
    <w:rsid w:val="004C7366"/>
    <w:rsid w:val="004C76CB"/>
    <w:rsid w:val="004C7B76"/>
    <w:rsid w:val="004C7C7A"/>
    <w:rsid w:val="004C7EB6"/>
    <w:rsid w:val="004C7F8E"/>
    <w:rsid w:val="004D0002"/>
    <w:rsid w:val="004D060B"/>
    <w:rsid w:val="004D0C5D"/>
    <w:rsid w:val="004D0C7C"/>
    <w:rsid w:val="004D107B"/>
    <w:rsid w:val="004D11D3"/>
    <w:rsid w:val="004D11E1"/>
    <w:rsid w:val="004D140A"/>
    <w:rsid w:val="004D16E0"/>
    <w:rsid w:val="004D193E"/>
    <w:rsid w:val="004D1941"/>
    <w:rsid w:val="004D1AD2"/>
    <w:rsid w:val="004D1E0A"/>
    <w:rsid w:val="004D1E45"/>
    <w:rsid w:val="004D1F2F"/>
    <w:rsid w:val="004D2296"/>
    <w:rsid w:val="004D22D8"/>
    <w:rsid w:val="004D238A"/>
    <w:rsid w:val="004D23A5"/>
    <w:rsid w:val="004D2AB8"/>
    <w:rsid w:val="004D2B84"/>
    <w:rsid w:val="004D2D6B"/>
    <w:rsid w:val="004D301D"/>
    <w:rsid w:val="004D3043"/>
    <w:rsid w:val="004D3377"/>
    <w:rsid w:val="004D3561"/>
    <w:rsid w:val="004D3873"/>
    <w:rsid w:val="004D3B37"/>
    <w:rsid w:val="004D3CE3"/>
    <w:rsid w:val="004D3CF6"/>
    <w:rsid w:val="004D3D5D"/>
    <w:rsid w:val="004D3E1C"/>
    <w:rsid w:val="004D3F72"/>
    <w:rsid w:val="004D4293"/>
    <w:rsid w:val="004D4EE0"/>
    <w:rsid w:val="004D5225"/>
    <w:rsid w:val="004D54F9"/>
    <w:rsid w:val="004D5646"/>
    <w:rsid w:val="004D5B86"/>
    <w:rsid w:val="004D5D73"/>
    <w:rsid w:val="004D607A"/>
    <w:rsid w:val="004D60A7"/>
    <w:rsid w:val="004D61DF"/>
    <w:rsid w:val="004D663D"/>
    <w:rsid w:val="004D6769"/>
    <w:rsid w:val="004D68A3"/>
    <w:rsid w:val="004D6EC2"/>
    <w:rsid w:val="004D722B"/>
    <w:rsid w:val="004D736D"/>
    <w:rsid w:val="004D7409"/>
    <w:rsid w:val="004D7614"/>
    <w:rsid w:val="004D780D"/>
    <w:rsid w:val="004D7A0B"/>
    <w:rsid w:val="004D7B4A"/>
    <w:rsid w:val="004E054B"/>
    <w:rsid w:val="004E0764"/>
    <w:rsid w:val="004E07A4"/>
    <w:rsid w:val="004E098D"/>
    <w:rsid w:val="004E0A76"/>
    <w:rsid w:val="004E0B76"/>
    <w:rsid w:val="004E0DA5"/>
    <w:rsid w:val="004E1245"/>
    <w:rsid w:val="004E13C1"/>
    <w:rsid w:val="004E25C1"/>
    <w:rsid w:val="004E2EE6"/>
    <w:rsid w:val="004E3115"/>
    <w:rsid w:val="004E3772"/>
    <w:rsid w:val="004E3A38"/>
    <w:rsid w:val="004E3B23"/>
    <w:rsid w:val="004E3B9A"/>
    <w:rsid w:val="004E3C1E"/>
    <w:rsid w:val="004E3C9D"/>
    <w:rsid w:val="004E3CBF"/>
    <w:rsid w:val="004E3FB7"/>
    <w:rsid w:val="004E3FBB"/>
    <w:rsid w:val="004E3FF5"/>
    <w:rsid w:val="004E40A9"/>
    <w:rsid w:val="004E4292"/>
    <w:rsid w:val="004E44BE"/>
    <w:rsid w:val="004E4565"/>
    <w:rsid w:val="004E4A44"/>
    <w:rsid w:val="004E4C3B"/>
    <w:rsid w:val="004E4CFB"/>
    <w:rsid w:val="004E4EFA"/>
    <w:rsid w:val="004E5340"/>
    <w:rsid w:val="004E53FD"/>
    <w:rsid w:val="004E59A4"/>
    <w:rsid w:val="004E59CB"/>
    <w:rsid w:val="004E5C22"/>
    <w:rsid w:val="004E5F8C"/>
    <w:rsid w:val="004E60CC"/>
    <w:rsid w:val="004E66FA"/>
    <w:rsid w:val="004E68B8"/>
    <w:rsid w:val="004E6991"/>
    <w:rsid w:val="004E6A20"/>
    <w:rsid w:val="004E723C"/>
    <w:rsid w:val="004E7288"/>
    <w:rsid w:val="004E7342"/>
    <w:rsid w:val="004E7469"/>
    <w:rsid w:val="004E78C3"/>
    <w:rsid w:val="004E7BA8"/>
    <w:rsid w:val="004E7F18"/>
    <w:rsid w:val="004F0094"/>
    <w:rsid w:val="004F03C8"/>
    <w:rsid w:val="004F0413"/>
    <w:rsid w:val="004F0583"/>
    <w:rsid w:val="004F09B1"/>
    <w:rsid w:val="004F0DFA"/>
    <w:rsid w:val="004F0EF4"/>
    <w:rsid w:val="004F0F06"/>
    <w:rsid w:val="004F139E"/>
    <w:rsid w:val="004F1401"/>
    <w:rsid w:val="004F162C"/>
    <w:rsid w:val="004F17F4"/>
    <w:rsid w:val="004F1B1E"/>
    <w:rsid w:val="004F226C"/>
    <w:rsid w:val="004F23C0"/>
    <w:rsid w:val="004F257B"/>
    <w:rsid w:val="004F2610"/>
    <w:rsid w:val="004F262F"/>
    <w:rsid w:val="004F2BF2"/>
    <w:rsid w:val="004F2CB8"/>
    <w:rsid w:val="004F2FB6"/>
    <w:rsid w:val="004F3016"/>
    <w:rsid w:val="004F305D"/>
    <w:rsid w:val="004F310D"/>
    <w:rsid w:val="004F3347"/>
    <w:rsid w:val="004F3488"/>
    <w:rsid w:val="004F34FA"/>
    <w:rsid w:val="004F3504"/>
    <w:rsid w:val="004F366F"/>
    <w:rsid w:val="004F37E9"/>
    <w:rsid w:val="004F3B33"/>
    <w:rsid w:val="004F3F5B"/>
    <w:rsid w:val="004F4597"/>
    <w:rsid w:val="004F4875"/>
    <w:rsid w:val="004F4A6F"/>
    <w:rsid w:val="004F4BE1"/>
    <w:rsid w:val="004F4E39"/>
    <w:rsid w:val="004F56BF"/>
    <w:rsid w:val="004F5B84"/>
    <w:rsid w:val="004F5C26"/>
    <w:rsid w:val="004F5D9E"/>
    <w:rsid w:val="004F6148"/>
    <w:rsid w:val="004F671A"/>
    <w:rsid w:val="004F6AF2"/>
    <w:rsid w:val="004F6B6A"/>
    <w:rsid w:val="004F6C28"/>
    <w:rsid w:val="004F6FC9"/>
    <w:rsid w:val="004F7066"/>
    <w:rsid w:val="004F7129"/>
    <w:rsid w:val="004F7301"/>
    <w:rsid w:val="004F74EC"/>
    <w:rsid w:val="004F7849"/>
    <w:rsid w:val="004F7B49"/>
    <w:rsid w:val="004F7BDC"/>
    <w:rsid w:val="00500446"/>
    <w:rsid w:val="00500464"/>
    <w:rsid w:val="005004FD"/>
    <w:rsid w:val="00500545"/>
    <w:rsid w:val="0050067C"/>
    <w:rsid w:val="00500E51"/>
    <w:rsid w:val="0050183C"/>
    <w:rsid w:val="005018F5"/>
    <w:rsid w:val="00501B7C"/>
    <w:rsid w:val="00501BF9"/>
    <w:rsid w:val="00501D20"/>
    <w:rsid w:val="00501E35"/>
    <w:rsid w:val="00501FD3"/>
    <w:rsid w:val="0050210B"/>
    <w:rsid w:val="0050218C"/>
    <w:rsid w:val="00502827"/>
    <w:rsid w:val="00502A29"/>
    <w:rsid w:val="0050307A"/>
    <w:rsid w:val="005034C9"/>
    <w:rsid w:val="00503821"/>
    <w:rsid w:val="00504552"/>
    <w:rsid w:val="00504EDC"/>
    <w:rsid w:val="00504EF6"/>
    <w:rsid w:val="0050522B"/>
    <w:rsid w:val="00505243"/>
    <w:rsid w:val="00505473"/>
    <w:rsid w:val="005054A4"/>
    <w:rsid w:val="00505504"/>
    <w:rsid w:val="00505827"/>
    <w:rsid w:val="005058AC"/>
    <w:rsid w:val="00505915"/>
    <w:rsid w:val="00505F0D"/>
    <w:rsid w:val="00506261"/>
    <w:rsid w:val="005062FA"/>
    <w:rsid w:val="00506AD6"/>
    <w:rsid w:val="00506E32"/>
    <w:rsid w:val="00506ECA"/>
    <w:rsid w:val="00507449"/>
    <w:rsid w:val="00507695"/>
    <w:rsid w:val="00507822"/>
    <w:rsid w:val="00507ABE"/>
    <w:rsid w:val="00507B7C"/>
    <w:rsid w:val="00507D3E"/>
    <w:rsid w:val="00510841"/>
    <w:rsid w:val="00510A16"/>
    <w:rsid w:val="00510B87"/>
    <w:rsid w:val="00510BF7"/>
    <w:rsid w:val="00510D07"/>
    <w:rsid w:val="005110AD"/>
    <w:rsid w:val="00511119"/>
    <w:rsid w:val="0051131B"/>
    <w:rsid w:val="00511A0C"/>
    <w:rsid w:val="00511AC6"/>
    <w:rsid w:val="0051224D"/>
    <w:rsid w:val="005126ED"/>
    <w:rsid w:val="005127CE"/>
    <w:rsid w:val="0051285D"/>
    <w:rsid w:val="00512D3E"/>
    <w:rsid w:val="005137F2"/>
    <w:rsid w:val="0051394D"/>
    <w:rsid w:val="00513C04"/>
    <w:rsid w:val="00513CD2"/>
    <w:rsid w:val="00513ED1"/>
    <w:rsid w:val="00513FB2"/>
    <w:rsid w:val="005140AE"/>
    <w:rsid w:val="0051418D"/>
    <w:rsid w:val="005144EC"/>
    <w:rsid w:val="00514517"/>
    <w:rsid w:val="00514622"/>
    <w:rsid w:val="00514770"/>
    <w:rsid w:val="0051483C"/>
    <w:rsid w:val="00514C39"/>
    <w:rsid w:val="00514DCF"/>
    <w:rsid w:val="00514F1A"/>
    <w:rsid w:val="00515005"/>
    <w:rsid w:val="00515237"/>
    <w:rsid w:val="00515393"/>
    <w:rsid w:val="00515450"/>
    <w:rsid w:val="00515460"/>
    <w:rsid w:val="005154F5"/>
    <w:rsid w:val="00515881"/>
    <w:rsid w:val="00515E75"/>
    <w:rsid w:val="0051613E"/>
    <w:rsid w:val="00516399"/>
    <w:rsid w:val="005164BF"/>
    <w:rsid w:val="00516B4D"/>
    <w:rsid w:val="00516C4C"/>
    <w:rsid w:val="00516D2E"/>
    <w:rsid w:val="00516EB4"/>
    <w:rsid w:val="00517002"/>
    <w:rsid w:val="00517510"/>
    <w:rsid w:val="005178FC"/>
    <w:rsid w:val="0051798C"/>
    <w:rsid w:val="005179F1"/>
    <w:rsid w:val="00517EC1"/>
    <w:rsid w:val="00517FBC"/>
    <w:rsid w:val="00517FF0"/>
    <w:rsid w:val="00520103"/>
    <w:rsid w:val="0052034D"/>
    <w:rsid w:val="005203B1"/>
    <w:rsid w:val="0052063D"/>
    <w:rsid w:val="00520654"/>
    <w:rsid w:val="0052069B"/>
    <w:rsid w:val="0052095E"/>
    <w:rsid w:val="005209EA"/>
    <w:rsid w:val="00520A56"/>
    <w:rsid w:val="00520DB9"/>
    <w:rsid w:val="00521858"/>
    <w:rsid w:val="005218E3"/>
    <w:rsid w:val="00521D9A"/>
    <w:rsid w:val="00522250"/>
    <w:rsid w:val="005226C6"/>
    <w:rsid w:val="00522773"/>
    <w:rsid w:val="00522852"/>
    <w:rsid w:val="00522A37"/>
    <w:rsid w:val="00522AB4"/>
    <w:rsid w:val="00522B00"/>
    <w:rsid w:val="00522C69"/>
    <w:rsid w:val="00522C83"/>
    <w:rsid w:val="00522DD6"/>
    <w:rsid w:val="00522EAC"/>
    <w:rsid w:val="00523364"/>
    <w:rsid w:val="005233C6"/>
    <w:rsid w:val="005237A4"/>
    <w:rsid w:val="00523A74"/>
    <w:rsid w:val="00523AAF"/>
    <w:rsid w:val="00523BBB"/>
    <w:rsid w:val="00524413"/>
    <w:rsid w:val="005244AA"/>
    <w:rsid w:val="005245BC"/>
    <w:rsid w:val="00524903"/>
    <w:rsid w:val="0052499F"/>
    <w:rsid w:val="00524A33"/>
    <w:rsid w:val="00524ABD"/>
    <w:rsid w:val="00524AFD"/>
    <w:rsid w:val="00524E34"/>
    <w:rsid w:val="005251F0"/>
    <w:rsid w:val="00525403"/>
    <w:rsid w:val="005254B3"/>
    <w:rsid w:val="005257E9"/>
    <w:rsid w:val="005259A2"/>
    <w:rsid w:val="00525B88"/>
    <w:rsid w:val="00526120"/>
    <w:rsid w:val="0052626A"/>
    <w:rsid w:val="0052641E"/>
    <w:rsid w:val="00526605"/>
    <w:rsid w:val="00526B98"/>
    <w:rsid w:val="00526C64"/>
    <w:rsid w:val="00527429"/>
    <w:rsid w:val="005277AD"/>
    <w:rsid w:val="00527946"/>
    <w:rsid w:val="00527D08"/>
    <w:rsid w:val="00527F9D"/>
    <w:rsid w:val="0053016E"/>
    <w:rsid w:val="005301D4"/>
    <w:rsid w:val="00530341"/>
    <w:rsid w:val="00530642"/>
    <w:rsid w:val="005306DA"/>
    <w:rsid w:val="00530D5D"/>
    <w:rsid w:val="00531028"/>
    <w:rsid w:val="00531089"/>
    <w:rsid w:val="00531757"/>
    <w:rsid w:val="00531808"/>
    <w:rsid w:val="005319CF"/>
    <w:rsid w:val="00531C3D"/>
    <w:rsid w:val="00531CEB"/>
    <w:rsid w:val="00531E45"/>
    <w:rsid w:val="0053225C"/>
    <w:rsid w:val="005322BD"/>
    <w:rsid w:val="00532425"/>
    <w:rsid w:val="00532B6B"/>
    <w:rsid w:val="00532F73"/>
    <w:rsid w:val="005330D2"/>
    <w:rsid w:val="005332A1"/>
    <w:rsid w:val="005335D6"/>
    <w:rsid w:val="005336DF"/>
    <w:rsid w:val="005337B4"/>
    <w:rsid w:val="005337C7"/>
    <w:rsid w:val="00533848"/>
    <w:rsid w:val="00533A14"/>
    <w:rsid w:val="00533A78"/>
    <w:rsid w:val="00533B1C"/>
    <w:rsid w:val="00533CA8"/>
    <w:rsid w:val="00533D26"/>
    <w:rsid w:val="00533EE1"/>
    <w:rsid w:val="005340AD"/>
    <w:rsid w:val="00534730"/>
    <w:rsid w:val="00534B46"/>
    <w:rsid w:val="00534B5F"/>
    <w:rsid w:val="00534BD0"/>
    <w:rsid w:val="00534F93"/>
    <w:rsid w:val="00534FB4"/>
    <w:rsid w:val="00535696"/>
    <w:rsid w:val="005358AB"/>
    <w:rsid w:val="00535E74"/>
    <w:rsid w:val="00535F8F"/>
    <w:rsid w:val="00535F9F"/>
    <w:rsid w:val="00535FEC"/>
    <w:rsid w:val="00536485"/>
    <w:rsid w:val="0053663A"/>
    <w:rsid w:val="00536765"/>
    <w:rsid w:val="00536ECC"/>
    <w:rsid w:val="0053714E"/>
    <w:rsid w:val="005375B4"/>
    <w:rsid w:val="00537624"/>
    <w:rsid w:val="005376D9"/>
    <w:rsid w:val="00537CB6"/>
    <w:rsid w:val="00537EB0"/>
    <w:rsid w:val="005401D5"/>
    <w:rsid w:val="005402E0"/>
    <w:rsid w:val="00540B57"/>
    <w:rsid w:val="00540C82"/>
    <w:rsid w:val="00541946"/>
    <w:rsid w:val="00541950"/>
    <w:rsid w:val="00541E5F"/>
    <w:rsid w:val="00541FB6"/>
    <w:rsid w:val="00542196"/>
    <w:rsid w:val="005422F2"/>
    <w:rsid w:val="0054258E"/>
    <w:rsid w:val="005428DB"/>
    <w:rsid w:val="005429E6"/>
    <w:rsid w:val="00543075"/>
    <w:rsid w:val="005430A1"/>
    <w:rsid w:val="0054339E"/>
    <w:rsid w:val="0054365B"/>
    <w:rsid w:val="00544289"/>
    <w:rsid w:val="0054461D"/>
    <w:rsid w:val="005446E0"/>
    <w:rsid w:val="0054523B"/>
    <w:rsid w:val="005452BF"/>
    <w:rsid w:val="00545391"/>
    <w:rsid w:val="00545569"/>
    <w:rsid w:val="00545612"/>
    <w:rsid w:val="00545D56"/>
    <w:rsid w:val="00546203"/>
    <w:rsid w:val="005462BB"/>
    <w:rsid w:val="0054639F"/>
    <w:rsid w:val="00546616"/>
    <w:rsid w:val="005466D8"/>
    <w:rsid w:val="00546780"/>
    <w:rsid w:val="00547008"/>
    <w:rsid w:val="0054713F"/>
    <w:rsid w:val="00547161"/>
    <w:rsid w:val="00547229"/>
    <w:rsid w:val="005472D8"/>
    <w:rsid w:val="00547D05"/>
    <w:rsid w:val="00547DF8"/>
    <w:rsid w:val="005502A6"/>
    <w:rsid w:val="00550428"/>
    <w:rsid w:val="00550454"/>
    <w:rsid w:val="00550755"/>
    <w:rsid w:val="00550B60"/>
    <w:rsid w:val="00551032"/>
    <w:rsid w:val="005516CA"/>
    <w:rsid w:val="00551AD5"/>
    <w:rsid w:val="00551B19"/>
    <w:rsid w:val="00551CA2"/>
    <w:rsid w:val="00551F1D"/>
    <w:rsid w:val="00551FF2"/>
    <w:rsid w:val="0055200E"/>
    <w:rsid w:val="00552D6F"/>
    <w:rsid w:val="00552E9B"/>
    <w:rsid w:val="00552FF3"/>
    <w:rsid w:val="00552FFF"/>
    <w:rsid w:val="0055303D"/>
    <w:rsid w:val="00553246"/>
    <w:rsid w:val="00553344"/>
    <w:rsid w:val="005534C4"/>
    <w:rsid w:val="00553728"/>
    <w:rsid w:val="00553767"/>
    <w:rsid w:val="005537F3"/>
    <w:rsid w:val="005539CC"/>
    <w:rsid w:val="00553B39"/>
    <w:rsid w:val="00554352"/>
    <w:rsid w:val="005545E5"/>
    <w:rsid w:val="005546C8"/>
    <w:rsid w:val="005548B9"/>
    <w:rsid w:val="00554B55"/>
    <w:rsid w:val="00554B86"/>
    <w:rsid w:val="00554C47"/>
    <w:rsid w:val="00554EB7"/>
    <w:rsid w:val="00554FCC"/>
    <w:rsid w:val="00555004"/>
    <w:rsid w:val="005555A7"/>
    <w:rsid w:val="00555662"/>
    <w:rsid w:val="0055580D"/>
    <w:rsid w:val="00555A8C"/>
    <w:rsid w:val="005566BA"/>
    <w:rsid w:val="005566E0"/>
    <w:rsid w:val="00556908"/>
    <w:rsid w:val="00556F05"/>
    <w:rsid w:val="0055745A"/>
    <w:rsid w:val="0055750C"/>
    <w:rsid w:val="00557543"/>
    <w:rsid w:val="005575E5"/>
    <w:rsid w:val="00557914"/>
    <w:rsid w:val="00557A28"/>
    <w:rsid w:val="00557CF8"/>
    <w:rsid w:val="00557F84"/>
    <w:rsid w:val="00557FBB"/>
    <w:rsid w:val="005602B5"/>
    <w:rsid w:val="005603F8"/>
    <w:rsid w:val="005605B5"/>
    <w:rsid w:val="005605B6"/>
    <w:rsid w:val="0056096E"/>
    <w:rsid w:val="00560A19"/>
    <w:rsid w:val="00560BCB"/>
    <w:rsid w:val="00560DFD"/>
    <w:rsid w:val="00560EB6"/>
    <w:rsid w:val="00560FD2"/>
    <w:rsid w:val="0056126E"/>
    <w:rsid w:val="00561417"/>
    <w:rsid w:val="00562193"/>
    <w:rsid w:val="00562380"/>
    <w:rsid w:val="00562504"/>
    <w:rsid w:val="0056259F"/>
    <w:rsid w:val="0056264F"/>
    <w:rsid w:val="00562867"/>
    <w:rsid w:val="00562887"/>
    <w:rsid w:val="00562AB2"/>
    <w:rsid w:val="00562D68"/>
    <w:rsid w:val="00563223"/>
    <w:rsid w:val="0056330F"/>
    <w:rsid w:val="0056359A"/>
    <w:rsid w:val="005636A7"/>
    <w:rsid w:val="005636BD"/>
    <w:rsid w:val="0056390A"/>
    <w:rsid w:val="00563A7D"/>
    <w:rsid w:val="00563A9C"/>
    <w:rsid w:val="00563B2F"/>
    <w:rsid w:val="00563B82"/>
    <w:rsid w:val="00563DEB"/>
    <w:rsid w:val="00563F9F"/>
    <w:rsid w:val="0056443D"/>
    <w:rsid w:val="00564571"/>
    <w:rsid w:val="00564670"/>
    <w:rsid w:val="00564713"/>
    <w:rsid w:val="00564C60"/>
    <w:rsid w:val="005650B2"/>
    <w:rsid w:val="005650B5"/>
    <w:rsid w:val="005650FC"/>
    <w:rsid w:val="00565415"/>
    <w:rsid w:val="00565697"/>
    <w:rsid w:val="005656E0"/>
    <w:rsid w:val="00565AFC"/>
    <w:rsid w:val="00565C92"/>
    <w:rsid w:val="00565EFC"/>
    <w:rsid w:val="00566104"/>
    <w:rsid w:val="00566792"/>
    <w:rsid w:val="0056689B"/>
    <w:rsid w:val="00566B12"/>
    <w:rsid w:val="00566C50"/>
    <w:rsid w:val="00566E9A"/>
    <w:rsid w:val="00566FD0"/>
    <w:rsid w:val="00566FFE"/>
    <w:rsid w:val="00567317"/>
    <w:rsid w:val="0056768C"/>
    <w:rsid w:val="00567B68"/>
    <w:rsid w:val="00567BCF"/>
    <w:rsid w:val="00567C2A"/>
    <w:rsid w:val="00567F85"/>
    <w:rsid w:val="00570117"/>
    <w:rsid w:val="0057014D"/>
    <w:rsid w:val="00570168"/>
    <w:rsid w:val="005704A0"/>
    <w:rsid w:val="005705FA"/>
    <w:rsid w:val="005707A6"/>
    <w:rsid w:val="00570A62"/>
    <w:rsid w:val="00571116"/>
    <w:rsid w:val="00571134"/>
    <w:rsid w:val="005714D4"/>
    <w:rsid w:val="00571507"/>
    <w:rsid w:val="00571565"/>
    <w:rsid w:val="00571CE7"/>
    <w:rsid w:val="0057221C"/>
    <w:rsid w:val="005725EE"/>
    <w:rsid w:val="005727EA"/>
    <w:rsid w:val="00572957"/>
    <w:rsid w:val="005729F1"/>
    <w:rsid w:val="005730DD"/>
    <w:rsid w:val="0057338F"/>
    <w:rsid w:val="005737FC"/>
    <w:rsid w:val="00573898"/>
    <w:rsid w:val="00573A12"/>
    <w:rsid w:val="00573AF3"/>
    <w:rsid w:val="005741A5"/>
    <w:rsid w:val="005741B3"/>
    <w:rsid w:val="005742B2"/>
    <w:rsid w:val="0057467D"/>
    <w:rsid w:val="005746C3"/>
    <w:rsid w:val="005748B1"/>
    <w:rsid w:val="00574BDA"/>
    <w:rsid w:val="00574D64"/>
    <w:rsid w:val="00574E5A"/>
    <w:rsid w:val="00574F21"/>
    <w:rsid w:val="0057505B"/>
    <w:rsid w:val="005750C1"/>
    <w:rsid w:val="005751BA"/>
    <w:rsid w:val="005754E4"/>
    <w:rsid w:val="005757BF"/>
    <w:rsid w:val="005758F8"/>
    <w:rsid w:val="005759EF"/>
    <w:rsid w:val="00575E9C"/>
    <w:rsid w:val="00576214"/>
    <w:rsid w:val="005763DE"/>
    <w:rsid w:val="005769F0"/>
    <w:rsid w:val="00576F00"/>
    <w:rsid w:val="005771E6"/>
    <w:rsid w:val="0057735C"/>
    <w:rsid w:val="0057751D"/>
    <w:rsid w:val="0057793D"/>
    <w:rsid w:val="005779EE"/>
    <w:rsid w:val="00577E3F"/>
    <w:rsid w:val="00577E9E"/>
    <w:rsid w:val="0058006B"/>
    <w:rsid w:val="00580285"/>
    <w:rsid w:val="0058053C"/>
    <w:rsid w:val="0058077F"/>
    <w:rsid w:val="00580871"/>
    <w:rsid w:val="0058116B"/>
    <w:rsid w:val="00581278"/>
    <w:rsid w:val="00581AC8"/>
    <w:rsid w:val="00581B8A"/>
    <w:rsid w:val="00581C77"/>
    <w:rsid w:val="00581D1B"/>
    <w:rsid w:val="00581F03"/>
    <w:rsid w:val="00581F6B"/>
    <w:rsid w:val="00581FF8"/>
    <w:rsid w:val="005820B9"/>
    <w:rsid w:val="005822AC"/>
    <w:rsid w:val="005822E9"/>
    <w:rsid w:val="00582B12"/>
    <w:rsid w:val="00583362"/>
    <w:rsid w:val="005835AA"/>
    <w:rsid w:val="00583A19"/>
    <w:rsid w:val="00583A61"/>
    <w:rsid w:val="00583DC3"/>
    <w:rsid w:val="00583FDD"/>
    <w:rsid w:val="005841B3"/>
    <w:rsid w:val="005841CC"/>
    <w:rsid w:val="0058426F"/>
    <w:rsid w:val="005842C4"/>
    <w:rsid w:val="0058457F"/>
    <w:rsid w:val="0058463E"/>
    <w:rsid w:val="0058470B"/>
    <w:rsid w:val="005849C3"/>
    <w:rsid w:val="00584B65"/>
    <w:rsid w:val="00584D84"/>
    <w:rsid w:val="005850A4"/>
    <w:rsid w:val="0058515E"/>
    <w:rsid w:val="005856E7"/>
    <w:rsid w:val="005857FB"/>
    <w:rsid w:val="00585A36"/>
    <w:rsid w:val="00585AF0"/>
    <w:rsid w:val="00585E1F"/>
    <w:rsid w:val="00585F14"/>
    <w:rsid w:val="005860DB"/>
    <w:rsid w:val="00586195"/>
    <w:rsid w:val="005863EA"/>
    <w:rsid w:val="00586666"/>
    <w:rsid w:val="00586711"/>
    <w:rsid w:val="00586760"/>
    <w:rsid w:val="00586A67"/>
    <w:rsid w:val="00586A71"/>
    <w:rsid w:val="00586C0A"/>
    <w:rsid w:val="00586F1D"/>
    <w:rsid w:val="0058702B"/>
    <w:rsid w:val="0058705E"/>
    <w:rsid w:val="00587213"/>
    <w:rsid w:val="005879A2"/>
    <w:rsid w:val="00587BC6"/>
    <w:rsid w:val="00587C53"/>
    <w:rsid w:val="00587CCE"/>
    <w:rsid w:val="0059035F"/>
    <w:rsid w:val="005906CB"/>
    <w:rsid w:val="00590854"/>
    <w:rsid w:val="00590957"/>
    <w:rsid w:val="00590AF3"/>
    <w:rsid w:val="00590DB6"/>
    <w:rsid w:val="00590E98"/>
    <w:rsid w:val="00591051"/>
    <w:rsid w:val="00591084"/>
    <w:rsid w:val="00591922"/>
    <w:rsid w:val="005919FF"/>
    <w:rsid w:val="00591DF5"/>
    <w:rsid w:val="00592700"/>
    <w:rsid w:val="005929ED"/>
    <w:rsid w:val="00592D02"/>
    <w:rsid w:val="00592D3A"/>
    <w:rsid w:val="00592D92"/>
    <w:rsid w:val="00592DA6"/>
    <w:rsid w:val="00593450"/>
    <w:rsid w:val="00593518"/>
    <w:rsid w:val="0059357B"/>
    <w:rsid w:val="005940AC"/>
    <w:rsid w:val="00594251"/>
    <w:rsid w:val="005942E6"/>
    <w:rsid w:val="005942FA"/>
    <w:rsid w:val="0059461C"/>
    <w:rsid w:val="00594863"/>
    <w:rsid w:val="005948D4"/>
    <w:rsid w:val="00594BF9"/>
    <w:rsid w:val="00594EC2"/>
    <w:rsid w:val="00594FCC"/>
    <w:rsid w:val="0059518B"/>
    <w:rsid w:val="00595456"/>
    <w:rsid w:val="005954ED"/>
    <w:rsid w:val="00595722"/>
    <w:rsid w:val="005957E9"/>
    <w:rsid w:val="00595B03"/>
    <w:rsid w:val="00595D90"/>
    <w:rsid w:val="00595E29"/>
    <w:rsid w:val="00595E3C"/>
    <w:rsid w:val="00596281"/>
    <w:rsid w:val="005963B3"/>
    <w:rsid w:val="005963F0"/>
    <w:rsid w:val="00596C6B"/>
    <w:rsid w:val="00596D23"/>
    <w:rsid w:val="00596D84"/>
    <w:rsid w:val="00596F18"/>
    <w:rsid w:val="0059749F"/>
    <w:rsid w:val="005974CE"/>
    <w:rsid w:val="00597561"/>
    <w:rsid w:val="00597768"/>
    <w:rsid w:val="005A00BE"/>
    <w:rsid w:val="005A02BF"/>
    <w:rsid w:val="005A0445"/>
    <w:rsid w:val="005A0587"/>
    <w:rsid w:val="005A0E08"/>
    <w:rsid w:val="005A1048"/>
    <w:rsid w:val="005A1684"/>
    <w:rsid w:val="005A178E"/>
    <w:rsid w:val="005A1D6F"/>
    <w:rsid w:val="005A1E2B"/>
    <w:rsid w:val="005A1E96"/>
    <w:rsid w:val="005A2343"/>
    <w:rsid w:val="005A255B"/>
    <w:rsid w:val="005A2F20"/>
    <w:rsid w:val="005A3153"/>
    <w:rsid w:val="005A3405"/>
    <w:rsid w:val="005A38CD"/>
    <w:rsid w:val="005A3A08"/>
    <w:rsid w:val="005A3A45"/>
    <w:rsid w:val="005A3CF2"/>
    <w:rsid w:val="005A3E31"/>
    <w:rsid w:val="005A4606"/>
    <w:rsid w:val="005A467D"/>
    <w:rsid w:val="005A4DFA"/>
    <w:rsid w:val="005A4EFB"/>
    <w:rsid w:val="005A522E"/>
    <w:rsid w:val="005A561B"/>
    <w:rsid w:val="005A56F8"/>
    <w:rsid w:val="005A585B"/>
    <w:rsid w:val="005A5A61"/>
    <w:rsid w:val="005A5BF0"/>
    <w:rsid w:val="005A5D15"/>
    <w:rsid w:val="005A5E98"/>
    <w:rsid w:val="005A6374"/>
    <w:rsid w:val="005A64AB"/>
    <w:rsid w:val="005A688F"/>
    <w:rsid w:val="005A6914"/>
    <w:rsid w:val="005A6CE3"/>
    <w:rsid w:val="005A71BE"/>
    <w:rsid w:val="005A7242"/>
    <w:rsid w:val="005A72D6"/>
    <w:rsid w:val="005A747B"/>
    <w:rsid w:val="005A75D3"/>
    <w:rsid w:val="005A7B47"/>
    <w:rsid w:val="005A7DAA"/>
    <w:rsid w:val="005B01BF"/>
    <w:rsid w:val="005B05DB"/>
    <w:rsid w:val="005B061B"/>
    <w:rsid w:val="005B079E"/>
    <w:rsid w:val="005B0866"/>
    <w:rsid w:val="005B0B8E"/>
    <w:rsid w:val="005B0E71"/>
    <w:rsid w:val="005B0F34"/>
    <w:rsid w:val="005B1033"/>
    <w:rsid w:val="005B1E11"/>
    <w:rsid w:val="005B1F14"/>
    <w:rsid w:val="005B23F2"/>
    <w:rsid w:val="005B2473"/>
    <w:rsid w:val="005B266C"/>
    <w:rsid w:val="005B2D9D"/>
    <w:rsid w:val="005B30E5"/>
    <w:rsid w:val="005B315E"/>
    <w:rsid w:val="005B34D4"/>
    <w:rsid w:val="005B3526"/>
    <w:rsid w:val="005B3728"/>
    <w:rsid w:val="005B3B13"/>
    <w:rsid w:val="005B3B4A"/>
    <w:rsid w:val="005B3C45"/>
    <w:rsid w:val="005B3CEF"/>
    <w:rsid w:val="005B429B"/>
    <w:rsid w:val="005B44DE"/>
    <w:rsid w:val="005B4797"/>
    <w:rsid w:val="005B4880"/>
    <w:rsid w:val="005B4BDD"/>
    <w:rsid w:val="005B513A"/>
    <w:rsid w:val="005B53E5"/>
    <w:rsid w:val="005B5987"/>
    <w:rsid w:val="005B5A5D"/>
    <w:rsid w:val="005B6078"/>
    <w:rsid w:val="005B61DC"/>
    <w:rsid w:val="005B62ED"/>
    <w:rsid w:val="005B639B"/>
    <w:rsid w:val="005B6457"/>
    <w:rsid w:val="005B655B"/>
    <w:rsid w:val="005B678E"/>
    <w:rsid w:val="005B6C4D"/>
    <w:rsid w:val="005B6D97"/>
    <w:rsid w:val="005B6EE2"/>
    <w:rsid w:val="005B756E"/>
    <w:rsid w:val="005B79BA"/>
    <w:rsid w:val="005B7A93"/>
    <w:rsid w:val="005B7C7D"/>
    <w:rsid w:val="005B7D6E"/>
    <w:rsid w:val="005C0030"/>
    <w:rsid w:val="005C01AF"/>
    <w:rsid w:val="005C020C"/>
    <w:rsid w:val="005C050F"/>
    <w:rsid w:val="005C09ED"/>
    <w:rsid w:val="005C105D"/>
    <w:rsid w:val="005C13BB"/>
    <w:rsid w:val="005C17D4"/>
    <w:rsid w:val="005C188B"/>
    <w:rsid w:val="005C1A56"/>
    <w:rsid w:val="005C1C29"/>
    <w:rsid w:val="005C1CAF"/>
    <w:rsid w:val="005C1ECD"/>
    <w:rsid w:val="005C206C"/>
    <w:rsid w:val="005C21C9"/>
    <w:rsid w:val="005C2420"/>
    <w:rsid w:val="005C256A"/>
    <w:rsid w:val="005C2764"/>
    <w:rsid w:val="005C291D"/>
    <w:rsid w:val="005C2C8F"/>
    <w:rsid w:val="005C2EA4"/>
    <w:rsid w:val="005C349C"/>
    <w:rsid w:val="005C391B"/>
    <w:rsid w:val="005C3964"/>
    <w:rsid w:val="005C3A27"/>
    <w:rsid w:val="005C4197"/>
    <w:rsid w:val="005C4204"/>
    <w:rsid w:val="005C4211"/>
    <w:rsid w:val="005C4479"/>
    <w:rsid w:val="005C49C7"/>
    <w:rsid w:val="005C4C57"/>
    <w:rsid w:val="005C4DFC"/>
    <w:rsid w:val="005C4FB8"/>
    <w:rsid w:val="005C51A9"/>
    <w:rsid w:val="005C57D2"/>
    <w:rsid w:val="005C5AEF"/>
    <w:rsid w:val="005C5ED5"/>
    <w:rsid w:val="005C5F4B"/>
    <w:rsid w:val="005C61BA"/>
    <w:rsid w:val="005C640E"/>
    <w:rsid w:val="005C65FC"/>
    <w:rsid w:val="005C6A5C"/>
    <w:rsid w:val="005C6DFD"/>
    <w:rsid w:val="005C6F7B"/>
    <w:rsid w:val="005C71FD"/>
    <w:rsid w:val="005C7863"/>
    <w:rsid w:val="005C795E"/>
    <w:rsid w:val="005C7D46"/>
    <w:rsid w:val="005C7DE3"/>
    <w:rsid w:val="005C7FBF"/>
    <w:rsid w:val="005C7FC5"/>
    <w:rsid w:val="005D008E"/>
    <w:rsid w:val="005D00B6"/>
    <w:rsid w:val="005D026A"/>
    <w:rsid w:val="005D05DD"/>
    <w:rsid w:val="005D0695"/>
    <w:rsid w:val="005D0903"/>
    <w:rsid w:val="005D09F3"/>
    <w:rsid w:val="005D0A5B"/>
    <w:rsid w:val="005D0AA6"/>
    <w:rsid w:val="005D0F01"/>
    <w:rsid w:val="005D1336"/>
    <w:rsid w:val="005D170B"/>
    <w:rsid w:val="005D191B"/>
    <w:rsid w:val="005D1B16"/>
    <w:rsid w:val="005D1C11"/>
    <w:rsid w:val="005D246A"/>
    <w:rsid w:val="005D2B36"/>
    <w:rsid w:val="005D2E43"/>
    <w:rsid w:val="005D30DC"/>
    <w:rsid w:val="005D319C"/>
    <w:rsid w:val="005D321B"/>
    <w:rsid w:val="005D32F7"/>
    <w:rsid w:val="005D3462"/>
    <w:rsid w:val="005D346D"/>
    <w:rsid w:val="005D35F9"/>
    <w:rsid w:val="005D3A0F"/>
    <w:rsid w:val="005D3E1C"/>
    <w:rsid w:val="005D41C1"/>
    <w:rsid w:val="005D4259"/>
    <w:rsid w:val="005D432C"/>
    <w:rsid w:val="005D48A8"/>
    <w:rsid w:val="005D48B3"/>
    <w:rsid w:val="005D4B40"/>
    <w:rsid w:val="005D50AF"/>
    <w:rsid w:val="005D52CA"/>
    <w:rsid w:val="005D5337"/>
    <w:rsid w:val="005D57B0"/>
    <w:rsid w:val="005D57F0"/>
    <w:rsid w:val="005D5885"/>
    <w:rsid w:val="005D5BE7"/>
    <w:rsid w:val="005D5C76"/>
    <w:rsid w:val="005D61B7"/>
    <w:rsid w:val="005D621B"/>
    <w:rsid w:val="005D64FE"/>
    <w:rsid w:val="005D6544"/>
    <w:rsid w:val="005D67F5"/>
    <w:rsid w:val="005D6D82"/>
    <w:rsid w:val="005D710D"/>
    <w:rsid w:val="005D721F"/>
    <w:rsid w:val="005D74D4"/>
    <w:rsid w:val="005D74FC"/>
    <w:rsid w:val="005D7566"/>
    <w:rsid w:val="005D7794"/>
    <w:rsid w:val="005D781A"/>
    <w:rsid w:val="005D7DBB"/>
    <w:rsid w:val="005D7DBD"/>
    <w:rsid w:val="005E009A"/>
    <w:rsid w:val="005E00FB"/>
    <w:rsid w:val="005E01C7"/>
    <w:rsid w:val="005E0319"/>
    <w:rsid w:val="005E03F4"/>
    <w:rsid w:val="005E0510"/>
    <w:rsid w:val="005E0602"/>
    <w:rsid w:val="005E08AD"/>
    <w:rsid w:val="005E0B7B"/>
    <w:rsid w:val="005E0F6F"/>
    <w:rsid w:val="005E1122"/>
    <w:rsid w:val="005E145C"/>
    <w:rsid w:val="005E1657"/>
    <w:rsid w:val="005E177A"/>
    <w:rsid w:val="005E17DE"/>
    <w:rsid w:val="005E1B66"/>
    <w:rsid w:val="005E1FF0"/>
    <w:rsid w:val="005E207D"/>
    <w:rsid w:val="005E2579"/>
    <w:rsid w:val="005E2582"/>
    <w:rsid w:val="005E2AF4"/>
    <w:rsid w:val="005E2B93"/>
    <w:rsid w:val="005E2BEB"/>
    <w:rsid w:val="005E2D11"/>
    <w:rsid w:val="005E2FC9"/>
    <w:rsid w:val="005E3728"/>
    <w:rsid w:val="005E389C"/>
    <w:rsid w:val="005E3A39"/>
    <w:rsid w:val="005E3D58"/>
    <w:rsid w:val="005E4181"/>
    <w:rsid w:val="005E4339"/>
    <w:rsid w:val="005E43D4"/>
    <w:rsid w:val="005E4538"/>
    <w:rsid w:val="005E4550"/>
    <w:rsid w:val="005E470D"/>
    <w:rsid w:val="005E48F9"/>
    <w:rsid w:val="005E49E1"/>
    <w:rsid w:val="005E4C1D"/>
    <w:rsid w:val="005E4CC1"/>
    <w:rsid w:val="005E4E8E"/>
    <w:rsid w:val="005E50DC"/>
    <w:rsid w:val="005E5202"/>
    <w:rsid w:val="005E5481"/>
    <w:rsid w:val="005E5C8B"/>
    <w:rsid w:val="005E60B4"/>
    <w:rsid w:val="005E6AE1"/>
    <w:rsid w:val="005E6CAF"/>
    <w:rsid w:val="005E6D96"/>
    <w:rsid w:val="005E6EFC"/>
    <w:rsid w:val="005E7135"/>
    <w:rsid w:val="005E7326"/>
    <w:rsid w:val="005E73F5"/>
    <w:rsid w:val="005E7765"/>
    <w:rsid w:val="005E78C9"/>
    <w:rsid w:val="005E7ADE"/>
    <w:rsid w:val="005E7DDF"/>
    <w:rsid w:val="005E7DF4"/>
    <w:rsid w:val="005F00BE"/>
    <w:rsid w:val="005F0106"/>
    <w:rsid w:val="005F04A8"/>
    <w:rsid w:val="005F0671"/>
    <w:rsid w:val="005F07E5"/>
    <w:rsid w:val="005F087C"/>
    <w:rsid w:val="005F0B76"/>
    <w:rsid w:val="005F13A9"/>
    <w:rsid w:val="005F1592"/>
    <w:rsid w:val="005F1BA6"/>
    <w:rsid w:val="005F1C32"/>
    <w:rsid w:val="005F1DC5"/>
    <w:rsid w:val="005F209E"/>
    <w:rsid w:val="005F233D"/>
    <w:rsid w:val="005F24E5"/>
    <w:rsid w:val="005F26ED"/>
    <w:rsid w:val="005F27A9"/>
    <w:rsid w:val="005F2B7D"/>
    <w:rsid w:val="005F2D16"/>
    <w:rsid w:val="005F34B9"/>
    <w:rsid w:val="005F350D"/>
    <w:rsid w:val="005F3685"/>
    <w:rsid w:val="005F3748"/>
    <w:rsid w:val="005F3818"/>
    <w:rsid w:val="005F3AEE"/>
    <w:rsid w:val="005F3E5C"/>
    <w:rsid w:val="005F4097"/>
    <w:rsid w:val="005F44D4"/>
    <w:rsid w:val="005F49C5"/>
    <w:rsid w:val="005F4B72"/>
    <w:rsid w:val="005F4F84"/>
    <w:rsid w:val="005F5138"/>
    <w:rsid w:val="005F5175"/>
    <w:rsid w:val="005F5257"/>
    <w:rsid w:val="005F54E2"/>
    <w:rsid w:val="005F5503"/>
    <w:rsid w:val="005F55F0"/>
    <w:rsid w:val="005F5666"/>
    <w:rsid w:val="005F5761"/>
    <w:rsid w:val="005F5B6D"/>
    <w:rsid w:val="005F5C4A"/>
    <w:rsid w:val="005F64AB"/>
    <w:rsid w:val="005F66BB"/>
    <w:rsid w:val="005F6BB9"/>
    <w:rsid w:val="005F6C3E"/>
    <w:rsid w:val="005F6C4C"/>
    <w:rsid w:val="005F6CC3"/>
    <w:rsid w:val="005F6EFF"/>
    <w:rsid w:val="005F74C9"/>
    <w:rsid w:val="005F756C"/>
    <w:rsid w:val="005F76B6"/>
    <w:rsid w:val="005F76EF"/>
    <w:rsid w:val="005F782E"/>
    <w:rsid w:val="005F7892"/>
    <w:rsid w:val="005F7A06"/>
    <w:rsid w:val="005F7A17"/>
    <w:rsid w:val="005F7C0C"/>
    <w:rsid w:val="005F7D44"/>
    <w:rsid w:val="006001C5"/>
    <w:rsid w:val="006001FC"/>
    <w:rsid w:val="0060059B"/>
    <w:rsid w:val="006006B3"/>
    <w:rsid w:val="0060086E"/>
    <w:rsid w:val="0060110A"/>
    <w:rsid w:val="006013B2"/>
    <w:rsid w:val="0060196E"/>
    <w:rsid w:val="00601D73"/>
    <w:rsid w:val="0060218D"/>
    <w:rsid w:val="00602522"/>
    <w:rsid w:val="00602AD5"/>
    <w:rsid w:val="00602C75"/>
    <w:rsid w:val="00602DDE"/>
    <w:rsid w:val="00602F30"/>
    <w:rsid w:val="0060308A"/>
    <w:rsid w:val="0060313A"/>
    <w:rsid w:val="00603253"/>
    <w:rsid w:val="00603688"/>
    <w:rsid w:val="00603A3A"/>
    <w:rsid w:val="00603E75"/>
    <w:rsid w:val="0060428D"/>
    <w:rsid w:val="0060470A"/>
    <w:rsid w:val="0060482D"/>
    <w:rsid w:val="00604CA7"/>
    <w:rsid w:val="00604FC2"/>
    <w:rsid w:val="006051C9"/>
    <w:rsid w:val="006055D4"/>
    <w:rsid w:val="0060578B"/>
    <w:rsid w:val="00605C37"/>
    <w:rsid w:val="00605EAB"/>
    <w:rsid w:val="00605FD1"/>
    <w:rsid w:val="00606426"/>
    <w:rsid w:val="00606718"/>
    <w:rsid w:val="006069B7"/>
    <w:rsid w:val="00607089"/>
    <w:rsid w:val="00607237"/>
    <w:rsid w:val="0060747E"/>
    <w:rsid w:val="00607787"/>
    <w:rsid w:val="0060778B"/>
    <w:rsid w:val="0060793E"/>
    <w:rsid w:val="00607AF4"/>
    <w:rsid w:val="00607BEB"/>
    <w:rsid w:val="00607FD9"/>
    <w:rsid w:val="00610260"/>
    <w:rsid w:val="006105DC"/>
    <w:rsid w:val="00610A1D"/>
    <w:rsid w:val="00610D14"/>
    <w:rsid w:val="006113FE"/>
    <w:rsid w:val="00611A3C"/>
    <w:rsid w:val="00611C91"/>
    <w:rsid w:val="00611EF6"/>
    <w:rsid w:val="006126FF"/>
    <w:rsid w:val="0061276A"/>
    <w:rsid w:val="00612D15"/>
    <w:rsid w:val="00612D9F"/>
    <w:rsid w:val="0061309B"/>
    <w:rsid w:val="0061362A"/>
    <w:rsid w:val="006137F2"/>
    <w:rsid w:val="00613FC4"/>
    <w:rsid w:val="00614089"/>
    <w:rsid w:val="006140A3"/>
    <w:rsid w:val="00614259"/>
    <w:rsid w:val="0061444B"/>
    <w:rsid w:val="0061461B"/>
    <w:rsid w:val="00614A05"/>
    <w:rsid w:val="00614EDF"/>
    <w:rsid w:val="00615299"/>
    <w:rsid w:val="006165E6"/>
    <w:rsid w:val="0061684A"/>
    <w:rsid w:val="00616CAB"/>
    <w:rsid w:val="006170C4"/>
    <w:rsid w:val="0061714F"/>
    <w:rsid w:val="00617292"/>
    <w:rsid w:val="00617705"/>
    <w:rsid w:val="00617C2D"/>
    <w:rsid w:val="00617CDB"/>
    <w:rsid w:val="00617E5E"/>
    <w:rsid w:val="0062004A"/>
    <w:rsid w:val="00620174"/>
    <w:rsid w:val="006202E6"/>
    <w:rsid w:val="00620748"/>
    <w:rsid w:val="00620931"/>
    <w:rsid w:val="00620982"/>
    <w:rsid w:val="00620AC8"/>
    <w:rsid w:val="00620C60"/>
    <w:rsid w:val="00620D67"/>
    <w:rsid w:val="00620E8F"/>
    <w:rsid w:val="00621076"/>
    <w:rsid w:val="006210D2"/>
    <w:rsid w:val="006211B6"/>
    <w:rsid w:val="006213F0"/>
    <w:rsid w:val="006214BD"/>
    <w:rsid w:val="006217D1"/>
    <w:rsid w:val="00621945"/>
    <w:rsid w:val="00621AFF"/>
    <w:rsid w:val="00621CDB"/>
    <w:rsid w:val="00622191"/>
    <w:rsid w:val="006221A1"/>
    <w:rsid w:val="006224E5"/>
    <w:rsid w:val="00622B31"/>
    <w:rsid w:val="00622E93"/>
    <w:rsid w:val="00623254"/>
    <w:rsid w:val="00623B03"/>
    <w:rsid w:val="00623C45"/>
    <w:rsid w:val="00623CA2"/>
    <w:rsid w:val="00623CD4"/>
    <w:rsid w:val="00623E09"/>
    <w:rsid w:val="00624266"/>
    <w:rsid w:val="006244DB"/>
    <w:rsid w:val="006246E2"/>
    <w:rsid w:val="0062495D"/>
    <w:rsid w:val="00624B06"/>
    <w:rsid w:val="00624D8D"/>
    <w:rsid w:val="00624FAD"/>
    <w:rsid w:val="00624FB2"/>
    <w:rsid w:val="00625236"/>
    <w:rsid w:val="00625623"/>
    <w:rsid w:val="0062563C"/>
    <w:rsid w:val="00625692"/>
    <w:rsid w:val="0062598E"/>
    <w:rsid w:val="00625AF1"/>
    <w:rsid w:val="00625CDA"/>
    <w:rsid w:val="00625D24"/>
    <w:rsid w:val="00625E36"/>
    <w:rsid w:val="00625EF4"/>
    <w:rsid w:val="006261EF"/>
    <w:rsid w:val="00626427"/>
    <w:rsid w:val="006266D8"/>
    <w:rsid w:val="006268F9"/>
    <w:rsid w:val="00626909"/>
    <w:rsid w:val="00626AFD"/>
    <w:rsid w:val="00626DBD"/>
    <w:rsid w:val="006272A2"/>
    <w:rsid w:val="0062742C"/>
    <w:rsid w:val="00627629"/>
    <w:rsid w:val="006277E9"/>
    <w:rsid w:val="006277F5"/>
    <w:rsid w:val="00627F5A"/>
    <w:rsid w:val="0063008E"/>
    <w:rsid w:val="0063009C"/>
    <w:rsid w:val="00630144"/>
    <w:rsid w:val="006301D9"/>
    <w:rsid w:val="006303AB"/>
    <w:rsid w:val="00630759"/>
    <w:rsid w:val="00630AB3"/>
    <w:rsid w:val="0063130F"/>
    <w:rsid w:val="006316C2"/>
    <w:rsid w:val="00631CE5"/>
    <w:rsid w:val="00631CFF"/>
    <w:rsid w:val="00631E0F"/>
    <w:rsid w:val="00631E85"/>
    <w:rsid w:val="0063219C"/>
    <w:rsid w:val="0063237F"/>
    <w:rsid w:val="0063241A"/>
    <w:rsid w:val="0063249F"/>
    <w:rsid w:val="00632530"/>
    <w:rsid w:val="0063268F"/>
    <w:rsid w:val="006331B5"/>
    <w:rsid w:val="006331BA"/>
    <w:rsid w:val="006332E9"/>
    <w:rsid w:val="006335E7"/>
    <w:rsid w:val="00634309"/>
    <w:rsid w:val="006345B7"/>
    <w:rsid w:val="006347E9"/>
    <w:rsid w:val="00634A0C"/>
    <w:rsid w:val="00634BBD"/>
    <w:rsid w:val="00634C21"/>
    <w:rsid w:val="00634D88"/>
    <w:rsid w:val="00634F2F"/>
    <w:rsid w:val="006350C6"/>
    <w:rsid w:val="0063510C"/>
    <w:rsid w:val="00635244"/>
    <w:rsid w:val="00635575"/>
    <w:rsid w:val="006357C6"/>
    <w:rsid w:val="006357D9"/>
    <w:rsid w:val="00635A37"/>
    <w:rsid w:val="00635F25"/>
    <w:rsid w:val="0063652F"/>
    <w:rsid w:val="006369B2"/>
    <w:rsid w:val="00636BFC"/>
    <w:rsid w:val="00637038"/>
    <w:rsid w:val="00637251"/>
    <w:rsid w:val="006373EB"/>
    <w:rsid w:val="006374B8"/>
    <w:rsid w:val="006375A1"/>
    <w:rsid w:val="006375DC"/>
    <w:rsid w:val="006376CE"/>
    <w:rsid w:val="0063790C"/>
    <w:rsid w:val="00637BBB"/>
    <w:rsid w:val="00637C81"/>
    <w:rsid w:val="00637CE9"/>
    <w:rsid w:val="00637E9E"/>
    <w:rsid w:val="006400A9"/>
    <w:rsid w:val="006404DB"/>
    <w:rsid w:val="00640C94"/>
    <w:rsid w:val="00640F3B"/>
    <w:rsid w:val="00641184"/>
    <w:rsid w:val="00641879"/>
    <w:rsid w:val="0064193B"/>
    <w:rsid w:val="00641A84"/>
    <w:rsid w:val="00641A93"/>
    <w:rsid w:val="0064213C"/>
    <w:rsid w:val="00642166"/>
    <w:rsid w:val="00642362"/>
    <w:rsid w:val="0064268E"/>
    <w:rsid w:val="00642A19"/>
    <w:rsid w:val="00642FE2"/>
    <w:rsid w:val="006433C4"/>
    <w:rsid w:val="00643421"/>
    <w:rsid w:val="006438E1"/>
    <w:rsid w:val="006439FC"/>
    <w:rsid w:val="00643D42"/>
    <w:rsid w:val="00643DC7"/>
    <w:rsid w:val="00644410"/>
    <w:rsid w:val="0064448D"/>
    <w:rsid w:val="006446EC"/>
    <w:rsid w:val="00644795"/>
    <w:rsid w:val="00644948"/>
    <w:rsid w:val="00644CAB"/>
    <w:rsid w:val="00644DCE"/>
    <w:rsid w:val="0064504F"/>
    <w:rsid w:val="006450D1"/>
    <w:rsid w:val="006455F5"/>
    <w:rsid w:val="0064571B"/>
    <w:rsid w:val="006458C8"/>
    <w:rsid w:val="006461BB"/>
    <w:rsid w:val="00646990"/>
    <w:rsid w:val="00646AFF"/>
    <w:rsid w:val="00646B4B"/>
    <w:rsid w:val="00646C13"/>
    <w:rsid w:val="00646C59"/>
    <w:rsid w:val="00646D21"/>
    <w:rsid w:val="00646F54"/>
    <w:rsid w:val="00647193"/>
    <w:rsid w:val="00647483"/>
    <w:rsid w:val="00647541"/>
    <w:rsid w:val="00647723"/>
    <w:rsid w:val="00647999"/>
    <w:rsid w:val="00647D94"/>
    <w:rsid w:val="00650061"/>
    <w:rsid w:val="00650604"/>
    <w:rsid w:val="006506B8"/>
    <w:rsid w:val="00650C46"/>
    <w:rsid w:val="00651138"/>
    <w:rsid w:val="00651301"/>
    <w:rsid w:val="00651442"/>
    <w:rsid w:val="006515C1"/>
    <w:rsid w:val="006516A0"/>
    <w:rsid w:val="006516B5"/>
    <w:rsid w:val="006516FC"/>
    <w:rsid w:val="00651A9F"/>
    <w:rsid w:val="00651ACB"/>
    <w:rsid w:val="00651F59"/>
    <w:rsid w:val="00651FEC"/>
    <w:rsid w:val="0065201F"/>
    <w:rsid w:val="00652191"/>
    <w:rsid w:val="006524DA"/>
    <w:rsid w:val="0065270A"/>
    <w:rsid w:val="006527AE"/>
    <w:rsid w:val="006527B1"/>
    <w:rsid w:val="00652FD7"/>
    <w:rsid w:val="00653184"/>
    <w:rsid w:val="006532F0"/>
    <w:rsid w:val="00653A97"/>
    <w:rsid w:val="00654000"/>
    <w:rsid w:val="00654139"/>
    <w:rsid w:val="00654538"/>
    <w:rsid w:val="006546F5"/>
    <w:rsid w:val="0065488E"/>
    <w:rsid w:val="0065493F"/>
    <w:rsid w:val="00654AFF"/>
    <w:rsid w:val="00654B5C"/>
    <w:rsid w:val="00654DEA"/>
    <w:rsid w:val="006553E3"/>
    <w:rsid w:val="00655914"/>
    <w:rsid w:val="00655A2F"/>
    <w:rsid w:val="00655A6E"/>
    <w:rsid w:val="00655B01"/>
    <w:rsid w:val="00655E98"/>
    <w:rsid w:val="00655FCD"/>
    <w:rsid w:val="00656374"/>
    <w:rsid w:val="006568B2"/>
    <w:rsid w:val="00656932"/>
    <w:rsid w:val="00656EC5"/>
    <w:rsid w:val="006571DB"/>
    <w:rsid w:val="00657247"/>
    <w:rsid w:val="00657E49"/>
    <w:rsid w:val="0066050B"/>
    <w:rsid w:val="006605B8"/>
    <w:rsid w:val="006607CD"/>
    <w:rsid w:val="00660BBD"/>
    <w:rsid w:val="00660E4D"/>
    <w:rsid w:val="00660F3E"/>
    <w:rsid w:val="00661013"/>
    <w:rsid w:val="0066130D"/>
    <w:rsid w:val="0066137A"/>
    <w:rsid w:val="00661469"/>
    <w:rsid w:val="006616F0"/>
    <w:rsid w:val="0066172E"/>
    <w:rsid w:val="006617AD"/>
    <w:rsid w:val="00661A89"/>
    <w:rsid w:val="00661AF2"/>
    <w:rsid w:val="00661C9E"/>
    <w:rsid w:val="00662013"/>
    <w:rsid w:val="006627FA"/>
    <w:rsid w:val="0066281C"/>
    <w:rsid w:val="00662957"/>
    <w:rsid w:val="00662AF9"/>
    <w:rsid w:val="00662B35"/>
    <w:rsid w:val="00662CED"/>
    <w:rsid w:val="00663337"/>
    <w:rsid w:val="00663628"/>
    <w:rsid w:val="00663673"/>
    <w:rsid w:val="006639DE"/>
    <w:rsid w:val="00663A00"/>
    <w:rsid w:val="00663BC6"/>
    <w:rsid w:val="00663E0B"/>
    <w:rsid w:val="00663E93"/>
    <w:rsid w:val="00664219"/>
    <w:rsid w:val="00664232"/>
    <w:rsid w:val="006643B2"/>
    <w:rsid w:val="00664570"/>
    <w:rsid w:val="006646F6"/>
    <w:rsid w:val="0066507F"/>
    <w:rsid w:val="00665355"/>
    <w:rsid w:val="0066554A"/>
    <w:rsid w:val="006655B2"/>
    <w:rsid w:val="006659B4"/>
    <w:rsid w:val="00666273"/>
    <w:rsid w:val="00666920"/>
    <w:rsid w:val="00666C7C"/>
    <w:rsid w:val="00666DF3"/>
    <w:rsid w:val="00667471"/>
    <w:rsid w:val="0066767E"/>
    <w:rsid w:val="00667C9A"/>
    <w:rsid w:val="00667ED2"/>
    <w:rsid w:val="006702B1"/>
    <w:rsid w:val="006706F8"/>
    <w:rsid w:val="00670B00"/>
    <w:rsid w:val="00670D35"/>
    <w:rsid w:val="00670FFE"/>
    <w:rsid w:val="00671200"/>
    <w:rsid w:val="00671347"/>
    <w:rsid w:val="0067136D"/>
    <w:rsid w:val="006714A1"/>
    <w:rsid w:val="006714D6"/>
    <w:rsid w:val="006715B8"/>
    <w:rsid w:val="006717C6"/>
    <w:rsid w:val="00671ABA"/>
    <w:rsid w:val="00671BD8"/>
    <w:rsid w:val="00671D1E"/>
    <w:rsid w:val="00672E30"/>
    <w:rsid w:val="006730AB"/>
    <w:rsid w:val="00673540"/>
    <w:rsid w:val="006739CC"/>
    <w:rsid w:val="00673EC3"/>
    <w:rsid w:val="00673F75"/>
    <w:rsid w:val="006742B7"/>
    <w:rsid w:val="00674537"/>
    <w:rsid w:val="0067475E"/>
    <w:rsid w:val="0067489C"/>
    <w:rsid w:val="00674CD0"/>
    <w:rsid w:val="006752EC"/>
    <w:rsid w:val="006755BF"/>
    <w:rsid w:val="00675636"/>
    <w:rsid w:val="00675798"/>
    <w:rsid w:val="00675AAE"/>
    <w:rsid w:val="00675E73"/>
    <w:rsid w:val="00675F32"/>
    <w:rsid w:val="006763E9"/>
    <w:rsid w:val="006765D8"/>
    <w:rsid w:val="0067674D"/>
    <w:rsid w:val="00676B87"/>
    <w:rsid w:val="006774CB"/>
    <w:rsid w:val="006776C9"/>
    <w:rsid w:val="00677C6D"/>
    <w:rsid w:val="00677D0B"/>
    <w:rsid w:val="00677DA5"/>
    <w:rsid w:val="00680247"/>
    <w:rsid w:val="0068033E"/>
    <w:rsid w:val="00680696"/>
    <w:rsid w:val="00680776"/>
    <w:rsid w:val="00680BC3"/>
    <w:rsid w:val="00680E74"/>
    <w:rsid w:val="00680F74"/>
    <w:rsid w:val="00681178"/>
    <w:rsid w:val="00681982"/>
    <w:rsid w:val="00681B12"/>
    <w:rsid w:val="00681B71"/>
    <w:rsid w:val="00681E17"/>
    <w:rsid w:val="00681ECC"/>
    <w:rsid w:val="00681F42"/>
    <w:rsid w:val="00681F71"/>
    <w:rsid w:val="00681FAA"/>
    <w:rsid w:val="00682129"/>
    <w:rsid w:val="00682187"/>
    <w:rsid w:val="00682341"/>
    <w:rsid w:val="00682434"/>
    <w:rsid w:val="00682A91"/>
    <w:rsid w:val="006832FF"/>
    <w:rsid w:val="00683329"/>
    <w:rsid w:val="0068338D"/>
    <w:rsid w:val="00683544"/>
    <w:rsid w:val="00683574"/>
    <w:rsid w:val="006837DF"/>
    <w:rsid w:val="006837E1"/>
    <w:rsid w:val="00683C9B"/>
    <w:rsid w:val="00683D2C"/>
    <w:rsid w:val="0068404D"/>
    <w:rsid w:val="006841D8"/>
    <w:rsid w:val="006842D9"/>
    <w:rsid w:val="0068469D"/>
    <w:rsid w:val="00684759"/>
    <w:rsid w:val="006847FD"/>
    <w:rsid w:val="006848B5"/>
    <w:rsid w:val="006849DE"/>
    <w:rsid w:val="00684AC6"/>
    <w:rsid w:val="00684B47"/>
    <w:rsid w:val="00684F07"/>
    <w:rsid w:val="006856FA"/>
    <w:rsid w:val="006859D0"/>
    <w:rsid w:val="00685E54"/>
    <w:rsid w:val="00686013"/>
    <w:rsid w:val="00686275"/>
    <w:rsid w:val="006864B9"/>
    <w:rsid w:val="00686890"/>
    <w:rsid w:val="00686C24"/>
    <w:rsid w:val="00686D5D"/>
    <w:rsid w:val="00686EE5"/>
    <w:rsid w:val="00686FCE"/>
    <w:rsid w:val="00687087"/>
    <w:rsid w:val="006875B0"/>
    <w:rsid w:val="0068772B"/>
    <w:rsid w:val="00690245"/>
    <w:rsid w:val="006902AB"/>
    <w:rsid w:val="00690B9E"/>
    <w:rsid w:val="00691519"/>
    <w:rsid w:val="00691805"/>
    <w:rsid w:val="00691A6E"/>
    <w:rsid w:val="00691C28"/>
    <w:rsid w:val="00691EF2"/>
    <w:rsid w:val="00691F80"/>
    <w:rsid w:val="00692CC4"/>
    <w:rsid w:val="00692EA6"/>
    <w:rsid w:val="00693571"/>
    <w:rsid w:val="006936B1"/>
    <w:rsid w:val="006936C8"/>
    <w:rsid w:val="006939D3"/>
    <w:rsid w:val="00693A3F"/>
    <w:rsid w:val="00694010"/>
    <w:rsid w:val="006940FE"/>
    <w:rsid w:val="00694C68"/>
    <w:rsid w:val="00694D53"/>
    <w:rsid w:val="00694DA7"/>
    <w:rsid w:val="00694DFE"/>
    <w:rsid w:val="006952F1"/>
    <w:rsid w:val="00695405"/>
    <w:rsid w:val="00695CB5"/>
    <w:rsid w:val="00695CFB"/>
    <w:rsid w:val="00695FB3"/>
    <w:rsid w:val="00695FEF"/>
    <w:rsid w:val="0069606A"/>
    <w:rsid w:val="006960A8"/>
    <w:rsid w:val="00696616"/>
    <w:rsid w:val="006966B6"/>
    <w:rsid w:val="006968D4"/>
    <w:rsid w:val="00696918"/>
    <w:rsid w:val="0069696B"/>
    <w:rsid w:val="00697187"/>
    <w:rsid w:val="006972AB"/>
    <w:rsid w:val="006973BE"/>
    <w:rsid w:val="006979A1"/>
    <w:rsid w:val="006979B7"/>
    <w:rsid w:val="00697D79"/>
    <w:rsid w:val="006A03AB"/>
    <w:rsid w:val="006A05C5"/>
    <w:rsid w:val="006A078B"/>
    <w:rsid w:val="006A07C3"/>
    <w:rsid w:val="006A09B6"/>
    <w:rsid w:val="006A0BC7"/>
    <w:rsid w:val="006A0C19"/>
    <w:rsid w:val="006A0C63"/>
    <w:rsid w:val="006A10C5"/>
    <w:rsid w:val="006A1136"/>
    <w:rsid w:val="006A113C"/>
    <w:rsid w:val="006A1469"/>
    <w:rsid w:val="006A1524"/>
    <w:rsid w:val="006A164F"/>
    <w:rsid w:val="006A16F1"/>
    <w:rsid w:val="006A1B1D"/>
    <w:rsid w:val="006A1BD0"/>
    <w:rsid w:val="006A1C60"/>
    <w:rsid w:val="006A1C88"/>
    <w:rsid w:val="006A1DF2"/>
    <w:rsid w:val="006A2042"/>
    <w:rsid w:val="006A2051"/>
    <w:rsid w:val="006A23AC"/>
    <w:rsid w:val="006A23C9"/>
    <w:rsid w:val="006A254F"/>
    <w:rsid w:val="006A284E"/>
    <w:rsid w:val="006A29AA"/>
    <w:rsid w:val="006A2C3E"/>
    <w:rsid w:val="006A2DE2"/>
    <w:rsid w:val="006A2F5C"/>
    <w:rsid w:val="006A2FD1"/>
    <w:rsid w:val="006A3224"/>
    <w:rsid w:val="006A33E9"/>
    <w:rsid w:val="006A3672"/>
    <w:rsid w:val="006A36A3"/>
    <w:rsid w:val="006A38E4"/>
    <w:rsid w:val="006A3B4C"/>
    <w:rsid w:val="006A3C0D"/>
    <w:rsid w:val="006A42C4"/>
    <w:rsid w:val="006A4428"/>
    <w:rsid w:val="006A4486"/>
    <w:rsid w:val="006A4816"/>
    <w:rsid w:val="006A4A65"/>
    <w:rsid w:val="006A4BB6"/>
    <w:rsid w:val="006A4DE9"/>
    <w:rsid w:val="006A4EA4"/>
    <w:rsid w:val="006A5282"/>
    <w:rsid w:val="006A5337"/>
    <w:rsid w:val="006A5349"/>
    <w:rsid w:val="006A56BD"/>
    <w:rsid w:val="006A56C1"/>
    <w:rsid w:val="006A572C"/>
    <w:rsid w:val="006A574D"/>
    <w:rsid w:val="006A5D3D"/>
    <w:rsid w:val="006A601C"/>
    <w:rsid w:val="006A62BC"/>
    <w:rsid w:val="006A65AD"/>
    <w:rsid w:val="006A6B41"/>
    <w:rsid w:val="006A6CA7"/>
    <w:rsid w:val="006A6EB8"/>
    <w:rsid w:val="006A6FFE"/>
    <w:rsid w:val="006A709C"/>
    <w:rsid w:val="006A780B"/>
    <w:rsid w:val="006A7BD4"/>
    <w:rsid w:val="006B00BD"/>
    <w:rsid w:val="006B00FF"/>
    <w:rsid w:val="006B0160"/>
    <w:rsid w:val="006B069C"/>
    <w:rsid w:val="006B0BE9"/>
    <w:rsid w:val="006B0BFF"/>
    <w:rsid w:val="006B0D3B"/>
    <w:rsid w:val="006B0D73"/>
    <w:rsid w:val="006B0E31"/>
    <w:rsid w:val="006B0EBC"/>
    <w:rsid w:val="006B13D0"/>
    <w:rsid w:val="006B16FB"/>
    <w:rsid w:val="006B18C4"/>
    <w:rsid w:val="006B19F3"/>
    <w:rsid w:val="006B1AD0"/>
    <w:rsid w:val="006B1BBD"/>
    <w:rsid w:val="006B1C4C"/>
    <w:rsid w:val="006B218E"/>
    <w:rsid w:val="006B2198"/>
    <w:rsid w:val="006B2245"/>
    <w:rsid w:val="006B2389"/>
    <w:rsid w:val="006B2B35"/>
    <w:rsid w:val="006B2B6C"/>
    <w:rsid w:val="006B2C43"/>
    <w:rsid w:val="006B2C7A"/>
    <w:rsid w:val="006B2EAE"/>
    <w:rsid w:val="006B3027"/>
    <w:rsid w:val="006B306C"/>
    <w:rsid w:val="006B37E1"/>
    <w:rsid w:val="006B3E2C"/>
    <w:rsid w:val="006B3FD1"/>
    <w:rsid w:val="006B4556"/>
    <w:rsid w:val="006B4594"/>
    <w:rsid w:val="006B4BC5"/>
    <w:rsid w:val="006B4E15"/>
    <w:rsid w:val="006B51FF"/>
    <w:rsid w:val="006B5285"/>
    <w:rsid w:val="006B6017"/>
    <w:rsid w:val="006B6101"/>
    <w:rsid w:val="006B610D"/>
    <w:rsid w:val="006B61FA"/>
    <w:rsid w:val="006B6273"/>
    <w:rsid w:val="006B63D6"/>
    <w:rsid w:val="006B65C9"/>
    <w:rsid w:val="006B6628"/>
    <w:rsid w:val="006B666D"/>
    <w:rsid w:val="006B6925"/>
    <w:rsid w:val="006B6975"/>
    <w:rsid w:val="006B6E11"/>
    <w:rsid w:val="006B730B"/>
    <w:rsid w:val="006B7C95"/>
    <w:rsid w:val="006C0015"/>
    <w:rsid w:val="006C02E4"/>
    <w:rsid w:val="006C0794"/>
    <w:rsid w:val="006C0897"/>
    <w:rsid w:val="006C09E8"/>
    <w:rsid w:val="006C0B93"/>
    <w:rsid w:val="006C0B9B"/>
    <w:rsid w:val="006C0C08"/>
    <w:rsid w:val="006C0C70"/>
    <w:rsid w:val="006C0CE7"/>
    <w:rsid w:val="006C1427"/>
    <w:rsid w:val="006C1822"/>
    <w:rsid w:val="006C19D8"/>
    <w:rsid w:val="006C1A1D"/>
    <w:rsid w:val="006C1AE3"/>
    <w:rsid w:val="006C1B39"/>
    <w:rsid w:val="006C1D37"/>
    <w:rsid w:val="006C22E0"/>
    <w:rsid w:val="006C242A"/>
    <w:rsid w:val="006C2AB6"/>
    <w:rsid w:val="006C2D0B"/>
    <w:rsid w:val="006C30F1"/>
    <w:rsid w:val="006C31AE"/>
    <w:rsid w:val="006C3501"/>
    <w:rsid w:val="006C35E1"/>
    <w:rsid w:val="006C3630"/>
    <w:rsid w:val="006C38BA"/>
    <w:rsid w:val="006C3A3D"/>
    <w:rsid w:val="006C3CE5"/>
    <w:rsid w:val="006C3F07"/>
    <w:rsid w:val="006C4083"/>
    <w:rsid w:val="006C417A"/>
    <w:rsid w:val="006C41E5"/>
    <w:rsid w:val="006C4295"/>
    <w:rsid w:val="006C4420"/>
    <w:rsid w:val="006C451B"/>
    <w:rsid w:val="006C4831"/>
    <w:rsid w:val="006C495F"/>
    <w:rsid w:val="006C4B7A"/>
    <w:rsid w:val="006C4E9E"/>
    <w:rsid w:val="006C4F9F"/>
    <w:rsid w:val="006C4FBC"/>
    <w:rsid w:val="006C52B4"/>
    <w:rsid w:val="006C53D9"/>
    <w:rsid w:val="006C5502"/>
    <w:rsid w:val="006C564C"/>
    <w:rsid w:val="006C58E5"/>
    <w:rsid w:val="006C5BFF"/>
    <w:rsid w:val="006C5D10"/>
    <w:rsid w:val="006C5D70"/>
    <w:rsid w:val="006C5EAD"/>
    <w:rsid w:val="006C5FD5"/>
    <w:rsid w:val="006C626A"/>
    <w:rsid w:val="006C6AFA"/>
    <w:rsid w:val="006C7044"/>
    <w:rsid w:val="006C706A"/>
    <w:rsid w:val="006C7282"/>
    <w:rsid w:val="006C763F"/>
    <w:rsid w:val="006C7959"/>
    <w:rsid w:val="006C7A2C"/>
    <w:rsid w:val="006C7A8F"/>
    <w:rsid w:val="006C7CBC"/>
    <w:rsid w:val="006D0537"/>
    <w:rsid w:val="006D0588"/>
    <w:rsid w:val="006D0652"/>
    <w:rsid w:val="006D0A22"/>
    <w:rsid w:val="006D0F2E"/>
    <w:rsid w:val="006D1222"/>
    <w:rsid w:val="006D12B7"/>
    <w:rsid w:val="006D2013"/>
    <w:rsid w:val="006D213A"/>
    <w:rsid w:val="006D26F3"/>
    <w:rsid w:val="006D27A5"/>
    <w:rsid w:val="006D2954"/>
    <w:rsid w:val="006D2D1B"/>
    <w:rsid w:val="006D2DC5"/>
    <w:rsid w:val="006D306C"/>
    <w:rsid w:val="006D31B0"/>
    <w:rsid w:val="006D3331"/>
    <w:rsid w:val="006D3352"/>
    <w:rsid w:val="006D38F8"/>
    <w:rsid w:val="006D3D38"/>
    <w:rsid w:val="006D4081"/>
    <w:rsid w:val="006D40A8"/>
    <w:rsid w:val="006D42E3"/>
    <w:rsid w:val="006D4975"/>
    <w:rsid w:val="006D49A3"/>
    <w:rsid w:val="006D4B66"/>
    <w:rsid w:val="006D4E34"/>
    <w:rsid w:val="006D509E"/>
    <w:rsid w:val="006D5213"/>
    <w:rsid w:val="006D5617"/>
    <w:rsid w:val="006D5727"/>
    <w:rsid w:val="006D5D21"/>
    <w:rsid w:val="006D68D7"/>
    <w:rsid w:val="006D6984"/>
    <w:rsid w:val="006D6AE8"/>
    <w:rsid w:val="006D6C42"/>
    <w:rsid w:val="006D701C"/>
    <w:rsid w:val="006D72A2"/>
    <w:rsid w:val="006D72C9"/>
    <w:rsid w:val="006D75B4"/>
    <w:rsid w:val="006D7782"/>
    <w:rsid w:val="006D7A5B"/>
    <w:rsid w:val="006D7ACF"/>
    <w:rsid w:val="006D7F1A"/>
    <w:rsid w:val="006E00EE"/>
    <w:rsid w:val="006E041E"/>
    <w:rsid w:val="006E0860"/>
    <w:rsid w:val="006E09F4"/>
    <w:rsid w:val="006E0F89"/>
    <w:rsid w:val="006E1230"/>
    <w:rsid w:val="006E13E5"/>
    <w:rsid w:val="006E15F1"/>
    <w:rsid w:val="006E1BAB"/>
    <w:rsid w:val="006E2030"/>
    <w:rsid w:val="006E206D"/>
    <w:rsid w:val="006E20F4"/>
    <w:rsid w:val="006E2258"/>
    <w:rsid w:val="006E2B85"/>
    <w:rsid w:val="006E2E1F"/>
    <w:rsid w:val="006E31FA"/>
    <w:rsid w:val="006E3489"/>
    <w:rsid w:val="006E36C0"/>
    <w:rsid w:val="006E3962"/>
    <w:rsid w:val="006E3C73"/>
    <w:rsid w:val="006E3DC8"/>
    <w:rsid w:val="006E3FFF"/>
    <w:rsid w:val="006E40C2"/>
    <w:rsid w:val="006E48A1"/>
    <w:rsid w:val="006E4B5F"/>
    <w:rsid w:val="006E52D0"/>
    <w:rsid w:val="006E5530"/>
    <w:rsid w:val="006E57DA"/>
    <w:rsid w:val="006E5AEC"/>
    <w:rsid w:val="006E6611"/>
    <w:rsid w:val="006E6643"/>
    <w:rsid w:val="006E6870"/>
    <w:rsid w:val="006E6894"/>
    <w:rsid w:val="006E6B2C"/>
    <w:rsid w:val="006E6DC2"/>
    <w:rsid w:val="006E6EFF"/>
    <w:rsid w:val="006E7414"/>
    <w:rsid w:val="006E7666"/>
    <w:rsid w:val="006E7894"/>
    <w:rsid w:val="006E7936"/>
    <w:rsid w:val="006E7A1A"/>
    <w:rsid w:val="006E7B73"/>
    <w:rsid w:val="006E7D4F"/>
    <w:rsid w:val="006E7D88"/>
    <w:rsid w:val="006E7DDA"/>
    <w:rsid w:val="006E7E85"/>
    <w:rsid w:val="006E7F38"/>
    <w:rsid w:val="006F0034"/>
    <w:rsid w:val="006F0454"/>
    <w:rsid w:val="006F04CD"/>
    <w:rsid w:val="006F04D4"/>
    <w:rsid w:val="006F04DB"/>
    <w:rsid w:val="006F0676"/>
    <w:rsid w:val="006F0755"/>
    <w:rsid w:val="006F09A4"/>
    <w:rsid w:val="006F1659"/>
    <w:rsid w:val="006F1736"/>
    <w:rsid w:val="006F1D23"/>
    <w:rsid w:val="006F1DBC"/>
    <w:rsid w:val="006F1F37"/>
    <w:rsid w:val="006F2040"/>
    <w:rsid w:val="006F206F"/>
    <w:rsid w:val="006F2091"/>
    <w:rsid w:val="006F2263"/>
    <w:rsid w:val="006F233B"/>
    <w:rsid w:val="006F2362"/>
    <w:rsid w:val="006F2582"/>
    <w:rsid w:val="006F25AA"/>
    <w:rsid w:val="006F25DD"/>
    <w:rsid w:val="006F25F2"/>
    <w:rsid w:val="006F2697"/>
    <w:rsid w:val="006F27C0"/>
    <w:rsid w:val="006F2ACD"/>
    <w:rsid w:val="006F2B54"/>
    <w:rsid w:val="006F32F8"/>
    <w:rsid w:val="006F3729"/>
    <w:rsid w:val="006F378A"/>
    <w:rsid w:val="006F392C"/>
    <w:rsid w:val="006F3B12"/>
    <w:rsid w:val="006F3CC5"/>
    <w:rsid w:val="006F43EE"/>
    <w:rsid w:val="006F453B"/>
    <w:rsid w:val="006F4542"/>
    <w:rsid w:val="006F4560"/>
    <w:rsid w:val="006F4582"/>
    <w:rsid w:val="006F485D"/>
    <w:rsid w:val="006F5488"/>
    <w:rsid w:val="006F54D2"/>
    <w:rsid w:val="006F5866"/>
    <w:rsid w:val="006F5C5F"/>
    <w:rsid w:val="006F5DA1"/>
    <w:rsid w:val="006F6060"/>
    <w:rsid w:val="006F6073"/>
    <w:rsid w:val="006F61B7"/>
    <w:rsid w:val="006F6610"/>
    <w:rsid w:val="006F6844"/>
    <w:rsid w:val="006F68ED"/>
    <w:rsid w:val="006F69D7"/>
    <w:rsid w:val="006F6A10"/>
    <w:rsid w:val="006F6BAA"/>
    <w:rsid w:val="006F6FD3"/>
    <w:rsid w:val="006F7020"/>
    <w:rsid w:val="006F7064"/>
    <w:rsid w:val="006F742E"/>
    <w:rsid w:val="006F774F"/>
    <w:rsid w:val="006F7889"/>
    <w:rsid w:val="006F78A2"/>
    <w:rsid w:val="006F7A88"/>
    <w:rsid w:val="006F7B74"/>
    <w:rsid w:val="006F7DC7"/>
    <w:rsid w:val="006F7DD0"/>
    <w:rsid w:val="00700135"/>
    <w:rsid w:val="007001BC"/>
    <w:rsid w:val="00700C64"/>
    <w:rsid w:val="0070106C"/>
    <w:rsid w:val="007014BE"/>
    <w:rsid w:val="007018B7"/>
    <w:rsid w:val="007018DC"/>
    <w:rsid w:val="007018E3"/>
    <w:rsid w:val="00701E29"/>
    <w:rsid w:val="00701FDF"/>
    <w:rsid w:val="00702772"/>
    <w:rsid w:val="00702C9F"/>
    <w:rsid w:val="00702F9E"/>
    <w:rsid w:val="00703584"/>
    <w:rsid w:val="007049FD"/>
    <w:rsid w:val="00704E52"/>
    <w:rsid w:val="00705140"/>
    <w:rsid w:val="007051A5"/>
    <w:rsid w:val="007054DA"/>
    <w:rsid w:val="00705558"/>
    <w:rsid w:val="0070559E"/>
    <w:rsid w:val="00705723"/>
    <w:rsid w:val="00705745"/>
    <w:rsid w:val="00705795"/>
    <w:rsid w:val="007057D9"/>
    <w:rsid w:val="0070580D"/>
    <w:rsid w:val="0070590E"/>
    <w:rsid w:val="00705A4A"/>
    <w:rsid w:val="00705A8F"/>
    <w:rsid w:val="00705F99"/>
    <w:rsid w:val="00706097"/>
    <w:rsid w:val="00706580"/>
    <w:rsid w:val="00706761"/>
    <w:rsid w:val="00706AC7"/>
    <w:rsid w:val="00706AE6"/>
    <w:rsid w:val="00706C56"/>
    <w:rsid w:val="00706D71"/>
    <w:rsid w:val="00706E11"/>
    <w:rsid w:val="00707258"/>
    <w:rsid w:val="0070741E"/>
    <w:rsid w:val="00707442"/>
    <w:rsid w:val="00707576"/>
    <w:rsid w:val="007076B9"/>
    <w:rsid w:val="007078BC"/>
    <w:rsid w:val="00707DD2"/>
    <w:rsid w:val="00707E47"/>
    <w:rsid w:val="00710235"/>
    <w:rsid w:val="0071024A"/>
    <w:rsid w:val="00710284"/>
    <w:rsid w:val="0071051D"/>
    <w:rsid w:val="0071083B"/>
    <w:rsid w:val="007108EE"/>
    <w:rsid w:val="00710957"/>
    <w:rsid w:val="00710B0A"/>
    <w:rsid w:val="00710E74"/>
    <w:rsid w:val="007111E3"/>
    <w:rsid w:val="007118DF"/>
    <w:rsid w:val="00711C8D"/>
    <w:rsid w:val="00712128"/>
    <w:rsid w:val="00712314"/>
    <w:rsid w:val="00712724"/>
    <w:rsid w:val="007127F4"/>
    <w:rsid w:val="00712A5E"/>
    <w:rsid w:val="00712BFC"/>
    <w:rsid w:val="00712D9B"/>
    <w:rsid w:val="00712FB2"/>
    <w:rsid w:val="0071305F"/>
    <w:rsid w:val="007132A6"/>
    <w:rsid w:val="0071389E"/>
    <w:rsid w:val="00713A4F"/>
    <w:rsid w:val="00713A5E"/>
    <w:rsid w:val="00713BAB"/>
    <w:rsid w:val="00713D12"/>
    <w:rsid w:val="00713F31"/>
    <w:rsid w:val="007143E0"/>
    <w:rsid w:val="007145BE"/>
    <w:rsid w:val="007145F6"/>
    <w:rsid w:val="0071477F"/>
    <w:rsid w:val="007147C1"/>
    <w:rsid w:val="00714B20"/>
    <w:rsid w:val="00714CF2"/>
    <w:rsid w:val="00714D39"/>
    <w:rsid w:val="00714F32"/>
    <w:rsid w:val="00715744"/>
    <w:rsid w:val="00715AA3"/>
    <w:rsid w:val="00715E2D"/>
    <w:rsid w:val="00715FE9"/>
    <w:rsid w:val="007163E1"/>
    <w:rsid w:val="0071658C"/>
    <w:rsid w:val="007175C9"/>
    <w:rsid w:val="007175F9"/>
    <w:rsid w:val="00717789"/>
    <w:rsid w:val="00717A09"/>
    <w:rsid w:val="00717A43"/>
    <w:rsid w:val="00717D37"/>
    <w:rsid w:val="00717DA4"/>
    <w:rsid w:val="00717EFE"/>
    <w:rsid w:val="007200E0"/>
    <w:rsid w:val="007201D1"/>
    <w:rsid w:val="007208C9"/>
    <w:rsid w:val="00720CE1"/>
    <w:rsid w:val="00720FF2"/>
    <w:rsid w:val="0072110D"/>
    <w:rsid w:val="00721225"/>
    <w:rsid w:val="007213F3"/>
    <w:rsid w:val="007213F9"/>
    <w:rsid w:val="00721595"/>
    <w:rsid w:val="007216F1"/>
    <w:rsid w:val="00721CBE"/>
    <w:rsid w:val="00721EAA"/>
    <w:rsid w:val="00722010"/>
    <w:rsid w:val="00722053"/>
    <w:rsid w:val="00722086"/>
    <w:rsid w:val="00722167"/>
    <w:rsid w:val="00722477"/>
    <w:rsid w:val="0072276B"/>
    <w:rsid w:val="00722A7D"/>
    <w:rsid w:val="00722DE7"/>
    <w:rsid w:val="0072325F"/>
    <w:rsid w:val="0072339A"/>
    <w:rsid w:val="00723E09"/>
    <w:rsid w:val="00723FB5"/>
    <w:rsid w:val="00723FD4"/>
    <w:rsid w:val="00724153"/>
    <w:rsid w:val="007248E2"/>
    <w:rsid w:val="0072493F"/>
    <w:rsid w:val="0072496B"/>
    <w:rsid w:val="00724A77"/>
    <w:rsid w:val="00724EDE"/>
    <w:rsid w:val="007252F6"/>
    <w:rsid w:val="00725E72"/>
    <w:rsid w:val="00726048"/>
    <w:rsid w:val="00726172"/>
    <w:rsid w:val="00726519"/>
    <w:rsid w:val="00726636"/>
    <w:rsid w:val="0072677F"/>
    <w:rsid w:val="00726B29"/>
    <w:rsid w:val="00726DAA"/>
    <w:rsid w:val="00727294"/>
    <w:rsid w:val="00727510"/>
    <w:rsid w:val="007275CD"/>
    <w:rsid w:val="007276A6"/>
    <w:rsid w:val="007276E6"/>
    <w:rsid w:val="0072780A"/>
    <w:rsid w:val="007279AA"/>
    <w:rsid w:val="007279E5"/>
    <w:rsid w:val="00727B8B"/>
    <w:rsid w:val="00727BD9"/>
    <w:rsid w:val="00727E0F"/>
    <w:rsid w:val="00727E1B"/>
    <w:rsid w:val="00727ED8"/>
    <w:rsid w:val="007304B6"/>
    <w:rsid w:val="0073075C"/>
    <w:rsid w:val="00730860"/>
    <w:rsid w:val="00730B3E"/>
    <w:rsid w:val="007310C3"/>
    <w:rsid w:val="00731105"/>
    <w:rsid w:val="007317A1"/>
    <w:rsid w:val="0073192A"/>
    <w:rsid w:val="00731A45"/>
    <w:rsid w:val="00731B24"/>
    <w:rsid w:val="00731DCB"/>
    <w:rsid w:val="00731E5C"/>
    <w:rsid w:val="00732141"/>
    <w:rsid w:val="00732614"/>
    <w:rsid w:val="007326E5"/>
    <w:rsid w:val="00732729"/>
    <w:rsid w:val="00732A0F"/>
    <w:rsid w:val="007331CF"/>
    <w:rsid w:val="0073322E"/>
    <w:rsid w:val="00733615"/>
    <w:rsid w:val="0073369D"/>
    <w:rsid w:val="007336EF"/>
    <w:rsid w:val="00733AFC"/>
    <w:rsid w:val="00733DB0"/>
    <w:rsid w:val="00733E21"/>
    <w:rsid w:val="00733E3F"/>
    <w:rsid w:val="00733EA4"/>
    <w:rsid w:val="00733F7A"/>
    <w:rsid w:val="007348C2"/>
    <w:rsid w:val="00734FC2"/>
    <w:rsid w:val="00735830"/>
    <w:rsid w:val="00735998"/>
    <w:rsid w:val="00735BB0"/>
    <w:rsid w:val="00735E6F"/>
    <w:rsid w:val="00735F34"/>
    <w:rsid w:val="007361A6"/>
    <w:rsid w:val="00736D1A"/>
    <w:rsid w:val="00736E6F"/>
    <w:rsid w:val="00736F7D"/>
    <w:rsid w:val="007370D1"/>
    <w:rsid w:val="007371C5"/>
    <w:rsid w:val="00737BBE"/>
    <w:rsid w:val="0074000F"/>
    <w:rsid w:val="0074010A"/>
    <w:rsid w:val="007402E0"/>
    <w:rsid w:val="007405A2"/>
    <w:rsid w:val="0074082B"/>
    <w:rsid w:val="0074092F"/>
    <w:rsid w:val="00740BA9"/>
    <w:rsid w:val="007410EC"/>
    <w:rsid w:val="00741273"/>
    <w:rsid w:val="0074164C"/>
    <w:rsid w:val="0074167B"/>
    <w:rsid w:val="007416C9"/>
    <w:rsid w:val="00741893"/>
    <w:rsid w:val="00741CDC"/>
    <w:rsid w:val="00741D65"/>
    <w:rsid w:val="00741DEA"/>
    <w:rsid w:val="00741E6C"/>
    <w:rsid w:val="00742457"/>
    <w:rsid w:val="0074254B"/>
    <w:rsid w:val="00742652"/>
    <w:rsid w:val="007427E4"/>
    <w:rsid w:val="00742C68"/>
    <w:rsid w:val="00742E2D"/>
    <w:rsid w:val="00742E74"/>
    <w:rsid w:val="00743030"/>
    <w:rsid w:val="007435EA"/>
    <w:rsid w:val="00743672"/>
    <w:rsid w:val="007436EA"/>
    <w:rsid w:val="00743884"/>
    <w:rsid w:val="00743B10"/>
    <w:rsid w:val="00743E19"/>
    <w:rsid w:val="00743E5D"/>
    <w:rsid w:val="00743EDF"/>
    <w:rsid w:val="0074414F"/>
    <w:rsid w:val="00744714"/>
    <w:rsid w:val="007447AE"/>
    <w:rsid w:val="00744A15"/>
    <w:rsid w:val="00744A7E"/>
    <w:rsid w:val="00744CD2"/>
    <w:rsid w:val="00744EB1"/>
    <w:rsid w:val="00744F9F"/>
    <w:rsid w:val="00745C6F"/>
    <w:rsid w:val="00745CF1"/>
    <w:rsid w:val="00745E56"/>
    <w:rsid w:val="00745FA3"/>
    <w:rsid w:val="007460E9"/>
    <w:rsid w:val="00746123"/>
    <w:rsid w:val="00746183"/>
    <w:rsid w:val="007464FB"/>
    <w:rsid w:val="00746582"/>
    <w:rsid w:val="00746599"/>
    <w:rsid w:val="00746A01"/>
    <w:rsid w:val="00746BD7"/>
    <w:rsid w:val="00746FB2"/>
    <w:rsid w:val="00747046"/>
    <w:rsid w:val="0074721F"/>
    <w:rsid w:val="007472D5"/>
    <w:rsid w:val="00747586"/>
    <w:rsid w:val="007476C8"/>
    <w:rsid w:val="007479CE"/>
    <w:rsid w:val="00747E30"/>
    <w:rsid w:val="00750374"/>
    <w:rsid w:val="00750408"/>
    <w:rsid w:val="0075073C"/>
    <w:rsid w:val="0075090B"/>
    <w:rsid w:val="0075099F"/>
    <w:rsid w:val="00750C7D"/>
    <w:rsid w:val="00750C90"/>
    <w:rsid w:val="00750E71"/>
    <w:rsid w:val="0075117C"/>
    <w:rsid w:val="00751438"/>
    <w:rsid w:val="00751599"/>
    <w:rsid w:val="00751AEF"/>
    <w:rsid w:val="0075203F"/>
    <w:rsid w:val="007522CE"/>
    <w:rsid w:val="0075280E"/>
    <w:rsid w:val="00752EC2"/>
    <w:rsid w:val="00752F22"/>
    <w:rsid w:val="007533D7"/>
    <w:rsid w:val="00753551"/>
    <w:rsid w:val="007539DD"/>
    <w:rsid w:val="00753B0E"/>
    <w:rsid w:val="00753CC3"/>
    <w:rsid w:val="00753CDE"/>
    <w:rsid w:val="00753D0E"/>
    <w:rsid w:val="0075404F"/>
    <w:rsid w:val="0075406F"/>
    <w:rsid w:val="00754084"/>
    <w:rsid w:val="00754298"/>
    <w:rsid w:val="007542EE"/>
    <w:rsid w:val="00754446"/>
    <w:rsid w:val="0075495C"/>
    <w:rsid w:val="007549E7"/>
    <w:rsid w:val="007550AD"/>
    <w:rsid w:val="00755106"/>
    <w:rsid w:val="007552F7"/>
    <w:rsid w:val="007554CB"/>
    <w:rsid w:val="00755F00"/>
    <w:rsid w:val="007560BC"/>
    <w:rsid w:val="0075626B"/>
    <w:rsid w:val="00756426"/>
    <w:rsid w:val="007565A3"/>
    <w:rsid w:val="007566E0"/>
    <w:rsid w:val="00756960"/>
    <w:rsid w:val="00756BAC"/>
    <w:rsid w:val="00756F02"/>
    <w:rsid w:val="00757126"/>
    <w:rsid w:val="0075713C"/>
    <w:rsid w:val="007571DF"/>
    <w:rsid w:val="0075730B"/>
    <w:rsid w:val="00757684"/>
    <w:rsid w:val="00757ECF"/>
    <w:rsid w:val="00757FF9"/>
    <w:rsid w:val="00760084"/>
    <w:rsid w:val="0076018A"/>
    <w:rsid w:val="007603DC"/>
    <w:rsid w:val="007607A2"/>
    <w:rsid w:val="00760CB4"/>
    <w:rsid w:val="00760CE5"/>
    <w:rsid w:val="00761925"/>
    <w:rsid w:val="00761C1D"/>
    <w:rsid w:val="00761FFE"/>
    <w:rsid w:val="007625C1"/>
    <w:rsid w:val="0076291D"/>
    <w:rsid w:val="00762A34"/>
    <w:rsid w:val="00763217"/>
    <w:rsid w:val="00763302"/>
    <w:rsid w:val="0076335D"/>
    <w:rsid w:val="00763E76"/>
    <w:rsid w:val="00763FA9"/>
    <w:rsid w:val="0076445F"/>
    <w:rsid w:val="007648B0"/>
    <w:rsid w:val="00764DEF"/>
    <w:rsid w:val="00765479"/>
    <w:rsid w:val="00765E99"/>
    <w:rsid w:val="00765F18"/>
    <w:rsid w:val="00765FE5"/>
    <w:rsid w:val="007665D3"/>
    <w:rsid w:val="007666A3"/>
    <w:rsid w:val="007668DF"/>
    <w:rsid w:val="00766A48"/>
    <w:rsid w:val="00766B9B"/>
    <w:rsid w:val="00766D3A"/>
    <w:rsid w:val="00766E14"/>
    <w:rsid w:val="00766E30"/>
    <w:rsid w:val="00766F65"/>
    <w:rsid w:val="00767078"/>
    <w:rsid w:val="007671AE"/>
    <w:rsid w:val="007673C2"/>
    <w:rsid w:val="007674ED"/>
    <w:rsid w:val="00767762"/>
    <w:rsid w:val="00767848"/>
    <w:rsid w:val="0076798C"/>
    <w:rsid w:val="00767A42"/>
    <w:rsid w:val="00767E88"/>
    <w:rsid w:val="00770608"/>
    <w:rsid w:val="0077061A"/>
    <w:rsid w:val="00770676"/>
    <w:rsid w:val="0077074A"/>
    <w:rsid w:val="007708B3"/>
    <w:rsid w:val="00770F04"/>
    <w:rsid w:val="00771080"/>
    <w:rsid w:val="007718EC"/>
    <w:rsid w:val="00771A91"/>
    <w:rsid w:val="00771A94"/>
    <w:rsid w:val="00771C0B"/>
    <w:rsid w:val="00771C6F"/>
    <w:rsid w:val="00771CA6"/>
    <w:rsid w:val="00771CE2"/>
    <w:rsid w:val="00771EB4"/>
    <w:rsid w:val="00771EFF"/>
    <w:rsid w:val="0077203D"/>
    <w:rsid w:val="00772055"/>
    <w:rsid w:val="007724B9"/>
    <w:rsid w:val="007724DA"/>
    <w:rsid w:val="007724DD"/>
    <w:rsid w:val="00772552"/>
    <w:rsid w:val="00772879"/>
    <w:rsid w:val="00772CCF"/>
    <w:rsid w:val="00772E03"/>
    <w:rsid w:val="00773071"/>
    <w:rsid w:val="00773FE5"/>
    <w:rsid w:val="00774054"/>
    <w:rsid w:val="00774393"/>
    <w:rsid w:val="00774442"/>
    <w:rsid w:val="007744A2"/>
    <w:rsid w:val="007749DC"/>
    <w:rsid w:val="00774BB3"/>
    <w:rsid w:val="007751C9"/>
    <w:rsid w:val="00775865"/>
    <w:rsid w:val="00775ADD"/>
    <w:rsid w:val="00775B26"/>
    <w:rsid w:val="00775C12"/>
    <w:rsid w:val="00776213"/>
    <w:rsid w:val="00776554"/>
    <w:rsid w:val="0077660A"/>
    <w:rsid w:val="0077662B"/>
    <w:rsid w:val="00776CDD"/>
    <w:rsid w:val="00776EC0"/>
    <w:rsid w:val="00777172"/>
    <w:rsid w:val="007772B1"/>
    <w:rsid w:val="0077736A"/>
    <w:rsid w:val="00777BE0"/>
    <w:rsid w:val="00777CE4"/>
    <w:rsid w:val="00777D1D"/>
    <w:rsid w:val="007803F7"/>
    <w:rsid w:val="00780428"/>
    <w:rsid w:val="0078044B"/>
    <w:rsid w:val="00780505"/>
    <w:rsid w:val="00780646"/>
    <w:rsid w:val="007807D0"/>
    <w:rsid w:val="007808C8"/>
    <w:rsid w:val="00780F4E"/>
    <w:rsid w:val="00781044"/>
    <w:rsid w:val="00781086"/>
    <w:rsid w:val="0078111D"/>
    <w:rsid w:val="00781196"/>
    <w:rsid w:val="0078153C"/>
    <w:rsid w:val="00781675"/>
    <w:rsid w:val="00781815"/>
    <w:rsid w:val="00781C46"/>
    <w:rsid w:val="00781DE3"/>
    <w:rsid w:val="007822B7"/>
    <w:rsid w:val="007824F0"/>
    <w:rsid w:val="0078266E"/>
    <w:rsid w:val="00782707"/>
    <w:rsid w:val="00782E6B"/>
    <w:rsid w:val="0078304B"/>
    <w:rsid w:val="00783412"/>
    <w:rsid w:val="0078366A"/>
    <w:rsid w:val="0078369D"/>
    <w:rsid w:val="00783990"/>
    <w:rsid w:val="00783C8D"/>
    <w:rsid w:val="00783F48"/>
    <w:rsid w:val="00784043"/>
    <w:rsid w:val="007840AF"/>
    <w:rsid w:val="00784376"/>
    <w:rsid w:val="00784407"/>
    <w:rsid w:val="0078467B"/>
    <w:rsid w:val="0078468D"/>
    <w:rsid w:val="0078488B"/>
    <w:rsid w:val="00784A3F"/>
    <w:rsid w:val="00784AEC"/>
    <w:rsid w:val="00784B01"/>
    <w:rsid w:val="00784B10"/>
    <w:rsid w:val="00784B83"/>
    <w:rsid w:val="00784BCE"/>
    <w:rsid w:val="00784E1E"/>
    <w:rsid w:val="0078508E"/>
    <w:rsid w:val="00785217"/>
    <w:rsid w:val="00785387"/>
    <w:rsid w:val="007854FE"/>
    <w:rsid w:val="00785B2C"/>
    <w:rsid w:val="00785B7C"/>
    <w:rsid w:val="00785FC2"/>
    <w:rsid w:val="00786173"/>
    <w:rsid w:val="00786477"/>
    <w:rsid w:val="00786864"/>
    <w:rsid w:val="00786A87"/>
    <w:rsid w:val="00786B5D"/>
    <w:rsid w:val="00786BC2"/>
    <w:rsid w:val="0078727D"/>
    <w:rsid w:val="00787342"/>
    <w:rsid w:val="00787712"/>
    <w:rsid w:val="007877DE"/>
    <w:rsid w:val="00787E33"/>
    <w:rsid w:val="00790130"/>
    <w:rsid w:val="00790237"/>
    <w:rsid w:val="0079035E"/>
    <w:rsid w:val="0079054F"/>
    <w:rsid w:val="0079072A"/>
    <w:rsid w:val="00790964"/>
    <w:rsid w:val="00790CF7"/>
    <w:rsid w:val="00790DBA"/>
    <w:rsid w:val="00790FEE"/>
    <w:rsid w:val="00791357"/>
    <w:rsid w:val="0079152E"/>
    <w:rsid w:val="00791BF6"/>
    <w:rsid w:val="00791FDE"/>
    <w:rsid w:val="0079206F"/>
    <w:rsid w:val="007920EA"/>
    <w:rsid w:val="00792293"/>
    <w:rsid w:val="007923AC"/>
    <w:rsid w:val="007923CF"/>
    <w:rsid w:val="007924A1"/>
    <w:rsid w:val="00792BF8"/>
    <w:rsid w:val="00792C41"/>
    <w:rsid w:val="00792EFD"/>
    <w:rsid w:val="00792F10"/>
    <w:rsid w:val="0079339F"/>
    <w:rsid w:val="0079353A"/>
    <w:rsid w:val="00793736"/>
    <w:rsid w:val="007940CE"/>
    <w:rsid w:val="0079423C"/>
    <w:rsid w:val="0079432C"/>
    <w:rsid w:val="007946BA"/>
    <w:rsid w:val="007947B2"/>
    <w:rsid w:val="00794CB0"/>
    <w:rsid w:val="00794D03"/>
    <w:rsid w:val="00795074"/>
    <w:rsid w:val="0079532A"/>
    <w:rsid w:val="00795398"/>
    <w:rsid w:val="00795AB8"/>
    <w:rsid w:val="00795BB7"/>
    <w:rsid w:val="00795D07"/>
    <w:rsid w:val="007960D3"/>
    <w:rsid w:val="0079671E"/>
    <w:rsid w:val="00796B64"/>
    <w:rsid w:val="00796CD4"/>
    <w:rsid w:val="00797570"/>
    <w:rsid w:val="0079790F"/>
    <w:rsid w:val="00797A28"/>
    <w:rsid w:val="00797AF9"/>
    <w:rsid w:val="00797EC1"/>
    <w:rsid w:val="00797F1B"/>
    <w:rsid w:val="007A00E6"/>
    <w:rsid w:val="007A0163"/>
    <w:rsid w:val="007A0172"/>
    <w:rsid w:val="007A027F"/>
    <w:rsid w:val="007A0313"/>
    <w:rsid w:val="007A04C6"/>
    <w:rsid w:val="007A073D"/>
    <w:rsid w:val="007A0DAB"/>
    <w:rsid w:val="007A0EFD"/>
    <w:rsid w:val="007A1183"/>
    <w:rsid w:val="007A12D5"/>
    <w:rsid w:val="007A1337"/>
    <w:rsid w:val="007A1488"/>
    <w:rsid w:val="007A185E"/>
    <w:rsid w:val="007A1C07"/>
    <w:rsid w:val="007A1CF9"/>
    <w:rsid w:val="007A1DF5"/>
    <w:rsid w:val="007A206E"/>
    <w:rsid w:val="007A2235"/>
    <w:rsid w:val="007A2267"/>
    <w:rsid w:val="007A2997"/>
    <w:rsid w:val="007A2D82"/>
    <w:rsid w:val="007A2F8D"/>
    <w:rsid w:val="007A300D"/>
    <w:rsid w:val="007A335E"/>
    <w:rsid w:val="007A3B04"/>
    <w:rsid w:val="007A3D3E"/>
    <w:rsid w:val="007A41D7"/>
    <w:rsid w:val="007A433C"/>
    <w:rsid w:val="007A43B6"/>
    <w:rsid w:val="007A45EC"/>
    <w:rsid w:val="007A45FE"/>
    <w:rsid w:val="007A4ADF"/>
    <w:rsid w:val="007A5138"/>
    <w:rsid w:val="007A590E"/>
    <w:rsid w:val="007A5C49"/>
    <w:rsid w:val="007A5F95"/>
    <w:rsid w:val="007A635B"/>
    <w:rsid w:val="007A6714"/>
    <w:rsid w:val="007A67A4"/>
    <w:rsid w:val="007A693D"/>
    <w:rsid w:val="007A695B"/>
    <w:rsid w:val="007A69C5"/>
    <w:rsid w:val="007A6C0A"/>
    <w:rsid w:val="007A6C27"/>
    <w:rsid w:val="007A6DE1"/>
    <w:rsid w:val="007A6E45"/>
    <w:rsid w:val="007A6F00"/>
    <w:rsid w:val="007A7030"/>
    <w:rsid w:val="007A70F7"/>
    <w:rsid w:val="007A739B"/>
    <w:rsid w:val="007A7719"/>
    <w:rsid w:val="007A7D04"/>
    <w:rsid w:val="007A7DE8"/>
    <w:rsid w:val="007A7F42"/>
    <w:rsid w:val="007B0099"/>
    <w:rsid w:val="007B0265"/>
    <w:rsid w:val="007B0910"/>
    <w:rsid w:val="007B0940"/>
    <w:rsid w:val="007B10EC"/>
    <w:rsid w:val="007B129F"/>
    <w:rsid w:val="007B12E9"/>
    <w:rsid w:val="007B135F"/>
    <w:rsid w:val="007B1CA3"/>
    <w:rsid w:val="007B20A2"/>
    <w:rsid w:val="007B26E6"/>
    <w:rsid w:val="007B27BC"/>
    <w:rsid w:val="007B2D5A"/>
    <w:rsid w:val="007B2F2E"/>
    <w:rsid w:val="007B3266"/>
    <w:rsid w:val="007B372A"/>
    <w:rsid w:val="007B3795"/>
    <w:rsid w:val="007B39C2"/>
    <w:rsid w:val="007B3A5B"/>
    <w:rsid w:val="007B3BFB"/>
    <w:rsid w:val="007B3D91"/>
    <w:rsid w:val="007B412F"/>
    <w:rsid w:val="007B431C"/>
    <w:rsid w:val="007B4780"/>
    <w:rsid w:val="007B524F"/>
    <w:rsid w:val="007B594F"/>
    <w:rsid w:val="007B5CC3"/>
    <w:rsid w:val="007B5DE6"/>
    <w:rsid w:val="007B60E8"/>
    <w:rsid w:val="007B6237"/>
    <w:rsid w:val="007B66CB"/>
    <w:rsid w:val="007B6A07"/>
    <w:rsid w:val="007B6E22"/>
    <w:rsid w:val="007B7040"/>
    <w:rsid w:val="007B715A"/>
    <w:rsid w:val="007B73AB"/>
    <w:rsid w:val="007B7459"/>
    <w:rsid w:val="007B74F5"/>
    <w:rsid w:val="007B7ED2"/>
    <w:rsid w:val="007C0090"/>
    <w:rsid w:val="007C05BC"/>
    <w:rsid w:val="007C061C"/>
    <w:rsid w:val="007C0817"/>
    <w:rsid w:val="007C0848"/>
    <w:rsid w:val="007C08F5"/>
    <w:rsid w:val="007C0F3C"/>
    <w:rsid w:val="007C137F"/>
    <w:rsid w:val="007C1493"/>
    <w:rsid w:val="007C1527"/>
    <w:rsid w:val="007C168D"/>
    <w:rsid w:val="007C1A7F"/>
    <w:rsid w:val="007C1B1A"/>
    <w:rsid w:val="007C1D3A"/>
    <w:rsid w:val="007C1F17"/>
    <w:rsid w:val="007C21B3"/>
    <w:rsid w:val="007C259F"/>
    <w:rsid w:val="007C2A01"/>
    <w:rsid w:val="007C2B11"/>
    <w:rsid w:val="007C2C18"/>
    <w:rsid w:val="007C2CD6"/>
    <w:rsid w:val="007C2CD9"/>
    <w:rsid w:val="007C3038"/>
    <w:rsid w:val="007C3335"/>
    <w:rsid w:val="007C33B5"/>
    <w:rsid w:val="007C352C"/>
    <w:rsid w:val="007C35BE"/>
    <w:rsid w:val="007C3615"/>
    <w:rsid w:val="007C3D2E"/>
    <w:rsid w:val="007C3D64"/>
    <w:rsid w:val="007C40EE"/>
    <w:rsid w:val="007C4142"/>
    <w:rsid w:val="007C41EE"/>
    <w:rsid w:val="007C44F5"/>
    <w:rsid w:val="007C46D9"/>
    <w:rsid w:val="007C49D0"/>
    <w:rsid w:val="007C4EFE"/>
    <w:rsid w:val="007C58B1"/>
    <w:rsid w:val="007C5984"/>
    <w:rsid w:val="007C59C6"/>
    <w:rsid w:val="007C5F23"/>
    <w:rsid w:val="007C62E2"/>
    <w:rsid w:val="007C661A"/>
    <w:rsid w:val="007C6702"/>
    <w:rsid w:val="007C674D"/>
    <w:rsid w:val="007C69C9"/>
    <w:rsid w:val="007C6B85"/>
    <w:rsid w:val="007C74A5"/>
    <w:rsid w:val="007C75AD"/>
    <w:rsid w:val="007C75F4"/>
    <w:rsid w:val="007C771C"/>
    <w:rsid w:val="007C7A09"/>
    <w:rsid w:val="007C7A1A"/>
    <w:rsid w:val="007C7AE7"/>
    <w:rsid w:val="007C7EAA"/>
    <w:rsid w:val="007C7F86"/>
    <w:rsid w:val="007D0352"/>
    <w:rsid w:val="007D0714"/>
    <w:rsid w:val="007D0836"/>
    <w:rsid w:val="007D0B90"/>
    <w:rsid w:val="007D12D0"/>
    <w:rsid w:val="007D1388"/>
    <w:rsid w:val="007D13B9"/>
    <w:rsid w:val="007D142B"/>
    <w:rsid w:val="007D187F"/>
    <w:rsid w:val="007D18FD"/>
    <w:rsid w:val="007D1CEC"/>
    <w:rsid w:val="007D1EA3"/>
    <w:rsid w:val="007D21F7"/>
    <w:rsid w:val="007D262E"/>
    <w:rsid w:val="007D2868"/>
    <w:rsid w:val="007D2920"/>
    <w:rsid w:val="007D2A8D"/>
    <w:rsid w:val="007D2C58"/>
    <w:rsid w:val="007D2D85"/>
    <w:rsid w:val="007D2E4F"/>
    <w:rsid w:val="007D2EFB"/>
    <w:rsid w:val="007D2F98"/>
    <w:rsid w:val="007D2FA3"/>
    <w:rsid w:val="007D31EB"/>
    <w:rsid w:val="007D351A"/>
    <w:rsid w:val="007D38BF"/>
    <w:rsid w:val="007D3A4A"/>
    <w:rsid w:val="007D3ACB"/>
    <w:rsid w:val="007D3F1E"/>
    <w:rsid w:val="007D45C6"/>
    <w:rsid w:val="007D45D9"/>
    <w:rsid w:val="007D4927"/>
    <w:rsid w:val="007D49D7"/>
    <w:rsid w:val="007D4AD7"/>
    <w:rsid w:val="007D4F6B"/>
    <w:rsid w:val="007D4F90"/>
    <w:rsid w:val="007D4FD6"/>
    <w:rsid w:val="007D5056"/>
    <w:rsid w:val="007D5111"/>
    <w:rsid w:val="007D51E5"/>
    <w:rsid w:val="007D53C9"/>
    <w:rsid w:val="007D5639"/>
    <w:rsid w:val="007D59A1"/>
    <w:rsid w:val="007D5BB5"/>
    <w:rsid w:val="007D5E63"/>
    <w:rsid w:val="007D610B"/>
    <w:rsid w:val="007D62A6"/>
    <w:rsid w:val="007D642A"/>
    <w:rsid w:val="007D646E"/>
    <w:rsid w:val="007D6804"/>
    <w:rsid w:val="007D6AC8"/>
    <w:rsid w:val="007D75B4"/>
    <w:rsid w:val="007D7937"/>
    <w:rsid w:val="007D7D45"/>
    <w:rsid w:val="007D7DE6"/>
    <w:rsid w:val="007D7EF4"/>
    <w:rsid w:val="007E0163"/>
    <w:rsid w:val="007E02F4"/>
    <w:rsid w:val="007E038C"/>
    <w:rsid w:val="007E0880"/>
    <w:rsid w:val="007E09DC"/>
    <w:rsid w:val="007E0F19"/>
    <w:rsid w:val="007E0FF0"/>
    <w:rsid w:val="007E11EF"/>
    <w:rsid w:val="007E1628"/>
    <w:rsid w:val="007E1BB6"/>
    <w:rsid w:val="007E1D1D"/>
    <w:rsid w:val="007E1DAC"/>
    <w:rsid w:val="007E1FA6"/>
    <w:rsid w:val="007E20AB"/>
    <w:rsid w:val="007E20CC"/>
    <w:rsid w:val="007E2322"/>
    <w:rsid w:val="007E2456"/>
    <w:rsid w:val="007E24A8"/>
    <w:rsid w:val="007E28B5"/>
    <w:rsid w:val="007E295C"/>
    <w:rsid w:val="007E2C0E"/>
    <w:rsid w:val="007E3006"/>
    <w:rsid w:val="007E3574"/>
    <w:rsid w:val="007E3885"/>
    <w:rsid w:val="007E3A54"/>
    <w:rsid w:val="007E3E0B"/>
    <w:rsid w:val="007E3FCF"/>
    <w:rsid w:val="007E4028"/>
    <w:rsid w:val="007E4F06"/>
    <w:rsid w:val="007E508E"/>
    <w:rsid w:val="007E50A8"/>
    <w:rsid w:val="007E5166"/>
    <w:rsid w:val="007E517A"/>
    <w:rsid w:val="007E5374"/>
    <w:rsid w:val="007E577B"/>
    <w:rsid w:val="007E57EA"/>
    <w:rsid w:val="007E5920"/>
    <w:rsid w:val="007E5B47"/>
    <w:rsid w:val="007E5E5D"/>
    <w:rsid w:val="007E5F2E"/>
    <w:rsid w:val="007E60FE"/>
    <w:rsid w:val="007E6587"/>
    <w:rsid w:val="007E6920"/>
    <w:rsid w:val="007E6AFD"/>
    <w:rsid w:val="007E6CC0"/>
    <w:rsid w:val="007E6D25"/>
    <w:rsid w:val="007E70B4"/>
    <w:rsid w:val="007E7176"/>
    <w:rsid w:val="007E72B1"/>
    <w:rsid w:val="007E76D5"/>
    <w:rsid w:val="007E791D"/>
    <w:rsid w:val="007E7AC3"/>
    <w:rsid w:val="007E7CF2"/>
    <w:rsid w:val="007F01D0"/>
    <w:rsid w:val="007F04C6"/>
    <w:rsid w:val="007F0869"/>
    <w:rsid w:val="007F0C49"/>
    <w:rsid w:val="007F1697"/>
    <w:rsid w:val="007F16CE"/>
    <w:rsid w:val="007F1A8D"/>
    <w:rsid w:val="007F1D7B"/>
    <w:rsid w:val="007F211B"/>
    <w:rsid w:val="007F23FB"/>
    <w:rsid w:val="007F2544"/>
    <w:rsid w:val="007F255E"/>
    <w:rsid w:val="007F278C"/>
    <w:rsid w:val="007F287A"/>
    <w:rsid w:val="007F2DDE"/>
    <w:rsid w:val="007F2E3F"/>
    <w:rsid w:val="007F33B4"/>
    <w:rsid w:val="007F340B"/>
    <w:rsid w:val="007F3745"/>
    <w:rsid w:val="007F39D0"/>
    <w:rsid w:val="007F3B8D"/>
    <w:rsid w:val="007F40D3"/>
    <w:rsid w:val="007F43CE"/>
    <w:rsid w:val="007F4653"/>
    <w:rsid w:val="007F46C2"/>
    <w:rsid w:val="007F4862"/>
    <w:rsid w:val="007F4C99"/>
    <w:rsid w:val="007F52CF"/>
    <w:rsid w:val="007F5CA5"/>
    <w:rsid w:val="007F600A"/>
    <w:rsid w:val="007F65B5"/>
    <w:rsid w:val="007F68A6"/>
    <w:rsid w:val="007F69C0"/>
    <w:rsid w:val="007F6A66"/>
    <w:rsid w:val="007F6D39"/>
    <w:rsid w:val="007F6DCA"/>
    <w:rsid w:val="007F6E1F"/>
    <w:rsid w:val="007F6FB9"/>
    <w:rsid w:val="007F7307"/>
    <w:rsid w:val="007F7595"/>
    <w:rsid w:val="007F7829"/>
    <w:rsid w:val="007F78BD"/>
    <w:rsid w:val="007F78C2"/>
    <w:rsid w:val="007F79C7"/>
    <w:rsid w:val="007F7A96"/>
    <w:rsid w:val="007F7E65"/>
    <w:rsid w:val="007F7F79"/>
    <w:rsid w:val="007F7FED"/>
    <w:rsid w:val="008004FF"/>
    <w:rsid w:val="00800C8F"/>
    <w:rsid w:val="00800FE8"/>
    <w:rsid w:val="008014DB"/>
    <w:rsid w:val="008016BA"/>
    <w:rsid w:val="00801B5A"/>
    <w:rsid w:val="00801F86"/>
    <w:rsid w:val="00801FE9"/>
    <w:rsid w:val="008021FA"/>
    <w:rsid w:val="00802308"/>
    <w:rsid w:val="00802460"/>
    <w:rsid w:val="008026BC"/>
    <w:rsid w:val="0080284E"/>
    <w:rsid w:val="00802B2D"/>
    <w:rsid w:val="00802DB8"/>
    <w:rsid w:val="00802F01"/>
    <w:rsid w:val="00802F73"/>
    <w:rsid w:val="00802F7F"/>
    <w:rsid w:val="008034C4"/>
    <w:rsid w:val="0080355B"/>
    <w:rsid w:val="008035C5"/>
    <w:rsid w:val="00803A40"/>
    <w:rsid w:val="00803BBC"/>
    <w:rsid w:val="00803C05"/>
    <w:rsid w:val="00803D34"/>
    <w:rsid w:val="00804010"/>
    <w:rsid w:val="00804129"/>
    <w:rsid w:val="00804155"/>
    <w:rsid w:val="00804189"/>
    <w:rsid w:val="00804509"/>
    <w:rsid w:val="00804616"/>
    <w:rsid w:val="00804A1D"/>
    <w:rsid w:val="00804A3E"/>
    <w:rsid w:val="00804BDB"/>
    <w:rsid w:val="00804E2F"/>
    <w:rsid w:val="008053FC"/>
    <w:rsid w:val="0080599D"/>
    <w:rsid w:val="00805BA2"/>
    <w:rsid w:val="00805D1D"/>
    <w:rsid w:val="00805DAC"/>
    <w:rsid w:val="00805DC9"/>
    <w:rsid w:val="008064F4"/>
    <w:rsid w:val="0080690D"/>
    <w:rsid w:val="00806D17"/>
    <w:rsid w:val="0080703D"/>
    <w:rsid w:val="008071CB"/>
    <w:rsid w:val="008073A4"/>
    <w:rsid w:val="00807A67"/>
    <w:rsid w:val="00807AA6"/>
    <w:rsid w:val="00807BFC"/>
    <w:rsid w:val="00807C46"/>
    <w:rsid w:val="00810118"/>
    <w:rsid w:val="008104BA"/>
    <w:rsid w:val="00810513"/>
    <w:rsid w:val="0081052B"/>
    <w:rsid w:val="00810A9C"/>
    <w:rsid w:val="00810ADB"/>
    <w:rsid w:val="00810AEE"/>
    <w:rsid w:val="00811285"/>
    <w:rsid w:val="0081145B"/>
    <w:rsid w:val="00811720"/>
    <w:rsid w:val="00811E9C"/>
    <w:rsid w:val="008120B0"/>
    <w:rsid w:val="00812236"/>
    <w:rsid w:val="0081232C"/>
    <w:rsid w:val="00812683"/>
    <w:rsid w:val="00812712"/>
    <w:rsid w:val="00812B29"/>
    <w:rsid w:val="00812C53"/>
    <w:rsid w:val="008138D4"/>
    <w:rsid w:val="00813B5F"/>
    <w:rsid w:val="00813DDF"/>
    <w:rsid w:val="00814203"/>
    <w:rsid w:val="0081442E"/>
    <w:rsid w:val="0081470B"/>
    <w:rsid w:val="00814831"/>
    <w:rsid w:val="008149D9"/>
    <w:rsid w:val="00815093"/>
    <w:rsid w:val="00815DFB"/>
    <w:rsid w:val="008160CA"/>
    <w:rsid w:val="008161B8"/>
    <w:rsid w:val="008162D4"/>
    <w:rsid w:val="0081659D"/>
    <w:rsid w:val="00816730"/>
    <w:rsid w:val="0081684D"/>
    <w:rsid w:val="00816C06"/>
    <w:rsid w:val="00816D3E"/>
    <w:rsid w:val="00816F35"/>
    <w:rsid w:val="00817570"/>
    <w:rsid w:val="00817816"/>
    <w:rsid w:val="0081784D"/>
    <w:rsid w:val="00817BE3"/>
    <w:rsid w:val="008200BF"/>
    <w:rsid w:val="008201D6"/>
    <w:rsid w:val="00820421"/>
    <w:rsid w:val="008204B9"/>
    <w:rsid w:val="00820605"/>
    <w:rsid w:val="0082063A"/>
    <w:rsid w:val="00820DC5"/>
    <w:rsid w:val="00820E05"/>
    <w:rsid w:val="00820E7A"/>
    <w:rsid w:val="00820F86"/>
    <w:rsid w:val="00821193"/>
    <w:rsid w:val="008211A8"/>
    <w:rsid w:val="0082135D"/>
    <w:rsid w:val="00821564"/>
    <w:rsid w:val="008216DE"/>
    <w:rsid w:val="008216E2"/>
    <w:rsid w:val="008219E7"/>
    <w:rsid w:val="00821A04"/>
    <w:rsid w:val="00821AC1"/>
    <w:rsid w:val="00821BF5"/>
    <w:rsid w:val="00821C27"/>
    <w:rsid w:val="008221E9"/>
    <w:rsid w:val="00822275"/>
    <w:rsid w:val="008223F9"/>
    <w:rsid w:val="00822583"/>
    <w:rsid w:val="00822CAA"/>
    <w:rsid w:val="00823197"/>
    <w:rsid w:val="00823470"/>
    <w:rsid w:val="008234AB"/>
    <w:rsid w:val="008234CE"/>
    <w:rsid w:val="00823503"/>
    <w:rsid w:val="00823740"/>
    <w:rsid w:val="00823836"/>
    <w:rsid w:val="00823894"/>
    <w:rsid w:val="00823A91"/>
    <w:rsid w:val="00823BEB"/>
    <w:rsid w:val="00824054"/>
    <w:rsid w:val="0082427E"/>
    <w:rsid w:val="00824B94"/>
    <w:rsid w:val="00824CA2"/>
    <w:rsid w:val="0082500D"/>
    <w:rsid w:val="00825159"/>
    <w:rsid w:val="008258C7"/>
    <w:rsid w:val="00825A44"/>
    <w:rsid w:val="00825AF6"/>
    <w:rsid w:val="00825D5B"/>
    <w:rsid w:val="00825FE6"/>
    <w:rsid w:val="0082667B"/>
    <w:rsid w:val="00826848"/>
    <w:rsid w:val="008268A2"/>
    <w:rsid w:val="008268DC"/>
    <w:rsid w:val="00826CDA"/>
    <w:rsid w:val="00826D76"/>
    <w:rsid w:val="00826EA8"/>
    <w:rsid w:val="00826FDE"/>
    <w:rsid w:val="0082713F"/>
    <w:rsid w:val="00827A40"/>
    <w:rsid w:val="00827BCC"/>
    <w:rsid w:val="00827F35"/>
    <w:rsid w:val="008301A9"/>
    <w:rsid w:val="008301DD"/>
    <w:rsid w:val="008303BB"/>
    <w:rsid w:val="008303FF"/>
    <w:rsid w:val="008305C7"/>
    <w:rsid w:val="00830839"/>
    <w:rsid w:val="008308CD"/>
    <w:rsid w:val="008308D5"/>
    <w:rsid w:val="00830A6E"/>
    <w:rsid w:val="00831168"/>
    <w:rsid w:val="00831369"/>
    <w:rsid w:val="008314EB"/>
    <w:rsid w:val="00831814"/>
    <w:rsid w:val="00832225"/>
    <w:rsid w:val="00832B6D"/>
    <w:rsid w:val="00832BBA"/>
    <w:rsid w:val="0083306F"/>
    <w:rsid w:val="008334C5"/>
    <w:rsid w:val="008336AC"/>
    <w:rsid w:val="00833851"/>
    <w:rsid w:val="00833AE5"/>
    <w:rsid w:val="00833BF8"/>
    <w:rsid w:val="00833CA3"/>
    <w:rsid w:val="008343B6"/>
    <w:rsid w:val="0083449D"/>
    <w:rsid w:val="008345ED"/>
    <w:rsid w:val="00834ADE"/>
    <w:rsid w:val="00834E1D"/>
    <w:rsid w:val="00835130"/>
    <w:rsid w:val="0083531B"/>
    <w:rsid w:val="00835885"/>
    <w:rsid w:val="0083590E"/>
    <w:rsid w:val="00835C63"/>
    <w:rsid w:val="00835FBE"/>
    <w:rsid w:val="00836312"/>
    <w:rsid w:val="0083645F"/>
    <w:rsid w:val="00836477"/>
    <w:rsid w:val="00836482"/>
    <w:rsid w:val="008366B4"/>
    <w:rsid w:val="008367F7"/>
    <w:rsid w:val="00836B2D"/>
    <w:rsid w:val="00836C6D"/>
    <w:rsid w:val="008370DA"/>
    <w:rsid w:val="00837173"/>
    <w:rsid w:val="008372C6"/>
    <w:rsid w:val="008374A9"/>
    <w:rsid w:val="00837CE7"/>
    <w:rsid w:val="00840129"/>
    <w:rsid w:val="00840770"/>
    <w:rsid w:val="00841471"/>
    <w:rsid w:val="00841556"/>
    <w:rsid w:val="00842215"/>
    <w:rsid w:val="008424A0"/>
    <w:rsid w:val="0084251D"/>
    <w:rsid w:val="00842897"/>
    <w:rsid w:val="00842AC3"/>
    <w:rsid w:val="00842B9C"/>
    <w:rsid w:val="00842DE9"/>
    <w:rsid w:val="00842EDE"/>
    <w:rsid w:val="00842F2C"/>
    <w:rsid w:val="00842FFB"/>
    <w:rsid w:val="008438D6"/>
    <w:rsid w:val="00843B10"/>
    <w:rsid w:val="00844151"/>
    <w:rsid w:val="00844287"/>
    <w:rsid w:val="008444A9"/>
    <w:rsid w:val="008444CA"/>
    <w:rsid w:val="0084453F"/>
    <w:rsid w:val="00844572"/>
    <w:rsid w:val="00844E11"/>
    <w:rsid w:val="00844FBC"/>
    <w:rsid w:val="0084535A"/>
    <w:rsid w:val="00845519"/>
    <w:rsid w:val="00845617"/>
    <w:rsid w:val="008459DD"/>
    <w:rsid w:val="00845A70"/>
    <w:rsid w:val="00845BBE"/>
    <w:rsid w:val="00845D01"/>
    <w:rsid w:val="00845DC6"/>
    <w:rsid w:val="00845FEF"/>
    <w:rsid w:val="00846198"/>
    <w:rsid w:val="0084640F"/>
    <w:rsid w:val="008464BD"/>
    <w:rsid w:val="00846C5F"/>
    <w:rsid w:val="00846E84"/>
    <w:rsid w:val="0084717B"/>
    <w:rsid w:val="008471EB"/>
    <w:rsid w:val="008474B1"/>
    <w:rsid w:val="0084754C"/>
    <w:rsid w:val="00847C78"/>
    <w:rsid w:val="00847CB1"/>
    <w:rsid w:val="00847E64"/>
    <w:rsid w:val="00850012"/>
    <w:rsid w:val="00850283"/>
    <w:rsid w:val="008502EF"/>
    <w:rsid w:val="00850913"/>
    <w:rsid w:val="00850C7F"/>
    <w:rsid w:val="00850FD8"/>
    <w:rsid w:val="00851434"/>
    <w:rsid w:val="00851643"/>
    <w:rsid w:val="00851772"/>
    <w:rsid w:val="00851787"/>
    <w:rsid w:val="00851888"/>
    <w:rsid w:val="00851B0D"/>
    <w:rsid w:val="00851F8B"/>
    <w:rsid w:val="00852505"/>
    <w:rsid w:val="0085267C"/>
    <w:rsid w:val="008527E6"/>
    <w:rsid w:val="0085297C"/>
    <w:rsid w:val="00852A9A"/>
    <w:rsid w:val="00852B7A"/>
    <w:rsid w:val="00852C1A"/>
    <w:rsid w:val="00852DCD"/>
    <w:rsid w:val="00852E9C"/>
    <w:rsid w:val="00853546"/>
    <w:rsid w:val="00853B79"/>
    <w:rsid w:val="00853E3C"/>
    <w:rsid w:val="0085443E"/>
    <w:rsid w:val="0085449A"/>
    <w:rsid w:val="00854505"/>
    <w:rsid w:val="008545CB"/>
    <w:rsid w:val="00854825"/>
    <w:rsid w:val="008548C1"/>
    <w:rsid w:val="00854B8F"/>
    <w:rsid w:val="00854C22"/>
    <w:rsid w:val="00854DE5"/>
    <w:rsid w:val="00854FBD"/>
    <w:rsid w:val="0085529A"/>
    <w:rsid w:val="008552A8"/>
    <w:rsid w:val="00855416"/>
    <w:rsid w:val="00855BDB"/>
    <w:rsid w:val="00855C63"/>
    <w:rsid w:val="00855EB5"/>
    <w:rsid w:val="0085608F"/>
    <w:rsid w:val="008560E3"/>
    <w:rsid w:val="00856192"/>
    <w:rsid w:val="008563D5"/>
    <w:rsid w:val="00856E45"/>
    <w:rsid w:val="008570EF"/>
    <w:rsid w:val="00857199"/>
    <w:rsid w:val="008573D8"/>
    <w:rsid w:val="008578C2"/>
    <w:rsid w:val="008578E1"/>
    <w:rsid w:val="00857BDC"/>
    <w:rsid w:val="00857CDF"/>
    <w:rsid w:val="0086027A"/>
    <w:rsid w:val="00860317"/>
    <w:rsid w:val="00860562"/>
    <w:rsid w:val="00860886"/>
    <w:rsid w:val="008611DE"/>
    <w:rsid w:val="008615B8"/>
    <w:rsid w:val="008617A8"/>
    <w:rsid w:val="00861903"/>
    <w:rsid w:val="00861942"/>
    <w:rsid w:val="00861B72"/>
    <w:rsid w:val="00861C42"/>
    <w:rsid w:val="00861C50"/>
    <w:rsid w:val="00861FD7"/>
    <w:rsid w:val="008621DA"/>
    <w:rsid w:val="00862402"/>
    <w:rsid w:val="0086256E"/>
    <w:rsid w:val="008627E9"/>
    <w:rsid w:val="008628B8"/>
    <w:rsid w:val="00862ADF"/>
    <w:rsid w:val="00862FC0"/>
    <w:rsid w:val="00863708"/>
    <w:rsid w:val="0086375B"/>
    <w:rsid w:val="00863C51"/>
    <w:rsid w:val="00863CD2"/>
    <w:rsid w:val="008640DE"/>
    <w:rsid w:val="0086437C"/>
    <w:rsid w:val="008650FE"/>
    <w:rsid w:val="0086544A"/>
    <w:rsid w:val="00865636"/>
    <w:rsid w:val="0086563B"/>
    <w:rsid w:val="0086574F"/>
    <w:rsid w:val="00865C40"/>
    <w:rsid w:val="00865C89"/>
    <w:rsid w:val="00865D59"/>
    <w:rsid w:val="0086638B"/>
    <w:rsid w:val="008668F4"/>
    <w:rsid w:val="00866A05"/>
    <w:rsid w:val="00866D25"/>
    <w:rsid w:val="00866F25"/>
    <w:rsid w:val="008670AD"/>
    <w:rsid w:val="008673E6"/>
    <w:rsid w:val="0086750F"/>
    <w:rsid w:val="0086761C"/>
    <w:rsid w:val="0086777F"/>
    <w:rsid w:val="00867DF7"/>
    <w:rsid w:val="0087015A"/>
    <w:rsid w:val="00870B7E"/>
    <w:rsid w:val="00870DF6"/>
    <w:rsid w:val="00870EFB"/>
    <w:rsid w:val="00871346"/>
    <w:rsid w:val="008717E9"/>
    <w:rsid w:val="008723A1"/>
    <w:rsid w:val="008729A0"/>
    <w:rsid w:val="00872B89"/>
    <w:rsid w:val="00872CAA"/>
    <w:rsid w:val="00872D0F"/>
    <w:rsid w:val="00872DF7"/>
    <w:rsid w:val="00872EE1"/>
    <w:rsid w:val="00872F06"/>
    <w:rsid w:val="00872FA5"/>
    <w:rsid w:val="00873350"/>
    <w:rsid w:val="0087338F"/>
    <w:rsid w:val="00873BD1"/>
    <w:rsid w:val="00873D81"/>
    <w:rsid w:val="00874101"/>
    <w:rsid w:val="0087429E"/>
    <w:rsid w:val="008743C1"/>
    <w:rsid w:val="0087479D"/>
    <w:rsid w:val="008747BC"/>
    <w:rsid w:val="0087480F"/>
    <w:rsid w:val="00874BDF"/>
    <w:rsid w:val="00874DEE"/>
    <w:rsid w:val="00874E3E"/>
    <w:rsid w:val="00874F17"/>
    <w:rsid w:val="008757EF"/>
    <w:rsid w:val="00875AB7"/>
    <w:rsid w:val="00875AFA"/>
    <w:rsid w:val="00875BBB"/>
    <w:rsid w:val="00875CB3"/>
    <w:rsid w:val="00875DD0"/>
    <w:rsid w:val="00875E46"/>
    <w:rsid w:val="008760AB"/>
    <w:rsid w:val="00876301"/>
    <w:rsid w:val="00876406"/>
    <w:rsid w:val="008766F5"/>
    <w:rsid w:val="00876BAD"/>
    <w:rsid w:val="00876F19"/>
    <w:rsid w:val="008770E5"/>
    <w:rsid w:val="0087711A"/>
    <w:rsid w:val="00877126"/>
    <w:rsid w:val="00877395"/>
    <w:rsid w:val="008774DF"/>
    <w:rsid w:val="0087786B"/>
    <w:rsid w:val="00877BB1"/>
    <w:rsid w:val="00880075"/>
    <w:rsid w:val="0088019D"/>
    <w:rsid w:val="008801FF"/>
    <w:rsid w:val="008807C6"/>
    <w:rsid w:val="008808D8"/>
    <w:rsid w:val="00880AA6"/>
    <w:rsid w:val="00880D93"/>
    <w:rsid w:val="00880F62"/>
    <w:rsid w:val="00881194"/>
    <w:rsid w:val="008814EB"/>
    <w:rsid w:val="008817DA"/>
    <w:rsid w:val="0088180B"/>
    <w:rsid w:val="00881CCC"/>
    <w:rsid w:val="00881ECE"/>
    <w:rsid w:val="0088232E"/>
    <w:rsid w:val="00882401"/>
    <w:rsid w:val="00882959"/>
    <w:rsid w:val="00882A59"/>
    <w:rsid w:val="00882C6F"/>
    <w:rsid w:val="00882D99"/>
    <w:rsid w:val="00883150"/>
    <w:rsid w:val="00883285"/>
    <w:rsid w:val="008838F0"/>
    <w:rsid w:val="008839B4"/>
    <w:rsid w:val="008842E6"/>
    <w:rsid w:val="0088461E"/>
    <w:rsid w:val="008849C3"/>
    <w:rsid w:val="00884C48"/>
    <w:rsid w:val="00884F36"/>
    <w:rsid w:val="008854D9"/>
    <w:rsid w:val="008856F2"/>
    <w:rsid w:val="00885B63"/>
    <w:rsid w:val="00885F4C"/>
    <w:rsid w:val="00886AD3"/>
    <w:rsid w:val="00887321"/>
    <w:rsid w:val="008873F8"/>
    <w:rsid w:val="0088746A"/>
    <w:rsid w:val="00887690"/>
    <w:rsid w:val="008878D7"/>
    <w:rsid w:val="008879B1"/>
    <w:rsid w:val="00887A6D"/>
    <w:rsid w:val="00887ED5"/>
    <w:rsid w:val="00890196"/>
    <w:rsid w:val="0089058A"/>
    <w:rsid w:val="00890B01"/>
    <w:rsid w:val="00890B4D"/>
    <w:rsid w:val="00890CED"/>
    <w:rsid w:val="00890D0D"/>
    <w:rsid w:val="00890F57"/>
    <w:rsid w:val="008911F7"/>
    <w:rsid w:val="0089167A"/>
    <w:rsid w:val="00891740"/>
    <w:rsid w:val="00891755"/>
    <w:rsid w:val="00891833"/>
    <w:rsid w:val="00891843"/>
    <w:rsid w:val="00891C34"/>
    <w:rsid w:val="00891E63"/>
    <w:rsid w:val="0089218F"/>
    <w:rsid w:val="00892641"/>
    <w:rsid w:val="00892719"/>
    <w:rsid w:val="008927A6"/>
    <w:rsid w:val="00892809"/>
    <w:rsid w:val="0089289E"/>
    <w:rsid w:val="00892B86"/>
    <w:rsid w:val="00892F5C"/>
    <w:rsid w:val="00893098"/>
    <w:rsid w:val="00893332"/>
    <w:rsid w:val="008933AC"/>
    <w:rsid w:val="0089340C"/>
    <w:rsid w:val="008935AC"/>
    <w:rsid w:val="00893B94"/>
    <w:rsid w:val="00893DFD"/>
    <w:rsid w:val="00893FE8"/>
    <w:rsid w:val="00894380"/>
    <w:rsid w:val="00894435"/>
    <w:rsid w:val="008946F6"/>
    <w:rsid w:val="0089473D"/>
    <w:rsid w:val="008948E6"/>
    <w:rsid w:val="00894993"/>
    <w:rsid w:val="00895037"/>
    <w:rsid w:val="00895568"/>
    <w:rsid w:val="00895717"/>
    <w:rsid w:val="00895D3F"/>
    <w:rsid w:val="00895DC9"/>
    <w:rsid w:val="00895E7F"/>
    <w:rsid w:val="00895F2C"/>
    <w:rsid w:val="008960C3"/>
    <w:rsid w:val="00896651"/>
    <w:rsid w:val="0089720D"/>
    <w:rsid w:val="00897269"/>
    <w:rsid w:val="0089761B"/>
    <w:rsid w:val="008977B8"/>
    <w:rsid w:val="0089798A"/>
    <w:rsid w:val="00897AB7"/>
    <w:rsid w:val="00897C7F"/>
    <w:rsid w:val="00897E96"/>
    <w:rsid w:val="008A016D"/>
    <w:rsid w:val="008A020E"/>
    <w:rsid w:val="008A02C0"/>
    <w:rsid w:val="008A032B"/>
    <w:rsid w:val="008A032D"/>
    <w:rsid w:val="008A0419"/>
    <w:rsid w:val="008A070A"/>
    <w:rsid w:val="008A0B8C"/>
    <w:rsid w:val="008A0E61"/>
    <w:rsid w:val="008A10D2"/>
    <w:rsid w:val="008A10EE"/>
    <w:rsid w:val="008A111B"/>
    <w:rsid w:val="008A11B6"/>
    <w:rsid w:val="008A1305"/>
    <w:rsid w:val="008A1456"/>
    <w:rsid w:val="008A1E38"/>
    <w:rsid w:val="008A20AF"/>
    <w:rsid w:val="008A22D5"/>
    <w:rsid w:val="008A257F"/>
    <w:rsid w:val="008A282C"/>
    <w:rsid w:val="008A2D39"/>
    <w:rsid w:val="008A2D98"/>
    <w:rsid w:val="008A2E6C"/>
    <w:rsid w:val="008A2FA3"/>
    <w:rsid w:val="008A3352"/>
    <w:rsid w:val="008A3683"/>
    <w:rsid w:val="008A3823"/>
    <w:rsid w:val="008A38DA"/>
    <w:rsid w:val="008A3AB5"/>
    <w:rsid w:val="008A3B46"/>
    <w:rsid w:val="008A3CBD"/>
    <w:rsid w:val="008A419F"/>
    <w:rsid w:val="008A4239"/>
    <w:rsid w:val="008A4797"/>
    <w:rsid w:val="008A4A34"/>
    <w:rsid w:val="008A4CDD"/>
    <w:rsid w:val="008A502C"/>
    <w:rsid w:val="008A51B1"/>
    <w:rsid w:val="008A51C1"/>
    <w:rsid w:val="008A5479"/>
    <w:rsid w:val="008A576C"/>
    <w:rsid w:val="008A5BE6"/>
    <w:rsid w:val="008A5CA9"/>
    <w:rsid w:val="008A5DD1"/>
    <w:rsid w:val="008A5E89"/>
    <w:rsid w:val="008A652E"/>
    <w:rsid w:val="008A6773"/>
    <w:rsid w:val="008A6B65"/>
    <w:rsid w:val="008A747D"/>
    <w:rsid w:val="008A777C"/>
    <w:rsid w:val="008A77C5"/>
    <w:rsid w:val="008A787F"/>
    <w:rsid w:val="008A79F7"/>
    <w:rsid w:val="008A7CB5"/>
    <w:rsid w:val="008A7ED0"/>
    <w:rsid w:val="008B0135"/>
    <w:rsid w:val="008B0270"/>
    <w:rsid w:val="008B039E"/>
    <w:rsid w:val="008B05D0"/>
    <w:rsid w:val="008B066E"/>
    <w:rsid w:val="008B0829"/>
    <w:rsid w:val="008B0962"/>
    <w:rsid w:val="008B1213"/>
    <w:rsid w:val="008B13DB"/>
    <w:rsid w:val="008B14B2"/>
    <w:rsid w:val="008B15CB"/>
    <w:rsid w:val="008B199C"/>
    <w:rsid w:val="008B1AC0"/>
    <w:rsid w:val="008B1D59"/>
    <w:rsid w:val="008B1E8B"/>
    <w:rsid w:val="008B222E"/>
    <w:rsid w:val="008B2445"/>
    <w:rsid w:val="008B2506"/>
    <w:rsid w:val="008B25FC"/>
    <w:rsid w:val="008B26CE"/>
    <w:rsid w:val="008B2711"/>
    <w:rsid w:val="008B307D"/>
    <w:rsid w:val="008B31C6"/>
    <w:rsid w:val="008B3550"/>
    <w:rsid w:val="008B36A3"/>
    <w:rsid w:val="008B3A2E"/>
    <w:rsid w:val="008B3CCD"/>
    <w:rsid w:val="008B3E53"/>
    <w:rsid w:val="008B3F89"/>
    <w:rsid w:val="008B4D71"/>
    <w:rsid w:val="008B4F77"/>
    <w:rsid w:val="008B55D3"/>
    <w:rsid w:val="008B598D"/>
    <w:rsid w:val="008B747E"/>
    <w:rsid w:val="008B7595"/>
    <w:rsid w:val="008B772D"/>
    <w:rsid w:val="008B7E27"/>
    <w:rsid w:val="008B7E34"/>
    <w:rsid w:val="008C0255"/>
    <w:rsid w:val="008C0B4F"/>
    <w:rsid w:val="008C0EE4"/>
    <w:rsid w:val="008C0F7D"/>
    <w:rsid w:val="008C1533"/>
    <w:rsid w:val="008C188F"/>
    <w:rsid w:val="008C1901"/>
    <w:rsid w:val="008C1EA3"/>
    <w:rsid w:val="008C2205"/>
    <w:rsid w:val="008C2209"/>
    <w:rsid w:val="008C2300"/>
    <w:rsid w:val="008C2595"/>
    <w:rsid w:val="008C2779"/>
    <w:rsid w:val="008C27E2"/>
    <w:rsid w:val="008C288C"/>
    <w:rsid w:val="008C2A69"/>
    <w:rsid w:val="008C2AC4"/>
    <w:rsid w:val="008C2C4D"/>
    <w:rsid w:val="008C2CA4"/>
    <w:rsid w:val="008C2E2E"/>
    <w:rsid w:val="008C2FBF"/>
    <w:rsid w:val="008C31A0"/>
    <w:rsid w:val="008C330A"/>
    <w:rsid w:val="008C3360"/>
    <w:rsid w:val="008C371D"/>
    <w:rsid w:val="008C3A9C"/>
    <w:rsid w:val="008C3ABE"/>
    <w:rsid w:val="008C3EE4"/>
    <w:rsid w:val="008C3FB9"/>
    <w:rsid w:val="008C40BB"/>
    <w:rsid w:val="008C4715"/>
    <w:rsid w:val="008C49BD"/>
    <w:rsid w:val="008C4B59"/>
    <w:rsid w:val="008C4E22"/>
    <w:rsid w:val="008C50E1"/>
    <w:rsid w:val="008C5CD0"/>
    <w:rsid w:val="008C5D8F"/>
    <w:rsid w:val="008C5E20"/>
    <w:rsid w:val="008C60E1"/>
    <w:rsid w:val="008C61E9"/>
    <w:rsid w:val="008C6224"/>
    <w:rsid w:val="008C63EC"/>
    <w:rsid w:val="008C6612"/>
    <w:rsid w:val="008C6806"/>
    <w:rsid w:val="008C68D7"/>
    <w:rsid w:val="008C6EC4"/>
    <w:rsid w:val="008C767E"/>
    <w:rsid w:val="008C784E"/>
    <w:rsid w:val="008C7949"/>
    <w:rsid w:val="008C7A37"/>
    <w:rsid w:val="008C7D2E"/>
    <w:rsid w:val="008C7E6C"/>
    <w:rsid w:val="008C7F8B"/>
    <w:rsid w:val="008C7FDC"/>
    <w:rsid w:val="008D034A"/>
    <w:rsid w:val="008D0628"/>
    <w:rsid w:val="008D074B"/>
    <w:rsid w:val="008D091E"/>
    <w:rsid w:val="008D0F9D"/>
    <w:rsid w:val="008D1350"/>
    <w:rsid w:val="008D1966"/>
    <w:rsid w:val="008D19EF"/>
    <w:rsid w:val="008D1A33"/>
    <w:rsid w:val="008D1B4A"/>
    <w:rsid w:val="008D1B73"/>
    <w:rsid w:val="008D1F6B"/>
    <w:rsid w:val="008D202E"/>
    <w:rsid w:val="008D2295"/>
    <w:rsid w:val="008D2422"/>
    <w:rsid w:val="008D2738"/>
    <w:rsid w:val="008D29F0"/>
    <w:rsid w:val="008D2C15"/>
    <w:rsid w:val="008D2E0B"/>
    <w:rsid w:val="008D320D"/>
    <w:rsid w:val="008D32C3"/>
    <w:rsid w:val="008D34CB"/>
    <w:rsid w:val="008D355F"/>
    <w:rsid w:val="008D3921"/>
    <w:rsid w:val="008D3E2C"/>
    <w:rsid w:val="008D42B4"/>
    <w:rsid w:val="008D4359"/>
    <w:rsid w:val="008D4398"/>
    <w:rsid w:val="008D48CD"/>
    <w:rsid w:val="008D4948"/>
    <w:rsid w:val="008D4B9E"/>
    <w:rsid w:val="008D4C07"/>
    <w:rsid w:val="008D4D53"/>
    <w:rsid w:val="008D4ECA"/>
    <w:rsid w:val="008D51C4"/>
    <w:rsid w:val="008D5220"/>
    <w:rsid w:val="008D52BD"/>
    <w:rsid w:val="008D5348"/>
    <w:rsid w:val="008D53BC"/>
    <w:rsid w:val="008D54C0"/>
    <w:rsid w:val="008D579E"/>
    <w:rsid w:val="008D5849"/>
    <w:rsid w:val="008D59D4"/>
    <w:rsid w:val="008D5A23"/>
    <w:rsid w:val="008D5E94"/>
    <w:rsid w:val="008D6BB8"/>
    <w:rsid w:val="008D6CD9"/>
    <w:rsid w:val="008D70A5"/>
    <w:rsid w:val="008D720B"/>
    <w:rsid w:val="008D7351"/>
    <w:rsid w:val="008D7495"/>
    <w:rsid w:val="008D74A5"/>
    <w:rsid w:val="008D774A"/>
    <w:rsid w:val="008D78BB"/>
    <w:rsid w:val="008D7A5B"/>
    <w:rsid w:val="008E028B"/>
    <w:rsid w:val="008E0299"/>
    <w:rsid w:val="008E0911"/>
    <w:rsid w:val="008E0A19"/>
    <w:rsid w:val="008E0ABF"/>
    <w:rsid w:val="008E0CFD"/>
    <w:rsid w:val="008E1265"/>
    <w:rsid w:val="008E139F"/>
    <w:rsid w:val="008E1547"/>
    <w:rsid w:val="008E1644"/>
    <w:rsid w:val="008E1A33"/>
    <w:rsid w:val="008E1AAD"/>
    <w:rsid w:val="008E1D72"/>
    <w:rsid w:val="008E1D93"/>
    <w:rsid w:val="008E1F12"/>
    <w:rsid w:val="008E212B"/>
    <w:rsid w:val="008E2149"/>
    <w:rsid w:val="008E2545"/>
    <w:rsid w:val="008E2A79"/>
    <w:rsid w:val="008E2EB9"/>
    <w:rsid w:val="008E33BB"/>
    <w:rsid w:val="008E3401"/>
    <w:rsid w:val="008E3483"/>
    <w:rsid w:val="008E3714"/>
    <w:rsid w:val="008E3970"/>
    <w:rsid w:val="008E3A0D"/>
    <w:rsid w:val="008E3B54"/>
    <w:rsid w:val="008E3BE4"/>
    <w:rsid w:val="008E3C19"/>
    <w:rsid w:val="008E3C33"/>
    <w:rsid w:val="008E3F9B"/>
    <w:rsid w:val="008E4408"/>
    <w:rsid w:val="008E46AB"/>
    <w:rsid w:val="008E4BC7"/>
    <w:rsid w:val="008E4BCB"/>
    <w:rsid w:val="008E4DF1"/>
    <w:rsid w:val="008E4ECC"/>
    <w:rsid w:val="008E5229"/>
    <w:rsid w:val="008E52CF"/>
    <w:rsid w:val="008E547F"/>
    <w:rsid w:val="008E56FD"/>
    <w:rsid w:val="008E590F"/>
    <w:rsid w:val="008E5F30"/>
    <w:rsid w:val="008E624A"/>
    <w:rsid w:val="008E6317"/>
    <w:rsid w:val="008E650C"/>
    <w:rsid w:val="008E6EC8"/>
    <w:rsid w:val="008E70FF"/>
    <w:rsid w:val="008E7A1F"/>
    <w:rsid w:val="008F0185"/>
    <w:rsid w:val="008F0589"/>
    <w:rsid w:val="008F05D4"/>
    <w:rsid w:val="008F07D1"/>
    <w:rsid w:val="008F0A8B"/>
    <w:rsid w:val="008F0F8E"/>
    <w:rsid w:val="008F105A"/>
    <w:rsid w:val="008F10BB"/>
    <w:rsid w:val="008F114C"/>
    <w:rsid w:val="008F1274"/>
    <w:rsid w:val="008F12DD"/>
    <w:rsid w:val="008F138A"/>
    <w:rsid w:val="008F142C"/>
    <w:rsid w:val="008F14F1"/>
    <w:rsid w:val="008F1554"/>
    <w:rsid w:val="008F1734"/>
    <w:rsid w:val="008F1884"/>
    <w:rsid w:val="008F1931"/>
    <w:rsid w:val="008F19EB"/>
    <w:rsid w:val="008F1AAA"/>
    <w:rsid w:val="008F1AE2"/>
    <w:rsid w:val="008F1E2B"/>
    <w:rsid w:val="008F1E4F"/>
    <w:rsid w:val="008F24D2"/>
    <w:rsid w:val="008F26B5"/>
    <w:rsid w:val="008F2763"/>
    <w:rsid w:val="008F27A0"/>
    <w:rsid w:val="008F29C1"/>
    <w:rsid w:val="008F2A3A"/>
    <w:rsid w:val="008F2CA7"/>
    <w:rsid w:val="008F2D38"/>
    <w:rsid w:val="008F30C2"/>
    <w:rsid w:val="008F32A4"/>
    <w:rsid w:val="008F3C58"/>
    <w:rsid w:val="008F41C8"/>
    <w:rsid w:val="008F4630"/>
    <w:rsid w:val="008F4784"/>
    <w:rsid w:val="008F4933"/>
    <w:rsid w:val="008F4BDA"/>
    <w:rsid w:val="008F4E04"/>
    <w:rsid w:val="008F4E8C"/>
    <w:rsid w:val="008F536F"/>
    <w:rsid w:val="008F54EA"/>
    <w:rsid w:val="008F5666"/>
    <w:rsid w:val="008F5AD1"/>
    <w:rsid w:val="008F5E16"/>
    <w:rsid w:val="008F60BB"/>
    <w:rsid w:val="008F61A8"/>
    <w:rsid w:val="008F6310"/>
    <w:rsid w:val="008F67B0"/>
    <w:rsid w:val="008F6C69"/>
    <w:rsid w:val="008F72BC"/>
    <w:rsid w:val="008F7B60"/>
    <w:rsid w:val="008F7F46"/>
    <w:rsid w:val="009006F3"/>
    <w:rsid w:val="00900860"/>
    <w:rsid w:val="009009A1"/>
    <w:rsid w:val="00900E08"/>
    <w:rsid w:val="00900ECD"/>
    <w:rsid w:val="00900ED0"/>
    <w:rsid w:val="00901135"/>
    <w:rsid w:val="0090113D"/>
    <w:rsid w:val="009017E0"/>
    <w:rsid w:val="00901823"/>
    <w:rsid w:val="0090190B"/>
    <w:rsid w:val="00901FA5"/>
    <w:rsid w:val="0090204C"/>
    <w:rsid w:val="009021B7"/>
    <w:rsid w:val="0090223C"/>
    <w:rsid w:val="0090247B"/>
    <w:rsid w:val="00902657"/>
    <w:rsid w:val="00902746"/>
    <w:rsid w:val="00902803"/>
    <w:rsid w:val="00902B2D"/>
    <w:rsid w:val="00902BB1"/>
    <w:rsid w:val="00902BFD"/>
    <w:rsid w:val="00902EB4"/>
    <w:rsid w:val="009035D1"/>
    <w:rsid w:val="00903832"/>
    <w:rsid w:val="00903BD4"/>
    <w:rsid w:val="0090408A"/>
    <w:rsid w:val="009044AA"/>
    <w:rsid w:val="009044D4"/>
    <w:rsid w:val="00904559"/>
    <w:rsid w:val="00904918"/>
    <w:rsid w:val="0090498B"/>
    <w:rsid w:val="00904CD6"/>
    <w:rsid w:val="00904D98"/>
    <w:rsid w:val="00904E0C"/>
    <w:rsid w:val="00904E1C"/>
    <w:rsid w:val="00904F74"/>
    <w:rsid w:val="0090539D"/>
    <w:rsid w:val="00905503"/>
    <w:rsid w:val="00905768"/>
    <w:rsid w:val="009057BA"/>
    <w:rsid w:val="00905862"/>
    <w:rsid w:val="00905F11"/>
    <w:rsid w:val="009060B8"/>
    <w:rsid w:val="00906983"/>
    <w:rsid w:val="00906A58"/>
    <w:rsid w:val="00906AB3"/>
    <w:rsid w:val="00906C60"/>
    <w:rsid w:val="00906E77"/>
    <w:rsid w:val="00907286"/>
    <w:rsid w:val="0090736B"/>
    <w:rsid w:val="00907391"/>
    <w:rsid w:val="0090740A"/>
    <w:rsid w:val="00907658"/>
    <w:rsid w:val="00907848"/>
    <w:rsid w:val="009079A9"/>
    <w:rsid w:val="00907AD1"/>
    <w:rsid w:val="00907CAB"/>
    <w:rsid w:val="00907D66"/>
    <w:rsid w:val="00910336"/>
    <w:rsid w:val="009107AC"/>
    <w:rsid w:val="00910810"/>
    <w:rsid w:val="00910DC1"/>
    <w:rsid w:val="00910DE4"/>
    <w:rsid w:val="00911435"/>
    <w:rsid w:val="009114E9"/>
    <w:rsid w:val="009118F2"/>
    <w:rsid w:val="009119B0"/>
    <w:rsid w:val="00911D02"/>
    <w:rsid w:val="0091273C"/>
    <w:rsid w:val="009127BF"/>
    <w:rsid w:val="00912AC3"/>
    <w:rsid w:val="00912DD5"/>
    <w:rsid w:val="0091323B"/>
    <w:rsid w:val="009134E3"/>
    <w:rsid w:val="00913744"/>
    <w:rsid w:val="009137EA"/>
    <w:rsid w:val="00913D8D"/>
    <w:rsid w:val="00913F22"/>
    <w:rsid w:val="00913F3D"/>
    <w:rsid w:val="00913F97"/>
    <w:rsid w:val="00913FFF"/>
    <w:rsid w:val="00914621"/>
    <w:rsid w:val="0091477A"/>
    <w:rsid w:val="009147BF"/>
    <w:rsid w:val="0091481D"/>
    <w:rsid w:val="00914DB5"/>
    <w:rsid w:val="00915273"/>
    <w:rsid w:val="009153E0"/>
    <w:rsid w:val="0091547B"/>
    <w:rsid w:val="00915693"/>
    <w:rsid w:val="00915724"/>
    <w:rsid w:val="00916069"/>
    <w:rsid w:val="009161FA"/>
    <w:rsid w:val="00916656"/>
    <w:rsid w:val="009167D5"/>
    <w:rsid w:val="00916BB1"/>
    <w:rsid w:val="00916F0A"/>
    <w:rsid w:val="00916F77"/>
    <w:rsid w:val="00917165"/>
    <w:rsid w:val="00917696"/>
    <w:rsid w:val="00917B4E"/>
    <w:rsid w:val="00917D13"/>
    <w:rsid w:val="009202A5"/>
    <w:rsid w:val="0092038B"/>
    <w:rsid w:val="009216A7"/>
    <w:rsid w:val="00921B7C"/>
    <w:rsid w:val="00921DB2"/>
    <w:rsid w:val="00921DF4"/>
    <w:rsid w:val="0092207D"/>
    <w:rsid w:val="009221AD"/>
    <w:rsid w:val="00922887"/>
    <w:rsid w:val="00922973"/>
    <w:rsid w:val="00922AA9"/>
    <w:rsid w:val="00923623"/>
    <w:rsid w:val="0092377F"/>
    <w:rsid w:val="00923827"/>
    <w:rsid w:val="00923CA7"/>
    <w:rsid w:val="00923FBF"/>
    <w:rsid w:val="00924242"/>
    <w:rsid w:val="009242CA"/>
    <w:rsid w:val="0092433B"/>
    <w:rsid w:val="00924789"/>
    <w:rsid w:val="009249CE"/>
    <w:rsid w:val="00924CFC"/>
    <w:rsid w:val="009250F5"/>
    <w:rsid w:val="00925110"/>
    <w:rsid w:val="009251BA"/>
    <w:rsid w:val="009253EC"/>
    <w:rsid w:val="00925E44"/>
    <w:rsid w:val="009260EC"/>
    <w:rsid w:val="0092637A"/>
    <w:rsid w:val="00926401"/>
    <w:rsid w:val="00926955"/>
    <w:rsid w:val="00926F23"/>
    <w:rsid w:val="0092720D"/>
    <w:rsid w:val="0092739F"/>
    <w:rsid w:val="00927817"/>
    <w:rsid w:val="0092781F"/>
    <w:rsid w:val="00927869"/>
    <w:rsid w:val="009279D2"/>
    <w:rsid w:val="0093007C"/>
    <w:rsid w:val="0093016F"/>
    <w:rsid w:val="00930388"/>
    <w:rsid w:val="00930549"/>
    <w:rsid w:val="00930DF7"/>
    <w:rsid w:val="00931A52"/>
    <w:rsid w:val="00931C72"/>
    <w:rsid w:val="00931F0A"/>
    <w:rsid w:val="0093232B"/>
    <w:rsid w:val="009323D9"/>
    <w:rsid w:val="0093295C"/>
    <w:rsid w:val="009329C6"/>
    <w:rsid w:val="00932A1B"/>
    <w:rsid w:val="00932C1D"/>
    <w:rsid w:val="00932EAD"/>
    <w:rsid w:val="009330F9"/>
    <w:rsid w:val="009331B9"/>
    <w:rsid w:val="0093330A"/>
    <w:rsid w:val="00933415"/>
    <w:rsid w:val="009334C3"/>
    <w:rsid w:val="00933689"/>
    <w:rsid w:val="00933957"/>
    <w:rsid w:val="009339F0"/>
    <w:rsid w:val="00933D1A"/>
    <w:rsid w:val="00934215"/>
    <w:rsid w:val="00934660"/>
    <w:rsid w:val="0093470E"/>
    <w:rsid w:val="00934ADD"/>
    <w:rsid w:val="00934EA4"/>
    <w:rsid w:val="00934F95"/>
    <w:rsid w:val="00935108"/>
    <w:rsid w:val="009351C6"/>
    <w:rsid w:val="009355F3"/>
    <w:rsid w:val="00935AE2"/>
    <w:rsid w:val="00935E74"/>
    <w:rsid w:val="0093619A"/>
    <w:rsid w:val="00936919"/>
    <w:rsid w:val="00936B69"/>
    <w:rsid w:val="00937221"/>
    <w:rsid w:val="0093786F"/>
    <w:rsid w:val="00937F0E"/>
    <w:rsid w:val="00940219"/>
    <w:rsid w:val="00940E2B"/>
    <w:rsid w:val="00941312"/>
    <w:rsid w:val="009413D2"/>
    <w:rsid w:val="0094141A"/>
    <w:rsid w:val="00941505"/>
    <w:rsid w:val="0094156C"/>
    <w:rsid w:val="009418EF"/>
    <w:rsid w:val="00941AC1"/>
    <w:rsid w:val="00941AE7"/>
    <w:rsid w:val="00941B15"/>
    <w:rsid w:val="00941D52"/>
    <w:rsid w:val="009421C5"/>
    <w:rsid w:val="009421F7"/>
    <w:rsid w:val="009426A2"/>
    <w:rsid w:val="0094279C"/>
    <w:rsid w:val="00942955"/>
    <w:rsid w:val="00942968"/>
    <w:rsid w:val="00942A9E"/>
    <w:rsid w:val="00942AD3"/>
    <w:rsid w:val="00942B97"/>
    <w:rsid w:val="00942CC5"/>
    <w:rsid w:val="00942D5D"/>
    <w:rsid w:val="00942EB1"/>
    <w:rsid w:val="00942F00"/>
    <w:rsid w:val="00942FC7"/>
    <w:rsid w:val="00943170"/>
    <w:rsid w:val="00943BA3"/>
    <w:rsid w:val="00943C15"/>
    <w:rsid w:val="00943E29"/>
    <w:rsid w:val="009441BF"/>
    <w:rsid w:val="00944D97"/>
    <w:rsid w:val="0094566B"/>
    <w:rsid w:val="00945F89"/>
    <w:rsid w:val="009460ED"/>
    <w:rsid w:val="009462EA"/>
    <w:rsid w:val="009468D0"/>
    <w:rsid w:val="00946A54"/>
    <w:rsid w:val="00947187"/>
    <w:rsid w:val="009477F5"/>
    <w:rsid w:val="009479FB"/>
    <w:rsid w:val="00947DF7"/>
    <w:rsid w:val="00947E5E"/>
    <w:rsid w:val="009500E4"/>
    <w:rsid w:val="009501A7"/>
    <w:rsid w:val="00950299"/>
    <w:rsid w:val="0095073C"/>
    <w:rsid w:val="00950761"/>
    <w:rsid w:val="009509C1"/>
    <w:rsid w:val="00950CB1"/>
    <w:rsid w:val="00950CD2"/>
    <w:rsid w:val="00950E07"/>
    <w:rsid w:val="00950F47"/>
    <w:rsid w:val="009513AC"/>
    <w:rsid w:val="0095145F"/>
    <w:rsid w:val="00951A1E"/>
    <w:rsid w:val="00951F15"/>
    <w:rsid w:val="009521C8"/>
    <w:rsid w:val="00952309"/>
    <w:rsid w:val="009525E0"/>
    <w:rsid w:val="0095265C"/>
    <w:rsid w:val="00952C11"/>
    <w:rsid w:val="00952C96"/>
    <w:rsid w:val="0095321A"/>
    <w:rsid w:val="00953230"/>
    <w:rsid w:val="009533F0"/>
    <w:rsid w:val="00953580"/>
    <w:rsid w:val="009535A5"/>
    <w:rsid w:val="009538F2"/>
    <w:rsid w:val="00953A1A"/>
    <w:rsid w:val="00953AE7"/>
    <w:rsid w:val="00953D94"/>
    <w:rsid w:val="00953E1B"/>
    <w:rsid w:val="009540DD"/>
    <w:rsid w:val="009542D9"/>
    <w:rsid w:val="00954494"/>
    <w:rsid w:val="00954757"/>
    <w:rsid w:val="009547BB"/>
    <w:rsid w:val="009549CD"/>
    <w:rsid w:val="009549EF"/>
    <w:rsid w:val="00954B8C"/>
    <w:rsid w:val="00954CC4"/>
    <w:rsid w:val="00954FC4"/>
    <w:rsid w:val="00955505"/>
    <w:rsid w:val="0095568A"/>
    <w:rsid w:val="00955853"/>
    <w:rsid w:val="00955C90"/>
    <w:rsid w:val="00955F94"/>
    <w:rsid w:val="0095626B"/>
    <w:rsid w:val="00956615"/>
    <w:rsid w:val="009567C7"/>
    <w:rsid w:val="009569D2"/>
    <w:rsid w:val="00956AA3"/>
    <w:rsid w:val="00956B8A"/>
    <w:rsid w:val="00956E5F"/>
    <w:rsid w:val="00957257"/>
    <w:rsid w:val="00957454"/>
    <w:rsid w:val="009574BE"/>
    <w:rsid w:val="0095758F"/>
    <w:rsid w:val="009575AF"/>
    <w:rsid w:val="009577F7"/>
    <w:rsid w:val="0095796F"/>
    <w:rsid w:val="00957CF5"/>
    <w:rsid w:val="009605CB"/>
    <w:rsid w:val="00960982"/>
    <w:rsid w:val="009609A7"/>
    <w:rsid w:val="00960EE8"/>
    <w:rsid w:val="00960F10"/>
    <w:rsid w:val="00960FBC"/>
    <w:rsid w:val="00960FC6"/>
    <w:rsid w:val="00961167"/>
    <w:rsid w:val="009616AB"/>
    <w:rsid w:val="0096174C"/>
    <w:rsid w:val="00961E87"/>
    <w:rsid w:val="00962094"/>
    <w:rsid w:val="009624F8"/>
    <w:rsid w:val="009625E7"/>
    <w:rsid w:val="00962690"/>
    <w:rsid w:val="009629D7"/>
    <w:rsid w:val="00962A9E"/>
    <w:rsid w:val="00962ABE"/>
    <w:rsid w:val="00962AFC"/>
    <w:rsid w:val="00962B8A"/>
    <w:rsid w:val="00962CD5"/>
    <w:rsid w:val="00962D05"/>
    <w:rsid w:val="00963220"/>
    <w:rsid w:val="00963529"/>
    <w:rsid w:val="00963716"/>
    <w:rsid w:val="00963769"/>
    <w:rsid w:val="0096382D"/>
    <w:rsid w:val="00963E07"/>
    <w:rsid w:val="00963FF2"/>
    <w:rsid w:val="0096401E"/>
    <w:rsid w:val="00964097"/>
    <w:rsid w:val="009640E7"/>
    <w:rsid w:val="0096435C"/>
    <w:rsid w:val="00964801"/>
    <w:rsid w:val="00964BAC"/>
    <w:rsid w:val="00964E1A"/>
    <w:rsid w:val="00965786"/>
    <w:rsid w:val="00965825"/>
    <w:rsid w:val="0096585C"/>
    <w:rsid w:val="00965DB4"/>
    <w:rsid w:val="00965DE5"/>
    <w:rsid w:val="00965E34"/>
    <w:rsid w:val="00966021"/>
    <w:rsid w:val="009662D5"/>
    <w:rsid w:val="009662E4"/>
    <w:rsid w:val="00966346"/>
    <w:rsid w:val="00966944"/>
    <w:rsid w:val="009669B4"/>
    <w:rsid w:val="00966C42"/>
    <w:rsid w:val="00966E61"/>
    <w:rsid w:val="00966F25"/>
    <w:rsid w:val="00967981"/>
    <w:rsid w:val="009679EF"/>
    <w:rsid w:val="00967BB9"/>
    <w:rsid w:val="00967DA1"/>
    <w:rsid w:val="009700A3"/>
    <w:rsid w:val="00970166"/>
    <w:rsid w:val="0097058D"/>
    <w:rsid w:val="00970612"/>
    <w:rsid w:val="0097098A"/>
    <w:rsid w:val="00970E0A"/>
    <w:rsid w:val="00971225"/>
    <w:rsid w:val="00971233"/>
    <w:rsid w:val="00971305"/>
    <w:rsid w:val="0097132A"/>
    <w:rsid w:val="0097171A"/>
    <w:rsid w:val="00971D30"/>
    <w:rsid w:val="00971E15"/>
    <w:rsid w:val="00971E4C"/>
    <w:rsid w:val="00971EA5"/>
    <w:rsid w:val="00971F3E"/>
    <w:rsid w:val="0097268A"/>
    <w:rsid w:val="009729BD"/>
    <w:rsid w:val="00972A9C"/>
    <w:rsid w:val="00972CA3"/>
    <w:rsid w:val="00972D4D"/>
    <w:rsid w:val="00972E8E"/>
    <w:rsid w:val="00973001"/>
    <w:rsid w:val="009730ED"/>
    <w:rsid w:val="0097334C"/>
    <w:rsid w:val="00973676"/>
    <w:rsid w:val="00973B37"/>
    <w:rsid w:val="00973CDD"/>
    <w:rsid w:val="00973D5F"/>
    <w:rsid w:val="00973F34"/>
    <w:rsid w:val="00974339"/>
    <w:rsid w:val="009746D4"/>
    <w:rsid w:val="00974A48"/>
    <w:rsid w:val="00974CAE"/>
    <w:rsid w:val="00974FEB"/>
    <w:rsid w:val="00975706"/>
    <w:rsid w:val="00975855"/>
    <w:rsid w:val="00975B74"/>
    <w:rsid w:val="00975E5C"/>
    <w:rsid w:val="00976175"/>
    <w:rsid w:val="00976911"/>
    <w:rsid w:val="00976931"/>
    <w:rsid w:val="00976BB0"/>
    <w:rsid w:val="00976CE1"/>
    <w:rsid w:val="00976E38"/>
    <w:rsid w:val="00976E87"/>
    <w:rsid w:val="00976E95"/>
    <w:rsid w:val="00976EFD"/>
    <w:rsid w:val="009775ED"/>
    <w:rsid w:val="00977848"/>
    <w:rsid w:val="009779EE"/>
    <w:rsid w:val="00977A42"/>
    <w:rsid w:val="00977AD6"/>
    <w:rsid w:val="00977BC2"/>
    <w:rsid w:val="00977BED"/>
    <w:rsid w:val="00977E52"/>
    <w:rsid w:val="00980521"/>
    <w:rsid w:val="00980523"/>
    <w:rsid w:val="009807D5"/>
    <w:rsid w:val="009808F2"/>
    <w:rsid w:val="00980BB9"/>
    <w:rsid w:val="00980CA8"/>
    <w:rsid w:val="00980DF3"/>
    <w:rsid w:val="00980E4B"/>
    <w:rsid w:val="00980FC1"/>
    <w:rsid w:val="00981099"/>
    <w:rsid w:val="00981467"/>
    <w:rsid w:val="00981484"/>
    <w:rsid w:val="00981645"/>
    <w:rsid w:val="009816BA"/>
    <w:rsid w:val="009817F2"/>
    <w:rsid w:val="00981A06"/>
    <w:rsid w:val="00981D0B"/>
    <w:rsid w:val="00982167"/>
    <w:rsid w:val="009824AB"/>
    <w:rsid w:val="0098254A"/>
    <w:rsid w:val="0098266F"/>
    <w:rsid w:val="00982988"/>
    <w:rsid w:val="00982B28"/>
    <w:rsid w:val="00983842"/>
    <w:rsid w:val="0098391B"/>
    <w:rsid w:val="00983DBA"/>
    <w:rsid w:val="00983FAA"/>
    <w:rsid w:val="00984B9D"/>
    <w:rsid w:val="00984E44"/>
    <w:rsid w:val="0098544A"/>
    <w:rsid w:val="00985492"/>
    <w:rsid w:val="0098550C"/>
    <w:rsid w:val="00985652"/>
    <w:rsid w:val="009857CA"/>
    <w:rsid w:val="00985EB2"/>
    <w:rsid w:val="00986064"/>
    <w:rsid w:val="00986280"/>
    <w:rsid w:val="00986519"/>
    <w:rsid w:val="00986727"/>
    <w:rsid w:val="009868BE"/>
    <w:rsid w:val="009869EB"/>
    <w:rsid w:val="00986A3F"/>
    <w:rsid w:val="00986C69"/>
    <w:rsid w:val="00986E79"/>
    <w:rsid w:val="00986FF7"/>
    <w:rsid w:val="009871D5"/>
    <w:rsid w:val="00987220"/>
    <w:rsid w:val="00987585"/>
    <w:rsid w:val="009877D2"/>
    <w:rsid w:val="00990033"/>
    <w:rsid w:val="0099039B"/>
    <w:rsid w:val="009904C6"/>
    <w:rsid w:val="00990659"/>
    <w:rsid w:val="009908EA"/>
    <w:rsid w:val="00990C42"/>
    <w:rsid w:val="00991196"/>
    <w:rsid w:val="00991322"/>
    <w:rsid w:val="0099133F"/>
    <w:rsid w:val="00991503"/>
    <w:rsid w:val="0099157F"/>
    <w:rsid w:val="0099160E"/>
    <w:rsid w:val="009923F0"/>
    <w:rsid w:val="00992906"/>
    <w:rsid w:val="00992AE6"/>
    <w:rsid w:val="00992FE5"/>
    <w:rsid w:val="009931B9"/>
    <w:rsid w:val="00993249"/>
    <w:rsid w:val="00993389"/>
    <w:rsid w:val="00993DD2"/>
    <w:rsid w:val="00993E62"/>
    <w:rsid w:val="00993EBD"/>
    <w:rsid w:val="0099439E"/>
    <w:rsid w:val="009947C2"/>
    <w:rsid w:val="00994871"/>
    <w:rsid w:val="00994917"/>
    <w:rsid w:val="00994935"/>
    <w:rsid w:val="0099499F"/>
    <w:rsid w:val="00994D69"/>
    <w:rsid w:val="009953EF"/>
    <w:rsid w:val="009954E3"/>
    <w:rsid w:val="00995615"/>
    <w:rsid w:val="009959DF"/>
    <w:rsid w:val="00995B0D"/>
    <w:rsid w:val="00995C77"/>
    <w:rsid w:val="00995DF6"/>
    <w:rsid w:val="00995F53"/>
    <w:rsid w:val="0099627C"/>
    <w:rsid w:val="00996408"/>
    <w:rsid w:val="00996FB1"/>
    <w:rsid w:val="0099717C"/>
    <w:rsid w:val="0099727E"/>
    <w:rsid w:val="00997304"/>
    <w:rsid w:val="009973C9"/>
    <w:rsid w:val="009974D8"/>
    <w:rsid w:val="0099751D"/>
    <w:rsid w:val="00997674"/>
    <w:rsid w:val="009976DF"/>
    <w:rsid w:val="009977C8"/>
    <w:rsid w:val="00997AC8"/>
    <w:rsid w:val="00997BA6"/>
    <w:rsid w:val="00997C6F"/>
    <w:rsid w:val="00997D92"/>
    <w:rsid w:val="00997DA8"/>
    <w:rsid w:val="009A0292"/>
    <w:rsid w:val="009A0311"/>
    <w:rsid w:val="009A052C"/>
    <w:rsid w:val="009A080D"/>
    <w:rsid w:val="009A0B90"/>
    <w:rsid w:val="009A0DCF"/>
    <w:rsid w:val="009A1981"/>
    <w:rsid w:val="009A19BF"/>
    <w:rsid w:val="009A1E49"/>
    <w:rsid w:val="009A211D"/>
    <w:rsid w:val="009A23C6"/>
    <w:rsid w:val="009A2496"/>
    <w:rsid w:val="009A29EC"/>
    <w:rsid w:val="009A2DF0"/>
    <w:rsid w:val="009A2FA3"/>
    <w:rsid w:val="009A3419"/>
    <w:rsid w:val="009A34EC"/>
    <w:rsid w:val="009A3BAD"/>
    <w:rsid w:val="009A3C31"/>
    <w:rsid w:val="009A3C38"/>
    <w:rsid w:val="009A3E7B"/>
    <w:rsid w:val="009A3E90"/>
    <w:rsid w:val="009A41EB"/>
    <w:rsid w:val="009A4243"/>
    <w:rsid w:val="009A42B0"/>
    <w:rsid w:val="009A43C4"/>
    <w:rsid w:val="009A43DD"/>
    <w:rsid w:val="009A45E8"/>
    <w:rsid w:val="009A4E34"/>
    <w:rsid w:val="009A4F2A"/>
    <w:rsid w:val="009A500B"/>
    <w:rsid w:val="009A5176"/>
    <w:rsid w:val="009A5526"/>
    <w:rsid w:val="009A55D1"/>
    <w:rsid w:val="009A57C3"/>
    <w:rsid w:val="009A57EA"/>
    <w:rsid w:val="009A5A96"/>
    <w:rsid w:val="009A5D36"/>
    <w:rsid w:val="009A5EBB"/>
    <w:rsid w:val="009A6008"/>
    <w:rsid w:val="009A610C"/>
    <w:rsid w:val="009A6C1C"/>
    <w:rsid w:val="009A6E38"/>
    <w:rsid w:val="009A6E6F"/>
    <w:rsid w:val="009A6EA5"/>
    <w:rsid w:val="009A70BE"/>
    <w:rsid w:val="009A7186"/>
    <w:rsid w:val="009A7269"/>
    <w:rsid w:val="009A74DB"/>
    <w:rsid w:val="009A7670"/>
    <w:rsid w:val="009A7AB3"/>
    <w:rsid w:val="009A7C5F"/>
    <w:rsid w:val="009A7E3E"/>
    <w:rsid w:val="009B0466"/>
    <w:rsid w:val="009B0780"/>
    <w:rsid w:val="009B0892"/>
    <w:rsid w:val="009B10EB"/>
    <w:rsid w:val="009B16B1"/>
    <w:rsid w:val="009B1883"/>
    <w:rsid w:val="009B19A3"/>
    <w:rsid w:val="009B1FB9"/>
    <w:rsid w:val="009B1FDE"/>
    <w:rsid w:val="009B2106"/>
    <w:rsid w:val="009B22B0"/>
    <w:rsid w:val="009B250C"/>
    <w:rsid w:val="009B2A07"/>
    <w:rsid w:val="009B2E5E"/>
    <w:rsid w:val="009B3287"/>
    <w:rsid w:val="009B33E5"/>
    <w:rsid w:val="009B3429"/>
    <w:rsid w:val="009B36F8"/>
    <w:rsid w:val="009B39CE"/>
    <w:rsid w:val="009B3ABB"/>
    <w:rsid w:val="009B3D6E"/>
    <w:rsid w:val="009B4183"/>
    <w:rsid w:val="009B4247"/>
    <w:rsid w:val="009B44B2"/>
    <w:rsid w:val="009B4908"/>
    <w:rsid w:val="009B490F"/>
    <w:rsid w:val="009B4B7A"/>
    <w:rsid w:val="009B50FB"/>
    <w:rsid w:val="009B511B"/>
    <w:rsid w:val="009B52C3"/>
    <w:rsid w:val="009B5383"/>
    <w:rsid w:val="009B539C"/>
    <w:rsid w:val="009B54C9"/>
    <w:rsid w:val="009B568D"/>
    <w:rsid w:val="009B5B6F"/>
    <w:rsid w:val="009B61B8"/>
    <w:rsid w:val="009B6276"/>
    <w:rsid w:val="009B66ED"/>
    <w:rsid w:val="009B6C6D"/>
    <w:rsid w:val="009B71AF"/>
    <w:rsid w:val="009B7201"/>
    <w:rsid w:val="009B74FD"/>
    <w:rsid w:val="009B7648"/>
    <w:rsid w:val="009B7A7E"/>
    <w:rsid w:val="009B7CA8"/>
    <w:rsid w:val="009C00E6"/>
    <w:rsid w:val="009C0428"/>
    <w:rsid w:val="009C0530"/>
    <w:rsid w:val="009C0717"/>
    <w:rsid w:val="009C0ECA"/>
    <w:rsid w:val="009C1053"/>
    <w:rsid w:val="009C1326"/>
    <w:rsid w:val="009C1785"/>
    <w:rsid w:val="009C1988"/>
    <w:rsid w:val="009C1AD2"/>
    <w:rsid w:val="009C1AFE"/>
    <w:rsid w:val="009C1D07"/>
    <w:rsid w:val="009C20A0"/>
    <w:rsid w:val="009C20A8"/>
    <w:rsid w:val="009C2308"/>
    <w:rsid w:val="009C27A8"/>
    <w:rsid w:val="009C3E92"/>
    <w:rsid w:val="009C4418"/>
    <w:rsid w:val="009C4627"/>
    <w:rsid w:val="009C47EE"/>
    <w:rsid w:val="009C4830"/>
    <w:rsid w:val="009C484D"/>
    <w:rsid w:val="009C4D3E"/>
    <w:rsid w:val="009C4F13"/>
    <w:rsid w:val="009C505E"/>
    <w:rsid w:val="009C5198"/>
    <w:rsid w:val="009C55D5"/>
    <w:rsid w:val="009C56A6"/>
    <w:rsid w:val="009C5820"/>
    <w:rsid w:val="009C5A65"/>
    <w:rsid w:val="009C5AA2"/>
    <w:rsid w:val="009C5DC6"/>
    <w:rsid w:val="009C639B"/>
    <w:rsid w:val="009C6437"/>
    <w:rsid w:val="009C6AED"/>
    <w:rsid w:val="009C6B2D"/>
    <w:rsid w:val="009C6C68"/>
    <w:rsid w:val="009C6DF8"/>
    <w:rsid w:val="009C6F48"/>
    <w:rsid w:val="009C6FC0"/>
    <w:rsid w:val="009C708D"/>
    <w:rsid w:val="009C7093"/>
    <w:rsid w:val="009C7475"/>
    <w:rsid w:val="009C7A1F"/>
    <w:rsid w:val="009C7EBB"/>
    <w:rsid w:val="009C7F0A"/>
    <w:rsid w:val="009D0011"/>
    <w:rsid w:val="009D006A"/>
    <w:rsid w:val="009D01F6"/>
    <w:rsid w:val="009D035D"/>
    <w:rsid w:val="009D0BE4"/>
    <w:rsid w:val="009D108C"/>
    <w:rsid w:val="009D18EC"/>
    <w:rsid w:val="009D19AB"/>
    <w:rsid w:val="009D1A26"/>
    <w:rsid w:val="009D1D68"/>
    <w:rsid w:val="009D1E49"/>
    <w:rsid w:val="009D205F"/>
    <w:rsid w:val="009D221D"/>
    <w:rsid w:val="009D2ADE"/>
    <w:rsid w:val="009D2B21"/>
    <w:rsid w:val="009D2B89"/>
    <w:rsid w:val="009D2CB1"/>
    <w:rsid w:val="009D2CE8"/>
    <w:rsid w:val="009D2DF8"/>
    <w:rsid w:val="009D3243"/>
    <w:rsid w:val="009D3A12"/>
    <w:rsid w:val="009D3A78"/>
    <w:rsid w:val="009D3BC6"/>
    <w:rsid w:val="009D4289"/>
    <w:rsid w:val="009D42D4"/>
    <w:rsid w:val="009D44B0"/>
    <w:rsid w:val="009D47BA"/>
    <w:rsid w:val="009D49BC"/>
    <w:rsid w:val="009D4A24"/>
    <w:rsid w:val="009D4F22"/>
    <w:rsid w:val="009D4F37"/>
    <w:rsid w:val="009D4F8A"/>
    <w:rsid w:val="009D51C6"/>
    <w:rsid w:val="009D5570"/>
    <w:rsid w:val="009D5C87"/>
    <w:rsid w:val="009D5CB6"/>
    <w:rsid w:val="009D5E91"/>
    <w:rsid w:val="009D5EAE"/>
    <w:rsid w:val="009D5EEC"/>
    <w:rsid w:val="009D608B"/>
    <w:rsid w:val="009D638F"/>
    <w:rsid w:val="009D6424"/>
    <w:rsid w:val="009D6893"/>
    <w:rsid w:val="009D69D4"/>
    <w:rsid w:val="009D6B2A"/>
    <w:rsid w:val="009D6D3F"/>
    <w:rsid w:val="009D6D59"/>
    <w:rsid w:val="009D6E26"/>
    <w:rsid w:val="009D718F"/>
    <w:rsid w:val="009D72FD"/>
    <w:rsid w:val="009D7436"/>
    <w:rsid w:val="009D7787"/>
    <w:rsid w:val="009D78BF"/>
    <w:rsid w:val="009D7988"/>
    <w:rsid w:val="009D799E"/>
    <w:rsid w:val="009D7A32"/>
    <w:rsid w:val="009D7BF9"/>
    <w:rsid w:val="009D7D7D"/>
    <w:rsid w:val="009D7F2C"/>
    <w:rsid w:val="009E03B9"/>
    <w:rsid w:val="009E03C3"/>
    <w:rsid w:val="009E0515"/>
    <w:rsid w:val="009E07BC"/>
    <w:rsid w:val="009E07F7"/>
    <w:rsid w:val="009E0A44"/>
    <w:rsid w:val="009E0D23"/>
    <w:rsid w:val="009E0E29"/>
    <w:rsid w:val="009E10D1"/>
    <w:rsid w:val="009E1152"/>
    <w:rsid w:val="009E1333"/>
    <w:rsid w:val="009E16E9"/>
    <w:rsid w:val="009E1A32"/>
    <w:rsid w:val="009E1BB6"/>
    <w:rsid w:val="009E1DB6"/>
    <w:rsid w:val="009E1F23"/>
    <w:rsid w:val="009E20F2"/>
    <w:rsid w:val="009E21C0"/>
    <w:rsid w:val="009E224B"/>
    <w:rsid w:val="009E2318"/>
    <w:rsid w:val="009E2383"/>
    <w:rsid w:val="009E2590"/>
    <w:rsid w:val="009E25AD"/>
    <w:rsid w:val="009E2712"/>
    <w:rsid w:val="009E27C2"/>
    <w:rsid w:val="009E27C5"/>
    <w:rsid w:val="009E299B"/>
    <w:rsid w:val="009E2CFF"/>
    <w:rsid w:val="009E3466"/>
    <w:rsid w:val="009E358B"/>
    <w:rsid w:val="009E36F1"/>
    <w:rsid w:val="009E3AA3"/>
    <w:rsid w:val="009E3BC0"/>
    <w:rsid w:val="009E3FC5"/>
    <w:rsid w:val="009E4384"/>
    <w:rsid w:val="009E454F"/>
    <w:rsid w:val="009E475A"/>
    <w:rsid w:val="009E48D7"/>
    <w:rsid w:val="009E4966"/>
    <w:rsid w:val="009E4C19"/>
    <w:rsid w:val="009E4D50"/>
    <w:rsid w:val="009E4FA3"/>
    <w:rsid w:val="009E519A"/>
    <w:rsid w:val="009E54F7"/>
    <w:rsid w:val="009E5970"/>
    <w:rsid w:val="009E5B31"/>
    <w:rsid w:val="009E5BCB"/>
    <w:rsid w:val="009E5DB7"/>
    <w:rsid w:val="009E5DFA"/>
    <w:rsid w:val="009E66E9"/>
    <w:rsid w:val="009E6763"/>
    <w:rsid w:val="009E6EA1"/>
    <w:rsid w:val="009E74AE"/>
    <w:rsid w:val="009E773E"/>
    <w:rsid w:val="009E7AAB"/>
    <w:rsid w:val="009E7ADE"/>
    <w:rsid w:val="009E7F9E"/>
    <w:rsid w:val="009F0200"/>
    <w:rsid w:val="009F03EB"/>
    <w:rsid w:val="009F04D1"/>
    <w:rsid w:val="009F0593"/>
    <w:rsid w:val="009F0753"/>
    <w:rsid w:val="009F0844"/>
    <w:rsid w:val="009F0D97"/>
    <w:rsid w:val="009F112D"/>
    <w:rsid w:val="009F114D"/>
    <w:rsid w:val="009F13D0"/>
    <w:rsid w:val="009F1992"/>
    <w:rsid w:val="009F1DDB"/>
    <w:rsid w:val="009F1DF0"/>
    <w:rsid w:val="009F1EF2"/>
    <w:rsid w:val="009F1F72"/>
    <w:rsid w:val="009F22D8"/>
    <w:rsid w:val="009F233E"/>
    <w:rsid w:val="009F2430"/>
    <w:rsid w:val="009F250C"/>
    <w:rsid w:val="009F2D1A"/>
    <w:rsid w:val="009F2D4B"/>
    <w:rsid w:val="009F2D5C"/>
    <w:rsid w:val="009F2E39"/>
    <w:rsid w:val="009F302D"/>
    <w:rsid w:val="009F30E4"/>
    <w:rsid w:val="009F324B"/>
    <w:rsid w:val="009F3AA4"/>
    <w:rsid w:val="009F3AFA"/>
    <w:rsid w:val="009F3D69"/>
    <w:rsid w:val="009F3E66"/>
    <w:rsid w:val="009F40E6"/>
    <w:rsid w:val="009F41C8"/>
    <w:rsid w:val="009F433D"/>
    <w:rsid w:val="009F47DB"/>
    <w:rsid w:val="009F502E"/>
    <w:rsid w:val="009F5C0D"/>
    <w:rsid w:val="009F5FFD"/>
    <w:rsid w:val="009F622C"/>
    <w:rsid w:val="009F628C"/>
    <w:rsid w:val="009F6896"/>
    <w:rsid w:val="009F6898"/>
    <w:rsid w:val="009F68C7"/>
    <w:rsid w:val="009F6B14"/>
    <w:rsid w:val="009F6DAA"/>
    <w:rsid w:val="009F7094"/>
    <w:rsid w:val="009F725D"/>
    <w:rsid w:val="009F72B4"/>
    <w:rsid w:val="009F764C"/>
    <w:rsid w:val="009F7754"/>
    <w:rsid w:val="009F7834"/>
    <w:rsid w:val="009F793A"/>
    <w:rsid w:val="009F7AFA"/>
    <w:rsid w:val="00A000D2"/>
    <w:rsid w:val="00A00253"/>
    <w:rsid w:val="00A0042F"/>
    <w:rsid w:val="00A005AE"/>
    <w:rsid w:val="00A00610"/>
    <w:rsid w:val="00A0081B"/>
    <w:rsid w:val="00A00858"/>
    <w:rsid w:val="00A00ECC"/>
    <w:rsid w:val="00A013EB"/>
    <w:rsid w:val="00A01592"/>
    <w:rsid w:val="00A01741"/>
    <w:rsid w:val="00A01AA4"/>
    <w:rsid w:val="00A01B73"/>
    <w:rsid w:val="00A01C41"/>
    <w:rsid w:val="00A01F4B"/>
    <w:rsid w:val="00A021C9"/>
    <w:rsid w:val="00A0223C"/>
    <w:rsid w:val="00A0290D"/>
    <w:rsid w:val="00A03061"/>
    <w:rsid w:val="00A03094"/>
    <w:rsid w:val="00A03541"/>
    <w:rsid w:val="00A0356E"/>
    <w:rsid w:val="00A0369F"/>
    <w:rsid w:val="00A0375B"/>
    <w:rsid w:val="00A03C2D"/>
    <w:rsid w:val="00A03EE0"/>
    <w:rsid w:val="00A041DA"/>
    <w:rsid w:val="00A0421F"/>
    <w:rsid w:val="00A047A8"/>
    <w:rsid w:val="00A04B19"/>
    <w:rsid w:val="00A04B8F"/>
    <w:rsid w:val="00A04C03"/>
    <w:rsid w:val="00A04C15"/>
    <w:rsid w:val="00A04E3D"/>
    <w:rsid w:val="00A053A3"/>
    <w:rsid w:val="00A05723"/>
    <w:rsid w:val="00A059A2"/>
    <w:rsid w:val="00A05B61"/>
    <w:rsid w:val="00A05D49"/>
    <w:rsid w:val="00A061BD"/>
    <w:rsid w:val="00A0620B"/>
    <w:rsid w:val="00A06890"/>
    <w:rsid w:val="00A06938"/>
    <w:rsid w:val="00A06C7F"/>
    <w:rsid w:val="00A06DCC"/>
    <w:rsid w:val="00A07177"/>
    <w:rsid w:val="00A07236"/>
    <w:rsid w:val="00A07431"/>
    <w:rsid w:val="00A075ED"/>
    <w:rsid w:val="00A07680"/>
    <w:rsid w:val="00A077D4"/>
    <w:rsid w:val="00A07A19"/>
    <w:rsid w:val="00A07A2A"/>
    <w:rsid w:val="00A07B14"/>
    <w:rsid w:val="00A1022F"/>
    <w:rsid w:val="00A102A7"/>
    <w:rsid w:val="00A105E1"/>
    <w:rsid w:val="00A10738"/>
    <w:rsid w:val="00A10843"/>
    <w:rsid w:val="00A10CA6"/>
    <w:rsid w:val="00A11165"/>
    <w:rsid w:val="00A11253"/>
    <w:rsid w:val="00A11C03"/>
    <w:rsid w:val="00A12097"/>
    <w:rsid w:val="00A12196"/>
    <w:rsid w:val="00A122F4"/>
    <w:rsid w:val="00A126F2"/>
    <w:rsid w:val="00A1272C"/>
    <w:rsid w:val="00A12732"/>
    <w:rsid w:val="00A127AA"/>
    <w:rsid w:val="00A13235"/>
    <w:rsid w:val="00A13274"/>
    <w:rsid w:val="00A132F3"/>
    <w:rsid w:val="00A13555"/>
    <w:rsid w:val="00A13624"/>
    <w:rsid w:val="00A1377F"/>
    <w:rsid w:val="00A139EF"/>
    <w:rsid w:val="00A13C0A"/>
    <w:rsid w:val="00A13F7C"/>
    <w:rsid w:val="00A14194"/>
    <w:rsid w:val="00A141FF"/>
    <w:rsid w:val="00A144CE"/>
    <w:rsid w:val="00A14894"/>
    <w:rsid w:val="00A14A3C"/>
    <w:rsid w:val="00A15010"/>
    <w:rsid w:val="00A15042"/>
    <w:rsid w:val="00A158EE"/>
    <w:rsid w:val="00A15A13"/>
    <w:rsid w:val="00A15CCB"/>
    <w:rsid w:val="00A15FF6"/>
    <w:rsid w:val="00A16371"/>
    <w:rsid w:val="00A165D3"/>
    <w:rsid w:val="00A168E0"/>
    <w:rsid w:val="00A16A40"/>
    <w:rsid w:val="00A16A53"/>
    <w:rsid w:val="00A16A84"/>
    <w:rsid w:val="00A16AAD"/>
    <w:rsid w:val="00A16B2D"/>
    <w:rsid w:val="00A16B65"/>
    <w:rsid w:val="00A16E10"/>
    <w:rsid w:val="00A1706C"/>
    <w:rsid w:val="00A174D2"/>
    <w:rsid w:val="00A1771D"/>
    <w:rsid w:val="00A1789D"/>
    <w:rsid w:val="00A17C1C"/>
    <w:rsid w:val="00A17CFC"/>
    <w:rsid w:val="00A17E79"/>
    <w:rsid w:val="00A201F7"/>
    <w:rsid w:val="00A202F2"/>
    <w:rsid w:val="00A203BB"/>
    <w:rsid w:val="00A203E4"/>
    <w:rsid w:val="00A205B9"/>
    <w:rsid w:val="00A206D6"/>
    <w:rsid w:val="00A2071B"/>
    <w:rsid w:val="00A2085D"/>
    <w:rsid w:val="00A20D22"/>
    <w:rsid w:val="00A20D50"/>
    <w:rsid w:val="00A2122A"/>
    <w:rsid w:val="00A213D9"/>
    <w:rsid w:val="00A2142C"/>
    <w:rsid w:val="00A21533"/>
    <w:rsid w:val="00A21613"/>
    <w:rsid w:val="00A21AB6"/>
    <w:rsid w:val="00A21CC2"/>
    <w:rsid w:val="00A21D25"/>
    <w:rsid w:val="00A21D5A"/>
    <w:rsid w:val="00A21FD8"/>
    <w:rsid w:val="00A2206D"/>
    <w:rsid w:val="00A22174"/>
    <w:rsid w:val="00A2267B"/>
    <w:rsid w:val="00A226C5"/>
    <w:rsid w:val="00A22BB4"/>
    <w:rsid w:val="00A22E85"/>
    <w:rsid w:val="00A23060"/>
    <w:rsid w:val="00A231E0"/>
    <w:rsid w:val="00A232DA"/>
    <w:rsid w:val="00A23630"/>
    <w:rsid w:val="00A23778"/>
    <w:rsid w:val="00A238FA"/>
    <w:rsid w:val="00A2394E"/>
    <w:rsid w:val="00A23CAC"/>
    <w:rsid w:val="00A23FD5"/>
    <w:rsid w:val="00A24175"/>
    <w:rsid w:val="00A241C9"/>
    <w:rsid w:val="00A241CE"/>
    <w:rsid w:val="00A24398"/>
    <w:rsid w:val="00A2442E"/>
    <w:rsid w:val="00A2471B"/>
    <w:rsid w:val="00A2498C"/>
    <w:rsid w:val="00A24AAE"/>
    <w:rsid w:val="00A25078"/>
    <w:rsid w:val="00A2535A"/>
    <w:rsid w:val="00A2537D"/>
    <w:rsid w:val="00A258D8"/>
    <w:rsid w:val="00A25A3A"/>
    <w:rsid w:val="00A25A5B"/>
    <w:rsid w:val="00A261F8"/>
    <w:rsid w:val="00A261FC"/>
    <w:rsid w:val="00A262EA"/>
    <w:rsid w:val="00A263A1"/>
    <w:rsid w:val="00A2695E"/>
    <w:rsid w:val="00A26C3E"/>
    <w:rsid w:val="00A26D7E"/>
    <w:rsid w:val="00A26D8E"/>
    <w:rsid w:val="00A26E6D"/>
    <w:rsid w:val="00A26E92"/>
    <w:rsid w:val="00A27426"/>
    <w:rsid w:val="00A27461"/>
    <w:rsid w:val="00A27530"/>
    <w:rsid w:val="00A27996"/>
    <w:rsid w:val="00A279CC"/>
    <w:rsid w:val="00A27D72"/>
    <w:rsid w:val="00A27E2A"/>
    <w:rsid w:val="00A27E36"/>
    <w:rsid w:val="00A27F8A"/>
    <w:rsid w:val="00A30031"/>
    <w:rsid w:val="00A3020D"/>
    <w:rsid w:val="00A302F1"/>
    <w:rsid w:val="00A30532"/>
    <w:rsid w:val="00A306DB"/>
    <w:rsid w:val="00A30D46"/>
    <w:rsid w:val="00A30E08"/>
    <w:rsid w:val="00A3118F"/>
    <w:rsid w:val="00A312DE"/>
    <w:rsid w:val="00A313E3"/>
    <w:rsid w:val="00A31544"/>
    <w:rsid w:val="00A316D6"/>
    <w:rsid w:val="00A31EA1"/>
    <w:rsid w:val="00A31F84"/>
    <w:rsid w:val="00A31FBD"/>
    <w:rsid w:val="00A32097"/>
    <w:rsid w:val="00A32550"/>
    <w:rsid w:val="00A32620"/>
    <w:rsid w:val="00A329A5"/>
    <w:rsid w:val="00A32AB3"/>
    <w:rsid w:val="00A32C2E"/>
    <w:rsid w:val="00A33593"/>
    <w:rsid w:val="00A33BEB"/>
    <w:rsid w:val="00A33EFB"/>
    <w:rsid w:val="00A34131"/>
    <w:rsid w:val="00A34212"/>
    <w:rsid w:val="00A3424F"/>
    <w:rsid w:val="00A342AF"/>
    <w:rsid w:val="00A3485C"/>
    <w:rsid w:val="00A34913"/>
    <w:rsid w:val="00A34B45"/>
    <w:rsid w:val="00A34C6D"/>
    <w:rsid w:val="00A351BA"/>
    <w:rsid w:val="00A35351"/>
    <w:rsid w:val="00A353A9"/>
    <w:rsid w:val="00A358D1"/>
    <w:rsid w:val="00A359F6"/>
    <w:rsid w:val="00A35C45"/>
    <w:rsid w:val="00A369D0"/>
    <w:rsid w:val="00A36D0B"/>
    <w:rsid w:val="00A37028"/>
    <w:rsid w:val="00A37269"/>
    <w:rsid w:val="00A37428"/>
    <w:rsid w:val="00A37783"/>
    <w:rsid w:val="00A37A16"/>
    <w:rsid w:val="00A37BA0"/>
    <w:rsid w:val="00A37D7D"/>
    <w:rsid w:val="00A37DED"/>
    <w:rsid w:val="00A40335"/>
    <w:rsid w:val="00A403C8"/>
    <w:rsid w:val="00A404BC"/>
    <w:rsid w:val="00A40591"/>
    <w:rsid w:val="00A406FD"/>
    <w:rsid w:val="00A4089D"/>
    <w:rsid w:val="00A41036"/>
    <w:rsid w:val="00A412DA"/>
    <w:rsid w:val="00A41453"/>
    <w:rsid w:val="00A416DE"/>
    <w:rsid w:val="00A41AAF"/>
    <w:rsid w:val="00A41B22"/>
    <w:rsid w:val="00A41F90"/>
    <w:rsid w:val="00A41F91"/>
    <w:rsid w:val="00A42377"/>
    <w:rsid w:val="00A4249D"/>
    <w:rsid w:val="00A425BB"/>
    <w:rsid w:val="00A4268C"/>
    <w:rsid w:val="00A42A9E"/>
    <w:rsid w:val="00A42BBF"/>
    <w:rsid w:val="00A42E68"/>
    <w:rsid w:val="00A433E5"/>
    <w:rsid w:val="00A435F8"/>
    <w:rsid w:val="00A43C21"/>
    <w:rsid w:val="00A43C7C"/>
    <w:rsid w:val="00A443C2"/>
    <w:rsid w:val="00A44623"/>
    <w:rsid w:val="00A44804"/>
    <w:rsid w:val="00A449D1"/>
    <w:rsid w:val="00A44B96"/>
    <w:rsid w:val="00A44DC8"/>
    <w:rsid w:val="00A45437"/>
    <w:rsid w:val="00A454C5"/>
    <w:rsid w:val="00A4579C"/>
    <w:rsid w:val="00A45D56"/>
    <w:rsid w:val="00A45F24"/>
    <w:rsid w:val="00A4633A"/>
    <w:rsid w:val="00A4660F"/>
    <w:rsid w:val="00A46838"/>
    <w:rsid w:val="00A46B9E"/>
    <w:rsid w:val="00A46C7B"/>
    <w:rsid w:val="00A46DBA"/>
    <w:rsid w:val="00A46EBC"/>
    <w:rsid w:val="00A47391"/>
    <w:rsid w:val="00A478AC"/>
    <w:rsid w:val="00A47ADD"/>
    <w:rsid w:val="00A50033"/>
    <w:rsid w:val="00A5016F"/>
    <w:rsid w:val="00A50175"/>
    <w:rsid w:val="00A504D3"/>
    <w:rsid w:val="00A505B0"/>
    <w:rsid w:val="00A50855"/>
    <w:rsid w:val="00A508FB"/>
    <w:rsid w:val="00A50D63"/>
    <w:rsid w:val="00A511C5"/>
    <w:rsid w:val="00A51592"/>
    <w:rsid w:val="00A517E8"/>
    <w:rsid w:val="00A519CA"/>
    <w:rsid w:val="00A52142"/>
    <w:rsid w:val="00A521A4"/>
    <w:rsid w:val="00A5224A"/>
    <w:rsid w:val="00A5229D"/>
    <w:rsid w:val="00A522F3"/>
    <w:rsid w:val="00A52929"/>
    <w:rsid w:val="00A52CE2"/>
    <w:rsid w:val="00A52D5F"/>
    <w:rsid w:val="00A52E03"/>
    <w:rsid w:val="00A52E37"/>
    <w:rsid w:val="00A52FDC"/>
    <w:rsid w:val="00A5373C"/>
    <w:rsid w:val="00A537D5"/>
    <w:rsid w:val="00A537F3"/>
    <w:rsid w:val="00A53819"/>
    <w:rsid w:val="00A5388E"/>
    <w:rsid w:val="00A538D4"/>
    <w:rsid w:val="00A53BC6"/>
    <w:rsid w:val="00A53F79"/>
    <w:rsid w:val="00A5422C"/>
    <w:rsid w:val="00A5446C"/>
    <w:rsid w:val="00A54B55"/>
    <w:rsid w:val="00A54FC1"/>
    <w:rsid w:val="00A55163"/>
    <w:rsid w:val="00A55169"/>
    <w:rsid w:val="00A55376"/>
    <w:rsid w:val="00A553DB"/>
    <w:rsid w:val="00A554D8"/>
    <w:rsid w:val="00A5553A"/>
    <w:rsid w:val="00A555F6"/>
    <w:rsid w:val="00A55926"/>
    <w:rsid w:val="00A55D22"/>
    <w:rsid w:val="00A55DD2"/>
    <w:rsid w:val="00A56097"/>
    <w:rsid w:val="00A5652E"/>
    <w:rsid w:val="00A56618"/>
    <w:rsid w:val="00A568F3"/>
    <w:rsid w:val="00A56939"/>
    <w:rsid w:val="00A5705A"/>
    <w:rsid w:val="00A57252"/>
    <w:rsid w:val="00A576A4"/>
    <w:rsid w:val="00A57747"/>
    <w:rsid w:val="00A579F2"/>
    <w:rsid w:val="00A57C6D"/>
    <w:rsid w:val="00A57DD2"/>
    <w:rsid w:val="00A57F81"/>
    <w:rsid w:val="00A600CF"/>
    <w:rsid w:val="00A604BF"/>
    <w:rsid w:val="00A60749"/>
    <w:rsid w:val="00A60E02"/>
    <w:rsid w:val="00A61246"/>
    <w:rsid w:val="00A61622"/>
    <w:rsid w:val="00A617D3"/>
    <w:rsid w:val="00A61D50"/>
    <w:rsid w:val="00A61DC2"/>
    <w:rsid w:val="00A61F1B"/>
    <w:rsid w:val="00A62466"/>
    <w:rsid w:val="00A6247D"/>
    <w:rsid w:val="00A627C6"/>
    <w:rsid w:val="00A629AA"/>
    <w:rsid w:val="00A62A13"/>
    <w:rsid w:val="00A62F91"/>
    <w:rsid w:val="00A6308C"/>
    <w:rsid w:val="00A633F5"/>
    <w:rsid w:val="00A634A0"/>
    <w:rsid w:val="00A636AF"/>
    <w:rsid w:val="00A63CC4"/>
    <w:rsid w:val="00A64A9E"/>
    <w:rsid w:val="00A64D5F"/>
    <w:rsid w:val="00A64DE5"/>
    <w:rsid w:val="00A64E05"/>
    <w:rsid w:val="00A65145"/>
    <w:rsid w:val="00A6519E"/>
    <w:rsid w:val="00A65347"/>
    <w:rsid w:val="00A655C6"/>
    <w:rsid w:val="00A6595E"/>
    <w:rsid w:val="00A65A14"/>
    <w:rsid w:val="00A65C66"/>
    <w:rsid w:val="00A65D2A"/>
    <w:rsid w:val="00A663F6"/>
    <w:rsid w:val="00A66652"/>
    <w:rsid w:val="00A666B6"/>
    <w:rsid w:val="00A66741"/>
    <w:rsid w:val="00A667AF"/>
    <w:rsid w:val="00A66D71"/>
    <w:rsid w:val="00A66E73"/>
    <w:rsid w:val="00A67112"/>
    <w:rsid w:val="00A6752C"/>
    <w:rsid w:val="00A67A63"/>
    <w:rsid w:val="00A67B13"/>
    <w:rsid w:val="00A67B25"/>
    <w:rsid w:val="00A67D8D"/>
    <w:rsid w:val="00A67ED4"/>
    <w:rsid w:val="00A70248"/>
    <w:rsid w:val="00A70308"/>
    <w:rsid w:val="00A704F0"/>
    <w:rsid w:val="00A7083B"/>
    <w:rsid w:val="00A70E9F"/>
    <w:rsid w:val="00A7160B"/>
    <w:rsid w:val="00A71960"/>
    <w:rsid w:val="00A71BE1"/>
    <w:rsid w:val="00A71FCA"/>
    <w:rsid w:val="00A721AE"/>
    <w:rsid w:val="00A72363"/>
    <w:rsid w:val="00A72784"/>
    <w:rsid w:val="00A7355F"/>
    <w:rsid w:val="00A736C9"/>
    <w:rsid w:val="00A7385C"/>
    <w:rsid w:val="00A739A3"/>
    <w:rsid w:val="00A73BF9"/>
    <w:rsid w:val="00A73E3B"/>
    <w:rsid w:val="00A741D1"/>
    <w:rsid w:val="00A7425A"/>
    <w:rsid w:val="00A745D5"/>
    <w:rsid w:val="00A745EB"/>
    <w:rsid w:val="00A747C3"/>
    <w:rsid w:val="00A749B0"/>
    <w:rsid w:val="00A74A04"/>
    <w:rsid w:val="00A74B1A"/>
    <w:rsid w:val="00A7509B"/>
    <w:rsid w:val="00A7532E"/>
    <w:rsid w:val="00A75A94"/>
    <w:rsid w:val="00A75B87"/>
    <w:rsid w:val="00A75C77"/>
    <w:rsid w:val="00A7624C"/>
    <w:rsid w:val="00A76EF7"/>
    <w:rsid w:val="00A77020"/>
    <w:rsid w:val="00A7726A"/>
    <w:rsid w:val="00A77402"/>
    <w:rsid w:val="00A77BAB"/>
    <w:rsid w:val="00A8001E"/>
    <w:rsid w:val="00A8022B"/>
    <w:rsid w:val="00A802EE"/>
    <w:rsid w:val="00A80334"/>
    <w:rsid w:val="00A803E6"/>
    <w:rsid w:val="00A80E68"/>
    <w:rsid w:val="00A80EF8"/>
    <w:rsid w:val="00A81AC4"/>
    <w:rsid w:val="00A81CB9"/>
    <w:rsid w:val="00A81D59"/>
    <w:rsid w:val="00A820F9"/>
    <w:rsid w:val="00A823B9"/>
    <w:rsid w:val="00A8243A"/>
    <w:rsid w:val="00A8246C"/>
    <w:rsid w:val="00A825E4"/>
    <w:rsid w:val="00A82697"/>
    <w:rsid w:val="00A826BA"/>
    <w:rsid w:val="00A826BE"/>
    <w:rsid w:val="00A82979"/>
    <w:rsid w:val="00A82A4F"/>
    <w:rsid w:val="00A82AAB"/>
    <w:rsid w:val="00A82D83"/>
    <w:rsid w:val="00A82E73"/>
    <w:rsid w:val="00A831FF"/>
    <w:rsid w:val="00A833A2"/>
    <w:rsid w:val="00A8378A"/>
    <w:rsid w:val="00A83E09"/>
    <w:rsid w:val="00A842BE"/>
    <w:rsid w:val="00A8444A"/>
    <w:rsid w:val="00A84618"/>
    <w:rsid w:val="00A84668"/>
    <w:rsid w:val="00A846FA"/>
    <w:rsid w:val="00A84708"/>
    <w:rsid w:val="00A84978"/>
    <w:rsid w:val="00A84AE5"/>
    <w:rsid w:val="00A84E0B"/>
    <w:rsid w:val="00A85108"/>
    <w:rsid w:val="00A851B9"/>
    <w:rsid w:val="00A85474"/>
    <w:rsid w:val="00A854EB"/>
    <w:rsid w:val="00A8567A"/>
    <w:rsid w:val="00A85AD2"/>
    <w:rsid w:val="00A85CF7"/>
    <w:rsid w:val="00A85E12"/>
    <w:rsid w:val="00A85E1B"/>
    <w:rsid w:val="00A85EB2"/>
    <w:rsid w:val="00A8628D"/>
    <w:rsid w:val="00A864CF"/>
    <w:rsid w:val="00A865D6"/>
    <w:rsid w:val="00A86714"/>
    <w:rsid w:val="00A86A86"/>
    <w:rsid w:val="00A86B0E"/>
    <w:rsid w:val="00A86F29"/>
    <w:rsid w:val="00A8704C"/>
    <w:rsid w:val="00A8706F"/>
    <w:rsid w:val="00A87088"/>
    <w:rsid w:val="00A87108"/>
    <w:rsid w:val="00A8770F"/>
    <w:rsid w:val="00A878E3"/>
    <w:rsid w:val="00A878FE"/>
    <w:rsid w:val="00A87930"/>
    <w:rsid w:val="00A87A56"/>
    <w:rsid w:val="00A87A6B"/>
    <w:rsid w:val="00A87CAA"/>
    <w:rsid w:val="00A87D8C"/>
    <w:rsid w:val="00A901F0"/>
    <w:rsid w:val="00A9032C"/>
    <w:rsid w:val="00A904FB"/>
    <w:rsid w:val="00A90608"/>
    <w:rsid w:val="00A90A63"/>
    <w:rsid w:val="00A90C3E"/>
    <w:rsid w:val="00A90CB4"/>
    <w:rsid w:val="00A90E73"/>
    <w:rsid w:val="00A90ED4"/>
    <w:rsid w:val="00A90FD7"/>
    <w:rsid w:val="00A9108A"/>
    <w:rsid w:val="00A91172"/>
    <w:rsid w:val="00A91220"/>
    <w:rsid w:val="00A91258"/>
    <w:rsid w:val="00A91840"/>
    <w:rsid w:val="00A918EC"/>
    <w:rsid w:val="00A91AF4"/>
    <w:rsid w:val="00A92122"/>
    <w:rsid w:val="00A923FD"/>
    <w:rsid w:val="00A925EE"/>
    <w:rsid w:val="00A92A17"/>
    <w:rsid w:val="00A92B1B"/>
    <w:rsid w:val="00A92DD7"/>
    <w:rsid w:val="00A92F65"/>
    <w:rsid w:val="00A9329D"/>
    <w:rsid w:val="00A935D8"/>
    <w:rsid w:val="00A93846"/>
    <w:rsid w:val="00A93B37"/>
    <w:rsid w:val="00A93FCC"/>
    <w:rsid w:val="00A94389"/>
    <w:rsid w:val="00A943B7"/>
    <w:rsid w:val="00A94996"/>
    <w:rsid w:val="00A949A4"/>
    <w:rsid w:val="00A94B47"/>
    <w:rsid w:val="00A94FD4"/>
    <w:rsid w:val="00A95160"/>
    <w:rsid w:val="00A951B6"/>
    <w:rsid w:val="00A9581A"/>
    <w:rsid w:val="00A958AE"/>
    <w:rsid w:val="00A95900"/>
    <w:rsid w:val="00A95B6F"/>
    <w:rsid w:val="00A95CD7"/>
    <w:rsid w:val="00A95F9F"/>
    <w:rsid w:val="00A9662B"/>
    <w:rsid w:val="00A96B27"/>
    <w:rsid w:val="00A96C9D"/>
    <w:rsid w:val="00A96DC5"/>
    <w:rsid w:val="00A9709A"/>
    <w:rsid w:val="00A972B6"/>
    <w:rsid w:val="00A97803"/>
    <w:rsid w:val="00A9790E"/>
    <w:rsid w:val="00A97D0B"/>
    <w:rsid w:val="00A97F91"/>
    <w:rsid w:val="00AA0032"/>
    <w:rsid w:val="00AA09C7"/>
    <w:rsid w:val="00AA0BA8"/>
    <w:rsid w:val="00AA0BF3"/>
    <w:rsid w:val="00AA0FB2"/>
    <w:rsid w:val="00AA1276"/>
    <w:rsid w:val="00AA134C"/>
    <w:rsid w:val="00AA14DA"/>
    <w:rsid w:val="00AA179F"/>
    <w:rsid w:val="00AA1D47"/>
    <w:rsid w:val="00AA2367"/>
    <w:rsid w:val="00AA23F6"/>
    <w:rsid w:val="00AA2495"/>
    <w:rsid w:val="00AA2681"/>
    <w:rsid w:val="00AA26C2"/>
    <w:rsid w:val="00AA299B"/>
    <w:rsid w:val="00AA2AFF"/>
    <w:rsid w:val="00AA2BA7"/>
    <w:rsid w:val="00AA2E44"/>
    <w:rsid w:val="00AA2EB4"/>
    <w:rsid w:val="00AA32CA"/>
    <w:rsid w:val="00AA33FB"/>
    <w:rsid w:val="00AA34EC"/>
    <w:rsid w:val="00AA3633"/>
    <w:rsid w:val="00AA3AAC"/>
    <w:rsid w:val="00AA3AE8"/>
    <w:rsid w:val="00AA3D35"/>
    <w:rsid w:val="00AA409A"/>
    <w:rsid w:val="00AA41E6"/>
    <w:rsid w:val="00AA4629"/>
    <w:rsid w:val="00AA4658"/>
    <w:rsid w:val="00AA4911"/>
    <w:rsid w:val="00AA4921"/>
    <w:rsid w:val="00AA4BD2"/>
    <w:rsid w:val="00AA4BDD"/>
    <w:rsid w:val="00AA4E51"/>
    <w:rsid w:val="00AA542E"/>
    <w:rsid w:val="00AA5494"/>
    <w:rsid w:val="00AA5619"/>
    <w:rsid w:val="00AA56AF"/>
    <w:rsid w:val="00AA641D"/>
    <w:rsid w:val="00AA6618"/>
    <w:rsid w:val="00AA675A"/>
    <w:rsid w:val="00AA678A"/>
    <w:rsid w:val="00AA6895"/>
    <w:rsid w:val="00AA6A00"/>
    <w:rsid w:val="00AA6A18"/>
    <w:rsid w:val="00AA6BBD"/>
    <w:rsid w:val="00AA6DE3"/>
    <w:rsid w:val="00AA6F8A"/>
    <w:rsid w:val="00AA7041"/>
    <w:rsid w:val="00AA710C"/>
    <w:rsid w:val="00AA725A"/>
    <w:rsid w:val="00AA726A"/>
    <w:rsid w:val="00AA7333"/>
    <w:rsid w:val="00AA73BB"/>
    <w:rsid w:val="00AA7503"/>
    <w:rsid w:val="00AA790E"/>
    <w:rsid w:val="00AA7A75"/>
    <w:rsid w:val="00AA7E71"/>
    <w:rsid w:val="00AB04E4"/>
    <w:rsid w:val="00AB0764"/>
    <w:rsid w:val="00AB07D9"/>
    <w:rsid w:val="00AB09F1"/>
    <w:rsid w:val="00AB0A0F"/>
    <w:rsid w:val="00AB0C83"/>
    <w:rsid w:val="00AB11A5"/>
    <w:rsid w:val="00AB12AC"/>
    <w:rsid w:val="00AB14CA"/>
    <w:rsid w:val="00AB1850"/>
    <w:rsid w:val="00AB1899"/>
    <w:rsid w:val="00AB1B91"/>
    <w:rsid w:val="00AB2077"/>
    <w:rsid w:val="00AB20E7"/>
    <w:rsid w:val="00AB2683"/>
    <w:rsid w:val="00AB27F5"/>
    <w:rsid w:val="00AB289F"/>
    <w:rsid w:val="00AB2BBF"/>
    <w:rsid w:val="00AB2D46"/>
    <w:rsid w:val="00AB340E"/>
    <w:rsid w:val="00AB35E0"/>
    <w:rsid w:val="00AB3B78"/>
    <w:rsid w:val="00AB3D52"/>
    <w:rsid w:val="00AB3D95"/>
    <w:rsid w:val="00AB3DE8"/>
    <w:rsid w:val="00AB3F4B"/>
    <w:rsid w:val="00AB45CC"/>
    <w:rsid w:val="00AB4B9D"/>
    <w:rsid w:val="00AB5039"/>
    <w:rsid w:val="00AB5472"/>
    <w:rsid w:val="00AB5695"/>
    <w:rsid w:val="00AB588B"/>
    <w:rsid w:val="00AB5B12"/>
    <w:rsid w:val="00AB5CA9"/>
    <w:rsid w:val="00AB624C"/>
    <w:rsid w:val="00AB6CF8"/>
    <w:rsid w:val="00AB6E07"/>
    <w:rsid w:val="00AB6E7D"/>
    <w:rsid w:val="00AB7633"/>
    <w:rsid w:val="00AB7ABF"/>
    <w:rsid w:val="00AB7B33"/>
    <w:rsid w:val="00AB7D25"/>
    <w:rsid w:val="00AB7DB2"/>
    <w:rsid w:val="00AB7E5E"/>
    <w:rsid w:val="00AB7F59"/>
    <w:rsid w:val="00AC0012"/>
    <w:rsid w:val="00AC0085"/>
    <w:rsid w:val="00AC01E5"/>
    <w:rsid w:val="00AC0241"/>
    <w:rsid w:val="00AC03F1"/>
    <w:rsid w:val="00AC053F"/>
    <w:rsid w:val="00AC0720"/>
    <w:rsid w:val="00AC09BF"/>
    <w:rsid w:val="00AC0C3D"/>
    <w:rsid w:val="00AC0C75"/>
    <w:rsid w:val="00AC0DA1"/>
    <w:rsid w:val="00AC0DEC"/>
    <w:rsid w:val="00AC0E13"/>
    <w:rsid w:val="00AC134E"/>
    <w:rsid w:val="00AC14C2"/>
    <w:rsid w:val="00AC1531"/>
    <w:rsid w:val="00AC1849"/>
    <w:rsid w:val="00AC18B3"/>
    <w:rsid w:val="00AC198F"/>
    <w:rsid w:val="00AC1A7C"/>
    <w:rsid w:val="00AC1AF1"/>
    <w:rsid w:val="00AC1F58"/>
    <w:rsid w:val="00AC22DB"/>
    <w:rsid w:val="00AC237E"/>
    <w:rsid w:val="00AC2418"/>
    <w:rsid w:val="00AC262B"/>
    <w:rsid w:val="00AC26D1"/>
    <w:rsid w:val="00AC29E5"/>
    <w:rsid w:val="00AC2C32"/>
    <w:rsid w:val="00AC2FD3"/>
    <w:rsid w:val="00AC3547"/>
    <w:rsid w:val="00AC35FF"/>
    <w:rsid w:val="00AC3693"/>
    <w:rsid w:val="00AC394A"/>
    <w:rsid w:val="00AC3A22"/>
    <w:rsid w:val="00AC3A5F"/>
    <w:rsid w:val="00AC4016"/>
    <w:rsid w:val="00AC4018"/>
    <w:rsid w:val="00AC4079"/>
    <w:rsid w:val="00AC4202"/>
    <w:rsid w:val="00AC4392"/>
    <w:rsid w:val="00AC44D1"/>
    <w:rsid w:val="00AC4903"/>
    <w:rsid w:val="00AC4A10"/>
    <w:rsid w:val="00AC4B64"/>
    <w:rsid w:val="00AC4C9B"/>
    <w:rsid w:val="00AC5074"/>
    <w:rsid w:val="00AC538B"/>
    <w:rsid w:val="00AC568B"/>
    <w:rsid w:val="00AC5790"/>
    <w:rsid w:val="00AC5892"/>
    <w:rsid w:val="00AC5A11"/>
    <w:rsid w:val="00AC61F0"/>
    <w:rsid w:val="00AC6679"/>
    <w:rsid w:val="00AC674E"/>
    <w:rsid w:val="00AC675B"/>
    <w:rsid w:val="00AC6856"/>
    <w:rsid w:val="00AC6A15"/>
    <w:rsid w:val="00AC6B27"/>
    <w:rsid w:val="00AC6B75"/>
    <w:rsid w:val="00AC6E2D"/>
    <w:rsid w:val="00AC716C"/>
    <w:rsid w:val="00AC7341"/>
    <w:rsid w:val="00AC7370"/>
    <w:rsid w:val="00AC73A8"/>
    <w:rsid w:val="00AC7421"/>
    <w:rsid w:val="00AC7728"/>
    <w:rsid w:val="00AC7C5F"/>
    <w:rsid w:val="00AC7D11"/>
    <w:rsid w:val="00AC7FF2"/>
    <w:rsid w:val="00AD0118"/>
    <w:rsid w:val="00AD02E5"/>
    <w:rsid w:val="00AD02F7"/>
    <w:rsid w:val="00AD046D"/>
    <w:rsid w:val="00AD05BB"/>
    <w:rsid w:val="00AD06EF"/>
    <w:rsid w:val="00AD0733"/>
    <w:rsid w:val="00AD08B2"/>
    <w:rsid w:val="00AD1032"/>
    <w:rsid w:val="00AD166D"/>
    <w:rsid w:val="00AD2090"/>
    <w:rsid w:val="00AD20C2"/>
    <w:rsid w:val="00AD224F"/>
    <w:rsid w:val="00AD22AD"/>
    <w:rsid w:val="00AD2411"/>
    <w:rsid w:val="00AD241E"/>
    <w:rsid w:val="00AD2889"/>
    <w:rsid w:val="00AD2A48"/>
    <w:rsid w:val="00AD2D4B"/>
    <w:rsid w:val="00AD2F6C"/>
    <w:rsid w:val="00AD35C5"/>
    <w:rsid w:val="00AD35CD"/>
    <w:rsid w:val="00AD385D"/>
    <w:rsid w:val="00AD3C9A"/>
    <w:rsid w:val="00AD3CB9"/>
    <w:rsid w:val="00AD3E33"/>
    <w:rsid w:val="00AD3E54"/>
    <w:rsid w:val="00AD427F"/>
    <w:rsid w:val="00AD457C"/>
    <w:rsid w:val="00AD493F"/>
    <w:rsid w:val="00AD4A7D"/>
    <w:rsid w:val="00AD4B43"/>
    <w:rsid w:val="00AD4BA9"/>
    <w:rsid w:val="00AD4C6E"/>
    <w:rsid w:val="00AD4E13"/>
    <w:rsid w:val="00AD512D"/>
    <w:rsid w:val="00AD554D"/>
    <w:rsid w:val="00AD55B9"/>
    <w:rsid w:val="00AD56A2"/>
    <w:rsid w:val="00AD5B68"/>
    <w:rsid w:val="00AD5DD7"/>
    <w:rsid w:val="00AD5F13"/>
    <w:rsid w:val="00AD5F47"/>
    <w:rsid w:val="00AD6170"/>
    <w:rsid w:val="00AD66B2"/>
    <w:rsid w:val="00AD66D7"/>
    <w:rsid w:val="00AD7375"/>
    <w:rsid w:val="00AD7387"/>
    <w:rsid w:val="00AD76A3"/>
    <w:rsid w:val="00AD7701"/>
    <w:rsid w:val="00AD79EA"/>
    <w:rsid w:val="00AD7C73"/>
    <w:rsid w:val="00AD7DAF"/>
    <w:rsid w:val="00AD7FD3"/>
    <w:rsid w:val="00AE005A"/>
    <w:rsid w:val="00AE0212"/>
    <w:rsid w:val="00AE03C6"/>
    <w:rsid w:val="00AE066B"/>
    <w:rsid w:val="00AE0888"/>
    <w:rsid w:val="00AE0958"/>
    <w:rsid w:val="00AE0A2A"/>
    <w:rsid w:val="00AE0A44"/>
    <w:rsid w:val="00AE0D0F"/>
    <w:rsid w:val="00AE0EAB"/>
    <w:rsid w:val="00AE107C"/>
    <w:rsid w:val="00AE10BF"/>
    <w:rsid w:val="00AE11C2"/>
    <w:rsid w:val="00AE1266"/>
    <w:rsid w:val="00AE12BD"/>
    <w:rsid w:val="00AE14BC"/>
    <w:rsid w:val="00AE19D2"/>
    <w:rsid w:val="00AE1A44"/>
    <w:rsid w:val="00AE1D81"/>
    <w:rsid w:val="00AE20B6"/>
    <w:rsid w:val="00AE21B1"/>
    <w:rsid w:val="00AE230E"/>
    <w:rsid w:val="00AE237A"/>
    <w:rsid w:val="00AE29F4"/>
    <w:rsid w:val="00AE2A85"/>
    <w:rsid w:val="00AE2DB2"/>
    <w:rsid w:val="00AE300F"/>
    <w:rsid w:val="00AE315B"/>
    <w:rsid w:val="00AE3365"/>
    <w:rsid w:val="00AE33BD"/>
    <w:rsid w:val="00AE3570"/>
    <w:rsid w:val="00AE35AE"/>
    <w:rsid w:val="00AE35B5"/>
    <w:rsid w:val="00AE35B9"/>
    <w:rsid w:val="00AE3663"/>
    <w:rsid w:val="00AE38BB"/>
    <w:rsid w:val="00AE3B94"/>
    <w:rsid w:val="00AE3D46"/>
    <w:rsid w:val="00AE3DF5"/>
    <w:rsid w:val="00AE3E2C"/>
    <w:rsid w:val="00AE459A"/>
    <w:rsid w:val="00AE467E"/>
    <w:rsid w:val="00AE49E0"/>
    <w:rsid w:val="00AE4A0D"/>
    <w:rsid w:val="00AE4E55"/>
    <w:rsid w:val="00AE510A"/>
    <w:rsid w:val="00AE5168"/>
    <w:rsid w:val="00AE5783"/>
    <w:rsid w:val="00AE5873"/>
    <w:rsid w:val="00AE58DC"/>
    <w:rsid w:val="00AE6340"/>
    <w:rsid w:val="00AE69F2"/>
    <w:rsid w:val="00AE748B"/>
    <w:rsid w:val="00AE7800"/>
    <w:rsid w:val="00AE7A07"/>
    <w:rsid w:val="00AE7BE4"/>
    <w:rsid w:val="00AF00AB"/>
    <w:rsid w:val="00AF00AC"/>
    <w:rsid w:val="00AF00D4"/>
    <w:rsid w:val="00AF02B1"/>
    <w:rsid w:val="00AF036F"/>
    <w:rsid w:val="00AF0550"/>
    <w:rsid w:val="00AF07D8"/>
    <w:rsid w:val="00AF0A05"/>
    <w:rsid w:val="00AF0AEB"/>
    <w:rsid w:val="00AF0C2F"/>
    <w:rsid w:val="00AF0C32"/>
    <w:rsid w:val="00AF0F61"/>
    <w:rsid w:val="00AF146B"/>
    <w:rsid w:val="00AF1614"/>
    <w:rsid w:val="00AF17FF"/>
    <w:rsid w:val="00AF1905"/>
    <w:rsid w:val="00AF1A27"/>
    <w:rsid w:val="00AF1C19"/>
    <w:rsid w:val="00AF1E84"/>
    <w:rsid w:val="00AF1F79"/>
    <w:rsid w:val="00AF260C"/>
    <w:rsid w:val="00AF26FE"/>
    <w:rsid w:val="00AF2721"/>
    <w:rsid w:val="00AF2E41"/>
    <w:rsid w:val="00AF31D7"/>
    <w:rsid w:val="00AF35DE"/>
    <w:rsid w:val="00AF3859"/>
    <w:rsid w:val="00AF38CC"/>
    <w:rsid w:val="00AF3BED"/>
    <w:rsid w:val="00AF3D7C"/>
    <w:rsid w:val="00AF3FD0"/>
    <w:rsid w:val="00AF4B75"/>
    <w:rsid w:val="00AF4C37"/>
    <w:rsid w:val="00AF4C3E"/>
    <w:rsid w:val="00AF4D48"/>
    <w:rsid w:val="00AF5023"/>
    <w:rsid w:val="00AF50F7"/>
    <w:rsid w:val="00AF5268"/>
    <w:rsid w:val="00AF5402"/>
    <w:rsid w:val="00AF55B4"/>
    <w:rsid w:val="00AF572F"/>
    <w:rsid w:val="00AF5B81"/>
    <w:rsid w:val="00AF5BBD"/>
    <w:rsid w:val="00AF5C7E"/>
    <w:rsid w:val="00AF5CA9"/>
    <w:rsid w:val="00AF5E6D"/>
    <w:rsid w:val="00AF5F92"/>
    <w:rsid w:val="00AF61F8"/>
    <w:rsid w:val="00AF6273"/>
    <w:rsid w:val="00AF6777"/>
    <w:rsid w:val="00AF691B"/>
    <w:rsid w:val="00AF69F7"/>
    <w:rsid w:val="00AF6CA5"/>
    <w:rsid w:val="00AF6DE4"/>
    <w:rsid w:val="00AF7254"/>
    <w:rsid w:val="00AF751A"/>
    <w:rsid w:val="00AF773A"/>
    <w:rsid w:val="00B00180"/>
    <w:rsid w:val="00B001A2"/>
    <w:rsid w:val="00B003CE"/>
    <w:rsid w:val="00B004D6"/>
    <w:rsid w:val="00B00D47"/>
    <w:rsid w:val="00B00DA5"/>
    <w:rsid w:val="00B01164"/>
    <w:rsid w:val="00B012A8"/>
    <w:rsid w:val="00B014F6"/>
    <w:rsid w:val="00B015AF"/>
    <w:rsid w:val="00B0160B"/>
    <w:rsid w:val="00B01A02"/>
    <w:rsid w:val="00B01BD4"/>
    <w:rsid w:val="00B01EDA"/>
    <w:rsid w:val="00B01FE6"/>
    <w:rsid w:val="00B0205D"/>
    <w:rsid w:val="00B020DC"/>
    <w:rsid w:val="00B023EC"/>
    <w:rsid w:val="00B02619"/>
    <w:rsid w:val="00B02964"/>
    <w:rsid w:val="00B02BFF"/>
    <w:rsid w:val="00B02DEF"/>
    <w:rsid w:val="00B031ED"/>
    <w:rsid w:val="00B034E4"/>
    <w:rsid w:val="00B03551"/>
    <w:rsid w:val="00B036FB"/>
    <w:rsid w:val="00B0378B"/>
    <w:rsid w:val="00B03AAB"/>
    <w:rsid w:val="00B03ED3"/>
    <w:rsid w:val="00B03FF4"/>
    <w:rsid w:val="00B04200"/>
    <w:rsid w:val="00B043EE"/>
    <w:rsid w:val="00B04540"/>
    <w:rsid w:val="00B04E00"/>
    <w:rsid w:val="00B05019"/>
    <w:rsid w:val="00B05097"/>
    <w:rsid w:val="00B051D3"/>
    <w:rsid w:val="00B055EF"/>
    <w:rsid w:val="00B05944"/>
    <w:rsid w:val="00B05DBE"/>
    <w:rsid w:val="00B05DC4"/>
    <w:rsid w:val="00B0602D"/>
    <w:rsid w:val="00B06495"/>
    <w:rsid w:val="00B06701"/>
    <w:rsid w:val="00B06A6A"/>
    <w:rsid w:val="00B0784F"/>
    <w:rsid w:val="00B07870"/>
    <w:rsid w:val="00B07908"/>
    <w:rsid w:val="00B07A4E"/>
    <w:rsid w:val="00B07AE6"/>
    <w:rsid w:val="00B07B16"/>
    <w:rsid w:val="00B101EA"/>
    <w:rsid w:val="00B10603"/>
    <w:rsid w:val="00B107A2"/>
    <w:rsid w:val="00B107B0"/>
    <w:rsid w:val="00B108CF"/>
    <w:rsid w:val="00B10FA2"/>
    <w:rsid w:val="00B11A2B"/>
    <w:rsid w:val="00B11D0C"/>
    <w:rsid w:val="00B11D52"/>
    <w:rsid w:val="00B121B4"/>
    <w:rsid w:val="00B12640"/>
    <w:rsid w:val="00B12B11"/>
    <w:rsid w:val="00B12B56"/>
    <w:rsid w:val="00B12B5E"/>
    <w:rsid w:val="00B12E1C"/>
    <w:rsid w:val="00B131A2"/>
    <w:rsid w:val="00B138B0"/>
    <w:rsid w:val="00B13A09"/>
    <w:rsid w:val="00B13B9F"/>
    <w:rsid w:val="00B13D25"/>
    <w:rsid w:val="00B14073"/>
    <w:rsid w:val="00B1442F"/>
    <w:rsid w:val="00B1462B"/>
    <w:rsid w:val="00B14694"/>
    <w:rsid w:val="00B146C2"/>
    <w:rsid w:val="00B149C3"/>
    <w:rsid w:val="00B14F3A"/>
    <w:rsid w:val="00B15602"/>
    <w:rsid w:val="00B1564F"/>
    <w:rsid w:val="00B15B7A"/>
    <w:rsid w:val="00B15BC4"/>
    <w:rsid w:val="00B15BF5"/>
    <w:rsid w:val="00B15D02"/>
    <w:rsid w:val="00B16123"/>
    <w:rsid w:val="00B1615E"/>
    <w:rsid w:val="00B1658C"/>
    <w:rsid w:val="00B16615"/>
    <w:rsid w:val="00B16705"/>
    <w:rsid w:val="00B1679C"/>
    <w:rsid w:val="00B16B6B"/>
    <w:rsid w:val="00B1701A"/>
    <w:rsid w:val="00B17130"/>
    <w:rsid w:val="00B17191"/>
    <w:rsid w:val="00B1745F"/>
    <w:rsid w:val="00B175DD"/>
    <w:rsid w:val="00B176DA"/>
    <w:rsid w:val="00B17978"/>
    <w:rsid w:val="00B17B21"/>
    <w:rsid w:val="00B17D33"/>
    <w:rsid w:val="00B17F4C"/>
    <w:rsid w:val="00B201F5"/>
    <w:rsid w:val="00B2095F"/>
    <w:rsid w:val="00B20AFF"/>
    <w:rsid w:val="00B20F05"/>
    <w:rsid w:val="00B211DD"/>
    <w:rsid w:val="00B211DE"/>
    <w:rsid w:val="00B21665"/>
    <w:rsid w:val="00B217F3"/>
    <w:rsid w:val="00B21979"/>
    <w:rsid w:val="00B21B68"/>
    <w:rsid w:val="00B21BB2"/>
    <w:rsid w:val="00B21FE6"/>
    <w:rsid w:val="00B2253B"/>
    <w:rsid w:val="00B228EA"/>
    <w:rsid w:val="00B228F3"/>
    <w:rsid w:val="00B22910"/>
    <w:rsid w:val="00B22A21"/>
    <w:rsid w:val="00B22BD2"/>
    <w:rsid w:val="00B22F8B"/>
    <w:rsid w:val="00B2322B"/>
    <w:rsid w:val="00B23626"/>
    <w:rsid w:val="00B23938"/>
    <w:rsid w:val="00B23A62"/>
    <w:rsid w:val="00B23C51"/>
    <w:rsid w:val="00B2401A"/>
    <w:rsid w:val="00B2409E"/>
    <w:rsid w:val="00B243D0"/>
    <w:rsid w:val="00B244EB"/>
    <w:rsid w:val="00B2472D"/>
    <w:rsid w:val="00B24C7A"/>
    <w:rsid w:val="00B25094"/>
    <w:rsid w:val="00B251E4"/>
    <w:rsid w:val="00B252CE"/>
    <w:rsid w:val="00B253B6"/>
    <w:rsid w:val="00B259F6"/>
    <w:rsid w:val="00B2606D"/>
    <w:rsid w:val="00B26225"/>
    <w:rsid w:val="00B2641A"/>
    <w:rsid w:val="00B267C2"/>
    <w:rsid w:val="00B26906"/>
    <w:rsid w:val="00B269DF"/>
    <w:rsid w:val="00B26ACC"/>
    <w:rsid w:val="00B26B33"/>
    <w:rsid w:val="00B26C4C"/>
    <w:rsid w:val="00B26D11"/>
    <w:rsid w:val="00B26DED"/>
    <w:rsid w:val="00B271EC"/>
    <w:rsid w:val="00B2767E"/>
    <w:rsid w:val="00B278BA"/>
    <w:rsid w:val="00B27B5A"/>
    <w:rsid w:val="00B27C7E"/>
    <w:rsid w:val="00B302EA"/>
    <w:rsid w:val="00B305C8"/>
    <w:rsid w:val="00B308ED"/>
    <w:rsid w:val="00B30C79"/>
    <w:rsid w:val="00B30DF2"/>
    <w:rsid w:val="00B30E90"/>
    <w:rsid w:val="00B30F14"/>
    <w:rsid w:val="00B315AF"/>
    <w:rsid w:val="00B3173C"/>
    <w:rsid w:val="00B31D42"/>
    <w:rsid w:val="00B31E32"/>
    <w:rsid w:val="00B322D2"/>
    <w:rsid w:val="00B32486"/>
    <w:rsid w:val="00B32514"/>
    <w:rsid w:val="00B3299C"/>
    <w:rsid w:val="00B3317C"/>
    <w:rsid w:val="00B3369B"/>
    <w:rsid w:val="00B336A6"/>
    <w:rsid w:val="00B33725"/>
    <w:rsid w:val="00B338C8"/>
    <w:rsid w:val="00B33932"/>
    <w:rsid w:val="00B3398D"/>
    <w:rsid w:val="00B33FDD"/>
    <w:rsid w:val="00B343EB"/>
    <w:rsid w:val="00B34AB8"/>
    <w:rsid w:val="00B34C66"/>
    <w:rsid w:val="00B34D94"/>
    <w:rsid w:val="00B35119"/>
    <w:rsid w:val="00B35155"/>
    <w:rsid w:val="00B3577E"/>
    <w:rsid w:val="00B35807"/>
    <w:rsid w:val="00B362FD"/>
    <w:rsid w:val="00B366D4"/>
    <w:rsid w:val="00B36814"/>
    <w:rsid w:val="00B36BC0"/>
    <w:rsid w:val="00B36BF5"/>
    <w:rsid w:val="00B3764A"/>
    <w:rsid w:val="00B3792E"/>
    <w:rsid w:val="00B400D2"/>
    <w:rsid w:val="00B4024E"/>
    <w:rsid w:val="00B407A9"/>
    <w:rsid w:val="00B40836"/>
    <w:rsid w:val="00B40AAC"/>
    <w:rsid w:val="00B40ACD"/>
    <w:rsid w:val="00B41099"/>
    <w:rsid w:val="00B41103"/>
    <w:rsid w:val="00B412FC"/>
    <w:rsid w:val="00B41375"/>
    <w:rsid w:val="00B419F3"/>
    <w:rsid w:val="00B41CE3"/>
    <w:rsid w:val="00B41DE5"/>
    <w:rsid w:val="00B42090"/>
    <w:rsid w:val="00B42233"/>
    <w:rsid w:val="00B4224E"/>
    <w:rsid w:val="00B42274"/>
    <w:rsid w:val="00B42469"/>
    <w:rsid w:val="00B42871"/>
    <w:rsid w:val="00B42948"/>
    <w:rsid w:val="00B42B26"/>
    <w:rsid w:val="00B42CC2"/>
    <w:rsid w:val="00B42E54"/>
    <w:rsid w:val="00B43086"/>
    <w:rsid w:val="00B4349D"/>
    <w:rsid w:val="00B434E8"/>
    <w:rsid w:val="00B43851"/>
    <w:rsid w:val="00B43898"/>
    <w:rsid w:val="00B439A4"/>
    <w:rsid w:val="00B43C01"/>
    <w:rsid w:val="00B440BE"/>
    <w:rsid w:val="00B44140"/>
    <w:rsid w:val="00B44174"/>
    <w:rsid w:val="00B4440D"/>
    <w:rsid w:val="00B4441D"/>
    <w:rsid w:val="00B44461"/>
    <w:rsid w:val="00B4456E"/>
    <w:rsid w:val="00B44D86"/>
    <w:rsid w:val="00B44E4C"/>
    <w:rsid w:val="00B450E5"/>
    <w:rsid w:val="00B45225"/>
    <w:rsid w:val="00B4546D"/>
    <w:rsid w:val="00B45612"/>
    <w:rsid w:val="00B45841"/>
    <w:rsid w:val="00B45B6D"/>
    <w:rsid w:val="00B46183"/>
    <w:rsid w:val="00B46294"/>
    <w:rsid w:val="00B4655E"/>
    <w:rsid w:val="00B46A67"/>
    <w:rsid w:val="00B46E2E"/>
    <w:rsid w:val="00B46EB4"/>
    <w:rsid w:val="00B46ED5"/>
    <w:rsid w:val="00B4790F"/>
    <w:rsid w:val="00B47AB7"/>
    <w:rsid w:val="00B501DD"/>
    <w:rsid w:val="00B50562"/>
    <w:rsid w:val="00B50A43"/>
    <w:rsid w:val="00B50C8A"/>
    <w:rsid w:val="00B50D41"/>
    <w:rsid w:val="00B50F1B"/>
    <w:rsid w:val="00B50F4A"/>
    <w:rsid w:val="00B51420"/>
    <w:rsid w:val="00B51463"/>
    <w:rsid w:val="00B51645"/>
    <w:rsid w:val="00B51957"/>
    <w:rsid w:val="00B51AD0"/>
    <w:rsid w:val="00B51B94"/>
    <w:rsid w:val="00B51C75"/>
    <w:rsid w:val="00B51FC9"/>
    <w:rsid w:val="00B524B7"/>
    <w:rsid w:val="00B52E68"/>
    <w:rsid w:val="00B53265"/>
    <w:rsid w:val="00B53296"/>
    <w:rsid w:val="00B53339"/>
    <w:rsid w:val="00B53351"/>
    <w:rsid w:val="00B543B6"/>
    <w:rsid w:val="00B54C90"/>
    <w:rsid w:val="00B54DD8"/>
    <w:rsid w:val="00B54FCD"/>
    <w:rsid w:val="00B553D4"/>
    <w:rsid w:val="00B55680"/>
    <w:rsid w:val="00B559D8"/>
    <w:rsid w:val="00B55AB0"/>
    <w:rsid w:val="00B55BAD"/>
    <w:rsid w:val="00B55CAF"/>
    <w:rsid w:val="00B56070"/>
    <w:rsid w:val="00B560EF"/>
    <w:rsid w:val="00B565D4"/>
    <w:rsid w:val="00B567A5"/>
    <w:rsid w:val="00B572C0"/>
    <w:rsid w:val="00B57318"/>
    <w:rsid w:val="00B57595"/>
    <w:rsid w:val="00B575F1"/>
    <w:rsid w:val="00B578A6"/>
    <w:rsid w:val="00B5791A"/>
    <w:rsid w:val="00B57C3D"/>
    <w:rsid w:val="00B602C7"/>
    <w:rsid w:val="00B6032B"/>
    <w:rsid w:val="00B60C65"/>
    <w:rsid w:val="00B60E22"/>
    <w:rsid w:val="00B6107C"/>
    <w:rsid w:val="00B610C8"/>
    <w:rsid w:val="00B61286"/>
    <w:rsid w:val="00B612C4"/>
    <w:rsid w:val="00B61929"/>
    <w:rsid w:val="00B619EB"/>
    <w:rsid w:val="00B61D60"/>
    <w:rsid w:val="00B6216E"/>
    <w:rsid w:val="00B62617"/>
    <w:rsid w:val="00B62746"/>
    <w:rsid w:val="00B627D6"/>
    <w:rsid w:val="00B62A6F"/>
    <w:rsid w:val="00B62C7B"/>
    <w:rsid w:val="00B62E20"/>
    <w:rsid w:val="00B62E3F"/>
    <w:rsid w:val="00B62E51"/>
    <w:rsid w:val="00B62F85"/>
    <w:rsid w:val="00B63021"/>
    <w:rsid w:val="00B63496"/>
    <w:rsid w:val="00B63BFA"/>
    <w:rsid w:val="00B63DEA"/>
    <w:rsid w:val="00B63F5F"/>
    <w:rsid w:val="00B64781"/>
    <w:rsid w:val="00B64B34"/>
    <w:rsid w:val="00B64FA4"/>
    <w:rsid w:val="00B6503D"/>
    <w:rsid w:val="00B650F4"/>
    <w:rsid w:val="00B65546"/>
    <w:rsid w:val="00B65C51"/>
    <w:rsid w:val="00B65D15"/>
    <w:rsid w:val="00B65DDB"/>
    <w:rsid w:val="00B65E99"/>
    <w:rsid w:val="00B65FFF"/>
    <w:rsid w:val="00B66006"/>
    <w:rsid w:val="00B66186"/>
    <w:rsid w:val="00B663FF"/>
    <w:rsid w:val="00B66678"/>
    <w:rsid w:val="00B666AF"/>
    <w:rsid w:val="00B666B9"/>
    <w:rsid w:val="00B66817"/>
    <w:rsid w:val="00B66D21"/>
    <w:rsid w:val="00B66DAD"/>
    <w:rsid w:val="00B66DE0"/>
    <w:rsid w:val="00B6718E"/>
    <w:rsid w:val="00B671ED"/>
    <w:rsid w:val="00B674FD"/>
    <w:rsid w:val="00B67792"/>
    <w:rsid w:val="00B6785C"/>
    <w:rsid w:val="00B70292"/>
    <w:rsid w:val="00B70485"/>
    <w:rsid w:val="00B70492"/>
    <w:rsid w:val="00B70877"/>
    <w:rsid w:val="00B708C7"/>
    <w:rsid w:val="00B70A1F"/>
    <w:rsid w:val="00B70C75"/>
    <w:rsid w:val="00B70D68"/>
    <w:rsid w:val="00B70EBE"/>
    <w:rsid w:val="00B70FA1"/>
    <w:rsid w:val="00B71164"/>
    <w:rsid w:val="00B7126F"/>
    <w:rsid w:val="00B71769"/>
    <w:rsid w:val="00B717A2"/>
    <w:rsid w:val="00B71833"/>
    <w:rsid w:val="00B71BE7"/>
    <w:rsid w:val="00B71D8E"/>
    <w:rsid w:val="00B72373"/>
    <w:rsid w:val="00B72392"/>
    <w:rsid w:val="00B72455"/>
    <w:rsid w:val="00B72549"/>
    <w:rsid w:val="00B72720"/>
    <w:rsid w:val="00B72776"/>
    <w:rsid w:val="00B727F0"/>
    <w:rsid w:val="00B728A2"/>
    <w:rsid w:val="00B72A21"/>
    <w:rsid w:val="00B72AE7"/>
    <w:rsid w:val="00B72CCD"/>
    <w:rsid w:val="00B72CF8"/>
    <w:rsid w:val="00B73059"/>
    <w:rsid w:val="00B7341F"/>
    <w:rsid w:val="00B7377E"/>
    <w:rsid w:val="00B73A2E"/>
    <w:rsid w:val="00B73B92"/>
    <w:rsid w:val="00B74007"/>
    <w:rsid w:val="00B740C9"/>
    <w:rsid w:val="00B741AD"/>
    <w:rsid w:val="00B743AD"/>
    <w:rsid w:val="00B74722"/>
    <w:rsid w:val="00B749F2"/>
    <w:rsid w:val="00B74A87"/>
    <w:rsid w:val="00B74AF1"/>
    <w:rsid w:val="00B74C0A"/>
    <w:rsid w:val="00B74CE1"/>
    <w:rsid w:val="00B74D69"/>
    <w:rsid w:val="00B74DB3"/>
    <w:rsid w:val="00B7509C"/>
    <w:rsid w:val="00B752C3"/>
    <w:rsid w:val="00B75453"/>
    <w:rsid w:val="00B756C0"/>
    <w:rsid w:val="00B7593D"/>
    <w:rsid w:val="00B75EBE"/>
    <w:rsid w:val="00B75FF5"/>
    <w:rsid w:val="00B7622C"/>
    <w:rsid w:val="00B764CF"/>
    <w:rsid w:val="00B7681F"/>
    <w:rsid w:val="00B768B0"/>
    <w:rsid w:val="00B76908"/>
    <w:rsid w:val="00B76ABB"/>
    <w:rsid w:val="00B770F5"/>
    <w:rsid w:val="00B773D1"/>
    <w:rsid w:val="00B774C7"/>
    <w:rsid w:val="00B774ED"/>
    <w:rsid w:val="00B7792D"/>
    <w:rsid w:val="00B77973"/>
    <w:rsid w:val="00B77D6C"/>
    <w:rsid w:val="00B77D77"/>
    <w:rsid w:val="00B77F95"/>
    <w:rsid w:val="00B80185"/>
    <w:rsid w:val="00B80C66"/>
    <w:rsid w:val="00B81202"/>
    <w:rsid w:val="00B8146A"/>
    <w:rsid w:val="00B81702"/>
    <w:rsid w:val="00B81E43"/>
    <w:rsid w:val="00B81EB6"/>
    <w:rsid w:val="00B82555"/>
    <w:rsid w:val="00B82858"/>
    <w:rsid w:val="00B82B5B"/>
    <w:rsid w:val="00B82D29"/>
    <w:rsid w:val="00B82DFA"/>
    <w:rsid w:val="00B836BE"/>
    <w:rsid w:val="00B8436C"/>
    <w:rsid w:val="00B84614"/>
    <w:rsid w:val="00B84A70"/>
    <w:rsid w:val="00B85069"/>
    <w:rsid w:val="00B851EA"/>
    <w:rsid w:val="00B852D6"/>
    <w:rsid w:val="00B8540C"/>
    <w:rsid w:val="00B856A4"/>
    <w:rsid w:val="00B85B90"/>
    <w:rsid w:val="00B86507"/>
    <w:rsid w:val="00B865CB"/>
    <w:rsid w:val="00B867BC"/>
    <w:rsid w:val="00B86960"/>
    <w:rsid w:val="00B869C0"/>
    <w:rsid w:val="00B86ABA"/>
    <w:rsid w:val="00B86AE4"/>
    <w:rsid w:val="00B86C71"/>
    <w:rsid w:val="00B86CD3"/>
    <w:rsid w:val="00B86E92"/>
    <w:rsid w:val="00B86FFD"/>
    <w:rsid w:val="00B870CD"/>
    <w:rsid w:val="00B87125"/>
    <w:rsid w:val="00B8745B"/>
    <w:rsid w:val="00B9039B"/>
    <w:rsid w:val="00B9072F"/>
    <w:rsid w:val="00B90845"/>
    <w:rsid w:val="00B90B34"/>
    <w:rsid w:val="00B90D30"/>
    <w:rsid w:val="00B90D4C"/>
    <w:rsid w:val="00B91490"/>
    <w:rsid w:val="00B9160D"/>
    <w:rsid w:val="00B918C3"/>
    <w:rsid w:val="00B91B9A"/>
    <w:rsid w:val="00B91CC7"/>
    <w:rsid w:val="00B91EE4"/>
    <w:rsid w:val="00B91FBC"/>
    <w:rsid w:val="00B9235F"/>
    <w:rsid w:val="00B925B6"/>
    <w:rsid w:val="00B927A1"/>
    <w:rsid w:val="00B928C6"/>
    <w:rsid w:val="00B9290F"/>
    <w:rsid w:val="00B9291A"/>
    <w:rsid w:val="00B93184"/>
    <w:rsid w:val="00B93582"/>
    <w:rsid w:val="00B9377B"/>
    <w:rsid w:val="00B93A41"/>
    <w:rsid w:val="00B93ECF"/>
    <w:rsid w:val="00B9470E"/>
    <w:rsid w:val="00B948DF"/>
    <w:rsid w:val="00B94AE6"/>
    <w:rsid w:val="00B94D47"/>
    <w:rsid w:val="00B94E08"/>
    <w:rsid w:val="00B952AE"/>
    <w:rsid w:val="00B95480"/>
    <w:rsid w:val="00B959DA"/>
    <w:rsid w:val="00B95B24"/>
    <w:rsid w:val="00B95F4C"/>
    <w:rsid w:val="00B96445"/>
    <w:rsid w:val="00B96CD4"/>
    <w:rsid w:val="00B96E40"/>
    <w:rsid w:val="00B9712B"/>
    <w:rsid w:val="00B971AD"/>
    <w:rsid w:val="00B972E4"/>
    <w:rsid w:val="00B9737C"/>
    <w:rsid w:val="00B97447"/>
    <w:rsid w:val="00B97632"/>
    <w:rsid w:val="00B97677"/>
    <w:rsid w:val="00B97819"/>
    <w:rsid w:val="00B978BA"/>
    <w:rsid w:val="00B97AEE"/>
    <w:rsid w:val="00B97D64"/>
    <w:rsid w:val="00B97F7C"/>
    <w:rsid w:val="00B97F9F"/>
    <w:rsid w:val="00BA006B"/>
    <w:rsid w:val="00BA0470"/>
    <w:rsid w:val="00BA05D0"/>
    <w:rsid w:val="00BA0704"/>
    <w:rsid w:val="00BA077B"/>
    <w:rsid w:val="00BA084D"/>
    <w:rsid w:val="00BA0BEB"/>
    <w:rsid w:val="00BA12A2"/>
    <w:rsid w:val="00BA142F"/>
    <w:rsid w:val="00BA147C"/>
    <w:rsid w:val="00BA18F3"/>
    <w:rsid w:val="00BA24BF"/>
    <w:rsid w:val="00BA26AC"/>
    <w:rsid w:val="00BA289A"/>
    <w:rsid w:val="00BA28CF"/>
    <w:rsid w:val="00BA2B78"/>
    <w:rsid w:val="00BA30B7"/>
    <w:rsid w:val="00BA335B"/>
    <w:rsid w:val="00BA3652"/>
    <w:rsid w:val="00BA37EC"/>
    <w:rsid w:val="00BA3AEC"/>
    <w:rsid w:val="00BA3CBE"/>
    <w:rsid w:val="00BA3DE1"/>
    <w:rsid w:val="00BA3E55"/>
    <w:rsid w:val="00BA3ED5"/>
    <w:rsid w:val="00BA3FC7"/>
    <w:rsid w:val="00BA4248"/>
    <w:rsid w:val="00BA44BB"/>
    <w:rsid w:val="00BA4664"/>
    <w:rsid w:val="00BA48A3"/>
    <w:rsid w:val="00BA4B2F"/>
    <w:rsid w:val="00BA4C1D"/>
    <w:rsid w:val="00BA4D2E"/>
    <w:rsid w:val="00BA4E92"/>
    <w:rsid w:val="00BA5340"/>
    <w:rsid w:val="00BA5382"/>
    <w:rsid w:val="00BA5624"/>
    <w:rsid w:val="00BA5772"/>
    <w:rsid w:val="00BA5785"/>
    <w:rsid w:val="00BA57B8"/>
    <w:rsid w:val="00BA58CC"/>
    <w:rsid w:val="00BA5B3D"/>
    <w:rsid w:val="00BA5BF6"/>
    <w:rsid w:val="00BA5DD4"/>
    <w:rsid w:val="00BA614B"/>
    <w:rsid w:val="00BA6339"/>
    <w:rsid w:val="00BA693C"/>
    <w:rsid w:val="00BA6A58"/>
    <w:rsid w:val="00BA6C50"/>
    <w:rsid w:val="00BA6C5D"/>
    <w:rsid w:val="00BA7024"/>
    <w:rsid w:val="00BA7623"/>
    <w:rsid w:val="00BA76D1"/>
    <w:rsid w:val="00BA7A4B"/>
    <w:rsid w:val="00BA7D89"/>
    <w:rsid w:val="00BA7F5B"/>
    <w:rsid w:val="00BB0311"/>
    <w:rsid w:val="00BB0362"/>
    <w:rsid w:val="00BB0508"/>
    <w:rsid w:val="00BB0558"/>
    <w:rsid w:val="00BB0D4E"/>
    <w:rsid w:val="00BB0DBB"/>
    <w:rsid w:val="00BB0F01"/>
    <w:rsid w:val="00BB0F70"/>
    <w:rsid w:val="00BB1317"/>
    <w:rsid w:val="00BB1792"/>
    <w:rsid w:val="00BB18C8"/>
    <w:rsid w:val="00BB1FCB"/>
    <w:rsid w:val="00BB2169"/>
    <w:rsid w:val="00BB21B7"/>
    <w:rsid w:val="00BB235F"/>
    <w:rsid w:val="00BB2367"/>
    <w:rsid w:val="00BB245C"/>
    <w:rsid w:val="00BB25F6"/>
    <w:rsid w:val="00BB266E"/>
    <w:rsid w:val="00BB2AF8"/>
    <w:rsid w:val="00BB2BEA"/>
    <w:rsid w:val="00BB2E5D"/>
    <w:rsid w:val="00BB2EE0"/>
    <w:rsid w:val="00BB2F76"/>
    <w:rsid w:val="00BB3206"/>
    <w:rsid w:val="00BB3224"/>
    <w:rsid w:val="00BB327D"/>
    <w:rsid w:val="00BB3477"/>
    <w:rsid w:val="00BB393D"/>
    <w:rsid w:val="00BB3AE6"/>
    <w:rsid w:val="00BB3D5B"/>
    <w:rsid w:val="00BB3DAC"/>
    <w:rsid w:val="00BB3EA2"/>
    <w:rsid w:val="00BB42B6"/>
    <w:rsid w:val="00BB43AC"/>
    <w:rsid w:val="00BB444D"/>
    <w:rsid w:val="00BB47CB"/>
    <w:rsid w:val="00BB4AA4"/>
    <w:rsid w:val="00BB4ACB"/>
    <w:rsid w:val="00BB4B8B"/>
    <w:rsid w:val="00BB4C92"/>
    <w:rsid w:val="00BB4E9E"/>
    <w:rsid w:val="00BB5156"/>
    <w:rsid w:val="00BB52C9"/>
    <w:rsid w:val="00BB55AE"/>
    <w:rsid w:val="00BB55E7"/>
    <w:rsid w:val="00BB5A8D"/>
    <w:rsid w:val="00BB5B03"/>
    <w:rsid w:val="00BB5B05"/>
    <w:rsid w:val="00BB5BD2"/>
    <w:rsid w:val="00BB5D00"/>
    <w:rsid w:val="00BB61ED"/>
    <w:rsid w:val="00BB6276"/>
    <w:rsid w:val="00BB6526"/>
    <w:rsid w:val="00BB68A0"/>
    <w:rsid w:val="00BB69DC"/>
    <w:rsid w:val="00BB6A53"/>
    <w:rsid w:val="00BB6AE1"/>
    <w:rsid w:val="00BB6CC8"/>
    <w:rsid w:val="00BB6E14"/>
    <w:rsid w:val="00BB6F46"/>
    <w:rsid w:val="00BB7040"/>
    <w:rsid w:val="00BB7155"/>
    <w:rsid w:val="00BB73F8"/>
    <w:rsid w:val="00BB7AEB"/>
    <w:rsid w:val="00BB7CE7"/>
    <w:rsid w:val="00BB7E2D"/>
    <w:rsid w:val="00BB7E49"/>
    <w:rsid w:val="00BC0314"/>
    <w:rsid w:val="00BC07E5"/>
    <w:rsid w:val="00BC09DB"/>
    <w:rsid w:val="00BC0ACB"/>
    <w:rsid w:val="00BC0EF5"/>
    <w:rsid w:val="00BC1252"/>
    <w:rsid w:val="00BC1274"/>
    <w:rsid w:val="00BC1410"/>
    <w:rsid w:val="00BC14AC"/>
    <w:rsid w:val="00BC1B4B"/>
    <w:rsid w:val="00BC2002"/>
    <w:rsid w:val="00BC20F5"/>
    <w:rsid w:val="00BC28E8"/>
    <w:rsid w:val="00BC2B4D"/>
    <w:rsid w:val="00BC2D88"/>
    <w:rsid w:val="00BC2DCC"/>
    <w:rsid w:val="00BC326A"/>
    <w:rsid w:val="00BC34A7"/>
    <w:rsid w:val="00BC34AA"/>
    <w:rsid w:val="00BC3583"/>
    <w:rsid w:val="00BC35FB"/>
    <w:rsid w:val="00BC3918"/>
    <w:rsid w:val="00BC3A49"/>
    <w:rsid w:val="00BC3ACA"/>
    <w:rsid w:val="00BC3B3E"/>
    <w:rsid w:val="00BC3C85"/>
    <w:rsid w:val="00BC41E6"/>
    <w:rsid w:val="00BC4486"/>
    <w:rsid w:val="00BC49A1"/>
    <w:rsid w:val="00BC49B0"/>
    <w:rsid w:val="00BC4A23"/>
    <w:rsid w:val="00BC4B16"/>
    <w:rsid w:val="00BC4FC4"/>
    <w:rsid w:val="00BC5178"/>
    <w:rsid w:val="00BC540A"/>
    <w:rsid w:val="00BC55C4"/>
    <w:rsid w:val="00BC572B"/>
    <w:rsid w:val="00BC5739"/>
    <w:rsid w:val="00BC5A4B"/>
    <w:rsid w:val="00BC5E60"/>
    <w:rsid w:val="00BC61B5"/>
    <w:rsid w:val="00BC6280"/>
    <w:rsid w:val="00BC6319"/>
    <w:rsid w:val="00BC6774"/>
    <w:rsid w:val="00BC6800"/>
    <w:rsid w:val="00BC6A6B"/>
    <w:rsid w:val="00BC6D70"/>
    <w:rsid w:val="00BC6F1C"/>
    <w:rsid w:val="00BC70D3"/>
    <w:rsid w:val="00BC70DB"/>
    <w:rsid w:val="00BC7162"/>
    <w:rsid w:val="00BC76D7"/>
    <w:rsid w:val="00BC77F9"/>
    <w:rsid w:val="00BC7895"/>
    <w:rsid w:val="00BC7B68"/>
    <w:rsid w:val="00BC7BD7"/>
    <w:rsid w:val="00BD04CA"/>
    <w:rsid w:val="00BD05A8"/>
    <w:rsid w:val="00BD0839"/>
    <w:rsid w:val="00BD0A0C"/>
    <w:rsid w:val="00BD0ADB"/>
    <w:rsid w:val="00BD0BB1"/>
    <w:rsid w:val="00BD0CDF"/>
    <w:rsid w:val="00BD0D0F"/>
    <w:rsid w:val="00BD10B9"/>
    <w:rsid w:val="00BD114A"/>
    <w:rsid w:val="00BD13EA"/>
    <w:rsid w:val="00BD143B"/>
    <w:rsid w:val="00BD1717"/>
    <w:rsid w:val="00BD2051"/>
    <w:rsid w:val="00BD2907"/>
    <w:rsid w:val="00BD2A40"/>
    <w:rsid w:val="00BD2FA6"/>
    <w:rsid w:val="00BD3430"/>
    <w:rsid w:val="00BD3523"/>
    <w:rsid w:val="00BD362D"/>
    <w:rsid w:val="00BD373F"/>
    <w:rsid w:val="00BD37CC"/>
    <w:rsid w:val="00BD3B8B"/>
    <w:rsid w:val="00BD4313"/>
    <w:rsid w:val="00BD4422"/>
    <w:rsid w:val="00BD44ED"/>
    <w:rsid w:val="00BD45B5"/>
    <w:rsid w:val="00BD45C3"/>
    <w:rsid w:val="00BD46B3"/>
    <w:rsid w:val="00BD4792"/>
    <w:rsid w:val="00BD48A1"/>
    <w:rsid w:val="00BD4BEE"/>
    <w:rsid w:val="00BD4C28"/>
    <w:rsid w:val="00BD4E26"/>
    <w:rsid w:val="00BD53D3"/>
    <w:rsid w:val="00BD5761"/>
    <w:rsid w:val="00BD5956"/>
    <w:rsid w:val="00BD5A2B"/>
    <w:rsid w:val="00BD5A44"/>
    <w:rsid w:val="00BD66FF"/>
    <w:rsid w:val="00BD6B72"/>
    <w:rsid w:val="00BD6EA9"/>
    <w:rsid w:val="00BD70DB"/>
    <w:rsid w:val="00BD740D"/>
    <w:rsid w:val="00BD7418"/>
    <w:rsid w:val="00BD77A8"/>
    <w:rsid w:val="00BD7980"/>
    <w:rsid w:val="00BD7BFE"/>
    <w:rsid w:val="00BD7C4B"/>
    <w:rsid w:val="00BD7CA1"/>
    <w:rsid w:val="00BE05A9"/>
    <w:rsid w:val="00BE0B83"/>
    <w:rsid w:val="00BE0C62"/>
    <w:rsid w:val="00BE0C81"/>
    <w:rsid w:val="00BE0CEC"/>
    <w:rsid w:val="00BE0E8E"/>
    <w:rsid w:val="00BE1181"/>
    <w:rsid w:val="00BE12FE"/>
    <w:rsid w:val="00BE12FF"/>
    <w:rsid w:val="00BE1338"/>
    <w:rsid w:val="00BE1C67"/>
    <w:rsid w:val="00BE1D3A"/>
    <w:rsid w:val="00BE1D97"/>
    <w:rsid w:val="00BE1F05"/>
    <w:rsid w:val="00BE1F08"/>
    <w:rsid w:val="00BE20A3"/>
    <w:rsid w:val="00BE272E"/>
    <w:rsid w:val="00BE2A86"/>
    <w:rsid w:val="00BE2C7E"/>
    <w:rsid w:val="00BE2D32"/>
    <w:rsid w:val="00BE2D7E"/>
    <w:rsid w:val="00BE33B3"/>
    <w:rsid w:val="00BE36A4"/>
    <w:rsid w:val="00BE3781"/>
    <w:rsid w:val="00BE38D9"/>
    <w:rsid w:val="00BE3902"/>
    <w:rsid w:val="00BE40B4"/>
    <w:rsid w:val="00BE4120"/>
    <w:rsid w:val="00BE41E2"/>
    <w:rsid w:val="00BE41EE"/>
    <w:rsid w:val="00BE41F6"/>
    <w:rsid w:val="00BE48F4"/>
    <w:rsid w:val="00BE4A22"/>
    <w:rsid w:val="00BE4E54"/>
    <w:rsid w:val="00BE5382"/>
    <w:rsid w:val="00BE5447"/>
    <w:rsid w:val="00BE5A02"/>
    <w:rsid w:val="00BE5EAE"/>
    <w:rsid w:val="00BE5EFD"/>
    <w:rsid w:val="00BE60E4"/>
    <w:rsid w:val="00BE6868"/>
    <w:rsid w:val="00BE68F7"/>
    <w:rsid w:val="00BE6EC3"/>
    <w:rsid w:val="00BE7518"/>
    <w:rsid w:val="00BE75F3"/>
    <w:rsid w:val="00BE7F4C"/>
    <w:rsid w:val="00BE7FA7"/>
    <w:rsid w:val="00BF00F3"/>
    <w:rsid w:val="00BF0912"/>
    <w:rsid w:val="00BF0BDC"/>
    <w:rsid w:val="00BF0C65"/>
    <w:rsid w:val="00BF0E5B"/>
    <w:rsid w:val="00BF0FD6"/>
    <w:rsid w:val="00BF10B2"/>
    <w:rsid w:val="00BF126B"/>
    <w:rsid w:val="00BF1899"/>
    <w:rsid w:val="00BF1BC6"/>
    <w:rsid w:val="00BF1ED0"/>
    <w:rsid w:val="00BF2384"/>
    <w:rsid w:val="00BF2628"/>
    <w:rsid w:val="00BF2707"/>
    <w:rsid w:val="00BF2723"/>
    <w:rsid w:val="00BF2AC2"/>
    <w:rsid w:val="00BF2B41"/>
    <w:rsid w:val="00BF325E"/>
    <w:rsid w:val="00BF3375"/>
    <w:rsid w:val="00BF3522"/>
    <w:rsid w:val="00BF3A10"/>
    <w:rsid w:val="00BF3BDC"/>
    <w:rsid w:val="00BF3BE6"/>
    <w:rsid w:val="00BF4776"/>
    <w:rsid w:val="00BF48AB"/>
    <w:rsid w:val="00BF4921"/>
    <w:rsid w:val="00BF4DF0"/>
    <w:rsid w:val="00BF5140"/>
    <w:rsid w:val="00BF5463"/>
    <w:rsid w:val="00BF6614"/>
    <w:rsid w:val="00BF6B1C"/>
    <w:rsid w:val="00BF6C12"/>
    <w:rsid w:val="00BF6E1B"/>
    <w:rsid w:val="00BF6EE4"/>
    <w:rsid w:val="00BF6F81"/>
    <w:rsid w:val="00BF7130"/>
    <w:rsid w:val="00BF732B"/>
    <w:rsid w:val="00BF7793"/>
    <w:rsid w:val="00BF7810"/>
    <w:rsid w:val="00BF7BF9"/>
    <w:rsid w:val="00BF7C21"/>
    <w:rsid w:val="00BF7D7F"/>
    <w:rsid w:val="00BF7E63"/>
    <w:rsid w:val="00BF7E9A"/>
    <w:rsid w:val="00BF7EC0"/>
    <w:rsid w:val="00C000CE"/>
    <w:rsid w:val="00C0014C"/>
    <w:rsid w:val="00C0059C"/>
    <w:rsid w:val="00C00C4B"/>
    <w:rsid w:val="00C00E17"/>
    <w:rsid w:val="00C00E51"/>
    <w:rsid w:val="00C0127E"/>
    <w:rsid w:val="00C014CF"/>
    <w:rsid w:val="00C01543"/>
    <w:rsid w:val="00C0160E"/>
    <w:rsid w:val="00C01755"/>
    <w:rsid w:val="00C019DC"/>
    <w:rsid w:val="00C019FF"/>
    <w:rsid w:val="00C01B05"/>
    <w:rsid w:val="00C01C53"/>
    <w:rsid w:val="00C01E16"/>
    <w:rsid w:val="00C01E71"/>
    <w:rsid w:val="00C02BE4"/>
    <w:rsid w:val="00C02DB6"/>
    <w:rsid w:val="00C0303F"/>
    <w:rsid w:val="00C03AF0"/>
    <w:rsid w:val="00C03C6F"/>
    <w:rsid w:val="00C03C8F"/>
    <w:rsid w:val="00C03DB1"/>
    <w:rsid w:val="00C044AE"/>
    <w:rsid w:val="00C0480F"/>
    <w:rsid w:val="00C049AE"/>
    <w:rsid w:val="00C04CDD"/>
    <w:rsid w:val="00C05293"/>
    <w:rsid w:val="00C05556"/>
    <w:rsid w:val="00C0557F"/>
    <w:rsid w:val="00C05FAF"/>
    <w:rsid w:val="00C06252"/>
    <w:rsid w:val="00C0692B"/>
    <w:rsid w:val="00C06942"/>
    <w:rsid w:val="00C06AB3"/>
    <w:rsid w:val="00C06B87"/>
    <w:rsid w:val="00C06DB2"/>
    <w:rsid w:val="00C07440"/>
    <w:rsid w:val="00C07567"/>
    <w:rsid w:val="00C0792F"/>
    <w:rsid w:val="00C07A2D"/>
    <w:rsid w:val="00C07C78"/>
    <w:rsid w:val="00C10250"/>
    <w:rsid w:val="00C105E0"/>
    <w:rsid w:val="00C10670"/>
    <w:rsid w:val="00C10688"/>
    <w:rsid w:val="00C10FD8"/>
    <w:rsid w:val="00C110F6"/>
    <w:rsid w:val="00C11122"/>
    <w:rsid w:val="00C11147"/>
    <w:rsid w:val="00C113F8"/>
    <w:rsid w:val="00C114B6"/>
    <w:rsid w:val="00C11688"/>
    <w:rsid w:val="00C116E0"/>
    <w:rsid w:val="00C1178F"/>
    <w:rsid w:val="00C119CF"/>
    <w:rsid w:val="00C11B0A"/>
    <w:rsid w:val="00C11B0E"/>
    <w:rsid w:val="00C12597"/>
    <w:rsid w:val="00C12781"/>
    <w:rsid w:val="00C12986"/>
    <w:rsid w:val="00C12BF7"/>
    <w:rsid w:val="00C13889"/>
    <w:rsid w:val="00C13D6D"/>
    <w:rsid w:val="00C1438B"/>
    <w:rsid w:val="00C145C4"/>
    <w:rsid w:val="00C14AA4"/>
    <w:rsid w:val="00C15BAD"/>
    <w:rsid w:val="00C1609F"/>
    <w:rsid w:val="00C1610C"/>
    <w:rsid w:val="00C16451"/>
    <w:rsid w:val="00C1678D"/>
    <w:rsid w:val="00C16AFD"/>
    <w:rsid w:val="00C16C39"/>
    <w:rsid w:val="00C16ECA"/>
    <w:rsid w:val="00C17029"/>
    <w:rsid w:val="00C17086"/>
    <w:rsid w:val="00C1719B"/>
    <w:rsid w:val="00C1764E"/>
    <w:rsid w:val="00C1779D"/>
    <w:rsid w:val="00C177EE"/>
    <w:rsid w:val="00C177F3"/>
    <w:rsid w:val="00C17A00"/>
    <w:rsid w:val="00C17D04"/>
    <w:rsid w:val="00C17DF7"/>
    <w:rsid w:val="00C17E57"/>
    <w:rsid w:val="00C17E9B"/>
    <w:rsid w:val="00C17FD4"/>
    <w:rsid w:val="00C17FD9"/>
    <w:rsid w:val="00C20775"/>
    <w:rsid w:val="00C207DF"/>
    <w:rsid w:val="00C21325"/>
    <w:rsid w:val="00C213C4"/>
    <w:rsid w:val="00C214FA"/>
    <w:rsid w:val="00C21AE6"/>
    <w:rsid w:val="00C21B3D"/>
    <w:rsid w:val="00C21D63"/>
    <w:rsid w:val="00C21D8C"/>
    <w:rsid w:val="00C21EAA"/>
    <w:rsid w:val="00C222DB"/>
    <w:rsid w:val="00C22420"/>
    <w:rsid w:val="00C22483"/>
    <w:rsid w:val="00C2256B"/>
    <w:rsid w:val="00C22876"/>
    <w:rsid w:val="00C22B5C"/>
    <w:rsid w:val="00C22BF5"/>
    <w:rsid w:val="00C23582"/>
    <w:rsid w:val="00C23618"/>
    <w:rsid w:val="00C23814"/>
    <w:rsid w:val="00C23928"/>
    <w:rsid w:val="00C239F7"/>
    <w:rsid w:val="00C23B88"/>
    <w:rsid w:val="00C23C83"/>
    <w:rsid w:val="00C23E13"/>
    <w:rsid w:val="00C23F02"/>
    <w:rsid w:val="00C244A2"/>
    <w:rsid w:val="00C24688"/>
    <w:rsid w:val="00C24A7B"/>
    <w:rsid w:val="00C24C52"/>
    <w:rsid w:val="00C24FA9"/>
    <w:rsid w:val="00C25441"/>
    <w:rsid w:val="00C254DF"/>
    <w:rsid w:val="00C25C81"/>
    <w:rsid w:val="00C25D88"/>
    <w:rsid w:val="00C25F9B"/>
    <w:rsid w:val="00C26051"/>
    <w:rsid w:val="00C26404"/>
    <w:rsid w:val="00C26570"/>
    <w:rsid w:val="00C266E1"/>
    <w:rsid w:val="00C267F6"/>
    <w:rsid w:val="00C26CF1"/>
    <w:rsid w:val="00C270D4"/>
    <w:rsid w:val="00C2715B"/>
    <w:rsid w:val="00C273C1"/>
    <w:rsid w:val="00C27D1A"/>
    <w:rsid w:val="00C27D59"/>
    <w:rsid w:val="00C27F67"/>
    <w:rsid w:val="00C30080"/>
    <w:rsid w:val="00C30613"/>
    <w:rsid w:val="00C3073C"/>
    <w:rsid w:val="00C30F55"/>
    <w:rsid w:val="00C30F82"/>
    <w:rsid w:val="00C30FB6"/>
    <w:rsid w:val="00C31228"/>
    <w:rsid w:val="00C313C0"/>
    <w:rsid w:val="00C3149A"/>
    <w:rsid w:val="00C31665"/>
    <w:rsid w:val="00C31902"/>
    <w:rsid w:val="00C31A4A"/>
    <w:rsid w:val="00C31E1F"/>
    <w:rsid w:val="00C31EC7"/>
    <w:rsid w:val="00C3213C"/>
    <w:rsid w:val="00C32386"/>
    <w:rsid w:val="00C325B0"/>
    <w:rsid w:val="00C32990"/>
    <w:rsid w:val="00C33107"/>
    <w:rsid w:val="00C331FC"/>
    <w:rsid w:val="00C3323E"/>
    <w:rsid w:val="00C332A8"/>
    <w:rsid w:val="00C33826"/>
    <w:rsid w:val="00C33A9C"/>
    <w:rsid w:val="00C33D65"/>
    <w:rsid w:val="00C33E66"/>
    <w:rsid w:val="00C33E75"/>
    <w:rsid w:val="00C34642"/>
    <w:rsid w:val="00C34938"/>
    <w:rsid w:val="00C34B47"/>
    <w:rsid w:val="00C34BF7"/>
    <w:rsid w:val="00C34C1F"/>
    <w:rsid w:val="00C34E3E"/>
    <w:rsid w:val="00C34E42"/>
    <w:rsid w:val="00C351F2"/>
    <w:rsid w:val="00C3528B"/>
    <w:rsid w:val="00C36466"/>
    <w:rsid w:val="00C368DA"/>
    <w:rsid w:val="00C369D3"/>
    <w:rsid w:val="00C36F5E"/>
    <w:rsid w:val="00C370D8"/>
    <w:rsid w:val="00C37885"/>
    <w:rsid w:val="00C379D3"/>
    <w:rsid w:val="00C37A08"/>
    <w:rsid w:val="00C37BCC"/>
    <w:rsid w:val="00C40683"/>
    <w:rsid w:val="00C40945"/>
    <w:rsid w:val="00C40D88"/>
    <w:rsid w:val="00C4129C"/>
    <w:rsid w:val="00C41755"/>
    <w:rsid w:val="00C41A79"/>
    <w:rsid w:val="00C41D00"/>
    <w:rsid w:val="00C420FC"/>
    <w:rsid w:val="00C4227A"/>
    <w:rsid w:val="00C42284"/>
    <w:rsid w:val="00C42CDA"/>
    <w:rsid w:val="00C42DAB"/>
    <w:rsid w:val="00C42F37"/>
    <w:rsid w:val="00C43334"/>
    <w:rsid w:val="00C4358E"/>
    <w:rsid w:val="00C4376E"/>
    <w:rsid w:val="00C437BA"/>
    <w:rsid w:val="00C439FE"/>
    <w:rsid w:val="00C43C3E"/>
    <w:rsid w:val="00C44312"/>
    <w:rsid w:val="00C445BB"/>
    <w:rsid w:val="00C448F0"/>
    <w:rsid w:val="00C44A3E"/>
    <w:rsid w:val="00C44A89"/>
    <w:rsid w:val="00C44F8E"/>
    <w:rsid w:val="00C45260"/>
    <w:rsid w:val="00C456F7"/>
    <w:rsid w:val="00C4589D"/>
    <w:rsid w:val="00C458F4"/>
    <w:rsid w:val="00C45F45"/>
    <w:rsid w:val="00C46390"/>
    <w:rsid w:val="00C4648D"/>
    <w:rsid w:val="00C4651A"/>
    <w:rsid w:val="00C46ACD"/>
    <w:rsid w:val="00C46CAC"/>
    <w:rsid w:val="00C46F46"/>
    <w:rsid w:val="00C472D6"/>
    <w:rsid w:val="00C4747B"/>
    <w:rsid w:val="00C47536"/>
    <w:rsid w:val="00C4759B"/>
    <w:rsid w:val="00C476E3"/>
    <w:rsid w:val="00C47963"/>
    <w:rsid w:val="00C47A03"/>
    <w:rsid w:val="00C47E2B"/>
    <w:rsid w:val="00C5018F"/>
    <w:rsid w:val="00C50478"/>
    <w:rsid w:val="00C5069C"/>
    <w:rsid w:val="00C509F8"/>
    <w:rsid w:val="00C50AB6"/>
    <w:rsid w:val="00C50BD7"/>
    <w:rsid w:val="00C50D23"/>
    <w:rsid w:val="00C50F86"/>
    <w:rsid w:val="00C5102D"/>
    <w:rsid w:val="00C51085"/>
    <w:rsid w:val="00C512FD"/>
    <w:rsid w:val="00C51746"/>
    <w:rsid w:val="00C51975"/>
    <w:rsid w:val="00C51C18"/>
    <w:rsid w:val="00C51C29"/>
    <w:rsid w:val="00C51F4F"/>
    <w:rsid w:val="00C51F67"/>
    <w:rsid w:val="00C52374"/>
    <w:rsid w:val="00C5269D"/>
    <w:rsid w:val="00C52818"/>
    <w:rsid w:val="00C52B8A"/>
    <w:rsid w:val="00C52CB4"/>
    <w:rsid w:val="00C52D94"/>
    <w:rsid w:val="00C52EA7"/>
    <w:rsid w:val="00C5314F"/>
    <w:rsid w:val="00C53314"/>
    <w:rsid w:val="00C53814"/>
    <w:rsid w:val="00C53CD9"/>
    <w:rsid w:val="00C542B8"/>
    <w:rsid w:val="00C545DF"/>
    <w:rsid w:val="00C54632"/>
    <w:rsid w:val="00C546CD"/>
    <w:rsid w:val="00C54ACA"/>
    <w:rsid w:val="00C54C05"/>
    <w:rsid w:val="00C54E0E"/>
    <w:rsid w:val="00C554E5"/>
    <w:rsid w:val="00C55543"/>
    <w:rsid w:val="00C5577F"/>
    <w:rsid w:val="00C55B6C"/>
    <w:rsid w:val="00C55BFC"/>
    <w:rsid w:val="00C55E13"/>
    <w:rsid w:val="00C55ED1"/>
    <w:rsid w:val="00C5630D"/>
    <w:rsid w:val="00C564FD"/>
    <w:rsid w:val="00C56BC4"/>
    <w:rsid w:val="00C56C1F"/>
    <w:rsid w:val="00C56C26"/>
    <w:rsid w:val="00C56C3A"/>
    <w:rsid w:val="00C56C60"/>
    <w:rsid w:val="00C57084"/>
    <w:rsid w:val="00C5729A"/>
    <w:rsid w:val="00C5761E"/>
    <w:rsid w:val="00C579A0"/>
    <w:rsid w:val="00C57A3C"/>
    <w:rsid w:val="00C57E47"/>
    <w:rsid w:val="00C6047D"/>
    <w:rsid w:val="00C60493"/>
    <w:rsid w:val="00C605D0"/>
    <w:rsid w:val="00C60727"/>
    <w:rsid w:val="00C60786"/>
    <w:rsid w:val="00C60C93"/>
    <w:rsid w:val="00C60C9A"/>
    <w:rsid w:val="00C610E6"/>
    <w:rsid w:val="00C61147"/>
    <w:rsid w:val="00C614CC"/>
    <w:rsid w:val="00C614CD"/>
    <w:rsid w:val="00C61EAC"/>
    <w:rsid w:val="00C620D7"/>
    <w:rsid w:val="00C621AE"/>
    <w:rsid w:val="00C62426"/>
    <w:rsid w:val="00C6261D"/>
    <w:rsid w:val="00C62877"/>
    <w:rsid w:val="00C628B7"/>
    <w:rsid w:val="00C62AE1"/>
    <w:rsid w:val="00C62EDA"/>
    <w:rsid w:val="00C62FCC"/>
    <w:rsid w:val="00C63128"/>
    <w:rsid w:val="00C63294"/>
    <w:rsid w:val="00C632A4"/>
    <w:rsid w:val="00C63476"/>
    <w:rsid w:val="00C63C27"/>
    <w:rsid w:val="00C63F21"/>
    <w:rsid w:val="00C64007"/>
    <w:rsid w:val="00C64123"/>
    <w:rsid w:val="00C64D11"/>
    <w:rsid w:val="00C64D1D"/>
    <w:rsid w:val="00C64FAF"/>
    <w:rsid w:val="00C65394"/>
    <w:rsid w:val="00C653C1"/>
    <w:rsid w:val="00C65743"/>
    <w:rsid w:val="00C65A0D"/>
    <w:rsid w:val="00C65E5A"/>
    <w:rsid w:val="00C65F3E"/>
    <w:rsid w:val="00C65FD2"/>
    <w:rsid w:val="00C666C7"/>
    <w:rsid w:val="00C6674A"/>
    <w:rsid w:val="00C66A89"/>
    <w:rsid w:val="00C66DFD"/>
    <w:rsid w:val="00C67428"/>
    <w:rsid w:val="00C67509"/>
    <w:rsid w:val="00C67A8D"/>
    <w:rsid w:val="00C67D0C"/>
    <w:rsid w:val="00C7039D"/>
    <w:rsid w:val="00C70597"/>
    <w:rsid w:val="00C70EC4"/>
    <w:rsid w:val="00C70F07"/>
    <w:rsid w:val="00C70F85"/>
    <w:rsid w:val="00C71190"/>
    <w:rsid w:val="00C7162A"/>
    <w:rsid w:val="00C71977"/>
    <w:rsid w:val="00C71A68"/>
    <w:rsid w:val="00C71C2D"/>
    <w:rsid w:val="00C71C33"/>
    <w:rsid w:val="00C71E95"/>
    <w:rsid w:val="00C720C9"/>
    <w:rsid w:val="00C723D2"/>
    <w:rsid w:val="00C723F2"/>
    <w:rsid w:val="00C7246D"/>
    <w:rsid w:val="00C725EB"/>
    <w:rsid w:val="00C726EF"/>
    <w:rsid w:val="00C7283A"/>
    <w:rsid w:val="00C728F2"/>
    <w:rsid w:val="00C72957"/>
    <w:rsid w:val="00C7303C"/>
    <w:rsid w:val="00C73692"/>
    <w:rsid w:val="00C737B8"/>
    <w:rsid w:val="00C74042"/>
    <w:rsid w:val="00C740E7"/>
    <w:rsid w:val="00C74220"/>
    <w:rsid w:val="00C74441"/>
    <w:rsid w:val="00C7460B"/>
    <w:rsid w:val="00C746B4"/>
    <w:rsid w:val="00C748E5"/>
    <w:rsid w:val="00C74A4E"/>
    <w:rsid w:val="00C74AEC"/>
    <w:rsid w:val="00C74B2E"/>
    <w:rsid w:val="00C74C07"/>
    <w:rsid w:val="00C752D3"/>
    <w:rsid w:val="00C753B6"/>
    <w:rsid w:val="00C75543"/>
    <w:rsid w:val="00C75822"/>
    <w:rsid w:val="00C7582D"/>
    <w:rsid w:val="00C7591F"/>
    <w:rsid w:val="00C75ABE"/>
    <w:rsid w:val="00C762FF"/>
    <w:rsid w:val="00C7646B"/>
    <w:rsid w:val="00C76BA4"/>
    <w:rsid w:val="00C7755D"/>
    <w:rsid w:val="00C777BD"/>
    <w:rsid w:val="00C77B24"/>
    <w:rsid w:val="00C77E74"/>
    <w:rsid w:val="00C80559"/>
    <w:rsid w:val="00C808F8"/>
    <w:rsid w:val="00C80ADB"/>
    <w:rsid w:val="00C80B50"/>
    <w:rsid w:val="00C80BA9"/>
    <w:rsid w:val="00C80D1C"/>
    <w:rsid w:val="00C81022"/>
    <w:rsid w:val="00C81073"/>
    <w:rsid w:val="00C810F1"/>
    <w:rsid w:val="00C81272"/>
    <w:rsid w:val="00C814E8"/>
    <w:rsid w:val="00C81669"/>
    <w:rsid w:val="00C8179A"/>
    <w:rsid w:val="00C81E31"/>
    <w:rsid w:val="00C81F27"/>
    <w:rsid w:val="00C821B6"/>
    <w:rsid w:val="00C822B9"/>
    <w:rsid w:val="00C82871"/>
    <w:rsid w:val="00C829FA"/>
    <w:rsid w:val="00C82A6F"/>
    <w:rsid w:val="00C82F30"/>
    <w:rsid w:val="00C830AE"/>
    <w:rsid w:val="00C8330A"/>
    <w:rsid w:val="00C834EC"/>
    <w:rsid w:val="00C835FA"/>
    <w:rsid w:val="00C836CA"/>
    <w:rsid w:val="00C839BF"/>
    <w:rsid w:val="00C839E8"/>
    <w:rsid w:val="00C83B3D"/>
    <w:rsid w:val="00C83EB0"/>
    <w:rsid w:val="00C83FF1"/>
    <w:rsid w:val="00C84757"/>
    <w:rsid w:val="00C848A5"/>
    <w:rsid w:val="00C84959"/>
    <w:rsid w:val="00C84972"/>
    <w:rsid w:val="00C84C4A"/>
    <w:rsid w:val="00C84D7B"/>
    <w:rsid w:val="00C84EAE"/>
    <w:rsid w:val="00C85290"/>
    <w:rsid w:val="00C85414"/>
    <w:rsid w:val="00C85609"/>
    <w:rsid w:val="00C85760"/>
    <w:rsid w:val="00C85F66"/>
    <w:rsid w:val="00C86075"/>
    <w:rsid w:val="00C863E0"/>
    <w:rsid w:val="00C8680F"/>
    <w:rsid w:val="00C86A54"/>
    <w:rsid w:val="00C86A6F"/>
    <w:rsid w:val="00C86CC6"/>
    <w:rsid w:val="00C87298"/>
    <w:rsid w:val="00C87463"/>
    <w:rsid w:val="00C876CC"/>
    <w:rsid w:val="00C87889"/>
    <w:rsid w:val="00C87D9D"/>
    <w:rsid w:val="00C87DCE"/>
    <w:rsid w:val="00C87DE8"/>
    <w:rsid w:val="00C87E08"/>
    <w:rsid w:val="00C87F91"/>
    <w:rsid w:val="00C90011"/>
    <w:rsid w:val="00C90601"/>
    <w:rsid w:val="00C908E4"/>
    <w:rsid w:val="00C909E1"/>
    <w:rsid w:val="00C90F38"/>
    <w:rsid w:val="00C91013"/>
    <w:rsid w:val="00C9114D"/>
    <w:rsid w:val="00C91167"/>
    <w:rsid w:val="00C9145D"/>
    <w:rsid w:val="00C914CB"/>
    <w:rsid w:val="00C9179B"/>
    <w:rsid w:val="00C919E4"/>
    <w:rsid w:val="00C91A06"/>
    <w:rsid w:val="00C91A2E"/>
    <w:rsid w:val="00C91A8A"/>
    <w:rsid w:val="00C924D6"/>
    <w:rsid w:val="00C928B1"/>
    <w:rsid w:val="00C92BDC"/>
    <w:rsid w:val="00C92D13"/>
    <w:rsid w:val="00C932D0"/>
    <w:rsid w:val="00C934DC"/>
    <w:rsid w:val="00C9361D"/>
    <w:rsid w:val="00C93AA3"/>
    <w:rsid w:val="00C93BA3"/>
    <w:rsid w:val="00C93FDE"/>
    <w:rsid w:val="00C93FFA"/>
    <w:rsid w:val="00C94233"/>
    <w:rsid w:val="00C9463E"/>
    <w:rsid w:val="00C947DC"/>
    <w:rsid w:val="00C94820"/>
    <w:rsid w:val="00C94B2F"/>
    <w:rsid w:val="00C94B7A"/>
    <w:rsid w:val="00C94CA3"/>
    <w:rsid w:val="00C95186"/>
    <w:rsid w:val="00C9596D"/>
    <w:rsid w:val="00C95BA9"/>
    <w:rsid w:val="00C960E1"/>
    <w:rsid w:val="00C962E2"/>
    <w:rsid w:val="00C9694E"/>
    <w:rsid w:val="00C96CDD"/>
    <w:rsid w:val="00C96D7E"/>
    <w:rsid w:val="00C96DCC"/>
    <w:rsid w:val="00C96F41"/>
    <w:rsid w:val="00C96F58"/>
    <w:rsid w:val="00C96F78"/>
    <w:rsid w:val="00C97065"/>
    <w:rsid w:val="00C97084"/>
    <w:rsid w:val="00C9717A"/>
    <w:rsid w:val="00C971A7"/>
    <w:rsid w:val="00C973C9"/>
    <w:rsid w:val="00C973DA"/>
    <w:rsid w:val="00C97993"/>
    <w:rsid w:val="00CA00E2"/>
    <w:rsid w:val="00CA0199"/>
    <w:rsid w:val="00CA01BE"/>
    <w:rsid w:val="00CA01D0"/>
    <w:rsid w:val="00CA02DD"/>
    <w:rsid w:val="00CA06EF"/>
    <w:rsid w:val="00CA072A"/>
    <w:rsid w:val="00CA0A7B"/>
    <w:rsid w:val="00CA0ED0"/>
    <w:rsid w:val="00CA1215"/>
    <w:rsid w:val="00CA1221"/>
    <w:rsid w:val="00CA1A77"/>
    <w:rsid w:val="00CA1B27"/>
    <w:rsid w:val="00CA1E33"/>
    <w:rsid w:val="00CA213D"/>
    <w:rsid w:val="00CA22D8"/>
    <w:rsid w:val="00CA2479"/>
    <w:rsid w:val="00CA24E9"/>
    <w:rsid w:val="00CA26D2"/>
    <w:rsid w:val="00CA321D"/>
    <w:rsid w:val="00CA3382"/>
    <w:rsid w:val="00CA348C"/>
    <w:rsid w:val="00CA3DFD"/>
    <w:rsid w:val="00CA3E41"/>
    <w:rsid w:val="00CA4071"/>
    <w:rsid w:val="00CA429B"/>
    <w:rsid w:val="00CA4344"/>
    <w:rsid w:val="00CA4740"/>
    <w:rsid w:val="00CA48F5"/>
    <w:rsid w:val="00CA4A87"/>
    <w:rsid w:val="00CA4C57"/>
    <w:rsid w:val="00CA4C94"/>
    <w:rsid w:val="00CA4EC6"/>
    <w:rsid w:val="00CA501F"/>
    <w:rsid w:val="00CA51E0"/>
    <w:rsid w:val="00CA5770"/>
    <w:rsid w:val="00CA5937"/>
    <w:rsid w:val="00CA5B96"/>
    <w:rsid w:val="00CA5BCF"/>
    <w:rsid w:val="00CA5C17"/>
    <w:rsid w:val="00CA5DDF"/>
    <w:rsid w:val="00CA607C"/>
    <w:rsid w:val="00CA6101"/>
    <w:rsid w:val="00CA6412"/>
    <w:rsid w:val="00CA662A"/>
    <w:rsid w:val="00CA69E9"/>
    <w:rsid w:val="00CA6BED"/>
    <w:rsid w:val="00CA7211"/>
    <w:rsid w:val="00CA7386"/>
    <w:rsid w:val="00CA7552"/>
    <w:rsid w:val="00CA7937"/>
    <w:rsid w:val="00CA79C0"/>
    <w:rsid w:val="00CA7B7D"/>
    <w:rsid w:val="00CA7B89"/>
    <w:rsid w:val="00CA7B8D"/>
    <w:rsid w:val="00CA7BAA"/>
    <w:rsid w:val="00CA7ED0"/>
    <w:rsid w:val="00CA7F9E"/>
    <w:rsid w:val="00CB01D6"/>
    <w:rsid w:val="00CB02E8"/>
    <w:rsid w:val="00CB0809"/>
    <w:rsid w:val="00CB0901"/>
    <w:rsid w:val="00CB13CE"/>
    <w:rsid w:val="00CB1724"/>
    <w:rsid w:val="00CB2441"/>
    <w:rsid w:val="00CB2492"/>
    <w:rsid w:val="00CB27E8"/>
    <w:rsid w:val="00CB282A"/>
    <w:rsid w:val="00CB2974"/>
    <w:rsid w:val="00CB2A0D"/>
    <w:rsid w:val="00CB2AC3"/>
    <w:rsid w:val="00CB2B1C"/>
    <w:rsid w:val="00CB2BAB"/>
    <w:rsid w:val="00CB2C73"/>
    <w:rsid w:val="00CB2D99"/>
    <w:rsid w:val="00CB31E5"/>
    <w:rsid w:val="00CB3212"/>
    <w:rsid w:val="00CB3FB0"/>
    <w:rsid w:val="00CB46D3"/>
    <w:rsid w:val="00CB49BF"/>
    <w:rsid w:val="00CB49C9"/>
    <w:rsid w:val="00CB4F65"/>
    <w:rsid w:val="00CB53AE"/>
    <w:rsid w:val="00CB55EE"/>
    <w:rsid w:val="00CB594D"/>
    <w:rsid w:val="00CB5A78"/>
    <w:rsid w:val="00CB5B58"/>
    <w:rsid w:val="00CB5EF2"/>
    <w:rsid w:val="00CB5F05"/>
    <w:rsid w:val="00CB6013"/>
    <w:rsid w:val="00CB6233"/>
    <w:rsid w:val="00CB6FDB"/>
    <w:rsid w:val="00CB702E"/>
    <w:rsid w:val="00CB7072"/>
    <w:rsid w:val="00CB70C5"/>
    <w:rsid w:val="00CB7244"/>
    <w:rsid w:val="00CB727F"/>
    <w:rsid w:val="00CB7584"/>
    <w:rsid w:val="00CB7A78"/>
    <w:rsid w:val="00CB7B24"/>
    <w:rsid w:val="00CB7C5D"/>
    <w:rsid w:val="00CB7C9B"/>
    <w:rsid w:val="00CC00E9"/>
    <w:rsid w:val="00CC0136"/>
    <w:rsid w:val="00CC040D"/>
    <w:rsid w:val="00CC0471"/>
    <w:rsid w:val="00CC0490"/>
    <w:rsid w:val="00CC0641"/>
    <w:rsid w:val="00CC0796"/>
    <w:rsid w:val="00CC1003"/>
    <w:rsid w:val="00CC105F"/>
    <w:rsid w:val="00CC1093"/>
    <w:rsid w:val="00CC1402"/>
    <w:rsid w:val="00CC14C4"/>
    <w:rsid w:val="00CC176F"/>
    <w:rsid w:val="00CC1802"/>
    <w:rsid w:val="00CC1DB6"/>
    <w:rsid w:val="00CC1DF9"/>
    <w:rsid w:val="00CC1DFF"/>
    <w:rsid w:val="00CC2198"/>
    <w:rsid w:val="00CC22BF"/>
    <w:rsid w:val="00CC2331"/>
    <w:rsid w:val="00CC2D70"/>
    <w:rsid w:val="00CC32CD"/>
    <w:rsid w:val="00CC36DA"/>
    <w:rsid w:val="00CC39C2"/>
    <w:rsid w:val="00CC3BBD"/>
    <w:rsid w:val="00CC3CCB"/>
    <w:rsid w:val="00CC421D"/>
    <w:rsid w:val="00CC4403"/>
    <w:rsid w:val="00CC44C5"/>
    <w:rsid w:val="00CC4C8D"/>
    <w:rsid w:val="00CC4E65"/>
    <w:rsid w:val="00CC4F00"/>
    <w:rsid w:val="00CC4F6F"/>
    <w:rsid w:val="00CC4F77"/>
    <w:rsid w:val="00CC5585"/>
    <w:rsid w:val="00CC568E"/>
    <w:rsid w:val="00CC5978"/>
    <w:rsid w:val="00CC604F"/>
    <w:rsid w:val="00CC61F4"/>
    <w:rsid w:val="00CC635D"/>
    <w:rsid w:val="00CC64A9"/>
    <w:rsid w:val="00CC6587"/>
    <w:rsid w:val="00CC670F"/>
    <w:rsid w:val="00CC6782"/>
    <w:rsid w:val="00CC6984"/>
    <w:rsid w:val="00CC69A6"/>
    <w:rsid w:val="00CC6CB5"/>
    <w:rsid w:val="00CC7223"/>
    <w:rsid w:val="00CC7324"/>
    <w:rsid w:val="00CC740C"/>
    <w:rsid w:val="00CC744D"/>
    <w:rsid w:val="00CC76CB"/>
    <w:rsid w:val="00CC7921"/>
    <w:rsid w:val="00CC7FD9"/>
    <w:rsid w:val="00CD01B9"/>
    <w:rsid w:val="00CD07AB"/>
    <w:rsid w:val="00CD0845"/>
    <w:rsid w:val="00CD0A20"/>
    <w:rsid w:val="00CD0B24"/>
    <w:rsid w:val="00CD0B3E"/>
    <w:rsid w:val="00CD0B6C"/>
    <w:rsid w:val="00CD1214"/>
    <w:rsid w:val="00CD1319"/>
    <w:rsid w:val="00CD1354"/>
    <w:rsid w:val="00CD1A72"/>
    <w:rsid w:val="00CD1C1B"/>
    <w:rsid w:val="00CD1C80"/>
    <w:rsid w:val="00CD1D6B"/>
    <w:rsid w:val="00CD275D"/>
    <w:rsid w:val="00CD2A87"/>
    <w:rsid w:val="00CD32AC"/>
    <w:rsid w:val="00CD3319"/>
    <w:rsid w:val="00CD39B5"/>
    <w:rsid w:val="00CD3D12"/>
    <w:rsid w:val="00CD3D73"/>
    <w:rsid w:val="00CD4501"/>
    <w:rsid w:val="00CD45F6"/>
    <w:rsid w:val="00CD4715"/>
    <w:rsid w:val="00CD49A3"/>
    <w:rsid w:val="00CD4CB5"/>
    <w:rsid w:val="00CD4D2C"/>
    <w:rsid w:val="00CD508D"/>
    <w:rsid w:val="00CD5233"/>
    <w:rsid w:val="00CD55AB"/>
    <w:rsid w:val="00CD5AB3"/>
    <w:rsid w:val="00CD6013"/>
    <w:rsid w:val="00CD624E"/>
    <w:rsid w:val="00CD65DA"/>
    <w:rsid w:val="00CD6C31"/>
    <w:rsid w:val="00CD6D05"/>
    <w:rsid w:val="00CD6D9D"/>
    <w:rsid w:val="00CD7277"/>
    <w:rsid w:val="00CD7374"/>
    <w:rsid w:val="00CD73A0"/>
    <w:rsid w:val="00CD7421"/>
    <w:rsid w:val="00CD7486"/>
    <w:rsid w:val="00CD7CE1"/>
    <w:rsid w:val="00CD7DF0"/>
    <w:rsid w:val="00CD7EDA"/>
    <w:rsid w:val="00CE0927"/>
    <w:rsid w:val="00CE0AF2"/>
    <w:rsid w:val="00CE0B9D"/>
    <w:rsid w:val="00CE102F"/>
    <w:rsid w:val="00CE15E0"/>
    <w:rsid w:val="00CE1B2C"/>
    <w:rsid w:val="00CE2113"/>
    <w:rsid w:val="00CE2172"/>
    <w:rsid w:val="00CE2489"/>
    <w:rsid w:val="00CE2662"/>
    <w:rsid w:val="00CE308E"/>
    <w:rsid w:val="00CE33B3"/>
    <w:rsid w:val="00CE39F4"/>
    <w:rsid w:val="00CE40C9"/>
    <w:rsid w:val="00CE42DB"/>
    <w:rsid w:val="00CE450A"/>
    <w:rsid w:val="00CE48CD"/>
    <w:rsid w:val="00CE4D6A"/>
    <w:rsid w:val="00CE4F95"/>
    <w:rsid w:val="00CE5300"/>
    <w:rsid w:val="00CE53AE"/>
    <w:rsid w:val="00CE5873"/>
    <w:rsid w:val="00CE5E92"/>
    <w:rsid w:val="00CE634D"/>
    <w:rsid w:val="00CE647D"/>
    <w:rsid w:val="00CE6494"/>
    <w:rsid w:val="00CE693B"/>
    <w:rsid w:val="00CE6AFC"/>
    <w:rsid w:val="00CE6E87"/>
    <w:rsid w:val="00CE7493"/>
    <w:rsid w:val="00CE756A"/>
    <w:rsid w:val="00CE7DA1"/>
    <w:rsid w:val="00CE7DE1"/>
    <w:rsid w:val="00CE7DF2"/>
    <w:rsid w:val="00CF0183"/>
    <w:rsid w:val="00CF0235"/>
    <w:rsid w:val="00CF02E3"/>
    <w:rsid w:val="00CF072C"/>
    <w:rsid w:val="00CF0915"/>
    <w:rsid w:val="00CF0A78"/>
    <w:rsid w:val="00CF0C49"/>
    <w:rsid w:val="00CF1159"/>
    <w:rsid w:val="00CF115B"/>
    <w:rsid w:val="00CF1417"/>
    <w:rsid w:val="00CF1629"/>
    <w:rsid w:val="00CF1B78"/>
    <w:rsid w:val="00CF1BEB"/>
    <w:rsid w:val="00CF1BF1"/>
    <w:rsid w:val="00CF1D47"/>
    <w:rsid w:val="00CF1EFA"/>
    <w:rsid w:val="00CF1F45"/>
    <w:rsid w:val="00CF2310"/>
    <w:rsid w:val="00CF2439"/>
    <w:rsid w:val="00CF24E4"/>
    <w:rsid w:val="00CF2648"/>
    <w:rsid w:val="00CF2BB8"/>
    <w:rsid w:val="00CF2C99"/>
    <w:rsid w:val="00CF2FB4"/>
    <w:rsid w:val="00CF32EB"/>
    <w:rsid w:val="00CF360F"/>
    <w:rsid w:val="00CF378B"/>
    <w:rsid w:val="00CF39AC"/>
    <w:rsid w:val="00CF3CE7"/>
    <w:rsid w:val="00CF3E1B"/>
    <w:rsid w:val="00CF3E7D"/>
    <w:rsid w:val="00CF3FBF"/>
    <w:rsid w:val="00CF42C5"/>
    <w:rsid w:val="00CF45BB"/>
    <w:rsid w:val="00CF48A3"/>
    <w:rsid w:val="00CF48FB"/>
    <w:rsid w:val="00CF4C6C"/>
    <w:rsid w:val="00CF4EB1"/>
    <w:rsid w:val="00CF4F36"/>
    <w:rsid w:val="00CF4F7D"/>
    <w:rsid w:val="00CF5206"/>
    <w:rsid w:val="00CF5CBF"/>
    <w:rsid w:val="00CF5D21"/>
    <w:rsid w:val="00CF6620"/>
    <w:rsid w:val="00CF6890"/>
    <w:rsid w:val="00CF68F7"/>
    <w:rsid w:val="00CF6A01"/>
    <w:rsid w:val="00CF6B44"/>
    <w:rsid w:val="00CF6FD5"/>
    <w:rsid w:val="00CF724B"/>
    <w:rsid w:val="00CF734A"/>
    <w:rsid w:val="00CF73E3"/>
    <w:rsid w:val="00CF7C19"/>
    <w:rsid w:val="00CF7ECA"/>
    <w:rsid w:val="00D0004C"/>
    <w:rsid w:val="00D0018B"/>
    <w:rsid w:val="00D002F5"/>
    <w:rsid w:val="00D007D4"/>
    <w:rsid w:val="00D00BB5"/>
    <w:rsid w:val="00D00DD7"/>
    <w:rsid w:val="00D00ECA"/>
    <w:rsid w:val="00D011E5"/>
    <w:rsid w:val="00D0122E"/>
    <w:rsid w:val="00D01660"/>
    <w:rsid w:val="00D016E0"/>
    <w:rsid w:val="00D01977"/>
    <w:rsid w:val="00D019D7"/>
    <w:rsid w:val="00D02283"/>
    <w:rsid w:val="00D02338"/>
    <w:rsid w:val="00D026FD"/>
    <w:rsid w:val="00D0273B"/>
    <w:rsid w:val="00D02842"/>
    <w:rsid w:val="00D02996"/>
    <w:rsid w:val="00D02A0F"/>
    <w:rsid w:val="00D02C0C"/>
    <w:rsid w:val="00D02C66"/>
    <w:rsid w:val="00D02D81"/>
    <w:rsid w:val="00D0328B"/>
    <w:rsid w:val="00D032C9"/>
    <w:rsid w:val="00D033EE"/>
    <w:rsid w:val="00D03916"/>
    <w:rsid w:val="00D03C46"/>
    <w:rsid w:val="00D03ED2"/>
    <w:rsid w:val="00D03FDD"/>
    <w:rsid w:val="00D043A0"/>
    <w:rsid w:val="00D044F5"/>
    <w:rsid w:val="00D0456C"/>
    <w:rsid w:val="00D046EF"/>
    <w:rsid w:val="00D047FE"/>
    <w:rsid w:val="00D048D9"/>
    <w:rsid w:val="00D0492F"/>
    <w:rsid w:val="00D049CE"/>
    <w:rsid w:val="00D049E1"/>
    <w:rsid w:val="00D04C59"/>
    <w:rsid w:val="00D04DE4"/>
    <w:rsid w:val="00D04DEE"/>
    <w:rsid w:val="00D0580E"/>
    <w:rsid w:val="00D05BD3"/>
    <w:rsid w:val="00D05C2F"/>
    <w:rsid w:val="00D060F3"/>
    <w:rsid w:val="00D064AC"/>
    <w:rsid w:val="00D06848"/>
    <w:rsid w:val="00D06A9E"/>
    <w:rsid w:val="00D06AC2"/>
    <w:rsid w:val="00D06C5E"/>
    <w:rsid w:val="00D06DEF"/>
    <w:rsid w:val="00D071AA"/>
    <w:rsid w:val="00D073AE"/>
    <w:rsid w:val="00D073FE"/>
    <w:rsid w:val="00D07854"/>
    <w:rsid w:val="00D07948"/>
    <w:rsid w:val="00D07F86"/>
    <w:rsid w:val="00D10000"/>
    <w:rsid w:val="00D1025B"/>
    <w:rsid w:val="00D1061F"/>
    <w:rsid w:val="00D10777"/>
    <w:rsid w:val="00D1089B"/>
    <w:rsid w:val="00D10AE5"/>
    <w:rsid w:val="00D10D22"/>
    <w:rsid w:val="00D11288"/>
    <w:rsid w:val="00D11C6A"/>
    <w:rsid w:val="00D11DDF"/>
    <w:rsid w:val="00D1213C"/>
    <w:rsid w:val="00D129BC"/>
    <w:rsid w:val="00D12F34"/>
    <w:rsid w:val="00D12F3C"/>
    <w:rsid w:val="00D12F6E"/>
    <w:rsid w:val="00D1302F"/>
    <w:rsid w:val="00D13499"/>
    <w:rsid w:val="00D1375B"/>
    <w:rsid w:val="00D1381C"/>
    <w:rsid w:val="00D13A46"/>
    <w:rsid w:val="00D13A4E"/>
    <w:rsid w:val="00D13B31"/>
    <w:rsid w:val="00D13DB9"/>
    <w:rsid w:val="00D14142"/>
    <w:rsid w:val="00D142B2"/>
    <w:rsid w:val="00D1437B"/>
    <w:rsid w:val="00D14521"/>
    <w:rsid w:val="00D14875"/>
    <w:rsid w:val="00D15249"/>
    <w:rsid w:val="00D1546C"/>
    <w:rsid w:val="00D15834"/>
    <w:rsid w:val="00D1598D"/>
    <w:rsid w:val="00D15F3B"/>
    <w:rsid w:val="00D16062"/>
    <w:rsid w:val="00D164A4"/>
    <w:rsid w:val="00D16548"/>
    <w:rsid w:val="00D1661F"/>
    <w:rsid w:val="00D16668"/>
    <w:rsid w:val="00D16A42"/>
    <w:rsid w:val="00D16DBA"/>
    <w:rsid w:val="00D16E1E"/>
    <w:rsid w:val="00D16F87"/>
    <w:rsid w:val="00D173F9"/>
    <w:rsid w:val="00D174DD"/>
    <w:rsid w:val="00D1763A"/>
    <w:rsid w:val="00D177D3"/>
    <w:rsid w:val="00D17CA4"/>
    <w:rsid w:val="00D17D35"/>
    <w:rsid w:val="00D17EDE"/>
    <w:rsid w:val="00D17F54"/>
    <w:rsid w:val="00D201D2"/>
    <w:rsid w:val="00D2055A"/>
    <w:rsid w:val="00D2062F"/>
    <w:rsid w:val="00D20B5B"/>
    <w:rsid w:val="00D20E30"/>
    <w:rsid w:val="00D20E68"/>
    <w:rsid w:val="00D2146F"/>
    <w:rsid w:val="00D2150F"/>
    <w:rsid w:val="00D21543"/>
    <w:rsid w:val="00D215EF"/>
    <w:rsid w:val="00D2169E"/>
    <w:rsid w:val="00D21725"/>
    <w:rsid w:val="00D2175F"/>
    <w:rsid w:val="00D217C4"/>
    <w:rsid w:val="00D22157"/>
    <w:rsid w:val="00D221E2"/>
    <w:rsid w:val="00D22A1E"/>
    <w:rsid w:val="00D2335A"/>
    <w:rsid w:val="00D23380"/>
    <w:rsid w:val="00D235BC"/>
    <w:rsid w:val="00D2366E"/>
    <w:rsid w:val="00D2370B"/>
    <w:rsid w:val="00D2378E"/>
    <w:rsid w:val="00D23C6E"/>
    <w:rsid w:val="00D23D6E"/>
    <w:rsid w:val="00D23E99"/>
    <w:rsid w:val="00D2442B"/>
    <w:rsid w:val="00D24503"/>
    <w:rsid w:val="00D245C2"/>
    <w:rsid w:val="00D2482A"/>
    <w:rsid w:val="00D248A0"/>
    <w:rsid w:val="00D248D2"/>
    <w:rsid w:val="00D2493A"/>
    <w:rsid w:val="00D24A0D"/>
    <w:rsid w:val="00D250DF"/>
    <w:rsid w:val="00D25715"/>
    <w:rsid w:val="00D257EE"/>
    <w:rsid w:val="00D25BCA"/>
    <w:rsid w:val="00D25D54"/>
    <w:rsid w:val="00D25E23"/>
    <w:rsid w:val="00D260BB"/>
    <w:rsid w:val="00D26354"/>
    <w:rsid w:val="00D2694C"/>
    <w:rsid w:val="00D26A1D"/>
    <w:rsid w:val="00D26D14"/>
    <w:rsid w:val="00D26DE8"/>
    <w:rsid w:val="00D270D0"/>
    <w:rsid w:val="00D2755E"/>
    <w:rsid w:val="00D27564"/>
    <w:rsid w:val="00D2780E"/>
    <w:rsid w:val="00D27BF5"/>
    <w:rsid w:val="00D27DA8"/>
    <w:rsid w:val="00D30264"/>
    <w:rsid w:val="00D303B1"/>
    <w:rsid w:val="00D30897"/>
    <w:rsid w:val="00D30A81"/>
    <w:rsid w:val="00D30F06"/>
    <w:rsid w:val="00D31027"/>
    <w:rsid w:val="00D3103D"/>
    <w:rsid w:val="00D31090"/>
    <w:rsid w:val="00D313D0"/>
    <w:rsid w:val="00D31731"/>
    <w:rsid w:val="00D31B48"/>
    <w:rsid w:val="00D31DEA"/>
    <w:rsid w:val="00D3203A"/>
    <w:rsid w:val="00D320B4"/>
    <w:rsid w:val="00D324B0"/>
    <w:rsid w:val="00D32A0C"/>
    <w:rsid w:val="00D32E2C"/>
    <w:rsid w:val="00D32E33"/>
    <w:rsid w:val="00D32E4B"/>
    <w:rsid w:val="00D3340B"/>
    <w:rsid w:val="00D337E8"/>
    <w:rsid w:val="00D33B28"/>
    <w:rsid w:val="00D33BF1"/>
    <w:rsid w:val="00D33C69"/>
    <w:rsid w:val="00D33E68"/>
    <w:rsid w:val="00D340E3"/>
    <w:rsid w:val="00D3411C"/>
    <w:rsid w:val="00D34645"/>
    <w:rsid w:val="00D349DA"/>
    <w:rsid w:val="00D34A8A"/>
    <w:rsid w:val="00D34B74"/>
    <w:rsid w:val="00D34EBC"/>
    <w:rsid w:val="00D34ED5"/>
    <w:rsid w:val="00D34EE4"/>
    <w:rsid w:val="00D35059"/>
    <w:rsid w:val="00D35830"/>
    <w:rsid w:val="00D35AF6"/>
    <w:rsid w:val="00D35D4A"/>
    <w:rsid w:val="00D35E37"/>
    <w:rsid w:val="00D35EEB"/>
    <w:rsid w:val="00D35F2D"/>
    <w:rsid w:val="00D36465"/>
    <w:rsid w:val="00D36584"/>
    <w:rsid w:val="00D365B5"/>
    <w:rsid w:val="00D36636"/>
    <w:rsid w:val="00D369D6"/>
    <w:rsid w:val="00D36C7F"/>
    <w:rsid w:val="00D36D67"/>
    <w:rsid w:val="00D36E00"/>
    <w:rsid w:val="00D36E2A"/>
    <w:rsid w:val="00D36F68"/>
    <w:rsid w:val="00D3727C"/>
    <w:rsid w:val="00D372FC"/>
    <w:rsid w:val="00D3740B"/>
    <w:rsid w:val="00D3749F"/>
    <w:rsid w:val="00D37623"/>
    <w:rsid w:val="00D37A6C"/>
    <w:rsid w:val="00D37BC5"/>
    <w:rsid w:val="00D37BED"/>
    <w:rsid w:val="00D37FD9"/>
    <w:rsid w:val="00D4030A"/>
    <w:rsid w:val="00D40654"/>
    <w:rsid w:val="00D40968"/>
    <w:rsid w:val="00D409AB"/>
    <w:rsid w:val="00D40A4D"/>
    <w:rsid w:val="00D40B67"/>
    <w:rsid w:val="00D40CF7"/>
    <w:rsid w:val="00D40EB8"/>
    <w:rsid w:val="00D40F6C"/>
    <w:rsid w:val="00D411C0"/>
    <w:rsid w:val="00D41644"/>
    <w:rsid w:val="00D41A88"/>
    <w:rsid w:val="00D41CAA"/>
    <w:rsid w:val="00D41D9E"/>
    <w:rsid w:val="00D41FB0"/>
    <w:rsid w:val="00D41FE1"/>
    <w:rsid w:val="00D42146"/>
    <w:rsid w:val="00D42243"/>
    <w:rsid w:val="00D4233A"/>
    <w:rsid w:val="00D42457"/>
    <w:rsid w:val="00D425B5"/>
    <w:rsid w:val="00D42988"/>
    <w:rsid w:val="00D42A26"/>
    <w:rsid w:val="00D42C59"/>
    <w:rsid w:val="00D42D9D"/>
    <w:rsid w:val="00D42DF8"/>
    <w:rsid w:val="00D43355"/>
    <w:rsid w:val="00D43960"/>
    <w:rsid w:val="00D43C09"/>
    <w:rsid w:val="00D43D3A"/>
    <w:rsid w:val="00D43F24"/>
    <w:rsid w:val="00D440FC"/>
    <w:rsid w:val="00D444B5"/>
    <w:rsid w:val="00D445E8"/>
    <w:rsid w:val="00D44805"/>
    <w:rsid w:val="00D44811"/>
    <w:rsid w:val="00D44ABD"/>
    <w:rsid w:val="00D44C54"/>
    <w:rsid w:val="00D44D66"/>
    <w:rsid w:val="00D44E15"/>
    <w:rsid w:val="00D44E73"/>
    <w:rsid w:val="00D45141"/>
    <w:rsid w:val="00D45239"/>
    <w:rsid w:val="00D453BB"/>
    <w:rsid w:val="00D45552"/>
    <w:rsid w:val="00D455C7"/>
    <w:rsid w:val="00D455E8"/>
    <w:rsid w:val="00D45888"/>
    <w:rsid w:val="00D45FE3"/>
    <w:rsid w:val="00D46090"/>
    <w:rsid w:val="00D460BE"/>
    <w:rsid w:val="00D46146"/>
    <w:rsid w:val="00D46683"/>
    <w:rsid w:val="00D4690E"/>
    <w:rsid w:val="00D46ACB"/>
    <w:rsid w:val="00D46EAF"/>
    <w:rsid w:val="00D474C4"/>
    <w:rsid w:val="00D47BD8"/>
    <w:rsid w:val="00D50521"/>
    <w:rsid w:val="00D50AE1"/>
    <w:rsid w:val="00D50FAB"/>
    <w:rsid w:val="00D510AD"/>
    <w:rsid w:val="00D51215"/>
    <w:rsid w:val="00D5124C"/>
    <w:rsid w:val="00D5137E"/>
    <w:rsid w:val="00D5153C"/>
    <w:rsid w:val="00D516DD"/>
    <w:rsid w:val="00D51E5F"/>
    <w:rsid w:val="00D5233E"/>
    <w:rsid w:val="00D525F9"/>
    <w:rsid w:val="00D5295C"/>
    <w:rsid w:val="00D52FF9"/>
    <w:rsid w:val="00D53195"/>
    <w:rsid w:val="00D53378"/>
    <w:rsid w:val="00D5344A"/>
    <w:rsid w:val="00D54195"/>
    <w:rsid w:val="00D541A2"/>
    <w:rsid w:val="00D5425B"/>
    <w:rsid w:val="00D543DC"/>
    <w:rsid w:val="00D54536"/>
    <w:rsid w:val="00D548F8"/>
    <w:rsid w:val="00D54A33"/>
    <w:rsid w:val="00D54D34"/>
    <w:rsid w:val="00D54E19"/>
    <w:rsid w:val="00D54E68"/>
    <w:rsid w:val="00D54F36"/>
    <w:rsid w:val="00D5533D"/>
    <w:rsid w:val="00D557A5"/>
    <w:rsid w:val="00D55B84"/>
    <w:rsid w:val="00D55BAB"/>
    <w:rsid w:val="00D55D32"/>
    <w:rsid w:val="00D566A3"/>
    <w:rsid w:val="00D56936"/>
    <w:rsid w:val="00D56FCF"/>
    <w:rsid w:val="00D571CE"/>
    <w:rsid w:val="00D573F7"/>
    <w:rsid w:val="00D574EC"/>
    <w:rsid w:val="00D575CE"/>
    <w:rsid w:val="00D57786"/>
    <w:rsid w:val="00D57A0D"/>
    <w:rsid w:val="00D57CBF"/>
    <w:rsid w:val="00D57DCC"/>
    <w:rsid w:val="00D57DDC"/>
    <w:rsid w:val="00D57E62"/>
    <w:rsid w:val="00D60457"/>
    <w:rsid w:val="00D60909"/>
    <w:rsid w:val="00D60CAC"/>
    <w:rsid w:val="00D60E99"/>
    <w:rsid w:val="00D60F24"/>
    <w:rsid w:val="00D60F34"/>
    <w:rsid w:val="00D60F3D"/>
    <w:rsid w:val="00D60FE8"/>
    <w:rsid w:val="00D61155"/>
    <w:rsid w:val="00D611E0"/>
    <w:rsid w:val="00D611EF"/>
    <w:rsid w:val="00D61453"/>
    <w:rsid w:val="00D6186F"/>
    <w:rsid w:val="00D61957"/>
    <w:rsid w:val="00D61C02"/>
    <w:rsid w:val="00D61C07"/>
    <w:rsid w:val="00D61D9D"/>
    <w:rsid w:val="00D61DC5"/>
    <w:rsid w:val="00D6203F"/>
    <w:rsid w:val="00D620D0"/>
    <w:rsid w:val="00D62263"/>
    <w:rsid w:val="00D62349"/>
    <w:rsid w:val="00D62440"/>
    <w:rsid w:val="00D624A4"/>
    <w:rsid w:val="00D624C8"/>
    <w:rsid w:val="00D626BE"/>
    <w:rsid w:val="00D629C4"/>
    <w:rsid w:val="00D62A1E"/>
    <w:rsid w:val="00D62E57"/>
    <w:rsid w:val="00D62EEF"/>
    <w:rsid w:val="00D630CF"/>
    <w:rsid w:val="00D63129"/>
    <w:rsid w:val="00D631DD"/>
    <w:rsid w:val="00D637A8"/>
    <w:rsid w:val="00D639F5"/>
    <w:rsid w:val="00D63A1E"/>
    <w:rsid w:val="00D64186"/>
    <w:rsid w:val="00D64669"/>
    <w:rsid w:val="00D64BDF"/>
    <w:rsid w:val="00D64C96"/>
    <w:rsid w:val="00D650F6"/>
    <w:rsid w:val="00D651A6"/>
    <w:rsid w:val="00D6573F"/>
    <w:rsid w:val="00D65878"/>
    <w:rsid w:val="00D65966"/>
    <w:rsid w:val="00D65CC7"/>
    <w:rsid w:val="00D6618A"/>
    <w:rsid w:val="00D66D57"/>
    <w:rsid w:val="00D670F6"/>
    <w:rsid w:val="00D674A2"/>
    <w:rsid w:val="00D67537"/>
    <w:rsid w:val="00D679C2"/>
    <w:rsid w:val="00D67A08"/>
    <w:rsid w:val="00D67B66"/>
    <w:rsid w:val="00D67C96"/>
    <w:rsid w:val="00D67E12"/>
    <w:rsid w:val="00D70011"/>
    <w:rsid w:val="00D7026B"/>
    <w:rsid w:val="00D702F8"/>
    <w:rsid w:val="00D70C01"/>
    <w:rsid w:val="00D71078"/>
    <w:rsid w:val="00D710C2"/>
    <w:rsid w:val="00D711C7"/>
    <w:rsid w:val="00D712E7"/>
    <w:rsid w:val="00D715F8"/>
    <w:rsid w:val="00D7197C"/>
    <w:rsid w:val="00D71D64"/>
    <w:rsid w:val="00D71DE1"/>
    <w:rsid w:val="00D72146"/>
    <w:rsid w:val="00D72234"/>
    <w:rsid w:val="00D72DB5"/>
    <w:rsid w:val="00D72EF0"/>
    <w:rsid w:val="00D7335A"/>
    <w:rsid w:val="00D733B0"/>
    <w:rsid w:val="00D7353C"/>
    <w:rsid w:val="00D736A8"/>
    <w:rsid w:val="00D73949"/>
    <w:rsid w:val="00D73ADD"/>
    <w:rsid w:val="00D73DE5"/>
    <w:rsid w:val="00D73ECE"/>
    <w:rsid w:val="00D743AA"/>
    <w:rsid w:val="00D74618"/>
    <w:rsid w:val="00D746BF"/>
    <w:rsid w:val="00D749BA"/>
    <w:rsid w:val="00D74A96"/>
    <w:rsid w:val="00D74B29"/>
    <w:rsid w:val="00D74BCC"/>
    <w:rsid w:val="00D74E0C"/>
    <w:rsid w:val="00D74EFE"/>
    <w:rsid w:val="00D7510A"/>
    <w:rsid w:val="00D758A7"/>
    <w:rsid w:val="00D758EB"/>
    <w:rsid w:val="00D76023"/>
    <w:rsid w:val="00D761E7"/>
    <w:rsid w:val="00D761F9"/>
    <w:rsid w:val="00D762C7"/>
    <w:rsid w:val="00D76529"/>
    <w:rsid w:val="00D76B0E"/>
    <w:rsid w:val="00D76B6A"/>
    <w:rsid w:val="00D76CA2"/>
    <w:rsid w:val="00D76F52"/>
    <w:rsid w:val="00D771DE"/>
    <w:rsid w:val="00D774B7"/>
    <w:rsid w:val="00D77613"/>
    <w:rsid w:val="00D778DF"/>
    <w:rsid w:val="00D77DB0"/>
    <w:rsid w:val="00D800C3"/>
    <w:rsid w:val="00D8014A"/>
    <w:rsid w:val="00D802DF"/>
    <w:rsid w:val="00D80617"/>
    <w:rsid w:val="00D80648"/>
    <w:rsid w:val="00D80AA3"/>
    <w:rsid w:val="00D80C1E"/>
    <w:rsid w:val="00D80FD9"/>
    <w:rsid w:val="00D80FE0"/>
    <w:rsid w:val="00D80FEF"/>
    <w:rsid w:val="00D811E6"/>
    <w:rsid w:val="00D816A6"/>
    <w:rsid w:val="00D81809"/>
    <w:rsid w:val="00D81C24"/>
    <w:rsid w:val="00D81C78"/>
    <w:rsid w:val="00D81E8C"/>
    <w:rsid w:val="00D81EB6"/>
    <w:rsid w:val="00D8235C"/>
    <w:rsid w:val="00D82452"/>
    <w:rsid w:val="00D82587"/>
    <w:rsid w:val="00D82ABD"/>
    <w:rsid w:val="00D82DA4"/>
    <w:rsid w:val="00D82EC2"/>
    <w:rsid w:val="00D82FB9"/>
    <w:rsid w:val="00D831F3"/>
    <w:rsid w:val="00D83372"/>
    <w:rsid w:val="00D8347A"/>
    <w:rsid w:val="00D8358E"/>
    <w:rsid w:val="00D83785"/>
    <w:rsid w:val="00D83847"/>
    <w:rsid w:val="00D838BD"/>
    <w:rsid w:val="00D83909"/>
    <w:rsid w:val="00D83ABD"/>
    <w:rsid w:val="00D83D2D"/>
    <w:rsid w:val="00D83DF6"/>
    <w:rsid w:val="00D83FC7"/>
    <w:rsid w:val="00D841AE"/>
    <w:rsid w:val="00D84681"/>
    <w:rsid w:val="00D84A0A"/>
    <w:rsid w:val="00D84BCE"/>
    <w:rsid w:val="00D84C32"/>
    <w:rsid w:val="00D86108"/>
    <w:rsid w:val="00D86480"/>
    <w:rsid w:val="00D86637"/>
    <w:rsid w:val="00D868E0"/>
    <w:rsid w:val="00D86A3D"/>
    <w:rsid w:val="00D8708B"/>
    <w:rsid w:val="00D87570"/>
    <w:rsid w:val="00D87AA5"/>
    <w:rsid w:val="00D87B26"/>
    <w:rsid w:val="00D87C58"/>
    <w:rsid w:val="00D9024D"/>
    <w:rsid w:val="00D90512"/>
    <w:rsid w:val="00D9070B"/>
    <w:rsid w:val="00D907A0"/>
    <w:rsid w:val="00D90817"/>
    <w:rsid w:val="00D90819"/>
    <w:rsid w:val="00D909D3"/>
    <w:rsid w:val="00D90A48"/>
    <w:rsid w:val="00D90CFA"/>
    <w:rsid w:val="00D90FEE"/>
    <w:rsid w:val="00D911AA"/>
    <w:rsid w:val="00D912DC"/>
    <w:rsid w:val="00D91666"/>
    <w:rsid w:val="00D91680"/>
    <w:rsid w:val="00D9187A"/>
    <w:rsid w:val="00D91BD5"/>
    <w:rsid w:val="00D91D81"/>
    <w:rsid w:val="00D91E20"/>
    <w:rsid w:val="00D91E90"/>
    <w:rsid w:val="00D91EF2"/>
    <w:rsid w:val="00D92205"/>
    <w:rsid w:val="00D92494"/>
    <w:rsid w:val="00D92948"/>
    <w:rsid w:val="00D92D28"/>
    <w:rsid w:val="00D92E28"/>
    <w:rsid w:val="00D93098"/>
    <w:rsid w:val="00D936D1"/>
    <w:rsid w:val="00D93933"/>
    <w:rsid w:val="00D9395F"/>
    <w:rsid w:val="00D93D28"/>
    <w:rsid w:val="00D93E7E"/>
    <w:rsid w:val="00D93F6B"/>
    <w:rsid w:val="00D9423E"/>
    <w:rsid w:val="00D9447D"/>
    <w:rsid w:val="00D94539"/>
    <w:rsid w:val="00D9490D"/>
    <w:rsid w:val="00D94B45"/>
    <w:rsid w:val="00D94C31"/>
    <w:rsid w:val="00D94CB2"/>
    <w:rsid w:val="00D94E73"/>
    <w:rsid w:val="00D9506E"/>
    <w:rsid w:val="00D9550F"/>
    <w:rsid w:val="00D95A50"/>
    <w:rsid w:val="00D95C8E"/>
    <w:rsid w:val="00D964FC"/>
    <w:rsid w:val="00D9680E"/>
    <w:rsid w:val="00D968A1"/>
    <w:rsid w:val="00D96A53"/>
    <w:rsid w:val="00D96B32"/>
    <w:rsid w:val="00D96C20"/>
    <w:rsid w:val="00D96DA7"/>
    <w:rsid w:val="00D97109"/>
    <w:rsid w:val="00D9754A"/>
    <w:rsid w:val="00D975A9"/>
    <w:rsid w:val="00D975F3"/>
    <w:rsid w:val="00D97795"/>
    <w:rsid w:val="00D97824"/>
    <w:rsid w:val="00D97879"/>
    <w:rsid w:val="00D979C5"/>
    <w:rsid w:val="00D97B94"/>
    <w:rsid w:val="00D97FB6"/>
    <w:rsid w:val="00DA0613"/>
    <w:rsid w:val="00DA09C8"/>
    <w:rsid w:val="00DA0A45"/>
    <w:rsid w:val="00DA0B97"/>
    <w:rsid w:val="00DA0D7A"/>
    <w:rsid w:val="00DA1244"/>
    <w:rsid w:val="00DA14A4"/>
    <w:rsid w:val="00DA1682"/>
    <w:rsid w:val="00DA1763"/>
    <w:rsid w:val="00DA17D5"/>
    <w:rsid w:val="00DA230C"/>
    <w:rsid w:val="00DA26CF"/>
    <w:rsid w:val="00DA2C2D"/>
    <w:rsid w:val="00DA3010"/>
    <w:rsid w:val="00DA307E"/>
    <w:rsid w:val="00DA30BA"/>
    <w:rsid w:val="00DA3373"/>
    <w:rsid w:val="00DA3703"/>
    <w:rsid w:val="00DA38C7"/>
    <w:rsid w:val="00DA3A78"/>
    <w:rsid w:val="00DA3C9F"/>
    <w:rsid w:val="00DA3F8E"/>
    <w:rsid w:val="00DA3FCB"/>
    <w:rsid w:val="00DA4067"/>
    <w:rsid w:val="00DA43A8"/>
    <w:rsid w:val="00DA4A33"/>
    <w:rsid w:val="00DA4D3A"/>
    <w:rsid w:val="00DA4EDF"/>
    <w:rsid w:val="00DA5068"/>
    <w:rsid w:val="00DA51C7"/>
    <w:rsid w:val="00DA545D"/>
    <w:rsid w:val="00DA547B"/>
    <w:rsid w:val="00DA5615"/>
    <w:rsid w:val="00DA5741"/>
    <w:rsid w:val="00DA5819"/>
    <w:rsid w:val="00DA58FA"/>
    <w:rsid w:val="00DA5970"/>
    <w:rsid w:val="00DA5ACA"/>
    <w:rsid w:val="00DA5B77"/>
    <w:rsid w:val="00DA5E19"/>
    <w:rsid w:val="00DA611C"/>
    <w:rsid w:val="00DA6233"/>
    <w:rsid w:val="00DA62A4"/>
    <w:rsid w:val="00DA6390"/>
    <w:rsid w:val="00DA63CF"/>
    <w:rsid w:val="00DA6506"/>
    <w:rsid w:val="00DA65D8"/>
    <w:rsid w:val="00DA6664"/>
    <w:rsid w:val="00DA66C2"/>
    <w:rsid w:val="00DA68FC"/>
    <w:rsid w:val="00DA6C00"/>
    <w:rsid w:val="00DA7202"/>
    <w:rsid w:val="00DA7225"/>
    <w:rsid w:val="00DA77CF"/>
    <w:rsid w:val="00DA7A4D"/>
    <w:rsid w:val="00DA7DE8"/>
    <w:rsid w:val="00DB0328"/>
    <w:rsid w:val="00DB03FD"/>
    <w:rsid w:val="00DB0545"/>
    <w:rsid w:val="00DB07F1"/>
    <w:rsid w:val="00DB0A38"/>
    <w:rsid w:val="00DB14C4"/>
    <w:rsid w:val="00DB160F"/>
    <w:rsid w:val="00DB19C5"/>
    <w:rsid w:val="00DB1CE0"/>
    <w:rsid w:val="00DB1EB5"/>
    <w:rsid w:val="00DB1F34"/>
    <w:rsid w:val="00DB2083"/>
    <w:rsid w:val="00DB2335"/>
    <w:rsid w:val="00DB2407"/>
    <w:rsid w:val="00DB27D0"/>
    <w:rsid w:val="00DB288D"/>
    <w:rsid w:val="00DB2C6F"/>
    <w:rsid w:val="00DB2FD7"/>
    <w:rsid w:val="00DB3687"/>
    <w:rsid w:val="00DB36EA"/>
    <w:rsid w:val="00DB36FE"/>
    <w:rsid w:val="00DB3744"/>
    <w:rsid w:val="00DB3D2C"/>
    <w:rsid w:val="00DB3F0F"/>
    <w:rsid w:val="00DB404B"/>
    <w:rsid w:val="00DB4124"/>
    <w:rsid w:val="00DB4201"/>
    <w:rsid w:val="00DB4392"/>
    <w:rsid w:val="00DB4F80"/>
    <w:rsid w:val="00DB5A61"/>
    <w:rsid w:val="00DB61B2"/>
    <w:rsid w:val="00DB6237"/>
    <w:rsid w:val="00DB6277"/>
    <w:rsid w:val="00DB6448"/>
    <w:rsid w:val="00DB657A"/>
    <w:rsid w:val="00DB66B0"/>
    <w:rsid w:val="00DB7031"/>
    <w:rsid w:val="00DB70F6"/>
    <w:rsid w:val="00DB70FF"/>
    <w:rsid w:val="00DB7127"/>
    <w:rsid w:val="00DB7505"/>
    <w:rsid w:val="00DB758A"/>
    <w:rsid w:val="00DB77E8"/>
    <w:rsid w:val="00DB7C0D"/>
    <w:rsid w:val="00DB7F7B"/>
    <w:rsid w:val="00DC022A"/>
    <w:rsid w:val="00DC0447"/>
    <w:rsid w:val="00DC0677"/>
    <w:rsid w:val="00DC0A52"/>
    <w:rsid w:val="00DC0B16"/>
    <w:rsid w:val="00DC0CE5"/>
    <w:rsid w:val="00DC0FFB"/>
    <w:rsid w:val="00DC12FD"/>
    <w:rsid w:val="00DC1957"/>
    <w:rsid w:val="00DC1B22"/>
    <w:rsid w:val="00DC1F3D"/>
    <w:rsid w:val="00DC227A"/>
    <w:rsid w:val="00DC232A"/>
    <w:rsid w:val="00DC244C"/>
    <w:rsid w:val="00DC26F2"/>
    <w:rsid w:val="00DC2757"/>
    <w:rsid w:val="00DC2913"/>
    <w:rsid w:val="00DC2F02"/>
    <w:rsid w:val="00DC2F81"/>
    <w:rsid w:val="00DC34FF"/>
    <w:rsid w:val="00DC3724"/>
    <w:rsid w:val="00DC3BF2"/>
    <w:rsid w:val="00DC403B"/>
    <w:rsid w:val="00DC4132"/>
    <w:rsid w:val="00DC41CC"/>
    <w:rsid w:val="00DC4226"/>
    <w:rsid w:val="00DC4227"/>
    <w:rsid w:val="00DC4269"/>
    <w:rsid w:val="00DC4717"/>
    <w:rsid w:val="00DC47EC"/>
    <w:rsid w:val="00DC497D"/>
    <w:rsid w:val="00DC4A28"/>
    <w:rsid w:val="00DC4D22"/>
    <w:rsid w:val="00DC4F77"/>
    <w:rsid w:val="00DC4F8B"/>
    <w:rsid w:val="00DC4F93"/>
    <w:rsid w:val="00DC50BE"/>
    <w:rsid w:val="00DC55AA"/>
    <w:rsid w:val="00DC56B5"/>
    <w:rsid w:val="00DC5817"/>
    <w:rsid w:val="00DC592D"/>
    <w:rsid w:val="00DC5CEB"/>
    <w:rsid w:val="00DC5D4E"/>
    <w:rsid w:val="00DC65FA"/>
    <w:rsid w:val="00DC6824"/>
    <w:rsid w:val="00DC684F"/>
    <w:rsid w:val="00DC6CDC"/>
    <w:rsid w:val="00DC6D79"/>
    <w:rsid w:val="00DC6E30"/>
    <w:rsid w:val="00DC6E66"/>
    <w:rsid w:val="00DC6EDD"/>
    <w:rsid w:val="00DC7175"/>
    <w:rsid w:val="00DC74E2"/>
    <w:rsid w:val="00DC7D11"/>
    <w:rsid w:val="00DD04D6"/>
    <w:rsid w:val="00DD0600"/>
    <w:rsid w:val="00DD0948"/>
    <w:rsid w:val="00DD0973"/>
    <w:rsid w:val="00DD0AC6"/>
    <w:rsid w:val="00DD0AD1"/>
    <w:rsid w:val="00DD0C06"/>
    <w:rsid w:val="00DD0C40"/>
    <w:rsid w:val="00DD0FAD"/>
    <w:rsid w:val="00DD0FCC"/>
    <w:rsid w:val="00DD1056"/>
    <w:rsid w:val="00DD11C2"/>
    <w:rsid w:val="00DD1743"/>
    <w:rsid w:val="00DD17DE"/>
    <w:rsid w:val="00DD1935"/>
    <w:rsid w:val="00DD1E24"/>
    <w:rsid w:val="00DD1E37"/>
    <w:rsid w:val="00DD1EB2"/>
    <w:rsid w:val="00DD1F0D"/>
    <w:rsid w:val="00DD1F24"/>
    <w:rsid w:val="00DD1F30"/>
    <w:rsid w:val="00DD217A"/>
    <w:rsid w:val="00DD21A7"/>
    <w:rsid w:val="00DD229F"/>
    <w:rsid w:val="00DD2809"/>
    <w:rsid w:val="00DD2A3C"/>
    <w:rsid w:val="00DD2BE1"/>
    <w:rsid w:val="00DD2C29"/>
    <w:rsid w:val="00DD2C3F"/>
    <w:rsid w:val="00DD2C6D"/>
    <w:rsid w:val="00DD32C7"/>
    <w:rsid w:val="00DD3C38"/>
    <w:rsid w:val="00DD3DC4"/>
    <w:rsid w:val="00DD3E43"/>
    <w:rsid w:val="00DD43D8"/>
    <w:rsid w:val="00DD44CC"/>
    <w:rsid w:val="00DD45EE"/>
    <w:rsid w:val="00DD491C"/>
    <w:rsid w:val="00DD4A04"/>
    <w:rsid w:val="00DD5305"/>
    <w:rsid w:val="00DD5692"/>
    <w:rsid w:val="00DD56B6"/>
    <w:rsid w:val="00DD5874"/>
    <w:rsid w:val="00DD5C53"/>
    <w:rsid w:val="00DD5EE8"/>
    <w:rsid w:val="00DD5FEB"/>
    <w:rsid w:val="00DD6216"/>
    <w:rsid w:val="00DD6CD2"/>
    <w:rsid w:val="00DD6FBF"/>
    <w:rsid w:val="00DD70D5"/>
    <w:rsid w:val="00DD7378"/>
    <w:rsid w:val="00DD751B"/>
    <w:rsid w:val="00DD7589"/>
    <w:rsid w:val="00DD76CC"/>
    <w:rsid w:val="00DD7A76"/>
    <w:rsid w:val="00DD7B66"/>
    <w:rsid w:val="00DD7BF7"/>
    <w:rsid w:val="00DD7F5A"/>
    <w:rsid w:val="00DD7F85"/>
    <w:rsid w:val="00DE007E"/>
    <w:rsid w:val="00DE0087"/>
    <w:rsid w:val="00DE0526"/>
    <w:rsid w:val="00DE0562"/>
    <w:rsid w:val="00DE0597"/>
    <w:rsid w:val="00DE0BD8"/>
    <w:rsid w:val="00DE0C97"/>
    <w:rsid w:val="00DE13F5"/>
    <w:rsid w:val="00DE148F"/>
    <w:rsid w:val="00DE14F5"/>
    <w:rsid w:val="00DE150D"/>
    <w:rsid w:val="00DE15F0"/>
    <w:rsid w:val="00DE16EB"/>
    <w:rsid w:val="00DE17CB"/>
    <w:rsid w:val="00DE18CA"/>
    <w:rsid w:val="00DE1C02"/>
    <w:rsid w:val="00DE1E3A"/>
    <w:rsid w:val="00DE1EA7"/>
    <w:rsid w:val="00DE2038"/>
    <w:rsid w:val="00DE2321"/>
    <w:rsid w:val="00DE2347"/>
    <w:rsid w:val="00DE24C9"/>
    <w:rsid w:val="00DE255A"/>
    <w:rsid w:val="00DE269F"/>
    <w:rsid w:val="00DE27AB"/>
    <w:rsid w:val="00DE28A7"/>
    <w:rsid w:val="00DE306A"/>
    <w:rsid w:val="00DE3139"/>
    <w:rsid w:val="00DE3335"/>
    <w:rsid w:val="00DE34F7"/>
    <w:rsid w:val="00DE366D"/>
    <w:rsid w:val="00DE39EA"/>
    <w:rsid w:val="00DE3B0E"/>
    <w:rsid w:val="00DE3BE4"/>
    <w:rsid w:val="00DE3CAA"/>
    <w:rsid w:val="00DE3D1A"/>
    <w:rsid w:val="00DE4005"/>
    <w:rsid w:val="00DE4145"/>
    <w:rsid w:val="00DE452C"/>
    <w:rsid w:val="00DE456B"/>
    <w:rsid w:val="00DE4947"/>
    <w:rsid w:val="00DE49D1"/>
    <w:rsid w:val="00DE4AEA"/>
    <w:rsid w:val="00DE4B76"/>
    <w:rsid w:val="00DE4C6F"/>
    <w:rsid w:val="00DE4C91"/>
    <w:rsid w:val="00DE50AC"/>
    <w:rsid w:val="00DE5495"/>
    <w:rsid w:val="00DE5796"/>
    <w:rsid w:val="00DE59FF"/>
    <w:rsid w:val="00DE5C41"/>
    <w:rsid w:val="00DE5CFF"/>
    <w:rsid w:val="00DE5E29"/>
    <w:rsid w:val="00DE5E2B"/>
    <w:rsid w:val="00DE5F36"/>
    <w:rsid w:val="00DE6030"/>
    <w:rsid w:val="00DE65D6"/>
    <w:rsid w:val="00DE6736"/>
    <w:rsid w:val="00DE69CD"/>
    <w:rsid w:val="00DE6ABE"/>
    <w:rsid w:val="00DE6B50"/>
    <w:rsid w:val="00DE6BAB"/>
    <w:rsid w:val="00DE6CB9"/>
    <w:rsid w:val="00DE74B6"/>
    <w:rsid w:val="00DE754E"/>
    <w:rsid w:val="00DE77EE"/>
    <w:rsid w:val="00DE7A59"/>
    <w:rsid w:val="00DE7C48"/>
    <w:rsid w:val="00DE7F9C"/>
    <w:rsid w:val="00DF046F"/>
    <w:rsid w:val="00DF06DB"/>
    <w:rsid w:val="00DF08BA"/>
    <w:rsid w:val="00DF0B76"/>
    <w:rsid w:val="00DF1202"/>
    <w:rsid w:val="00DF1751"/>
    <w:rsid w:val="00DF1A64"/>
    <w:rsid w:val="00DF1A88"/>
    <w:rsid w:val="00DF1AA5"/>
    <w:rsid w:val="00DF21F7"/>
    <w:rsid w:val="00DF2580"/>
    <w:rsid w:val="00DF2917"/>
    <w:rsid w:val="00DF308B"/>
    <w:rsid w:val="00DF332D"/>
    <w:rsid w:val="00DF35C7"/>
    <w:rsid w:val="00DF3632"/>
    <w:rsid w:val="00DF3915"/>
    <w:rsid w:val="00DF3AA6"/>
    <w:rsid w:val="00DF3AE2"/>
    <w:rsid w:val="00DF3B0A"/>
    <w:rsid w:val="00DF3B4D"/>
    <w:rsid w:val="00DF437B"/>
    <w:rsid w:val="00DF43C0"/>
    <w:rsid w:val="00DF43D4"/>
    <w:rsid w:val="00DF4401"/>
    <w:rsid w:val="00DF46D6"/>
    <w:rsid w:val="00DF483D"/>
    <w:rsid w:val="00DF4923"/>
    <w:rsid w:val="00DF4DF8"/>
    <w:rsid w:val="00DF4F0C"/>
    <w:rsid w:val="00DF527F"/>
    <w:rsid w:val="00DF5329"/>
    <w:rsid w:val="00DF571A"/>
    <w:rsid w:val="00DF5BE5"/>
    <w:rsid w:val="00DF60E2"/>
    <w:rsid w:val="00DF619C"/>
    <w:rsid w:val="00DF62F2"/>
    <w:rsid w:val="00DF6632"/>
    <w:rsid w:val="00DF67A6"/>
    <w:rsid w:val="00DF682B"/>
    <w:rsid w:val="00DF6D8D"/>
    <w:rsid w:val="00DF6E2A"/>
    <w:rsid w:val="00DF76DE"/>
    <w:rsid w:val="00DF781B"/>
    <w:rsid w:val="00DF795D"/>
    <w:rsid w:val="00DF7D1A"/>
    <w:rsid w:val="00DF7E01"/>
    <w:rsid w:val="00DF7FF1"/>
    <w:rsid w:val="00E0001B"/>
    <w:rsid w:val="00E001EA"/>
    <w:rsid w:val="00E0025C"/>
    <w:rsid w:val="00E002EE"/>
    <w:rsid w:val="00E003BB"/>
    <w:rsid w:val="00E00760"/>
    <w:rsid w:val="00E01178"/>
    <w:rsid w:val="00E012F5"/>
    <w:rsid w:val="00E01A71"/>
    <w:rsid w:val="00E022E6"/>
    <w:rsid w:val="00E0232A"/>
    <w:rsid w:val="00E02480"/>
    <w:rsid w:val="00E029A9"/>
    <w:rsid w:val="00E02A03"/>
    <w:rsid w:val="00E0342F"/>
    <w:rsid w:val="00E03A6C"/>
    <w:rsid w:val="00E03AEC"/>
    <w:rsid w:val="00E03C09"/>
    <w:rsid w:val="00E03D94"/>
    <w:rsid w:val="00E03DCF"/>
    <w:rsid w:val="00E03DD2"/>
    <w:rsid w:val="00E03E2A"/>
    <w:rsid w:val="00E04125"/>
    <w:rsid w:val="00E04E42"/>
    <w:rsid w:val="00E04ED6"/>
    <w:rsid w:val="00E04EFC"/>
    <w:rsid w:val="00E0542B"/>
    <w:rsid w:val="00E05738"/>
    <w:rsid w:val="00E05BFA"/>
    <w:rsid w:val="00E05C72"/>
    <w:rsid w:val="00E05CEE"/>
    <w:rsid w:val="00E05D9C"/>
    <w:rsid w:val="00E06120"/>
    <w:rsid w:val="00E0641F"/>
    <w:rsid w:val="00E06441"/>
    <w:rsid w:val="00E066D3"/>
    <w:rsid w:val="00E066D7"/>
    <w:rsid w:val="00E071D1"/>
    <w:rsid w:val="00E07224"/>
    <w:rsid w:val="00E072B9"/>
    <w:rsid w:val="00E07542"/>
    <w:rsid w:val="00E07B51"/>
    <w:rsid w:val="00E07C18"/>
    <w:rsid w:val="00E07F30"/>
    <w:rsid w:val="00E07F4C"/>
    <w:rsid w:val="00E07F56"/>
    <w:rsid w:val="00E1045B"/>
    <w:rsid w:val="00E10719"/>
    <w:rsid w:val="00E10A6F"/>
    <w:rsid w:val="00E10AE5"/>
    <w:rsid w:val="00E11378"/>
    <w:rsid w:val="00E11454"/>
    <w:rsid w:val="00E115EA"/>
    <w:rsid w:val="00E11743"/>
    <w:rsid w:val="00E119BF"/>
    <w:rsid w:val="00E11C1B"/>
    <w:rsid w:val="00E11D06"/>
    <w:rsid w:val="00E12177"/>
    <w:rsid w:val="00E122FB"/>
    <w:rsid w:val="00E125DA"/>
    <w:rsid w:val="00E12609"/>
    <w:rsid w:val="00E12768"/>
    <w:rsid w:val="00E128B2"/>
    <w:rsid w:val="00E12A65"/>
    <w:rsid w:val="00E12A92"/>
    <w:rsid w:val="00E12CB2"/>
    <w:rsid w:val="00E132D3"/>
    <w:rsid w:val="00E13959"/>
    <w:rsid w:val="00E13998"/>
    <w:rsid w:val="00E13A8F"/>
    <w:rsid w:val="00E13D1C"/>
    <w:rsid w:val="00E13FDF"/>
    <w:rsid w:val="00E140B1"/>
    <w:rsid w:val="00E14439"/>
    <w:rsid w:val="00E14495"/>
    <w:rsid w:val="00E1452D"/>
    <w:rsid w:val="00E14907"/>
    <w:rsid w:val="00E14916"/>
    <w:rsid w:val="00E1499F"/>
    <w:rsid w:val="00E149FA"/>
    <w:rsid w:val="00E14D75"/>
    <w:rsid w:val="00E14E2A"/>
    <w:rsid w:val="00E153AC"/>
    <w:rsid w:val="00E153CD"/>
    <w:rsid w:val="00E15661"/>
    <w:rsid w:val="00E156D3"/>
    <w:rsid w:val="00E15A32"/>
    <w:rsid w:val="00E15DD0"/>
    <w:rsid w:val="00E15FA5"/>
    <w:rsid w:val="00E161B5"/>
    <w:rsid w:val="00E164D2"/>
    <w:rsid w:val="00E165FD"/>
    <w:rsid w:val="00E166DE"/>
    <w:rsid w:val="00E16BB6"/>
    <w:rsid w:val="00E16C72"/>
    <w:rsid w:val="00E16F5F"/>
    <w:rsid w:val="00E17239"/>
    <w:rsid w:val="00E17558"/>
    <w:rsid w:val="00E1771A"/>
    <w:rsid w:val="00E17840"/>
    <w:rsid w:val="00E17BDE"/>
    <w:rsid w:val="00E17E90"/>
    <w:rsid w:val="00E200F0"/>
    <w:rsid w:val="00E2025C"/>
    <w:rsid w:val="00E204E7"/>
    <w:rsid w:val="00E206BA"/>
    <w:rsid w:val="00E206BE"/>
    <w:rsid w:val="00E20B76"/>
    <w:rsid w:val="00E20CF0"/>
    <w:rsid w:val="00E21290"/>
    <w:rsid w:val="00E213B5"/>
    <w:rsid w:val="00E213D9"/>
    <w:rsid w:val="00E215AC"/>
    <w:rsid w:val="00E21736"/>
    <w:rsid w:val="00E21785"/>
    <w:rsid w:val="00E219EC"/>
    <w:rsid w:val="00E21E44"/>
    <w:rsid w:val="00E21F30"/>
    <w:rsid w:val="00E22031"/>
    <w:rsid w:val="00E22074"/>
    <w:rsid w:val="00E22181"/>
    <w:rsid w:val="00E221A8"/>
    <w:rsid w:val="00E22818"/>
    <w:rsid w:val="00E229F0"/>
    <w:rsid w:val="00E22BA7"/>
    <w:rsid w:val="00E22C44"/>
    <w:rsid w:val="00E22D1C"/>
    <w:rsid w:val="00E230A8"/>
    <w:rsid w:val="00E23361"/>
    <w:rsid w:val="00E239C6"/>
    <w:rsid w:val="00E23A55"/>
    <w:rsid w:val="00E23A5C"/>
    <w:rsid w:val="00E23B1A"/>
    <w:rsid w:val="00E23B88"/>
    <w:rsid w:val="00E23BBC"/>
    <w:rsid w:val="00E24247"/>
    <w:rsid w:val="00E2447C"/>
    <w:rsid w:val="00E24D66"/>
    <w:rsid w:val="00E250E5"/>
    <w:rsid w:val="00E2539C"/>
    <w:rsid w:val="00E25768"/>
    <w:rsid w:val="00E25904"/>
    <w:rsid w:val="00E25AC1"/>
    <w:rsid w:val="00E25CF0"/>
    <w:rsid w:val="00E264E3"/>
    <w:rsid w:val="00E265E1"/>
    <w:rsid w:val="00E26A9D"/>
    <w:rsid w:val="00E26B8D"/>
    <w:rsid w:val="00E26BCA"/>
    <w:rsid w:val="00E26BE9"/>
    <w:rsid w:val="00E27032"/>
    <w:rsid w:val="00E274E2"/>
    <w:rsid w:val="00E275C2"/>
    <w:rsid w:val="00E27802"/>
    <w:rsid w:val="00E279A2"/>
    <w:rsid w:val="00E27DD2"/>
    <w:rsid w:val="00E30FA5"/>
    <w:rsid w:val="00E3104F"/>
    <w:rsid w:val="00E31290"/>
    <w:rsid w:val="00E31856"/>
    <w:rsid w:val="00E31922"/>
    <w:rsid w:val="00E3199E"/>
    <w:rsid w:val="00E31D6A"/>
    <w:rsid w:val="00E31D84"/>
    <w:rsid w:val="00E31E27"/>
    <w:rsid w:val="00E323C4"/>
    <w:rsid w:val="00E32531"/>
    <w:rsid w:val="00E3274A"/>
    <w:rsid w:val="00E32750"/>
    <w:rsid w:val="00E32846"/>
    <w:rsid w:val="00E32878"/>
    <w:rsid w:val="00E32F85"/>
    <w:rsid w:val="00E32F8C"/>
    <w:rsid w:val="00E32FA8"/>
    <w:rsid w:val="00E3305E"/>
    <w:rsid w:val="00E332D7"/>
    <w:rsid w:val="00E3343D"/>
    <w:rsid w:val="00E335D7"/>
    <w:rsid w:val="00E33B03"/>
    <w:rsid w:val="00E33F9E"/>
    <w:rsid w:val="00E3402F"/>
    <w:rsid w:val="00E341C0"/>
    <w:rsid w:val="00E34631"/>
    <w:rsid w:val="00E34750"/>
    <w:rsid w:val="00E35C56"/>
    <w:rsid w:val="00E360E9"/>
    <w:rsid w:val="00E3612B"/>
    <w:rsid w:val="00E36278"/>
    <w:rsid w:val="00E363CD"/>
    <w:rsid w:val="00E366C4"/>
    <w:rsid w:val="00E36C23"/>
    <w:rsid w:val="00E36D93"/>
    <w:rsid w:val="00E373C7"/>
    <w:rsid w:val="00E376CC"/>
    <w:rsid w:val="00E376D5"/>
    <w:rsid w:val="00E37BA0"/>
    <w:rsid w:val="00E37BB1"/>
    <w:rsid w:val="00E4058C"/>
    <w:rsid w:val="00E40896"/>
    <w:rsid w:val="00E40A28"/>
    <w:rsid w:val="00E40DF8"/>
    <w:rsid w:val="00E41288"/>
    <w:rsid w:val="00E419D8"/>
    <w:rsid w:val="00E41B8E"/>
    <w:rsid w:val="00E42338"/>
    <w:rsid w:val="00E42430"/>
    <w:rsid w:val="00E4298A"/>
    <w:rsid w:val="00E42CE4"/>
    <w:rsid w:val="00E42E10"/>
    <w:rsid w:val="00E42E93"/>
    <w:rsid w:val="00E43296"/>
    <w:rsid w:val="00E43418"/>
    <w:rsid w:val="00E4358C"/>
    <w:rsid w:val="00E435AD"/>
    <w:rsid w:val="00E4375F"/>
    <w:rsid w:val="00E43864"/>
    <w:rsid w:val="00E43B5F"/>
    <w:rsid w:val="00E43B76"/>
    <w:rsid w:val="00E43DDE"/>
    <w:rsid w:val="00E43E57"/>
    <w:rsid w:val="00E4412B"/>
    <w:rsid w:val="00E449DF"/>
    <w:rsid w:val="00E44A53"/>
    <w:rsid w:val="00E44E03"/>
    <w:rsid w:val="00E44E04"/>
    <w:rsid w:val="00E45084"/>
    <w:rsid w:val="00E45318"/>
    <w:rsid w:val="00E45815"/>
    <w:rsid w:val="00E45988"/>
    <w:rsid w:val="00E459C7"/>
    <w:rsid w:val="00E45A7C"/>
    <w:rsid w:val="00E45BC6"/>
    <w:rsid w:val="00E45C6F"/>
    <w:rsid w:val="00E45D4C"/>
    <w:rsid w:val="00E45E3E"/>
    <w:rsid w:val="00E45E49"/>
    <w:rsid w:val="00E45FF7"/>
    <w:rsid w:val="00E46044"/>
    <w:rsid w:val="00E460E5"/>
    <w:rsid w:val="00E46571"/>
    <w:rsid w:val="00E465B6"/>
    <w:rsid w:val="00E46638"/>
    <w:rsid w:val="00E466CF"/>
    <w:rsid w:val="00E468DE"/>
    <w:rsid w:val="00E46B4D"/>
    <w:rsid w:val="00E46C94"/>
    <w:rsid w:val="00E46FE8"/>
    <w:rsid w:val="00E47013"/>
    <w:rsid w:val="00E470DF"/>
    <w:rsid w:val="00E4742B"/>
    <w:rsid w:val="00E475F0"/>
    <w:rsid w:val="00E47606"/>
    <w:rsid w:val="00E477AC"/>
    <w:rsid w:val="00E477E0"/>
    <w:rsid w:val="00E478F0"/>
    <w:rsid w:val="00E47951"/>
    <w:rsid w:val="00E47FAD"/>
    <w:rsid w:val="00E500D6"/>
    <w:rsid w:val="00E50281"/>
    <w:rsid w:val="00E50410"/>
    <w:rsid w:val="00E50740"/>
    <w:rsid w:val="00E5094C"/>
    <w:rsid w:val="00E50CDA"/>
    <w:rsid w:val="00E50DC6"/>
    <w:rsid w:val="00E50F9E"/>
    <w:rsid w:val="00E513BC"/>
    <w:rsid w:val="00E5165F"/>
    <w:rsid w:val="00E51936"/>
    <w:rsid w:val="00E51D0E"/>
    <w:rsid w:val="00E51D63"/>
    <w:rsid w:val="00E51DD5"/>
    <w:rsid w:val="00E51ECB"/>
    <w:rsid w:val="00E51F70"/>
    <w:rsid w:val="00E51F71"/>
    <w:rsid w:val="00E51F74"/>
    <w:rsid w:val="00E5203D"/>
    <w:rsid w:val="00E525DC"/>
    <w:rsid w:val="00E52A71"/>
    <w:rsid w:val="00E52D76"/>
    <w:rsid w:val="00E52DD3"/>
    <w:rsid w:val="00E52F1F"/>
    <w:rsid w:val="00E53009"/>
    <w:rsid w:val="00E53DBA"/>
    <w:rsid w:val="00E541C6"/>
    <w:rsid w:val="00E54297"/>
    <w:rsid w:val="00E54516"/>
    <w:rsid w:val="00E5454B"/>
    <w:rsid w:val="00E54769"/>
    <w:rsid w:val="00E54A8F"/>
    <w:rsid w:val="00E54B95"/>
    <w:rsid w:val="00E54F34"/>
    <w:rsid w:val="00E5569E"/>
    <w:rsid w:val="00E557F4"/>
    <w:rsid w:val="00E55B75"/>
    <w:rsid w:val="00E55E3A"/>
    <w:rsid w:val="00E5604E"/>
    <w:rsid w:val="00E5614E"/>
    <w:rsid w:val="00E56259"/>
    <w:rsid w:val="00E563A4"/>
    <w:rsid w:val="00E56757"/>
    <w:rsid w:val="00E56843"/>
    <w:rsid w:val="00E56872"/>
    <w:rsid w:val="00E56D5B"/>
    <w:rsid w:val="00E57621"/>
    <w:rsid w:val="00E57CB4"/>
    <w:rsid w:val="00E57CC5"/>
    <w:rsid w:val="00E57E84"/>
    <w:rsid w:val="00E603E3"/>
    <w:rsid w:val="00E6040E"/>
    <w:rsid w:val="00E60770"/>
    <w:rsid w:val="00E607C9"/>
    <w:rsid w:val="00E609FD"/>
    <w:rsid w:val="00E610C5"/>
    <w:rsid w:val="00E6116B"/>
    <w:rsid w:val="00E6138A"/>
    <w:rsid w:val="00E61559"/>
    <w:rsid w:val="00E6185C"/>
    <w:rsid w:val="00E618F6"/>
    <w:rsid w:val="00E6191D"/>
    <w:rsid w:val="00E61FD7"/>
    <w:rsid w:val="00E620A7"/>
    <w:rsid w:val="00E620D1"/>
    <w:rsid w:val="00E6245A"/>
    <w:rsid w:val="00E626B1"/>
    <w:rsid w:val="00E6277B"/>
    <w:rsid w:val="00E627E5"/>
    <w:rsid w:val="00E6295C"/>
    <w:rsid w:val="00E62C42"/>
    <w:rsid w:val="00E62E2F"/>
    <w:rsid w:val="00E62EE0"/>
    <w:rsid w:val="00E6366E"/>
    <w:rsid w:val="00E636D0"/>
    <w:rsid w:val="00E63972"/>
    <w:rsid w:val="00E63D56"/>
    <w:rsid w:val="00E63D83"/>
    <w:rsid w:val="00E63E79"/>
    <w:rsid w:val="00E64147"/>
    <w:rsid w:val="00E64211"/>
    <w:rsid w:val="00E64552"/>
    <w:rsid w:val="00E64A69"/>
    <w:rsid w:val="00E64AC7"/>
    <w:rsid w:val="00E655D3"/>
    <w:rsid w:val="00E65E10"/>
    <w:rsid w:val="00E65EF6"/>
    <w:rsid w:val="00E6601E"/>
    <w:rsid w:val="00E665B7"/>
    <w:rsid w:val="00E668A9"/>
    <w:rsid w:val="00E673DC"/>
    <w:rsid w:val="00E676B9"/>
    <w:rsid w:val="00E6785C"/>
    <w:rsid w:val="00E678CD"/>
    <w:rsid w:val="00E67B99"/>
    <w:rsid w:val="00E67F5C"/>
    <w:rsid w:val="00E67FDE"/>
    <w:rsid w:val="00E704A3"/>
    <w:rsid w:val="00E70660"/>
    <w:rsid w:val="00E707C8"/>
    <w:rsid w:val="00E70819"/>
    <w:rsid w:val="00E70832"/>
    <w:rsid w:val="00E70836"/>
    <w:rsid w:val="00E70910"/>
    <w:rsid w:val="00E709A4"/>
    <w:rsid w:val="00E70B51"/>
    <w:rsid w:val="00E70E23"/>
    <w:rsid w:val="00E70F48"/>
    <w:rsid w:val="00E710FD"/>
    <w:rsid w:val="00E71147"/>
    <w:rsid w:val="00E71230"/>
    <w:rsid w:val="00E715FA"/>
    <w:rsid w:val="00E71627"/>
    <w:rsid w:val="00E71716"/>
    <w:rsid w:val="00E71923"/>
    <w:rsid w:val="00E71AAA"/>
    <w:rsid w:val="00E71DF0"/>
    <w:rsid w:val="00E71F0F"/>
    <w:rsid w:val="00E722EF"/>
    <w:rsid w:val="00E72373"/>
    <w:rsid w:val="00E723EC"/>
    <w:rsid w:val="00E728D8"/>
    <w:rsid w:val="00E72D63"/>
    <w:rsid w:val="00E7303D"/>
    <w:rsid w:val="00E7323F"/>
    <w:rsid w:val="00E7356F"/>
    <w:rsid w:val="00E7373B"/>
    <w:rsid w:val="00E73865"/>
    <w:rsid w:val="00E73A80"/>
    <w:rsid w:val="00E73AFB"/>
    <w:rsid w:val="00E73DC6"/>
    <w:rsid w:val="00E73FEB"/>
    <w:rsid w:val="00E7450D"/>
    <w:rsid w:val="00E752B2"/>
    <w:rsid w:val="00E753CE"/>
    <w:rsid w:val="00E7568A"/>
    <w:rsid w:val="00E756BE"/>
    <w:rsid w:val="00E75729"/>
    <w:rsid w:val="00E75A4B"/>
    <w:rsid w:val="00E76019"/>
    <w:rsid w:val="00E761A9"/>
    <w:rsid w:val="00E76326"/>
    <w:rsid w:val="00E766E4"/>
    <w:rsid w:val="00E767F2"/>
    <w:rsid w:val="00E7696E"/>
    <w:rsid w:val="00E76DE0"/>
    <w:rsid w:val="00E771DA"/>
    <w:rsid w:val="00E77225"/>
    <w:rsid w:val="00E775D3"/>
    <w:rsid w:val="00E7774A"/>
    <w:rsid w:val="00E77761"/>
    <w:rsid w:val="00E7786B"/>
    <w:rsid w:val="00E77A4B"/>
    <w:rsid w:val="00E77DCB"/>
    <w:rsid w:val="00E77F3A"/>
    <w:rsid w:val="00E80005"/>
    <w:rsid w:val="00E80150"/>
    <w:rsid w:val="00E802E1"/>
    <w:rsid w:val="00E80544"/>
    <w:rsid w:val="00E8078A"/>
    <w:rsid w:val="00E80B6B"/>
    <w:rsid w:val="00E80C10"/>
    <w:rsid w:val="00E80D45"/>
    <w:rsid w:val="00E80D8B"/>
    <w:rsid w:val="00E80F00"/>
    <w:rsid w:val="00E8178E"/>
    <w:rsid w:val="00E81B4E"/>
    <w:rsid w:val="00E81E6C"/>
    <w:rsid w:val="00E81F6E"/>
    <w:rsid w:val="00E8210C"/>
    <w:rsid w:val="00E82336"/>
    <w:rsid w:val="00E828C1"/>
    <w:rsid w:val="00E82A36"/>
    <w:rsid w:val="00E82AF7"/>
    <w:rsid w:val="00E82C37"/>
    <w:rsid w:val="00E82EFF"/>
    <w:rsid w:val="00E832C1"/>
    <w:rsid w:val="00E83519"/>
    <w:rsid w:val="00E8394E"/>
    <w:rsid w:val="00E83E90"/>
    <w:rsid w:val="00E841CF"/>
    <w:rsid w:val="00E84391"/>
    <w:rsid w:val="00E84540"/>
    <w:rsid w:val="00E8468E"/>
    <w:rsid w:val="00E847EF"/>
    <w:rsid w:val="00E84A02"/>
    <w:rsid w:val="00E84CE9"/>
    <w:rsid w:val="00E84F1A"/>
    <w:rsid w:val="00E84F77"/>
    <w:rsid w:val="00E851F4"/>
    <w:rsid w:val="00E853FE"/>
    <w:rsid w:val="00E85739"/>
    <w:rsid w:val="00E85BE8"/>
    <w:rsid w:val="00E85D54"/>
    <w:rsid w:val="00E86164"/>
    <w:rsid w:val="00E86276"/>
    <w:rsid w:val="00E8633D"/>
    <w:rsid w:val="00E86368"/>
    <w:rsid w:val="00E86B45"/>
    <w:rsid w:val="00E87106"/>
    <w:rsid w:val="00E873B5"/>
    <w:rsid w:val="00E87684"/>
    <w:rsid w:val="00E87862"/>
    <w:rsid w:val="00E87B01"/>
    <w:rsid w:val="00E9045C"/>
    <w:rsid w:val="00E90521"/>
    <w:rsid w:val="00E9070B"/>
    <w:rsid w:val="00E90809"/>
    <w:rsid w:val="00E90C06"/>
    <w:rsid w:val="00E910BE"/>
    <w:rsid w:val="00E9117B"/>
    <w:rsid w:val="00E91411"/>
    <w:rsid w:val="00E916D2"/>
    <w:rsid w:val="00E917E4"/>
    <w:rsid w:val="00E919BF"/>
    <w:rsid w:val="00E91AC8"/>
    <w:rsid w:val="00E91BBA"/>
    <w:rsid w:val="00E91CFB"/>
    <w:rsid w:val="00E921D8"/>
    <w:rsid w:val="00E927F9"/>
    <w:rsid w:val="00E92CBD"/>
    <w:rsid w:val="00E92E53"/>
    <w:rsid w:val="00E92F1E"/>
    <w:rsid w:val="00E92FCB"/>
    <w:rsid w:val="00E935EE"/>
    <w:rsid w:val="00E93A54"/>
    <w:rsid w:val="00E93AAD"/>
    <w:rsid w:val="00E93FA4"/>
    <w:rsid w:val="00E93FBA"/>
    <w:rsid w:val="00E94379"/>
    <w:rsid w:val="00E94642"/>
    <w:rsid w:val="00E94957"/>
    <w:rsid w:val="00E949FB"/>
    <w:rsid w:val="00E94AB5"/>
    <w:rsid w:val="00E94CE9"/>
    <w:rsid w:val="00E94F89"/>
    <w:rsid w:val="00E951E1"/>
    <w:rsid w:val="00E9591F"/>
    <w:rsid w:val="00E95CA5"/>
    <w:rsid w:val="00E9624B"/>
    <w:rsid w:val="00E9627B"/>
    <w:rsid w:val="00E966BF"/>
    <w:rsid w:val="00E96A00"/>
    <w:rsid w:val="00E972DD"/>
    <w:rsid w:val="00E9735F"/>
    <w:rsid w:val="00E974E0"/>
    <w:rsid w:val="00E97B09"/>
    <w:rsid w:val="00E97E15"/>
    <w:rsid w:val="00E97E46"/>
    <w:rsid w:val="00E97E57"/>
    <w:rsid w:val="00E97E73"/>
    <w:rsid w:val="00E97F6F"/>
    <w:rsid w:val="00E97F8B"/>
    <w:rsid w:val="00E97FD6"/>
    <w:rsid w:val="00EA0276"/>
    <w:rsid w:val="00EA032E"/>
    <w:rsid w:val="00EA05C0"/>
    <w:rsid w:val="00EA07C7"/>
    <w:rsid w:val="00EA0852"/>
    <w:rsid w:val="00EA087D"/>
    <w:rsid w:val="00EA0BBF"/>
    <w:rsid w:val="00EA0EDB"/>
    <w:rsid w:val="00EA1154"/>
    <w:rsid w:val="00EA11C1"/>
    <w:rsid w:val="00EA1591"/>
    <w:rsid w:val="00EA1768"/>
    <w:rsid w:val="00EA1B56"/>
    <w:rsid w:val="00EA1C13"/>
    <w:rsid w:val="00EA1DA2"/>
    <w:rsid w:val="00EA1F34"/>
    <w:rsid w:val="00EA20D4"/>
    <w:rsid w:val="00EA21CB"/>
    <w:rsid w:val="00EA237D"/>
    <w:rsid w:val="00EA275A"/>
    <w:rsid w:val="00EA2C8C"/>
    <w:rsid w:val="00EA2E8E"/>
    <w:rsid w:val="00EA2F29"/>
    <w:rsid w:val="00EA3873"/>
    <w:rsid w:val="00EA388C"/>
    <w:rsid w:val="00EA3D60"/>
    <w:rsid w:val="00EA3F05"/>
    <w:rsid w:val="00EA4227"/>
    <w:rsid w:val="00EA45BF"/>
    <w:rsid w:val="00EA4EC4"/>
    <w:rsid w:val="00EA4F63"/>
    <w:rsid w:val="00EA59DB"/>
    <w:rsid w:val="00EA5D51"/>
    <w:rsid w:val="00EA6209"/>
    <w:rsid w:val="00EA64B9"/>
    <w:rsid w:val="00EA652A"/>
    <w:rsid w:val="00EA6A01"/>
    <w:rsid w:val="00EA6B98"/>
    <w:rsid w:val="00EA73E8"/>
    <w:rsid w:val="00EA7635"/>
    <w:rsid w:val="00EA771E"/>
    <w:rsid w:val="00EA7739"/>
    <w:rsid w:val="00EA78EF"/>
    <w:rsid w:val="00EA7CA5"/>
    <w:rsid w:val="00EA7E44"/>
    <w:rsid w:val="00EA7F3B"/>
    <w:rsid w:val="00EB034D"/>
    <w:rsid w:val="00EB0A71"/>
    <w:rsid w:val="00EB0D55"/>
    <w:rsid w:val="00EB11D7"/>
    <w:rsid w:val="00EB1236"/>
    <w:rsid w:val="00EB1700"/>
    <w:rsid w:val="00EB17C0"/>
    <w:rsid w:val="00EB18A0"/>
    <w:rsid w:val="00EB19B9"/>
    <w:rsid w:val="00EB1AD9"/>
    <w:rsid w:val="00EB1C84"/>
    <w:rsid w:val="00EB21E0"/>
    <w:rsid w:val="00EB2531"/>
    <w:rsid w:val="00EB254A"/>
    <w:rsid w:val="00EB2B8A"/>
    <w:rsid w:val="00EB2D1B"/>
    <w:rsid w:val="00EB36E4"/>
    <w:rsid w:val="00EB3B59"/>
    <w:rsid w:val="00EB3C7C"/>
    <w:rsid w:val="00EB42B7"/>
    <w:rsid w:val="00EB4394"/>
    <w:rsid w:val="00EB4417"/>
    <w:rsid w:val="00EB4498"/>
    <w:rsid w:val="00EB46B3"/>
    <w:rsid w:val="00EB477A"/>
    <w:rsid w:val="00EB4835"/>
    <w:rsid w:val="00EB485F"/>
    <w:rsid w:val="00EB4874"/>
    <w:rsid w:val="00EB4961"/>
    <w:rsid w:val="00EB49C3"/>
    <w:rsid w:val="00EB4C93"/>
    <w:rsid w:val="00EB4D13"/>
    <w:rsid w:val="00EB4D28"/>
    <w:rsid w:val="00EB5026"/>
    <w:rsid w:val="00EB544C"/>
    <w:rsid w:val="00EB55B6"/>
    <w:rsid w:val="00EB5902"/>
    <w:rsid w:val="00EB5C61"/>
    <w:rsid w:val="00EB5CE9"/>
    <w:rsid w:val="00EB6276"/>
    <w:rsid w:val="00EB62F6"/>
    <w:rsid w:val="00EB64A1"/>
    <w:rsid w:val="00EB67B8"/>
    <w:rsid w:val="00EB6A0B"/>
    <w:rsid w:val="00EB6EC0"/>
    <w:rsid w:val="00EB6FBA"/>
    <w:rsid w:val="00EB71FF"/>
    <w:rsid w:val="00EB7DC9"/>
    <w:rsid w:val="00EB7EAB"/>
    <w:rsid w:val="00EB7F1E"/>
    <w:rsid w:val="00EB7F69"/>
    <w:rsid w:val="00EC002C"/>
    <w:rsid w:val="00EC06A0"/>
    <w:rsid w:val="00EC08D7"/>
    <w:rsid w:val="00EC0A5F"/>
    <w:rsid w:val="00EC0D73"/>
    <w:rsid w:val="00EC0F1D"/>
    <w:rsid w:val="00EC0FC3"/>
    <w:rsid w:val="00EC1074"/>
    <w:rsid w:val="00EC11A5"/>
    <w:rsid w:val="00EC11B4"/>
    <w:rsid w:val="00EC16DA"/>
    <w:rsid w:val="00EC1796"/>
    <w:rsid w:val="00EC1AA5"/>
    <w:rsid w:val="00EC1EA7"/>
    <w:rsid w:val="00EC1F84"/>
    <w:rsid w:val="00EC205B"/>
    <w:rsid w:val="00EC233C"/>
    <w:rsid w:val="00EC23C5"/>
    <w:rsid w:val="00EC25E2"/>
    <w:rsid w:val="00EC2C13"/>
    <w:rsid w:val="00EC2F72"/>
    <w:rsid w:val="00EC2F77"/>
    <w:rsid w:val="00EC35A3"/>
    <w:rsid w:val="00EC35D4"/>
    <w:rsid w:val="00EC36B9"/>
    <w:rsid w:val="00EC37B7"/>
    <w:rsid w:val="00EC3A25"/>
    <w:rsid w:val="00EC3ACF"/>
    <w:rsid w:val="00EC3CF4"/>
    <w:rsid w:val="00EC3D91"/>
    <w:rsid w:val="00EC3DEF"/>
    <w:rsid w:val="00EC420D"/>
    <w:rsid w:val="00EC4275"/>
    <w:rsid w:val="00EC43A5"/>
    <w:rsid w:val="00EC4B06"/>
    <w:rsid w:val="00EC4B34"/>
    <w:rsid w:val="00EC4B69"/>
    <w:rsid w:val="00EC5318"/>
    <w:rsid w:val="00EC5A5B"/>
    <w:rsid w:val="00EC5B8C"/>
    <w:rsid w:val="00EC5C90"/>
    <w:rsid w:val="00EC5D44"/>
    <w:rsid w:val="00EC5F26"/>
    <w:rsid w:val="00EC63C2"/>
    <w:rsid w:val="00EC63D5"/>
    <w:rsid w:val="00EC64AA"/>
    <w:rsid w:val="00EC6518"/>
    <w:rsid w:val="00EC657A"/>
    <w:rsid w:val="00EC682A"/>
    <w:rsid w:val="00EC6AB7"/>
    <w:rsid w:val="00EC6D6B"/>
    <w:rsid w:val="00EC6DB3"/>
    <w:rsid w:val="00EC743B"/>
    <w:rsid w:val="00EC7501"/>
    <w:rsid w:val="00EC762F"/>
    <w:rsid w:val="00EC7A3E"/>
    <w:rsid w:val="00EC7D77"/>
    <w:rsid w:val="00EC7DE1"/>
    <w:rsid w:val="00EC7EAC"/>
    <w:rsid w:val="00ED003A"/>
    <w:rsid w:val="00ED010E"/>
    <w:rsid w:val="00ED019B"/>
    <w:rsid w:val="00ED02EE"/>
    <w:rsid w:val="00ED03CF"/>
    <w:rsid w:val="00ED09E2"/>
    <w:rsid w:val="00ED0A7C"/>
    <w:rsid w:val="00ED0CB9"/>
    <w:rsid w:val="00ED0E6E"/>
    <w:rsid w:val="00ED0F17"/>
    <w:rsid w:val="00ED11E1"/>
    <w:rsid w:val="00ED12C9"/>
    <w:rsid w:val="00ED1CE2"/>
    <w:rsid w:val="00ED1DA9"/>
    <w:rsid w:val="00ED1F9C"/>
    <w:rsid w:val="00ED214E"/>
    <w:rsid w:val="00ED25F4"/>
    <w:rsid w:val="00ED26CD"/>
    <w:rsid w:val="00ED27AF"/>
    <w:rsid w:val="00ED27F4"/>
    <w:rsid w:val="00ED2807"/>
    <w:rsid w:val="00ED2AB4"/>
    <w:rsid w:val="00ED2D3E"/>
    <w:rsid w:val="00ED2FE4"/>
    <w:rsid w:val="00ED30BE"/>
    <w:rsid w:val="00ED3297"/>
    <w:rsid w:val="00ED33AE"/>
    <w:rsid w:val="00ED3863"/>
    <w:rsid w:val="00ED3A85"/>
    <w:rsid w:val="00ED3BB8"/>
    <w:rsid w:val="00ED40A0"/>
    <w:rsid w:val="00ED4576"/>
    <w:rsid w:val="00ED4836"/>
    <w:rsid w:val="00ED49AF"/>
    <w:rsid w:val="00ED4C28"/>
    <w:rsid w:val="00ED4C41"/>
    <w:rsid w:val="00ED4CD6"/>
    <w:rsid w:val="00ED4DD8"/>
    <w:rsid w:val="00ED4E31"/>
    <w:rsid w:val="00ED54F2"/>
    <w:rsid w:val="00ED590E"/>
    <w:rsid w:val="00ED5914"/>
    <w:rsid w:val="00ED59C0"/>
    <w:rsid w:val="00ED59CF"/>
    <w:rsid w:val="00ED5E66"/>
    <w:rsid w:val="00ED5E8E"/>
    <w:rsid w:val="00ED5FE8"/>
    <w:rsid w:val="00ED64E5"/>
    <w:rsid w:val="00ED6915"/>
    <w:rsid w:val="00ED6C0F"/>
    <w:rsid w:val="00ED6C9E"/>
    <w:rsid w:val="00ED6EAD"/>
    <w:rsid w:val="00ED70E6"/>
    <w:rsid w:val="00ED7247"/>
    <w:rsid w:val="00ED7596"/>
    <w:rsid w:val="00ED76A6"/>
    <w:rsid w:val="00ED7738"/>
    <w:rsid w:val="00ED776B"/>
    <w:rsid w:val="00ED7792"/>
    <w:rsid w:val="00ED784E"/>
    <w:rsid w:val="00ED7D93"/>
    <w:rsid w:val="00EE013C"/>
    <w:rsid w:val="00EE0304"/>
    <w:rsid w:val="00EE0480"/>
    <w:rsid w:val="00EE062C"/>
    <w:rsid w:val="00EE06F6"/>
    <w:rsid w:val="00EE079B"/>
    <w:rsid w:val="00EE089C"/>
    <w:rsid w:val="00EE0B2D"/>
    <w:rsid w:val="00EE0C18"/>
    <w:rsid w:val="00EE0CC8"/>
    <w:rsid w:val="00EE0E95"/>
    <w:rsid w:val="00EE1038"/>
    <w:rsid w:val="00EE10FD"/>
    <w:rsid w:val="00EE1560"/>
    <w:rsid w:val="00EE17DD"/>
    <w:rsid w:val="00EE1A15"/>
    <w:rsid w:val="00EE1B74"/>
    <w:rsid w:val="00EE1D77"/>
    <w:rsid w:val="00EE1DB3"/>
    <w:rsid w:val="00EE2396"/>
    <w:rsid w:val="00EE2797"/>
    <w:rsid w:val="00EE2A71"/>
    <w:rsid w:val="00EE2C8C"/>
    <w:rsid w:val="00EE2DAC"/>
    <w:rsid w:val="00EE3155"/>
    <w:rsid w:val="00EE328A"/>
    <w:rsid w:val="00EE34AF"/>
    <w:rsid w:val="00EE399B"/>
    <w:rsid w:val="00EE3B0C"/>
    <w:rsid w:val="00EE3DA1"/>
    <w:rsid w:val="00EE41B8"/>
    <w:rsid w:val="00EE4280"/>
    <w:rsid w:val="00EE42E2"/>
    <w:rsid w:val="00EE4693"/>
    <w:rsid w:val="00EE4BFC"/>
    <w:rsid w:val="00EE51F7"/>
    <w:rsid w:val="00EE523A"/>
    <w:rsid w:val="00EE5C15"/>
    <w:rsid w:val="00EE5CC3"/>
    <w:rsid w:val="00EE5E34"/>
    <w:rsid w:val="00EE5EE2"/>
    <w:rsid w:val="00EE60B3"/>
    <w:rsid w:val="00EE6BBB"/>
    <w:rsid w:val="00EE6CA7"/>
    <w:rsid w:val="00EE6DBF"/>
    <w:rsid w:val="00EE725E"/>
    <w:rsid w:val="00EE73F0"/>
    <w:rsid w:val="00EE7CE2"/>
    <w:rsid w:val="00EF04D7"/>
    <w:rsid w:val="00EF05BE"/>
    <w:rsid w:val="00EF06B3"/>
    <w:rsid w:val="00EF07A6"/>
    <w:rsid w:val="00EF07E7"/>
    <w:rsid w:val="00EF0821"/>
    <w:rsid w:val="00EF098C"/>
    <w:rsid w:val="00EF0B91"/>
    <w:rsid w:val="00EF0BC0"/>
    <w:rsid w:val="00EF0E8D"/>
    <w:rsid w:val="00EF0EE9"/>
    <w:rsid w:val="00EF124C"/>
    <w:rsid w:val="00EF17A3"/>
    <w:rsid w:val="00EF1995"/>
    <w:rsid w:val="00EF1B05"/>
    <w:rsid w:val="00EF1C19"/>
    <w:rsid w:val="00EF2358"/>
    <w:rsid w:val="00EF23AB"/>
    <w:rsid w:val="00EF2983"/>
    <w:rsid w:val="00EF29D9"/>
    <w:rsid w:val="00EF2EAB"/>
    <w:rsid w:val="00EF3367"/>
    <w:rsid w:val="00EF339A"/>
    <w:rsid w:val="00EF344E"/>
    <w:rsid w:val="00EF3C0D"/>
    <w:rsid w:val="00EF41D7"/>
    <w:rsid w:val="00EF487D"/>
    <w:rsid w:val="00EF49C7"/>
    <w:rsid w:val="00EF49CB"/>
    <w:rsid w:val="00EF4D7C"/>
    <w:rsid w:val="00EF4E0F"/>
    <w:rsid w:val="00EF4F4D"/>
    <w:rsid w:val="00EF500D"/>
    <w:rsid w:val="00EF515D"/>
    <w:rsid w:val="00EF5181"/>
    <w:rsid w:val="00EF5484"/>
    <w:rsid w:val="00EF5B0E"/>
    <w:rsid w:val="00EF5B0F"/>
    <w:rsid w:val="00EF5B77"/>
    <w:rsid w:val="00EF5E68"/>
    <w:rsid w:val="00EF619A"/>
    <w:rsid w:val="00EF66CA"/>
    <w:rsid w:val="00EF66E2"/>
    <w:rsid w:val="00EF66F7"/>
    <w:rsid w:val="00EF6B08"/>
    <w:rsid w:val="00EF6CDD"/>
    <w:rsid w:val="00EF6FC5"/>
    <w:rsid w:val="00EF71BD"/>
    <w:rsid w:val="00EF7433"/>
    <w:rsid w:val="00EF7CCB"/>
    <w:rsid w:val="00F001E0"/>
    <w:rsid w:val="00F00250"/>
    <w:rsid w:val="00F0040E"/>
    <w:rsid w:val="00F008CE"/>
    <w:rsid w:val="00F00A3F"/>
    <w:rsid w:val="00F00CE4"/>
    <w:rsid w:val="00F00E29"/>
    <w:rsid w:val="00F00E94"/>
    <w:rsid w:val="00F00EDF"/>
    <w:rsid w:val="00F013F5"/>
    <w:rsid w:val="00F0183E"/>
    <w:rsid w:val="00F019A2"/>
    <w:rsid w:val="00F01C25"/>
    <w:rsid w:val="00F01C5D"/>
    <w:rsid w:val="00F01F8F"/>
    <w:rsid w:val="00F02446"/>
    <w:rsid w:val="00F0249E"/>
    <w:rsid w:val="00F02A88"/>
    <w:rsid w:val="00F02B12"/>
    <w:rsid w:val="00F02CE3"/>
    <w:rsid w:val="00F02DAF"/>
    <w:rsid w:val="00F02EBE"/>
    <w:rsid w:val="00F02F9B"/>
    <w:rsid w:val="00F03171"/>
    <w:rsid w:val="00F031C4"/>
    <w:rsid w:val="00F033C4"/>
    <w:rsid w:val="00F03807"/>
    <w:rsid w:val="00F03996"/>
    <w:rsid w:val="00F03C8D"/>
    <w:rsid w:val="00F04056"/>
    <w:rsid w:val="00F04131"/>
    <w:rsid w:val="00F04189"/>
    <w:rsid w:val="00F041BF"/>
    <w:rsid w:val="00F043A0"/>
    <w:rsid w:val="00F04531"/>
    <w:rsid w:val="00F049C5"/>
    <w:rsid w:val="00F04D9D"/>
    <w:rsid w:val="00F04EE6"/>
    <w:rsid w:val="00F05158"/>
    <w:rsid w:val="00F05237"/>
    <w:rsid w:val="00F0530E"/>
    <w:rsid w:val="00F0534B"/>
    <w:rsid w:val="00F053EB"/>
    <w:rsid w:val="00F058ED"/>
    <w:rsid w:val="00F05A4D"/>
    <w:rsid w:val="00F05D46"/>
    <w:rsid w:val="00F05DBC"/>
    <w:rsid w:val="00F06048"/>
    <w:rsid w:val="00F060BE"/>
    <w:rsid w:val="00F06196"/>
    <w:rsid w:val="00F062D3"/>
    <w:rsid w:val="00F068AC"/>
    <w:rsid w:val="00F06B99"/>
    <w:rsid w:val="00F06C53"/>
    <w:rsid w:val="00F0712A"/>
    <w:rsid w:val="00F0764F"/>
    <w:rsid w:val="00F07802"/>
    <w:rsid w:val="00F0783C"/>
    <w:rsid w:val="00F07AA8"/>
    <w:rsid w:val="00F07CF2"/>
    <w:rsid w:val="00F07D35"/>
    <w:rsid w:val="00F07EA6"/>
    <w:rsid w:val="00F07EB5"/>
    <w:rsid w:val="00F07ED2"/>
    <w:rsid w:val="00F10373"/>
    <w:rsid w:val="00F103CA"/>
    <w:rsid w:val="00F1071E"/>
    <w:rsid w:val="00F10865"/>
    <w:rsid w:val="00F10AA5"/>
    <w:rsid w:val="00F10ABE"/>
    <w:rsid w:val="00F10E2E"/>
    <w:rsid w:val="00F11172"/>
    <w:rsid w:val="00F1131E"/>
    <w:rsid w:val="00F11973"/>
    <w:rsid w:val="00F11979"/>
    <w:rsid w:val="00F11CED"/>
    <w:rsid w:val="00F11E47"/>
    <w:rsid w:val="00F127F2"/>
    <w:rsid w:val="00F12BEC"/>
    <w:rsid w:val="00F12F34"/>
    <w:rsid w:val="00F13275"/>
    <w:rsid w:val="00F13340"/>
    <w:rsid w:val="00F134D7"/>
    <w:rsid w:val="00F13508"/>
    <w:rsid w:val="00F13719"/>
    <w:rsid w:val="00F1389F"/>
    <w:rsid w:val="00F1393E"/>
    <w:rsid w:val="00F13B46"/>
    <w:rsid w:val="00F13C76"/>
    <w:rsid w:val="00F13E83"/>
    <w:rsid w:val="00F142BB"/>
    <w:rsid w:val="00F143EF"/>
    <w:rsid w:val="00F14596"/>
    <w:rsid w:val="00F1482A"/>
    <w:rsid w:val="00F148DC"/>
    <w:rsid w:val="00F14920"/>
    <w:rsid w:val="00F14965"/>
    <w:rsid w:val="00F14CA9"/>
    <w:rsid w:val="00F15041"/>
    <w:rsid w:val="00F152F8"/>
    <w:rsid w:val="00F156B9"/>
    <w:rsid w:val="00F1584E"/>
    <w:rsid w:val="00F15A25"/>
    <w:rsid w:val="00F15A9C"/>
    <w:rsid w:val="00F15C7C"/>
    <w:rsid w:val="00F15EA4"/>
    <w:rsid w:val="00F16229"/>
    <w:rsid w:val="00F1652B"/>
    <w:rsid w:val="00F1663A"/>
    <w:rsid w:val="00F166EE"/>
    <w:rsid w:val="00F16CF5"/>
    <w:rsid w:val="00F16EBE"/>
    <w:rsid w:val="00F16FD7"/>
    <w:rsid w:val="00F17231"/>
    <w:rsid w:val="00F1730A"/>
    <w:rsid w:val="00F1735B"/>
    <w:rsid w:val="00F174A3"/>
    <w:rsid w:val="00F17BE6"/>
    <w:rsid w:val="00F17C76"/>
    <w:rsid w:val="00F17D42"/>
    <w:rsid w:val="00F17F17"/>
    <w:rsid w:val="00F200F7"/>
    <w:rsid w:val="00F202E4"/>
    <w:rsid w:val="00F2083F"/>
    <w:rsid w:val="00F20849"/>
    <w:rsid w:val="00F208FC"/>
    <w:rsid w:val="00F209D1"/>
    <w:rsid w:val="00F20BA5"/>
    <w:rsid w:val="00F211E2"/>
    <w:rsid w:val="00F21819"/>
    <w:rsid w:val="00F218B1"/>
    <w:rsid w:val="00F21F7B"/>
    <w:rsid w:val="00F21FB3"/>
    <w:rsid w:val="00F221A4"/>
    <w:rsid w:val="00F223A8"/>
    <w:rsid w:val="00F224BC"/>
    <w:rsid w:val="00F2251E"/>
    <w:rsid w:val="00F22599"/>
    <w:rsid w:val="00F22777"/>
    <w:rsid w:val="00F22D05"/>
    <w:rsid w:val="00F22E07"/>
    <w:rsid w:val="00F230B8"/>
    <w:rsid w:val="00F23323"/>
    <w:rsid w:val="00F236EA"/>
    <w:rsid w:val="00F23C30"/>
    <w:rsid w:val="00F23CC6"/>
    <w:rsid w:val="00F23F37"/>
    <w:rsid w:val="00F2419B"/>
    <w:rsid w:val="00F24212"/>
    <w:rsid w:val="00F24278"/>
    <w:rsid w:val="00F2445C"/>
    <w:rsid w:val="00F247E8"/>
    <w:rsid w:val="00F24A36"/>
    <w:rsid w:val="00F24A91"/>
    <w:rsid w:val="00F24AE0"/>
    <w:rsid w:val="00F24FF8"/>
    <w:rsid w:val="00F259A5"/>
    <w:rsid w:val="00F259BD"/>
    <w:rsid w:val="00F25CEA"/>
    <w:rsid w:val="00F25D36"/>
    <w:rsid w:val="00F25DAA"/>
    <w:rsid w:val="00F25E91"/>
    <w:rsid w:val="00F26284"/>
    <w:rsid w:val="00F262CC"/>
    <w:rsid w:val="00F268B3"/>
    <w:rsid w:val="00F26BCB"/>
    <w:rsid w:val="00F26C62"/>
    <w:rsid w:val="00F26CEF"/>
    <w:rsid w:val="00F26E20"/>
    <w:rsid w:val="00F26E5F"/>
    <w:rsid w:val="00F27388"/>
    <w:rsid w:val="00F274CB"/>
    <w:rsid w:val="00F27874"/>
    <w:rsid w:val="00F27B71"/>
    <w:rsid w:val="00F27BA7"/>
    <w:rsid w:val="00F30263"/>
    <w:rsid w:val="00F30B6F"/>
    <w:rsid w:val="00F30E6F"/>
    <w:rsid w:val="00F31194"/>
    <w:rsid w:val="00F31298"/>
    <w:rsid w:val="00F3145E"/>
    <w:rsid w:val="00F317AA"/>
    <w:rsid w:val="00F3226B"/>
    <w:rsid w:val="00F32298"/>
    <w:rsid w:val="00F32448"/>
    <w:rsid w:val="00F324CA"/>
    <w:rsid w:val="00F32646"/>
    <w:rsid w:val="00F32653"/>
    <w:rsid w:val="00F32957"/>
    <w:rsid w:val="00F32A13"/>
    <w:rsid w:val="00F32DF0"/>
    <w:rsid w:val="00F32F80"/>
    <w:rsid w:val="00F32FB2"/>
    <w:rsid w:val="00F333A5"/>
    <w:rsid w:val="00F33527"/>
    <w:rsid w:val="00F33A84"/>
    <w:rsid w:val="00F33C00"/>
    <w:rsid w:val="00F33E28"/>
    <w:rsid w:val="00F34049"/>
    <w:rsid w:val="00F340A0"/>
    <w:rsid w:val="00F340F7"/>
    <w:rsid w:val="00F3415C"/>
    <w:rsid w:val="00F34247"/>
    <w:rsid w:val="00F34319"/>
    <w:rsid w:val="00F3490F"/>
    <w:rsid w:val="00F34B35"/>
    <w:rsid w:val="00F34C24"/>
    <w:rsid w:val="00F34CDA"/>
    <w:rsid w:val="00F350E3"/>
    <w:rsid w:val="00F356AB"/>
    <w:rsid w:val="00F3579B"/>
    <w:rsid w:val="00F35EA2"/>
    <w:rsid w:val="00F35ED0"/>
    <w:rsid w:val="00F35F5B"/>
    <w:rsid w:val="00F3600A"/>
    <w:rsid w:val="00F36032"/>
    <w:rsid w:val="00F3608D"/>
    <w:rsid w:val="00F360A9"/>
    <w:rsid w:val="00F36148"/>
    <w:rsid w:val="00F3619E"/>
    <w:rsid w:val="00F36474"/>
    <w:rsid w:val="00F3649A"/>
    <w:rsid w:val="00F36542"/>
    <w:rsid w:val="00F365D0"/>
    <w:rsid w:val="00F3671B"/>
    <w:rsid w:val="00F36B2A"/>
    <w:rsid w:val="00F3764E"/>
    <w:rsid w:val="00F3798D"/>
    <w:rsid w:val="00F37C37"/>
    <w:rsid w:val="00F37D6F"/>
    <w:rsid w:val="00F40414"/>
    <w:rsid w:val="00F40463"/>
    <w:rsid w:val="00F4080C"/>
    <w:rsid w:val="00F40B29"/>
    <w:rsid w:val="00F40B5D"/>
    <w:rsid w:val="00F40EC9"/>
    <w:rsid w:val="00F40FAA"/>
    <w:rsid w:val="00F410A6"/>
    <w:rsid w:val="00F411B2"/>
    <w:rsid w:val="00F41AC1"/>
    <w:rsid w:val="00F41DA4"/>
    <w:rsid w:val="00F41DF1"/>
    <w:rsid w:val="00F4251E"/>
    <w:rsid w:val="00F42847"/>
    <w:rsid w:val="00F42957"/>
    <w:rsid w:val="00F42A90"/>
    <w:rsid w:val="00F42DBE"/>
    <w:rsid w:val="00F42E00"/>
    <w:rsid w:val="00F42F99"/>
    <w:rsid w:val="00F42FBF"/>
    <w:rsid w:val="00F4302D"/>
    <w:rsid w:val="00F4321F"/>
    <w:rsid w:val="00F43294"/>
    <w:rsid w:val="00F432C3"/>
    <w:rsid w:val="00F433C2"/>
    <w:rsid w:val="00F4377E"/>
    <w:rsid w:val="00F4387E"/>
    <w:rsid w:val="00F43983"/>
    <w:rsid w:val="00F43999"/>
    <w:rsid w:val="00F43C3F"/>
    <w:rsid w:val="00F43DFD"/>
    <w:rsid w:val="00F43FD2"/>
    <w:rsid w:val="00F444B9"/>
    <w:rsid w:val="00F4454E"/>
    <w:rsid w:val="00F4461E"/>
    <w:rsid w:val="00F44ABC"/>
    <w:rsid w:val="00F451C6"/>
    <w:rsid w:val="00F4529B"/>
    <w:rsid w:val="00F45309"/>
    <w:rsid w:val="00F45435"/>
    <w:rsid w:val="00F45D93"/>
    <w:rsid w:val="00F45E24"/>
    <w:rsid w:val="00F45E9C"/>
    <w:rsid w:val="00F464F5"/>
    <w:rsid w:val="00F46700"/>
    <w:rsid w:val="00F46B34"/>
    <w:rsid w:val="00F46B84"/>
    <w:rsid w:val="00F46BE6"/>
    <w:rsid w:val="00F46C20"/>
    <w:rsid w:val="00F46C5C"/>
    <w:rsid w:val="00F46CF9"/>
    <w:rsid w:val="00F46DA6"/>
    <w:rsid w:val="00F46EBD"/>
    <w:rsid w:val="00F46FC5"/>
    <w:rsid w:val="00F47003"/>
    <w:rsid w:val="00F471D0"/>
    <w:rsid w:val="00F4740B"/>
    <w:rsid w:val="00F47501"/>
    <w:rsid w:val="00F4756D"/>
    <w:rsid w:val="00F477E0"/>
    <w:rsid w:val="00F47846"/>
    <w:rsid w:val="00F47B8E"/>
    <w:rsid w:val="00F5001F"/>
    <w:rsid w:val="00F50067"/>
    <w:rsid w:val="00F501DD"/>
    <w:rsid w:val="00F5067F"/>
    <w:rsid w:val="00F509A0"/>
    <w:rsid w:val="00F50C08"/>
    <w:rsid w:val="00F50CB1"/>
    <w:rsid w:val="00F50D1C"/>
    <w:rsid w:val="00F5147C"/>
    <w:rsid w:val="00F514DE"/>
    <w:rsid w:val="00F51882"/>
    <w:rsid w:val="00F5197D"/>
    <w:rsid w:val="00F51A03"/>
    <w:rsid w:val="00F523BF"/>
    <w:rsid w:val="00F527EF"/>
    <w:rsid w:val="00F5288B"/>
    <w:rsid w:val="00F52AC5"/>
    <w:rsid w:val="00F52C0F"/>
    <w:rsid w:val="00F52DA5"/>
    <w:rsid w:val="00F52F97"/>
    <w:rsid w:val="00F52FC0"/>
    <w:rsid w:val="00F531AD"/>
    <w:rsid w:val="00F531FA"/>
    <w:rsid w:val="00F53488"/>
    <w:rsid w:val="00F53A44"/>
    <w:rsid w:val="00F53BC3"/>
    <w:rsid w:val="00F53D8A"/>
    <w:rsid w:val="00F53F21"/>
    <w:rsid w:val="00F54226"/>
    <w:rsid w:val="00F54265"/>
    <w:rsid w:val="00F54BB5"/>
    <w:rsid w:val="00F54C29"/>
    <w:rsid w:val="00F5533B"/>
    <w:rsid w:val="00F56079"/>
    <w:rsid w:val="00F561E1"/>
    <w:rsid w:val="00F56245"/>
    <w:rsid w:val="00F5648C"/>
    <w:rsid w:val="00F56497"/>
    <w:rsid w:val="00F56AAB"/>
    <w:rsid w:val="00F56D6B"/>
    <w:rsid w:val="00F570C6"/>
    <w:rsid w:val="00F577E8"/>
    <w:rsid w:val="00F578F8"/>
    <w:rsid w:val="00F57978"/>
    <w:rsid w:val="00F57C5B"/>
    <w:rsid w:val="00F57C86"/>
    <w:rsid w:val="00F57DB9"/>
    <w:rsid w:val="00F57F08"/>
    <w:rsid w:val="00F60536"/>
    <w:rsid w:val="00F6055C"/>
    <w:rsid w:val="00F60603"/>
    <w:rsid w:val="00F60894"/>
    <w:rsid w:val="00F60AB1"/>
    <w:rsid w:val="00F60CC1"/>
    <w:rsid w:val="00F60E52"/>
    <w:rsid w:val="00F61034"/>
    <w:rsid w:val="00F61488"/>
    <w:rsid w:val="00F61844"/>
    <w:rsid w:val="00F619BB"/>
    <w:rsid w:val="00F61AF2"/>
    <w:rsid w:val="00F61CEA"/>
    <w:rsid w:val="00F61D62"/>
    <w:rsid w:val="00F61DDC"/>
    <w:rsid w:val="00F61E5D"/>
    <w:rsid w:val="00F61E62"/>
    <w:rsid w:val="00F61FE4"/>
    <w:rsid w:val="00F62069"/>
    <w:rsid w:val="00F62316"/>
    <w:rsid w:val="00F62CCF"/>
    <w:rsid w:val="00F62D0B"/>
    <w:rsid w:val="00F62D32"/>
    <w:rsid w:val="00F631A8"/>
    <w:rsid w:val="00F6334C"/>
    <w:rsid w:val="00F636DC"/>
    <w:rsid w:val="00F6385C"/>
    <w:rsid w:val="00F639B0"/>
    <w:rsid w:val="00F63A98"/>
    <w:rsid w:val="00F63B3A"/>
    <w:rsid w:val="00F63D0A"/>
    <w:rsid w:val="00F64309"/>
    <w:rsid w:val="00F6440C"/>
    <w:rsid w:val="00F646D9"/>
    <w:rsid w:val="00F64A4F"/>
    <w:rsid w:val="00F65299"/>
    <w:rsid w:val="00F6588D"/>
    <w:rsid w:val="00F658A3"/>
    <w:rsid w:val="00F66025"/>
    <w:rsid w:val="00F661CB"/>
    <w:rsid w:val="00F66201"/>
    <w:rsid w:val="00F663CB"/>
    <w:rsid w:val="00F665D7"/>
    <w:rsid w:val="00F6666F"/>
    <w:rsid w:val="00F66DB6"/>
    <w:rsid w:val="00F66FA2"/>
    <w:rsid w:val="00F6763C"/>
    <w:rsid w:val="00F676CF"/>
    <w:rsid w:val="00F677F6"/>
    <w:rsid w:val="00F6791C"/>
    <w:rsid w:val="00F67AB2"/>
    <w:rsid w:val="00F67C20"/>
    <w:rsid w:val="00F7029C"/>
    <w:rsid w:val="00F70462"/>
    <w:rsid w:val="00F7080E"/>
    <w:rsid w:val="00F70A70"/>
    <w:rsid w:val="00F70B6E"/>
    <w:rsid w:val="00F7109D"/>
    <w:rsid w:val="00F71684"/>
    <w:rsid w:val="00F7188E"/>
    <w:rsid w:val="00F71E15"/>
    <w:rsid w:val="00F71F4D"/>
    <w:rsid w:val="00F71FAB"/>
    <w:rsid w:val="00F720BD"/>
    <w:rsid w:val="00F72102"/>
    <w:rsid w:val="00F72107"/>
    <w:rsid w:val="00F721BE"/>
    <w:rsid w:val="00F72693"/>
    <w:rsid w:val="00F7278E"/>
    <w:rsid w:val="00F72D81"/>
    <w:rsid w:val="00F731CA"/>
    <w:rsid w:val="00F7320D"/>
    <w:rsid w:val="00F73549"/>
    <w:rsid w:val="00F735AE"/>
    <w:rsid w:val="00F7360C"/>
    <w:rsid w:val="00F73768"/>
    <w:rsid w:val="00F73B6D"/>
    <w:rsid w:val="00F73C63"/>
    <w:rsid w:val="00F74211"/>
    <w:rsid w:val="00F745BD"/>
    <w:rsid w:val="00F74AD8"/>
    <w:rsid w:val="00F74D14"/>
    <w:rsid w:val="00F75283"/>
    <w:rsid w:val="00F75363"/>
    <w:rsid w:val="00F753E5"/>
    <w:rsid w:val="00F75467"/>
    <w:rsid w:val="00F75594"/>
    <w:rsid w:val="00F755B4"/>
    <w:rsid w:val="00F75B94"/>
    <w:rsid w:val="00F75BD3"/>
    <w:rsid w:val="00F75C2E"/>
    <w:rsid w:val="00F75CA3"/>
    <w:rsid w:val="00F75D7C"/>
    <w:rsid w:val="00F75FAC"/>
    <w:rsid w:val="00F76178"/>
    <w:rsid w:val="00F762F4"/>
    <w:rsid w:val="00F76300"/>
    <w:rsid w:val="00F76318"/>
    <w:rsid w:val="00F767B8"/>
    <w:rsid w:val="00F767EF"/>
    <w:rsid w:val="00F76A51"/>
    <w:rsid w:val="00F76F2A"/>
    <w:rsid w:val="00F7757A"/>
    <w:rsid w:val="00F77746"/>
    <w:rsid w:val="00F77C8B"/>
    <w:rsid w:val="00F77C93"/>
    <w:rsid w:val="00F77CC1"/>
    <w:rsid w:val="00F80463"/>
    <w:rsid w:val="00F808D7"/>
    <w:rsid w:val="00F80AED"/>
    <w:rsid w:val="00F80F2A"/>
    <w:rsid w:val="00F81098"/>
    <w:rsid w:val="00F81243"/>
    <w:rsid w:val="00F81B52"/>
    <w:rsid w:val="00F821A3"/>
    <w:rsid w:val="00F82236"/>
    <w:rsid w:val="00F824B2"/>
    <w:rsid w:val="00F8253D"/>
    <w:rsid w:val="00F8277D"/>
    <w:rsid w:val="00F8282F"/>
    <w:rsid w:val="00F82AFE"/>
    <w:rsid w:val="00F82FCB"/>
    <w:rsid w:val="00F8311C"/>
    <w:rsid w:val="00F8327C"/>
    <w:rsid w:val="00F834E3"/>
    <w:rsid w:val="00F834E8"/>
    <w:rsid w:val="00F83A16"/>
    <w:rsid w:val="00F83F1F"/>
    <w:rsid w:val="00F84000"/>
    <w:rsid w:val="00F84542"/>
    <w:rsid w:val="00F846E6"/>
    <w:rsid w:val="00F84B2B"/>
    <w:rsid w:val="00F84DDE"/>
    <w:rsid w:val="00F850B6"/>
    <w:rsid w:val="00F850D7"/>
    <w:rsid w:val="00F8515D"/>
    <w:rsid w:val="00F8535A"/>
    <w:rsid w:val="00F8551D"/>
    <w:rsid w:val="00F85EE7"/>
    <w:rsid w:val="00F86A1A"/>
    <w:rsid w:val="00F86B45"/>
    <w:rsid w:val="00F872BE"/>
    <w:rsid w:val="00F87877"/>
    <w:rsid w:val="00F8792B"/>
    <w:rsid w:val="00F879C8"/>
    <w:rsid w:val="00F87DFC"/>
    <w:rsid w:val="00F9036E"/>
    <w:rsid w:val="00F90996"/>
    <w:rsid w:val="00F90CBC"/>
    <w:rsid w:val="00F9116D"/>
    <w:rsid w:val="00F91791"/>
    <w:rsid w:val="00F91960"/>
    <w:rsid w:val="00F91D52"/>
    <w:rsid w:val="00F921E5"/>
    <w:rsid w:val="00F922C2"/>
    <w:rsid w:val="00F9253F"/>
    <w:rsid w:val="00F926C8"/>
    <w:rsid w:val="00F927BB"/>
    <w:rsid w:val="00F92917"/>
    <w:rsid w:val="00F92B87"/>
    <w:rsid w:val="00F92BB4"/>
    <w:rsid w:val="00F92DAA"/>
    <w:rsid w:val="00F92DE6"/>
    <w:rsid w:val="00F92F03"/>
    <w:rsid w:val="00F93563"/>
    <w:rsid w:val="00F93863"/>
    <w:rsid w:val="00F93D65"/>
    <w:rsid w:val="00F93E2D"/>
    <w:rsid w:val="00F94086"/>
    <w:rsid w:val="00F943FC"/>
    <w:rsid w:val="00F9445A"/>
    <w:rsid w:val="00F9457C"/>
    <w:rsid w:val="00F9499A"/>
    <w:rsid w:val="00F94C64"/>
    <w:rsid w:val="00F94D0B"/>
    <w:rsid w:val="00F9526B"/>
    <w:rsid w:val="00F9529B"/>
    <w:rsid w:val="00F954F2"/>
    <w:rsid w:val="00F958E7"/>
    <w:rsid w:val="00F95911"/>
    <w:rsid w:val="00F95929"/>
    <w:rsid w:val="00F95941"/>
    <w:rsid w:val="00F95DA9"/>
    <w:rsid w:val="00F95DB4"/>
    <w:rsid w:val="00F96493"/>
    <w:rsid w:val="00F965FD"/>
    <w:rsid w:val="00F969F8"/>
    <w:rsid w:val="00F96DCC"/>
    <w:rsid w:val="00F96F4C"/>
    <w:rsid w:val="00F977EF"/>
    <w:rsid w:val="00F978C5"/>
    <w:rsid w:val="00F97A71"/>
    <w:rsid w:val="00F97F90"/>
    <w:rsid w:val="00FA0008"/>
    <w:rsid w:val="00FA0022"/>
    <w:rsid w:val="00FA017E"/>
    <w:rsid w:val="00FA0199"/>
    <w:rsid w:val="00FA05E3"/>
    <w:rsid w:val="00FA0B4C"/>
    <w:rsid w:val="00FA0E55"/>
    <w:rsid w:val="00FA0F6A"/>
    <w:rsid w:val="00FA1391"/>
    <w:rsid w:val="00FA16C7"/>
    <w:rsid w:val="00FA1A82"/>
    <w:rsid w:val="00FA2765"/>
    <w:rsid w:val="00FA2823"/>
    <w:rsid w:val="00FA2905"/>
    <w:rsid w:val="00FA294D"/>
    <w:rsid w:val="00FA2A07"/>
    <w:rsid w:val="00FA2B43"/>
    <w:rsid w:val="00FA2BA1"/>
    <w:rsid w:val="00FA2DDD"/>
    <w:rsid w:val="00FA2E22"/>
    <w:rsid w:val="00FA2F38"/>
    <w:rsid w:val="00FA31BE"/>
    <w:rsid w:val="00FA33D7"/>
    <w:rsid w:val="00FA37C7"/>
    <w:rsid w:val="00FA382A"/>
    <w:rsid w:val="00FA3853"/>
    <w:rsid w:val="00FA38E7"/>
    <w:rsid w:val="00FA3BC8"/>
    <w:rsid w:val="00FA3E59"/>
    <w:rsid w:val="00FA3F1B"/>
    <w:rsid w:val="00FA42BD"/>
    <w:rsid w:val="00FA453A"/>
    <w:rsid w:val="00FA470A"/>
    <w:rsid w:val="00FA4AEC"/>
    <w:rsid w:val="00FA4B77"/>
    <w:rsid w:val="00FA4E66"/>
    <w:rsid w:val="00FA5184"/>
    <w:rsid w:val="00FA5255"/>
    <w:rsid w:val="00FA5325"/>
    <w:rsid w:val="00FA5ADF"/>
    <w:rsid w:val="00FA5DB1"/>
    <w:rsid w:val="00FA5EDF"/>
    <w:rsid w:val="00FA6156"/>
    <w:rsid w:val="00FA62A8"/>
    <w:rsid w:val="00FA645B"/>
    <w:rsid w:val="00FA646B"/>
    <w:rsid w:val="00FA647D"/>
    <w:rsid w:val="00FA64D6"/>
    <w:rsid w:val="00FA68BC"/>
    <w:rsid w:val="00FA6930"/>
    <w:rsid w:val="00FA6D76"/>
    <w:rsid w:val="00FA6ECF"/>
    <w:rsid w:val="00FA6F2F"/>
    <w:rsid w:val="00FA7194"/>
    <w:rsid w:val="00FA7385"/>
    <w:rsid w:val="00FA73F6"/>
    <w:rsid w:val="00FA7809"/>
    <w:rsid w:val="00FA7833"/>
    <w:rsid w:val="00FA7BEB"/>
    <w:rsid w:val="00FA7C44"/>
    <w:rsid w:val="00FB0117"/>
    <w:rsid w:val="00FB02DF"/>
    <w:rsid w:val="00FB0337"/>
    <w:rsid w:val="00FB05C2"/>
    <w:rsid w:val="00FB0C70"/>
    <w:rsid w:val="00FB0EE5"/>
    <w:rsid w:val="00FB1111"/>
    <w:rsid w:val="00FB1120"/>
    <w:rsid w:val="00FB118F"/>
    <w:rsid w:val="00FB17BD"/>
    <w:rsid w:val="00FB18BE"/>
    <w:rsid w:val="00FB18D6"/>
    <w:rsid w:val="00FB195B"/>
    <w:rsid w:val="00FB1F13"/>
    <w:rsid w:val="00FB206F"/>
    <w:rsid w:val="00FB24C1"/>
    <w:rsid w:val="00FB2551"/>
    <w:rsid w:val="00FB2DB4"/>
    <w:rsid w:val="00FB30B8"/>
    <w:rsid w:val="00FB35A7"/>
    <w:rsid w:val="00FB3A8E"/>
    <w:rsid w:val="00FB3EE0"/>
    <w:rsid w:val="00FB3F7C"/>
    <w:rsid w:val="00FB41AF"/>
    <w:rsid w:val="00FB41B4"/>
    <w:rsid w:val="00FB42FA"/>
    <w:rsid w:val="00FB431E"/>
    <w:rsid w:val="00FB43B5"/>
    <w:rsid w:val="00FB452F"/>
    <w:rsid w:val="00FB46D6"/>
    <w:rsid w:val="00FB473B"/>
    <w:rsid w:val="00FB4940"/>
    <w:rsid w:val="00FB4A86"/>
    <w:rsid w:val="00FB4C82"/>
    <w:rsid w:val="00FB4F32"/>
    <w:rsid w:val="00FB56A6"/>
    <w:rsid w:val="00FB56B2"/>
    <w:rsid w:val="00FB5943"/>
    <w:rsid w:val="00FB5CFC"/>
    <w:rsid w:val="00FB5EBC"/>
    <w:rsid w:val="00FB5F53"/>
    <w:rsid w:val="00FB600B"/>
    <w:rsid w:val="00FB6200"/>
    <w:rsid w:val="00FB63D5"/>
    <w:rsid w:val="00FB6438"/>
    <w:rsid w:val="00FB65A1"/>
    <w:rsid w:val="00FB6B92"/>
    <w:rsid w:val="00FB7045"/>
    <w:rsid w:val="00FB753A"/>
    <w:rsid w:val="00FB78F7"/>
    <w:rsid w:val="00FB7D5D"/>
    <w:rsid w:val="00FC02A3"/>
    <w:rsid w:val="00FC073A"/>
    <w:rsid w:val="00FC09BC"/>
    <w:rsid w:val="00FC0F65"/>
    <w:rsid w:val="00FC0FC1"/>
    <w:rsid w:val="00FC152E"/>
    <w:rsid w:val="00FC1ABA"/>
    <w:rsid w:val="00FC1BA7"/>
    <w:rsid w:val="00FC273E"/>
    <w:rsid w:val="00FC2809"/>
    <w:rsid w:val="00FC296E"/>
    <w:rsid w:val="00FC2A43"/>
    <w:rsid w:val="00FC2E86"/>
    <w:rsid w:val="00FC2F85"/>
    <w:rsid w:val="00FC3461"/>
    <w:rsid w:val="00FC3972"/>
    <w:rsid w:val="00FC3B89"/>
    <w:rsid w:val="00FC3D5C"/>
    <w:rsid w:val="00FC40A2"/>
    <w:rsid w:val="00FC421D"/>
    <w:rsid w:val="00FC42AF"/>
    <w:rsid w:val="00FC4440"/>
    <w:rsid w:val="00FC4CDA"/>
    <w:rsid w:val="00FC4D23"/>
    <w:rsid w:val="00FC4F3A"/>
    <w:rsid w:val="00FC548C"/>
    <w:rsid w:val="00FC54F9"/>
    <w:rsid w:val="00FC5850"/>
    <w:rsid w:val="00FC59ED"/>
    <w:rsid w:val="00FC5CBE"/>
    <w:rsid w:val="00FC5FA7"/>
    <w:rsid w:val="00FC616E"/>
    <w:rsid w:val="00FC67C1"/>
    <w:rsid w:val="00FC688E"/>
    <w:rsid w:val="00FC6AA5"/>
    <w:rsid w:val="00FC6B46"/>
    <w:rsid w:val="00FC6E8E"/>
    <w:rsid w:val="00FC7274"/>
    <w:rsid w:val="00FC7485"/>
    <w:rsid w:val="00FC749B"/>
    <w:rsid w:val="00FC756E"/>
    <w:rsid w:val="00FC7712"/>
    <w:rsid w:val="00FC785A"/>
    <w:rsid w:val="00FC7A48"/>
    <w:rsid w:val="00FC7AE7"/>
    <w:rsid w:val="00FD0293"/>
    <w:rsid w:val="00FD03EE"/>
    <w:rsid w:val="00FD04F0"/>
    <w:rsid w:val="00FD054F"/>
    <w:rsid w:val="00FD0799"/>
    <w:rsid w:val="00FD089D"/>
    <w:rsid w:val="00FD1276"/>
    <w:rsid w:val="00FD15B8"/>
    <w:rsid w:val="00FD16B9"/>
    <w:rsid w:val="00FD17AB"/>
    <w:rsid w:val="00FD18F4"/>
    <w:rsid w:val="00FD1F96"/>
    <w:rsid w:val="00FD1FF4"/>
    <w:rsid w:val="00FD22E4"/>
    <w:rsid w:val="00FD23E8"/>
    <w:rsid w:val="00FD2A90"/>
    <w:rsid w:val="00FD314E"/>
    <w:rsid w:val="00FD33AC"/>
    <w:rsid w:val="00FD3434"/>
    <w:rsid w:val="00FD3565"/>
    <w:rsid w:val="00FD3623"/>
    <w:rsid w:val="00FD3643"/>
    <w:rsid w:val="00FD3C89"/>
    <w:rsid w:val="00FD3E31"/>
    <w:rsid w:val="00FD3E66"/>
    <w:rsid w:val="00FD405B"/>
    <w:rsid w:val="00FD425D"/>
    <w:rsid w:val="00FD474F"/>
    <w:rsid w:val="00FD47C0"/>
    <w:rsid w:val="00FD48BD"/>
    <w:rsid w:val="00FD4969"/>
    <w:rsid w:val="00FD4B1C"/>
    <w:rsid w:val="00FD4B8D"/>
    <w:rsid w:val="00FD4E14"/>
    <w:rsid w:val="00FD4F8A"/>
    <w:rsid w:val="00FD50F0"/>
    <w:rsid w:val="00FD5160"/>
    <w:rsid w:val="00FD526B"/>
    <w:rsid w:val="00FD5587"/>
    <w:rsid w:val="00FD5B59"/>
    <w:rsid w:val="00FD5B9B"/>
    <w:rsid w:val="00FD5E20"/>
    <w:rsid w:val="00FD603E"/>
    <w:rsid w:val="00FD61EB"/>
    <w:rsid w:val="00FD630F"/>
    <w:rsid w:val="00FD6377"/>
    <w:rsid w:val="00FD65A6"/>
    <w:rsid w:val="00FD6975"/>
    <w:rsid w:val="00FD6989"/>
    <w:rsid w:val="00FD6A24"/>
    <w:rsid w:val="00FD6BD0"/>
    <w:rsid w:val="00FD6CCF"/>
    <w:rsid w:val="00FD6D61"/>
    <w:rsid w:val="00FD7220"/>
    <w:rsid w:val="00FD73AF"/>
    <w:rsid w:val="00FD7594"/>
    <w:rsid w:val="00FD77F1"/>
    <w:rsid w:val="00FD7805"/>
    <w:rsid w:val="00FD794F"/>
    <w:rsid w:val="00FD7AF9"/>
    <w:rsid w:val="00FD7B8B"/>
    <w:rsid w:val="00FD7C1C"/>
    <w:rsid w:val="00FD7C99"/>
    <w:rsid w:val="00FD7CC1"/>
    <w:rsid w:val="00FD7CDB"/>
    <w:rsid w:val="00FD7CEC"/>
    <w:rsid w:val="00FD7D43"/>
    <w:rsid w:val="00FD7D99"/>
    <w:rsid w:val="00FD7E6B"/>
    <w:rsid w:val="00FE0054"/>
    <w:rsid w:val="00FE0125"/>
    <w:rsid w:val="00FE0B10"/>
    <w:rsid w:val="00FE0B8E"/>
    <w:rsid w:val="00FE0EA6"/>
    <w:rsid w:val="00FE129C"/>
    <w:rsid w:val="00FE1501"/>
    <w:rsid w:val="00FE1E08"/>
    <w:rsid w:val="00FE2267"/>
    <w:rsid w:val="00FE2507"/>
    <w:rsid w:val="00FE26BF"/>
    <w:rsid w:val="00FE28C2"/>
    <w:rsid w:val="00FE298D"/>
    <w:rsid w:val="00FE2A94"/>
    <w:rsid w:val="00FE2BA8"/>
    <w:rsid w:val="00FE2BDB"/>
    <w:rsid w:val="00FE310F"/>
    <w:rsid w:val="00FE390A"/>
    <w:rsid w:val="00FE3C76"/>
    <w:rsid w:val="00FE3E8D"/>
    <w:rsid w:val="00FE3F0F"/>
    <w:rsid w:val="00FE4075"/>
    <w:rsid w:val="00FE4098"/>
    <w:rsid w:val="00FE4157"/>
    <w:rsid w:val="00FE44F0"/>
    <w:rsid w:val="00FE4E29"/>
    <w:rsid w:val="00FE50C7"/>
    <w:rsid w:val="00FE514A"/>
    <w:rsid w:val="00FE52DB"/>
    <w:rsid w:val="00FE5542"/>
    <w:rsid w:val="00FE5756"/>
    <w:rsid w:val="00FE582F"/>
    <w:rsid w:val="00FE5E3E"/>
    <w:rsid w:val="00FE6119"/>
    <w:rsid w:val="00FE6149"/>
    <w:rsid w:val="00FE6238"/>
    <w:rsid w:val="00FE6583"/>
    <w:rsid w:val="00FE690F"/>
    <w:rsid w:val="00FE7264"/>
    <w:rsid w:val="00FE74E9"/>
    <w:rsid w:val="00FE76A9"/>
    <w:rsid w:val="00FE76F0"/>
    <w:rsid w:val="00FE7788"/>
    <w:rsid w:val="00FE78D8"/>
    <w:rsid w:val="00FE7C3E"/>
    <w:rsid w:val="00FE7D10"/>
    <w:rsid w:val="00FE7E37"/>
    <w:rsid w:val="00FE7E96"/>
    <w:rsid w:val="00FE7F9F"/>
    <w:rsid w:val="00FF00BB"/>
    <w:rsid w:val="00FF05AF"/>
    <w:rsid w:val="00FF06F4"/>
    <w:rsid w:val="00FF08AC"/>
    <w:rsid w:val="00FF0BA3"/>
    <w:rsid w:val="00FF0FB2"/>
    <w:rsid w:val="00FF1440"/>
    <w:rsid w:val="00FF1512"/>
    <w:rsid w:val="00FF158D"/>
    <w:rsid w:val="00FF15CD"/>
    <w:rsid w:val="00FF1B0D"/>
    <w:rsid w:val="00FF1E09"/>
    <w:rsid w:val="00FF205C"/>
    <w:rsid w:val="00FF2084"/>
    <w:rsid w:val="00FF2451"/>
    <w:rsid w:val="00FF25CF"/>
    <w:rsid w:val="00FF25EA"/>
    <w:rsid w:val="00FF26F5"/>
    <w:rsid w:val="00FF2796"/>
    <w:rsid w:val="00FF326A"/>
    <w:rsid w:val="00FF3568"/>
    <w:rsid w:val="00FF3895"/>
    <w:rsid w:val="00FF3B5F"/>
    <w:rsid w:val="00FF3D80"/>
    <w:rsid w:val="00FF4256"/>
    <w:rsid w:val="00FF46B9"/>
    <w:rsid w:val="00FF4796"/>
    <w:rsid w:val="00FF47C0"/>
    <w:rsid w:val="00FF4962"/>
    <w:rsid w:val="00FF4AE5"/>
    <w:rsid w:val="00FF4E6D"/>
    <w:rsid w:val="00FF50D6"/>
    <w:rsid w:val="00FF5169"/>
    <w:rsid w:val="00FF52CB"/>
    <w:rsid w:val="00FF5397"/>
    <w:rsid w:val="00FF5481"/>
    <w:rsid w:val="00FF5494"/>
    <w:rsid w:val="00FF549C"/>
    <w:rsid w:val="00FF5631"/>
    <w:rsid w:val="00FF565B"/>
    <w:rsid w:val="00FF5743"/>
    <w:rsid w:val="00FF5910"/>
    <w:rsid w:val="00FF59B4"/>
    <w:rsid w:val="00FF5AD8"/>
    <w:rsid w:val="00FF5B0B"/>
    <w:rsid w:val="00FF5BA7"/>
    <w:rsid w:val="00FF645C"/>
    <w:rsid w:val="00FF65B8"/>
    <w:rsid w:val="00FF663A"/>
    <w:rsid w:val="00FF687B"/>
    <w:rsid w:val="00FF6A1A"/>
    <w:rsid w:val="00FF6A68"/>
    <w:rsid w:val="00FF6E7F"/>
    <w:rsid w:val="00FF7064"/>
    <w:rsid w:val="00FF779F"/>
    <w:rsid w:val="042E0D0D"/>
    <w:rsid w:val="13273038"/>
    <w:rsid w:val="27826CE0"/>
    <w:rsid w:val="45BD4EDC"/>
    <w:rsid w:val="4D05285B"/>
    <w:rsid w:val="5DD15468"/>
    <w:rsid w:val="7F6106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59BDB37B"/>
  <w15:docId w15:val="{85E3F795-DFC9-4EA3-B5B8-8241C2DA6E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lsdException w:name="toc 3" w:uiPriority="39" w:qFormat="1"/>
    <w:lsdException w:name="toc 4" w:uiPriority="39" w:qFormat="1"/>
    <w:lsdException w:name="toc 5" w:uiPriority="39" w:qFormat="1"/>
    <w:lsdException w:name="toc 6" w:uiPriority="39"/>
    <w:lsdException w:name="toc 7" w:uiPriority="39" w:qFormat="1"/>
    <w:lsdException w:name="toc 8" w:uiPriority="39"/>
    <w:lsdException w:name="toc 9" w:uiPriority="39" w:qFormat="1"/>
    <w:lsdException w:name="footnote text" w:semiHidden="1"/>
    <w:lsdException w:name="annotation text" w:semiHidden="1" w:uiPriority="99" w:qFormat="1"/>
    <w:lsdException w:name="header" w:qFormat="1"/>
    <w:lsdException w:name="footer" w:uiPriority="99" w:qFormat="1"/>
    <w:lsdException w:name="caption" w:uiPriority="99" w:qFormat="1"/>
    <w:lsdException w:name="annotation reference" w:semiHidden="1" w:uiPriority="99" w:qFormat="1"/>
    <w:lsdException w:name="List" w:qFormat="1"/>
    <w:lsdException w:name="List Bullet" w:qFormat="1"/>
    <w:lsdException w:name="List 2" w:qFormat="1"/>
    <w:lsdException w:name="Title" w:qFormat="1"/>
    <w:lsdException w:name="Default Paragraph Font" w:semiHidden="1" w:uiPriority="1" w:unhideWhenUsed="1"/>
    <w:lsdException w:name="Body Text" w:qFormat="1"/>
    <w:lsdException w:name="Subtitle" w:qFormat="1"/>
    <w:lsdException w:name="Date" w:qFormat="1"/>
    <w:lsdException w:name="Body Text Indent 2" w:qFormat="1"/>
    <w:lsdException w:name="Hyperlink" w:uiPriority="99"/>
    <w:lsdException w:name="Strong" w:uiPriority="22" w:qFormat="1"/>
    <w:lsdException w:name="Emphasis" w:qFormat="1"/>
    <w:lsdException w:name="Document Map" w:semiHidden="1" w:qFormat="1"/>
    <w:lsdException w:name="Plain Text" w:uiPriority="99" w:unhideWhenUsed="1"/>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6C242A"/>
    <w:pPr>
      <w:overflowPunct w:val="0"/>
      <w:autoSpaceDE w:val="0"/>
      <w:autoSpaceDN w:val="0"/>
      <w:adjustRightInd w:val="0"/>
      <w:spacing w:after="180"/>
    </w:pPr>
    <w:rPr>
      <w:rFonts w:eastAsia="等线"/>
      <w:lang w:val="en-GB" w:eastAsia="en-GB"/>
    </w:rPr>
  </w:style>
  <w:style w:type="paragraph" w:styleId="1">
    <w:name w:val="heading 1"/>
    <w:basedOn w:val="a0"/>
    <w:next w:val="a0"/>
    <w:link w:val="10"/>
    <w:uiPriority w:val="9"/>
    <w:qFormat/>
    <w:pPr>
      <w:widowControl w:val="0"/>
      <w:numPr>
        <w:numId w:val="1"/>
      </w:numPr>
      <w:spacing w:before="240" w:after="60"/>
      <w:outlineLvl w:val="0"/>
    </w:pPr>
    <w:rPr>
      <w:rFonts w:ascii="Arial" w:hAnsi="Arial"/>
      <w:b/>
      <w:bCs/>
      <w:kern w:val="32"/>
      <w:sz w:val="32"/>
      <w:szCs w:val="32"/>
      <w:lang w:eastAsia="zh-CN"/>
    </w:rPr>
  </w:style>
  <w:style w:type="paragraph" w:styleId="2">
    <w:name w:val="heading 2"/>
    <w:basedOn w:val="a0"/>
    <w:next w:val="a0"/>
    <w:link w:val="21"/>
    <w:uiPriority w:val="9"/>
    <w:qFormat/>
    <w:rsid w:val="00F053EB"/>
    <w:pPr>
      <w:keepNext/>
      <w:widowControl w:val="0"/>
      <w:numPr>
        <w:ilvl w:val="1"/>
        <w:numId w:val="1"/>
      </w:numPr>
      <w:tabs>
        <w:tab w:val="left" w:pos="432"/>
      </w:tabs>
      <w:spacing w:before="120" w:after="60" w:line="257" w:lineRule="auto"/>
      <w:outlineLvl w:val="1"/>
    </w:pPr>
    <w:rPr>
      <w:rFonts w:ascii="Arial" w:hAnsi="Arial"/>
      <w:b/>
      <w:bCs/>
      <w:iCs/>
      <w:sz w:val="24"/>
      <w:szCs w:val="28"/>
      <w:lang w:eastAsia="zh-CN"/>
    </w:rPr>
  </w:style>
  <w:style w:type="paragraph" w:styleId="3">
    <w:name w:val="heading 3"/>
    <w:basedOn w:val="a0"/>
    <w:next w:val="a0"/>
    <w:link w:val="30"/>
    <w:qFormat/>
    <w:rsid w:val="002F0DBE"/>
    <w:pPr>
      <w:keepNext/>
      <w:numPr>
        <w:ilvl w:val="2"/>
        <w:numId w:val="1"/>
      </w:numPr>
      <w:tabs>
        <w:tab w:val="left" w:pos="432"/>
      </w:tabs>
      <w:spacing w:before="240" w:after="60"/>
      <w:outlineLvl w:val="2"/>
    </w:pPr>
    <w:rPr>
      <w:rFonts w:ascii="Arial" w:eastAsia="Arial" w:hAnsi="Arial"/>
      <w:b/>
      <w:bCs/>
      <w:szCs w:val="26"/>
      <w:lang w:eastAsia="zh-CN"/>
    </w:rPr>
  </w:style>
  <w:style w:type="paragraph" w:styleId="40">
    <w:name w:val="heading 4"/>
    <w:basedOn w:val="3"/>
    <w:next w:val="a0"/>
    <w:link w:val="41"/>
    <w:uiPriority w:val="9"/>
    <w:qFormat/>
    <w:pPr>
      <w:numPr>
        <w:ilvl w:val="3"/>
      </w:numPr>
      <w:outlineLvl w:val="3"/>
    </w:pPr>
    <w:rPr>
      <w:i/>
    </w:rPr>
  </w:style>
  <w:style w:type="paragraph" w:styleId="5">
    <w:name w:val="heading 5"/>
    <w:basedOn w:val="40"/>
    <w:next w:val="a0"/>
    <w:link w:val="50"/>
    <w:uiPriority w:val="9"/>
    <w:qFormat/>
    <w:pPr>
      <w:numPr>
        <w:ilvl w:val="4"/>
      </w:numPr>
      <w:ind w:left="864" w:hanging="864"/>
      <w:outlineLvl w:val="4"/>
    </w:pPr>
    <w:rPr>
      <w:bCs w:val="0"/>
      <w:i w:val="0"/>
      <w:iCs/>
      <w:sz w:val="18"/>
    </w:rPr>
  </w:style>
  <w:style w:type="paragraph" w:styleId="6">
    <w:name w:val="heading 6"/>
    <w:basedOn w:val="a0"/>
    <w:next w:val="a0"/>
    <w:link w:val="60"/>
    <w:uiPriority w:val="9"/>
    <w:qFormat/>
    <w:pPr>
      <w:numPr>
        <w:ilvl w:val="5"/>
        <w:numId w:val="1"/>
      </w:numPr>
      <w:spacing w:before="240" w:after="60"/>
      <w:outlineLvl w:val="5"/>
    </w:pPr>
    <w:rPr>
      <w:b/>
      <w:bCs/>
      <w:i/>
      <w:szCs w:val="22"/>
      <w:lang w:eastAsia="zh-CN"/>
    </w:rPr>
  </w:style>
  <w:style w:type="paragraph" w:styleId="7">
    <w:name w:val="heading 7"/>
    <w:basedOn w:val="a0"/>
    <w:next w:val="a0"/>
    <w:link w:val="70"/>
    <w:uiPriority w:val="9"/>
    <w:qFormat/>
    <w:pPr>
      <w:numPr>
        <w:ilvl w:val="6"/>
        <w:numId w:val="1"/>
      </w:numPr>
      <w:spacing w:before="240" w:after="60"/>
      <w:outlineLvl w:val="6"/>
    </w:pPr>
    <w:rPr>
      <w:sz w:val="24"/>
      <w:lang w:eastAsia="zh-CN"/>
    </w:rPr>
  </w:style>
  <w:style w:type="paragraph" w:styleId="8">
    <w:name w:val="heading 8"/>
    <w:basedOn w:val="a0"/>
    <w:next w:val="a0"/>
    <w:link w:val="80"/>
    <w:uiPriority w:val="9"/>
    <w:qFormat/>
    <w:pPr>
      <w:numPr>
        <w:ilvl w:val="7"/>
        <w:numId w:val="1"/>
      </w:numPr>
      <w:spacing w:before="240" w:after="60"/>
      <w:outlineLvl w:val="7"/>
    </w:pPr>
    <w:rPr>
      <w:i/>
      <w:iCs/>
      <w:sz w:val="24"/>
      <w:lang w:eastAsia="zh-CN"/>
    </w:rPr>
  </w:style>
  <w:style w:type="paragraph" w:styleId="9">
    <w:name w:val="heading 9"/>
    <w:basedOn w:val="a0"/>
    <w:next w:val="a0"/>
    <w:link w:val="90"/>
    <w:uiPriority w:val="9"/>
    <w:qFormat/>
    <w:pPr>
      <w:numPr>
        <w:ilvl w:val="8"/>
        <w:numId w:val="1"/>
      </w:numPr>
      <w:spacing w:before="240" w:after="60"/>
      <w:outlineLvl w:val="8"/>
    </w:pPr>
    <w:rPr>
      <w:rFonts w:ascii="Arial" w:hAnsi="Arial"/>
      <w:sz w:val="22"/>
      <w:szCs w:val="22"/>
      <w:lang w:eastAsia="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7">
    <w:name w:val="toc 7"/>
    <w:basedOn w:val="a0"/>
    <w:next w:val="a0"/>
    <w:uiPriority w:val="39"/>
    <w:qFormat/>
    <w:rPr>
      <w:rFonts w:eastAsia="MS Mincho"/>
      <w:sz w:val="24"/>
      <w:lang w:eastAsia="ja-JP"/>
    </w:rPr>
  </w:style>
  <w:style w:type="paragraph" w:styleId="a4">
    <w:name w:val="caption"/>
    <w:basedOn w:val="a0"/>
    <w:next w:val="a0"/>
    <w:link w:val="a5"/>
    <w:uiPriority w:val="99"/>
    <w:qFormat/>
    <w:pPr>
      <w:suppressAutoHyphens/>
      <w:spacing w:before="120" w:after="120"/>
      <w:textAlignment w:val="baseline"/>
    </w:pPr>
    <w:rPr>
      <w:rFonts w:eastAsia="Times New Roman"/>
      <w:b/>
      <w:lang w:eastAsia="ar-SA"/>
    </w:rPr>
  </w:style>
  <w:style w:type="paragraph" w:styleId="a">
    <w:name w:val="List Bullet"/>
    <w:basedOn w:val="a0"/>
    <w:qFormat/>
    <w:pPr>
      <w:widowControl w:val="0"/>
      <w:numPr>
        <w:numId w:val="2"/>
      </w:numPr>
      <w:ind w:hangingChars="200" w:hanging="200"/>
    </w:pPr>
    <w:rPr>
      <w:rFonts w:eastAsia="MS Gothic"/>
      <w:kern w:val="2"/>
      <w:lang w:val="en-US" w:eastAsia="ja-JP"/>
    </w:rPr>
  </w:style>
  <w:style w:type="paragraph" w:styleId="a6">
    <w:name w:val="Document Map"/>
    <w:basedOn w:val="a0"/>
    <w:link w:val="a7"/>
    <w:semiHidden/>
    <w:qFormat/>
    <w:pPr>
      <w:shd w:val="clear" w:color="auto" w:fill="000080"/>
    </w:pPr>
    <w:rPr>
      <w:rFonts w:ascii="Tahoma" w:hAnsi="Tahoma"/>
      <w:lang w:eastAsia="zh-CN"/>
    </w:rPr>
  </w:style>
  <w:style w:type="paragraph" w:styleId="a8">
    <w:name w:val="annotation text"/>
    <w:basedOn w:val="a0"/>
    <w:link w:val="a9"/>
    <w:uiPriority w:val="99"/>
    <w:qFormat/>
  </w:style>
  <w:style w:type="paragraph" w:styleId="aa">
    <w:name w:val="Body Text"/>
    <w:basedOn w:val="a0"/>
    <w:link w:val="ab"/>
    <w:qFormat/>
    <w:pPr>
      <w:spacing w:after="120"/>
    </w:pPr>
    <w:rPr>
      <w:lang w:eastAsia="zh-CN"/>
    </w:rPr>
  </w:style>
  <w:style w:type="paragraph" w:styleId="22">
    <w:name w:val="List 2"/>
    <w:basedOn w:val="a0"/>
    <w:qFormat/>
    <w:pPr>
      <w:ind w:left="566" w:hanging="283"/>
    </w:pPr>
  </w:style>
  <w:style w:type="paragraph" w:styleId="TOC5">
    <w:name w:val="toc 5"/>
    <w:basedOn w:val="a0"/>
    <w:next w:val="a0"/>
    <w:uiPriority w:val="39"/>
    <w:qFormat/>
    <w:pPr>
      <w:ind w:left="960"/>
    </w:pPr>
    <w:rPr>
      <w:rFonts w:eastAsia="MS Mincho"/>
      <w:sz w:val="24"/>
      <w:lang w:eastAsia="ja-JP"/>
    </w:rPr>
  </w:style>
  <w:style w:type="paragraph" w:styleId="TOC3">
    <w:name w:val="toc 3"/>
    <w:basedOn w:val="a0"/>
    <w:next w:val="a0"/>
    <w:uiPriority w:val="39"/>
    <w:qFormat/>
    <w:pPr>
      <w:tabs>
        <w:tab w:val="left" w:pos="1200"/>
        <w:tab w:val="right" w:leader="dot" w:pos="9631"/>
      </w:tabs>
      <w:ind w:left="403"/>
    </w:pPr>
  </w:style>
  <w:style w:type="paragraph" w:styleId="ac">
    <w:name w:val="Plain Text"/>
    <w:basedOn w:val="a0"/>
    <w:link w:val="ad"/>
    <w:uiPriority w:val="99"/>
    <w:unhideWhenUsed/>
    <w:rPr>
      <w:rFonts w:ascii="Arial" w:eastAsia="MS Gothic" w:hAnsi="Arial"/>
      <w:color w:val="000000"/>
      <w:lang w:val="zh-CN" w:eastAsia="zh-CN"/>
    </w:rPr>
  </w:style>
  <w:style w:type="paragraph" w:styleId="TOC8">
    <w:name w:val="toc 8"/>
    <w:basedOn w:val="a0"/>
    <w:next w:val="a0"/>
    <w:uiPriority w:val="39"/>
    <w:pPr>
      <w:ind w:left="1680"/>
    </w:pPr>
    <w:rPr>
      <w:rFonts w:eastAsia="MS Mincho"/>
      <w:sz w:val="24"/>
      <w:lang w:eastAsia="ja-JP"/>
    </w:rPr>
  </w:style>
  <w:style w:type="paragraph" w:styleId="ae">
    <w:name w:val="Date"/>
    <w:basedOn w:val="a0"/>
    <w:next w:val="a0"/>
    <w:link w:val="af"/>
    <w:qFormat/>
    <w:rPr>
      <w:lang w:eastAsia="zh-CN"/>
    </w:rPr>
  </w:style>
  <w:style w:type="paragraph" w:styleId="20">
    <w:name w:val="Body Text Indent 2"/>
    <w:basedOn w:val="a0"/>
    <w:link w:val="23"/>
    <w:qFormat/>
    <w:pPr>
      <w:widowControl w:val="0"/>
      <w:numPr>
        <w:numId w:val="3"/>
      </w:numPr>
      <w:tabs>
        <w:tab w:val="clear" w:pos="992"/>
        <w:tab w:val="left" w:pos="2205"/>
      </w:tabs>
      <w:ind w:left="200" w:firstLine="0"/>
      <w:textAlignment w:val="baseline"/>
    </w:pPr>
    <w:rPr>
      <w:rFonts w:eastAsia="宋体"/>
      <w:kern w:val="2"/>
      <w:lang w:val="en-US" w:eastAsia="ja-JP"/>
    </w:rPr>
  </w:style>
  <w:style w:type="paragraph" w:styleId="af0">
    <w:name w:val="Balloon Text"/>
    <w:basedOn w:val="a0"/>
    <w:link w:val="af1"/>
    <w:semiHidden/>
    <w:rPr>
      <w:rFonts w:ascii="Tahoma" w:hAnsi="Tahoma"/>
      <w:sz w:val="16"/>
      <w:szCs w:val="16"/>
      <w:lang w:eastAsia="zh-CN"/>
    </w:rPr>
  </w:style>
  <w:style w:type="paragraph" w:styleId="af2">
    <w:name w:val="footer"/>
    <w:basedOn w:val="a0"/>
    <w:link w:val="af3"/>
    <w:uiPriority w:val="99"/>
    <w:qFormat/>
    <w:pPr>
      <w:tabs>
        <w:tab w:val="center" w:pos="4153"/>
        <w:tab w:val="right" w:pos="8306"/>
      </w:tabs>
    </w:pPr>
  </w:style>
  <w:style w:type="paragraph" w:styleId="af4">
    <w:name w:val="header"/>
    <w:basedOn w:val="a0"/>
    <w:link w:val="af5"/>
    <w:qFormat/>
    <w:pPr>
      <w:tabs>
        <w:tab w:val="center" w:pos="4536"/>
        <w:tab w:val="right" w:pos="9072"/>
      </w:tabs>
    </w:pPr>
  </w:style>
  <w:style w:type="paragraph" w:styleId="TOC1">
    <w:name w:val="toc 1"/>
    <w:basedOn w:val="a0"/>
    <w:next w:val="a0"/>
    <w:uiPriority w:val="39"/>
    <w:qFormat/>
    <w:pPr>
      <w:tabs>
        <w:tab w:val="left" w:pos="403"/>
        <w:tab w:val="right" w:leader="dot" w:pos="9631"/>
      </w:tabs>
      <w:spacing w:before="120" w:after="120"/>
    </w:pPr>
    <w:rPr>
      <w:rFonts w:eastAsia="Times New Roman"/>
      <w:b/>
      <w:bCs/>
      <w:caps/>
      <w:lang w:val="en-US"/>
    </w:rPr>
  </w:style>
  <w:style w:type="paragraph" w:styleId="TOC4">
    <w:name w:val="toc 4"/>
    <w:basedOn w:val="a0"/>
    <w:next w:val="a0"/>
    <w:uiPriority w:val="39"/>
    <w:qFormat/>
    <w:pPr>
      <w:tabs>
        <w:tab w:val="left" w:pos="1440"/>
        <w:tab w:val="right" w:leader="dot" w:pos="9631"/>
      </w:tabs>
      <w:ind w:left="601"/>
    </w:pPr>
  </w:style>
  <w:style w:type="paragraph" w:styleId="af6">
    <w:name w:val="List"/>
    <w:basedOn w:val="a0"/>
    <w:qFormat/>
    <w:pPr>
      <w:ind w:left="283" w:hanging="283"/>
    </w:pPr>
  </w:style>
  <w:style w:type="paragraph" w:styleId="af7">
    <w:name w:val="footnote text"/>
    <w:basedOn w:val="a0"/>
    <w:link w:val="af8"/>
    <w:semiHidden/>
    <w:rPr>
      <w:lang w:val="zh-CN" w:eastAsia="zh-CN"/>
    </w:rPr>
  </w:style>
  <w:style w:type="paragraph" w:styleId="TOC6">
    <w:name w:val="toc 6"/>
    <w:basedOn w:val="a0"/>
    <w:next w:val="a0"/>
    <w:uiPriority w:val="39"/>
    <w:pPr>
      <w:ind w:left="1200"/>
    </w:pPr>
    <w:rPr>
      <w:rFonts w:eastAsia="MS Mincho"/>
      <w:sz w:val="24"/>
      <w:lang w:eastAsia="ja-JP"/>
    </w:rPr>
  </w:style>
  <w:style w:type="paragraph" w:styleId="TOC2">
    <w:name w:val="toc 2"/>
    <w:basedOn w:val="a0"/>
    <w:next w:val="a0"/>
    <w:uiPriority w:val="39"/>
    <w:pPr>
      <w:tabs>
        <w:tab w:val="left" w:pos="960"/>
        <w:tab w:val="right" w:leader="dot" w:pos="9631"/>
      </w:tabs>
      <w:ind w:left="238"/>
    </w:pPr>
    <w:rPr>
      <w:rFonts w:eastAsia="Times New Roman"/>
      <w:smallCaps/>
      <w:lang w:val="en-US"/>
    </w:rPr>
  </w:style>
  <w:style w:type="paragraph" w:styleId="TOC9">
    <w:name w:val="toc 9"/>
    <w:basedOn w:val="a0"/>
    <w:next w:val="a0"/>
    <w:uiPriority w:val="39"/>
    <w:qFormat/>
    <w:pPr>
      <w:ind w:left="1920"/>
    </w:pPr>
    <w:rPr>
      <w:rFonts w:eastAsia="MS Mincho"/>
      <w:sz w:val="24"/>
      <w:lang w:eastAsia="ja-JP"/>
    </w:rPr>
  </w:style>
  <w:style w:type="paragraph" w:styleId="af9">
    <w:name w:val="Normal (Web)"/>
    <w:basedOn w:val="a0"/>
    <w:uiPriority w:val="99"/>
    <w:pPr>
      <w:spacing w:before="100" w:beforeAutospacing="1" w:after="100" w:afterAutospacing="1"/>
    </w:pPr>
    <w:rPr>
      <w:rFonts w:ascii="Arial" w:eastAsia="宋体" w:hAnsi="Arial" w:cs="Arial"/>
      <w:color w:val="493118"/>
      <w:sz w:val="18"/>
      <w:szCs w:val="18"/>
      <w:lang w:val="en-US" w:eastAsia="zh-CN"/>
    </w:rPr>
  </w:style>
  <w:style w:type="paragraph" w:styleId="11">
    <w:name w:val="index 1"/>
    <w:basedOn w:val="a0"/>
    <w:next w:val="a0"/>
    <w:pPr>
      <w:keepLines/>
      <w:textAlignment w:val="baseline"/>
    </w:pPr>
    <w:rPr>
      <w:rFonts w:eastAsia="Times New Roman"/>
    </w:rPr>
  </w:style>
  <w:style w:type="paragraph" w:styleId="afa">
    <w:name w:val="annotation subject"/>
    <w:basedOn w:val="a8"/>
    <w:next w:val="a8"/>
    <w:link w:val="afb"/>
    <w:semiHidden/>
    <w:qFormat/>
    <w:rPr>
      <w:b/>
      <w:bCs/>
      <w:lang w:eastAsia="zh-CN"/>
    </w:rPr>
  </w:style>
  <w:style w:type="table" w:styleId="afc">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Strong"/>
    <w:uiPriority w:val="22"/>
    <w:qFormat/>
    <w:rPr>
      <w:b/>
      <w:bCs/>
    </w:rPr>
  </w:style>
  <w:style w:type="character" w:styleId="afe">
    <w:name w:val="FollowedHyperlink"/>
    <w:rPr>
      <w:color w:val="0000FF"/>
      <w:u w:val="single"/>
    </w:rPr>
  </w:style>
  <w:style w:type="character" w:styleId="aff">
    <w:name w:val="Emphasis"/>
    <w:qFormat/>
    <w:rPr>
      <w:i/>
      <w:iCs/>
    </w:rPr>
  </w:style>
  <w:style w:type="character" w:styleId="aff0">
    <w:name w:val="Hyperlink"/>
    <w:uiPriority w:val="99"/>
    <w:rPr>
      <w:color w:val="0000FF"/>
      <w:u w:val="single"/>
    </w:rPr>
  </w:style>
  <w:style w:type="character" w:styleId="aff1">
    <w:name w:val="annotation reference"/>
    <w:uiPriority w:val="99"/>
    <w:qFormat/>
    <w:rPr>
      <w:sz w:val="16"/>
      <w:szCs w:val="16"/>
    </w:rPr>
  </w:style>
  <w:style w:type="character" w:customStyle="1" w:styleId="30">
    <w:name w:val="标题 3 字符"/>
    <w:link w:val="3"/>
    <w:rsid w:val="002F0DBE"/>
    <w:rPr>
      <w:rFonts w:ascii="Arial" w:eastAsia="Arial" w:hAnsi="Arial"/>
      <w:b/>
      <w:bCs/>
      <w:szCs w:val="26"/>
      <w:lang w:val="en-GB"/>
    </w:rPr>
  </w:style>
  <w:style w:type="paragraph" w:customStyle="1" w:styleId="TdocHeader2">
    <w:name w:val="Tdoc_Header_2"/>
    <w:basedOn w:val="a0"/>
    <w:pPr>
      <w:widowControl w:val="0"/>
      <w:tabs>
        <w:tab w:val="left" w:pos="1701"/>
        <w:tab w:val="right" w:pos="9072"/>
        <w:tab w:val="right" w:pos="10206"/>
      </w:tabs>
    </w:pPr>
    <w:rPr>
      <w:rFonts w:ascii="Arial" w:hAnsi="Arial"/>
      <w:b/>
      <w:sz w:val="18"/>
    </w:rPr>
  </w:style>
  <w:style w:type="paragraph" w:customStyle="1" w:styleId="TdocHeading1">
    <w:name w:val="Tdoc_Heading_1"/>
    <w:basedOn w:val="1"/>
    <w:next w:val="aa"/>
    <w:pPr>
      <w:numPr>
        <w:numId w:val="0"/>
      </w:numPr>
      <w:tabs>
        <w:tab w:val="left" w:pos="360"/>
      </w:tabs>
      <w:spacing w:after="120"/>
      <w:ind w:left="357" w:hanging="357"/>
    </w:pPr>
    <w:rPr>
      <w:bCs w:val="0"/>
      <w:kern w:val="28"/>
      <w:sz w:val="24"/>
      <w:szCs w:val="20"/>
      <w:lang w:val="en-US"/>
    </w:rPr>
  </w:style>
  <w:style w:type="paragraph" w:customStyle="1" w:styleId="TdocHeader1">
    <w:name w:val="Tdoc_Header_1"/>
    <w:basedOn w:val="af4"/>
    <w:qFormat/>
    <w:pPr>
      <w:widowControl w:val="0"/>
      <w:tabs>
        <w:tab w:val="clear" w:pos="4536"/>
        <w:tab w:val="right" w:pos="10206"/>
      </w:tabs>
    </w:pPr>
    <w:rPr>
      <w:rFonts w:ascii="Arial" w:hAnsi="Arial"/>
      <w:b/>
    </w:rPr>
  </w:style>
  <w:style w:type="paragraph" w:customStyle="1" w:styleId="TdocHeading2">
    <w:name w:val="Tdoc_Heading_2"/>
    <w:basedOn w:val="a0"/>
    <w:qFormat/>
  </w:style>
  <w:style w:type="paragraph" w:customStyle="1" w:styleId="NO">
    <w:name w:val="NO"/>
    <w:basedOn w:val="a0"/>
    <w:pPr>
      <w:keepLines/>
      <w:ind w:left="1135" w:hanging="851"/>
    </w:pPr>
    <w:rPr>
      <w:sz w:val="24"/>
    </w:rPr>
  </w:style>
  <w:style w:type="paragraph" w:customStyle="1" w:styleId="h1">
    <w:name w:val="h1"/>
    <w:basedOn w:val="a0"/>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Default">
    <w:name w:val="Default"/>
    <w:qFormat/>
    <w:pPr>
      <w:autoSpaceDE w:val="0"/>
      <w:autoSpaceDN w:val="0"/>
      <w:adjustRightInd w:val="0"/>
    </w:pPr>
    <w:rPr>
      <w:rFonts w:ascii="Arial" w:eastAsia="宋体" w:hAnsi="Arial" w:cs="Arial"/>
      <w:color w:val="000000"/>
      <w:sz w:val="24"/>
      <w:szCs w:val="24"/>
      <w:lang w:eastAsia="en-US"/>
    </w:rPr>
  </w:style>
  <w:style w:type="paragraph" w:customStyle="1" w:styleId="3GPPNormalText">
    <w:name w:val="3GPP Normal Text"/>
    <w:basedOn w:val="aa"/>
    <w:link w:val="3GPPNormalTextChar"/>
    <w:qFormat/>
    <w:rPr>
      <w:rFonts w:eastAsia="MS Mincho"/>
      <w:sz w:val="22"/>
      <w:lang w:val="zh-CN"/>
    </w:rPr>
  </w:style>
  <w:style w:type="character" w:customStyle="1" w:styleId="3GPPNormalTextChar">
    <w:name w:val="3GPP Normal Text Char"/>
    <w:link w:val="3GPPNormalText"/>
    <w:qFormat/>
    <w:rPr>
      <w:rFonts w:eastAsia="MS Mincho"/>
      <w:sz w:val="22"/>
      <w:szCs w:val="24"/>
      <w:lang w:val="zh-CN" w:eastAsia="zh-CN" w:bidi="ar-SA"/>
    </w:rPr>
  </w:style>
  <w:style w:type="paragraph" w:customStyle="1" w:styleId="References">
    <w:name w:val="References"/>
    <w:basedOn w:val="a0"/>
    <w:qFormat/>
    <w:pPr>
      <w:numPr>
        <w:ilvl w:val="2"/>
        <w:numId w:val="4"/>
      </w:numPr>
    </w:pPr>
    <w:rPr>
      <w:rFonts w:eastAsia="Times New Roman"/>
      <w:lang w:val="en-US"/>
    </w:rPr>
  </w:style>
  <w:style w:type="paragraph" w:customStyle="1" w:styleId="Statement">
    <w:name w:val="Statement"/>
    <w:basedOn w:val="a0"/>
    <w:qFormat/>
    <w:pPr>
      <w:keepNext/>
      <w:ind w:left="601" w:hanging="601"/>
    </w:pPr>
    <w:rPr>
      <w:b/>
      <w:i/>
      <w:lang w:val="en-US" w:eastAsia="ko-KR"/>
    </w:rPr>
  </w:style>
  <w:style w:type="paragraph" w:customStyle="1" w:styleId="B1">
    <w:name w:val="B1"/>
    <w:basedOn w:val="af6"/>
    <w:link w:val="B10"/>
    <w:qFormat/>
    <w:pPr>
      <w:ind w:left="568" w:hanging="284"/>
    </w:pPr>
    <w:rPr>
      <w:rFonts w:eastAsia="MS Mincho"/>
    </w:rPr>
  </w:style>
  <w:style w:type="paragraph" w:customStyle="1" w:styleId="B2">
    <w:name w:val="B2"/>
    <w:basedOn w:val="22"/>
    <w:link w:val="B2Char"/>
    <w:qFormat/>
    <w:pPr>
      <w:ind w:left="851" w:hanging="284"/>
    </w:pPr>
    <w:rPr>
      <w:rFonts w:eastAsia="MS Mincho"/>
    </w:rPr>
  </w:style>
  <w:style w:type="character" w:customStyle="1" w:styleId="B10">
    <w:name w:val="B1 (文字)"/>
    <w:link w:val="B1"/>
    <w:qFormat/>
    <w:rPr>
      <w:rFonts w:eastAsia="MS Mincho"/>
      <w:lang w:val="en-GB" w:eastAsia="en-US" w:bidi="ar-SA"/>
    </w:rPr>
  </w:style>
  <w:style w:type="character" w:customStyle="1" w:styleId="B2Char">
    <w:name w:val="B2 Char"/>
    <w:link w:val="B2"/>
    <w:qFormat/>
    <w:rPr>
      <w:rFonts w:eastAsia="MS Mincho"/>
      <w:lang w:val="en-GB" w:eastAsia="en-US" w:bidi="ar-SA"/>
    </w:rPr>
  </w:style>
  <w:style w:type="character" w:customStyle="1" w:styleId="Alcatel-Lucent-4">
    <w:name w:val="Alcatel-Lucent-4"/>
    <w:semiHidden/>
    <w:qFormat/>
    <w:rPr>
      <w:rFonts w:ascii="Arial" w:hAnsi="Arial" w:cs="Arial"/>
      <w:color w:val="auto"/>
      <w:sz w:val="20"/>
      <w:szCs w:val="20"/>
    </w:rPr>
  </w:style>
  <w:style w:type="paragraph" w:customStyle="1" w:styleId="12">
    <w:name w:val="修订1"/>
    <w:hidden/>
    <w:uiPriority w:val="99"/>
    <w:semiHidden/>
    <w:qFormat/>
    <w:rPr>
      <w:rFonts w:ascii="Times" w:hAnsi="Times"/>
      <w:szCs w:val="24"/>
      <w:lang w:val="en-GB" w:eastAsia="en-US"/>
    </w:rPr>
  </w:style>
  <w:style w:type="paragraph" w:customStyle="1" w:styleId="EQ">
    <w:name w:val="EQ"/>
    <w:basedOn w:val="a0"/>
    <w:next w:val="a0"/>
    <w:qFormat/>
    <w:pPr>
      <w:keepLines/>
      <w:tabs>
        <w:tab w:val="center" w:pos="4536"/>
        <w:tab w:val="right" w:pos="9072"/>
      </w:tabs>
    </w:pPr>
    <w:rPr>
      <w:rFonts w:eastAsia="Times New Roman"/>
    </w:rPr>
  </w:style>
  <w:style w:type="paragraph" w:customStyle="1" w:styleId="TAL">
    <w:name w:val="TAL"/>
    <w:basedOn w:val="a0"/>
    <w:link w:val="TALChar"/>
    <w:qFormat/>
    <w:pPr>
      <w:keepNext/>
      <w:keepLines/>
    </w:pPr>
    <w:rPr>
      <w:rFonts w:ascii="Arial" w:eastAsia="MS Mincho" w:hAnsi="Arial"/>
      <w:sz w:val="18"/>
    </w:rPr>
  </w:style>
  <w:style w:type="paragraph" w:customStyle="1" w:styleId="TAC">
    <w:name w:val="TAC"/>
    <w:basedOn w:val="a0"/>
    <w:link w:val="TACChar"/>
    <w:qFormat/>
    <w:pPr>
      <w:keepLines/>
      <w:spacing w:before="40" w:after="40"/>
      <w:jc w:val="center"/>
    </w:pPr>
    <w:rPr>
      <w:rFonts w:eastAsia="宋体"/>
      <w:lang w:eastAsia="zh-CN"/>
    </w:rPr>
  </w:style>
  <w:style w:type="paragraph" w:customStyle="1" w:styleId="TAH">
    <w:name w:val="TAH"/>
    <w:basedOn w:val="TAC"/>
    <w:link w:val="TAHCar"/>
    <w:qFormat/>
    <w:pPr>
      <w:keepNext/>
      <w:spacing w:before="0" w:after="0"/>
      <w:textAlignment w:val="baseline"/>
    </w:pPr>
    <w:rPr>
      <w:rFonts w:ascii="Arial" w:eastAsia="Times New Roman" w:hAnsi="Arial"/>
      <w:b/>
      <w:sz w:val="18"/>
      <w:lang w:eastAsia="en-GB"/>
    </w:rPr>
  </w:style>
  <w:style w:type="character" w:customStyle="1" w:styleId="Heading3Char">
    <w:name w:val="Heading 3 Char"/>
    <w:uiPriority w:val="9"/>
    <w:qFormat/>
    <w:locked/>
    <w:rPr>
      <w:rFonts w:ascii="Arial" w:hAnsi="Arial" w:cs="Arial"/>
      <w:lang w:eastAsia="zh-CN"/>
    </w:rPr>
  </w:style>
  <w:style w:type="paragraph" w:customStyle="1" w:styleId="ListParagraph1">
    <w:name w:val="List Paragraph1"/>
    <w:basedOn w:val="a0"/>
    <w:qFormat/>
    <w:pPr>
      <w:ind w:left="720"/>
      <w:contextualSpacing/>
    </w:pPr>
    <w:rPr>
      <w:rFonts w:eastAsia="Times New Roman"/>
      <w:sz w:val="24"/>
      <w:lang w:val="en-US" w:eastAsia="zh-CN"/>
    </w:rPr>
  </w:style>
  <w:style w:type="paragraph" w:customStyle="1" w:styleId="StatementBody">
    <w:name w:val="Statement Body"/>
    <w:basedOn w:val="a0"/>
    <w:link w:val="StatementBodyChar"/>
    <w:qFormat/>
    <w:pPr>
      <w:numPr>
        <w:numId w:val="5"/>
      </w:numPr>
      <w:spacing w:after="100" w:afterAutospacing="1"/>
      <w:contextualSpacing/>
    </w:pPr>
    <w:rPr>
      <w:rFonts w:eastAsia="Times New Roman"/>
      <w:lang w:val="zh-CN" w:eastAsia="ko-KR"/>
    </w:rPr>
  </w:style>
  <w:style w:type="character" w:customStyle="1" w:styleId="StatementBodyChar">
    <w:name w:val="Statement Body Char"/>
    <w:link w:val="StatementBody"/>
    <w:qFormat/>
    <w:rPr>
      <w:rFonts w:eastAsia="Times New Roman"/>
      <w:lang w:val="zh-CN" w:eastAsia="ko-KR"/>
    </w:rPr>
  </w:style>
  <w:style w:type="character" w:customStyle="1" w:styleId="a9">
    <w:name w:val="批注文字 字符"/>
    <w:link w:val="a8"/>
    <w:uiPriority w:val="99"/>
    <w:qFormat/>
    <w:rPr>
      <w:rFonts w:ascii="Times" w:eastAsia="Batang" w:hAnsi="Times"/>
      <w:lang w:val="en-GB" w:eastAsia="en-US" w:bidi="ar-SA"/>
    </w:rPr>
  </w:style>
  <w:style w:type="character" w:customStyle="1" w:styleId="B1Zchn">
    <w:name w:val="B1 Zchn"/>
    <w:qFormat/>
    <w:rPr>
      <w:rFonts w:eastAsia="宋体"/>
      <w:lang w:val="en-US" w:eastAsia="en-US" w:bidi="ar-SA"/>
    </w:rPr>
  </w:style>
  <w:style w:type="paragraph" w:customStyle="1" w:styleId="StyleHeading1NMPHeading1H1h11h12h13h14h15h16appheadin">
    <w:name w:val="Style Heading 1NMP Heading 1H1h11h12h13h14h15h16app headin..."/>
    <w:basedOn w:val="1"/>
    <w:qFormat/>
    <w:pPr>
      <w:numPr>
        <w:numId w:val="0"/>
      </w:numPr>
      <w:ind w:left="432" w:hanging="432"/>
    </w:pPr>
    <w:rPr>
      <w:sz w:val="28"/>
    </w:rPr>
  </w:style>
  <w:style w:type="character" w:customStyle="1" w:styleId="Alcatel-Lucent2">
    <w:name w:val="Alcatel-Lucent2"/>
    <w:semiHidden/>
    <w:rPr>
      <w:rFonts w:ascii="Arial" w:hAnsi="Arial" w:cs="Arial"/>
      <w:color w:val="auto"/>
      <w:sz w:val="20"/>
      <w:szCs w:val="20"/>
    </w:rPr>
  </w:style>
  <w:style w:type="character" w:customStyle="1" w:styleId="Heading4Char">
    <w:name w:val="Heading 4 Char"/>
    <w:uiPriority w:val="9"/>
    <w:locked/>
    <w:rPr>
      <w:rFonts w:ascii="Arial" w:hAnsi="Arial" w:cs="Arial"/>
      <w:i/>
      <w:iCs/>
      <w:lang w:eastAsia="zh-CN"/>
    </w:rPr>
  </w:style>
  <w:style w:type="paragraph" w:customStyle="1" w:styleId="Comments">
    <w:name w:val="Comments"/>
    <w:basedOn w:val="a0"/>
    <w:link w:val="CommentsChar"/>
    <w:qFormat/>
    <w:pPr>
      <w:spacing w:before="40"/>
    </w:pPr>
    <w:rPr>
      <w:rFonts w:ascii="Arial" w:eastAsia="MS Mincho" w:hAnsi="Arial"/>
      <w:i/>
      <w:sz w:val="18"/>
    </w:rPr>
  </w:style>
  <w:style w:type="character" w:customStyle="1" w:styleId="CommentsChar">
    <w:name w:val="Comments Char"/>
    <w:link w:val="Comments"/>
    <w:qFormat/>
    <w:rPr>
      <w:rFonts w:ascii="Arial" w:eastAsia="MS Mincho" w:hAnsi="Arial"/>
      <w:i/>
      <w:sz w:val="18"/>
      <w:szCs w:val="24"/>
      <w:lang w:val="en-GB" w:eastAsia="en-GB" w:bidi="ar-SA"/>
    </w:rPr>
  </w:style>
  <w:style w:type="character" w:customStyle="1" w:styleId="51">
    <w:name w:val="(文字) (文字)5"/>
    <w:semiHidden/>
    <w:rPr>
      <w:rFonts w:ascii="Times New Roman" w:hAnsi="Times New Roman"/>
      <w:lang w:eastAsia="en-US"/>
    </w:rPr>
  </w:style>
  <w:style w:type="paragraph" w:styleId="aff2">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P,列表1,列表段,列出"/>
    <w:basedOn w:val="a0"/>
    <w:link w:val="aff3"/>
    <w:uiPriority w:val="34"/>
    <w:qFormat/>
    <w:pPr>
      <w:ind w:leftChars="400" w:left="840"/>
    </w:pPr>
    <w:rPr>
      <w:lang w:eastAsia="zh-CN"/>
    </w:rPr>
  </w:style>
  <w:style w:type="character" w:customStyle="1" w:styleId="41">
    <w:name w:val="标题 4 字符"/>
    <w:link w:val="40"/>
    <w:uiPriority w:val="9"/>
    <w:rPr>
      <w:rFonts w:ascii="Arial" w:eastAsia="Arial" w:hAnsi="Arial"/>
      <w:b/>
      <w:bCs/>
      <w:i/>
      <w:szCs w:val="26"/>
      <w:lang w:val="en-GB"/>
    </w:rPr>
  </w:style>
  <w:style w:type="character" w:customStyle="1" w:styleId="af5">
    <w:name w:val="页眉 字符"/>
    <w:link w:val="af4"/>
    <w:rPr>
      <w:rFonts w:ascii="Times" w:hAnsi="Times"/>
      <w:szCs w:val="24"/>
      <w:lang w:val="en-GB" w:eastAsia="en-US"/>
    </w:rPr>
  </w:style>
  <w:style w:type="paragraph" w:customStyle="1" w:styleId="TableCell">
    <w:name w:val="TableCell"/>
    <w:basedOn w:val="a0"/>
    <w:qFormat/>
    <w:pPr>
      <w:snapToGrid w:val="0"/>
      <w:spacing w:before="20" w:after="20"/>
    </w:pPr>
    <w:rPr>
      <w:rFonts w:eastAsia="Times New Roman"/>
      <w:szCs w:val="21"/>
      <w:lang w:val="en-US" w:eastAsia="zh-CN"/>
    </w:rPr>
  </w:style>
  <w:style w:type="character" w:customStyle="1" w:styleId="af3">
    <w:name w:val="页脚 字符"/>
    <w:link w:val="af2"/>
    <w:uiPriority w:val="99"/>
    <w:rPr>
      <w:rFonts w:ascii="Times" w:hAnsi="Times"/>
      <w:szCs w:val="24"/>
      <w:lang w:val="en-GB" w:eastAsia="en-US"/>
    </w:rPr>
  </w:style>
  <w:style w:type="character" w:customStyle="1" w:styleId="a5">
    <w:name w:val="题注 字符"/>
    <w:link w:val="a4"/>
    <w:uiPriority w:val="99"/>
    <w:rPr>
      <w:rFonts w:eastAsia="Times New Roman"/>
      <w:b/>
      <w:lang w:val="en-GB" w:eastAsia="ar-SA"/>
    </w:rPr>
  </w:style>
  <w:style w:type="character" w:customStyle="1" w:styleId="TALChar">
    <w:name w:val="TAL Char"/>
    <w:link w:val="TAL"/>
    <w:qFormat/>
    <w:locked/>
    <w:rPr>
      <w:rFonts w:ascii="Arial" w:eastAsia="MS Mincho" w:hAnsi="Arial"/>
      <w:sz w:val="18"/>
      <w:lang w:val="en-GB" w:eastAsia="en-US"/>
    </w:rPr>
  </w:style>
  <w:style w:type="character" w:customStyle="1" w:styleId="TALCar">
    <w:name w:val="TAL Car"/>
    <w:rPr>
      <w:rFonts w:ascii="Arial" w:eastAsia="Times New Roman" w:hAnsi="Arial" w:cs="Times New Roman"/>
      <w:sz w:val="18"/>
      <w:szCs w:val="20"/>
      <w:lang w:val="en-GB" w:eastAsia="en-GB"/>
    </w:rPr>
  </w:style>
  <w:style w:type="paragraph" w:customStyle="1" w:styleId="TH">
    <w:name w:val="TH"/>
    <w:basedOn w:val="a0"/>
    <w:link w:val="THChar"/>
    <w:qFormat/>
    <w:pPr>
      <w:keepNext/>
      <w:keepLines/>
      <w:spacing w:before="60"/>
      <w:jc w:val="center"/>
      <w:textAlignment w:val="baseline"/>
    </w:pPr>
    <w:rPr>
      <w:rFonts w:ascii="Arial" w:eastAsia="Times New Roman" w:hAnsi="Arial"/>
      <w:b/>
    </w:rPr>
  </w:style>
  <w:style w:type="character" w:customStyle="1" w:styleId="THChar">
    <w:name w:val="TH Char"/>
    <w:link w:val="TH"/>
    <w:qFormat/>
    <w:rPr>
      <w:rFonts w:ascii="Arial" w:eastAsia="Times New Roman" w:hAnsi="Arial"/>
      <w:b/>
      <w:lang w:val="en-GB" w:eastAsia="en-GB"/>
    </w:rPr>
  </w:style>
  <w:style w:type="character" w:customStyle="1" w:styleId="TAHCar">
    <w:name w:val="TAH Car"/>
    <w:link w:val="TAH"/>
    <w:qFormat/>
    <w:locked/>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3"/>
    <w:pPr>
      <w:numPr>
        <w:numId w:val="6"/>
      </w:numPr>
    </w:pPr>
    <w:rPr>
      <w:bCs w:val="0"/>
    </w:rPr>
  </w:style>
  <w:style w:type="paragraph" w:customStyle="1" w:styleId="Doc-text2">
    <w:name w:val="Doc-text2"/>
    <w:basedOn w:val="a0"/>
    <w:link w:val="Doc-text2Char"/>
    <w:qFormat/>
    <w:pPr>
      <w:tabs>
        <w:tab w:val="left" w:pos="1622"/>
      </w:tabs>
      <w:ind w:left="1622" w:hanging="363"/>
    </w:pPr>
    <w:rPr>
      <w:rFonts w:ascii="Arial" w:eastAsia="MS Mincho" w:hAnsi="Arial"/>
    </w:rPr>
  </w:style>
  <w:style w:type="character" w:customStyle="1" w:styleId="Doc-text2Char">
    <w:name w:val="Doc-text2 Char"/>
    <w:link w:val="Doc-text2"/>
    <w:rPr>
      <w:rFonts w:ascii="Arial" w:eastAsia="MS Mincho" w:hAnsi="Arial"/>
      <w:szCs w:val="24"/>
      <w:lang w:val="en-GB" w:eastAsia="en-GB"/>
    </w:rPr>
  </w:style>
  <w:style w:type="character" w:customStyle="1" w:styleId="50">
    <w:name w:val="标题 5 字符"/>
    <w:link w:val="5"/>
    <w:uiPriority w:val="9"/>
    <w:rPr>
      <w:rFonts w:ascii="Arial" w:eastAsia="Arial" w:hAnsi="Arial"/>
      <w:b/>
      <w:iCs/>
      <w:sz w:val="18"/>
      <w:szCs w:val="26"/>
      <w:lang w:val="en-GB"/>
    </w:rPr>
  </w:style>
  <w:style w:type="paragraph" w:customStyle="1" w:styleId="ListParagraph3">
    <w:name w:val="List Paragraph3"/>
    <w:basedOn w:val="a0"/>
    <w:qFormat/>
    <w:pPr>
      <w:ind w:left="720"/>
      <w:contextualSpacing/>
    </w:pPr>
    <w:rPr>
      <w:rFonts w:eastAsia="Times New Roman"/>
      <w:sz w:val="24"/>
      <w:lang w:val="en-US" w:eastAsia="zh-CN"/>
    </w:rPr>
  </w:style>
  <w:style w:type="character" w:customStyle="1" w:styleId="60">
    <w:name w:val="标题 6 字符"/>
    <w:link w:val="6"/>
    <w:uiPriority w:val="9"/>
    <w:rPr>
      <w:rFonts w:eastAsia="等线"/>
      <w:b/>
      <w:bCs/>
      <w:i/>
      <w:szCs w:val="22"/>
      <w:lang w:val="en-GB"/>
    </w:rPr>
  </w:style>
  <w:style w:type="character" w:customStyle="1" w:styleId="70">
    <w:name w:val="标题 7 字符"/>
    <w:link w:val="7"/>
    <w:uiPriority w:val="9"/>
    <w:rPr>
      <w:rFonts w:eastAsia="等线"/>
      <w:sz w:val="24"/>
      <w:lang w:val="en-GB"/>
    </w:rPr>
  </w:style>
  <w:style w:type="character" w:customStyle="1" w:styleId="80">
    <w:name w:val="标题 8 字符"/>
    <w:link w:val="8"/>
    <w:uiPriority w:val="9"/>
    <w:rPr>
      <w:rFonts w:eastAsia="等线"/>
      <w:i/>
      <w:iCs/>
      <w:sz w:val="24"/>
      <w:lang w:val="en-GB"/>
    </w:rPr>
  </w:style>
  <w:style w:type="character" w:customStyle="1" w:styleId="90">
    <w:name w:val="标题 9 字符"/>
    <w:link w:val="9"/>
    <w:uiPriority w:val="9"/>
    <w:rPr>
      <w:rFonts w:ascii="Arial" w:eastAsia="等线" w:hAnsi="Arial"/>
      <w:sz w:val="22"/>
      <w:szCs w:val="22"/>
      <w:lang w:val="en-GB"/>
    </w:rPr>
  </w:style>
  <w:style w:type="character" w:customStyle="1" w:styleId="ab">
    <w:name w:val="正文文本 字符"/>
    <w:link w:val="aa"/>
    <w:rPr>
      <w:rFonts w:ascii="Times" w:hAnsi="Times"/>
      <w:szCs w:val="24"/>
      <w:lang w:val="en-GB"/>
    </w:rPr>
  </w:style>
  <w:style w:type="character" w:customStyle="1" w:styleId="af8">
    <w:name w:val="脚注文本 字符"/>
    <w:link w:val="af7"/>
    <w:semiHidden/>
    <w:rPr>
      <w:rFonts w:ascii="Times" w:hAnsi="Times"/>
    </w:rPr>
  </w:style>
  <w:style w:type="character" w:customStyle="1" w:styleId="a7">
    <w:name w:val="文档结构图 字符"/>
    <w:link w:val="a6"/>
    <w:semiHidden/>
    <w:rPr>
      <w:rFonts w:ascii="Tahoma" w:hAnsi="Tahoma" w:cs="Tahoma"/>
      <w:szCs w:val="24"/>
      <w:shd w:val="clear" w:color="auto" w:fill="000080"/>
      <w:lang w:val="en-GB"/>
    </w:rPr>
  </w:style>
  <w:style w:type="character" w:customStyle="1" w:styleId="af1">
    <w:name w:val="批注框文本 字符"/>
    <w:link w:val="af0"/>
    <w:semiHidden/>
    <w:rPr>
      <w:rFonts w:ascii="Tahoma" w:hAnsi="Tahoma" w:cs="Tahoma"/>
      <w:sz w:val="16"/>
      <w:szCs w:val="16"/>
      <w:lang w:val="en-GB"/>
    </w:rPr>
  </w:style>
  <w:style w:type="character" w:customStyle="1" w:styleId="af">
    <w:name w:val="日期 字符"/>
    <w:link w:val="ae"/>
    <w:rPr>
      <w:rFonts w:ascii="Times" w:hAnsi="Times"/>
      <w:szCs w:val="24"/>
      <w:lang w:val="en-GB"/>
    </w:rPr>
  </w:style>
  <w:style w:type="character" w:customStyle="1" w:styleId="afb">
    <w:name w:val="批注主题 字符"/>
    <w:link w:val="afa"/>
    <w:semiHidden/>
    <w:rPr>
      <w:rFonts w:ascii="Times" w:hAnsi="Times"/>
      <w:b/>
      <w:bCs/>
      <w:lang w:val="en-GB"/>
    </w:rPr>
  </w:style>
  <w:style w:type="paragraph" w:customStyle="1" w:styleId="ListParagraph2">
    <w:name w:val="List Paragraph2"/>
    <w:basedOn w:val="a0"/>
    <w:qFormat/>
    <w:pPr>
      <w:ind w:left="720"/>
      <w:contextualSpacing/>
    </w:pPr>
    <w:rPr>
      <w:rFonts w:eastAsia="Times New Roman"/>
      <w:sz w:val="24"/>
      <w:lang w:val="en-US" w:eastAsia="zh-CN"/>
    </w:rPr>
  </w:style>
  <w:style w:type="character" w:customStyle="1" w:styleId="ad">
    <w:name w:val="纯文本 字符"/>
    <w:link w:val="ac"/>
    <w:uiPriority w:val="99"/>
    <w:rPr>
      <w:rFonts w:ascii="Arial" w:eastAsia="MS Gothic" w:hAnsi="Arial"/>
      <w:color w:val="000000"/>
      <w:lang w:val="zh-CN"/>
    </w:rPr>
  </w:style>
  <w:style w:type="paragraph" w:customStyle="1" w:styleId="ListParagraph5">
    <w:name w:val="List Paragraph5"/>
    <w:basedOn w:val="a0"/>
    <w:qFormat/>
    <w:pPr>
      <w:ind w:left="720"/>
      <w:contextualSpacing/>
    </w:pPr>
    <w:rPr>
      <w:rFonts w:eastAsia="Times New Roman"/>
      <w:sz w:val="24"/>
      <w:lang w:val="en-US" w:eastAsia="zh-CN"/>
    </w:rPr>
  </w:style>
  <w:style w:type="paragraph" w:customStyle="1" w:styleId="ListParagraph4">
    <w:name w:val="List Paragraph4"/>
    <w:basedOn w:val="a0"/>
    <w:qFormat/>
    <w:pPr>
      <w:ind w:left="720"/>
      <w:contextualSpacing/>
    </w:pPr>
    <w:rPr>
      <w:rFonts w:eastAsia="Times New Roman"/>
      <w:sz w:val="24"/>
      <w:lang w:val="en-US" w:eastAsia="zh-CN"/>
    </w:rPr>
  </w:style>
  <w:style w:type="paragraph" w:customStyle="1" w:styleId="4h4H4H41h41H42h42H43h43H411h411H421h421H44h2">
    <w:name w:val="スタイル 見出し 4h4H4H41h41H42h42H43h43H411h411H421h421H44h...2"/>
    <w:basedOn w:val="40"/>
    <w:qFormat/>
    <w:pPr>
      <w:numPr>
        <w:numId w:val="6"/>
      </w:numPr>
    </w:pPr>
    <w:rPr>
      <w:rFonts w:eastAsia="MS Mincho"/>
      <w:bCs w:val="0"/>
      <w:iCs/>
      <w:color w:val="000000"/>
    </w:rPr>
  </w:style>
  <w:style w:type="paragraph" w:customStyle="1" w:styleId="4h4H4H41h41H42h42H43h43H411h411H421h421H44h3">
    <w:name w:val="スタイル 見出し 4h4H4H41h41H42h42H43h43H411h411H421h421H44h...3"/>
    <w:basedOn w:val="40"/>
    <w:pPr>
      <w:numPr>
        <w:ilvl w:val="0"/>
        <w:numId w:val="0"/>
      </w:numPr>
      <w:tabs>
        <w:tab w:val="left" w:pos="2880"/>
      </w:tabs>
      <w:ind w:left="2880" w:hanging="360"/>
    </w:pPr>
    <w:rPr>
      <w:rFonts w:eastAsia="宋体"/>
      <w:bCs w:val="0"/>
      <w:iCs/>
    </w:rPr>
  </w:style>
  <w:style w:type="paragraph" w:customStyle="1" w:styleId="4h4H4H41h41H42h42H43h43H411h411H421h421H44h">
    <w:name w:val="スタイル 見出し 4h4H4H41h41H42h42H43h43H411h411H421h421H44h..."/>
    <w:basedOn w:val="40"/>
    <w:qFormat/>
    <w:pPr>
      <w:numPr>
        <w:numId w:val="7"/>
      </w:numPr>
    </w:pPr>
    <w:rPr>
      <w:bCs w:val="0"/>
      <w:iCs/>
    </w:rPr>
  </w:style>
  <w:style w:type="paragraph" w:customStyle="1" w:styleId="Paragraph">
    <w:name w:val="Paragraph"/>
    <w:basedOn w:val="a0"/>
    <w:link w:val="ParagraphChar"/>
    <w:qFormat/>
    <w:pPr>
      <w:spacing w:before="220"/>
    </w:pPr>
    <w:rPr>
      <w:rFonts w:eastAsia="宋体"/>
      <w:sz w:val="22"/>
    </w:rPr>
  </w:style>
  <w:style w:type="character" w:customStyle="1" w:styleId="ParagraphChar">
    <w:name w:val="Paragraph Char"/>
    <w:link w:val="Paragraph"/>
    <w:locked/>
    <w:rPr>
      <w:rFonts w:eastAsia="宋体"/>
      <w:sz w:val="22"/>
      <w:lang w:val="en-GB"/>
    </w:rPr>
  </w:style>
  <w:style w:type="paragraph" w:customStyle="1" w:styleId="bullet">
    <w:name w:val="bullet"/>
    <w:basedOn w:val="aff2"/>
    <w:link w:val="bulletChar"/>
    <w:qFormat/>
    <w:pPr>
      <w:widowControl w:val="0"/>
      <w:numPr>
        <w:numId w:val="8"/>
      </w:numPr>
      <w:ind w:leftChars="0" w:left="0"/>
      <w:contextualSpacing/>
    </w:pPr>
    <w:rPr>
      <w:rFonts w:ascii="Calibri" w:eastAsia="Times New Roman" w:hAnsi="Calibri"/>
      <w:kern w:val="2"/>
      <w:lang w:val="en-US"/>
    </w:rPr>
  </w:style>
  <w:style w:type="character" w:customStyle="1" w:styleId="bulletChar">
    <w:name w:val="bullet Char"/>
    <w:link w:val="bullet"/>
    <w:qFormat/>
    <w:rPr>
      <w:rFonts w:ascii="Calibri" w:eastAsia="Times New Roman" w:hAnsi="Calibri"/>
      <w:kern w:val="2"/>
    </w:rPr>
  </w:style>
  <w:style w:type="paragraph" w:customStyle="1" w:styleId="ListParagraph7">
    <w:name w:val="List Paragraph7"/>
    <w:basedOn w:val="a0"/>
    <w:qFormat/>
    <w:pPr>
      <w:ind w:left="720"/>
      <w:contextualSpacing/>
    </w:pPr>
    <w:rPr>
      <w:rFonts w:eastAsia="Times New Roman"/>
      <w:sz w:val="24"/>
      <w:lang w:val="en-US" w:eastAsia="zh-CN"/>
    </w:rPr>
  </w:style>
  <w:style w:type="paragraph" w:customStyle="1" w:styleId="ListParagraph6">
    <w:name w:val="List Paragraph6"/>
    <w:basedOn w:val="a0"/>
    <w:qFormat/>
    <w:pPr>
      <w:ind w:left="720"/>
      <w:contextualSpacing/>
    </w:pPr>
    <w:rPr>
      <w:rFonts w:eastAsia="Times New Roman"/>
      <w:sz w:val="24"/>
      <w:lang w:val="en-US" w:eastAsia="zh-CN"/>
    </w:rPr>
  </w:style>
  <w:style w:type="character" w:customStyle="1" w:styleId="10">
    <w:name w:val="标题 1 字符"/>
    <w:link w:val="1"/>
    <w:uiPriority w:val="9"/>
    <w:qFormat/>
    <w:rPr>
      <w:rFonts w:ascii="Arial" w:eastAsia="等线" w:hAnsi="Arial"/>
      <w:b/>
      <w:bCs/>
      <w:kern w:val="32"/>
      <w:sz w:val="32"/>
      <w:szCs w:val="32"/>
      <w:lang w:val="en-GB"/>
    </w:rPr>
  </w:style>
  <w:style w:type="character" w:customStyle="1" w:styleId="21">
    <w:name w:val="标题 2 字符"/>
    <w:link w:val="2"/>
    <w:uiPriority w:val="9"/>
    <w:qFormat/>
    <w:rsid w:val="00F053EB"/>
    <w:rPr>
      <w:rFonts w:ascii="Arial" w:eastAsia="等线" w:hAnsi="Arial"/>
      <w:b/>
      <w:bCs/>
      <w:iCs/>
      <w:sz w:val="24"/>
      <w:szCs w:val="28"/>
      <w:lang w:val="en-GB"/>
    </w:rPr>
  </w:style>
  <w:style w:type="character" w:customStyle="1" w:styleId="23">
    <w:name w:val="正文文本缩进 2 字符"/>
    <w:link w:val="20"/>
    <w:qFormat/>
    <w:rPr>
      <w:rFonts w:eastAsia="宋体"/>
      <w:kern w:val="2"/>
      <w:lang w:eastAsia="ja-JP"/>
    </w:rPr>
  </w:style>
  <w:style w:type="paragraph" w:customStyle="1" w:styleId="PropObs">
    <w:name w:val="PropObs"/>
    <w:basedOn w:val="a0"/>
    <w:link w:val="PropObsChar"/>
    <w:uiPriority w:val="99"/>
    <w:qFormat/>
    <w:pPr>
      <w:numPr>
        <w:numId w:val="9"/>
      </w:numPr>
    </w:pPr>
    <w:rPr>
      <w:rFonts w:ascii="Calibri" w:eastAsia="MS Mincho" w:hAnsi="Calibri" w:cs="Calibri"/>
      <w:b/>
      <w:lang w:eastAsia="sv-SE"/>
    </w:rPr>
  </w:style>
  <w:style w:type="character" w:customStyle="1" w:styleId="aff3">
    <w:name w:val="列表段落 字符"/>
    <w:aliases w:val="- Bullets 字符,列出段落 字符1,リスト段落 字符1,?? ?? 字符,????? 字符,???? 字符,Lista1 字符,列出段落1 字符,中等深浅网格 1 - 着色 21 字符,¥ê¥¹¥È¶ÎÂä 字符,¥¡¡¡¡ì¬º¥¹¥È¶ÎÂä 字符,ÁÐ³ö¶ÎÂä 字符,列表段落1 字符,—ño’i—Ž 字符,1st level - Bullet List Paragraph 字符,Lettre d'introduction 字符,Paragrafo elenco 字符"/>
    <w:link w:val="aff2"/>
    <w:uiPriority w:val="34"/>
    <w:qFormat/>
    <w:rPr>
      <w:rFonts w:ascii="Times" w:hAnsi="Times"/>
      <w:szCs w:val="24"/>
      <w:lang w:val="en-GB"/>
    </w:rPr>
  </w:style>
  <w:style w:type="paragraph" w:customStyle="1" w:styleId="ListParagraph8">
    <w:name w:val="List Paragraph8"/>
    <w:basedOn w:val="a0"/>
    <w:qFormat/>
    <w:pPr>
      <w:ind w:left="720"/>
      <w:contextualSpacing/>
    </w:pPr>
    <w:rPr>
      <w:rFonts w:eastAsia="Times New Roman"/>
      <w:sz w:val="24"/>
      <w:lang w:val="en-US" w:eastAsia="zh-CN"/>
    </w:rPr>
  </w:style>
  <w:style w:type="paragraph" w:styleId="aff4">
    <w:name w:val="No Spacing"/>
    <w:uiPriority w:val="1"/>
    <w:qFormat/>
    <w:rPr>
      <w:rFonts w:ascii="Calibri" w:eastAsia="宋体" w:hAnsi="Calibri"/>
      <w:sz w:val="22"/>
      <w:szCs w:val="22"/>
    </w:rPr>
  </w:style>
  <w:style w:type="character" w:customStyle="1" w:styleId="TACChar">
    <w:name w:val="TAC Char"/>
    <w:link w:val="TAC"/>
    <w:qFormat/>
    <w:rPr>
      <w:rFonts w:eastAsia="宋体"/>
      <w:lang w:val="en-GB"/>
    </w:rPr>
  </w:style>
  <w:style w:type="paragraph" w:customStyle="1" w:styleId="StyleHeading1H1h1appheading1l1MemoHeading1h11h12h13h">
    <w:name w:val="Style Heading 1H1h1app heading 1l1Memo Heading 1h11h12h13h..."/>
    <w:basedOn w:val="1"/>
    <w:qFormat/>
    <w:pPr>
      <w:numPr>
        <w:numId w:val="10"/>
      </w:numPr>
    </w:pPr>
    <w:rPr>
      <w:rFonts w:ascii="Helvetica" w:eastAsia="Times New Roman" w:hAnsi="Helvetica"/>
      <w:sz w:val="28"/>
      <w:szCs w:val="20"/>
      <w:lang w:val="en-US" w:eastAsia="en-US"/>
    </w:rPr>
  </w:style>
  <w:style w:type="character" w:customStyle="1" w:styleId="PropObsChar">
    <w:name w:val="PropObs Char"/>
    <w:link w:val="PropObs"/>
    <w:uiPriority w:val="99"/>
    <w:rPr>
      <w:rFonts w:ascii="Calibri" w:eastAsia="MS Mincho" w:hAnsi="Calibri" w:cs="Calibri"/>
      <w:b/>
      <w:lang w:val="en-GB" w:eastAsia="sv-SE"/>
    </w:rPr>
  </w:style>
  <w:style w:type="paragraph" w:customStyle="1" w:styleId="Proposal">
    <w:name w:val="Proposal"/>
    <w:basedOn w:val="a0"/>
    <w:link w:val="ProposalChar"/>
    <w:qFormat/>
    <w:pPr>
      <w:tabs>
        <w:tab w:val="left" w:pos="1701"/>
      </w:tabs>
      <w:spacing w:after="120"/>
      <w:ind w:left="1701" w:hanging="1701"/>
      <w:textAlignment w:val="baseline"/>
    </w:pPr>
    <w:rPr>
      <w:rFonts w:eastAsia="Times New Roman"/>
      <w:b/>
      <w:bCs/>
      <w:lang w:eastAsia="zh-CN"/>
    </w:rPr>
  </w:style>
  <w:style w:type="character" w:customStyle="1" w:styleId="ProposalChar">
    <w:name w:val="Proposal Char"/>
    <w:link w:val="Proposal"/>
    <w:qFormat/>
    <w:rPr>
      <w:rFonts w:eastAsia="Times New Roman"/>
      <w:b/>
      <w:bCs/>
      <w:lang w:val="en-GB"/>
    </w:rPr>
  </w:style>
  <w:style w:type="character" w:customStyle="1" w:styleId="aff5">
    <w:name w:val="列出段落 字符"/>
    <w:aliases w:val="列表段落 字符1,- Bullets 字符1,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列 字符"/>
    <w:uiPriority w:val="34"/>
    <w:qFormat/>
    <w:rPr>
      <w:rFonts w:ascii="Century" w:hAnsi="Century"/>
      <w:kern w:val="2"/>
      <w:sz w:val="21"/>
      <w:szCs w:val="22"/>
    </w:rPr>
  </w:style>
  <w:style w:type="character" w:styleId="aff6">
    <w:name w:val="Placeholder Text"/>
    <w:basedOn w:val="a1"/>
    <w:uiPriority w:val="99"/>
    <w:semiHidden/>
    <w:qFormat/>
    <w:rPr>
      <w:color w:val="808080"/>
    </w:rPr>
  </w:style>
  <w:style w:type="paragraph" w:customStyle="1" w:styleId="3GPPH1">
    <w:name w:val="3GPP H1"/>
    <w:basedOn w:val="1"/>
    <w:next w:val="a0"/>
    <w:link w:val="3GPPH1Char"/>
    <w:qFormat/>
    <w:rsid w:val="00B57595"/>
    <w:pPr>
      <w:keepNext/>
      <w:keepLines/>
      <w:widowControl/>
      <w:pBdr>
        <w:top w:val="single" w:sz="12" w:space="3" w:color="auto"/>
      </w:pBdr>
      <w:spacing w:after="120"/>
      <w:textAlignment w:val="baseline"/>
    </w:pPr>
    <w:rPr>
      <w:rFonts w:eastAsiaTheme="minorEastAsia"/>
      <w:b w:val="0"/>
      <w:bCs w:val="0"/>
      <w:kern w:val="0"/>
      <w:sz w:val="36"/>
      <w:szCs w:val="20"/>
      <w:lang w:eastAsia="en-US"/>
    </w:rPr>
  </w:style>
  <w:style w:type="character" w:customStyle="1" w:styleId="3GPPH1Char">
    <w:name w:val="3GPP H1 Char"/>
    <w:link w:val="3GPPH1"/>
    <w:qFormat/>
    <w:rsid w:val="00B57595"/>
    <w:rPr>
      <w:rFonts w:ascii="Arial" w:eastAsiaTheme="minorEastAsia" w:hAnsi="Arial"/>
      <w:sz w:val="36"/>
      <w:lang w:val="en-GB" w:eastAsia="en-US"/>
    </w:rPr>
  </w:style>
  <w:style w:type="character" w:customStyle="1" w:styleId="0MaintextChar">
    <w:name w:val="0 Main text Char"/>
    <w:link w:val="0Maintext"/>
    <w:qFormat/>
    <w:locked/>
    <w:rsid w:val="001F13D7"/>
    <w:rPr>
      <w:lang w:val="en-GB" w:eastAsia="en-US"/>
    </w:rPr>
  </w:style>
  <w:style w:type="paragraph" w:customStyle="1" w:styleId="0Maintext">
    <w:name w:val="0 Main text"/>
    <w:basedOn w:val="a0"/>
    <w:link w:val="0MaintextChar"/>
    <w:qFormat/>
    <w:rsid w:val="001F13D7"/>
  </w:style>
  <w:style w:type="paragraph" w:styleId="4">
    <w:name w:val="List Number 4"/>
    <w:basedOn w:val="a0"/>
    <w:rsid w:val="00D10777"/>
    <w:pPr>
      <w:numPr>
        <w:numId w:val="12"/>
      </w:numPr>
      <w:contextualSpacing/>
    </w:pPr>
    <w:rPr>
      <w:rFonts w:eastAsiaTheme="minorEastAsia"/>
    </w:rPr>
  </w:style>
  <w:style w:type="character" w:customStyle="1" w:styleId="B1Char1">
    <w:name w:val="B1 Char1"/>
    <w:qFormat/>
    <w:rsid w:val="00D10777"/>
    <w:rPr>
      <w:rFonts w:eastAsiaTheme="minorEastAsia"/>
      <w:lang w:val="en-GB" w:eastAsia="en-US"/>
    </w:rPr>
  </w:style>
  <w:style w:type="paragraph" w:customStyle="1" w:styleId="EX">
    <w:name w:val="EX"/>
    <w:basedOn w:val="a0"/>
    <w:link w:val="EXChar"/>
    <w:rsid w:val="00C63476"/>
    <w:pPr>
      <w:keepLines/>
      <w:ind w:left="1702" w:hanging="1418"/>
    </w:pPr>
    <w:rPr>
      <w:rFonts w:eastAsiaTheme="minorEastAsia"/>
    </w:rPr>
  </w:style>
  <w:style w:type="paragraph" w:customStyle="1" w:styleId="TAN">
    <w:name w:val="TAN"/>
    <w:basedOn w:val="TAL"/>
    <w:link w:val="TANChar"/>
    <w:qFormat/>
    <w:rsid w:val="000147BE"/>
    <w:pPr>
      <w:spacing w:after="0"/>
      <w:ind w:left="851" w:hanging="851"/>
    </w:pPr>
    <w:rPr>
      <w:rFonts w:eastAsiaTheme="minorEastAsia"/>
    </w:rPr>
  </w:style>
  <w:style w:type="numbering" w:customStyle="1" w:styleId="StyleBulletedSymbolsymbolLeft025Hanging02567">
    <w:name w:val="Style Bulleted Symbol (symbol) Left:  0.25&quot; Hanging:  0.25&quot;67"/>
    <w:rsid w:val="0045337D"/>
    <w:pPr>
      <w:numPr>
        <w:numId w:val="13"/>
      </w:numPr>
    </w:pPr>
  </w:style>
  <w:style w:type="character" w:customStyle="1" w:styleId="TANChar">
    <w:name w:val="TAN Char"/>
    <w:link w:val="TAN"/>
    <w:qFormat/>
    <w:rsid w:val="00C34BF7"/>
    <w:rPr>
      <w:rFonts w:ascii="Arial" w:eastAsiaTheme="minorEastAsia" w:hAnsi="Arial"/>
      <w:sz w:val="18"/>
      <w:lang w:val="en-GB" w:eastAsia="en-US"/>
    </w:rPr>
  </w:style>
  <w:style w:type="table" w:customStyle="1" w:styleId="TableGrid54">
    <w:name w:val="TableGrid54"/>
    <w:basedOn w:val="a2"/>
    <w:next w:val="afc"/>
    <w:qFormat/>
    <w:rsid w:val="0004545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F">
    <w:name w:val="TF"/>
    <w:basedOn w:val="TH"/>
    <w:rsid w:val="00E360E9"/>
    <w:pPr>
      <w:keepNext w:val="0"/>
      <w:spacing w:before="0" w:after="240"/>
      <w:textAlignment w:val="auto"/>
    </w:pPr>
    <w:rPr>
      <w:rFonts w:cs="Arial"/>
      <w:lang w:val="en-US" w:eastAsia="zh-CN"/>
    </w:rPr>
  </w:style>
  <w:style w:type="paragraph" w:styleId="aff7">
    <w:name w:val="Subtitle"/>
    <w:basedOn w:val="a0"/>
    <w:next w:val="a0"/>
    <w:link w:val="aff8"/>
    <w:qFormat/>
    <w:rsid w:val="002F0DBE"/>
    <w:pPr>
      <w:spacing w:before="240" w:after="60" w:line="312" w:lineRule="auto"/>
      <w:jc w:val="center"/>
      <w:outlineLvl w:val="1"/>
    </w:pPr>
    <w:rPr>
      <w:rFonts w:asciiTheme="minorHAnsi" w:eastAsiaTheme="minorEastAsia" w:hAnsiTheme="minorHAnsi" w:cstheme="minorBidi"/>
      <w:b/>
      <w:bCs/>
      <w:kern w:val="28"/>
      <w:sz w:val="32"/>
      <w:szCs w:val="32"/>
    </w:rPr>
  </w:style>
  <w:style w:type="character" w:customStyle="1" w:styleId="aff8">
    <w:name w:val="副标题 字符"/>
    <w:basedOn w:val="a1"/>
    <w:link w:val="aff7"/>
    <w:rsid w:val="002F0DBE"/>
    <w:rPr>
      <w:rFonts w:asciiTheme="minorHAnsi" w:eastAsiaTheme="minorEastAsia" w:hAnsiTheme="minorHAnsi" w:cstheme="minorBidi"/>
      <w:b/>
      <w:bCs/>
      <w:kern w:val="28"/>
      <w:sz w:val="32"/>
      <w:szCs w:val="32"/>
      <w:lang w:val="en-GB" w:eastAsia="en-GB"/>
    </w:rPr>
  </w:style>
  <w:style w:type="paragraph" w:styleId="aff9">
    <w:name w:val="Title"/>
    <w:basedOn w:val="a0"/>
    <w:next w:val="a0"/>
    <w:link w:val="affa"/>
    <w:qFormat/>
    <w:rsid w:val="002F0DBE"/>
    <w:pPr>
      <w:spacing w:before="240" w:after="60"/>
      <w:jc w:val="center"/>
      <w:outlineLvl w:val="0"/>
    </w:pPr>
    <w:rPr>
      <w:rFonts w:asciiTheme="majorHAnsi" w:eastAsiaTheme="majorEastAsia" w:hAnsiTheme="majorHAnsi" w:cstheme="majorBidi"/>
      <w:b/>
      <w:bCs/>
      <w:sz w:val="32"/>
      <w:szCs w:val="32"/>
    </w:rPr>
  </w:style>
  <w:style w:type="character" w:customStyle="1" w:styleId="affa">
    <w:name w:val="标题 字符"/>
    <w:basedOn w:val="a1"/>
    <w:link w:val="aff9"/>
    <w:rsid w:val="002F0DBE"/>
    <w:rPr>
      <w:rFonts w:asciiTheme="majorHAnsi" w:eastAsiaTheme="majorEastAsia" w:hAnsiTheme="majorHAnsi" w:cstheme="majorBidi"/>
      <w:b/>
      <w:bCs/>
      <w:sz w:val="32"/>
      <w:szCs w:val="32"/>
      <w:lang w:val="en-GB" w:eastAsia="en-GB"/>
    </w:rPr>
  </w:style>
  <w:style w:type="paragraph" w:styleId="affb">
    <w:name w:val="Bibliography"/>
    <w:basedOn w:val="a0"/>
    <w:next w:val="a0"/>
    <w:uiPriority w:val="37"/>
    <w:unhideWhenUsed/>
    <w:rsid w:val="007C661A"/>
  </w:style>
  <w:style w:type="character" w:customStyle="1" w:styleId="EXChar">
    <w:name w:val="EX Char"/>
    <w:link w:val="EX"/>
    <w:qFormat/>
    <w:rsid w:val="00FE28C2"/>
    <w:rPr>
      <w:rFonts w:eastAsiaTheme="minorEastAsia"/>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383256">
      <w:bodyDiv w:val="1"/>
      <w:marLeft w:val="0"/>
      <w:marRight w:val="0"/>
      <w:marTop w:val="0"/>
      <w:marBottom w:val="0"/>
      <w:divBdr>
        <w:top w:val="none" w:sz="0" w:space="0" w:color="auto"/>
        <w:left w:val="none" w:sz="0" w:space="0" w:color="auto"/>
        <w:bottom w:val="none" w:sz="0" w:space="0" w:color="auto"/>
        <w:right w:val="none" w:sz="0" w:space="0" w:color="auto"/>
      </w:divBdr>
    </w:div>
    <w:div w:id="39673823">
      <w:bodyDiv w:val="1"/>
      <w:marLeft w:val="0"/>
      <w:marRight w:val="0"/>
      <w:marTop w:val="0"/>
      <w:marBottom w:val="0"/>
      <w:divBdr>
        <w:top w:val="none" w:sz="0" w:space="0" w:color="auto"/>
        <w:left w:val="none" w:sz="0" w:space="0" w:color="auto"/>
        <w:bottom w:val="none" w:sz="0" w:space="0" w:color="auto"/>
        <w:right w:val="none" w:sz="0" w:space="0" w:color="auto"/>
      </w:divBdr>
    </w:div>
    <w:div w:id="67120075">
      <w:bodyDiv w:val="1"/>
      <w:marLeft w:val="0"/>
      <w:marRight w:val="0"/>
      <w:marTop w:val="0"/>
      <w:marBottom w:val="0"/>
      <w:divBdr>
        <w:top w:val="none" w:sz="0" w:space="0" w:color="auto"/>
        <w:left w:val="none" w:sz="0" w:space="0" w:color="auto"/>
        <w:bottom w:val="none" w:sz="0" w:space="0" w:color="auto"/>
        <w:right w:val="none" w:sz="0" w:space="0" w:color="auto"/>
      </w:divBdr>
    </w:div>
    <w:div w:id="101875414">
      <w:bodyDiv w:val="1"/>
      <w:marLeft w:val="0"/>
      <w:marRight w:val="0"/>
      <w:marTop w:val="0"/>
      <w:marBottom w:val="0"/>
      <w:divBdr>
        <w:top w:val="none" w:sz="0" w:space="0" w:color="auto"/>
        <w:left w:val="none" w:sz="0" w:space="0" w:color="auto"/>
        <w:bottom w:val="none" w:sz="0" w:space="0" w:color="auto"/>
        <w:right w:val="none" w:sz="0" w:space="0" w:color="auto"/>
      </w:divBdr>
    </w:div>
    <w:div w:id="108353487">
      <w:bodyDiv w:val="1"/>
      <w:marLeft w:val="0"/>
      <w:marRight w:val="0"/>
      <w:marTop w:val="0"/>
      <w:marBottom w:val="0"/>
      <w:divBdr>
        <w:top w:val="none" w:sz="0" w:space="0" w:color="auto"/>
        <w:left w:val="none" w:sz="0" w:space="0" w:color="auto"/>
        <w:bottom w:val="none" w:sz="0" w:space="0" w:color="auto"/>
        <w:right w:val="none" w:sz="0" w:space="0" w:color="auto"/>
      </w:divBdr>
    </w:div>
    <w:div w:id="137191260">
      <w:bodyDiv w:val="1"/>
      <w:marLeft w:val="0"/>
      <w:marRight w:val="0"/>
      <w:marTop w:val="0"/>
      <w:marBottom w:val="0"/>
      <w:divBdr>
        <w:top w:val="none" w:sz="0" w:space="0" w:color="auto"/>
        <w:left w:val="none" w:sz="0" w:space="0" w:color="auto"/>
        <w:bottom w:val="none" w:sz="0" w:space="0" w:color="auto"/>
        <w:right w:val="none" w:sz="0" w:space="0" w:color="auto"/>
      </w:divBdr>
    </w:div>
    <w:div w:id="179784731">
      <w:bodyDiv w:val="1"/>
      <w:marLeft w:val="0"/>
      <w:marRight w:val="0"/>
      <w:marTop w:val="0"/>
      <w:marBottom w:val="0"/>
      <w:divBdr>
        <w:top w:val="none" w:sz="0" w:space="0" w:color="auto"/>
        <w:left w:val="none" w:sz="0" w:space="0" w:color="auto"/>
        <w:bottom w:val="none" w:sz="0" w:space="0" w:color="auto"/>
        <w:right w:val="none" w:sz="0" w:space="0" w:color="auto"/>
      </w:divBdr>
    </w:div>
    <w:div w:id="209655637">
      <w:bodyDiv w:val="1"/>
      <w:marLeft w:val="0"/>
      <w:marRight w:val="0"/>
      <w:marTop w:val="0"/>
      <w:marBottom w:val="0"/>
      <w:divBdr>
        <w:top w:val="none" w:sz="0" w:space="0" w:color="auto"/>
        <w:left w:val="none" w:sz="0" w:space="0" w:color="auto"/>
        <w:bottom w:val="none" w:sz="0" w:space="0" w:color="auto"/>
        <w:right w:val="none" w:sz="0" w:space="0" w:color="auto"/>
      </w:divBdr>
    </w:div>
    <w:div w:id="221908876">
      <w:bodyDiv w:val="1"/>
      <w:marLeft w:val="0"/>
      <w:marRight w:val="0"/>
      <w:marTop w:val="0"/>
      <w:marBottom w:val="0"/>
      <w:divBdr>
        <w:top w:val="none" w:sz="0" w:space="0" w:color="auto"/>
        <w:left w:val="none" w:sz="0" w:space="0" w:color="auto"/>
        <w:bottom w:val="none" w:sz="0" w:space="0" w:color="auto"/>
        <w:right w:val="none" w:sz="0" w:space="0" w:color="auto"/>
      </w:divBdr>
    </w:div>
    <w:div w:id="264967503">
      <w:bodyDiv w:val="1"/>
      <w:marLeft w:val="0"/>
      <w:marRight w:val="0"/>
      <w:marTop w:val="0"/>
      <w:marBottom w:val="0"/>
      <w:divBdr>
        <w:top w:val="none" w:sz="0" w:space="0" w:color="auto"/>
        <w:left w:val="none" w:sz="0" w:space="0" w:color="auto"/>
        <w:bottom w:val="none" w:sz="0" w:space="0" w:color="auto"/>
        <w:right w:val="none" w:sz="0" w:space="0" w:color="auto"/>
      </w:divBdr>
    </w:div>
    <w:div w:id="397896400">
      <w:bodyDiv w:val="1"/>
      <w:marLeft w:val="0"/>
      <w:marRight w:val="0"/>
      <w:marTop w:val="0"/>
      <w:marBottom w:val="0"/>
      <w:divBdr>
        <w:top w:val="none" w:sz="0" w:space="0" w:color="auto"/>
        <w:left w:val="none" w:sz="0" w:space="0" w:color="auto"/>
        <w:bottom w:val="none" w:sz="0" w:space="0" w:color="auto"/>
        <w:right w:val="none" w:sz="0" w:space="0" w:color="auto"/>
      </w:divBdr>
    </w:div>
    <w:div w:id="401872451">
      <w:bodyDiv w:val="1"/>
      <w:marLeft w:val="0"/>
      <w:marRight w:val="0"/>
      <w:marTop w:val="0"/>
      <w:marBottom w:val="0"/>
      <w:divBdr>
        <w:top w:val="none" w:sz="0" w:space="0" w:color="auto"/>
        <w:left w:val="none" w:sz="0" w:space="0" w:color="auto"/>
        <w:bottom w:val="none" w:sz="0" w:space="0" w:color="auto"/>
        <w:right w:val="none" w:sz="0" w:space="0" w:color="auto"/>
      </w:divBdr>
      <w:divsChild>
        <w:div w:id="1282031598">
          <w:marLeft w:val="1886"/>
          <w:marRight w:val="0"/>
          <w:marTop w:val="0"/>
          <w:marBottom w:val="80"/>
          <w:divBdr>
            <w:top w:val="none" w:sz="0" w:space="0" w:color="auto"/>
            <w:left w:val="none" w:sz="0" w:space="0" w:color="auto"/>
            <w:bottom w:val="none" w:sz="0" w:space="0" w:color="auto"/>
            <w:right w:val="none" w:sz="0" w:space="0" w:color="auto"/>
          </w:divBdr>
        </w:div>
      </w:divsChild>
    </w:div>
    <w:div w:id="413473817">
      <w:bodyDiv w:val="1"/>
      <w:marLeft w:val="0"/>
      <w:marRight w:val="0"/>
      <w:marTop w:val="0"/>
      <w:marBottom w:val="0"/>
      <w:divBdr>
        <w:top w:val="none" w:sz="0" w:space="0" w:color="auto"/>
        <w:left w:val="none" w:sz="0" w:space="0" w:color="auto"/>
        <w:bottom w:val="none" w:sz="0" w:space="0" w:color="auto"/>
        <w:right w:val="none" w:sz="0" w:space="0" w:color="auto"/>
      </w:divBdr>
      <w:divsChild>
        <w:div w:id="573666169">
          <w:marLeft w:val="0"/>
          <w:marRight w:val="0"/>
          <w:marTop w:val="0"/>
          <w:marBottom w:val="0"/>
          <w:divBdr>
            <w:top w:val="none" w:sz="0" w:space="0" w:color="auto"/>
            <w:left w:val="none" w:sz="0" w:space="0" w:color="auto"/>
            <w:bottom w:val="none" w:sz="0" w:space="0" w:color="auto"/>
            <w:right w:val="none" w:sz="0" w:space="0" w:color="auto"/>
          </w:divBdr>
        </w:div>
      </w:divsChild>
    </w:div>
    <w:div w:id="436871581">
      <w:bodyDiv w:val="1"/>
      <w:marLeft w:val="0"/>
      <w:marRight w:val="0"/>
      <w:marTop w:val="0"/>
      <w:marBottom w:val="0"/>
      <w:divBdr>
        <w:top w:val="none" w:sz="0" w:space="0" w:color="auto"/>
        <w:left w:val="none" w:sz="0" w:space="0" w:color="auto"/>
        <w:bottom w:val="none" w:sz="0" w:space="0" w:color="auto"/>
        <w:right w:val="none" w:sz="0" w:space="0" w:color="auto"/>
      </w:divBdr>
      <w:divsChild>
        <w:div w:id="156968082">
          <w:marLeft w:val="1886"/>
          <w:marRight w:val="0"/>
          <w:marTop w:val="0"/>
          <w:marBottom w:val="80"/>
          <w:divBdr>
            <w:top w:val="none" w:sz="0" w:space="0" w:color="auto"/>
            <w:left w:val="none" w:sz="0" w:space="0" w:color="auto"/>
            <w:bottom w:val="none" w:sz="0" w:space="0" w:color="auto"/>
            <w:right w:val="none" w:sz="0" w:space="0" w:color="auto"/>
          </w:divBdr>
        </w:div>
        <w:div w:id="85152487">
          <w:marLeft w:val="2606"/>
          <w:marRight w:val="0"/>
          <w:marTop w:val="0"/>
          <w:marBottom w:val="80"/>
          <w:divBdr>
            <w:top w:val="none" w:sz="0" w:space="0" w:color="auto"/>
            <w:left w:val="none" w:sz="0" w:space="0" w:color="auto"/>
            <w:bottom w:val="none" w:sz="0" w:space="0" w:color="auto"/>
            <w:right w:val="none" w:sz="0" w:space="0" w:color="auto"/>
          </w:divBdr>
        </w:div>
      </w:divsChild>
    </w:div>
    <w:div w:id="438112495">
      <w:bodyDiv w:val="1"/>
      <w:marLeft w:val="0"/>
      <w:marRight w:val="0"/>
      <w:marTop w:val="0"/>
      <w:marBottom w:val="0"/>
      <w:divBdr>
        <w:top w:val="none" w:sz="0" w:space="0" w:color="auto"/>
        <w:left w:val="none" w:sz="0" w:space="0" w:color="auto"/>
        <w:bottom w:val="none" w:sz="0" w:space="0" w:color="auto"/>
        <w:right w:val="none" w:sz="0" w:space="0" w:color="auto"/>
      </w:divBdr>
    </w:div>
    <w:div w:id="441412923">
      <w:bodyDiv w:val="1"/>
      <w:marLeft w:val="0"/>
      <w:marRight w:val="0"/>
      <w:marTop w:val="0"/>
      <w:marBottom w:val="0"/>
      <w:divBdr>
        <w:top w:val="none" w:sz="0" w:space="0" w:color="auto"/>
        <w:left w:val="none" w:sz="0" w:space="0" w:color="auto"/>
        <w:bottom w:val="none" w:sz="0" w:space="0" w:color="auto"/>
        <w:right w:val="none" w:sz="0" w:space="0" w:color="auto"/>
      </w:divBdr>
    </w:div>
    <w:div w:id="449399985">
      <w:bodyDiv w:val="1"/>
      <w:marLeft w:val="0"/>
      <w:marRight w:val="0"/>
      <w:marTop w:val="0"/>
      <w:marBottom w:val="0"/>
      <w:divBdr>
        <w:top w:val="none" w:sz="0" w:space="0" w:color="auto"/>
        <w:left w:val="none" w:sz="0" w:space="0" w:color="auto"/>
        <w:bottom w:val="none" w:sz="0" w:space="0" w:color="auto"/>
        <w:right w:val="none" w:sz="0" w:space="0" w:color="auto"/>
      </w:divBdr>
    </w:div>
    <w:div w:id="467169374">
      <w:bodyDiv w:val="1"/>
      <w:marLeft w:val="0"/>
      <w:marRight w:val="0"/>
      <w:marTop w:val="0"/>
      <w:marBottom w:val="0"/>
      <w:divBdr>
        <w:top w:val="none" w:sz="0" w:space="0" w:color="auto"/>
        <w:left w:val="none" w:sz="0" w:space="0" w:color="auto"/>
        <w:bottom w:val="none" w:sz="0" w:space="0" w:color="auto"/>
        <w:right w:val="none" w:sz="0" w:space="0" w:color="auto"/>
      </w:divBdr>
      <w:divsChild>
        <w:div w:id="1148322737">
          <w:marLeft w:val="2448"/>
          <w:marRight w:val="0"/>
          <w:marTop w:val="0"/>
          <w:marBottom w:val="0"/>
          <w:divBdr>
            <w:top w:val="none" w:sz="0" w:space="0" w:color="auto"/>
            <w:left w:val="none" w:sz="0" w:space="0" w:color="auto"/>
            <w:bottom w:val="none" w:sz="0" w:space="0" w:color="auto"/>
            <w:right w:val="none" w:sz="0" w:space="0" w:color="auto"/>
          </w:divBdr>
        </w:div>
      </w:divsChild>
    </w:div>
    <w:div w:id="505747013">
      <w:bodyDiv w:val="1"/>
      <w:marLeft w:val="0"/>
      <w:marRight w:val="0"/>
      <w:marTop w:val="0"/>
      <w:marBottom w:val="0"/>
      <w:divBdr>
        <w:top w:val="none" w:sz="0" w:space="0" w:color="auto"/>
        <w:left w:val="none" w:sz="0" w:space="0" w:color="auto"/>
        <w:bottom w:val="none" w:sz="0" w:space="0" w:color="auto"/>
        <w:right w:val="none" w:sz="0" w:space="0" w:color="auto"/>
      </w:divBdr>
    </w:div>
    <w:div w:id="598948206">
      <w:bodyDiv w:val="1"/>
      <w:marLeft w:val="0"/>
      <w:marRight w:val="0"/>
      <w:marTop w:val="0"/>
      <w:marBottom w:val="0"/>
      <w:divBdr>
        <w:top w:val="none" w:sz="0" w:space="0" w:color="auto"/>
        <w:left w:val="none" w:sz="0" w:space="0" w:color="auto"/>
        <w:bottom w:val="none" w:sz="0" w:space="0" w:color="auto"/>
        <w:right w:val="none" w:sz="0" w:space="0" w:color="auto"/>
      </w:divBdr>
    </w:div>
    <w:div w:id="654456418">
      <w:bodyDiv w:val="1"/>
      <w:marLeft w:val="0"/>
      <w:marRight w:val="0"/>
      <w:marTop w:val="0"/>
      <w:marBottom w:val="0"/>
      <w:divBdr>
        <w:top w:val="none" w:sz="0" w:space="0" w:color="auto"/>
        <w:left w:val="none" w:sz="0" w:space="0" w:color="auto"/>
        <w:bottom w:val="none" w:sz="0" w:space="0" w:color="auto"/>
        <w:right w:val="none" w:sz="0" w:space="0" w:color="auto"/>
      </w:divBdr>
    </w:div>
    <w:div w:id="703988796">
      <w:bodyDiv w:val="1"/>
      <w:marLeft w:val="0"/>
      <w:marRight w:val="0"/>
      <w:marTop w:val="0"/>
      <w:marBottom w:val="0"/>
      <w:divBdr>
        <w:top w:val="none" w:sz="0" w:space="0" w:color="auto"/>
        <w:left w:val="none" w:sz="0" w:space="0" w:color="auto"/>
        <w:bottom w:val="none" w:sz="0" w:space="0" w:color="auto"/>
        <w:right w:val="none" w:sz="0" w:space="0" w:color="auto"/>
      </w:divBdr>
      <w:divsChild>
        <w:div w:id="641353884">
          <w:marLeft w:val="1886"/>
          <w:marRight w:val="0"/>
          <w:marTop w:val="0"/>
          <w:marBottom w:val="80"/>
          <w:divBdr>
            <w:top w:val="none" w:sz="0" w:space="0" w:color="auto"/>
            <w:left w:val="none" w:sz="0" w:space="0" w:color="auto"/>
            <w:bottom w:val="none" w:sz="0" w:space="0" w:color="auto"/>
            <w:right w:val="none" w:sz="0" w:space="0" w:color="auto"/>
          </w:divBdr>
        </w:div>
      </w:divsChild>
    </w:div>
    <w:div w:id="860046696">
      <w:bodyDiv w:val="1"/>
      <w:marLeft w:val="0"/>
      <w:marRight w:val="0"/>
      <w:marTop w:val="0"/>
      <w:marBottom w:val="0"/>
      <w:divBdr>
        <w:top w:val="none" w:sz="0" w:space="0" w:color="auto"/>
        <w:left w:val="none" w:sz="0" w:space="0" w:color="auto"/>
        <w:bottom w:val="none" w:sz="0" w:space="0" w:color="auto"/>
        <w:right w:val="none" w:sz="0" w:space="0" w:color="auto"/>
      </w:divBdr>
    </w:div>
    <w:div w:id="954481794">
      <w:bodyDiv w:val="1"/>
      <w:marLeft w:val="0"/>
      <w:marRight w:val="0"/>
      <w:marTop w:val="0"/>
      <w:marBottom w:val="0"/>
      <w:divBdr>
        <w:top w:val="none" w:sz="0" w:space="0" w:color="auto"/>
        <w:left w:val="none" w:sz="0" w:space="0" w:color="auto"/>
        <w:bottom w:val="none" w:sz="0" w:space="0" w:color="auto"/>
        <w:right w:val="none" w:sz="0" w:space="0" w:color="auto"/>
      </w:divBdr>
    </w:div>
    <w:div w:id="1056129819">
      <w:bodyDiv w:val="1"/>
      <w:marLeft w:val="0"/>
      <w:marRight w:val="0"/>
      <w:marTop w:val="0"/>
      <w:marBottom w:val="0"/>
      <w:divBdr>
        <w:top w:val="none" w:sz="0" w:space="0" w:color="auto"/>
        <w:left w:val="none" w:sz="0" w:space="0" w:color="auto"/>
        <w:bottom w:val="none" w:sz="0" w:space="0" w:color="auto"/>
        <w:right w:val="none" w:sz="0" w:space="0" w:color="auto"/>
      </w:divBdr>
    </w:div>
    <w:div w:id="1063143422">
      <w:bodyDiv w:val="1"/>
      <w:marLeft w:val="0"/>
      <w:marRight w:val="0"/>
      <w:marTop w:val="0"/>
      <w:marBottom w:val="0"/>
      <w:divBdr>
        <w:top w:val="none" w:sz="0" w:space="0" w:color="auto"/>
        <w:left w:val="none" w:sz="0" w:space="0" w:color="auto"/>
        <w:bottom w:val="none" w:sz="0" w:space="0" w:color="auto"/>
        <w:right w:val="none" w:sz="0" w:space="0" w:color="auto"/>
      </w:divBdr>
    </w:div>
    <w:div w:id="1097209271">
      <w:bodyDiv w:val="1"/>
      <w:marLeft w:val="0"/>
      <w:marRight w:val="0"/>
      <w:marTop w:val="0"/>
      <w:marBottom w:val="0"/>
      <w:divBdr>
        <w:top w:val="none" w:sz="0" w:space="0" w:color="auto"/>
        <w:left w:val="none" w:sz="0" w:space="0" w:color="auto"/>
        <w:bottom w:val="none" w:sz="0" w:space="0" w:color="auto"/>
        <w:right w:val="none" w:sz="0" w:space="0" w:color="auto"/>
      </w:divBdr>
    </w:div>
    <w:div w:id="1232546572">
      <w:bodyDiv w:val="1"/>
      <w:marLeft w:val="0"/>
      <w:marRight w:val="0"/>
      <w:marTop w:val="0"/>
      <w:marBottom w:val="0"/>
      <w:divBdr>
        <w:top w:val="none" w:sz="0" w:space="0" w:color="auto"/>
        <w:left w:val="none" w:sz="0" w:space="0" w:color="auto"/>
        <w:bottom w:val="none" w:sz="0" w:space="0" w:color="auto"/>
        <w:right w:val="none" w:sz="0" w:space="0" w:color="auto"/>
      </w:divBdr>
    </w:div>
    <w:div w:id="1260330308">
      <w:bodyDiv w:val="1"/>
      <w:marLeft w:val="0"/>
      <w:marRight w:val="0"/>
      <w:marTop w:val="0"/>
      <w:marBottom w:val="0"/>
      <w:divBdr>
        <w:top w:val="none" w:sz="0" w:space="0" w:color="auto"/>
        <w:left w:val="none" w:sz="0" w:space="0" w:color="auto"/>
        <w:bottom w:val="none" w:sz="0" w:space="0" w:color="auto"/>
        <w:right w:val="none" w:sz="0" w:space="0" w:color="auto"/>
      </w:divBdr>
    </w:div>
    <w:div w:id="1422606900">
      <w:bodyDiv w:val="1"/>
      <w:marLeft w:val="0"/>
      <w:marRight w:val="0"/>
      <w:marTop w:val="0"/>
      <w:marBottom w:val="0"/>
      <w:divBdr>
        <w:top w:val="none" w:sz="0" w:space="0" w:color="auto"/>
        <w:left w:val="none" w:sz="0" w:space="0" w:color="auto"/>
        <w:bottom w:val="none" w:sz="0" w:space="0" w:color="auto"/>
        <w:right w:val="none" w:sz="0" w:space="0" w:color="auto"/>
      </w:divBdr>
    </w:div>
    <w:div w:id="1441683566">
      <w:bodyDiv w:val="1"/>
      <w:marLeft w:val="0"/>
      <w:marRight w:val="0"/>
      <w:marTop w:val="0"/>
      <w:marBottom w:val="0"/>
      <w:divBdr>
        <w:top w:val="none" w:sz="0" w:space="0" w:color="auto"/>
        <w:left w:val="none" w:sz="0" w:space="0" w:color="auto"/>
        <w:bottom w:val="none" w:sz="0" w:space="0" w:color="auto"/>
        <w:right w:val="none" w:sz="0" w:space="0" w:color="auto"/>
      </w:divBdr>
    </w:div>
    <w:div w:id="1470367671">
      <w:bodyDiv w:val="1"/>
      <w:marLeft w:val="0"/>
      <w:marRight w:val="0"/>
      <w:marTop w:val="0"/>
      <w:marBottom w:val="0"/>
      <w:divBdr>
        <w:top w:val="none" w:sz="0" w:space="0" w:color="auto"/>
        <w:left w:val="none" w:sz="0" w:space="0" w:color="auto"/>
        <w:bottom w:val="none" w:sz="0" w:space="0" w:color="auto"/>
        <w:right w:val="none" w:sz="0" w:space="0" w:color="auto"/>
      </w:divBdr>
    </w:div>
    <w:div w:id="1491822535">
      <w:bodyDiv w:val="1"/>
      <w:marLeft w:val="0"/>
      <w:marRight w:val="0"/>
      <w:marTop w:val="0"/>
      <w:marBottom w:val="0"/>
      <w:divBdr>
        <w:top w:val="none" w:sz="0" w:space="0" w:color="auto"/>
        <w:left w:val="none" w:sz="0" w:space="0" w:color="auto"/>
        <w:bottom w:val="none" w:sz="0" w:space="0" w:color="auto"/>
        <w:right w:val="none" w:sz="0" w:space="0" w:color="auto"/>
      </w:divBdr>
      <w:divsChild>
        <w:div w:id="672100185">
          <w:marLeft w:val="0"/>
          <w:marRight w:val="0"/>
          <w:marTop w:val="0"/>
          <w:marBottom w:val="0"/>
          <w:divBdr>
            <w:top w:val="none" w:sz="0" w:space="0" w:color="auto"/>
            <w:left w:val="none" w:sz="0" w:space="0" w:color="auto"/>
            <w:bottom w:val="none" w:sz="0" w:space="0" w:color="auto"/>
            <w:right w:val="none" w:sz="0" w:space="0" w:color="auto"/>
          </w:divBdr>
        </w:div>
      </w:divsChild>
    </w:div>
    <w:div w:id="1499929738">
      <w:bodyDiv w:val="1"/>
      <w:marLeft w:val="0"/>
      <w:marRight w:val="0"/>
      <w:marTop w:val="0"/>
      <w:marBottom w:val="0"/>
      <w:divBdr>
        <w:top w:val="none" w:sz="0" w:space="0" w:color="auto"/>
        <w:left w:val="none" w:sz="0" w:space="0" w:color="auto"/>
        <w:bottom w:val="none" w:sz="0" w:space="0" w:color="auto"/>
        <w:right w:val="none" w:sz="0" w:space="0" w:color="auto"/>
      </w:divBdr>
      <w:divsChild>
        <w:div w:id="1246108362">
          <w:marLeft w:val="1886"/>
          <w:marRight w:val="0"/>
          <w:marTop w:val="0"/>
          <w:marBottom w:val="100"/>
          <w:divBdr>
            <w:top w:val="none" w:sz="0" w:space="0" w:color="auto"/>
            <w:left w:val="none" w:sz="0" w:space="0" w:color="auto"/>
            <w:bottom w:val="none" w:sz="0" w:space="0" w:color="auto"/>
            <w:right w:val="none" w:sz="0" w:space="0" w:color="auto"/>
          </w:divBdr>
        </w:div>
      </w:divsChild>
    </w:div>
    <w:div w:id="1507136706">
      <w:bodyDiv w:val="1"/>
      <w:marLeft w:val="0"/>
      <w:marRight w:val="0"/>
      <w:marTop w:val="0"/>
      <w:marBottom w:val="0"/>
      <w:divBdr>
        <w:top w:val="none" w:sz="0" w:space="0" w:color="auto"/>
        <w:left w:val="none" w:sz="0" w:space="0" w:color="auto"/>
        <w:bottom w:val="none" w:sz="0" w:space="0" w:color="auto"/>
        <w:right w:val="none" w:sz="0" w:space="0" w:color="auto"/>
      </w:divBdr>
      <w:divsChild>
        <w:div w:id="2030990086">
          <w:marLeft w:val="0"/>
          <w:marRight w:val="0"/>
          <w:marTop w:val="0"/>
          <w:marBottom w:val="0"/>
          <w:divBdr>
            <w:top w:val="none" w:sz="0" w:space="0" w:color="auto"/>
            <w:left w:val="none" w:sz="0" w:space="0" w:color="auto"/>
            <w:bottom w:val="none" w:sz="0" w:space="0" w:color="auto"/>
            <w:right w:val="none" w:sz="0" w:space="0" w:color="auto"/>
          </w:divBdr>
        </w:div>
      </w:divsChild>
    </w:div>
    <w:div w:id="1608661999">
      <w:bodyDiv w:val="1"/>
      <w:marLeft w:val="0"/>
      <w:marRight w:val="0"/>
      <w:marTop w:val="0"/>
      <w:marBottom w:val="0"/>
      <w:divBdr>
        <w:top w:val="none" w:sz="0" w:space="0" w:color="auto"/>
        <w:left w:val="none" w:sz="0" w:space="0" w:color="auto"/>
        <w:bottom w:val="none" w:sz="0" w:space="0" w:color="auto"/>
        <w:right w:val="none" w:sz="0" w:space="0" w:color="auto"/>
      </w:divBdr>
    </w:div>
    <w:div w:id="1631472525">
      <w:bodyDiv w:val="1"/>
      <w:marLeft w:val="0"/>
      <w:marRight w:val="0"/>
      <w:marTop w:val="0"/>
      <w:marBottom w:val="0"/>
      <w:divBdr>
        <w:top w:val="none" w:sz="0" w:space="0" w:color="auto"/>
        <w:left w:val="none" w:sz="0" w:space="0" w:color="auto"/>
        <w:bottom w:val="none" w:sz="0" w:space="0" w:color="auto"/>
        <w:right w:val="none" w:sz="0" w:space="0" w:color="auto"/>
      </w:divBdr>
    </w:div>
    <w:div w:id="1656566444">
      <w:bodyDiv w:val="1"/>
      <w:marLeft w:val="0"/>
      <w:marRight w:val="0"/>
      <w:marTop w:val="0"/>
      <w:marBottom w:val="0"/>
      <w:divBdr>
        <w:top w:val="none" w:sz="0" w:space="0" w:color="auto"/>
        <w:left w:val="none" w:sz="0" w:space="0" w:color="auto"/>
        <w:bottom w:val="none" w:sz="0" w:space="0" w:color="auto"/>
        <w:right w:val="none" w:sz="0" w:space="0" w:color="auto"/>
      </w:divBdr>
    </w:div>
    <w:div w:id="1738243501">
      <w:bodyDiv w:val="1"/>
      <w:marLeft w:val="0"/>
      <w:marRight w:val="0"/>
      <w:marTop w:val="0"/>
      <w:marBottom w:val="0"/>
      <w:divBdr>
        <w:top w:val="none" w:sz="0" w:space="0" w:color="auto"/>
        <w:left w:val="none" w:sz="0" w:space="0" w:color="auto"/>
        <w:bottom w:val="none" w:sz="0" w:space="0" w:color="auto"/>
        <w:right w:val="none" w:sz="0" w:space="0" w:color="auto"/>
      </w:divBdr>
    </w:div>
    <w:div w:id="1917083584">
      <w:bodyDiv w:val="1"/>
      <w:marLeft w:val="0"/>
      <w:marRight w:val="0"/>
      <w:marTop w:val="0"/>
      <w:marBottom w:val="0"/>
      <w:divBdr>
        <w:top w:val="none" w:sz="0" w:space="0" w:color="auto"/>
        <w:left w:val="none" w:sz="0" w:space="0" w:color="auto"/>
        <w:bottom w:val="none" w:sz="0" w:space="0" w:color="auto"/>
        <w:right w:val="none" w:sz="0" w:space="0" w:color="auto"/>
      </w:divBdr>
      <w:divsChild>
        <w:div w:id="966475817">
          <w:marLeft w:val="0"/>
          <w:marRight w:val="0"/>
          <w:marTop w:val="0"/>
          <w:marBottom w:val="0"/>
          <w:divBdr>
            <w:top w:val="none" w:sz="0" w:space="0" w:color="auto"/>
            <w:left w:val="none" w:sz="0" w:space="0" w:color="auto"/>
            <w:bottom w:val="none" w:sz="0" w:space="0" w:color="auto"/>
            <w:right w:val="none" w:sz="0" w:space="0" w:color="auto"/>
          </w:divBdr>
        </w:div>
      </w:divsChild>
    </w:div>
    <w:div w:id="1919244408">
      <w:bodyDiv w:val="1"/>
      <w:marLeft w:val="0"/>
      <w:marRight w:val="0"/>
      <w:marTop w:val="0"/>
      <w:marBottom w:val="0"/>
      <w:divBdr>
        <w:top w:val="none" w:sz="0" w:space="0" w:color="auto"/>
        <w:left w:val="none" w:sz="0" w:space="0" w:color="auto"/>
        <w:bottom w:val="none" w:sz="0" w:space="0" w:color="auto"/>
        <w:right w:val="none" w:sz="0" w:space="0" w:color="auto"/>
      </w:divBdr>
      <w:divsChild>
        <w:div w:id="521093755">
          <w:marLeft w:val="0"/>
          <w:marRight w:val="0"/>
          <w:marTop w:val="0"/>
          <w:marBottom w:val="0"/>
          <w:divBdr>
            <w:top w:val="none" w:sz="0" w:space="0" w:color="auto"/>
            <w:left w:val="none" w:sz="0" w:space="0" w:color="auto"/>
            <w:bottom w:val="none" w:sz="0" w:space="0" w:color="auto"/>
            <w:right w:val="none" w:sz="0" w:space="0" w:color="auto"/>
          </w:divBdr>
        </w:div>
      </w:divsChild>
    </w:div>
    <w:div w:id="1944804784">
      <w:bodyDiv w:val="1"/>
      <w:marLeft w:val="0"/>
      <w:marRight w:val="0"/>
      <w:marTop w:val="0"/>
      <w:marBottom w:val="0"/>
      <w:divBdr>
        <w:top w:val="none" w:sz="0" w:space="0" w:color="auto"/>
        <w:left w:val="none" w:sz="0" w:space="0" w:color="auto"/>
        <w:bottom w:val="none" w:sz="0" w:space="0" w:color="auto"/>
        <w:right w:val="none" w:sz="0" w:space="0" w:color="auto"/>
      </w:divBdr>
    </w:div>
    <w:div w:id="1956281906">
      <w:bodyDiv w:val="1"/>
      <w:marLeft w:val="0"/>
      <w:marRight w:val="0"/>
      <w:marTop w:val="0"/>
      <w:marBottom w:val="0"/>
      <w:divBdr>
        <w:top w:val="none" w:sz="0" w:space="0" w:color="auto"/>
        <w:left w:val="none" w:sz="0" w:space="0" w:color="auto"/>
        <w:bottom w:val="none" w:sz="0" w:space="0" w:color="auto"/>
        <w:right w:val="none" w:sz="0" w:space="0" w:color="auto"/>
      </w:divBdr>
    </w:div>
    <w:div w:id="2003310061">
      <w:bodyDiv w:val="1"/>
      <w:marLeft w:val="0"/>
      <w:marRight w:val="0"/>
      <w:marTop w:val="0"/>
      <w:marBottom w:val="0"/>
      <w:divBdr>
        <w:top w:val="none" w:sz="0" w:space="0" w:color="auto"/>
        <w:left w:val="none" w:sz="0" w:space="0" w:color="auto"/>
        <w:bottom w:val="none" w:sz="0" w:space="0" w:color="auto"/>
        <w:right w:val="none" w:sz="0" w:space="0" w:color="auto"/>
      </w:divBdr>
    </w:div>
    <w:div w:id="2025011530">
      <w:bodyDiv w:val="1"/>
      <w:marLeft w:val="0"/>
      <w:marRight w:val="0"/>
      <w:marTop w:val="0"/>
      <w:marBottom w:val="0"/>
      <w:divBdr>
        <w:top w:val="none" w:sz="0" w:space="0" w:color="auto"/>
        <w:left w:val="none" w:sz="0" w:space="0" w:color="auto"/>
        <w:bottom w:val="none" w:sz="0" w:space="0" w:color="auto"/>
        <w:right w:val="none" w:sz="0" w:space="0" w:color="auto"/>
      </w:divBdr>
    </w:div>
    <w:div w:id="2057507847">
      <w:bodyDiv w:val="1"/>
      <w:marLeft w:val="0"/>
      <w:marRight w:val="0"/>
      <w:marTop w:val="0"/>
      <w:marBottom w:val="0"/>
      <w:divBdr>
        <w:top w:val="none" w:sz="0" w:space="0" w:color="auto"/>
        <w:left w:val="none" w:sz="0" w:space="0" w:color="auto"/>
        <w:bottom w:val="none" w:sz="0" w:space="0" w:color="auto"/>
        <w:right w:val="none" w:sz="0" w:space="0" w:color="auto"/>
      </w:divBdr>
    </w:div>
    <w:div w:id="208876635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image" Target="media/image16.png"/><Relationship Id="rId21" Type="http://schemas.openxmlformats.org/officeDocument/2006/relationships/package" Target="embeddings/Microsoft_Visio_Drawing4.vsdx"/><Relationship Id="rId34" Type="http://schemas.openxmlformats.org/officeDocument/2006/relationships/package" Target="embeddings/Microsoft_Visio_Drawing11.vsdx"/><Relationship Id="rId42" Type="http://schemas.openxmlformats.org/officeDocument/2006/relationships/theme" Target="theme/theme1.xml"/><Relationship Id="rId7" Type="http://schemas.openxmlformats.org/officeDocument/2006/relationships/webSettings" Target="webSettings.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8.vsdx"/><Relationship Id="rId4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emf"/><Relationship Id="rId24" Type="http://schemas.openxmlformats.org/officeDocument/2006/relationships/image" Target="media/image9.emf"/><Relationship Id="rId32" Type="http://schemas.openxmlformats.org/officeDocument/2006/relationships/package" Target="embeddings/Microsoft_Visio_Drawing10.vsdx"/><Relationship Id="rId37" Type="http://schemas.openxmlformats.org/officeDocument/2006/relationships/image" Target="media/image15.emf"/><Relationship Id="rId40" Type="http://schemas.openxmlformats.org/officeDocument/2006/relationships/footer" Target="footer1.xml"/><Relationship Id="rId5" Type="http://schemas.openxmlformats.org/officeDocument/2006/relationships/styles" Target="styles.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image" Target="media/image11.emf"/><Relationship Id="rId36" Type="http://schemas.openxmlformats.org/officeDocument/2006/relationships/package" Target="embeddings/Microsoft_Visio_Drawing12.vsdx"/><Relationship Id="rId10" Type="http://schemas.openxmlformats.org/officeDocument/2006/relationships/image" Target="media/image1.png"/><Relationship Id="rId19" Type="http://schemas.openxmlformats.org/officeDocument/2006/relationships/package" Target="embeddings/Microsoft_Visio_Drawing3.vsdx"/><Relationship Id="rId31" Type="http://schemas.openxmlformats.org/officeDocument/2006/relationships/package" Target="embeddings/Microsoft_Visio_Drawing9.vsdx"/><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7.vsdx"/><Relationship Id="rId30" Type="http://schemas.openxmlformats.org/officeDocument/2006/relationships/image" Target="media/image12.emf"/><Relationship Id="rId35" Type="http://schemas.openxmlformats.org/officeDocument/2006/relationships/image" Target="media/image14.emf"/><Relationship Id="rId8" Type="http://schemas.openxmlformats.org/officeDocument/2006/relationships/footnotes" Target="footnotes.xml"/><Relationship Id="rId3" Type="http://schemas.openxmlformats.org/officeDocument/2006/relationships/customXml" Target="../customXml/item2.xml"/><Relationship Id="rId12" Type="http://schemas.openxmlformats.org/officeDocument/2006/relationships/image" Target="media/image3.emf"/><Relationship Id="rId17" Type="http://schemas.openxmlformats.org/officeDocument/2006/relationships/package" Target="embeddings/Microsoft_Visio_Drawing2.vsdx"/><Relationship Id="rId25" Type="http://schemas.openxmlformats.org/officeDocument/2006/relationships/package" Target="embeddings/Microsoft_Visio_Drawing6.vsdx"/><Relationship Id="rId33" Type="http://schemas.openxmlformats.org/officeDocument/2006/relationships/image" Target="media/image13.emf"/><Relationship Id="rId38" Type="http://schemas.openxmlformats.org/officeDocument/2006/relationships/package" Target="embeddings/Microsoft_Visio_Drawing13.vsdx"/></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b:Source>
    <b:Tag>xxxx</b:Tag>
    <b:SourceType>Book</b:SourceType>
    <b:Guid>{3601C26E-8B6A-4827-89D7-46F6A94FEE67}</b:Guid>
    <b:Author>
      <b:Author>
        <b:NameList>
          <b:Person>
            <b:Last>xx</b:Last>
          </b:Person>
        </b:NameList>
      </b:Author>
    </b:Author>
    <b:Title>xxx</b:Title>
    <b:Year>xx</b:Year>
    <b:City>xx</b:City>
    <b:Publisher>xx</b:Publisher>
    <b:RefOrder>1</b:RefOrder>
  </b:Source>
</b:Sourc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4A36C45-B359-4D9B-B751-09729A43A8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Template>
  <TotalTime>22</TotalTime>
  <Pages>22</Pages>
  <Words>9431</Words>
  <Characters>53762</Characters>
  <Application>Microsoft Office Word</Application>
  <DocSecurity>0</DocSecurity>
  <Lines>448</Lines>
  <Paragraphs>126</Paragraphs>
  <ScaleCrop>false</ScaleCrop>
  <Company>www.mioffice.cn</Company>
  <LinksUpToDate>false</LinksUpToDate>
  <CharactersWithSpaces>63067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dc:creator>
  <cp:keywords/>
  <dc:description/>
  <cp:lastModifiedBy>Xiaomi</cp:lastModifiedBy>
  <cp:revision>14</cp:revision>
  <cp:lastPrinted>2013-05-13T04:37:00Z</cp:lastPrinted>
  <dcterms:created xsi:type="dcterms:W3CDTF">2025-08-15T11:20:00Z</dcterms:created>
  <dcterms:modified xsi:type="dcterms:W3CDTF">2025-08-15T11:51:00Z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KSOProductBuildVer">
    <vt:lpwstr>2052-11.1.0.12358</vt:lpwstr>
  </property>
  <property fmtid="{D5CDD505-2E9C-101B-9397-08002B2CF9AE}" pid="4" name="ICV">
    <vt:lpwstr>A651D08C174846AD85E7F2A2B67F9D02</vt:lpwstr>
  </property>
  <property fmtid="{D5CDD505-2E9C-101B-9397-08002B2CF9AE}" pid="5" name="CWMb55826f030d311ee8000555200005552">
    <vt:lpwstr>CWMFWlVYboPs6AJ5ybcOKP7PMbNuYhD6QPA7BecLrQQsEw6hJUnm9FUSZLfg8pDl0knq0EWwWGzVIqEbNYcDO+VBg==</vt:lpwstr>
  </property>
  <property fmtid="{D5CDD505-2E9C-101B-9397-08002B2CF9AE}" pid="6" name="CWM232c7260c36611ee8000513000005030">
    <vt:lpwstr>CWMy2LgisbEGW7c98QZbFa0PlJHwoIo3xxqj3mpxgsQEXwMTDhyK88zumuomgFXdOdD/AZsRx6K49mKjpdXmL6/dg==</vt:lpwstr>
  </property>
  <property fmtid="{D5CDD505-2E9C-101B-9397-08002B2CF9AE}" pid="7" name="CWM68e53700c48911ee8000637e0000637e">
    <vt:lpwstr>CWMhunQWLhV7MFBUMhlgTSYtijfUiDgM12xYb4QcR64eMIxuXllg+2BjDQxnQ/fF/yA</vt:lpwstr>
  </property>
  <property fmtid="{D5CDD505-2E9C-101B-9397-08002B2CF9AE}" pid="8" name="CWM669d00c0f1a411ee80001f4700001e47">
    <vt:lpwstr>CWM2v8YoQPm0rO2DdPK5HOK1NAbPlFdFodTUN7N5TxBOHBjBZN4fTCBHVtsgnzA1rjncS6JOQThu2rJ+02bzPh77Q==</vt:lpwstr>
  </property>
  <property fmtid="{D5CDD505-2E9C-101B-9397-08002B2CF9AE}" pid="9" name="CWM8d8a5f50f22d11ee800029df000029df">
    <vt:lpwstr>CWM0hwvN26KpCfOPpWIB4oHsKGeawR0di/EdmGlNOheb6xDZppTOMXBCUC8IRSTWnE4DYqtRXCsmYYUCYgdCrQwOg==</vt:lpwstr>
  </property>
  <property fmtid="{D5CDD505-2E9C-101B-9397-08002B2CF9AE}" pid="10" name="CWM4cfd6ee0562911ef80003f1d00003f1d">
    <vt:lpwstr>CWMdUYBpng5gjTH2oMaoH2YgndIpXC2Qe6Cbv2uiDfG9i/jgKX5C3YgGgoGyOui2lRGRjmL2H07jI201JWKwrgqzA==</vt:lpwstr>
  </property>
  <property fmtid="{D5CDD505-2E9C-101B-9397-08002B2CF9AE}" pid="11" name="CWM204b80a0563111ef8000231900002219">
    <vt:lpwstr>CWMO2KfLzuwwBta25IjkOVYL73mNHkESSADnj6OU+9wcCvRLZLjMPc2hnxtbR1EUbFgU0QMV05jgUptcEAQAlwidg==</vt:lpwstr>
  </property>
  <property fmtid="{D5CDD505-2E9C-101B-9397-08002B2CF9AE}" pid="12" name="CWMc4735fd0807111ef800003a0000002a0">
    <vt:lpwstr>CWM73LX74sudTdvbXG83LYkGh9suyUdmpAU6JsLhm2hxHI9C6gKUjyPKiVdku7nCax/tDZojFR7Gwy48MLlqSUiJQ==</vt:lpwstr>
  </property>
  <property fmtid="{D5CDD505-2E9C-101B-9397-08002B2CF9AE}" pid="13" name="CWMf79bc9b0817a11ef80004d2400004d24">
    <vt:lpwstr>CWMamAae7yiPW8S36zGeS/B+gReTH10XcEohBOmLXve9TMsQZsuwBL45yMSlzmuz2QMajGLrGFagMwv/T9lY5tkTg==</vt:lpwstr>
  </property>
  <property fmtid="{D5CDD505-2E9C-101B-9397-08002B2CF9AE}" pid="14" name="CWM0d0144d0819211ef800003a0000002a0">
    <vt:lpwstr>CWM34JKZ04y++DQt9WSi99sJNSAsGfDnxkBjZwKsG/IlKj2hbovgKpx5ZzpKBv5HQ79EGC+uCytjbmLILuenV30hw==</vt:lpwstr>
  </property>
  <property fmtid="{D5CDD505-2E9C-101B-9397-08002B2CF9AE}" pid="15" name="CWMf5dc15e09a7411ef80003d8f00003c8f">
    <vt:lpwstr>CWMnOZ3Nvr8apLm/2ntFPlI5PYRjKESxkSEWYyakLksMyDSZsHVF2BMroKjxz8lJbR430IdG6iBL/MnbqKa5R8BVA==</vt:lpwstr>
  </property>
  <property fmtid="{D5CDD505-2E9C-101B-9397-08002B2CF9AE}" pid="16" name="CWM22d5a3f09d6c11ef8000453600004536">
    <vt:lpwstr>CWMdj95EFE39u71jFlqAo4QUVw7kH1XVajMeZv5I1MM5Cb3QZorAKucFraFYQVMxl6WejgGk2//6RDYbzY2HcNEmQ==</vt:lpwstr>
  </property>
  <property fmtid="{D5CDD505-2E9C-101B-9397-08002B2CF9AE}" pid="17" name="CWM4d1c9c10cf3d11ef80001b3200001b32">
    <vt:lpwstr>CWMil0kTLvU8e6u+BPGSoczS/4EeXT4M+oXILYz+eKl8rZEVcJocIq6Qd7cSp7cDKd5DSGP8pt/17/JbUUzuFkscg==</vt:lpwstr>
  </property>
  <property fmtid="{D5CDD505-2E9C-101B-9397-08002B2CF9AE}" pid="18" name="CWM15cba3a079c911f0800041e7000041e7">
    <vt:lpwstr>CWM92klRT+L1lg9WklfMX1p1/yS1kOiBreSRxjgyN91EpWGa8orOYipXQoja2S9YraFDpUzXE65fJYcdvgi8Raocw==</vt:lpwstr>
  </property>
  <property fmtid="{D5CDD505-2E9C-101B-9397-08002B2CF9AE}" pid="19" name="CWM857a80a079cd11f08000378d0000368d">
    <vt:lpwstr>CWMRsmHdv7iA91Wyb7+d0TLqob6xtxOxVsddj3CcgtkxAsNaHux+bJ91vyrM7PXBjyKPuYVJEvOjF4v/FYwU1lq1g==</vt:lpwstr>
  </property>
  <property fmtid="{D5CDD505-2E9C-101B-9397-08002B2CF9AE}" pid="20" name="CWMa7e821b079cd11f0800041e7000041e7">
    <vt:lpwstr>CWMdj95EFE39u71jFlqAo4QUVw7kH1XVajMeZv5I1MM5CZ+xnTL4zy6AMd4NcW3bnB2LDU+WaJxEbn78GVgk6lyig==</vt:lpwstr>
  </property>
</Properties>
</file>