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6FDC1">
      <w:pPr>
        <w:widowControl/>
        <w:tabs>
          <w:tab w:val="center" w:pos="4536"/>
          <w:tab w:val="right" w:pos="9072"/>
        </w:tabs>
        <w:jc w:val="left"/>
        <w:rPr>
          <w:rFonts w:hint="eastAsia" w:ascii="Arial" w:hAnsi="Arial" w:eastAsia="宋体" w:cs="Arial"/>
          <w:b/>
          <w:kern w:val="0"/>
          <w:sz w:val="22"/>
          <w:lang w:eastAsia="zh-CN"/>
        </w:rPr>
      </w:pPr>
      <w:bookmarkStart w:id="0" w:name="_Hlk110460279"/>
      <w:r>
        <w:rPr>
          <w:rFonts w:ascii="Arial" w:hAnsi="Arial" w:eastAsia="MS Mincho" w:cs="Arial"/>
          <w:b/>
          <w:kern w:val="0"/>
          <w:sz w:val="22"/>
          <w:lang w:eastAsia="en-US"/>
        </w:rPr>
        <w:t>3GPP TSG RAN WG1 #1</w:t>
      </w:r>
      <w:r>
        <w:rPr>
          <w:rFonts w:hint="eastAsia" w:ascii="Arial" w:hAnsi="Arial" w:cs="Arial"/>
          <w:b/>
          <w:kern w:val="0"/>
          <w:sz w:val="22"/>
        </w:rPr>
        <w:t>2</w:t>
      </w:r>
      <w:r>
        <w:rPr>
          <w:rFonts w:hint="eastAsia" w:ascii="Arial" w:hAnsi="Arial" w:cs="Arial"/>
          <w:b/>
          <w:kern w:val="0"/>
          <w:sz w:val="22"/>
          <w:lang w:val="en-US" w:eastAsia="zh-CN"/>
        </w:rPr>
        <w:t>2</w:t>
      </w:r>
      <w:r>
        <w:rPr>
          <w:rFonts w:ascii="Arial" w:hAnsi="Arial" w:eastAsia="MS Mincho" w:cs="Arial"/>
          <w:b/>
          <w:kern w:val="0"/>
          <w:sz w:val="22"/>
          <w:lang w:eastAsia="en-US"/>
        </w:rPr>
        <w:tab/>
      </w:r>
      <w:r>
        <w:rPr>
          <w:rFonts w:ascii="Arial" w:hAnsi="Arial" w:eastAsia="MS Mincho" w:cs="Arial"/>
          <w:b/>
          <w:kern w:val="0"/>
          <w:sz w:val="22"/>
          <w:lang w:eastAsia="en-US"/>
        </w:rPr>
        <w:tab/>
      </w:r>
      <w:bookmarkStart w:id="1" w:name="_Hlk135042309"/>
      <w:r>
        <w:rPr>
          <w:rFonts w:hint="eastAsia" w:ascii="Arial" w:hAnsi="Arial" w:eastAsia="MS Mincho" w:cs="Arial"/>
          <w:b/>
          <w:kern w:val="0"/>
          <w:sz w:val="22"/>
          <w:lang w:eastAsia="en-US"/>
        </w:rPr>
        <w:t>R1-2505383</w:t>
      </w:r>
      <w:bookmarkEnd w:id="1"/>
    </w:p>
    <w:p w14:paraId="7536FDC2">
      <w:pPr>
        <w:widowControl/>
        <w:tabs>
          <w:tab w:val="center" w:pos="4536"/>
          <w:tab w:val="right" w:pos="9072"/>
        </w:tabs>
        <w:jc w:val="left"/>
        <w:rPr>
          <w:rFonts w:hint="default" w:ascii="Arial" w:hAnsi="Arial" w:eastAsia="MS Mincho" w:cs="Arial"/>
          <w:b/>
          <w:kern w:val="0"/>
          <w:sz w:val="22"/>
          <w:szCs w:val="22"/>
          <w:lang w:eastAsia="en-US"/>
        </w:rPr>
      </w:pPr>
      <w:bookmarkStart w:id="2" w:name="_Hlk165548372"/>
      <w:r>
        <w:rPr>
          <w:rFonts w:hint="default" w:ascii="Arial" w:hAnsi="Arial" w:cs="Arial"/>
          <w:b/>
          <w:bCs/>
          <w:sz w:val="22"/>
          <w:szCs w:val="22"/>
        </w:rPr>
        <w:t xml:space="preserve">Bengaluru, India, Aug </w:t>
      </w:r>
      <w:r>
        <w:rPr>
          <w:rFonts w:hint="default" w:ascii="Arial" w:hAnsi="Arial" w:eastAsia="等线" w:cs="Arial"/>
          <w:b/>
          <w:bCs/>
          <w:sz w:val="22"/>
          <w:szCs w:val="22"/>
          <w:lang w:eastAsia="zh-CN"/>
        </w:rPr>
        <w:t>25</w:t>
      </w:r>
      <w:r>
        <w:rPr>
          <w:rFonts w:hint="default" w:ascii="Arial" w:hAnsi="Arial" w:eastAsia="Malgun Gothic" w:cs="Arial"/>
          <w:b/>
          <w:bCs/>
          <w:sz w:val="22"/>
          <w:szCs w:val="22"/>
          <w:vertAlign w:val="superscript"/>
          <w:lang w:eastAsia="ko-KR"/>
        </w:rPr>
        <w:t>th</w:t>
      </w:r>
      <w:r>
        <w:rPr>
          <w:rFonts w:hint="default" w:ascii="Arial" w:hAnsi="Arial" w:eastAsia="MS Mincho" w:cs="Arial"/>
          <w:b/>
          <w:bCs/>
          <w:sz w:val="22"/>
          <w:szCs w:val="22"/>
          <w:lang w:eastAsia="ja-JP"/>
        </w:rPr>
        <w:t xml:space="preserve"> </w:t>
      </w:r>
      <w:r>
        <w:rPr>
          <w:rFonts w:hint="default" w:ascii="Arial" w:hAnsi="Arial" w:cs="Arial"/>
          <w:b/>
          <w:bCs/>
          <w:sz w:val="22"/>
          <w:szCs w:val="22"/>
        </w:rPr>
        <w:t>– 2</w:t>
      </w:r>
      <w:r>
        <w:rPr>
          <w:rFonts w:hint="default" w:ascii="Arial" w:hAnsi="Arial" w:eastAsia="等线" w:cs="Arial"/>
          <w:b/>
          <w:bCs/>
          <w:sz w:val="22"/>
          <w:szCs w:val="22"/>
          <w:lang w:eastAsia="zh-CN"/>
        </w:rPr>
        <w:t>9</w:t>
      </w:r>
      <w:r>
        <w:rPr>
          <w:rFonts w:hint="default" w:ascii="Arial" w:hAnsi="Arial" w:cs="Arial"/>
          <w:b/>
          <w:bCs/>
          <w:sz w:val="22"/>
          <w:szCs w:val="22"/>
          <w:vertAlign w:val="superscript"/>
        </w:rPr>
        <w:t>th</w:t>
      </w:r>
      <w:r>
        <w:rPr>
          <w:rFonts w:hint="default" w:ascii="Arial" w:hAnsi="Arial" w:eastAsia="MS Mincho" w:cs="Arial"/>
          <w:b/>
          <w:kern w:val="0"/>
          <w:sz w:val="22"/>
          <w:szCs w:val="22"/>
          <w:lang w:val="en-GB" w:eastAsia="ja-JP"/>
        </w:rPr>
        <w:t>,</w:t>
      </w:r>
      <w:r>
        <w:rPr>
          <w:rFonts w:hint="default" w:ascii="Arial" w:hAnsi="Arial" w:eastAsia="MS Mincho" w:cs="Arial"/>
          <w:b/>
          <w:bCs/>
          <w:sz w:val="22"/>
          <w:szCs w:val="22"/>
          <w:lang w:eastAsia="ja-JP"/>
        </w:rPr>
        <w:t xml:space="preserve"> 202</w:t>
      </w:r>
      <w:r>
        <w:rPr>
          <w:rFonts w:hint="default" w:ascii="Arial" w:hAnsi="Arial" w:cs="Arial"/>
          <w:b/>
          <w:bCs/>
          <w:sz w:val="22"/>
          <w:szCs w:val="22"/>
        </w:rPr>
        <w:t xml:space="preserve">5  </w:t>
      </w:r>
      <w:r>
        <w:rPr>
          <w:rFonts w:hint="default" w:ascii="Arial" w:hAnsi="Arial" w:eastAsia="MS Mincho" w:cs="Arial"/>
          <w:b/>
          <w:bCs/>
          <w:sz w:val="22"/>
          <w:szCs w:val="22"/>
          <w:lang w:eastAsia="ja-JP"/>
        </w:rPr>
        <w:t xml:space="preserve"> </w:t>
      </w:r>
      <w:bookmarkEnd w:id="2"/>
    </w:p>
    <w:p w14:paraId="7536FDC3">
      <w:pPr>
        <w:widowControl/>
        <w:tabs>
          <w:tab w:val="center" w:pos="4536"/>
          <w:tab w:val="right" w:pos="9072"/>
        </w:tabs>
        <w:jc w:val="left"/>
        <w:rPr>
          <w:rFonts w:ascii="Arial" w:hAnsi="Arial" w:eastAsia="宋体" w:cs="Arial"/>
          <w:b/>
          <w:bCs/>
          <w:kern w:val="0"/>
          <w:sz w:val="22"/>
        </w:rPr>
      </w:pPr>
    </w:p>
    <w:p w14:paraId="7536FDC4">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宋体" w:cs="Times New Roman"/>
          <w:b/>
          <w:kern w:val="0"/>
          <w:sz w:val="22"/>
        </w:rPr>
        <w:t>vivo</w:t>
      </w:r>
    </w:p>
    <w:p w14:paraId="7536FDC5">
      <w:pPr>
        <w:widowControl/>
        <w:tabs>
          <w:tab w:val="left" w:pos="1800"/>
          <w:tab w:val="right" w:pos="9072"/>
        </w:tabs>
        <w:ind w:left="1798"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3" w:name="Title"/>
      <w:bookmarkEnd w:id="3"/>
      <w:r>
        <w:rPr>
          <w:rFonts w:ascii="Arial" w:hAnsi="Arial" w:eastAsia="MS Mincho" w:cs="Arial"/>
          <w:b/>
          <w:kern w:val="0"/>
          <w:sz w:val="22"/>
          <w:lang w:eastAsia="en-US"/>
        </w:rPr>
        <w:tab/>
      </w:r>
      <w:bookmarkStart w:id="4" w:name="_Hlk135042323"/>
      <w:r>
        <w:rPr>
          <w:rFonts w:hint="eastAsia" w:ascii="Arial" w:hAnsi="Arial" w:eastAsia="MS Mincho" w:cs="Arial"/>
          <w:b/>
          <w:kern w:val="0"/>
          <w:sz w:val="22"/>
          <w:lang w:eastAsia="en-US"/>
        </w:rPr>
        <w:t>Maintenance on LP-WUS operation in CONNECTED modes</w:t>
      </w:r>
      <w:r>
        <w:rPr>
          <w:rFonts w:hint="eastAsia" w:ascii="Arial" w:hAnsi="Arial" w:eastAsia="宋体" w:cs="Arial"/>
          <w:b/>
          <w:kern w:val="0"/>
          <w:sz w:val="22"/>
          <w:lang w:val="en-US" w:eastAsia="zh-CN"/>
        </w:rPr>
        <w:t xml:space="preserve"> </w:t>
      </w:r>
      <w:r>
        <w:rPr>
          <w:rFonts w:hint="eastAsia" w:ascii="Arial" w:hAnsi="Arial" w:eastAsia="宋体" w:cs="Arial"/>
          <w:b/>
          <w:kern w:val="0"/>
          <w:sz w:val="22"/>
        </w:rPr>
        <w:t xml:space="preserve"> </w:t>
      </w:r>
    </w:p>
    <w:bookmarkEnd w:id="4"/>
    <w:p w14:paraId="7536FDC6">
      <w:pPr>
        <w:widowControl/>
        <w:tabs>
          <w:tab w:val="left" w:pos="1800"/>
          <w:tab w:val="center" w:pos="4536"/>
          <w:tab w:val="right" w:pos="9072"/>
        </w:tabs>
        <w:jc w:val="left"/>
        <w:rPr>
          <w:rFonts w:ascii="Arial" w:hAnsi="Arial" w:eastAsia="宋体" w:cs="Times New Roman"/>
          <w:b/>
          <w:kern w:val="0"/>
          <w:sz w:val="22"/>
        </w:rPr>
      </w:pPr>
      <w:r>
        <w:rPr>
          <w:rFonts w:ascii="Arial" w:hAnsi="Arial" w:eastAsia="MS Mincho" w:cs="Arial"/>
          <w:b/>
          <w:kern w:val="0"/>
          <w:sz w:val="22"/>
          <w:lang w:eastAsia="en-US"/>
        </w:rPr>
        <w:t>Agenda Item:</w:t>
      </w:r>
      <w:bookmarkStart w:id="5" w:name="Source"/>
      <w:bookmarkEnd w:id="5"/>
      <w:r>
        <w:rPr>
          <w:rFonts w:ascii="Arial" w:hAnsi="Arial" w:eastAsia="MS Mincho" w:cs="Arial"/>
          <w:b/>
          <w:kern w:val="0"/>
          <w:sz w:val="22"/>
          <w:lang w:eastAsia="en-US"/>
        </w:rPr>
        <w:tab/>
      </w:r>
      <w:r>
        <w:rPr>
          <w:rFonts w:hint="eastAsia" w:ascii="Arial" w:hAnsi="Arial" w:eastAsia="宋体" w:cs="Arial"/>
          <w:b/>
          <w:kern w:val="0"/>
          <w:sz w:val="22"/>
          <w:lang w:val="en-US" w:eastAsia="zh-CN"/>
        </w:rPr>
        <w:t>8</w:t>
      </w:r>
      <w:r>
        <w:rPr>
          <w:rFonts w:ascii="Arial" w:hAnsi="Arial" w:eastAsia="宋体" w:cs="Arial"/>
          <w:b/>
          <w:kern w:val="0"/>
          <w:sz w:val="22"/>
        </w:rPr>
        <w:t>.6.3</w:t>
      </w:r>
    </w:p>
    <w:p w14:paraId="7536FDC7">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14:paraId="7536FDC8">
      <w:pPr>
        <w:keepNext/>
        <w:keepLines/>
        <w:widowControl/>
        <w:numPr>
          <w:ilvl w:val="0"/>
          <w:numId w:val="19"/>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14:paraId="7536FDC9">
      <w:pPr>
        <w:widowControl/>
        <w:spacing w:before="120" w:after="120" w:line="276" w:lineRule="auto"/>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w:t>
      </w:r>
      <w:r>
        <w:rPr>
          <w:rFonts w:ascii="Times New Roman" w:hAnsi="Times New Roman" w:eastAsia="宋体" w:cs="Times New Roman"/>
          <w:kern w:val="0"/>
          <w:sz w:val="20"/>
          <w:szCs w:val="20"/>
        </w:rPr>
        <w:t xml:space="preserve">n this contribution, we </w:t>
      </w:r>
      <w:r>
        <w:rPr>
          <w:rFonts w:hint="eastAsia" w:ascii="Times New Roman" w:hAnsi="Times New Roman" w:eastAsia="宋体" w:cs="Times New Roman"/>
          <w:kern w:val="0"/>
          <w:sz w:val="20"/>
          <w:szCs w:val="20"/>
        </w:rPr>
        <w:t xml:space="preserve">discuss the </w:t>
      </w:r>
      <w:r>
        <w:rPr>
          <w:rFonts w:hint="eastAsia" w:ascii="Times New Roman" w:hAnsi="Times New Roman" w:eastAsia="宋体" w:cs="Times New Roman"/>
          <w:kern w:val="0"/>
          <w:sz w:val="20"/>
          <w:szCs w:val="20"/>
          <w:lang w:val="en-US" w:eastAsia="zh-CN"/>
        </w:rPr>
        <w:t>following m</w:t>
      </w:r>
      <w:r>
        <w:rPr>
          <w:rFonts w:hint="eastAsia" w:ascii="Times New Roman" w:hAnsi="Times New Roman" w:eastAsia="宋体" w:cs="Times New Roman"/>
          <w:kern w:val="0"/>
          <w:sz w:val="20"/>
          <w:szCs w:val="20"/>
          <w:lang w:eastAsia="en-US"/>
        </w:rPr>
        <w:t>aintenance</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rPr>
        <w:t>issues for t</w:t>
      </w:r>
      <w:r>
        <w:rPr>
          <w:rFonts w:ascii="Times New Roman" w:hAnsi="Times New Roman" w:eastAsia="宋体" w:cs="Times New Roman"/>
          <w:kern w:val="0"/>
          <w:sz w:val="20"/>
          <w:szCs w:val="20"/>
        </w:rPr>
        <w:t>he LP-WUS operation in CONNECTED modes.</w:t>
      </w:r>
    </w:p>
    <w:p w14:paraId="7536FDCA">
      <w:pPr>
        <w:keepNext/>
        <w:keepLines/>
        <w:widowControl/>
        <w:numPr>
          <w:ilvl w:val="0"/>
          <w:numId w:val="20"/>
        </w:numPr>
        <w:spacing w:before="240" w:after="240"/>
        <w:jc w:val="left"/>
        <w:outlineLvl w:val="1"/>
        <w:rPr>
          <w:rFonts w:ascii="Arial" w:hAnsi="Arial" w:eastAsia="微软雅黑" w:cs="Arial"/>
          <w:bCs/>
          <w:iCs/>
          <w:vanish/>
          <w:kern w:val="0"/>
          <w:sz w:val="28"/>
          <w:szCs w:val="28"/>
        </w:rPr>
      </w:pPr>
    </w:p>
    <w:p w14:paraId="7536FDCB">
      <w:pPr>
        <w:keepNext/>
        <w:keepLines/>
        <w:widowControl/>
        <w:numPr>
          <w:ilvl w:val="0"/>
          <w:numId w:val="20"/>
        </w:numPr>
        <w:spacing w:before="240" w:after="240"/>
        <w:jc w:val="left"/>
        <w:outlineLvl w:val="1"/>
        <w:rPr>
          <w:rFonts w:ascii="Arial" w:hAnsi="Arial" w:eastAsia="微软雅黑" w:cs="Arial"/>
          <w:bCs/>
          <w:iCs/>
          <w:vanish/>
          <w:kern w:val="0"/>
          <w:sz w:val="28"/>
          <w:szCs w:val="28"/>
        </w:rPr>
      </w:pPr>
    </w:p>
    <w:p w14:paraId="40276399">
      <w:pPr>
        <w:keepNext/>
        <w:keepLines/>
        <w:widowControl/>
        <w:numPr>
          <w:ilvl w:val="0"/>
          <w:numId w:val="19"/>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Times New Roman" w:cs="Arial"/>
          <w:kern w:val="0"/>
          <w:sz w:val="36"/>
          <w:szCs w:val="20"/>
          <w:lang w:val="fr-FR" w:eastAsia="en-US"/>
        </w:rPr>
      </w:pPr>
      <w:r>
        <w:rPr>
          <w:rFonts w:hint="eastAsia" w:ascii="Arial" w:hAnsi="Arial" w:eastAsia="宋体" w:cs="Arial"/>
          <w:kern w:val="0"/>
          <w:sz w:val="36"/>
          <w:szCs w:val="20"/>
          <w:lang w:val="en-US" w:eastAsia="zh-CN"/>
        </w:rPr>
        <w:t xml:space="preserve">RRC parameter related issues </w:t>
      </w:r>
    </w:p>
    <w:p w14:paraId="7536FDCC">
      <w:pPr>
        <w:keepNext/>
        <w:keepLines/>
        <w:widowControl/>
        <w:numPr>
          <w:ilvl w:val="1"/>
          <w:numId w:val="19"/>
        </w:numPr>
        <w:pBdr>
          <w:top w:val="single" w:color="auto" w:sz="12" w:space="3"/>
        </w:pBdr>
        <w:overflowPunct w:val="0"/>
        <w:autoSpaceDE w:val="0"/>
        <w:autoSpaceDN w:val="0"/>
        <w:adjustRightInd w:val="0"/>
        <w:spacing w:before="240" w:after="180"/>
        <w:ind w:left="567" w:leftChars="0" w:hanging="567" w:firstLineChars="0"/>
        <w:jc w:val="left"/>
        <w:textAlignment w:val="baseline"/>
        <w:outlineLvl w:val="0"/>
        <w:rPr>
          <w:rFonts w:ascii="Arial" w:hAnsi="Arial" w:eastAsia="Times New Roman" w:cs="Arial"/>
          <w:kern w:val="0"/>
          <w:sz w:val="32"/>
          <w:szCs w:val="18"/>
          <w:lang w:val="fr-FR" w:eastAsia="en-US"/>
        </w:rPr>
      </w:pPr>
      <w:r>
        <w:rPr>
          <w:rFonts w:hint="eastAsia" w:ascii="Arial" w:hAnsi="Arial" w:eastAsia="宋体" w:cs="Arial"/>
          <w:kern w:val="0"/>
          <w:sz w:val="32"/>
          <w:szCs w:val="18"/>
          <w:lang w:val="en-US" w:eastAsia="zh-CN"/>
        </w:rPr>
        <w:t xml:space="preserve">Gap between two consecutive WUS MOs </w:t>
      </w:r>
    </w:p>
    <w:p w14:paraId="056CA1A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181" w:afterLines="50" w:afterAutospacing="0"/>
        <w:ind w:left="0" w:right="0"/>
        <w:jc w:val="both"/>
        <w:textAlignment w:val="auto"/>
        <w:rPr>
          <w:rFonts w:hint="eastAsia" w:ascii="Times New Roman" w:hAnsi="Times New Roman" w:eastAsia="等线" w:cs="Times New Roman"/>
          <w:kern w:val="2"/>
          <w:sz w:val="20"/>
          <w:szCs w:val="20"/>
          <w:lang w:val="en-US" w:eastAsia="zh-CN" w:bidi="ar"/>
        </w:rPr>
      </w:pPr>
      <w:r>
        <w:rPr>
          <w:rFonts w:hint="eastAsia" w:ascii="Times New Roman" w:hAnsi="Times New Roman" w:eastAsia="等线" w:cs="Times New Roman"/>
          <w:kern w:val="2"/>
          <w:sz w:val="20"/>
          <w:szCs w:val="20"/>
          <w:lang w:val="en-US" w:eastAsia="zh-CN" w:bidi="ar"/>
        </w:rPr>
        <w:t>About whether a gap needs to be configured between two consecutive WUS MOs for connected operation, same issue also discussed for idle/inactive mode operation [1]. Unified solution is preferred.</w:t>
      </w:r>
    </w:p>
    <w:p w14:paraId="78F29A3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181" w:afterLines="50" w:afterAutospacing="0"/>
        <w:ind w:left="0" w:right="0"/>
        <w:jc w:val="both"/>
        <w:textAlignment w:val="auto"/>
        <w:rPr>
          <w:rFonts w:hint="default" w:ascii="Times New Roman" w:hAnsi="Times New Roman" w:eastAsia="等线" w:cs="Times New Roman"/>
          <w:kern w:val="2"/>
          <w:sz w:val="20"/>
          <w:szCs w:val="20"/>
          <w:lang w:val="en-US" w:eastAsia="zh-CN" w:bidi="ar"/>
        </w:rPr>
      </w:pPr>
      <w:r>
        <w:rPr>
          <w:rFonts w:hint="eastAsia" w:ascii="Times New Roman" w:hAnsi="Times New Roman" w:eastAsia="等线" w:cs="Times New Roman"/>
          <w:kern w:val="2"/>
          <w:sz w:val="20"/>
          <w:szCs w:val="20"/>
          <w:lang w:val="en-US" w:eastAsia="zh-CN" w:bidi="ar"/>
        </w:rPr>
        <w:t>In our view, we do not see the strong need to introduce the gap. On one hand, we do not think UE needs to take long time for WUS processing; on the other hand, WUS processing time can be absorbed by extending the nominal MO duration. While to address the concern that no sufficient processing time is reserved for back-to-back LP-WUS monitoring, the case that end of the a LP-WUS transmission is the last symbol of WUS nominal MO and the start of another LP-WUS transmission is the first symbol of the next WUS nominal MO should be avoided.</w:t>
      </w:r>
    </w:p>
    <w:p w14:paraId="60A2D2B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181" w:afterLines="50" w:afterAutospacing="0"/>
        <w:ind w:left="0" w:right="0"/>
        <w:jc w:val="both"/>
        <w:textAlignment w:val="auto"/>
        <w:rPr>
          <w:rFonts w:hint="eastAsia" w:ascii="Times New Roman" w:hAnsi="Times New Roman" w:eastAsia="等线" w:cs="Times New Roman"/>
          <w:b/>
          <w:bCs/>
          <w:kern w:val="2"/>
          <w:sz w:val="20"/>
          <w:szCs w:val="20"/>
          <w:lang w:val="en-US" w:eastAsia="zh-CN" w:bidi="ar"/>
        </w:rPr>
      </w:pPr>
      <w:bookmarkStart w:id="6" w:name="_Ref197710973"/>
      <w:r>
        <w:rPr>
          <w:rFonts w:hint="eastAsia" w:ascii="Times New Roman" w:hAnsi="Times New Roman" w:eastAsia="等线" w:cs="Times New Roman"/>
          <w:b/>
          <w:bCs/>
          <w:kern w:val="2"/>
          <w:sz w:val="20"/>
          <w:szCs w:val="20"/>
          <w:lang w:val="en-US" w:eastAsia="zh-CN" w:bidi="ar"/>
        </w:rPr>
        <w:t xml:space="preserve">Observation 1: No strong need to configure a time gap by RRC between two </w:t>
      </w:r>
      <w:r>
        <w:rPr>
          <w:rFonts w:hint="default" w:ascii="Times New Roman" w:hAnsi="Times New Roman" w:eastAsia="等线" w:cs="Times New Roman"/>
          <w:b/>
          <w:bCs/>
          <w:kern w:val="2"/>
          <w:sz w:val="20"/>
          <w:szCs w:val="20"/>
          <w:lang w:val="en-US" w:eastAsia="zh-CN" w:bidi="ar"/>
        </w:rPr>
        <w:t xml:space="preserve">consecutive </w:t>
      </w:r>
      <w:r>
        <w:rPr>
          <w:rFonts w:hint="eastAsia" w:ascii="Times New Roman" w:hAnsi="Times New Roman" w:eastAsia="等线" w:cs="Times New Roman"/>
          <w:b/>
          <w:bCs/>
          <w:kern w:val="2"/>
          <w:sz w:val="20"/>
          <w:szCs w:val="20"/>
          <w:lang w:val="en-US" w:eastAsia="zh-CN" w:bidi="ar"/>
        </w:rPr>
        <w:t xml:space="preserve">LP-WUS </w:t>
      </w:r>
      <w:r>
        <w:rPr>
          <w:rFonts w:hint="default" w:ascii="Times New Roman" w:hAnsi="Times New Roman" w:eastAsia="等线" w:cs="Times New Roman"/>
          <w:b/>
          <w:bCs/>
          <w:kern w:val="2"/>
          <w:sz w:val="20"/>
          <w:szCs w:val="20"/>
          <w:lang w:val="en-US" w:eastAsia="zh-CN" w:bidi="ar"/>
        </w:rPr>
        <w:t>MOs</w:t>
      </w:r>
      <w:r>
        <w:rPr>
          <w:rFonts w:hint="eastAsia" w:ascii="Times New Roman" w:hAnsi="Times New Roman" w:eastAsia="等线" w:cs="Times New Roman"/>
          <w:b/>
          <w:bCs/>
          <w:kern w:val="2"/>
          <w:sz w:val="20"/>
          <w:szCs w:val="20"/>
          <w:lang w:val="en-US" w:eastAsia="zh-CN" w:bidi="ar"/>
        </w:rPr>
        <w:t>.</w:t>
      </w:r>
    </w:p>
    <w:p w14:paraId="115B9376">
      <w:pPr>
        <w:keepNext w:val="0"/>
        <w:keepLines w:val="0"/>
        <w:pageBreakBefore w:val="0"/>
        <w:widowControl w:val="0"/>
        <w:numPr>
          <w:ilvl w:val="0"/>
          <w:numId w:val="21"/>
        </w:numPr>
        <w:suppressLineNumbers w:val="0"/>
        <w:kinsoku/>
        <w:wordWrap/>
        <w:overflowPunct/>
        <w:topLinePunct w:val="0"/>
        <w:autoSpaceDE/>
        <w:autoSpaceDN/>
        <w:bidi w:val="0"/>
        <w:adjustRightInd w:val="0"/>
        <w:snapToGrid w:val="0"/>
        <w:spacing w:before="0" w:beforeAutospacing="0" w:after="181" w:afterLines="50" w:afterAutospacing="0"/>
        <w:ind w:left="420" w:leftChars="0" w:right="0" w:hanging="420" w:firstLineChars="0"/>
        <w:jc w:val="both"/>
        <w:textAlignment w:val="auto"/>
        <w:rPr>
          <w:rFonts w:hint="eastAsia" w:ascii="Times New Roman" w:hAnsi="Times New Roman" w:eastAsia="等线" w:cs="Times New Roman"/>
          <w:b/>
          <w:bCs/>
          <w:kern w:val="2"/>
          <w:sz w:val="20"/>
          <w:szCs w:val="20"/>
          <w:lang w:val="en-US" w:eastAsia="zh-CN" w:bidi="ar"/>
        </w:rPr>
      </w:pPr>
      <w:r>
        <w:rPr>
          <w:rFonts w:hint="eastAsia" w:ascii="Times New Roman" w:hAnsi="Times New Roman" w:eastAsia="等线" w:cs="Times New Roman"/>
          <w:b/>
          <w:bCs/>
          <w:kern w:val="2"/>
          <w:sz w:val="20"/>
          <w:szCs w:val="20"/>
          <w:lang w:val="en-US" w:eastAsia="zh-CN" w:bidi="ar"/>
        </w:rPr>
        <w:t>The LR processing time will be a value at the symbol level rather than at the millisecond level and it can be covered by the nominal MO duration.</w:t>
      </w:r>
      <w:bookmarkEnd w:id="6"/>
    </w:p>
    <w:p w14:paraId="1A7FB914">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181" w:afterLines="50" w:afterAutospacing="0"/>
        <w:ind w:leftChars="0" w:right="0" w:rightChars="0"/>
        <w:jc w:val="both"/>
        <w:textAlignment w:val="auto"/>
        <w:rPr>
          <w:rFonts w:hint="eastAsia" w:ascii="Times New Roman" w:hAnsi="Times New Roman" w:eastAsia="等线" w:cs="Times New Roman"/>
          <w:b/>
          <w:bCs/>
          <w:kern w:val="2"/>
          <w:sz w:val="20"/>
          <w:szCs w:val="20"/>
          <w:lang w:val="en-US" w:eastAsia="zh-CN" w:bidi="ar"/>
        </w:rPr>
      </w:pPr>
      <w:r>
        <w:rPr>
          <w:rFonts w:hint="eastAsia" w:ascii="Times New Roman" w:hAnsi="Times New Roman" w:eastAsia="等线" w:cs="Times New Roman"/>
          <w:b/>
          <w:bCs/>
          <w:kern w:val="2"/>
          <w:sz w:val="20"/>
          <w:szCs w:val="20"/>
          <w:lang w:val="en-US" w:eastAsia="zh-CN" w:bidi="ar"/>
        </w:rPr>
        <w:t>Proposal 1: Adopt following TP in TS 38.213</w:t>
      </w:r>
    </w:p>
    <w:tbl>
      <w:tblPr>
        <w:tblStyle w:val="86"/>
        <w:tblW w:w="8952" w:type="dxa"/>
        <w:tblInd w:w="42" w:type="dxa"/>
        <w:tblLayout w:type="fixed"/>
        <w:tblCellMar>
          <w:top w:w="0" w:type="dxa"/>
          <w:left w:w="42" w:type="dxa"/>
          <w:bottom w:w="0" w:type="dxa"/>
          <w:right w:w="42" w:type="dxa"/>
        </w:tblCellMar>
      </w:tblPr>
      <w:tblGrid>
        <w:gridCol w:w="2696"/>
        <w:gridCol w:w="6256"/>
      </w:tblGrid>
      <w:tr w14:paraId="5D8EF5B8">
        <w:tblPrEx>
          <w:tblCellMar>
            <w:top w:w="0" w:type="dxa"/>
            <w:left w:w="42" w:type="dxa"/>
            <w:bottom w:w="0" w:type="dxa"/>
            <w:right w:w="42" w:type="dxa"/>
          </w:tblCellMar>
        </w:tblPrEx>
        <w:tc>
          <w:tcPr>
            <w:tcW w:w="2696" w:type="dxa"/>
            <w:tcBorders>
              <w:top w:val="single" w:color="auto" w:sz="4" w:space="0"/>
              <w:left w:val="single" w:color="auto" w:sz="4" w:space="0"/>
              <w:bottom w:val="nil"/>
              <w:right w:val="nil"/>
            </w:tcBorders>
          </w:tcPr>
          <w:p w14:paraId="1E0EE13E">
            <w:pPr>
              <w:pStyle w:val="297"/>
              <w:keepNext w:val="0"/>
              <w:keepLines w:val="0"/>
              <w:widowControl w:val="0"/>
              <w:suppressLineNumbers w:val="0"/>
              <w:tabs>
                <w:tab w:val="right" w:pos="2184"/>
              </w:tabs>
              <w:spacing w:before="0" w:beforeAutospacing="0" w:after="0" w:afterAutospacing="0"/>
              <w:ind w:left="0" w:right="0"/>
              <w:jc w:val="both"/>
              <w:rPr>
                <w:rFonts w:hint="eastAsia"/>
                <w:b/>
                <w:i/>
                <w:kern w:val="2"/>
                <w:sz w:val="21"/>
                <w:szCs w:val="22"/>
              </w:rPr>
            </w:pPr>
            <w:r>
              <w:rPr>
                <w:rFonts w:hint="eastAsia"/>
                <w:b/>
                <w:i/>
                <w:kern w:val="2"/>
                <w:sz w:val="21"/>
                <w:szCs w:val="22"/>
              </w:rPr>
              <w:t>Reason for change:</w:t>
            </w:r>
          </w:p>
        </w:tc>
        <w:tc>
          <w:tcPr>
            <w:tcW w:w="6256" w:type="dxa"/>
            <w:tcBorders>
              <w:top w:val="single" w:color="auto" w:sz="4" w:space="0"/>
              <w:left w:val="nil"/>
              <w:bottom w:val="nil"/>
              <w:right w:val="single" w:color="auto" w:sz="4" w:space="0"/>
            </w:tcBorders>
            <w:shd w:val="pct30" w:color="FFFF00" w:fill="auto"/>
          </w:tcPr>
          <w:p w14:paraId="613D3C70">
            <w:pPr>
              <w:pStyle w:val="297"/>
              <w:keepNext w:val="0"/>
              <w:keepLines w:val="0"/>
              <w:widowControl w:val="0"/>
              <w:suppressLineNumbers w:val="0"/>
              <w:spacing w:before="0" w:beforeAutospacing="0" w:afterLines="50" w:afterAutospacing="0"/>
              <w:ind w:left="0" w:right="0"/>
              <w:jc w:val="both"/>
              <w:rPr>
                <w:rFonts w:hint="default"/>
                <w:kern w:val="2"/>
                <w:sz w:val="21"/>
                <w:szCs w:val="22"/>
                <w:lang w:val="en-US" w:eastAsia="zh-CN"/>
              </w:rPr>
            </w:pPr>
            <w:r>
              <w:rPr>
                <w:rFonts w:hint="eastAsia"/>
                <w:kern w:val="2"/>
                <w:sz w:val="21"/>
                <w:szCs w:val="22"/>
                <w:lang w:val="en-US" w:eastAsia="zh-CN"/>
              </w:rPr>
              <w:t xml:space="preserve">UE does not expect to monitor a back-to-back actual LP-WUS transmissions.  </w:t>
            </w:r>
          </w:p>
        </w:tc>
      </w:tr>
      <w:tr w14:paraId="2F9BDDF2">
        <w:tblPrEx>
          <w:tblCellMar>
            <w:top w:w="0" w:type="dxa"/>
            <w:left w:w="42" w:type="dxa"/>
            <w:bottom w:w="0" w:type="dxa"/>
            <w:right w:w="42" w:type="dxa"/>
          </w:tblCellMar>
        </w:tblPrEx>
        <w:tc>
          <w:tcPr>
            <w:tcW w:w="2696" w:type="dxa"/>
            <w:tcBorders>
              <w:top w:val="nil"/>
              <w:left w:val="single" w:color="auto" w:sz="4" w:space="0"/>
              <w:bottom w:val="nil"/>
              <w:right w:val="nil"/>
            </w:tcBorders>
          </w:tcPr>
          <w:p w14:paraId="2060CCC5">
            <w:pPr>
              <w:pStyle w:val="297"/>
              <w:keepNext w:val="0"/>
              <w:keepLines w:val="0"/>
              <w:widowControl w:val="0"/>
              <w:suppressLineNumbers w:val="0"/>
              <w:spacing w:before="0" w:beforeAutospacing="0" w:after="0" w:afterAutospacing="0"/>
              <w:ind w:left="0" w:right="0"/>
              <w:jc w:val="both"/>
              <w:rPr>
                <w:rFonts w:hint="eastAsia"/>
                <w:b/>
                <w:i/>
                <w:kern w:val="2"/>
                <w:sz w:val="8"/>
                <w:szCs w:val="8"/>
                <w:lang w:val="en-US"/>
              </w:rPr>
            </w:pPr>
          </w:p>
        </w:tc>
        <w:tc>
          <w:tcPr>
            <w:tcW w:w="6256" w:type="dxa"/>
            <w:tcBorders>
              <w:top w:val="nil"/>
              <w:left w:val="nil"/>
              <w:bottom w:val="nil"/>
              <w:right w:val="single" w:color="auto" w:sz="4" w:space="0"/>
            </w:tcBorders>
          </w:tcPr>
          <w:p w14:paraId="588FAF45">
            <w:pPr>
              <w:pStyle w:val="297"/>
              <w:keepNext w:val="0"/>
              <w:keepLines w:val="0"/>
              <w:widowControl w:val="0"/>
              <w:suppressLineNumbers w:val="0"/>
              <w:spacing w:before="0" w:beforeAutospacing="0" w:after="0" w:afterAutospacing="0"/>
              <w:ind w:left="0" w:right="0"/>
              <w:jc w:val="both"/>
              <w:rPr>
                <w:rFonts w:hint="eastAsia"/>
                <w:kern w:val="2"/>
                <w:sz w:val="8"/>
                <w:szCs w:val="8"/>
              </w:rPr>
            </w:pPr>
          </w:p>
        </w:tc>
      </w:tr>
      <w:tr w14:paraId="470E5290">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219B941">
            <w:pPr>
              <w:pStyle w:val="297"/>
              <w:keepNext w:val="0"/>
              <w:keepLines w:val="0"/>
              <w:widowControl w:val="0"/>
              <w:suppressLineNumbers w:val="0"/>
              <w:tabs>
                <w:tab w:val="right" w:pos="2184"/>
              </w:tabs>
              <w:spacing w:before="0" w:beforeAutospacing="0" w:after="0" w:afterAutospacing="0"/>
              <w:ind w:left="0" w:right="0"/>
              <w:jc w:val="both"/>
              <w:rPr>
                <w:rFonts w:hint="eastAsia"/>
                <w:b/>
                <w:i/>
                <w:kern w:val="2"/>
                <w:sz w:val="21"/>
                <w:szCs w:val="22"/>
              </w:rPr>
            </w:pPr>
            <w:r>
              <w:rPr>
                <w:rFonts w:hint="eastAsia"/>
                <w:b/>
                <w:i/>
                <w:kern w:val="2"/>
                <w:sz w:val="21"/>
                <w:szCs w:val="22"/>
              </w:rPr>
              <w:t>Summary of change:</w:t>
            </w:r>
          </w:p>
        </w:tc>
        <w:tc>
          <w:tcPr>
            <w:tcW w:w="6256" w:type="dxa"/>
            <w:tcBorders>
              <w:top w:val="nil"/>
              <w:left w:val="nil"/>
              <w:bottom w:val="nil"/>
              <w:right w:val="single" w:color="auto" w:sz="4" w:space="0"/>
            </w:tcBorders>
            <w:shd w:val="pct30" w:color="FFFF00" w:fill="auto"/>
          </w:tcPr>
          <w:p w14:paraId="679B550F">
            <w:pPr>
              <w:pStyle w:val="297"/>
              <w:keepNext w:val="0"/>
              <w:keepLines w:val="0"/>
              <w:widowControl w:val="0"/>
              <w:suppressLineNumbers w:val="0"/>
              <w:spacing w:before="0" w:beforeAutospacing="0" w:afterLines="50" w:afterAutospacing="0"/>
              <w:ind w:left="0" w:right="0"/>
              <w:jc w:val="both"/>
              <w:rPr>
                <w:rFonts w:hint="default" w:eastAsiaTheme="minorEastAsia"/>
                <w:kern w:val="2"/>
                <w:sz w:val="21"/>
                <w:szCs w:val="22"/>
                <w:lang w:val="en-US" w:eastAsia="zh-CN"/>
              </w:rPr>
            </w:pPr>
            <w:r>
              <w:rPr>
                <w:rFonts w:hint="eastAsia"/>
                <w:color w:val="auto"/>
                <w:kern w:val="2"/>
                <w:sz w:val="21"/>
                <w:szCs w:val="22"/>
                <w:lang w:val="en-US" w:eastAsia="zh-CN"/>
              </w:rPr>
              <w:t>For both idle/inactive and connected mode oepration, avoid the case that UE needs to monitor a LP-WUS in the last symbol of a nominal MO and another LP-WUS in the first symbol of the next nominal MO.</w:t>
            </w:r>
          </w:p>
        </w:tc>
      </w:tr>
      <w:tr w14:paraId="7426B686">
        <w:tblPrEx>
          <w:tblCellMar>
            <w:top w:w="0" w:type="dxa"/>
            <w:left w:w="42" w:type="dxa"/>
            <w:bottom w:w="0" w:type="dxa"/>
            <w:right w:w="42" w:type="dxa"/>
          </w:tblCellMar>
        </w:tblPrEx>
        <w:tc>
          <w:tcPr>
            <w:tcW w:w="2696" w:type="dxa"/>
            <w:tcBorders>
              <w:top w:val="nil"/>
              <w:left w:val="single" w:color="auto" w:sz="4" w:space="0"/>
              <w:bottom w:val="nil"/>
              <w:right w:val="nil"/>
            </w:tcBorders>
          </w:tcPr>
          <w:p w14:paraId="1232BC9F">
            <w:pPr>
              <w:pStyle w:val="297"/>
              <w:keepNext w:val="0"/>
              <w:keepLines w:val="0"/>
              <w:widowControl w:val="0"/>
              <w:suppressLineNumbers w:val="0"/>
              <w:spacing w:before="0" w:beforeAutospacing="0" w:after="0" w:afterAutospacing="0"/>
              <w:ind w:left="0" w:right="0"/>
              <w:jc w:val="both"/>
              <w:rPr>
                <w:rFonts w:hint="eastAsia"/>
                <w:b/>
                <w:i/>
                <w:kern w:val="2"/>
                <w:sz w:val="8"/>
                <w:szCs w:val="8"/>
              </w:rPr>
            </w:pPr>
          </w:p>
        </w:tc>
        <w:tc>
          <w:tcPr>
            <w:tcW w:w="6256" w:type="dxa"/>
            <w:tcBorders>
              <w:top w:val="nil"/>
              <w:left w:val="nil"/>
              <w:bottom w:val="nil"/>
              <w:right w:val="single" w:color="auto" w:sz="4" w:space="0"/>
            </w:tcBorders>
          </w:tcPr>
          <w:p w14:paraId="4796CAB0">
            <w:pPr>
              <w:pStyle w:val="297"/>
              <w:keepNext w:val="0"/>
              <w:keepLines w:val="0"/>
              <w:widowControl w:val="0"/>
              <w:suppressLineNumbers w:val="0"/>
              <w:spacing w:before="0" w:beforeAutospacing="0" w:after="0" w:afterAutospacing="0"/>
              <w:ind w:left="0" w:right="0"/>
              <w:jc w:val="both"/>
              <w:rPr>
                <w:rFonts w:hint="eastAsia"/>
                <w:kern w:val="2"/>
                <w:sz w:val="8"/>
                <w:szCs w:val="8"/>
              </w:rPr>
            </w:pPr>
          </w:p>
        </w:tc>
      </w:tr>
      <w:tr w14:paraId="30A803F9">
        <w:tblPrEx>
          <w:tblCellMar>
            <w:top w:w="0" w:type="dxa"/>
            <w:left w:w="42" w:type="dxa"/>
            <w:bottom w:w="0" w:type="dxa"/>
            <w:right w:w="42" w:type="dxa"/>
          </w:tblCellMar>
        </w:tblPrEx>
        <w:tc>
          <w:tcPr>
            <w:tcW w:w="2696" w:type="dxa"/>
            <w:tcBorders>
              <w:top w:val="nil"/>
              <w:left w:val="single" w:color="auto" w:sz="4" w:space="0"/>
              <w:bottom w:val="nil"/>
              <w:right w:val="nil"/>
            </w:tcBorders>
          </w:tcPr>
          <w:p w14:paraId="183467C5">
            <w:pPr>
              <w:pStyle w:val="297"/>
              <w:keepNext w:val="0"/>
              <w:keepLines w:val="0"/>
              <w:widowControl w:val="0"/>
              <w:suppressLineNumbers w:val="0"/>
              <w:tabs>
                <w:tab w:val="right" w:pos="2184"/>
              </w:tabs>
              <w:spacing w:before="0" w:beforeAutospacing="0" w:after="0" w:afterAutospacing="0"/>
              <w:ind w:left="0" w:right="0"/>
              <w:jc w:val="left"/>
              <w:rPr>
                <w:rFonts w:hint="eastAsia"/>
                <w:b/>
                <w:i/>
                <w:kern w:val="2"/>
                <w:sz w:val="21"/>
                <w:szCs w:val="22"/>
              </w:rPr>
            </w:pPr>
            <w:r>
              <w:rPr>
                <w:rFonts w:hint="eastAsia"/>
                <w:b/>
                <w:i/>
                <w:kern w:val="2"/>
                <w:sz w:val="21"/>
                <w:szCs w:val="22"/>
              </w:rPr>
              <w:t>Consequences if not approved:</w:t>
            </w:r>
          </w:p>
        </w:tc>
        <w:tc>
          <w:tcPr>
            <w:tcW w:w="6256" w:type="dxa"/>
            <w:tcBorders>
              <w:top w:val="nil"/>
              <w:left w:val="nil"/>
              <w:bottom w:val="nil"/>
              <w:right w:val="single" w:color="auto" w:sz="4" w:space="0"/>
            </w:tcBorders>
            <w:shd w:val="pct30" w:color="FFFF00" w:fill="auto"/>
          </w:tcPr>
          <w:p w14:paraId="3EBEE32D">
            <w:pPr>
              <w:pStyle w:val="33"/>
              <w:keepNext w:val="0"/>
              <w:keepLines w:val="0"/>
              <w:numPr>
                <w:ilvl w:val="0"/>
                <w:numId w:val="0"/>
              </w:numPr>
              <w:suppressLineNumbers w:val="0"/>
              <w:overflowPunct w:val="0"/>
              <w:adjustRightInd w:val="0"/>
              <w:snapToGrid w:val="0"/>
              <w:spacing w:before="0" w:beforeAutospacing="0" w:after="0" w:afterAutospacing="0"/>
              <w:ind w:left="0" w:right="0" w:rightChars="0"/>
              <w:rPr>
                <w:rFonts w:hint="default"/>
                <w:lang w:val="en-US" w:eastAsia="zh-CN"/>
              </w:rPr>
            </w:pPr>
            <w:r>
              <w:rPr>
                <w:rFonts w:hint="eastAsia"/>
                <w:lang w:val="en-US" w:eastAsia="zh-CN"/>
              </w:rPr>
              <w:t>UE cannot handle such case, hence cannot receive the LP-WUS timely for PDCCH monitoring.</w:t>
            </w:r>
          </w:p>
        </w:tc>
      </w:tr>
      <w:tr w14:paraId="6968AEE5">
        <w:tblPrEx>
          <w:tblCellMar>
            <w:top w:w="0" w:type="dxa"/>
            <w:left w:w="42" w:type="dxa"/>
            <w:bottom w:w="0" w:type="dxa"/>
            <w:right w:w="42" w:type="dxa"/>
          </w:tblCellMar>
        </w:tblPrEx>
        <w:tc>
          <w:tcPr>
            <w:tcW w:w="8952" w:type="dxa"/>
            <w:gridSpan w:val="2"/>
            <w:tcBorders>
              <w:top w:val="nil"/>
              <w:left w:val="single" w:color="auto" w:sz="4" w:space="0"/>
              <w:bottom w:val="single" w:color="auto" w:sz="4" w:space="0"/>
              <w:right w:val="single" w:color="auto" w:sz="4" w:space="0"/>
            </w:tcBorders>
          </w:tcPr>
          <w:p w14:paraId="3C444C1C">
            <w:pPr>
              <w:pStyle w:val="33"/>
              <w:keepNext w:val="0"/>
              <w:keepLines w:val="0"/>
              <w:numPr>
                <w:ilvl w:val="0"/>
                <w:numId w:val="0"/>
              </w:numPr>
              <w:suppressLineNumbers w:val="0"/>
              <w:overflowPunct w:val="0"/>
              <w:adjustRightInd w:val="0"/>
              <w:snapToGrid w:val="0"/>
              <w:spacing w:before="0" w:beforeAutospacing="0" w:after="0" w:afterAutospacing="0"/>
              <w:ind w:left="0" w:right="0" w:rightChars="0"/>
              <w:rPr>
                <w:rFonts w:hint="default"/>
                <w:lang w:val="en-US" w:eastAsia="zh-CN"/>
              </w:rPr>
            </w:pPr>
          </w:p>
          <w:p w14:paraId="05926CF6">
            <w:pPr>
              <w:keepNext w:val="0"/>
              <w:keepLines w:val="0"/>
              <w:widowControl w:val="0"/>
              <w:suppressLineNumbers w:val="0"/>
              <w:spacing w:before="0" w:beforeAutospacing="0" w:after="0" w:afterAutospacing="0"/>
              <w:ind w:left="0" w:right="0"/>
              <w:jc w:val="center"/>
              <w:rPr>
                <w:rFonts w:hint="eastAsia"/>
                <w:color w:val="FF0000"/>
                <w:lang w:val="en-US"/>
              </w:rPr>
            </w:pPr>
            <w:r>
              <w:rPr>
                <w:rFonts w:hint="default" w:ascii="Times New Roman" w:hAnsi="Times New Roman" w:eastAsia="宋体" w:cs="Times New Roman"/>
                <w:color w:val="FF0000"/>
                <w:kern w:val="2"/>
                <w:sz w:val="21"/>
                <w:szCs w:val="22"/>
                <w:lang w:val="en-US" w:eastAsia="zh-CN" w:bidi="ar"/>
              </w:rPr>
              <w:t>*** Unchanged parts are omitted ***</w:t>
            </w:r>
          </w:p>
          <w:p w14:paraId="3CB0DB51">
            <w:pPr>
              <w:keepNext w:val="0"/>
              <w:keepLines w:val="0"/>
              <w:widowControl/>
              <w:suppressLineNumbers w:val="0"/>
              <w:overflowPunct w:val="0"/>
              <w:autoSpaceDE w:val="0"/>
              <w:autoSpaceDN w:val="0"/>
              <w:adjustRightInd w:val="0"/>
              <w:snapToGrid w:val="0"/>
              <w:spacing w:before="0" w:beforeAutospacing="0" w:after="120" w:afterAutospacing="0"/>
              <w:ind w:left="0" w:right="0"/>
              <w:jc w:val="both"/>
              <w:textAlignment w:val="baseline"/>
              <w:rPr>
                <w:rFonts w:hint="default" w:ascii="Arial" w:hAnsi="Arial" w:cs="Times New Roman"/>
                <w:kern w:val="0"/>
                <w:sz w:val="24"/>
                <w:szCs w:val="16"/>
                <w:vertAlign w:val="baseline"/>
                <w:lang w:val="en-US" w:eastAsia="en-US"/>
              </w:rPr>
            </w:pPr>
            <w:r>
              <w:rPr>
                <w:rFonts w:hint="default" w:ascii="Arial" w:hAnsi="Arial" w:eastAsia="宋体" w:cs="Times New Roman"/>
                <w:kern w:val="0"/>
                <w:sz w:val="24"/>
                <w:szCs w:val="16"/>
                <w:vertAlign w:val="baseline"/>
                <w:lang w:val="en-US" w:eastAsia="zh-CN" w:bidi="ar"/>
              </w:rPr>
              <w:t>10.4C</w:t>
            </w:r>
            <w:r>
              <w:rPr>
                <w:rFonts w:hint="default" w:ascii="Arial" w:hAnsi="Arial" w:eastAsia="宋体" w:cs="Times New Roman"/>
                <w:kern w:val="0"/>
                <w:sz w:val="24"/>
                <w:szCs w:val="16"/>
                <w:vertAlign w:val="baseline"/>
                <w:lang w:val="en-US" w:eastAsia="zh-CN" w:bidi="ar"/>
              </w:rPr>
              <w:tab/>
            </w:r>
            <w:r>
              <w:rPr>
                <w:rFonts w:hint="default" w:ascii="Arial" w:hAnsi="Arial" w:eastAsia="宋体" w:cs="Times New Roman"/>
                <w:kern w:val="0"/>
                <w:sz w:val="24"/>
                <w:szCs w:val="16"/>
                <w:vertAlign w:val="baseline"/>
                <w:lang w:val="en-US" w:eastAsia="zh-CN" w:bidi="ar"/>
              </w:rPr>
              <w:t>PDCCH monitoring activation by WUS in RRC_</w:t>
            </w:r>
            <w:r>
              <w:rPr>
                <w:rFonts w:hint="default" w:ascii="Arial" w:hAnsi="Arial" w:eastAsia="宋体" w:cs="Times New Roman"/>
                <w:kern w:val="0"/>
                <w:sz w:val="24"/>
                <w:szCs w:val="16"/>
                <w:vertAlign w:val="baseline"/>
                <w:lang w:val="en-US" w:eastAsia="en-US" w:bidi="ar"/>
              </w:rPr>
              <w:t>IDLE/RRC_INACTIVE</w:t>
            </w:r>
          </w:p>
          <w:p w14:paraId="40387ABC">
            <w:pPr>
              <w:keepNext w:val="0"/>
              <w:keepLines w:val="0"/>
              <w:widowControl w:val="0"/>
              <w:suppressLineNumbers w:val="0"/>
              <w:spacing w:before="0" w:beforeAutospacing="0" w:after="0" w:afterAutospacing="0"/>
              <w:ind w:left="0" w:right="0"/>
              <w:jc w:val="center"/>
              <w:rPr>
                <w:rFonts w:hint="eastAsia"/>
                <w:color w:val="FF0000"/>
                <w:lang w:val="en-US"/>
              </w:rPr>
            </w:pPr>
            <w:r>
              <w:rPr>
                <w:rFonts w:hint="default" w:ascii="Times New Roman" w:hAnsi="Times New Roman" w:eastAsia="宋体" w:cs="Times New Roman"/>
                <w:color w:val="FF0000"/>
                <w:kern w:val="2"/>
                <w:sz w:val="21"/>
                <w:szCs w:val="22"/>
                <w:lang w:val="en-US" w:eastAsia="zh-CN" w:bidi="ar"/>
              </w:rPr>
              <w:t>*** Unchanged parts are omitted ***</w:t>
            </w:r>
          </w:p>
          <w:p w14:paraId="158F0B6F">
            <w:pPr>
              <w:keepNext w:val="0"/>
              <w:keepLines w:val="0"/>
              <w:widowControl/>
              <w:suppressLineNumbers w:val="0"/>
              <w:spacing w:before="0" w:beforeAutospacing="0" w:after="180" w:afterAutospacing="0"/>
              <w:ind w:left="0" w:right="0"/>
              <w:jc w:val="left"/>
              <w:rPr>
                <w:rFonts w:hint="eastAsia" w:eastAsia="等线" w:cs="Times New Roman"/>
                <w:color w:val="FF0000"/>
                <w:kern w:val="0"/>
                <w:sz w:val="20"/>
                <w:szCs w:val="20"/>
                <w:lang w:val="en-US"/>
              </w:rPr>
            </w:pPr>
            <w:r>
              <w:rPr>
                <w:rFonts w:hint="default" w:ascii="Times New Roman" w:hAnsi="Times New Roman" w:eastAsia="宋体" w:cs="Times New Roman"/>
                <w:kern w:val="0"/>
                <w:sz w:val="20"/>
                <w:szCs w:val="20"/>
                <w:lang w:val="en-US" w:eastAsia="en-US" w:bidi="ar"/>
              </w:rPr>
              <w:t>A WUS monitoring occasion is over a first number of symbols, provided by</w:t>
            </w:r>
            <w:r>
              <w:rPr>
                <w:rFonts w:hint="default" w:ascii="Times New Roman" w:hAnsi="Times New Roman" w:eastAsia="宋体" w:cs="Times New Roman"/>
                <w:i/>
                <w:iCs w:val="0"/>
                <w:kern w:val="0"/>
                <w:sz w:val="20"/>
                <w:szCs w:val="20"/>
                <w:lang w:val="en-US" w:eastAsia="en-US" w:bidi="ar"/>
              </w:rPr>
              <w:t xml:space="preserve"> WUS_NominalMO_duration_ IDLE/INACTIVE</w:t>
            </w:r>
            <w:r>
              <w:rPr>
                <w:rFonts w:hint="default" w:ascii="Times New Roman" w:hAnsi="Times New Roman" w:eastAsia="宋体" w:cs="Times New Roman"/>
                <w:kern w:val="0"/>
                <w:sz w:val="20"/>
                <w:szCs w:val="20"/>
                <w:lang w:val="en-US" w:eastAsia="en-US" w:bidi="ar"/>
              </w:rPr>
              <w:t>. If a number of available symbols for the UE to monitor WUS in a WUS monitoring occasion is smaller than a second number of symbols, provided by</w:t>
            </w:r>
            <w:r>
              <w:rPr>
                <w:rFonts w:hint="default" w:ascii="Times New Roman" w:hAnsi="Times New Roman" w:eastAsia="宋体" w:cs="Times New Roman"/>
                <w:i/>
                <w:iCs w:val="0"/>
                <w:kern w:val="0"/>
                <w:sz w:val="20"/>
                <w:szCs w:val="20"/>
                <w:lang w:val="en-US" w:eastAsia="en-US" w:bidi="ar"/>
              </w:rPr>
              <w:t xml:space="preserve"> WUS_ActualMO_duration_ IDLE/INACTIVE</w:t>
            </w:r>
            <w:r>
              <w:rPr>
                <w:rFonts w:hint="default" w:ascii="Times New Roman" w:hAnsi="Times New Roman" w:eastAsia="宋体" w:cs="Times New Roman"/>
                <w:kern w:val="0"/>
                <w:sz w:val="20"/>
                <w:szCs w:val="20"/>
                <w:lang w:val="en-US" w:eastAsia="en-US" w:bidi="ar"/>
              </w:rPr>
              <w:t xml:space="preserve">, the UE does not monitor WUS in the WUS monitoring occasion. The UE monitors WUS in a WUS monitoring occasion over the earliest available </w:t>
            </w:r>
            <w:r>
              <w:rPr>
                <w:rFonts w:hint="default" w:ascii="Times New Roman" w:hAnsi="Times New Roman" w:eastAsia="宋体" w:cs="Times New Roman"/>
                <w:i/>
                <w:iCs w:val="0"/>
                <w:kern w:val="0"/>
                <w:sz w:val="20"/>
                <w:szCs w:val="20"/>
                <w:lang w:val="en-US" w:eastAsia="en-US" w:bidi="ar"/>
              </w:rPr>
              <w:t>WUS_ActualMO_duration_ IDLE/INACTIVE</w:t>
            </w:r>
            <w:r>
              <w:rPr>
                <w:rFonts w:hint="default" w:ascii="Times New Roman" w:hAnsi="Times New Roman" w:eastAsia="宋体" w:cs="Times New Roman"/>
                <w:kern w:val="0"/>
                <w:sz w:val="20"/>
                <w:szCs w:val="20"/>
                <w:lang w:val="en-US" w:eastAsia="en-US" w:bidi="ar"/>
              </w:rPr>
              <w:t xml:space="preserve"> symbols in the WUS monitoring occasion. If a number of available symbols for the UE to monitor WUS in a WUS monitoring occasion includes a symbol for LPSS reception, the UE does not monitor WUS in the WUS monitoring occasion.</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等线" w:cs="Times New Roman"/>
                <w:color w:val="FF0000"/>
                <w:kern w:val="0"/>
                <w:sz w:val="20"/>
                <w:szCs w:val="20"/>
                <w:lang w:val="en-US" w:eastAsia="zh-CN" w:bidi="ar"/>
              </w:rPr>
              <w:t>And a UE does not expect to monitor a LP-WUS in the last symbol of a nominal MO and another LP-WUS in the first symbol of the next nominal MO.</w:t>
            </w:r>
          </w:p>
          <w:p w14:paraId="4A1BC55F">
            <w:pPr>
              <w:keepNext w:val="0"/>
              <w:keepLines w:val="0"/>
              <w:widowControl w:val="0"/>
              <w:suppressLineNumbers w:val="0"/>
              <w:spacing w:before="0" w:beforeAutospacing="0" w:after="0" w:afterAutospacing="0"/>
              <w:ind w:left="0" w:right="0"/>
              <w:jc w:val="center"/>
              <w:rPr>
                <w:rFonts w:hint="eastAsia"/>
                <w:color w:val="FF0000"/>
                <w:lang w:val="en-US"/>
              </w:rPr>
            </w:pPr>
            <w:r>
              <w:rPr>
                <w:rFonts w:hint="default" w:ascii="Times New Roman" w:hAnsi="Times New Roman" w:eastAsia="宋体" w:cs="Times New Roman"/>
                <w:color w:val="FF0000"/>
                <w:kern w:val="2"/>
                <w:sz w:val="21"/>
                <w:szCs w:val="22"/>
                <w:lang w:val="en-US" w:eastAsia="zh-CN" w:bidi="ar"/>
              </w:rPr>
              <w:t>*** Unchanged parts are omitted ***</w:t>
            </w:r>
          </w:p>
          <w:p w14:paraId="47008362">
            <w:pPr>
              <w:keepNext w:val="0"/>
              <w:keepLines w:val="0"/>
              <w:widowControl/>
              <w:suppressLineNumbers w:val="0"/>
              <w:overflowPunct w:val="0"/>
              <w:autoSpaceDE w:val="0"/>
              <w:autoSpaceDN w:val="0"/>
              <w:adjustRightInd w:val="0"/>
              <w:snapToGrid w:val="0"/>
              <w:spacing w:before="0" w:beforeAutospacing="0" w:after="120" w:afterAutospacing="0"/>
              <w:ind w:left="0" w:right="0"/>
              <w:jc w:val="both"/>
              <w:textAlignment w:val="baseline"/>
              <w:rPr>
                <w:rFonts w:hint="default" w:ascii="Arial" w:hAnsi="Arial" w:cs="Times New Roman"/>
                <w:kern w:val="0"/>
                <w:sz w:val="24"/>
                <w:szCs w:val="16"/>
                <w:vertAlign w:val="baseline"/>
                <w:lang w:val="en-US"/>
              </w:rPr>
            </w:pPr>
            <w:r>
              <w:rPr>
                <w:rFonts w:hint="default" w:ascii="Arial" w:hAnsi="Arial" w:eastAsia="宋体" w:cs="Times New Roman"/>
                <w:kern w:val="0"/>
                <w:sz w:val="24"/>
                <w:szCs w:val="16"/>
                <w:vertAlign w:val="baseline"/>
                <w:lang w:val="en-US" w:eastAsia="zh-CN" w:bidi="ar"/>
              </w:rPr>
              <w:t>10.4D</w:t>
            </w:r>
            <w:r>
              <w:rPr>
                <w:rFonts w:hint="default" w:ascii="Arial" w:hAnsi="Arial" w:eastAsia="宋体" w:cs="Times New Roman"/>
                <w:kern w:val="0"/>
                <w:sz w:val="24"/>
                <w:szCs w:val="16"/>
                <w:vertAlign w:val="baseline"/>
                <w:lang w:val="en-US" w:eastAsia="zh-CN" w:bidi="ar"/>
              </w:rPr>
              <w:tab/>
            </w:r>
            <w:r>
              <w:rPr>
                <w:rFonts w:hint="default" w:ascii="Arial" w:hAnsi="Arial" w:eastAsia="宋体" w:cs="Times New Roman"/>
                <w:kern w:val="0"/>
                <w:sz w:val="24"/>
                <w:szCs w:val="16"/>
                <w:vertAlign w:val="baseline"/>
                <w:lang w:val="en-US" w:eastAsia="zh-CN" w:bidi="ar"/>
              </w:rPr>
              <w:t>PDCCH monitoring activation by WUS in RRC_CONNECTED</w:t>
            </w:r>
          </w:p>
          <w:p w14:paraId="6B506273">
            <w:pPr>
              <w:keepNext w:val="0"/>
              <w:keepLines w:val="0"/>
              <w:widowControl w:val="0"/>
              <w:suppressLineNumbers w:val="0"/>
              <w:spacing w:before="0" w:beforeAutospacing="0" w:after="0" w:afterAutospacing="0"/>
              <w:ind w:left="0" w:right="0"/>
              <w:jc w:val="center"/>
              <w:rPr>
                <w:rFonts w:hint="eastAsia"/>
                <w:color w:val="FF0000"/>
                <w:lang w:val="en-US"/>
              </w:rPr>
            </w:pPr>
            <w:r>
              <w:rPr>
                <w:rFonts w:hint="default" w:ascii="Times New Roman" w:hAnsi="Times New Roman" w:eastAsia="宋体" w:cs="Times New Roman"/>
                <w:color w:val="FF0000"/>
                <w:kern w:val="2"/>
                <w:sz w:val="21"/>
                <w:szCs w:val="22"/>
                <w:lang w:val="en-US" w:eastAsia="zh-CN" w:bidi="ar"/>
              </w:rPr>
              <w:t>*** Unchanged parts are omitted ***</w:t>
            </w:r>
          </w:p>
          <w:p w14:paraId="13CDDFDC">
            <w:pPr>
              <w:keepNext w:val="0"/>
              <w:keepLines w:val="0"/>
              <w:widowControl/>
              <w:suppressLineNumbers w:val="0"/>
              <w:spacing w:before="0" w:beforeAutospacing="0" w:after="180" w:afterAutospacing="0"/>
              <w:ind w:left="0" w:right="0"/>
              <w:jc w:val="both"/>
              <w:rPr>
                <w:rFonts w:hint="eastAsia" w:cs="Times New Roman"/>
                <w:kern w:val="0"/>
                <w:sz w:val="20"/>
                <w:szCs w:val="20"/>
                <w:lang w:val="en-US" w:eastAsia="en-US"/>
              </w:rPr>
            </w:pPr>
            <w:r>
              <w:rPr>
                <w:rFonts w:hint="default" w:ascii="Times New Roman" w:hAnsi="Times New Roman" w:eastAsia="宋体" w:cs="Times New Roman"/>
                <w:kern w:val="0"/>
                <w:sz w:val="20"/>
                <w:szCs w:val="20"/>
                <w:lang w:val="en-US" w:eastAsia="en-US" w:bidi="ar"/>
              </w:rPr>
              <w:t>A WUS monitoring occasion is over a first number of symbols, provided by</w:t>
            </w:r>
            <w:r>
              <w:rPr>
                <w:rFonts w:hint="default" w:ascii="Times New Roman" w:hAnsi="Times New Roman" w:eastAsia="宋体" w:cs="Times New Roman"/>
                <w:i/>
                <w:iCs w:val="0"/>
                <w:kern w:val="0"/>
                <w:sz w:val="20"/>
                <w:szCs w:val="20"/>
                <w:lang w:val="en-US" w:eastAsia="en-US" w:bidi="ar"/>
              </w:rPr>
              <w:t xml:space="preserve"> WUS_NominalMO_duration_CONNECTED</w:t>
            </w:r>
            <w:r>
              <w:rPr>
                <w:rFonts w:hint="default" w:ascii="Times New Roman" w:hAnsi="Times New Roman" w:eastAsia="宋体" w:cs="Times New Roman"/>
                <w:kern w:val="0"/>
                <w:sz w:val="20"/>
                <w:szCs w:val="20"/>
                <w:lang w:val="en-US" w:eastAsia="en-US" w:bidi="ar"/>
              </w:rPr>
              <w:t>. If a number of available symbols for the UE to monitor WUS in a WUS monitoring occasion is smaller than a second number of symbols, provided by</w:t>
            </w:r>
            <w:r>
              <w:rPr>
                <w:rFonts w:hint="default" w:ascii="Times New Roman" w:hAnsi="Times New Roman" w:eastAsia="宋体" w:cs="Times New Roman"/>
                <w:i/>
                <w:iCs w:val="0"/>
                <w:kern w:val="0"/>
                <w:sz w:val="20"/>
                <w:szCs w:val="20"/>
                <w:lang w:val="en-US" w:eastAsia="en-US" w:bidi="ar"/>
              </w:rPr>
              <w:t xml:space="preserve"> WUS_ActualMO_duration_CONNECTED</w:t>
            </w:r>
            <w:r>
              <w:rPr>
                <w:rFonts w:hint="default" w:ascii="Times New Roman" w:hAnsi="Times New Roman" w:eastAsia="宋体" w:cs="Times New Roman"/>
                <w:kern w:val="0"/>
                <w:sz w:val="20"/>
                <w:szCs w:val="20"/>
                <w:lang w:val="en-US" w:eastAsia="en-US" w:bidi="ar"/>
              </w:rPr>
              <w:t xml:space="preserve">, the UE does not monitor WUS in the WUS monitoring occasion. The UE monitors WUS in a WUS monitoring occasion over the earliest available </w:t>
            </w:r>
            <w:r>
              <w:rPr>
                <w:rFonts w:hint="default" w:ascii="Times New Roman" w:hAnsi="Times New Roman" w:eastAsia="宋体" w:cs="Times New Roman"/>
                <w:i/>
                <w:iCs w:val="0"/>
                <w:kern w:val="0"/>
                <w:sz w:val="20"/>
                <w:szCs w:val="20"/>
                <w:lang w:val="en-US" w:eastAsia="en-US" w:bidi="ar"/>
              </w:rPr>
              <w:t>WUS_ActualMO_duration_CONNECTED</w:t>
            </w:r>
            <w:r>
              <w:rPr>
                <w:rFonts w:hint="default" w:ascii="Times New Roman" w:hAnsi="Times New Roman" w:eastAsia="宋体" w:cs="Times New Roman"/>
                <w:kern w:val="0"/>
                <w:sz w:val="20"/>
                <w:szCs w:val="20"/>
                <w:lang w:val="en-US" w:eastAsia="en-US" w:bidi="ar"/>
              </w:rPr>
              <w:t xml:space="preserve"> symbols in the WUS monitoring occasion. </w:t>
            </w:r>
            <w:r>
              <w:rPr>
                <w:rFonts w:hint="default" w:ascii="Times New Roman" w:hAnsi="Times New Roman" w:eastAsia="等线" w:cs="Times New Roman"/>
                <w:color w:val="FF0000"/>
                <w:kern w:val="0"/>
                <w:sz w:val="20"/>
                <w:szCs w:val="20"/>
                <w:lang w:val="en-US" w:eastAsia="zh-CN" w:bidi="ar"/>
              </w:rPr>
              <w:t>And a UE does not expect to monitor a LP-WUS in the last symbol of a nominal MO and another LP-WUS in the first symbol of the next nominal MO.</w:t>
            </w:r>
          </w:p>
          <w:p w14:paraId="31714D39">
            <w:pPr>
              <w:keepNext w:val="0"/>
              <w:keepLines w:val="0"/>
              <w:widowControl w:val="0"/>
              <w:suppressLineNumbers w:val="0"/>
              <w:spacing w:before="0" w:beforeAutospacing="0" w:after="0" w:afterAutospacing="0"/>
              <w:ind w:left="0" w:right="0"/>
              <w:jc w:val="center"/>
              <w:rPr>
                <w:rFonts w:hint="default"/>
                <w:lang w:val="en-US" w:eastAsia="zh-CN"/>
              </w:rPr>
            </w:pPr>
            <w:r>
              <w:rPr>
                <w:rFonts w:hint="default" w:ascii="Times New Roman" w:hAnsi="Times New Roman" w:eastAsia="宋体" w:cs="Times New Roman"/>
                <w:color w:val="FF0000"/>
                <w:kern w:val="2"/>
                <w:sz w:val="21"/>
                <w:szCs w:val="22"/>
                <w:lang w:val="en-US" w:eastAsia="zh-CN" w:bidi="ar"/>
              </w:rPr>
              <w:t>*** Unchanged parts are omitted ***</w:t>
            </w:r>
          </w:p>
          <w:p w14:paraId="168865A7">
            <w:pPr>
              <w:pStyle w:val="33"/>
              <w:keepNext w:val="0"/>
              <w:keepLines w:val="0"/>
              <w:numPr>
                <w:ilvl w:val="0"/>
                <w:numId w:val="0"/>
              </w:numPr>
              <w:suppressLineNumbers w:val="0"/>
              <w:overflowPunct w:val="0"/>
              <w:adjustRightInd w:val="0"/>
              <w:snapToGrid w:val="0"/>
              <w:spacing w:before="0" w:beforeAutospacing="0" w:after="0" w:afterAutospacing="0"/>
              <w:ind w:left="0" w:right="0" w:rightChars="0"/>
              <w:rPr>
                <w:rFonts w:hint="default"/>
                <w:lang w:val="en-US" w:eastAsia="zh-CN"/>
              </w:rPr>
            </w:pPr>
          </w:p>
        </w:tc>
      </w:tr>
    </w:tbl>
    <w:p w14:paraId="64D6BB38">
      <w:pPr>
        <w:keepNext/>
        <w:keepLines/>
        <w:widowControl/>
        <w:numPr>
          <w:ilvl w:val="1"/>
          <w:numId w:val="19"/>
        </w:numPr>
        <w:pBdr>
          <w:top w:val="single" w:color="auto" w:sz="12" w:space="3"/>
        </w:pBdr>
        <w:overflowPunct w:val="0"/>
        <w:autoSpaceDE w:val="0"/>
        <w:autoSpaceDN w:val="0"/>
        <w:adjustRightInd w:val="0"/>
        <w:spacing w:before="240" w:after="180"/>
        <w:ind w:left="567" w:leftChars="0" w:hanging="567" w:firstLineChars="0"/>
        <w:jc w:val="left"/>
        <w:textAlignment w:val="baseline"/>
        <w:outlineLvl w:val="0"/>
        <w:rPr>
          <w:rFonts w:hint="eastAsia" w:ascii="Arial" w:hAnsi="Arial" w:eastAsia="宋体" w:cs="Arial"/>
          <w:kern w:val="0"/>
          <w:sz w:val="32"/>
          <w:szCs w:val="18"/>
          <w:lang w:val="fr-FR" w:eastAsia="en-US"/>
        </w:rPr>
      </w:pPr>
      <w:bookmarkStart w:id="7" w:name="_Hlk178527981"/>
      <w:r>
        <w:rPr>
          <w:rFonts w:hint="eastAsia" w:ascii="Arial" w:hAnsi="Arial" w:eastAsia="宋体" w:cs="Arial"/>
          <w:kern w:val="0"/>
          <w:sz w:val="32"/>
          <w:szCs w:val="18"/>
          <w:lang w:val="en-US" w:eastAsia="zh-CN"/>
        </w:rPr>
        <w:t>Symbol level offset for WUS MO</w:t>
      </w:r>
    </w:p>
    <w:p w14:paraId="48A5023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181" w:afterLines="50" w:afterAutospacing="0"/>
        <w:ind w:left="0" w:right="0"/>
        <w:jc w:val="both"/>
        <w:textAlignment w:val="auto"/>
        <w:rPr>
          <w:rFonts w:hint="default" w:ascii="Times New Roman" w:hAnsi="Times New Roman" w:eastAsia="等线" w:cs="Times New Roman"/>
          <w:kern w:val="2"/>
          <w:sz w:val="20"/>
          <w:szCs w:val="20"/>
          <w:lang w:val="en-US" w:eastAsia="zh-CN" w:bidi="ar"/>
        </w:rPr>
      </w:pPr>
      <w:r>
        <w:rPr>
          <w:rFonts w:hint="eastAsia" w:ascii="Times New Roman" w:hAnsi="Times New Roman" w:eastAsia="等线" w:cs="Times New Roman"/>
          <w:kern w:val="2"/>
          <w:sz w:val="20"/>
          <w:szCs w:val="20"/>
          <w:lang w:val="en-US" w:eastAsia="zh-CN" w:bidi="ar"/>
        </w:rPr>
        <w:t>For idle/inactive mode WUS operation, the RRC parameter of offset_firstMO_withinLO was agreed to configure symbol level offset for LP-WUS MO. Similarly, for connected mode WUS operation, it is beneficial to introduce a new RRC parameter to configure symbol level offset for WUS MO. For example, the nominal and actual WUS MO duration is configured as 4 symbol and 3 symbol respectively. Assuming 2-symbol CORESET is configured at the beginning of the slot, if the new RRC parameter for configuring the symbol level offset for WUS MO is not introduced, then as shown in Figure 1a, the available transmission opportunity for WUS is only two times, the last two symbols of the 1</w:t>
      </w:r>
      <w:r>
        <w:rPr>
          <w:rFonts w:hint="eastAsia" w:ascii="Times New Roman" w:hAnsi="Times New Roman" w:eastAsia="等线" w:cs="Times New Roman"/>
          <w:kern w:val="2"/>
          <w:sz w:val="20"/>
          <w:szCs w:val="20"/>
          <w:vertAlign w:val="superscript"/>
          <w:lang w:val="en-US" w:eastAsia="zh-CN" w:bidi="ar"/>
        </w:rPr>
        <w:t>st</w:t>
      </w:r>
      <w:r>
        <w:rPr>
          <w:rFonts w:hint="eastAsia" w:ascii="Times New Roman" w:hAnsi="Times New Roman" w:eastAsia="等线" w:cs="Times New Roman"/>
          <w:kern w:val="2"/>
          <w:sz w:val="20"/>
          <w:szCs w:val="20"/>
          <w:lang w:val="en-US" w:eastAsia="zh-CN" w:bidi="ar"/>
        </w:rPr>
        <w:t xml:space="preserve"> nominal MO and the last two symbol of the slots cannot be used. However, if the new RRC parameter for configuring the symbol level offset for WUS MO is introduced,  the available transmission opportunity for WUS is three times, the resources are utilized more efficiently.   </w:t>
      </w:r>
    </w:p>
    <w:p w14:paraId="23A2F2FE">
      <w:pPr>
        <w:keepNext w:val="0"/>
        <w:keepLines w:val="0"/>
        <w:pageBreakBefore w:val="0"/>
        <w:widowControl w:val="0"/>
        <w:kinsoku/>
        <w:wordWrap/>
        <w:overflowPunct/>
        <w:topLinePunct w:val="0"/>
        <w:autoSpaceDE/>
        <w:autoSpaceDN/>
        <w:bidi w:val="0"/>
        <w:adjustRightInd w:val="0"/>
        <w:snapToGrid w:val="0"/>
        <w:spacing w:after="181" w:afterLines="50"/>
        <w:jc w:val="center"/>
        <w:textAlignment w:val="auto"/>
        <w:rPr>
          <w:rFonts w:ascii="Times New Roman" w:hAnsi="Times New Roman" w:cs="Times New Roman"/>
          <w:sz w:val="28"/>
          <w:szCs w:val="28"/>
        </w:rPr>
      </w:pPr>
      <w:r>
        <w:drawing>
          <wp:inline distT="0" distB="0" distL="114300" distR="114300">
            <wp:extent cx="3336925" cy="1887220"/>
            <wp:effectExtent l="0" t="0" r="3175" b="508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4"/>
                    <a:stretch>
                      <a:fillRect/>
                    </a:stretch>
                  </pic:blipFill>
                  <pic:spPr>
                    <a:xfrm>
                      <a:off x="0" y="0"/>
                      <a:ext cx="3336925" cy="1887220"/>
                    </a:xfrm>
                    <a:prstGeom prst="rect">
                      <a:avLst/>
                    </a:prstGeom>
                    <a:noFill/>
                    <a:ln>
                      <a:noFill/>
                    </a:ln>
                  </pic:spPr>
                </pic:pic>
              </a:graphicData>
            </a:graphic>
          </wp:inline>
        </w:drawing>
      </w:r>
    </w:p>
    <w:p w14:paraId="33B2B052">
      <w:pPr>
        <w:keepNext w:val="0"/>
        <w:keepLines w:val="0"/>
        <w:pageBreakBefore w:val="0"/>
        <w:widowControl w:val="0"/>
        <w:kinsoku/>
        <w:wordWrap/>
        <w:overflowPunct/>
        <w:topLinePunct w:val="0"/>
        <w:autoSpaceDE/>
        <w:autoSpaceDN/>
        <w:bidi w:val="0"/>
        <w:adjustRightInd w:val="0"/>
        <w:snapToGrid w:val="0"/>
        <w:spacing w:after="181" w:afterLines="50"/>
        <w:jc w:val="both"/>
        <w:textAlignment w:val="auto"/>
        <w:rPr>
          <w:rFonts w:hint="default" w:ascii="Times New Roman" w:hAnsi="Times New Roman" w:eastAsia="等线" w:cs="Times New Roman"/>
          <w:b/>
          <w:bCs/>
          <w:kern w:val="2"/>
          <w:sz w:val="20"/>
          <w:szCs w:val="20"/>
          <w:lang w:val="en-US" w:eastAsia="zh-CN" w:bidi="ar"/>
        </w:rPr>
      </w:pPr>
      <w:r>
        <w:rPr>
          <w:rFonts w:hint="eastAsia" w:ascii="Times New Roman" w:hAnsi="Times New Roman" w:eastAsia="等线" w:cs="Times New Roman"/>
          <w:b/>
          <w:bCs/>
          <w:kern w:val="2"/>
          <w:sz w:val="20"/>
          <w:szCs w:val="20"/>
          <w:lang w:val="en-US" w:eastAsia="zh-CN" w:bidi="ar"/>
        </w:rPr>
        <w:t>Proposal 2: Introduce following RRC parameters for configuring the symbol level offset for WUS MO for connected mode operation Option 1-1 and Option 1-2:</w:t>
      </w:r>
    </w:p>
    <w:p w14:paraId="362B667C">
      <w:pPr>
        <w:keepNext w:val="0"/>
        <w:keepLines w:val="0"/>
        <w:pageBreakBefore w:val="0"/>
        <w:widowControl w:val="0"/>
        <w:numPr>
          <w:ilvl w:val="0"/>
          <w:numId w:val="22"/>
        </w:numPr>
        <w:kinsoku/>
        <w:wordWrap/>
        <w:overflowPunct/>
        <w:topLinePunct w:val="0"/>
        <w:autoSpaceDE/>
        <w:autoSpaceDN/>
        <w:bidi w:val="0"/>
        <w:adjustRightInd w:val="0"/>
        <w:snapToGrid w:val="0"/>
        <w:spacing w:after="181" w:afterLines="50"/>
        <w:ind w:left="420" w:leftChars="0" w:hanging="420" w:firstLineChars="0"/>
        <w:jc w:val="both"/>
        <w:textAlignment w:val="auto"/>
        <w:rPr>
          <w:rFonts w:hint="eastAsia" w:ascii="Times New Roman" w:hAnsi="Times New Roman" w:eastAsia="等线" w:cs="Times New Roman"/>
          <w:b/>
          <w:bCs/>
          <w:iCs/>
          <w:sz w:val="20"/>
          <w:szCs w:val="20"/>
          <w:lang w:val="en-US" w:eastAsia="zh-CN"/>
        </w:rPr>
      </w:pPr>
      <w:r>
        <w:rPr>
          <w:rFonts w:hint="eastAsia" w:ascii="Times New Roman" w:hAnsi="Times New Roman" w:eastAsia="等线" w:cs="Times New Roman"/>
          <w:b/>
          <w:bCs/>
          <w:kern w:val="2"/>
          <w:sz w:val="20"/>
          <w:szCs w:val="20"/>
          <w:lang w:val="en-US" w:eastAsia="zh-CN" w:bidi="ar"/>
        </w:rPr>
        <w:t xml:space="preserve">offset_MO_withinSlot_Option 1-1, which is used </w:t>
      </w:r>
      <w:r>
        <w:rPr>
          <w:rFonts w:hint="eastAsia" w:ascii="Times New Roman" w:hAnsi="Times New Roman" w:eastAsia="等线" w:cs="Times New Roman"/>
          <w:b/>
          <w:bCs/>
          <w:iCs/>
          <w:sz w:val="20"/>
          <w:szCs w:val="20"/>
          <w:lang w:val="en-US" w:eastAsia="zh-CN"/>
        </w:rPr>
        <w:t xml:space="preserve">to configure the starting time location of the first LP-WUS MO in a periodicity by a symbol level offset w.r.t. the start of the slot determined by the </w:t>
      </w:r>
      <w:r>
        <w:rPr>
          <w:rFonts w:hint="eastAsia" w:ascii="Times New Roman" w:hAnsi="Times New Roman" w:eastAsia="等线" w:cs="Times New Roman"/>
          <w:b/>
          <w:bCs/>
          <w:kern w:val="2"/>
          <w:sz w:val="20"/>
          <w:szCs w:val="20"/>
          <w:lang w:val="en-US" w:eastAsia="zh-CN" w:bidi="ar"/>
        </w:rPr>
        <w:t>LPWUS_MO_CONNECTED_Option1-1.</w:t>
      </w:r>
    </w:p>
    <w:p w14:paraId="300F4F2A">
      <w:pPr>
        <w:pStyle w:val="155"/>
        <w:keepNext w:val="0"/>
        <w:keepLines w:val="0"/>
        <w:pageBreakBefore w:val="0"/>
        <w:widowControl w:val="0"/>
        <w:numPr>
          <w:ilvl w:val="0"/>
          <w:numId w:val="23"/>
        </w:numPr>
        <w:kinsoku/>
        <w:wordWrap/>
        <w:overflowPunct/>
        <w:topLinePunct w:val="0"/>
        <w:autoSpaceDE/>
        <w:autoSpaceDN/>
        <w:bidi w:val="0"/>
        <w:adjustRightInd w:val="0"/>
        <w:snapToGrid w:val="0"/>
        <w:spacing w:after="181" w:afterLines="50"/>
        <w:ind w:left="840" w:leftChars="0" w:hanging="420" w:firstLineChars="0"/>
        <w:jc w:val="both"/>
        <w:textAlignment w:val="auto"/>
        <w:rPr>
          <w:rFonts w:hint="eastAsia" w:ascii="Times New Roman" w:hAnsi="Times New Roman" w:eastAsia="等线" w:cs="Times New Roman"/>
          <w:b/>
          <w:bCs/>
          <w:kern w:val="2"/>
          <w:sz w:val="20"/>
          <w:szCs w:val="20"/>
          <w:lang w:val="en-US" w:eastAsia="zh-CN" w:bidi="ar"/>
        </w:rPr>
      </w:pPr>
      <w:r>
        <w:rPr>
          <w:rFonts w:hint="eastAsia" w:ascii="Times New Roman" w:hAnsi="Times New Roman" w:eastAsia="等线" w:cs="Times New Roman"/>
          <w:b/>
          <w:bCs/>
          <w:kern w:val="2"/>
          <w:sz w:val="20"/>
          <w:szCs w:val="20"/>
          <w:lang w:val="en-US" w:eastAsia="zh-CN" w:bidi="ar"/>
        </w:rPr>
        <w:t>The candidate value range could be {0,…,13} OFDM symbols</w:t>
      </w:r>
    </w:p>
    <w:p w14:paraId="70763C6C">
      <w:pPr>
        <w:keepNext w:val="0"/>
        <w:keepLines w:val="0"/>
        <w:pageBreakBefore w:val="0"/>
        <w:widowControl w:val="0"/>
        <w:numPr>
          <w:ilvl w:val="0"/>
          <w:numId w:val="22"/>
        </w:numPr>
        <w:kinsoku/>
        <w:wordWrap/>
        <w:overflowPunct/>
        <w:topLinePunct w:val="0"/>
        <w:autoSpaceDE/>
        <w:autoSpaceDN/>
        <w:bidi w:val="0"/>
        <w:adjustRightInd w:val="0"/>
        <w:snapToGrid w:val="0"/>
        <w:spacing w:after="181" w:afterLines="50"/>
        <w:ind w:left="420" w:leftChars="0" w:hanging="420" w:firstLineChars="0"/>
        <w:jc w:val="both"/>
        <w:textAlignment w:val="auto"/>
        <w:rPr>
          <w:rFonts w:hint="eastAsia" w:ascii="Times New Roman" w:hAnsi="Times New Roman" w:eastAsia="等线" w:cs="Times New Roman"/>
          <w:b/>
          <w:bCs/>
          <w:iCs/>
          <w:sz w:val="20"/>
          <w:szCs w:val="20"/>
          <w:lang w:val="en-US" w:eastAsia="zh-CN"/>
        </w:rPr>
      </w:pPr>
      <w:r>
        <w:rPr>
          <w:rFonts w:hint="eastAsia" w:ascii="Times New Roman" w:hAnsi="Times New Roman" w:eastAsia="等线" w:cs="Times New Roman"/>
          <w:b/>
          <w:bCs/>
          <w:kern w:val="2"/>
          <w:sz w:val="20"/>
          <w:szCs w:val="20"/>
          <w:lang w:val="en-US" w:eastAsia="zh-CN" w:bidi="ar"/>
        </w:rPr>
        <w:t xml:space="preserve">offset_firstMO_withinSlot_Option 1-2, which is used </w:t>
      </w:r>
      <w:r>
        <w:rPr>
          <w:rFonts w:hint="eastAsia" w:ascii="Times New Roman" w:hAnsi="Times New Roman" w:eastAsia="等线" w:cs="Times New Roman"/>
          <w:b/>
          <w:bCs/>
          <w:iCs/>
          <w:sz w:val="20"/>
          <w:szCs w:val="20"/>
          <w:lang w:val="en-US" w:eastAsia="zh-CN"/>
        </w:rPr>
        <w:t xml:space="preserve">to configure the starting time location of the first LP-WUS MO in a periodicity by a symbol level offset w.r.t. the start of the slot determined by the </w:t>
      </w:r>
      <w:r>
        <w:rPr>
          <w:rFonts w:hint="eastAsia" w:ascii="Times New Roman" w:hAnsi="Times New Roman" w:eastAsia="等线" w:cs="Times New Roman"/>
          <w:b/>
          <w:bCs/>
          <w:kern w:val="2"/>
          <w:sz w:val="20"/>
          <w:szCs w:val="20"/>
          <w:lang w:val="en-US" w:eastAsia="zh-CN" w:bidi="ar"/>
        </w:rPr>
        <w:t xml:space="preserve">LPWUS_MO_CONNECTED_Option1-2. </w:t>
      </w:r>
    </w:p>
    <w:p w14:paraId="26FF6507">
      <w:pPr>
        <w:pStyle w:val="155"/>
        <w:keepNext w:val="0"/>
        <w:keepLines w:val="0"/>
        <w:pageBreakBefore w:val="0"/>
        <w:widowControl w:val="0"/>
        <w:numPr>
          <w:ilvl w:val="0"/>
          <w:numId w:val="23"/>
        </w:numPr>
        <w:kinsoku/>
        <w:wordWrap/>
        <w:overflowPunct/>
        <w:topLinePunct w:val="0"/>
        <w:autoSpaceDE/>
        <w:autoSpaceDN/>
        <w:bidi w:val="0"/>
        <w:adjustRightInd w:val="0"/>
        <w:snapToGrid w:val="0"/>
        <w:spacing w:after="181" w:afterLines="50"/>
        <w:ind w:left="840" w:leftChars="0" w:hanging="420" w:firstLineChars="0"/>
        <w:jc w:val="both"/>
        <w:textAlignment w:val="auto"/>
        <w:rPr>
          <w:rFonts w:hint="eastAsia" w:ascii="Times New Roman" w:hAnsi="Times New Roman" w:eastAsia="等线" w:cs="Times New Roman"/>
          <w:b/>
          <w:bCs/>
          <w:kern w:val="2"/>
          <w:sz w:val="20"/>
          <w:szCs w:val="20"/>
          <w:lang w:val="en-US" w:eastAsia="zh-CN" w:bidi="ar"/>
        </w:rPr>
      </w:pPr>
      <w:r>
        <w:rPr>
          <w:rFonts w:hint="eastAsia" w:ascii="Times New Roman" w:hAnsi="Times New Roman" w:eastAsia="等线" w:cs="Times New Roman"/>
          <w:b/>
          <w:bCs/>
          <w:kern w:val="2"/>
          <w:sz w:val="20"/>
          <w:szCs w:val="20"/>
          <w:lang w:val="en-US" w:eastAsia="zh-CN" w:bidi="ar"/>
        </w:rPr>
        <w:t>The candidate value range could be {0,…,13} OFDM symbols</w:t>
      </w:r>
    </w:p>
    <w:p w14:paraId="7536FE2F">
      <w:pPr>
        <w:keepNext/>
        <w:keepLines/>
        <w:widowControl/>
        <w:numPr>
          <w:ilvl w:val="1"/>
          <w:numId w:val="19"/>
        </w:numPr>
        <w:pBdr>
          <w:top w:val="single" w:color="auto" w:sz="12" w:space="3"/>
        </w:pBdr>
        <w:overflowPunct w:val="0"/>
        <w:autoSpaceDE w:val="0"/>
        <w:autoSpaceDN w:val="0"/>
        <w:adjustRightInd w:val="0"/>
        <w:spacing w:before="240" w:after="180"/>
        <w:ind w:left="567" w:leftChars="0" w:hanging="567" w:firstLineChars="0"/>
        <w:jc w:val="left"/>
        <w:textAlignment w:val="baseline"/>
        <w:outlineLvl w:val="0"/>
        <w:rPr>
          <w:rFonts w:hint="eastAsia" w:ascii="Arial" w:hAnsi="Arial" w:eastAsia="宋体" w:cs="Arial"/>
          <w:kern w:val="0"/>
          <w:sz w:val="32"/>
          <w:szCs w:val="18"/>
          <w:lang w:val="fr-FR" w:eastAsia="en-US"/>
        </w:rPr>
      </w:pPr>
      <w:r>
        <w:rPr>
          <w:rFonts w:hint="eastAsia" w:ascii="Arial" w:hAnsi="Arial" w:eastAsia="宋体" w:cs="Arial"/>
          <w:kern w:val="0"/>
          <w:sz w:val="32"/>
          <w:szCs w:val="18"/>
          <w:lang w:val="en-US" w:eastAsia="zh-CN"/>
        </w:rPr>
        <w:t>Other RRC C</w:t>
      </w:r>
      <w:r>
        <w:rPr>
          <w:rFonts w:hint="eastAsia" w:ascii="Arial" w:hAnsi="Arial" w:eastAsia="宋体" w:cs="Arial"/>
          <w:kern w:val="0"/>
          <w:sz w:val="32"/>
          <w:szCs w:val="18"/>
          <w:lang w:val="fr-FR" w:eastAsia="en-US"/>
        </w:rPr>
        <w:t>onfiguration</w:t>
      </w:r>
      <w:r>
        <w:rPr>
          <w:rFonts w:hint="eastAsia" w:ascii="Arial" w:hAnsi="Arial" w:eastAsia="宋体" w:cs="Arial"/>
          <w:kern w:val="0"/>
          <w:sz w:val="32"/>
          <w:szCs w:val="18"/>
          <w:lang w:val="en-US" w:eastAsia="zh-CN"/>
        </w:rPr>
        <w:t>s</w:t>
      </w:r>
      <w:r>
        <w:rPr>
          <w:rFonts w:hint="eastAsia" w:ascii="Arial" w:hAnsi="Arial" w:eastAsia="宋体" w:cs="Arial"/>
          <w:kern w:val="0"/>
          <w:sz w:val="32"/>
          <w:szCs w:val="18"/>
          <w:lang w:val="fr-FR" w:eastAsia="en-US"/>
        </w:rPr>
        <w:t xml:space="preserve"> for WUS </w:t>
      </w:r>
      <w:r>
        <w:rPr>
          <w:rFonts w:hint="eastAsia" w:ascii="Arial" w:hAnsi="Arial" w:eastAsia="宋体" w:cs="Arial"/>
          <w:kern w:val="0"/>
          <w:sz w:val="32"/>
          <w:szCs w:val="18"/>
          <w:lang w:val="fr-FR" w:eastAsia="zh-CN"/>
        </w:rPr>
        <w:t>monitoring occasions</w:t>
      </w:r>
      <w:r>
        <w:rPr>
          <w:rFonts w:hint="eastAsia" w:ascii="Arial" w:hAnsi="Arial" w:eastAsia="宋体" w:cs="Arial"/>
          <w:kern w:val="0"/>
          <w:sz w:val="32"/>
          <w:szCs w:val="18"/>
          <w:lang w:val="en-US" w:eastAsia="zh-CN"/>
        </w:rPr>
        <w:t xml:space="preserve"> </w:t>
      </w:r>
    </w:p>
    <w:bookmarkEnd w:id="7"/>
    <w:p w14:paraId="5EF294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81" w:beforeLines="50" w:beforeAutospacing="0" w:after="181" w:afterLines="50" w:afterAutospacing="0"/>
        <w:ind w:leftChars="0" w:right="0" w:rightChars="0"/>
        <w:jc w:val="left"/>
        <w:textAlignment w:val="auto"/>
        <w:rPr>
          <w:rFonts w:hint="default" w:ascii="Times New Roman" w:hAnsi="Times New Roman" w:eastAsia="宋体" w:cs="Times New Roman"/>
          <w:bCs/>
          <w:kern w:val="0"/>
          <w:sz w:val="22"/>
          <w:szCs w:val="22"/>
          <w:u w:val="single"/>
          <w:lang w:val="en-US"/>
        </w:rPr>
      </w:pPr>
      <w:r>
        <w:rPr>
          <w:rFonts w:hint="eastAsia" w:ascii="Times New Roman" w:hAnsi="Times New Roman" w:eastAsia="宋体" w:cs="Times New Roman"/>
          <w:b/>
          <w:bCs w:val="0"/>
          <w:kern w:val="0"/>
          <w:sz w:val="22"/>
          <w:szCs w:val="22"/>
          <w:u w:val="single"/>
          <w:lang w:val="en-US" w:eastAsia="zh-CN" w:bidi="ar"/>
        </w:rPr>
        <w:t>2.3.1: Confirm</w:t>
      </w:r>
      <w:r>
        <w:rPr>
          <w:rFonts w:hint="default" w:ascii="Times New Roman" w:hAnsi="Times New Roman" w:eastAsia="宋体" w:cs="Times New Roman"/>
          <w:b/>
          <w:bCs w:val="0"/>
          <w:kern w:val="0"/>
          <w:sz w:val="22"/>
          <w:szCs w:val="22"/>
          <w:u w:val="single"/>
          <w:lang w:val="en-US" w:eastAsia="zh-CN" w:bidi="ar"/>
        </w:rPr>
        <w:t xml:space="preserve"> </w:t>
      </w:r>
      <w:r>
        <w:rPr>
          <w:rFonts w:hint="eastAsia" w:ascii="Times New Roman" w:hAnsi="Times New Roman" w:eastAsia="宋体" w:cs="Times New Roman"/>
          <w:b/>
          <w:bCs w:val="0"/>
          <w:kern w:val="0"/>
          <w:sz w:val="22"/>
          <w:szCs w:val="22"/>
          <w:u w:val="single"/>
          <w:lang w:val="en-US" w:eastAsia="zh-CN" w:bidi="ar"/>
        </w:rPr>
        <w:t xml:space="preserve">the </w:t>
      </w:r>
      <w:r>
        <w:rPr>
          <w:rFonts w:hint="default" w:ascii="Times New Roman" w:hAnsi="Times New Roman" w:eastAsia="宋体" w:cs="Times New Roman"/>
          <w:b/>
          <w:bCs w:val="0"/>
          <w:kern w:val="0"/>
          <w:sz w:val="22"/>
          <w:szCs w:val="22"/>
          <w:u w:val="single"/>
          <w:lang w:val="en-US" w:eastAsia="zh-CN" w:bidi="ar"/>
        </w:rPr>
        <w:t>RRC parameter “LP-WUS_unifiedTCI_CONNECTED”</w:t>
      </w:r>
      <w:r>
        <w:rPr>
          <w:rFonts w:hint="default" w:ascii="Times New Roman" w:hAnsi="Times New Roman" w:eastAsia="宋体" w:cs="Times New Roman"/>
          <w:b/>
          <w:bCs w:val="0"/>
          <w:kern w:val="0"/>
          <w:sz w:val="22"/>
          <w:szCs w:val="22"/>
          <w:u w:val="none"/>
          <w:lang w:val="en-US" w:eastAsia="zh-CN" w:bidi="ar"/>
        </w:rPr>
        <w:t xml:space="preserve"> </w:t>
      </w:r>
      <w:r>
        <w:rPr>
          <w:rFonts w:hint="eastAsia" w:ascii="Times New Roman" w:hAnsi="Times New Roman" w:eastAsia="宋体" w:cs="Times New Roman"/>
          <w:b/>
          <w:bCs w:val="0"/>
          <w:kern w:val="0"/>
          <w:sz w:val="22"/>
          <w:szCs w:val="22"/>
          <w:u w:val="none"/>
          <w:lang w:val="en-US" w:eastAsia="zh-CN" w:bidi="ar"/>
        </w:rPr>
        <w:t xml:space="preserve"> </w:t>
      </w:r>
    </w:p>
    <w:tbl>
      <w:tblPr>
        <w:tblStyle w:val="87"/>
        <w:tblW w:w="495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4036"/>
        <w:gridCol w:w="3023"/>
      </w:tblGrid>
      <w:tr w14:paraId="5FB30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62" w:type="pct"/>
            <w:vAlign w:val="center"/>
          </w:tcPr>
          <w:p w14:paraId="016B5358">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Parameter Name</w:t>
            </w:r>
          </w:p>
        </w:tc>
        <w:tc>
          <w:tcPr>
            <w:tcW w:w="2193" w:type="pct"/>
            <w:vAlign w:val="center"/>
          </w:tcPr>
          <w:p w14:paraId="72C3AF1E">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Description/Function</w:t>
            </w:r>
          </w:p>
        </w:tc>
        <w:tc>
          <w:tcPr>
            <w:tcW w:w="1643" w:type="pct"/>
            <w:vAlign w:val="center"/>
          </w:tcPr>
          <w:p w14:paraId="5CD62A5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kern w:val="0"/>
                <w:sz w:val="18"/>
                <w:szCs w:val="18"/>
                <w:lang w:val="en-US" w:eastAsia="zh-CN"/>
              </w:rPr>
            </w:pPr>
            <w:r>
              <w:rPr>
                <w:rFonts w:hint="eastAsia" w:ascii="Times New Roman" w:hAnsi="Times New Roman" w:eastAsia="宋体" w:cs="Times New Roman"/>
                <w:b/>
                <w:bCs/>
                <w:kern w:val="0"/>
                <w:sz w:val="18"/>
                <w:szCs w:val="18"/>
                <w:lang w:val="en-US" w:eastAsia="zh-CN"/>
              </w:rPr>
              <w:t>Value range</w:t>
            </w:r>
          </w:p>
        </w:tc>
      </w:tr>
      <w:tr w14:paraId="43A2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62" w:type="pct"/>
            <w:shd w:val="clear" w:color="auto" w:fill="auto"/>
            <w:vAlign w:val="center"/>
          </w:tcPr>
          <w:p w14:paraId="0ED507F1">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highlight w:val="yellow"/>
              </w:rPr>
            </w:pPr>
            <w:r>
              <w:rPr>
                <w:rFonts w:hint="eastAsia" w:ascii="Times New Roman" w:hAnsi="Times New Roman" w:cs="Times New Roman"/>
                <w:b/>
                <w:bCs/>
                <w:sz w:val="18"/>
                <w:szCs w:val="18"/>
                <w:highlight w:val="yellow"/>
              </w:rPr>
              <w:t>LP-WUS_unifiedTCI_CONNECTED</w:t>
            </w:r>
          </w:p>
        </w:tc>
        <w:tc>
          <w:tcPr>
            <w:tcW w:w="2193" w:type="pct"/>
            <w:vAlign w:val="center"/>
          </w:tcPr>
          <w:p w14:paraId="230AE7B9">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highlight w:val="yellow"/>
              </w:rPr>
            </w:pPr>
            <w:r>
              <w:rPr>
                <w:rFonts w:hint="eastAsia" w:ascii="Times New Roman" w:hAnsi="Times New Roman" w:eastAsia="宋体" w:cs="Times New Roman"/>
                <w:kern w:val="0"/>
                <w:sz w:val="18"/>
                <w:szCs w:val="18"/>
                <w:highlight w:val="yellow"/>
                <w:u w:val="none"/>
                <w:lang w:val="en-US" w:eastAsia="zh-CN"/>
              </w:rPr>
              <w:t xml:space="preserve">To enable/disable unified TCI for LP-WUS reception in CONNECTED mode. </w:t>
            </w:r>
          </w:p>
        </w:tc>
        <w:tc>
          <w:tcPr>
            <w:tcW w:w="1643" w:type="pct"/>
            <w:vAlign w:val="center"/>
          </w:tcPr>
          <w:p w14:paraId="5736D756">
            <w:pPr>
              <w:keepNext w:val="0"/>
              <w:keepLines w:val="0"/>
              <w:widowControl/>
              <w:suppressLineNumbers w:val="0"/>
              <w:adjustRightInd w:val="0"/>
              <w:snapToGrid w:val="0"/>
              <w:spacing w:before="0" w:beforeAutospacing="0" w:after="120" w:afterLines="50" w:afterAutospacing="0"/>
              <w:ind w:left="0" w:right="0"/>
              <w:rPr>
                <w:rFonts w:hint="default" w:ascii="Times New Roman" w:hAnsi="Times New Roman" w:eastAsia="宋体" w:cs="Times New Roman"/>
                <w:kern w:val="0"/>
                <w:sz w:val="18"/>
                <w:szCs w:val="18"/>
                <w:highlight w:val="yellow"/>
                <w:lang w:val="en-US" w:eastAsia="zh-CN"/>
              </w:rPr>
            </w:pPr>
            <w:r>
              <w:rPr>
                <w:rFonts w:hint="eastAsia" w:ascii="Times New Roman" w:hAnsi="Times New Roman" w:eastAsia="宋体" w:cs="Times New Roman"/>
                <w:kern w:val="0"/>
                <w:sz w:val="18"/>
                <w:szCs w:val="18"/>
                <w:highlight w:val="yellow"/>
                <w:lang w:val="en-US" w:eastAsia="zh-CN"/>
              </w:rPr>
              <w:t>{enable, disable}</w:t>
            </w:r>
          </w:p>
        </w:tc>
      </w:tr>
    </w:tbl>
    <w:p w14:paraId="698B9D72">
      <w:pPr>
        <w:keepNext w:val="0"/>
        <w:keepLines w:val="0"/>
        <w:pageBreakBefore w:val="0"/>
        <w:widowControl w:val="0"/>
        <w:numPr>
          <w:ilvl w:val="0"/>
          <w:numId w:val="0"/>
        </w:numPr>
        <w:kinsoku/>
        <w:wordWrap/>
        <w:overflowPunct/>
        <w:topLinePunct w:val="0"/>
        <w:autoSpaceDE/>
        <w:autoSpaceDN/>
        <w:bidi w:val="0"/>
        <w:adjustRightInd w:val="0"/>
        <w:snapToGrid w:val="0"/>
        <w:spacing w:before="181" w:beforeLines="50" w:after="181" w:afterLines="50"/>
        <w:ind w:leftChars="0"/>
        <w:textAlignment w:val="auto"/>
        <w:rPr>
          <w:rFonts w:hint="eastAsia" w:ascii="Times New Roman" w:hAnsi="Times New Roman" w:eastAsia="等线" w:cs="Times New Roman"/>
          <w:iCs/>
          <w:sz w:val="20"/>
          <w:szCs w:val="20"/>
          <w:lang w:val="en-US" w:eastAsia="zh-CN"/>
        </w:rPr>
      </w:pPr>
      <w:r>
        <w:rPr>
          <w:rFonts w:hint="eastAsia" w:ascii="Times New Roman" w:hAnsi="Times New Roman" w:eastAsia="等线" w:cs="Times New Roman"/>
          <w:iCs/>
          <w:sz w:val="20"/>
          <w:szCs w:val="20"/>
          <w:lang w:val="en-US" w:eastAsia="zh-CN"/>
        </w:rPr>
        <w:t xml:space="preserve">In our view, having this </w:t>
      </w:r>
      <w:r>
        <w:rPr>
          <w:rFonts w:hint="default" w:ascii="Times New Roman" w:hAnsi="Times New Roman" w:eastAsia="等线" w:cs="Times New Roman"/>
          <w:iCs/>
          <w:sz w:val="20"/>
          <w:szCs w:val="20"/>
          <w:lang w:val="en-US" w:eastAsia="zh-CN"/>
        </w:rPr>
        <w:t>RRC parameter provides the chance that the TCI state for WUS can be different (e.g., coarse or finer) from the TCI state used for the USS or Type 3 CSS CORESET</w:t>
      </w:r>
      <w:r>
        <w:rPr>
          <w:rFonts w:hint="eastAsia" w:ascii="Times New Roman" w:hAnsi="Times New Roman" w:eastAsia="等线" w:cs="Times New Roman"/>
          <w:iCs/>
          <w:sz w:val="20"/>
          <w:szCs w:val="20"/>
          <w:lang w:val="en-US" w:eastAsia="zh-CN"/>
        </w:rPr>
        <w:t xml:space="preserve">. It is similar as CORESET#0 and other CORESET associated with SS other than Type 3 CSS and USS can have separate RRC parameter followUnifiedTCI-State to configure whether those CORESETs need to follow the </w:t>
      </w:r>
      <w:r>
        <w:rPr>
          <w:rFonts w:hint="default" w:ascii="Times New Roman" w:hAnsi="Times New Roman" w:eastAsia="等线" w:cs="Times New Roman"/>
          <w:iCs/>
          <w:sz w:val="20"/>
          <w:szCs w:val="20"/>
          <w:lang w:val="en-US" w:eastAsia="zh-CN"/>
        </w:rPr>
        <w:t>unified</w:t>
      </w:r>
      <w:r>
        <w:rPr>
          <w:rFonts w:hint="eastAsia" w:ascii="Times New Roman" w:hAnsi="Times New Roman" w:eastAsia="等线" w:cs="Times New Roman"/>
          <w:iCs/>
          <w:sz w:val="20"/>
          <w:szCs w:val="20"/>
          <w:lang w:val="en-US" w:eastAsia="zh-CN"/>
        </w:rPr>
        <w:t xml:space="preserve"> </w:t>
      </w:r>
      <w:r>
        <w:rPr>
          <w:rFonts w:hint="default" w:ascii="Times New Roman" w:hAnsi="Times New Roman" w:eastAsia="等线" w:cs="Times New Roman"/>
          <w:iCs/>
          <w:sz w:val="20"/>
          <w:szCs w:val="20"/>
          <w:lang w:val="en-US" w:eastAsia="zh-CN"/>
        </w:rPr>
        <w:t>TCI</w:t>
      </w:r>
      <w:r>
        <w:rPr>
          <w:rFonts w:hint="eastAsia" w:ascii="Times New Roman" w:hAnsi="Times New Roman" w:eastAsia="等线" w:cs="Times New Roman"/>
          <w:iCs/>
          <w:sz w:val="20"/>
          <w:szCs w:val="20"/>
          <w:lang w:val="en-US" w:eastAsia="zh-CN"/>
        </w:rPr>
        <w:t xml:space="preserve"> state. In case the LP-WUS_unifiedTCI_CONNECTED is not provided, UE uses the TCI state for WUS configured by </w:t>
      </w:r>
      <w:r>
        <w:rPr>
          <w:rFonts w:hint="default" w:ascii="Times New Roman" w:hAnsi="Times New Roman" w:eastAsia="等线" w:cs="Times New Roman"/>
          <w:iCs/>
          <w:sz w:val="20"/>
          <w:szCs w:val="20"/>
          <w:lang w:val="en-US" w:eastAsia="zh-CN"/>
        </w:rPr>
        <w:t>LP-WUS_TCI_state(s)_CONNECTED</w:t>
      </w:r>
      <w:r>
        <w:rPr>
          <w:rFonts w:hint="eastAsia" w:ascii="Times New Roman" w:hAnsi="Times New Roman" w:eastAsia="等线" w:cs="Times New Roman"/>
          <w:iCs/>
          <w:sz w:val="20"/>
          <w:szCs w:val="20"/>
          <w:lang w:val="en-US" w:eastAsia="zh-CN"/>
        </w:rPr>
        <w:t xml:space="preserve">.  </w:t>
      </w:r>
    </w:p>
    <w:p w14:paraId="395AE3F9">
      <w:pPr>
        <w:keepNext w:val="0"/>
        <w:keepLines w:val="0"/>
        <w:pageBreakBefore w:val="0"/>
        <w:numPr>
          <w:ilvl w:val="0"/>
          <w:numId w:val="0"/>
        </w:numPr>
        <w:kinsoku/>
        <w:wordWrap/>
        <w:overflowPunct/>
        <w:topLinePunct w:val="0"/>
        <w:autoSpaceDE/>
        <w:autoSpaceDN/>
        <w:bidi w:val="0"/>
        <w:adjustRightInd w:val="0"/>
        <w:snapToGrid w:val="0"/>
        <w:spacing w:after="181" w:afterLines="50"/>
        <w:ind w:leftChars="0"/>
        <w:textAlignment w:val="auto"/>
        <w:rPr>
          <w:rFonts w:hint="eastAsia" w:ascii="Times New Roman" w:hAnsi="Times New Roman" w:eastAsia="等线" w:cs="Times New Roman"/>
          <w:b/>
          <w:bCs/>
          <w:iCs/>
          <w:sz w:val="20"/>
          <w:szCs w:val="20"/>
          <w:lang w:val="en-US" w:eastAsia="zh-CN"/>
        </w:rPr>
      </w:pPr>
      <w:r>
        <w:rPr>
          <w:rFonts w:hint="eastAsia" w:ascii="Times New Roman" w:hAnsi="Times New Roman" w:eastAsia="等线" w:cs="Times New Roman"/>
          <w:b/>
          <w:bCs/>
          <w:iCs/>
          <w:sz w:val="20"/>
          <w:szCs w:val="20"/>
          <w:lang w:val="en-US" w:eastAsia="zh-CN"/>
        </w:rPr>
        <w:t xml:space="preserve">Proposal 3: Confirm the RRC parameter </w:t>
      </w:r>
      <w:r>
        <w:rPr>
          <w:rFonts w:hint="default" w:ascii="Times New Roman" w:hAnsi="Times New Roman" w:eastAsia="等线" w:cs="Times New Roman"/>
          <w:b/>
          <w:bCs/>
          <w:iCs/>
          <w:sz w:val="20"/>
          <w:szCs w:val="20"/>
          <w:lang w:val="en-US" w:eastAsia="zh-CN"/>
        </w:rPr>
        <w:t>LP-WUS_unifiedTCI_CONNECTED</w:t>
      </w:r>
      <w:r>
        <w:rPr>
          <w:rFonts w:hint="eastAsia" w:ascii="Times New Roman" w:hAnsi="Times New Roman" w:eastAsia="等线" w:cs="Times New Roman"/>
          <w:b/>
          <w:bCs/>
          <w:iCs/>
          <w:sz w:val="20"/>
          <w:szCs w:val="20"/>
          <w:lang w:val="en-US" w:eastAsia="zh-CN"/>
        </w:rPr>
        <w:t xml:space="preserve"> in CONNECTED mode with following revision. </w:t>
      </w:r>
    </w:p>
    <w:tbl>
      <w:tblPr>
        <w:tblStyle w:val="87"/>
        <w:tblW w:w="495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4036"/>
        <w:gridCol w:w="3023"/>
      </w:tblGrid>
      <w:tr w14:paraId="661D4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62" w:type="pct"/>
            <w:vAlign w:val="center"/>
          </w:tcPr>
          <w:p w14:paraId="7F58B3EA">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Parameter Name</w:t>
            </w:r>
          </w:p>
        </w:tc>
        <w:tc>
          <w:tcPr>
            <w:tcW w:w="2193" w:type="pct"/>
            <w:vAlign w:val="center"/>
          </w:tcPr>
          <w:p w14:paraId="7A616C74">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Description/Function</w:t>
            </w:r>
          </w:p>
        </w:tc>
        <w:tc>
          <w:tcPr>
            <w:tcW w:w="1643" w:type="pct"/>
            <w:vAlign w:val="center"/>
          </w:tcPr>
          <w:p w14:paraId="7C2CBF09">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kern w:val="0"/>
                <w:sz w:val="18"/>
                <w:szCs w:val="18"/>
                <w:lang w:val="en-US" w:eastAsia="zh-CN"/>
              </w:rPr>
            </w:pPr>
            <w:r>
              <w:rPr>
                <w:rFonts w:hint="eastAsia" w:ascii="Times New Roman" w:hAnsi="Times New Roman" w:eastAsia="宋体" w:cs="Times New Roman"/>
                <w:b/>
                <w:bCs/>
                <w:kern w:val="0"/>
                <w:sz w:val="18"/>
                <w:szCs w:val="18"/>
                <w:lang w:val="en-US" w:eastAsia="zh-CN"/>
              </w:rPr>
              <w:t>Value range</w:t>
            </w:r>
          </w:p>
        </w:tc>
      </w:tr>
      <w:tr w14:paraId="1860E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62" w:type="pct"/>
            <w:shd w:val="clear" w:color="auto" w:fill="auto"/>
            <w:vAlign w:val="center"/>
          </w:tcPr>
          <w:p w14:paraId="031B29AE">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highlight w:val="yellow"/>
              </w:rPr>
            </w:pPr>
            <w:r>
              <w:rPr>
                <w:rFonts w:hint="eastAsia" w:ascii="Times New Roman" w:hAnsi="Times New Roman" w:cs="Times New Roman"/>
                <w:b/>
                <w:bCs/>
                <w:sz w:val="18"/>
                <w:szCs w:val="18"/>
                <w:highlight w:val="yellow"/>
              </w:rPr>
              <w:t>LP-WUS_unifiedTCI_CONNECTED</w:t>
            </w:r>
          </w:p>
        </w:tc>
        <w:tc>
          <w:tcPr>
            <w:tcW w:w="2193" w:type="pct"/>
            <w:vAlign w:val="center"/>
          </w:tcPr>
          <w:p w14:paraId="40861966">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kern w:val="0"/>
                <w:sz w:val="18"/>
                <w:szCs w:val="18"/>
                <w:highlight w:val="yellow"/>
                <w:u w:val="none"/>
                <w:lang w:val="en-US" w:eastAsia="zh-CN"/>
              </w:rPr>
            </w:pPr>
            <w:r>
              <w:rPr>
                <w:rFonts w:hint="eastAsia" w:ascii="Times New Roman" w:hAnsi="Times New Roman" w:eastAsia="宋体" w:cs="Times New Roman"/>
                <w:strike/>
                <w:dstrike w:val="0"/>
                <w:kern w:val="0"/>
                <w:sz w:val="18"/>
                <w:szCs w:val="18"/>
                <w:highlight w:val="yellow"/>
                <w:u w:val="none"/>
                <w:lang w:val="en-US" w:eastAsia="zh-CN"/>
              </w:rPr>
              <w:t xml:space="preserve">To enable/disable unified TCI for LP-WUS reception in CONNECTED mode. </w:t>
            </w:r>
          </w:p>
          <w:p w14:paraId="0B710A1B">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highlight w:val="yellow"/>
              </w:rPr>
            </w:pPr>
            <w:r>
              <w:rPr>
                <w:rFonts w:hint="eastAsia" w:ascii="Times New Roman" w:hAnsi="Times New Roman" w:eastAsia="宋体" w:cs="Times New Roman"/>
                <w:color w:val="FF0000"/>
                <w:kern w:val="0"/>
                <w:sz w:val="18"/>
                <w:szCs w:val="18"/>
                <w:highlight w:val="yellow"/>
                <w:u w:val="single"/>
                <w:lang w:val="en-US" w:eastAsia="zh-CN"/>
              </w:rPr>
              <w:t xml:space="preserve">If the parameter is provided, UE follows the unified TCI for LP-WUS reception in CONNECTED mode. Otherwise, UE uses the TCI state configured by the parameter of </w:t>
            </w:r>
            <w:r>
              <w:rPr>
                <w:rFonts w:hint="default" w:ascii="Times New Roman" w:hAnsi="Times New Roman" w:eastAsia="宋体" w:cs="Times New Roman"/>
                <w:i/>
                <w:iCs/>
                <w:color w:val="FF0000"/>
                <w:kern w:val="0"/>
                <w:sz w:val="18"/>
                <w:szCs w:val="18"/>
                <w:highlight w:val="yellow"/>
                <w:u w:val="single"/>
                <w:lang w:val="en-US" w:eastAsia="zh-CN"/>
              </w:rPr>
              <w:t>LP-WUS_TCI_state(s)_CONNECTED</w:t>
            </w:r>
            <w:r>
              <w:rPr>
                <w:rFonts w:hint="eastAsia" w:ascii="Times New Roman" w:hAnsi="Times New Roman" w:eastAsia="宋体" w:cs="Times New Roman"/>
                <w:color w:val="FF0000"/>
                <w:kern w:val="0"/>
                <w:sz w:val="18"/>
                <w:szCs w:val="18"/>
                <w:highlight w:val="yellow"/>
                <w:u w:val="single"/>
                <w:lang w:val="en-US" w:eastAsia="zh-CN"/>
              </w:rPr>
              <w:t xml:space="preserve"> for LP-WUS  </w:t>
            </w:r>
          </w:p>
        </w:tc>
        <w:tc>
          <w:tcPr>
            <w:tcW w:w="1643" w:type="pct"/>
            <w:vAlign w:val="center"/>
          </w:tcPr>
          <w:p w14:paraId="362BDE53">
            <w:pPr>
              <w:keepNext w:val="0"/>
              <w:keepLines w:val="0"/>
              <w:widowControl/>
              <w:suppressLineNumbers w:val="0"/>
              <w:adjustRightInd w:val="0"/>
              <w:snapToGrid w:val="0"/>
              <w:spacing w:before="0" w:beforeAutospacing="0" w:after="120" w:afterLines="50" w:afterAutospacing="0"/>
              <w:ind w:left="0" w:right="0"/>
              <w:rPr>
                <w:rFonts w:hint="default" w:ascii="Times New Roman" w:hAnsi="Times New Roman" w:eastAsia="宋体" w:cs="Times New Roman"/>
                <w:kern w:val="0"/>
                <w:sz w:val="18"/>
                <w:szCs w:val="18"/>
                <w:highlight w:val="yellow"/>
                <w:lang w:val="en-US" w:eastAsia="zh-CN"/>
              </w:rPr>
            </w:pPr>
            <w:r>
              <w:rPr>
                <w:rFonts w:hint="eastAsia" w:ascii="Times New Roman" w:hAnsi="Times New Roman" w:eastAsia="宋体" w:cs="Times New Roman"/>
                <w:color w:val="FF0000"/>
                <w:kern w:val="0"/>
                <w:sz w:val="18"/>
                <w:szCs w:val="18"/>
                <w:highlight w:val="yellow"/>
                <w:u w:val="single"/>
                <w:lang w:val="en-US" w:eastAsia="zh-CN"/>
              </w:rPr>
              <w:t>E.g., ENUMERATED {enabled}</w:t>
            </w:r>
          </w:p>
        </w:tc>
      </w:tr>
    </w:tbl>
    <w:p w14:paraId="684289E5">
      <w:pPr>
        <w:keepNext w:val="0"/>
        <w:keepLines w:val="0"/>
        <w:pageBreakBefore w:val="0"/>
        <w:numPr>
          <w:ilvl w:val="0"/>
          <w:numId w:val="0"/>
        </w:numPr>
        <w:kinsoku/>
        <w:wordWrap/>
        <w:overflowPunct/>
        <w:topLinePunct w:val="0"/>
        <w:autoSpaceDE/>
        <w:autoSpaceDN/>
        <w:bidi w:val="0"/>
        <w:adjustRightInd w:val="0"/>
        <w:snapToGrid w:val="0"/>
        <w:spacing w:after="181" w:afterLines="50"/>
        <w:ind w:leftChars="0"/>
        <w:textAlignment w:val="auto"/>
        <w:rPr>
          <w:rFonts w:hint="default" w:ascii="Times New Roman" w:hAnsi="Times New Roman" w:eastAsia="等线" w:cs="Times New Roman"/>
          <w:b/>
          <w:bCs/>
          <w:iCs/>
          <w:sz w:val="20"/>
          <w:szCs w:val="20"/>
          <w:lang w:val="en-US" w:eastAsia="zh-CN"/>
        </w:rPr>
      </w:pPr>
    </w:p>
    <w:p w14:paraId="7286B425">
      <w:pPr>
        <w:keepNext w:val="0"/>
        <w:keepLines w:val="0"/>
        <w:pageBreakBefore w:val="0"/>
        <w:widowControl w:val="0"/>
        <w:numPr>
          <w:ilvl w:val="0"/>
          <w:numId w:val="0"/>
        </w:numPr>
        <w:kinsoku/>
        <w:wordWrap/>
        <w:overflowPunct/>
        <w:topLinePunct w:val="0"/>
        <w:autoSpaceDE/>
        <w:autoSpaceDN/>
        <w:bidi w:val="0"/>
        <w:adjustRightInd w:val="0"/>
        <w:snapToGrid w:val="0"/>
        <w:spacing w:before="181" w:beforeLines="50" w:after="181" w:afterLines="50"/>
        <w:ind w:leftChars="0"/>
        <w:textAlignment w:val="auto"/>
        <w:rPr>
          <w:rFonts w:hint="eastAsia" w:ascii="Times New Roman" w:hAnsi="Times New Roman" w:eastAsia="等线" w:cs="Times New Roman"/>
          <w:iCs/>
          <w:sz w:val="20"/>
          <w:szCs w:val="20"/>
          <w:lang w:val="en-US" w:eastAsia="zh-CN"/>
        </w:rPr>
      </w:pPr>
      <w:r>
        <w:rPr>
          <w:rFonts w:hint="eastAsia" w:ascii="Times New Roman" w:hAnsi="Times New Roman" w:eastAsia="等线" w:cs="Times New Roman"/>
          <w:iCs/>
          <w:sz w:val="20"/>
          <w:szCs w:val="20"/>
          <w:lang w:val="en-US" w:eastAsia="zh-CN"/>
        </w:rPr>
        <w:t xml:space="preserve">When the RRC parameter of </w:t>
      </w:r>
      <w:r>
        <w:rPr>
          <w:rFonts w:hint="eastAsia" w:ascii="Times New Roman" w:hAnsi="Times New Roman" w:eastAsia="等线" w:cs="Times New Roman"/>
          <w:i/>
          <w:iCs w:val="0"/>
          <w:sz w:val="20"/>
          <w:szCs w:val="20"/>
          <w:lang w:val="en-US" w:eastAsia="zh-CN"/>
        </w:rPr>
        <w:t>LP-WUS_unifiedTCI_CONNECTED</w:t>
      </w:r>
      <w:r>
        <w:rPr>
          <w:rFonts w:hint="eastAsia" w:ascii="Times New Roman" w:hAnsi="Times New Roman" w:eastAsia="等线" w:cs="Times New Roman"/>
          <w:iCs/>
          <w:sz w:val="20"/>
          <w:szCs w:val="20"/>
          <w:lang w:val="en-US" w:eastAsia="zh-CN"/>
        </w:rPr>
        <w:t xml:space="preserve"> is confirmed, following TP i.e., replace RRC parameter of ABC by </w:t>
      </w:r>
      <w:r>
        <w:rPr>
          <w:rFonts w:hint="eastAsia" w:ascii="Times New Roman" w:hAnsi="Times New Roman" w:eastAsia="等线" w:cs="Times New Roman"/>
          <w:i/>
          <w:iCs w:val="0"/>
          <w:sz w:val="20"/>
          <w:szCs w:val="20"/>
          <w:lang w:val="en-US" w:eastAsia="zh-CN"/>
        </w:rPr>
        <w:t xml:space="preserve">LP-WUS_unifiedTCI_CONNECTED </w:t>
      </w:r>
      <w:r>
        <w:rPr>
          <w:rFonts w:hint="eastAsia" w:ascii="Times New Roman" w:hAnsi="Times New Roman" w:eastAsia="等线" w:cs="Times New Roman"/>
          <w:iCs/>
          <w:sz w:val="20"/>
          <w:szCs w:val="20"/>
          <w:lang w:val="en-US" w:eastAsia="zh-CN"/>
        </w:rPr>
        <w:t xml:space="preserve">can be adopted for TS 38.213.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5B7B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5FEA3F3A">
            <w:pPr>
              <w:pStyle w:val="4"/>
              <w:keepNext/>
              <w:keepLines w:val="0"/>
              <w:pageBreakBefore w:val="0"/>
              <w:widowControl/>
              <w:suppressLineNumbers w:val="0"/>
              <w:kinsoku/>
              <w:wordWrap/>
              <w:overflowPunct/>
              <w:topLinePunct w:val="0"/>
              <w:autoSpaceDE/>
              <w:autoSpaceDN/>
              <w:bidi w:val="0"/>
              <w:adjustRightInd w:val="0"/>
              <w:snapToGrid w:val="0"/>
              <w:spacing w:before="120" w:beforeAutospacing="0" w:after="120" w:afterAutospacing="0"/>
              <w:ind w:left="0" w:right="0"/>
              <w:textAlignment w:val="auto"/>
              <w:rPr>
                <w:rFonts w:hint="default" w:ascii="Times New Roman" w:hAnsi="Times New Roman" w:eastAsia="等线" w:cs="Times New Roman"/>
                <w:b/>
                <w:bCs/>
                <w:iCs/>
                <w:kern w:val="2"/>
                <w:sz w:val="20"/>
                <w:szCs w:val="20"/>
                <w:lang w:val="en-US" w:eastAsia="zh-CN" w:bidi="ar-SA"/>
              </w:rPr>
            </w:pPr>
            <w:bookmarkStart w:id="8" w:name="_Toc29899167"/>
            <w:bookmarkStart w:id="9" w:name="_Toc29917314"/>
            <w:bookmarkStart w:id="10" w:name="_Toc29899585"/>
            <w:bookmarkStart w:id="11" w:name="_Toc29894868"/>
            <w:bookmarkStart w:id="12" w:name="_Toc36498188"/>
            <w:bookmarkStart w:id="13" w:name="_Toc192000847"/>
            <w:bookmarkStart w:id="14" w:name="_Toc45699216"/>
            <w:r>
              <w:rPr>
                <w:rFonts w:hint="eastAsia" w:ascii="Times New Roman" w:hAnsi="Times New Roman" w:eastAsia="等线" w:cs="Times New Roman"/>
                <w:b/>
                <w:bCs/>
                <w:iCs/>
                <w:kern w:val="2"/>
                <w:sz w:val="20"/>
                <w:szCs w:val="20"/>
                <w:lang w:val="en-US" w:eastAsia="zh-CN" w:bidi="ar-SA"/>
              </w:rPr>
              <w:t>TS 38.213</w:t>
            </w:r>
          </w:p>
          <w:p w14:paraId="2D2389FC">
            <w:pPr>
              <w:pStyle w:val="4"/>
              <w:keepNext/>
              <w:keepLines w:val="0"/>
              <w:pageBreakBefore w:val="0"/>
              <w:widowControl/>
              <w:suppressLineNumbers w:val="0"/>
              <w:kinsoku/>
              <w:wordWrap/>
              <w:overflowPunct/>
              <w:topLinePunct w:val="0"/>
              <w:autoSpaceDE/>
              <w:autoSpaceDN/>
              <w:bidi w:val="0"/>
              <w:adjustRightInd w:val="0"/>
              <w:snapToGrid w:val="0"/>
              <w:spacing w:before="120" w:beforeAutospacing="0" w:after="120" w:afterAutospacing="0"/>
              <w:ind w:left="0" w:right="0"/>
              <w:textAlignment w:val="auto"/>
              <w:rPr>
                <w:rFonts w:hint="default" w:ascii="Times New Roman" w:hAnsi="Times New Roman" w:eastAsia="等线" w:cs="Times New Roman"/>
                <w:b/>
                <w:bCs/>
                <w:iCs/>
                <w:kern w:val="2"/>
                <w:sz w:val="20"/>
                <w:szCs w:val="20"/>
                <w:lang w:val="en-GB" w:eastAsia="zh-CN" w:bidi="ar-SA"/>
              </w:rPr>
            </w:pPr>
            <w:r>
              <w:rPr>
                <w:rFonts w:hint="default" w:ascii="Times New Roman" w:hAnsi="Times New Roman" w:eastAsia="等线" w:cs="Times New Roman"/>
                <w:b/>
                <w:bCs/>
                <w:iCs/>
                <w:kern w:val="2"/>
                <w:sz w:val="20"/>
                <w:szCs w:val="20"/>
                <w:lang w:val="en-GB" w:eastAsia="zh-CN" w:bidi="ar-SA"/>
              </w:rPr>
              <w:t>10.4D</w:t>
            </w:r>
            <w:r>
              <w:rPr>
                <w:rFonts w:hint="default" w:ascii="Times New Roman" w:hAnsi="Times New Roman" w:eastAsia="等线" w:cs="Times New Roman"/>
                <w:b/>
                <w:bCs/>
                <w:iCs/>
                <w:kern w:val="2"/>
                <w:sz w:val="20"/>
                <w:szCs w:val="20"/>
                <w:lang w:val="en-GB" w:eastAsia="zh-CN" w:bidi="ar-SA"/>
              </w:rPr>
              <w:tab/>
            </w:r>
            <w:r>
              <w:rPr>
                <w:rFonts w:hint="default" w:ascii="Times New Roman" w:hAnsi="Times New Roman" w:eastAsia="等线" w:cs="Times New Roman"/>
                <w:b/>
                <w:bCs/>
                <w:iCs/>
                <w:kern w:val="2"/>
                <w:sz w:val="20"/>
                <w:szCs w:val="20"/>
                <w:lang w:val="en-GB" w:eastAsia="zh-CN" w:bidi="ar-SA"/>
              </w:rPr>
              <w:t xml:space="preserve">PDCCH monitoring activation by WUS in </w:t>
            </w:r>
            <w:bookmarkEnd w:id="8"/>
            <w:bookmarkEnd w:id="9"/>
            <w:bookmarkEnd w:id="10"/>
            <w:bookmarkEnd w:id="11"/>
            <w:bookmarkEnd w:id="12"/>
            <w:bookmarkEnd w:id="13"/>
            <w:bookmarkEnd w:id="14"/>
            <w:r>
              <w:rPr>
                <w:rFonts w:hint="default" w:ascii="Times New Roman" w:hAnsi="Times New Roman" w:eastAsia="等线" w:cs="Times New Roman"/>
                <w:b/>
                <w:bCs/>
                <w:iCs/>
                <w:kern w:val="2"/>
                <w:sz w:val="20"/>
                <w:szCs w:val="20"/>
                <w:lang w:val="en-GB" w:eastAsia="zh-CN" w:bidi="ar-SA"/>
              </w:rPr>
              <w:t>RRC_CONNECTED</w:t>
            </w:r>
          </w:p>
          <w:p w14:paraId="586480B3">
            <w:pPr>
              <w:keepNext w:val="0"/>
              <w:keepLines w:val="0"/>
              <w:suppressLineNumbers w:val="0"/>
              <w:spacing w:before="0" w:beforeAutospacing="0" w:after="0" w:afterAutospacing="0"/>
              <w:ind w:left="0" w:right="0"/>
              <w:jc w:val="center"/>
              <w:rPr>
                <w:rFonts w:hint="default" w:ascii="Times New Roman" w:hAnsi="Times New Roman" w:eastAsia="等线" w:cs="Times New Roman"/>
                <w:b w:val="0"/>
                <w:bCs w:val="0"/>
                <w:iCs/>
                <w:kern w:val="2"/>
                <w:sz w:val="20"/>
                <w:szCs w:val="20"/>
                <w:lang w:val="en-US" w:eastAsia="zh-CN" w:bidi="ar-SA"/>
              </w:rPr>
            </w:pPr>
            <w:r>
              <w:rPr>
                <w:rFonts w:hint="eastAsia" w:ascii="Times New Roman" w:hAnsi="Times New Roman" w:cs="Times New Roman"/>
                <w:color w:val="FF0000"/>
              </w:rPr>
              <w:t>&lt;omitted</w:t>
            </w:r>
            <w:r>
              <w:rPr>
                <w:rFonts w:hint="eastAsia" w:ascii="Times New Roman" w:hAnsi="Times New Roman" w:cs="Times New Roman"/>
                <w:color w:val="FF0000"/>
                <w:lang w:val="en-US" w:eastAsia="zh-CN"/>
              </w:rPr>
              <w:t xml:space="preserve"> irrelevant</w:t>
            </w:r>
            <w:r>
              <w:rPr>
                <w:rFonts w:hint="eastAsia" w:ascii="Times New Roman" w:hAnsi="Times New Roman" w:cs="Times New Roman"/>
                <w:color w:val="FF0000"/>
              </w:rPr>
              <w:t xml:space="preserve"> text&gt;</w:t>
            </w:r>
          </w:p>
          <w:p w14:paraId="590A102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181" w:afterLines="50" w:afterAutospacing="0"/>
              <w:ind w:left="0" w:right="0"/>
              <w:jc w:val="both"/>
              <w:textAlignment w:val="auto"/>
              <w:rPr>
                <w:rFonts w:hint="default" w:ascii="Times New Roman" w:hAnsi="Times New Roman" w:eastAsia="等线" w:cs="Times New Roman"/>
                <w:b w:val="0"/>
                <w:bCs w:val="0"/>
                <w:iCs/>
                <w:kern w:val="2"/>
                <w:sz w:val="20"/>
                <w:szCs w:val="20"/>
                <w:lang w:val="en-GB" w:eastAsia="zh-CN" w:bidi="ar-SA"/>
              </w:rPr>
            </w:pPr>
            <w:r>
              <w:rPr>
                <w:rFonts w:hint="default" w:ascii="Times New Roman" w:hAnsi="Times New Roman" w:eastAsia="等线" w:cs="Times New Roman"/>
                <w:b w:val="0"/>
                <w:bCs w:val="0"/>
                <w:iCs/>
                <w:kern w:val="2"/>
                <w:sz w:val="20"/>
                <w:szCs w:val="20"/>
                <w:lang w:val="en-GB" w:eastAsia="zh-CN" w:bidi="ar-SA"/>
              </w:rPr>
              <w:t xml:space="preserve">A UE assumes that a WUS </w:t>
            </w:r>
            <w:r>
              <w:rPr>
                <w:rFonts w:hint="default" w:ascii="Times New Roman" w:hAnsi="Times New Roman" w:eastAsia="等线" w:cs="Times New Roman"/>
                <w:b w:val="0"/>
                <w:bCs w:val="0"/>
                <w:iCs/>
                <w:kern w:val="2"/>
                <w:sz w:val="20"/>
                <w:szCs w:val="20"/>
                <w:lang w:val="en-US" w:eastAsia="ja-JP" w:bidi="ar-SA"/>
              </w:rPr>
              <w:t>is</w:t>
            </w:r>
            <w:r>
              <w:rPr>
                <w:rFonts w:hint="default" w:ascii="Times New Roman" w:hAnsi="Times New Roman" w:eastAsia="等线" w:cs="Times New Roman"/>
                <w:b w:val="0"/>
                <w:bCs w:val="0"/>
                <w:iCs/>
                <w:kern w:val="2"/>
                <w:sz w:val="20"/>
                <w:szCs w:val="20"/>
                <w:lang w:val="en-GB" w:eastAsia="ja-JP" w:bidi="ar-SA"/>
              </w:rPr>
              <w:t xml:space="preserve"> </w:t>
            </w:r>
            <w:r>
              <w:rPr>
                <w:rFonts w:hint="default" w:ascii="Times New Roman" w:hAnsi="Times New Roman" w:eastAsia="等线" w:cs="Times New Roman"/>
                <w:b w:val="0"/>
                <w:bCs w:val="0"/>
                <w:iCs/>
                <w:kern w:val="2"/>
                <w:sz w:val="20"/>
                <w:szCs w:val="20"/>
                <w:lang w:val="en-GB" w:eastAsia="zh-CN" w:bidi="ar-SA"/>
              </w:rPr>
              <w:t xml:space="preserve">quasi co-located </w:t>
            </w:r>
            <w:r>
              <w:rPr>
                <w:rFonts w:hint="default" w:ascii="Times New Roman" w:hAnsi="Times New Roman" w:eastAsia="等线" w:cs="Times New Roman"/>
                <w:b w:val="0"/>
                <w:bCs w:val="0"/>
                <w:iCs/>
                <w:kern w:val="2"/>
                <w:sz w:val="20"/>
                <w:szCs w:val="20"/>
                <w:lang w:val="en-GB" w:eastAsia="ja-JP" w:bidi="ar-SA"/>
              </w:rPr>
              <w:t>with an SS/PBCH block or a CSI-RS</w:t>
            </w:r>
            <w:r>
              <w:rPr>
                <w:rFonts w:hint="default" w:ascii="Times New Roman" w:hAnsi="Times New Roman" w:eastAsia="等线" w:cs="Times New Roman"/>
                <w:b w:val="0"/>
                <w:bCs w:val="0"/>
                <w:iCs/>
                <w:kern w:val="2"/>
                <w:sz w:val="20"/>
                <w:szCs w:val="20"/>
                <w:lang w:val="en-GB" w:eastAsia="zh-CN" w:bidi="ar-SA"/>
              </w:rPr>
              <w:t xml:space="preserve"> with respect to quasi co-location 'typeC' or 'typeD' properties, when applicable. </w:t>
            </w:r>
          </w:p>
          <w:p w14:paraId="16249DE2">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181" w:afterLines="50" w:afterAutospacing="0"/>
              <w:ind w:left="0" w:leftChars="0" w:right="0"/>
              <w:textAlignment w:val="auto"/>
              <w:rPr>
                <w:rFonts w:hint="default" w:ascii="Times New Roman" w:hAnsi="Times New Roman" w:eastAsia="等线" w:cs="Times New Roman"/>
                <w:iCs/>
                <w:sz w:val="20"/>
                <w:szCs w:val="20"/>
                <w:vertAlign w:val="baseline"/>
                <w:lang w:val="en-US" w:eastAsia="zh-CN"/>
              </w:rPr>
            </w:pPr>
            <w:r>
              <w:rPr>
                <w:rFonts w:hint="default" w:ascii="Times New Roman" w:hAnsi="Times New Roman" w:eastAsia="等线" w:cs="Times New Roman"/>
                <w:b w:val="0"/>
                <w:bCs w:val="0"/>
                <w:iCs/>
                <w:sz w:val="20"/>
                <w:szCs w:val="20"/>
                <w:lang w:val="en-GB" w:eastAsia="zh-CN"/>
              </w:rPr>
              <w:t xml:space="preserve">If a UE is provided </w:t>
            </w:r>
            <w:r>
              <w:rPr>
                <w:rFonts w:hint="default" w:ascii="Times New Roman" w:hAnsi="Times New Roman" w:eastAsia="等线" w:cs="Times New Roman"/>
                <w:b w:val="0"/>
                <w:bCs w:val="0"/>
                <w:i/>
                <w:iCs w:val="0"/>
                <w:strike/>
                <w:dstrike w:val="0"/>
                <w:color w:val="FF0000"/>
                <w:sz w:val="20"/>
                <w:szCs w:val="20"/>
                <w:lang w:val="en-GB" w:eastAsia="zh-CN"/>
              </w:rPr>
              <w:t>ABC</w:t>
            </w:r>
            <w:r>
              <w:rPr>
                <w:rFonts w:hint="eastAsia" w:ascii="Times New Roman" w:hAnsi="Times New Roman" w:eastAsia="等线" w:cs="Times New Roman"/>
                <w:b w:val="0"/>
                <w:bCs w:val="0"/>
                <w:i/>
                <w:iCs w:val="0"/>
                <w:strike w:val="0"/>
                <w:dstrike w:val="0"/>
                <w:color w:val="FF0000"/>
                <w:sz w:val="20"/>
                <w:szCs w:val="20"/>
                <w:lang w:val="en-US" w:eastAsia="zh-CN"/>
              </w:rPr>
              <w:t xml:space="preserve"> </w:t>
            </w:r>
            <w:r>
              <w:rPr>
                <w:rFonts w:hint="default" w:ascii="Times New Roman" w:hAnsi="Times New Roman" w:eastAsia="等线" w:cs="Times New Roman"/>
                <w:b w:val="0"/>
                <w:bCs w:val="0"/>
                <w:i/>
                <w:iCs w:val="0"/>
                <w:strike w:val="0"/>
                <w:dstrike w:val="0"/>
                <w:color w:val="FF0000"/>
                <w:sz w:val="20"/>
                <w:szCs w:val="20"/>
                <w:lang w:val="en-GB" w:eastAsia="zh-CN"/>
              </w:rPr>
              <w:t>LP-WUS_TCI_state(s)_CONNECTED</w:t>
            </w:r>
            <w:r>
              <w:rPr>
                <w:rFonts w:hint="default" w:ascii="Times New Roman" w:hAnsi="Times New Roman" w:eastAsia="等线" w:cs="Times New Roman"/>
                <w:b w:val="0"/>
                <w:bCs w:val="0"/>
                <w:iCs/>
                <w:sz w:val="20"/>
                <w:szCs w:val="20"/>
                <w:lang w:val="en-GB" w:eastAsia="zh-CN"/>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controlResourceSetId value that is same as the one indicated by WUS_TCI_states_CONNECTED. </w:t>
            </w:r>
          </w:p>
        </w:tc>
      </w:tr>
    </w:tbl>
    <w:p w14:paraId="107C7470">
      <w:pPr>
        <w:keepNext w:val="0"/>
        <w:keepLines w:val="0"/>
        <w:pageBreakBefore w:val="0"/>
        <w:widowControl w:val="0"/>
        <w:numPr>
          <w:ilvl w:val="0"/>
          <w:numId w:val="0"/>
        </w:numPr>
        <w:kinsoku/>
        <w:wordWrap/>
        <w:overflowPunct/>
        <w:topLinePunct w:val="0"/>
        <w:autoSpaceDE/>
        <w:autoSpaceDN/>
        <w:bidi w:val="0"/>
        <w:adjustRightInd w:val="0"/>
        <w:snapToGrid w:val="0"/>
        <w:spacing w:before="181" w:beforeLines="50" w:after="181" w:afterLines="50"/>
        <w:ind w:leftChars="0"/>
        <w:textAlignment w:val="auto"/>
        <w:rPr>
          <w:rFonts w:hint="default" w:ascii="Times New Roman" w:hAnsi="Times New Roman" w:eastAsia="等线" w:cs="Times New Roman"/>
          <w:iCs/>
          <w:sz w:val="20"/>
          <w:szCs w:val="20"/>
          <w:lang w:val="en-US" w:eastAsia="zh-CN"/>
        </w:rPr>
      </w:pPr>
    </w:p>
    <w:p w14:paraId="320D2AF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81" w:beforeLines="50" w:beforeAutospacing="0" w:after="181" w:afterLines="50" w:afterAutospacing="0"/>
        <w:ind w:leftChars="0" w:right="0" w:rightChars="0"/>
        <w:jc w:val="left"/>
        <w:textAlignment w:val="auto"/>
        <w:rPr>
          <w:rFonts w:hint="default" w:ascii="Times New Roman" w:hAnsi="Times New Roman" w:eastAsia="宋体" w:cs="Times New Roman"/>
          <w:b/>
          <w:bCs w:val="0"/>
          <w:kern w:val="0"/>
          <w:sz w:val="22"/>
          <w:szCs w:val="22"/>
          <w:u w:val="single"/>
          <w:lang w:val="en-GB" w:eastAsia="zh-CN" w:bidi="ar"/>
        </w:rPr>
      </w:pPr>
      <w:r>
        <w:rPr>
          <w:rFonts w:hint="eastAsia" w:ascii="Times New Roman" w:hAnsi="Times New Roman" w:eastAsia="宋体" w:cs="Times New Roman"/>
          <w:b/>
          <w:bCs w:val="0"/>
          <w:kern w:val="0"/>
          <w:sz w:val="22"/>
          <w:szCs w:val="22"/>
          <w:u w:val="single"/>
          <w:lang w:val="en-US" w:eastAsia="zh-CN" w:bidi="ar"/>
        </w:rPr>
        <w:t xml:space="preserve">2.3.2: Value range of </w:t>
      </w:r>
      <w:r>
        <w:rPr>
          <w:rFonts w:hint="default" w:ascii="Times New Roman" w:hAnsi="Times New Roman" w:eastAsia="宋体" w:cs="Times New Roman"/>
          <w:b/>
          <w:bCs w:val="0"/>
          <w:kern w:val="0"/>
          <w:sz w:val="22"/>
          <w:szCs w:val="22"/>
          <w:u w:val="single"/>
          <w:lang w:val="en-US" w:eastAsia="zh-CN" w:bidi="ar"/>
        </w:rPr>
        <w:t>LP-WUS_TCI_state(s)_CONNECTED</w:t>
      </w:r>
    </w:p>
    <w:p w14:paraId="772789F9">
      <w:pPr>
        <w:keepNext w:val="0"/>
        <w:keepLines w:val="0"/>
        <w:widowControl/>
        <w:numPr>
          <w:ilvl w:val="0"/>
          <w:numId w:val="0"/>
        </w:numPr>
        <w:suppressLineNumbers w:val="0"/>
        <w:spacing w:before="0" w:beforeAutospacing="0" w:after="0" w:afterAutospacing="0"/>
        <w:ind w:leftChars="0" w:right="0" w:rightChars="0"/>
        <w:contextualSpacing/>
        <w:jc w:val="both"/>
        <w:rPr>
          <w:rFonts w:hint="default" w:ascii="Times New Roman" w:hAnsi="Times New Roman" w:eastAsia="Batang" w:cs="Times New Roman"/>
          <w:b/>
          <w:bCs/>
          <w:kern w:val="0"/>
          <w:sz w:val="20"/>
          <w:szCs w:val="20"/>
          <w:lang w:val="en-US"/>
        </w:rPr>
      </w:pPr>
      <w:r>
        <w:rPr>
          <w:rFonts w:hint="eastAsia" w:ascii="Times New Roman" w:hAnsi="Times New Roman" w:eastAsia="Batang" w:cs="Times New Roman"/>
          <w:kern w:val="0"/>
          <w:sz w:val="20"/>
          <w:szCs w:val="20"/>
          <w:lang w:val="en-US" w:eastAsia="zh-CN" w:bidi="ar"/>
        </w:rPr>
        <w:t xml:space="preserve">It was agreed that </w:t>
      </w:r>
      <w:r>
        <w:rPr>
          <w:rFonts w:hint="default" w:ascii="Times New Roman" w:hAnsi="Times New Roman" w:eastAsia="Batang" w:cs="Times New Roman"/>
          <w:kern w:val="0"/>
          <w:sz w:val="20"/>
          <w:szCs w:val="20"/>
          <w:lang w:val="en-US" w:eastAsia="zh-CN" w:bidi="ar"/>
        </w:rPr>
        <w:t>RRC provides the CORESET ID that UE shall derive the active TCI state for LP-WUS</w:t>
      </w:r>
      <w:r>
        <w:rPr>
          <w:rFonts w:hint="eastAsia" w:ascii="Times New Roman" w:hAnsi="Times New Roman" w:eastAsia="Batang" w:cs="Times New Roman"/>
          <w:kern w:val="0"/>
          <w:sz w:val="20"/>
          <w:szCs w:val="20"/>
          <w:lang w:val="en-US" w:eastAsia="zh-CN" w:bidi="ar"/>
        </w:rPr>
        <w:t xml:space="preserve"> </w:t>
      </w:r>
      <w:r>
        <w:rPr>
          <w:rFonts w:hint="default" w:ascii="Times New Roman" w:hAnsi="Times New Roman" w:eastAsia="Batang" w:cs="Times New Roman"/>
          <w:kern w:val="0"/>
          <w:sz w:val="20"/>
          <w:szCs w:val="20"/>
          <w:lang w:val="en-US" w:eastAsia="zh-CN" w:bidi="ar"/>
        </w:rPr>
        <w:t>monitoring in RRC CONNECTED mode, when Rel-17 unified TCI framework is NOT configured or UE does NOT support Rel-17 unified TCI framework</w:t>
      </w:r>
      <w:r>
        <w:rPr>
          <w:rFonts w:hint="eastAsia" w:ascii="Times New Roman" w:hAnsi="Times New Roman" w:eastAsia="Batang" w:cs="Times New Roman"/>
          <w:kern w:val="0"/>
          <w:sz w:val="20"/>
          <w:szCs w:val="20"/>
          <w:lang w:val="en-US" w:eastAsia="zh-CN" w:bidi="ar"/>
        </w:rPr>
        <w:t>. Current RRC parameter for such configuration is listed below.</w:t>
      </w:r>
    </w:p>
    <w:tbl>
      <w:tblPr>
        <w:tblStyle w:val="86"/>
        <w:tblpPr w:leftFromText="180" w:rightFromText="180" w:vertAnchor="text" w:horzAnchor="page" w:tblpX="1538" w:tblpY="257"/>
        <w:tblOverlap w:val="never"/>
        <w:tblW w:w="490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50"/>
        <w:gridCol w:w="4698"/>
        <w:gridCol w:w="2060"/>
      </w:tblGrid>
      <w:tr w14:paraId="278DD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4E9BF">
            <w:pPr>
              <w:keepNext w:val="0"/>
              <w:keepLines w:val="0"/>
              <w:widowControl/>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b/>
                <w:bCs/>
                <w:kern w:val="0"/>
                <w:sz w:val="18"/>
                <w:szCs w:val="18"/>
                <w:lang w:val="en-US" w:eastAsia="zh-CN" w:bidi="ar-SA"/>
              </w:rPr>
            </w:pPr>
            <w:r>
              <w:rPr>
                <w:rFonts w:hint="eastAsia" w:ascii="Times New Roman" w:hAnsi="Times New Roman" w:eastAsia="宋体" w:cs="Times New Roman"/>
                <w:b/>
                <w:bCs/>
                <w:kern w:val="0"/>
                <w:sz w:val="18"/>
                <w:szCs w:val="18"/>
              </w:rPr>
              <w:t>Parameter Name</w:t>
            </w:r>
          </w:p>
        </w:tc>
        <w:tc>
          <w:tcPr>
            <w:tcW w:w="2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15E93">
            <w:pPr>
              <w:keepNext w:val="0"/>
              <w:keepLines w:val="0"/>
              <w:widowControl/>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b/>
                <w:bCs/>
                <w:kern w:val="0"/>
                <w:sz w:val="18"/>
                <w:szCs w:val="18"/>
                <w:lang w:val="en-US" w:eastAsia="zh-CN" w:bidi="ar-SA"/>
              </w:rPr>
            </w:pPr>
            <w:r>
              <w:rPr>
                <w:rFonts w:hint="eastAsia" w:ascii="Times New Roman" w:hAnsi="Times New Roman" w:eastAsia="宋体" w:cs="Times New Roman"/>
                <w:b/>
                <w:bCs/>
                <w:kern w:val="0"/>
                <w:sz w:val="18"/>
                <w:szCs w:val="18"/>
              </w:rPr>
              <w:t>Description/Function</w:t>
            </w: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96752">
            <w:pPr>
              <w:keepNext w:val="0"/>
              <w:keepLines w:val="0"/>
              <w:widowControl/>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b/>
                <w:bCs/>
                <w:kern w:val="0"/>
                <w:sz w:val="18"/>
                <w:szCs w:val="18"/>
                <w:lang w:val="en-US" w:eastAsia="zh-CN"/>
              </w:rPr>
            </w:pPr>
            <w:r>
              <w:rPr>
                <w:rFonts w:hint="eastAsia" w:ascii="Times New Roman" w:hAnsi="Times New Roman" w:eastAsia="宋体" w:cs="Times New Roman"/>
                <w:b/>
                <w:bCs/>
                <w:kern w:val="0"/>
                <w:sz w:val="18"/>
                <w:szCs w:val="18"/>
                <w:lang w:val="en-US" w:eastAsia="zh-CN"/>
              </w:rPr>
              <w:t>Value range</w:t>
            </w:r>
          </w:p>
        </w:tc>
      </w:tr>
      <w:tr w14:paraId="6A747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4" w:hRule="atLeast"/>
        </w:trPr>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A4505">
            <w:pPr>
              <w:keepNext w:val="0"/>
              <w:keepLines w:val="0"/>
              <w:widowControl/>
              <w:suppressLineNumbers w:val="0"/>
              <w:spacing w:before="0" w:beforeAutospacing="0" w:after="0" w:afterAutospacing="0"/>
              <w:ind w:left="0" w:right="0"/>
              <w:jc w:val="left"/>
              <w:rPr>
                <w:rFonts w:hint="default" w:ascii="Arial" w:hAnsi="Arial" w:eastAsia="等线" w:cs="Arial"/>
                <w:color w:val="auto"/>
                <w:kern w:val="0"/>
                <w:sz w:val="18"/>
                <w:szCs w:val="18"/>
                <w:lang w:val="en-US"/>
              </w:rPr>
            </w:pPr>
            <w:r>
              <w:rPr>
                <w:rFonts w:hint="default" w:ascii="Arial" w:hAnsi="Arial" w:eastAsia="等线" w:cs="Arial"/>
                <w:color w:val="auto"/>
                <w:kern w:val="0"/>
                <w:sz w:val="18"/>
                <w:szCs w:val="18"/>
                <w:lang w:val="en-US" w:eastAsia="zh-CN" w:bidi="ar"/>
              </w:rPr>
              <w:t>LP-WUS_TCI_state(s)_CONNECTED</w:t>
            </w:r>
          </w:p>
        </w:tc>
        <w:tc>
          <w:tcPr>
            <w:tcW w:w="2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4E3DD">
            <w:pPr>
              <w:keepNext w:val="0"/>
              <w:keepLines w:val="0"/>
              <w:widowControl/>
              <w:suppressLineNumbers w:val="0"/>
              <w:spacing w:before="0" w:beforeAutospacing="0" w:after="0" w:afterAutospacing="0"/>
              <w:ind w:left="0" w:right="0"/>
              <w:jc w:val="left"/>
              <w:rPr>
                <w:rFonts w:hint="default" w:ascii="Arial" w:hAnsi="Arial" w:eastAsia="等线" w:cs="Arial"/>
                <w:color w:val="auto"/>
                <w:kern w:val="0"/>
                <w:sz w:val="18"/>
                <w:szCs w:val="18"/>
                <w:lang w:val="en-US"/>
              </w:rPr>
            </w:pPr>
            <w:r>
              <w:rPr>
                <w:rFonts w:hint="default" w:ascii="Arial" w:hAnsi="Arial" w:eastAsia="等线" w:cs="Arial"/>
                <w:color w:val="auto"/>
                <w:kern w:val="0"/>
                <w:sz w:val="18"/>
                <w:szCs w:val="18"/>
                <w:lang w:val="en-US" w:eastAsia="zh-CN" w:bidi="ar"/>
              </w:rPr>
              <w:t>For LP-WUS in CONNECTED mode and Rel-17 unified TCI framework is NOT configured, to configure the LP-WUS TCI state(s);</w:t>
            </w:r>
            <w:r>
              <w:rPr>
                <w:rFonts w:hint="default" w:ascii="Arial" w:hAnsi="Arial" w:eastAsia="等线" w:cs="Arial"/>
                <w:color w:val="auto"/>
                <w:kern w:val="0"/>
                <w:sz w:val="18"/>
                <w:szCs w:val="18"/>
                <w:lang w:val="en-US" w:eastAsia="zh-CN" w:bidi="ar"/>
              </w:rPr>
              <w:br w:type="textWrapping"/>
            </w:r>
            <w:r>
              <w:rPr>
                <w:rFonts w:hint="default" w:ascii="Arial" w:hAnsi="Arial" w:eastAsia="等线" w:cs="Arial"/>
                <w:color w:val="auto"/>
                <w:kern w:val="0"/>
                <w:sz w:val="18"/>
                <w:szCs w:val="18"/>
                <w:lang w:val="en-US" w:eastAsia="zh-CN" w:bidi="ar"/>
              </w:rPr>
              <w:t>RRC provides the CORESET ID that UE shall derive the active TCI state for LP-WUS</w:t>
            </w: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top"/>
          </w:tcPr>
          <w:p w14:paraId="42BA82A3">
            <w:pPr>
              <w:keepNext w:val="0"/>
              <w:keepLines w:val="0"/>
              <w:widowControl/>
              <w:suppressLineNumbers w:val="0"/>
              <w:spacing w:before="0" w:beforeAutospacing="0" w:after="0" w:afterAutospacing="0"/>
              <w:ind w:left="0" w:right="0"/>
              <w:jc w:val="left"/>
              <w:rPr>
                <w:rFonts w:hint="default" w:ascii="Arial" w:hAnsi="Arial" w:eastAsia="等线" w:cs="Arial"/>
                <w:color w:val="auto"/>
                <w:kern w:val="0"/>
                <w:sz w:val="18"/>
                <w:szCs w:val="18"/>
                <w:lang w:val="en-US"/>
              </w:rPr>
            </w:pPr>
            <w:r>
              <w:rPr>
                <w:rFonts w:hint="default" w:ascii="Arial" w:hAnsi="Arial" w:eastAsia="等线" w:cs="Arial"/>
                <w:color w:val="auto"/>
                <w:kern w:val="0"/>
                <w:sz w:val="18"/>
                <w:szCs w:val="18"/>
                <w:lang w:val="en-US" w:eastAsia="zh-CN" w:bidi="ar"/>
              </w:rPr>
              <w:t>CORESET#ID: {#1, #2, #3}</w:t>
            </w:r>
          </w:p>
          <w:p w14:paraId="312B7019">
            <w:pPr>
              <w:keepNext w:val="0"/>
              <w:keepLines w:val="0"/>
              <w:widowControl/>
              <w:suppressLineNumbers w:val="0"/>
              <w:spacing w:before="0" w:beforeAutospacing="0" w:after="0" w:afterAutospacing="0"/>
              <w:ind w:left="0" w:right="0"/>
              <w:jc w:val="left"/>
              <w:rPr>
                <w:rFonts w:hint="default" w:ascii="Arial" w:hAnsi="Arial" w:eastAsia="等线" w:cs="Arial"/>
                <w:color w:val="auto"/>
                <w:kern w:val="0"/>
                <w:sz w:val="18"/>
                <w:szCs w:val="18"/>
                <w:lang w:val="en-US"/>
              </w:rPr>
            </w:pPr>
            <w:r>
              <w:rPr>
                <w:rFonts w:hint="default" w:ascii="Arial" w:hAnsi="Arial" w:eastAsia="等线" w:cs="Arial"/>
                <w:color w:val="auto"/>
                <w:kern w:val="0"/>
                <w:sz w:val="18"/>
                <w:szCs w:val="18"/>
                <w:lang w:val="en-US" w:eastAsia="zh-CN" w:bidi="ar"/>
              </w:rPr>
              <w:t>Per BWP on Pcell/Pscell</w:t>
            </w:r>
          </w:p>
        </w:tc>
      </w:tr>
    </w:tbl>
    <w:p w14:paraId="2178EA17">
      <w:pPr>
        <w:keepNext w:val="0"/>
        <w:keepLines w:val="0"/>
        <w:widowControl/>
        <w:numPr>
          <w:ilvl w:val="0"/>
          <w:numId w:val="0"/>
        </w:numPr>
        <w:suppressLineNumbers w:val="0"/>
        <w:spacing w:before="0" w:beforeAutospacing="0" w:after="0" w:afterAutospacing="0"/>
        <w:ind w:leftChars="0" w:right="0" w:rightChars="0"/>
        <w:jc w:val="left"/>
        <w:rPr>
          <w:rFonts w:hint="default" w:ascii="Times New Roman" w:hAnsi="Times New Roman" w:eastAsia="宋体" w:cs="Times New Roman"/>
          <w:b/>
          <w:bCs w:val="0"/>
          <w:kern w:val="0"/>
          <w:sz w:val="22"/>
          <w:szCs w:val="22"/>
          <w:lang w:val="en-GB" w:eastAsia="zh-CN" w:bidi="ar"/>
        </w:rPr>
      </w:pPr>
    </w:p>
    <w:p w14:paraId="0F619534">
      <w:pPr>
        <w:keepNext w:val="0"/>
        <w:keepLines w:val="0"/>
        <w:widowControl/>
        <w:numPr>
          <w:ilvl w:val="0"/>
          <w:numId w:val="0"/>
        </w:numPr>
        <w:suppressLineNumbers w:val="0"/>
        <w:spacing w:before="0" w:beforeAutospacing="0" w:after="0" w:afterAutospacing="0"/>
        <w:ind w:leftChars="0" w:right="0" w:rightChars="0"/>
        <w:jc w:val="left"/>
        <w:rPr>
          <w:rFonts w:hint="eastAsia" w:ascii="Times New Roman" w:hAnsi="Times New Roman" w:eastAsia="Batang" w:cs="Times New Roman"/>
          <w:kern w:val="0"/>
          <w:sz w:val="20"/>
          <w:szCs w:val="20"/>
          <w:lang w:val="en-US" w:eastAsia="zh-CN" w:bidi="ar"/>
        </w:rPr>
      </w:pPr>
    </w:p>
    <w:p w14:paraId="608808C8">
      <w:pPr>
        <w:keepNext w:val="0"/>
        <w:keepLines w:val="0"/>
        <w:widowControl/>
        <w:numPr>
          <w:ilvl w:val="0"/>
          <w:numId w:val="0"/>
        </w:numPr>
        <w:suppressLineNumbers w:val="0"/>
        <w:spacing w:before="0" w:beforeAutospacing="0" w:after="0" w:afterAutospacing="0"/>
        <w:ind w:leftChars="0" w:right="0" w:rightChars="0"/>
        <w:jc w:val="left"/>
        <w:rPr>
          <w:rFonts w:hint="eastAsia"/>
          <w:lang w:val="en-US" w:eastAsia="zh-CN"/>
        </w:rPr>
      </w:pPr>
      <w:r>
        <w:rPr>
          <w:rFonts w:hint="eastAsia" w:ascii="Times New Roman" w:hAnsi="Times New Roman" w:eastAsia="Batang" w:cs="Times New Roman"/>
          <w:kern w:val="0"/>
          <w:sz w:val="20"/>
          <w:szCs w:val="20"/>
          <w:lang w:val="en-US" w:eastAsia="zh-CN" w:bidi="ar"/>
        </w:rPr>
        <w:t xml:space="preserve">In current specification TS 38.213 [3], the CORESET ID is a global number that is indexed within a serving cell, with the value range from #0 to #11 or from #0 to #15.  </w:t>
      </w:r>
      <w:r>
        <w:rPr>
          <w:rFonts w:hint="eastAsia"/>
          <w:lang w:val="en-US" w:eastAsia="zh-CN"/>
        </w:rPr>
        <w:t xml:space="preserve"> </w:t>
      </w:r>
    </w:p>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332A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8" w:type="dxa"/>
          </w:tcPr>
          <w:p w14:paraId="03C06CFE">
            <w:pPr>
              <w:keepNext w:val="0"/>
              <w:keepLines w:val="0"/>
              <w:pageBreakBefore w:val="0"/>
              <w:widowControl/>
              <w:numPr>
                <w:ilvl w:val="0"/>
                <w:numId w:val="0"/>
              </w:numPr>
              <w:suppressLineNumbers w:val="0"/>
              <w:kinsoku/>
              <w:wordWrap/>
              <w:topLinePunct w:val="0"/>
              <w:bidi w:val="0"/>
              <w:adjustRightInd w:val="0"/>
              <w:snapToGrid w:val="0"/>
              <w:spacing w:before="0" w:beforeAutospacing="0" w:after="0" w:afterAutospacing="0"/>
              <w:ind w:left="0" w:right="0" w:rightChars="0"/>
              <w:jc w:val="left"/>
              <w:rPr>
                <w:rFonts w:hint="default" w:ascii="Times New Roman" w:hAnsi="Times New Roman" w:cs="Times New Roman"/>
                <w:b/>
                <w:bCs/>
                <w:sz w:val="22"/>
                <w:szCs w:val="22"/>
                <w:vertAlign w:val="baseline"/>
                <w:lang w:val="en-US" w:eastAsia="zh-CN"/>
              </w:rPr>
            </w:pPr>
            <w:r>
              <w:rPr>
                <w:rFonts w:hint="default" w:ascii="Times New Roman" w:hAnsi="Times New Roman" w:cs="Times New Roman"/>
                <w:b/>
                <w:bCs/>
                <w:sz w:val="22"/>
                <w:szCs w:val="22"/>
                <w:vertAlign w:val="baseline"/>
                <w:lang w:val="en-US" w:eastAsia="zh-CN"/>
              </w:rPr>
              <w:t>TS 38.213 section 10.1</w:t>
            </w:r>
          </w:p>
          <w:p w14:paraId="0697B5DA">
            <w:pPr>
              <w:keepNext w:val="0"/>
              <w:keepLines w:val="0"/>
              <w:pageBreakBefore w:val="0"/>
              <w:widowControl/>
              <w:numPr>
                <w:ilvl w:val="0"/>
                <w:numId w:val="0"/>
              </w:numPr>
              <w:suppressLineNumbers w:val="0"/>
              <w:kinsoku/>
              <w:wordWrap/>
              <w:topLinePunct w:val="0"/>
              <w:bidi w:val="0"/>
              <w:adjustRightInd w:val="0"/>
              <w:snapToGrid w:val="0"/>
              <w:spacing w:before="0" w:beforeAutospacing="0" w:after="0" w:afterAutospacing="0"/>
              <w:ind w:left="0" w:right="0" w:rightChars="0"/>
              <w:jc w:val="center"/>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&lt;omit irrelevant text&gt;</w:t>
            </w:r>
          </w:p>
          <w:p w14:paraId="19464990">
            <w:pPr>
              <w:keepNext w:val="0"/>
              <w:keepLines w:val="0"/>
              <w:pageBreakBefore w:val="0"/>
              <w:suppressLineNumbers w:val="0"/>
              <w:kinsoku/>
              <w:wordWrap/>
              <w:topLinePunct w:val="0"/>
              <w:bidi w:val="0"/>
              <w:adjustRightInd w:val="0"/>
              <w:snapToGrid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 xml:space="preserve">For each DL BWP configured to a UE in a serving cell, the UE can be provided by higher layer signalling with </w:t>
            </w:r>
          </w:p>
          <w:p w14:paraId="7D01A6D5">
            <w:pPr>
              <w:pStyle w:val="138"/>
              <w:keepNext w:val="0"/>
              <w:keepLines w:val="0"/>
              <w:pageBreakBefore w:val="0"/>
              <w:suppressLineNumbers w:val="0"/>
              <w:kinsoku/>
              <w:wordWrap/>
              <w:topLinePunct w:val="0"/>
              <w:bidi w:val="0"/>
              <w:adjustRightInd w:val="0"/>
              <w:snapToGrid w:val="0"/>
              <w:spacing w:before="0"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m:oMath>
              <m:r>
                <m:rPr/>
                <w:rPr>
                  <w:rFonts w:hint="default" w:ascii="Cambria Math" w:hAnsi="Cambria Math" w:cs="Times New Roman"/>
                  <w:sz w:val="20"/>
                  <w:szCs w:val="20"/>
                </w:rPr>
                <m:t>P≤3</m:t>
              </m:r>
            </m:oMath>
            <w:r>
              <w:rPr>
                <w:rFonts w:hint="default" w:ascii="Times New Roman" w:hAnsi="Times New Roman" w:cs="Times New Roman"/>
                <w:sz w:val="20"/>
                <w:szCs w:val="20"/>
              </w:rPr>
              <w:t xml:space="preserve"> CORESETs if </w:t>
            </w:r>
            <w:r>
              <w:rPr>
                <w:rFonts w:hint="default" w:ascii="Times New Roman" w:hAnsi="Times New Roman" w:cs="Times New Roman"/>
                <w:i/>
                <w:sz w:val="20"/>
                <w:szCs w:val="20"/>
                <w:lang w:val="en-US"/>
              </w:rPr>
              <w:t>coreset</w:t>
            </w:r>
            <w:r>
              <w:rPr>
                <w:rFonts w:hint="default" w:ascii="Times New Roman" w:hAnsi="Times New Roman" w:cs="Times New Roman"/>
                <w:i/>
                <w:sz w:val="20"/>
                <w:szCs w:val="20"/>
              </w:rPr>
              <w:t>PoolIndex</w:t>
            </w:r>
            <w:r>
              <w:rPr>
                <w:rFonts w:hint="default" w:ascii="Times New Roman" w:hAnsi="Times New Roman" w:cs="Times New Roman"/>
                <w:sz w:val="20"/>
                <w:szCs w:val="20"/>
              </w:rPr>
              <w:t xml:space="preserve"> is not provided, or if a value of </w:t>
            </w:r>
            <w:r>
              <w:rPr>
                <w:rFonts w:hint="default" w:ascii="Times New Roman" w:hAnsi="Times New Roman" w:cs="Times New Roman"/>
                <w:i/>
                <w:sz w:val="20"/>
                <w:szCs w:val="20"/>
                <w:lang w:val="en-US"/>
              </w:rPr>
              <w:t>coreset</w:t>
            </w:r>
            <w:r>
              <w:rPr>
                <w:rFonts w:hint="default" w:ascii="Times New Roman" w:hAnsi="Times New Roman" w:cs="Times New Roman"/>
                <w:i/>
                <w:sz w:val="20"/>
                <w:szCs w:val="20"/>
              </w:rPr>
              <w:t>PoolIndex</w:t>
            </w:r>
            <w:r>
              <w:rPr>
                <w:rFonts w:hint="default" w:ascii="Times New Roman" w:hAnsi="Times New Roman" w:cs="Times New Roman"/>
                <w:sz w:val="20"/>
                <w:szCs w:val="20"/>
              </w:rPr>
              <w:t xml:space="preserve"> is same for all CORESETs if </w:t>
            </w:r>
            <w:r>
              <w:rPr>
                <w:rFonts w:hint="default" w:ascii="Times New Roman" w:hAnsi="Times New Roman" w:cs="Times New Roman"/>
                <w:i/>
                <w:sz w:val="20"/>
                <w:szCs w:val="20"/>
                <w:lang w:val="en-US"/>
              </w:rPr>
              <w:t>coreset</w:t>
            </w:r>
            <w:r>
              <w:rPr>
                <w:rFonts w:hint="default" w:ascii="Times New Roman" w:hAnsi="Times New Roman" w:cs="Times New Roman"/>
                <w:i/>
                <w:sz w:val="20"/>
                <w:szCs w:val="20"/>
              </w:rPr>
              <w:t>PoolIndex</w:t>
            </w:r>
            <w:r>
              <w:rPr>
                <w:rFonts w:hint="default" w:ascii="Times New Roman" w:hAnsi="Times New Roman" w:cs="Times New Roman"/>
                <w:sz w:val="20"/>
                <w:szCs w:val="20"/>
              </w:rPr>
              <w:t xml:space="preserve"> is provided</w:t>
            </w:r>
          </w:p>
          <w:p w14:paraId="436A3F5A">
            <w:pPr>
              <w:pStyle w:val="138"/>
              <w:keepNext w:val="0"/>
              <w:keepLines w:val="0"/>
              <w:pageBreakBefore w:val="0"/>
              <w:suppressLineNumbers w:val="0"/>
              <w:kinsoku/>
              <w:wordWrap/>
              <w:topLinePunct w:val="0"/>
              <w:bidi w:val="0"/>
              <w:adjustRightInd w:val="0"/>
              <w:snapToGrid w:val="0"/>
              <w:spacing w:before="0" w:beforeAutospacing="0" w:afterAutospacing="0"/>
              <w:ind w:right="0"/>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m:oMath>
              <m:r>
                <m:rPr/>
                <w:rPr>
                  <w:rFonts w:hint="default" w:ascii="Cambria Math" w:hAnsi="Cambria Math" w:cs="Times New Roman"/>
                  <w:sz w:val="20"/>
                  <w:szCs w:val="20"/>
                </w:rPr>
                <m:t>P≤5</m:t>
              </m:r>
            </m:oMath>
            <w:r>
              <w:rPr>
                <w:rFonts w:hint="default" w:ascii="Times New Roman" w:hAnsi="Times New Roman" w:cs="Times New Roman"/>
                <w:sz w:val="20"/>
                <w:szCs w:val="20"/>
              </w:rPr>
              <w:t xml:space="preserve"> CORESETs if</w:t>
            </w:r>
            <w:r>
              <w:rPr>
                <w:rFonts w:hint="default" w:ascii="Times New Roman" w:hAnsi="Times New Roman" w:cs="Times New Roman"/>
                <w:sz w:val="20"/>
                <w:szCs w:val="20"/>
                <w:lang w:eastAsia="ko-KR"/>
              </w:rPr>
              <w:t xml:space="preserve"> </w:t>
            </w:r>
            <w:r>
              <w:rPr>
                <w:rFonts w:hint="default" w:ascii="Times New Roman" w:hAnsi="Times New Roman" w:cs="Times New Roman"/>
                <w:i/>
                <w:sz w:val="20"/>
                <w:szCs w:val="20"/>
                <w:lang w:val="en-US"/>
              </w:rPr>
              <w:t>coreset</w:t>
            </w:r>
            <w:r>
              <w:rPr>
                <w:rFonts w:hint="default" w:ascii="Times New Roman" w:hAnsi="Times New Roman" w:cs="Times New Roman"/>
                <w:i/>
                <w:sz w:val="20"/>
                <w:szCs w:val="20"/>
              </w:rPr>
              <w:t>PoolIndex</w:t>
            </w:r>
            <w:r>
              <w:rPr>
                <w:rFonts w:hint="default" w:ascii="Times New Roman" w:hAnsi="Times New Roman" w:cs="Times New Roman"/>
                <w:sz w:val="20"/>
                <w:szCs w:val="20"/>
              </w:rPr>
              <w:t xml:space="preserve"> is not provided for a first CORESET, or is provided and has a value 0 for a first CORESET, and is provided and has a value 1 for a second CORESET</w:t>
            </w:r>
          </w:p>
          <w:p w14:paraId="3BC6E1E8">
            <w:pPr>
              <w:keepNext w:val="0"/>
              <w:keepLines w:val="0"/>
              <w:pageBreakBefore w:val="0"/>
              <w:suppressLineNumbers w:val="0"/>
              <w:kinsoku/>
              <w:wordWrap/>
              <w:topLinePunct w:val="0"/>
              <w:bidi w:val="0"/>
              <w:adjustRightInd w:val="0"/>
              <w:snapToGrid w:val="0"/>
              <w:spacing w:before="0" w:beforeAutospacing="0" w:after="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 xml:space="preserve">For each CORESET, the UE is provided the following by </w:t>
            </w:r>
            <w:r>
              <w:rPr>
                <w:rFonts w:hint="default" w:ascii="Times New Roman" w:hAnsi="Times New Roman" w:cs="Times New Roman"/>
                <w:i/>
                <w:iCs/>
                <w:sz w:val="20"/>
                <w:szCs w:val="20"/>
              </w:rPr>
              <w:t>ControlResourceSet</w:t>
            </w:r>
            <w:r>
              <w:rPr>
                <w:rFonts w:hint="default" w:ascii="Times New Roman" w:hAnsi="Times New Roman" w:cs="Times New Roman"/>
                <w:sz w:val="20"/>
                <w:szCs w:val="20"/>
              </w:rPr>
              <w:t>:</w:t>
            </w:r>
          </w:p>
          <w:p w14:paraId="1B03D68A">
            <w:pPr>
              <w:pStyle w:val="138"/>
              <w:keepNext w:val="0"/>
              <w:keepLines w:val="0"/>
              <w:pageBreakBefore w:val="0"/>
              <w:suppressLineNumbers w:val="0"/>
              <w:kinsoku/>
              <w:wordWrap/>
              <w:topLinePunct w:val="0"/>
              <w:bidi w:val="0"/>
              <w:adjustRightInd w:val="0"/>
              <w:snapToGrid w:val="0"/>
              <w:spacing w:before="0"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a CORESET index </w:t>
            </w:r>
            <m:oMath>
              <m:r>
                <m:rPr/>
                <w:rPr>
                  <w:rFonts w:hint="default" w:ascii="Cambria Math" w:hAnsi="Cambria Math" w:cs="Times New Roman"/>
                  <w:sz w:val="20"/>
                  <w:szCs w:val="20"/>
                </w:rPr>
                <m:t>p</m:t>
              </m:r>
            </m:oMath>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 xml:space="preserve">by </w:t>
            </w:r>
            <w:r>
              <w:rPr>
                <w:rFonts w:hint="default" w:ascii="Times New Roman" w:hAnsi="Times New Roman" w:cs="Times New Roman"/>
                <w:i/>
                <w:sz w:val="20"/>
                <w:szCs w:val="20"/>
              </w:rPr>
              <w:t>controlResourceSetId</w:t>
            </w:r>
            <w:r>
              <w:rPr>
                <w:rFonts w:hint="default" w:ascii="Times New Roman" w:hAnsi="Times New Roman" w:cs="Times New Roman"/>
                <w:i/>
                <w:sz w:val="20"/>
                <w:szCs w:val="20"/>
                <w:lang w:val="en-US"/>
              </w:rPr>
              <w:t xml:space="preserve"> </w:t>
            </w:r>
            <w:r>
              <w:rPr>
                <w:rFonts w:hint="default" w:ascii="Times New Roman" w:hAnsi="Times New Roman" w:cs="Times New Roman"/>
                <w:iCs/>
                <w:sz w:val="20"/>
                <w:szCs w:val="20"/>
                <w:lang w:val="en-US"/>
              </w:rPr>
              <w:t xml:space="preserve">or by </w:t>
            </w:r>
            <w:r>
              <w:rPr>
                <w:rFonts w:hint="default" w:ascii="Times New Roman" w:hAnsi="Times New Roman" w:cs="Times New Roman"/>
                <w:i/>
                <w:iCs/>
                <w:sz w:val="20"/>
                <w:szCs w:val="20"/>
              </w:rPr>
              <w:t>controlResourceSetId-v1610</w:t>
            </w:r>
            <w:r>
              <w:rPr>
                <w:rFonts w:hint="default" w:ascii="Times New Roman" w:hAnsi="Times New Roman" w:cs="Times New Roman"/>
                <w:sz w:val="20"/>
                <w:szCs w:val="20"/>
              </w:rPr>
              <w:t xml:space="preserve">, where </w:t>
            </w:r>
          </w:p>
          <w:p w14:paraId="7D4A3DCD">
            <w:pPr>
              <w:pStyle w:val="145"/>
              <w:keepNext w:val="0"/>
              <w:keepLines w:val="0"/>
              <w:pageBreakBefore w:val="0"/>
              <w:suppressLineNumbers w:val="0"/>
              <w:kinsoku/>
              <w:wordWrap/>
              <w:topLinePunct w:val="0"/>
              <w:bidi w:val="0"/>
              <w:adjustRightInd w:val="0"/>
              <w:snapToGrid w:val="0"/>
              <w:spacing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m:oMath>
              <m:r>
                <m:rPr/>
                <w:rPr>
                  <w:rFonts w:hint="default" w:ascii="Cambria Math" w:hAnsi="Cambria Math" w:cs="Times New Roman"/>
                  <w:sz w:val="20"/>
                  <w:szCs w:val="20"/>
                </w:rPr>
                <m:t>0&lt;p&lt;12</m:t>
              </m:r>
            </m:oMath>
            <w:r>
              <w:rPr>
                <w:rFonts w:hint="default" w:ascii="Times New Roman" w:hAnsi="Times New Roman" w:cs="Times New Roman"/>
                <w:sz w:val="20"/>
                <w:szCs w:val="20"/>
              </w:rPr>
              <w:t xml:space="preserve"> if </w:t>
            </w:r>
            <w:r>
              <w:rPr>
                <w:rFonts w:hint="default" w:ascii="Times New Roman" w:hAnsi="Times New Roman" w:cs="Times New Roman"/>
                <w:i/>
                <w:sz w:val="20"/>
                <w:szCs w:val="20"/>
                <w:lang w:val="en-US"/>
              </w:rPr>
              <w:t>coreset</w:t>
            </w:r>
            <w:r>
              <w:rPr>
                <w:rFonts w:hint="default" w:ascii="Times New Roman" w:hAnsi="Times New Roman" w:cs="Times New Roman"/>
                <w:i/>
                <w:sz w:val="20"/>
                <w:szCs w:val="20"/>
              </w:rPr>
              <w:t>PoolIndex</w:t>
            </w:r>
            <w:r>
              <w:rPr>
                <w:rFonts w:hint="default" w:ascii="Times New Roman" w:hAnsi="Times New Roman" w:cs="Times New Roman"/>
                <w:sz w:val="20"/>
                <w:szCs w:val="20"/>
              </w:rPr>
              <w:t xml:space="preserve"> is not provided, or if a value of </w:t>
            </w:r>
            <w:r>
              <w:rPr>
                <w:rFonts w:hint="default" w:ascii="Times New Roman" w:hAnsi="Times New Roman" w:cs="Times New Roman"/>
                <w:i/>
                <w:sz w:val="20"/>
                <w:szCs w:val="20"/>
                <w:lang w:val="en-US"/>
              </w:rPr>
              <w:t>coreset</w:t>
            </w:r>
            <w:r>
              <w:rPr>
                <w:rFonts w:hint="default" w:ascii="Times New Roman" w:hAnsi="Times New Roman" w:cs="Times New Roman"/>
                <w:i/>
                <w:sz w:val="20"/>
                <w:szCs w:val="20"/>
              </w:rPr>
              <w:t>PoolIndex</w:t>
            </w:r>
            <w:r>
              <w:rPr>
                <w:rFonts w:hint="default" w:ascii="Times New Roman" w:hAnsi="Times New Roman" w:cs="Times New Roman"/>
                <w:sz w:val="20"/>
                <w:szCs w:val="20"/>
              </w:rPr>
              <w:t xml:space="preserve"> is same for all CORESETs if </w:t>
            </w:r>
            <w:r>
              <w:rPr>
                <w:rFonts w:hint="default" w:ascii="Times New Roman" w:hAnsi="Times New Roman" w:cs="Times New Roman"/>
                <w:i/>
                <w:sz w:val="20"/>
                <w:szCs w:val="20"/>
                <w:lang w:val="en-US"/>
              </w:rPr>
              <w:t>coreset</w:t>
            </w:r>
            <w:r>
              <w:rPr>
                <w:rFonts w:hint="default" w:ascii="Times New Roman" w:hAnsi="Times New Roman" w:cs="Times New Roman"/>
                <w:i/>
                <w:sz w:val="20"/>
                <w:szCs w:val="20"/>
              </w:rPr>
              <w:t>PoolIndex</w:t>
            </w:r>
            <w:r>
              <w:rPr>
                <w:rFonts w:hint="default" w:ascii="Times New Roman" w:hAnsi="Times New Roman" w:cs="Times New Roman"/>
                <w:sz w:val="20"/>
                <w:szCs w:val="20"/>
              </w:rPr>
              <w:t xml:space="preserve"> is provided</w:t>
            </w:r>
            <w:r>
              <w:rPr>
                <w:rFonts w:hint="default" w:ascii="Times New Roman" w:hAnsi="Times New Roman" w:cs="Times New Roman"/>
                <w:sz w:val="20"/>
                <w:szCs w:val="20"/>
                <w:lang w:val="en-US"/>
              </w:rPr>
              <w:t>;</w:t>
            </w:r>
          </w:p>
          <w:p w14:paraId="1736586F">
            <w:pPr>
              <w:pStyle w:val="145"/>
              <w:keepNext w:val="0"/>
              <w:keepLines w:val="0"/>
              <w:pageBreakBefore w:val="0"/>
              <w:suppressLineNumbers w:val="0"/>
              <w:kinsoku/>
              <w:wordWrap/>
              <w:topLinePunct w:val="0"/>
              <w:bidi w:val="0"/>
              <w:adjustRightInd w:val="0"/>
              <w:snapToGrid w:val="0"/>
              <w:spacing w:beforeAutospacing="0" w:afterAutospacing="0"/>
              <w:ind w:right="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m:oMath>
              <m:r>
                <m:rPr/>
                <w:rPr>
                  <w:rFonts w:hint="default" w:ascii="Cambria Math" w:hAnsi="Cambria Math" w:cs="Times New Roman"/>
                  <w:sz w:val="20"/>
                  <w:szCs w:val="20"/>
                </w:rPr>
                <m:t>0&lt;p&lt;16</m:t>
              </m:r>
            </m:oMath>
            <w:r>
              <w:rPr>
                <w:rFonts w:hint="default" w:ascii="Times New Roman" w:hAnsi="Times New Roman" w:cs="Times New Roman"/>
                <w:sz w:val="20"/>
                <w:szCs w:val="20"/>
              </w:rPr>
              <w:t xml:space="preserve"> if </w:t>
            </w:r>
            <w:r>
              <w:rPr>
                <w:rFonts w:hint="default" w:ascii="Times New Roman" w:hAnsi="Times New Roman" w:cs="Times New Roman"/>
                <w:i/>
                <w:sz w:val="20"/>
                <w:szCs w:val="20"/>
                <w:lang w:val="en-US"/>
              </w:rPr>
              <w:t>coreset</w:t>
            </w:r>
            <w:r>
              <w:rPr>
                <w:rFonts w:hint="default" w:ascii="Times New Roman" w:hAnsi="Times New Roman" w:cs="Times New Roman"/>
                <w:i/>
                <w:sz w:val="20"/>
                <w:szCs w:val="20"/>
              </w:rPr>
              <w:t>PoolIndex</w:t>
            </w:r>
            <w:r>
              <w:rPr>
                <w:rFonts w:hint="default" w:ascii="Times New Roman" w:hAnsi="Times New Roman" w:cs="Times New Roman"/>
                <w:sz w:val="20"/>
                <w:szCs w:val="20"/>
              </w:rPr>
              <w:t xml:space="preserve"> is not provided for a first CORESET, or is provided and has a value 0 for a first CORESET, and is provided and has a value 1 for a second CORESET;</w:t>
            </w:r>
          </w:p>
          <w:p w14:paraId="0F4599DD">
            <w:pPr>
              <w:keepNext w:val="0"/>
              <w:keepLines w:val="0"/>
              <w:pageBreakBefore w:val="0"/>
              <w:widowControl/>
              <w:numPr>
                <w:ilvl w:val="0"/>
                <w:numId w:val="0"/>
              </w:numPr>
              <w:suppressLineNumbers w:val="0"/>
              <w:kinsoku/>
              <w:wordWrap/>
              <w:topLinePunct w:val="0"/>
              <w:bidi w:val="0"/>
              <w:adjustRightInd w:val="0"/>
              <w:snapToGrid w:val="0"/>
              <w:spacing w:before="0" w:beforeAutospacing="0" w:after="0" w:afterAutospacing="0"/>
              <w:ind w:left="0" w:right="0" w:rightChars="0"/>
              <w:jc w:val="center"/>
              <w:rPr>
                <w:rFonts w:hint="default" w:ascii="Times New Roman" w:hAnsi="Times New Roman" w:cs="Times New Roman"/>
                <w:sz w:val="20"/>
                <w:szCs w:val="20"/>
                <w:lang w:val="en-US" w:eastAsia="zh-CN"/>
              </w:rPr>
            </w:pPr>
            <w:r>
              <w:rPr>
                <w:rFonts w:hint="eastAsia" w:ascii="Times New Roman" w:hAnsi="Times New Roman" w:cs="Times New Roman"/>
                <w:b w:val="0"/>
                <w:bCs w:val="0"/>
                <w:sz w:val="20"/>
                <w:szCs w:val="20"/>
                <w:vertAlign w:val="baseline"/>
                <w:lang w:val="en-US" w:eastAsia="zh-CN"/>
              </w:rPr>
              <w:t>&lt;omit irrelevant text&gt;</w:t>
            </w:r>
          </w:p>
        </w:tc>
      </w:tr>
    </w:tbl>
    <w:p w14:paraId="18F69706">
      <w:pPr>
        <w:keepNext w:val="0"/>
        <w:keepLines w:val="0"/>
        <w:pageBreakBefore w:val="0"/>
        <w:widowControl w:val="0"/>
        <w:kinsoku/>
        <w:wordWrap/>
        <w:overflowPunct/>
        <w:topLinePunct w:val="0"/>
        <w:autoSpaceDE/>
        <w:autoSpaceDN/>
        <w:bidi w:val="0"/>
        <w:adjustRightInd w:val="0"/>
        <w:snapToGrid w:val="0"/>
        <w:spacing w:before="181" w:beforeLines="50" w:after="181" w:afterLines="50"/>
        <w:textAlignment w:val="auto"/>
        <w:rPr>
          <w:rFonts w:hint="eastAsia" w:ascii="Times New Roman" w:hAnsi="Times New Roman" w:eastAsia="等线" w:cs="Times New Roman"/>
          <w:iCs/>
          <w:sz w:val="20"/>
          <w:szCs w:val="20"/>
          <w:lang w:val="en-US" w:eastAsia="zh-CN"/>
        </w:rPr>
      </w:pPr>
      <w:r>
        <w:rPr>
          <w:rFonts w:hint="eastAsia" w:ascii="Times New Roman" w:hAnsi="Times New Roman" w:eastAsia="等线" w:cs="Times New Roman"/>
          <w:iCs/>
          <w:sz w:val="20"/>
          <w:szCs w:val="20"/>
          <w:lang w:val="en-US" w:eastAsia="zh-CN"/>
        </w:rPr>
        <w:t xml:space="preserve">Therefore, we propose the value range of the CORESET ID for </w:t>
      </w:r>
      <w:r>
        <w:rPr>
          <w:rFonts w:hint="default" w:ascii="Times New Roman" w:hAnsi="Times New Roman" w:eastAsia="等线" w:cs="Times New Roman"/>
          <w:iCs/>
          <w:sz w:val="20"/>
          <w:szCs w:val="20"/>
          <w:lang w:val="en-US" w:eastAsia="zh-CN"/>
        </w:rPr>
        <w:t>LP-WUS</w:t>
      </w:r>
      <w:r>
        <w:rPr>
          <w:rFonts w:hint="eastAsia" w:ascii="Times New Roman" w:hAnsi="Times New Roman" w:eastAsia="等线" w:cs="Times New Roman"/>
          <w:iCs/>
          <w:sz w:val="20"/>
          <w:szCs w:val="20"/>
          <w:lang w:val="en-US" w:eastAsia="zh-CN"/>
        </w:rPr>
        <w:t xml:space="preserve"> </w:t>
      </w:r>
      <w:r>
        <w:rPr>
          <w:rFonts w:hint="default" w:ascii="Times New Roman" w:hAnsi="Times New Roman" w:eastAsia="等线" w:cs="Times New Roman"/>
          <w:iCs/>
          <w:sz w:val="20"/>
          <w:szCs w:val="20"/>
          <w:lang w:val="en-US" w:eastAsia="zh-CN"/>
        </w:rPr>
        <w:t>TCI_state(s)</w:t>
      </w:r>
      <w:r>
        <w:rPr>
          <w:rFonts w:hint="eastAsia" w:ascii="Times New Roman" w:hAnsi="Times New Roman" w:eastAsia="等线" w:cs="Times New Roman"/>
          <w:iCs/>
          <w:sz w:val="20"/>
          <w:szCs w:val="20"/>
          <w:lang w:val="en-US" w:eastAsia="zh-CN"/>
        </w:rPr>
        <w:t xml:space="preserve"> configuration is to be aligned with TS 38.213 [3]. For  example, </w:t>
      </w:r>
    </w:p>
    <w:p w14:paraId="1E96E5D4">
      <w:pPr>
        <w:keepNext w:val="0"/>
        <w:keepLines w:val="0"/>
        <w:pageBreakBefore w:val="0"/>
        <w:widowControl w:val="0"/>
        <w:numPr>
          <w:ilvl w:val="0"/>
          <w:numId w:val="24"/>
        </w:numPr>
        <w:kinsoku/>
        <w:wordWrap/>
        <w:overflowPunct/>
        <w:topLinePunct w:val="0"/>
        <w:autoSpaceDE/>
        <w:autoSpaceDN/>
        <w:bidi w:val="0"/>
        <w:adjustRightInd w:val="0"/>
        <w:snapToGrid w:val="0"/>
        <w:spacing w:before="181" w:beforeLines="50" w:after="181" w:afterLines="50"/>
        <w:ind w:left="420" w:leftChars="0" w:hanging="420" w:firstLineChars="0"/>
        <w:textAlignment w:val="auto"/>
        <w:rPr>
          <w:rFonts w:hint="default" w:ascii="Times New Roman" w:hAnsi="Times New Roman" w:eastAsia="等线" w:cs="Times New Roman"/>
          <w:iCs/>
          <w:sz w:val="20"/>
          <w:szCs w:val="20"/>
          <w:lang w:val="en-US" w:eastAsia="zh-CN"/>
        </w:rPr>
      </w:pPr>
      <w:r>
        <w:rPr>
          <w:rFonts w:hint="eastAsia" w:ascii="Times New Roman" w:hAnsi="Times New Roman" w:eastAsia="等线" w:cs="Times New Roman"/>
          <w:iCs/>
          <w:sz w:val="20"/>
          <w:szCs w:val="20"/>
          <w:lang w:val="en-US" w:eastAsia="zh-CN"/>
        </w:rPr>
        <w:t xml:space="preserve">if coresetPoolIndex is not provided, or if a value of coresetPoolIndex is same for all CORESETs if coresetPoolIndex is provided, the value range is integer (0 .. 11); </w:t>
      </w:r>
    </w:p>
    <w:p w14:paraId="32C273CB">
      <w:pPr>
        <w:keepNext w:val="0"/>
        <w:keepLines w:val="0"/>
        <w:pageBreakBefore w:val="0"/>
        <w:widowControl w:val="0"/>
        <w:numPr>
          <w:ilvl w:val="0"/>
          <w:numId w:val="24"/>
        </w:numPr>
        <w:kinsoku/>
        <w:wordWrap/>
        <w:overflowPunct/>
        <w:topLinePunct w:val="0"/>
        <w:autoSpaceDE/>
        <w:autoSpaceDN/>
        <w:bidi w:val="0"/>
        <w:adjustRightInd w:val="0"/>
        <w:snapToGrid w:val="0"/>
        <w:spacing w:before="181" w:beforeLines="50" w:after="181" w:afterLines="50"/>
        <w:ind w:left="420" w:leftChars="0" w:hanging="420" w:firstLineChars="0"/>
        <w:textAlignment w:val="auto"/>
        <w:rPr>
          <w:rFonts w:hint="default" w:ascii="Times New Roman" w:hAnsi="Times New Roman" w:eastAsia="等线" w:cs="Times New Roman"/>
          <w:iCs/>
          <w:sz w:val="20"/>
          <w:szCs w:val="20"/>
          <w:lang w:val="en-US" w:eastAsia="zh-CN"/>
        </w:rPr>
      </w:pPr>
      <w:r>
        <w:rPr>
          <w:rFonts w:hint="eastAsia" w:ascii="Times New Roman" w:hAnsi="Times New Roman" w:eastAsia="等线" w:cs="Times New Roman"/>
          <w:iCs/>
          <w:sz w:val="20"/>
          <w:szCs w:val="20"/>
          <w:lang w:val="en-US" w:eastAsia="zh-CN"/>
        </w:rPr>
        <w:t>if coresetPoolIndex is not provided for a first CORESET, or is provided and has a value 0 for a first CORESET, and is provided and has a value 1 for a second CORESET, the value range is integer (0 .. 15).</w:t>
      </w:r>
    </w:p>
    <w:p w14:paraId="2E0D432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ind w:leftChars="0" w:right="0" w:rightChars="0"/>
        <w:jc w:val="both"/>
        <w:textAlignment w:val="auto"/>
        <w:rPr>
          <w:rFonts w:hint="eastAsia" w:ascii="Times New Roman" w:hAnsi="Times New Roman" w:eastAsia="等线" w:cs="Times New Roman"/>
          <w:b/>
          <w:bCs/>
          <w:iCs/>
          <w:sz w:val="20"/>
          <w:szCs w:val="20"/>
          <w:lang w:val="en-US" w:eastAsia="zh-CN"/>
        </w:rPr>
      </w:pPr>
      <w:r>
        <w:rPr>
          <w:rFonts w:hint="eastAsia" w:ascii="Times New Roman" w:hAnsi="Times New Roman" w:eastAsia="等线" w:cs="Times New Roman"/>
          <w:b/>
          <w:bCs/>
          <w:iCs/>
          <w:sz w:val="20"/>
          <w:szCs w:val="20"/>
          <w:lang w:val="en-US" w:eastAsia="zh-CN"/>
        </w:rPr>
        <w:t xml:space="preserve">Proposal 4: The description/function and value range for the RRC parameter of </w:t>
      </w:r>
      <w:r>
        <w:rPr>
          <w:rFonts w:hint="eastAsia" w:ascii="Times New Roman" w:hAnsi="Times New Roman" w:eastAsia="等线" w:cs="Times New Roman"/>
          <w:b/>
          <w:bCs/>
          <w:i/>
          <w:iCs w:val="0"/>
          <w:sz w:val="20"/>
          <w:szCs w:val="20"/>
          <w:lang w:val="en-US" w:eastAsia="zh-CN"/>
        </w:rPr>
        <w:t>LP-WUS_TCI_state(s)_CONNECTED</w:t>
      </w:r>
      <w:r>
        <w:rPr>
          <w:rFonts w:hint="eastAsia" w:ascii="Times New Roman" w:hAnsi="Times New Roman" w:eastAsia="等线" w:cs="Times New Roman"/>
          <w:b/>
          <w:bCs/>
          <w:iCs/>
          <w:sz w:val="20"/>
          <w:szCs w:val="20"/>
          <w:lang w:val="en-US" w:eastAsia="zh-CN"/>
        </w:rPr>
        <w:t xml:space="preserve"> is revised as following</w:t>
      </w:r>
    </w:p>
    <w:tbl>
      <w:tblPr>
        <w:tblStyle w:val="86"/>
        <w:tblpPr w:leftFromText="180" w:rightFromText="180" w:vertAnchor="text" w:horzAnchor="page" w:tblpX="1538" w:tblpY="257"/>
        <w:tblOverlap w:val="never"/>
        <w:tblW w:w="499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50"/>
        <w:gridCol w:w="4697"/>
        <w:gridCol w:w="2220"/>
      </w:tblGrid>
      <w:tr w14:paraId="44FC9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1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6A2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
                <w:bCs/>
                <w:kern w:val="0"/>
                <w:sz w:val="18"/>
                <w:szCs w:val="18"/>
                <w:lang w:val="en-US" w:eastAsia="zh-CN" w:bidi="ar-SA"/>
              </w:rPr>
            </w:pPr>
            <w:r>
              <w:rPr>
                <w:rFonts w:hint="eastAsia" w:ascii="Times New Roman" w:hAnsi="Times New Roman" w:eastAsia="宋体" w:cs="Times New Roman"/>
                <w:b/>
                <w:bCs/>
                <w:kern w:val="0"/>
                <w:sz w:val="18"/>
                <w:szCs w:val="18"/>
              </w:rPr>
              <w:t>Parameter Name</w:t>
            </w:r>
          </w:p>
        </w:tc>
        <w:tc>
          <w:tcPr>
            <w:tcW w:w="2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0DE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
                <w:bCs/>
                <w:kern w:val="0"/>
                <w:sz w:val="18"/>
                <w:szCs w:val="18"/>
                <w:lang w:val="en-US" w:eastAsia="zh-CN" w:bidi="ar-SA"/>
              </w:rPr>
            </w:pPr>
            <w:r>
              <w:rPr>
                <w:rFonts w:hint="eastAsia" w:ascii="Times New Roman" w:hAnsi="Times New Roman" w:eastAsia="宋体" w:cs="Times New Roman"/>
                <w:b/>
                <w:bCs/>
                <w:kern w:val="0"/>
                <w:sz w:val="18"/>
                <w:szCs w:val="18"/>
              </w:rPr>
              <w:t>Description/Function</w:t>
            </w:r>
          </w:p>
        </w:tc>
        <w:tc>
          <w:tcPr>
            <w:tcW w:w="1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305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
                <w:bCs/>
                <w:kern w:val="0"/>
                <w:sz w:val="18"/>
                <w:szCs w:val="18"/>
                <w:lang w:val="en-US" w:eastAsia="zh-CN"/>
              </w:rPr>
            </w:pPr>
            <w:r>
              <w:rPr>
                <w:rFonts w:hint="eastAsia" w:ascii="Times New Roman" w:hAnsi="Times New Roman" w:eastAsia="宋体" w:cs="Times New Roman"/>
                <w:b/>
                <w:bCs/>
                <w:kern w:val="0"/>
                <w:sz w:val="18"/>
                <w:szCs w:val="18"/>
                <w:lang w:val="en-US" w:eastAsia="zh-CN"/>
              </w:rPr>
              <w:t>Value range</w:t>
            </w:r>
          </w:p>
        </w:tc>
      </w:tr>
      <w:tr w14:paraId="2B3A3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0" w:hRule="atLeast"/>
        </w:trPr>
        <w:tc>
          <w:tcPr>
            <w:tcW w:w="1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02B88">
            <w:pPr>
              <w:keepNext w:val="0"/>
              <w:keepLines w:val="0"/>
              <w:widowControl/>
              <w:suppressLineNumbers w:val="0"/>
              <w:spacing w:before="0" w:beforeAutospacing="0" w:after="0" w:afterAutospacing="0"/>
              <w:ind w:left="0" w:right="0"/>
              <w:jc w:val="left"/>
              <w:rPr>
                <w:rFonts w:hint="default" w:ascii="Arial" w:hAnsi="Arial" w:eastAsia="等线" w:cs="Arial"/>
                <w:color w:val="auto"/>
                <w:kern w:val="0"/>
                <w:sz w:val="18"/>
                <w:szCs w:val="18"/>
                <w:lang w:val="en-US"/>
              </w:rPr>
            </w:pPr>
            <w:r>
              <w:rPr>
                <w:rFonts w:hint="default" w:ascii="Arial" w:hAnsi="Arial" w:eastAsia="等线" w:cs="Arial"/>
                <w:color w:val="auto"/>
                <w:kern w:val="0"/>
                <w:sz w:val="18"/>
                <w:szCs w:val="18"/>
                <w:lang w:val="en-US" w:eastAsia="zh-CN" w:bidi="ar"/>
              </w:rPr>
              <w:t>LP-WUS_TCI_state(s)_CONNECTED</w:t>
            </w:r>
          </w:p>
        </w:tc>
        <w:tc>
          <w:tcPr>
            <w:tcW w:w="2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D1B16">
            <w:pPr>
              <w:keepNext w:val="0"/>
              <w:keepLines w:val="0"/>
              <w:widowControl/>
              <w:suppressLineNumbers w:val="0"/>
              <w:spacing w:before="0" w:beforeAutospacing="0" w:after="0" w:afterAutospacing="0"/>
              <w:ind w:left="0" w:right="0"/>
              <w:jc w:val="left"/>
              <w:rPr>
                <w:rFonts w:hint="default" w:ascii="Arial" w:hAnsi="Arial" w:eastAsia="等线" w:cs="Arial"/>
                <w:color w:val="auto"/>
                <w:kern w:val="0"/>
                <w:sz w:val="18"/>
                <w:szCs w:val="18"/>
                <w:lang w:val="en-US" w:eastAsia="zh-CN" w:bidi="ar"/>
              </w:rPr>
            </w:pPr>
            <w:r>
              <w:rPr>
                <w:rFonts w:hint="default" w:ascii="Arial" w:hAnsi="Arial" w:eastAsia="等线" w:cs="Arial"/>
                <w:color w:val="auto"/>
                <w:kern w:val="0"/>
                <w:sz w:val="18"/>
                <w:szCs w:val="18"/>
                <w:lang w:val="en-US" w:eastAsia="zh-CN" w:bidi="ar"/>
              </w:rPr>
              <w:t>For LP-WUS in CONNECTED mode and Rel-17 unified TCI framework is NOT configured, to configure the LP-WUS TCI state(s);</w:t>
            </w:r>
            <w:r>
              <w:rPr>
                <w:rFonts w:hint="default" w:ascii="Arial" w:hAnsi="Arial" w:eastAsia="等线" w:cs="Arial"/>
                <w:color w:val="auto"/>
                <w:kern w:val="0"/>
                <w:sz w:val="18"/>
                <w:szCs w:val="18"/>
                <w:lang w:val="en-US" w:eastAsia="zh-CN" w:bidi="ar"/>
              </w:rPr>
              <w:br w:type="textWrapping"/>
            </w:r>
            <w:r>
              <w:rPr>
                <w:rFonts w:hint="default" w:ascii="Arial" w:hAnsi="Arial" w:eastAsia="等线" w:cs="Arial"/>
                <w:color w:val="auto"/>
                <w:kern w:val="0"/>
                <w:sz w:val="18"/>
                <w:szCs w:val="18"/>
                <w:lang w:val="en-US" w:eastAsia="zh-CN" w:bidi="ar"/>
              </w:rPr>
              <w:t>RRC provides the CORESET ID that UE shall derive the active TCI state for LP-WUS</w:t>
            </w:r>
          </w:p>
          <w:p w14:paraId="7E9B6764">
            <w:pPr>
              <w:keepNext w:val="0"/>
              <w:keepLines w:val="0"/>
              <w:pageBreakBefore w:val="0"/>
              <w:numPr>
                <w:ilvl w:val="0"/>
                <w:numId w:val="0"/>
              </w:numPr>
              <w:suppressLineNumbers w:val="0"/>
              <w:kinsoku/>
              <w:wordWrap/>
              <w:overflowPunct/>
              <w:topLinePunct w:val="0"/>
              <w:autoSpaceDE/>
              <w:autoSpaceDN/>
              <w:bidi w:val="0"/>
              <w:adjustRightInd w:val="0"/>
              <w:snapToGrid w:val="0"/>
              <w:spacing w:before="0" w:beforeAutospacing="0" w:after="181" w:afterLines="50" w:afterAutospacing="0"/>
              <w:ind w:left="0" w:leftChars="0" w:right="0"/>
              <w:textAlignment w:val="auto"/>
              <w:rPr>
                <w:rFonts w:hint="default" w:ascii="Arial" w:hAnsi="Arial" w:eastAsia="等线" w:cs="Arial"/>
                <w:color w:val="auto"/>
                <w:kern w:val="0"/>
                <w:sz w:val="18"/>
                <w:szCs w:val="18"/>
                <w:lang w:val="en-US" w:eastAsia="zh-CN" w:bidi="ar"/>
              </w:rPr>
            </w:pPr>
            <w:r>
              <w:rPr>
                <w:rFonts w:hint="eastAsia" w:ascii="Times New Roman" w:hAnsi="Times New Roman" w:eastAsia="等线" w:cs="Times New Roman"/>
                <w:b w:val="0"/>
                <w:bCs w:val="0"/>
                <w:iCs/>
                <w:strike w:val="0"/>
                <w:dstrike w:val="0"/>
                <w:color w:val="FF0000"/>
                <w:sz w:val="20"/>
                <w:szCs w:val="20"/>
                <w:u w:val="single"/>
                <w:lang w:val="en-US" w:eastAsia="zh-CN"/>
              </w:rPr>
              <w:t>The parameter is configured p</w:t>
            </w:r>
            <w:r>
              <w:rPr>
                <w:rFonts w:hint="default" w:ascii="Times New Roman" w:hAnsi="Times New Roman" w:eastAsia="等线" w:cs="Times New Roman"/>
                <w:b w:val="0"/>
                <w:bCs w:val="0"/>
                <w:iCs/>
                <w:strike w:val="0"/>
                <w:dstrike w:val="0"/>
                <w:color w:val="FF0000"/>
                <w:sz w:val="20"/>
                <w:szCs w:val="20"/>
                <w:u w:val="single"/>
                <w:lang w:val="en-US" w:eastAsia="zh-CN"/>
              </w:rPr>
              <w:t>er BWP on Pcell/Pscell</w:t>
            </w:r>
            <w:r>
              <w:rPr>
                <w:rFonts w:hint="eastAsia" w:ascii="Times New Roman" w:hAnsi="Times New Roman" w:eastAsia="等线" w:cs="Times New Roman"/>
                <w:b w:val="0"/>
                <w:bCs w:val="0"/>
                <w:iCs/>
                <w:strike w:val="0"/>
                <w:dstrike w:val="0"/>
                <w:color w:val="FF0000"/>
                <w:sz w:val="20"/>
                <w:szCs w:val="20"/>
                <w:u w:val="single"/>
                <w:lang w:val="en-US" w:eastAsia="zh-CN"/>
              </w:rPr>
              <w:t xml:space="preserve"> and the configured CORESET#ID shall be within the set of CORESETs configured for the BWP.</w:t>
            </w:r>
          </w:p>
        </w:tc>
        <w:tc>
          <w:tcPr>
            <w:tcW w:w="1197" w:type="pct"/>
            <w:tcBorders>
              <w:top w:val="single" w:color="000000" w:sz="4" w:space="0"/>
              <w:left w:val="single" w:color="000000" w:sz="4" w:space="0"/>
              <w:bottom w:val="single" w:color="000000" w:sz="4" w:space="0"/>
              <w:right w:val="single" w:color="000000" w:sz="4" w:space="0"/>
            </w:tcBorders>
            <w:shd w:val="clear" w:color="auto" w:fill="auto"/>
            <w:vAlign w:val="top"/>
          </w:tcPr>
          <w:p w14:paraId="248EAAB9">
            <w:pPr>
              <w:keepNext w:val="0"/>
              <w:keepLines w:val="0"/>
              <w:widowControl/>
              <w:suppressLineNumbers w:val="0"/>
              <w:spacing w:before="0" w:beforeAutospacing="0" w:after="0" w:afterAutospacing="0"/>
              <w:ind w:left="0" w:right="0"/>
              <w:jc w:val="left"/>
              <w:rPr>
                <w:rFonts w:hint="default" w:ascii="Arial" w:hAnsi="Arial" w:eastAsia="等线" w:cs="Arial"/>
                <w:strike/>
                <w:dstrike w:val="0"/>
                <w:color w:val="FF0000"/>
                <w:kern w:val="0"/>
                <w:sz w:val="18"/>
                <w:szCs w:val="18"/>
                <w:lang w:val="en-US" w:eastAsia="zh-CN" w:bidi="ar"/>
              </w:rPr>
            </w:pPr>
            <w:r>
              <w:rPr>
                <w:rFonts w:hint="default" w:ascii="Arial" w:hAnsi="Arial" w:eastAsia="等线" w:cs="Arial"/>
                <w:strike/>
                <w:dstrike w:val="0"/>
                <w:color w:val="FF0000"/>
                <w:kern w:val="0"/>
                <w:sz w:val="18"/>
                <w:szCs w:val="18"/>
                <w:lang w:val="en-US" w:eastAsia="zh-CN" w:bidi="ar"/>
              </w:rPr>
              <w:t>CORESET#ID: {#1, #2, #3}</w:t>
            </w:r>
          </w:p>
          <w:p w14:paraId="560EB5CC">
            <w:pPr>
              <w:keepNext w:val="0"/>
              <w:keepLines w:val="0"/>
              <w:widowControl/>
              <w:suppressLineNumbers w:val="0"/>
              <w:spacing w:before="0" w:beforeAutospacing="0" w:after="0" w:afterAutospacing="0"/>
              <w:ind w:left="0" w:right="0"/>
              <w:jc w:val="left"/>
              <w:rPr>
                <w:rFonts w:hint="eastAsia" w:ascii="Times New Roman" w:hAnsi="Times New Roman" w:eastAsia="等线" w:cs="Times New Roman"/>
                <w:b w:val="0"/>
                <w:bCs w:val="0"/>
                <w:iCs/>
                <w:color w:val="FF0000"/>
                <w:sz w:val="20"/>
                <w:szCs w:val="20"/>
                <w:u w:val="single"/>
                <w:lang w:val="en-US" w:eastAsia="zh-CN"/>
              </w:rPr>
            </w:pPr>
            <w:r>
              <w:rPr>
                <w:rFonts w:hint="eastAsia" w:ascii="Times New Roman" w:hAnsi="Times New Roman" w:eastAsia="等线" w:cs="Times New Roman"/>
                <w:b w:val="0"/>
                <w:bCs w:val="0"/>
                <w:iCs/>
                <w:color w:val="FF0000"/>
                <w:sz w:val="20"/>
                <w:szCs w:val="20"/>
                <w:u w:val="single"/>
                <w:lang w:val="en-US" w:eastAsia="zh-CN"/>
              </w:rPr>
              <w:t>Integer (0 .. 15)</w:t>
            </w:r>
          </w:p>
          <w:p w14:paraId="51DEFC3E">
            <w:pPr>
              <w:keepNext w:val="0"/>
              <w:keepLines w:val="0"/>
              <w:widowControl/>
              <w:suppressLineNumbers w:val="0"/>
              <w:spacing w:before="0" w:beforeAutospacing="0" w:after="0" w:afterAutospacing="0"/>
              <w:ind w:left="0" w:right="0"/>
              <w:jc w:val="left"/>
              <w:rPr>
                <w:rFonts w:hint="default" w:ascii="Times New Roman" w:hAnsi="Times New Roman" w:eastAsia="等线" w:cs="Times New Roman"/>
                <w:b/>
                <w:bCs/>
                <w:iCs/>
                <w:color w:val="FF0000"/>
                <w:sz w:val="20"/>
                <w:szCs w:val="20"/>
                <w:lang w:val="en-US" w:eastAsia="zh-CN"/>
              </w:rPr>
            </w:pPr>
          </w:p>
          <w:p w14:paraId="64B894D4">
            <w:pPr>
              <w:keepNext w:val="0"/>
              <w:keepLines w:val="0"/>
              <w:widowControl/>
              <w:suppressLineNumbers w:val="0"/>
              <w:spacing w:before="0" w:beforeAutospacing="0" w:after="0" w:afterAutospacing="0"/>
              <w:ind w:left="0" w:right="0"/>
              <w:jc w:val="left"/>
              <w:rPr>
                <w:rFonts w:hint="default" w:ascii="Arial" w:hAnsi="Arial" w:eastAsia="等线" w:cs="Arial"/>
                <w:color w:val="auto"/>
                <w:kern w:val="0"/>
                <w:sz w:val="18"/>
                <w:szCs w:val="18"/>
                <w:lang w:val="en-US"/>
              </w:rPr>
            </w:pPr>
            <w:r>
              <w:rPr>
                <w:rFonts w:hint="default" w:ascii="Arial" w:hAnsi="Arial" w:eastAsia="等线" w:cs="Arial"/>
                <w:color w:val="auto"/>
                <w:kern w:val="0"/>
                <w:sz w:val="18"/>
                <w:szCs w:val="18"/>
                <w:lang w:val="en-US" w:eastAsia="zh-CN" w:bidi="ar"/>
              </w:rPr>
              <w:t>Per BWP on Pcell/Pscell</w:t>
            </w:r>
          </w:p>
        </w:tc>
      </w:tr>
    </w:tbl>
    <w:p w14:paraId="782482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81" w:beforeLines="50" w:beforeAutospacing="0" w:after="181" w:afterLines="50" w:afterAutospacing="0"/>
        <w:ind w:leftChars="0" w:right="0" w:rightChars="0"/>
        <w:jc w:val="left"/>
        <w:textAlignment w:val="auto"/>
        <w:rPr>
          <w:rFonts w:hint="eastAsia" w:ascii="Times New Roman" w:hAnsi="Times New Roman" w:eastAsia="宋体" w:cs="Times New Roman"/>
          <w:b/>
          <w:bCs w:val="0"/>
          <w:kern w:val="0"/>
          <w:sz w:val="22"/>
          <w:szCs w:val="22"/>
          <w:u w:val="single"/>
          <w:lang w:val="en-US" w:eastAsia="zh-CN" w:bidi="ar"/>
        </w:rPr>
      </w:pPr>
    </w:p>
    <w:p w14:paraId="2ADE603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181" w:beforeLines="50" w:beforeAutospacing="0" w:after="181" w:afterLines="50" w:afterAutospacing="0"/>
        <w:ind w:leftChars="0" w:right="0" w:rightChars="0"/>
        <w:jc w:val="left"/>
        <w:textAlignment w:val="auto"/>
        <w:rPr>
          <w:rFonts w:hint="default" w:ascii="Times New Roman" w:hAnsi="Times New Roman" w:eastAsia="宋体" w:cs="Times New Roman"/>
          <w:b/>
          <w:bCs w:val="0"/>
          <w:kern w:val="0"/>
          <w:sz w:val="22"/>
          <w:szCs w:val="22"/>
          <w:u w:val="single"/>
          <w:lang w:val="en-US" w:eastAsia="zh-CN" w:bidi="ar"/>
        </w:rPr>
      </w:pPr>
      <w:r>
        <w:rPr>
          <w:rFonts w:hint="eastAsia" w:ascii="Times New Roman" w:hAnsi="Times New Roman" w:eastAsia="宋体" w:cs="Times New Roman"/>
          <w:b/>
          <w:bCs w:val="0"/>
          <w:kern w:val="0"/>
          <w:sz w:val="22"/>
          <w:szCs w:val="22"/>
          <w:u w:val="single"/>
          <w:lang w:val="en-US" w:eastAsia="zh-CN" w:bidi="ar"/>
        </w:rPr>
        <w:t xml:space="preserve">2.3.3: Value range for the remaining RRC parameters with FFS </w:t>
      </w:r>
    </w:p>
    <w:p w14:paraId="55D636B5">
      <w:pPr>
        <w:spacing w:after="120" w:afterLines="50"/>
        <w:rPr>
          <w:rFonts w:hint="eastAsia" w:ascii="Times New Roman" w:hAnsi="Times New Roman" w:eastAsia="等线" w:cs="Times New Roman"/>
          <w:iCs/>
          <w:sz w:val="20"/>
          <w:szCs w:val="20"/>
          <w:lang w:val="en-US" w:eastAsia="zh-CN"/>
        </w:rPr>
      </w:pPr>
      <w:r>
        <w:rPr>
          <w:rFonts w:hint="eastAsia" w:ascii="Times New Roman" w:hAnsi="Times New Roman" w:eastAsia="等线" w:cs="Times New Roman"/>
          <w:iCs/>
          <w:sz w:val="20"/>
          <w:szCs w:val="20"/>
          <w:lang w:val="en-US" w:eastAsia="zh-CN"/>
        </w:rPr>
        <w:t xml:space="preserve">The detailed explanation for the value range we proposed can be found in Annex A and B for WUS connected operation option 1-1 and 1-2. </w:t>
      </w:r>
    </w:p>
    <w:p w14:paraId="7F9E219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81" w:afterLines="50" w:afterAutospacing="0"/>
        <w:ind w:leftChars="0" w:right="0" w:rightChars="0"/>
        <w:jc w:val="left"/>
        <w:textAlignment w:val="auto"/>
        <w:rPr>
          <w:rFonts w:hint="default" w:ascii="Times New Roman" w:hAnsi="Times New Roman" w:eastAsia="等线" w:cs="Times New Roman"/>
          <w:b/>
          <w:bCs/>
          <w:iCs/>
          <w:sz w:val="20"/>
          <w:szCs w:val="20"/>
          <w:lang w:val="en-US" w:eastAsia="zh-CN"/>
        </w:rPr>
      </w:pPr>
      <w:r>
        <w:rPr>
          <w:rFonts w:hint="eastAsia" w:ascii="Times New Roman" w:hAnsi="Times New Roman" w:eastAsia="等线" w:cs="Times New Roman"/>
          <w:b/>
          <w:bCs/>
          <w:iCs/>
          <w:sz w:val="20"/>
          <w:szCs w:val="20"/>
          <w:lang w:val="en-US" w:eastAsia="zh-CN"/>
        </w:rPr>
        <w:t xml:space="preserve">Proposal 5: Agree following: </w:t>
      </w:r>
    </w:p>
    <w:tbl>
      <w:tblPr>
        <w:tblStyle w:val="87"/>
        <w:tblW w:w="4830" w:type="pct"/>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4177"/>
        <w:gridCol w:w="2882"/>
      </w:tblGrid>
      <w:tr w14:paraId="1891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065" w:type="pct"/>
            <w:vAlign w:val="center"/>
          </w:tcPr>
          <w:p w14:paraId="07BFA58E">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Parameter Name</w:t>
            </w:r>
          </w:p>
        </w:tc>
        <w:tc>
          <w:tcPr>
            <w:tcW w:w="2328" w:type="pct"/>
            <w:vAlign w:val="center"/>
          </w:tcPr>
          <w:p w14:paraId="6E963650">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Description/Function</w:t>
            </w:r>
          </w:p>
        </w:tc>
        <w:tc>
          <w:tcPr>
            <w:tcW w:w="1606" w:type="pct"/>
            <w:vAlign w:val="center"/>
          </w:tcPr>
          <w:p w14:paraId="71C3587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kern w:val="0"/>
                <w:sz w:val="18"/>
                <w:szCs w:val="18"/>
                <w:lang w:val="en-US" w:eastAsia="zh-CN"/>
              </w:rPr>
            </w:pPr>
            <w:r>
              <w:rPr>
                <w:rFonts w:hint="eastAsia" w:ascii="Times New Roman" w:hAnsi="Times New Roman" w:eastAsia="宋体" w:cs="Times New Roman"/>
                <w:b/>
                <w:bCs/>
                <w:kern w:val="0"/>
                <w:sz w:val="18"/>
                <w:szCs w:val="18"/>
                <w:lang w:val="en-US" w:eastAsia="zh-CN"/>
              </w:rPr>
              <w:t>Value range</w:t>
            </w:r>
          </w:p>
        </w:tc>
      </w:tr>
      <w:tr w14:paraId="2849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1065" w:type="pct"/>
            <w:shd w:val="clear" w:color="auto" w:fill="auto"/>
            <w:vAlign w:val="center"/>
          </w:tcPr>
          <w:p w14:paraId="61D049D3">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 xml:space="preserve">Time_offset_CONNECTED_Option1-1 </w:t>
            </w:r>
          </w:p>
        </w:tc>
        <w:tc>
          <w:tcPr>
            <w:tcW w:w="2328" w:type="pct"/>
            <w:vAlign w:val="center"/>
          </w:tcPr>
          <w:p w14:paraId="16C5D081">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For WUS operation option 1-1, the time offset  (time offset2 as in RAN1#120 agreement) determines the start of LP-WUS monitoring relative to the start of drx-onDurationTimer </w:t>
            </w:r>
          </w:p>
        </w:tc>
        <w:tc>
          <w:tcPr>
            <w:tcW w:w="1606" w:type="pct"/>
            <w:vAlign w:val="center"/>
          </w:tcPr>
          <w:p w14:paraId="192B10B0">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rPr>
            </w:pPr>
            <w:r>
              <w:rPr>
                <w:rFonts w:hint="eastAsia" w:ascii="Times New Roman" w:hAnsi="Times New Roman" w:eastAsia="宋体" w:cs="Times New Roman"/>
                <w:strike/>
                <w:dstrike w:val="0"/>
                <w:color w:val="FF0000"/>
                <w:kern w:val="0"/>
                <w:sz w:val="18"/>
                <w:szCs w:val="18"/>
              </w:rPr>
              <w:t>FFS:</w:t>
            </w:r>
          </w:p>
          <w:p w14:paraId="7E962D86">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color w:val="FF0000"/>
                <w:kern w:val="0"/>
                <w:sz w:val="18"/>
                <w:szCs w:val="18"/>
                <w:u w:val="single"/>
              </w:rPr>
              <w:t>in multiples of 0.125ms (milliseconds), INTEGER {48, …, 456}</w:t>
            </w:r>
          </w:p>
        </w:tc>
      </w:tr>
      <w:tr w14:paraId="4BF67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065" w:type="pct"/>
            <w:shd w:val="clear" w:color="auto" w:fill="auto"/>
            <w:vAlign w:val="center"/>
          </w:tcPr>
          <w:p w14:paraId="2CF269A5">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 xml:space="preserve">Time_offset_CONNECTED_Option1-2 </w:t>
            </w:r>
          </w:p>
        </w:tc>
        <w:tc>
          <w:tcPr>
            <w:tcW w:w="2328" w:type="pct"/>
            <w:vAlign w:val="center"/>
          </w:tcPr>
          <w:p w14:paraId="638A1072">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For WUS operation option 1-2, the time offset (time offset4 as in RAN1#120agreement) determines the start of UE PDCCH monitoring via starting the LPWUS_PDCCHMonitoringTimer after LP-WUS is detected.</w:t>
            </w:r>
          </w:p>
        </w:tc>
        <w:tc>
          <w:tcPr>
            <w:tcW w:w="1606" w:type="pct"/>
            <w:vAlign w:val="center"/>
          </w:tcPr>
          <w:p w14:paraId="17E1B2BD">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rPr>
            </w:pPr>
            <w:r>
              <w:rPr>
                <w:rFonts w:hint="eastAsia" w:ascii="Times New Roman" w:hAnsi="Times New Roman" w:eastAsia="宋体" w:cs="Times New Roman"/>
                <w:strike/>
                <w:dstrike w:val="0"/>
                <w:color w:val="FF0000"/>
                <w:kern w:val="0"/>
                <w:sz w:val="18"/>
                <w:szCs w:val="18"/>
              </w:rPr>
              <w:t>FFS:</w:t>
            </w:r>
          </w:p>
          <w:p w14:paraId="5C76A152">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color w:val="FF0000"/>
                <w:kern w:val="0"/>
                <w:sz w:val="18"/>
                <w:szCs w:val="18"/>
                <w:u w:val="single"/>
              </w:rPr>
              <w:t>in multiples of 0.125ms (milliseconds), INTEGER {48, …, 456}</w:t>
            </w:r>
          </w:p>
        </w:tc>
      </w:tr>
      <w:tr w14:paraId="44F5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065" w:type="pct"/>
            <w:vAlign w:val="center"/>
          </w:tcPr>
          <w:p w14:paraId="32D0B9A3">
            <w:pPr>
              <w:keepNext w:val="0"/>
              <w:keepLines w:val="0"/>
              <w:widowControl/>
              <w:suppressLineNumbers w:val="0"/>
              <w:adjustRightInd w:val="0"/>
              <w:snapToGrid w:val="0"/>
              <w:spacing w:before="0" w:beforeAutospacing="0" w:after="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LPWUS_PDCCHMonitoringTimer</w:t>
            </w:r>
          </w:p>
        </w:tc>
        <w:tc>
          <w:tcPr>
            <w:tcW w:w="2328" w:type="pct"/>
            <w:vAlign w:val="center"/>
          </w:tcPr>
          <w:p w14:paraId="440E2269">
            <w:pPr>
              <w:keepNext w:val="0"/>
              <w:keepLines w:val="0"/>
              <w:widowControl/>
              <w:suppressLineNumbers w:val="0"/>
              <w:adjustRightInd w:val="0"/>
              <w:snapToGrid w:val="0"/>
              <w:spacing w:before="0" w:beforeAutospacing="0" w:after="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For option 1-2, when LP-WUS is detected, the UE starts a new Timer.</w:t>
            </w:r>
          </w:p>
        </w:tc>
        <w:tc>
          <w:tcPr>
            <w:tcW w:w="1606" w:type="pct"/>
            <w:vAlign w:val="center"/>
          </w:tcPr>
          <w:p w14:paraId="417C08A1">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rPr>
            </w:pPr>
            <w:r>
              <w:rPr>
                <w:rFonts w:hint="eastAsia" w:ascii="Times New Roman" w:hAnsi="Times New Roman" w:eastAsia="宋体" w:cs="Times New Roman"/>
                <w:strike/>
                <w:dstrike w:val="0"/>
                <w:color w:val="FF0000"/>
                <w:kern w:val="0"/>
                <w:sz w:val="18"/>
                <w:szCs w:val="18"/>
              </w:rPr>
              <w:t>FFS:</w:t>
            </w:r>
          </w:p>
          <w:p w14:paraId="7365A5AB">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color w:val="FF0000"/>
                <w:kern w:val="0"/>
                <w:sz w:val="18"/>
                <w:szCs w:val="18"/>
                <w:u w:val="single"/>
              </w:rPr>
              <w:t>ms0, ms1, ms2, ms3, ms4, ms5, ms6, ms8, ms10, ms20, ms30, ms40, ms50, ms60</w:t>
            </w:r>
          </w:p>
        </w:tc>
      </w:tr>
      <w:tr w14:paraId="51EF9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5" w:hRule="atLeast"/>
        </w:trPr>
        <w:tc>
          <w:tcPr>
            <w:tcW w:w="1065" w:type="pct"/>
            <w:shd w:val="clear" w:color="auto" w:fill="auto"/>
            <w:vAlign w:val="center"/>
          </w:tcPr>
          <w:p w14:paraId="033FDD2C">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LPWUS_MO_CONNECTED_Option1-1</w:t>
            </w:r>
          </w:p>
        </w:tc>
        <w:tc>
          <w:tcPr>
            <w:tcW w:w="2328" w:type="pct"/>
            <w:vAlign w:val="center"/>
          </w:tcPr>
          <w:p w14:paraId="4F4B34D1">
            <w:pPr>
              <w:keepNext w:val="0"/>
              <w:keepLines w:val="0"/>
              <w:widowControl/>
              <w:suppressLineNumbers w:val="0"/>
              <w:adjustRightInd w:val="0"/>
              <w:snapToGrid w:val="0"/>
              <w:spacing w:before="0" w:beforeAutospacing="0" w:after="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Configuration for LP-WUS MOs for option 1-1, including at least the following: </w:t>
            </w:r>
          </w:p>
          <w:p w14:paraId="4F7BE0FC">
            <w:pPr>
              <w:keepNext w:val="0"/>
              <w:keepLines w:val="0"/>
              <w:widowControl/>
              <w:numPr>
                <w:ilvl w:val="0"/>
                <w:numId w:val="25"/>
              </w:numPr>
              <w:suppressLineNumbers w:val="0"/>
              <w:adjustRightInd w:val="0"/>
              <w:snapToGrid w:val="0"/>
              <w:spacing w:before="0" w:beforeAutospacing="0" w:after="0" w:afterAutospacing="0"/>
              <w:ind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Periodicity and time offset (time offset1 as agreed in RAN1#120,</w:t>
            </w:r>
            <w:r>
              <w:rPr>
                <w:rFonts w:hint="eastAsia" w:ascii="Times New Roman" w:hAnsi="Times New Roman" w:eastAsia="宋体" w:cs="Times New Roman"/>
                <w:kern w:val="0"/>
                <w:sz w:val="18"/>
                <w:szCs w:val="18"/>
                <w:lang w:val="en-US" w:eastAsia="zh-CN"/>
              </w:rPr>
              <w:t xml:space="preserve"> </w:t>
            </w:r>
            <w:r>
              <w:rPr>
                <w:rFonts w:hint="eastAsia" w:ascii="Times New Roman" w:hAnsi="Times New Roman" w:eastAsia="宋体" w:cs="Times New Roman"/>
                <w:kern w:val="0"/>
                <w:sz w:val="18"/>
                <w:szCs w:val="18"/>
              </w:rPr>
              <w:t xml:space="preserve">configured relative to the start of SFN0). </w:t>
            </w:r>
          </w:p>
        </w:tc>
        <w:tc>
          <w:tcPr>
            <w:tcW w:w="1606" w:type="pct"/>
            <w:vAlign w:val="center"/>
          </w:tcPr>
          <w:p w14:paraId="4B61A6B8">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lang w:val="en-US" w:eastAsia="zh-CN"/>
              </w:rPr>
            </w:pPr>
            <w:r>
              <w:rPr>
                <w:rFonts w:hint="default" w:ascii="Times New Roman" w:hAnsi="Times New Roman" w:eastAsia="宋体" w:cs="Times New Roman"/>
                <w:strike/>
                <w:dstrike w:val="0"/>
                <w:color w:val="FF0000"/>
                <w:kern w:val="0"/>
                <w:sz w:val="18"/>
                <w:szCs w:val="18"/>
              </w:rPr>
              <w:t>FFS</w:t>
            </w:r>
            <w:r>
              <w:rPr>
                <w:rFonts w:hint="eastAsia" w:ascii="Times New Roman" w:hAnsi="Times New Roman" w:eastAsia="宋体" w:cs="Times New Roman"/>
                <w:strike/>
                <w:dstrike w:val="0"/>
                <w:color w:val="FF0000"/>
                <w:kern w:val="0"/>
                <w:sz w:val="18"/>
                <w:szCs w:val="18"/>
                <w:lang w:val="en-US" w:eastAsia="zh-CN"/>
              </w:rPr>
              <w:t>:</w:t>
            </w:r>
          </w:p>
          <w:p w14:paraId="760D2D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 xml:space="preserve">Periodicity in the unit of </w:t>
            </w:r>
            <w:r>
              <w:rPr>
                <w:rFonts w:hint="default" w:ascii="Times New Roman" w:hAnsi="Times New Roman" w:eastAsia="宋体" w:cs="Times New Roman"/>
                <w:color w:val="FF0000"/>
                <w:kern w:val="0"/>
                <w:sz w:val="18"/>
                <w:szCs w:val="18"/>
                <w:u w:val="single"/>
                <w:lang w:val="en-US" w:eastAsia="zh-CN"/>
              </w:rPr>
              <w:t>“</w:t>
            </w:r>
            <w:r>
              <w:rPr>
                <w:rFonts w:hint="eastAsia" w:ascii="Times New Roman" w:hAnsi="Times New Roman" w:eastAsia="宋体" w:cs="Times New Roman"/>
                <w:color w:val="FF0000"/>
                <w:kern w:val="0"/>
                <w:sz w:val="18"/>
                <w:szCs w:val="18"/>
                <w:u w:val="single"/>
                <w:lang w:val="en-US" w:eastAsia="zh-CN"/>
              </w:rPr>
              <w:t>slots</w:t>
            </w:r>
            <w:r>
              <w:rPr>
                <w:rFonts w:hint="default" w:ascii="Times New Roman" w:hAnsi="Times New Roman" w:eastAsia="宋体" w:cs="Times New Roman"/>
                <w:color w:val="FF0000"/>
                <w:kern w:val="0"/>
                <w:sz w:val="18"/>
                <w:szCs w:val="18"/>
                <w:u w:val="single"/>
                <w:lang w:val="en-US" w:eastAsia="zh-CN"/>
              </w:rPr>
              <w:t>”</w:t>
            </w:r>
          </w:p>
          <w:p w14:paraId="480245E7">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 NULL,</w:t>
            </w:r>
          </w:p>
          <w:p w14:paraId="7FC7CB67">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sl2, INTEGER {0..1},</w:t>
            </w:r>
          </w:p>
          <w:p w14:paraId="01A27396">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sl4, INTEGER {0..3},</w:t>
            </w:r>
          </w:p>
          <w:p w14:paraId="68DC9323">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sl5, INTEGER {0..4},</w:t>
            </w:r>
          </w:p>
          <w:p w14:paraId="79BE1042">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sl8 INTEGER {0..7}</w:t>
            </w:r>
          </w:p>
          <w:p w14:paraId="3C0A0AB4">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sl10, INTEGER {0..9}</w:t>
            </w:r>
          </w:p>
          <w:p w14:paraId="6C34FC11">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sl16, INTEGER {0..15}</w:t>
            </w:r>
          </w:p>
          <w:p w14:paraId="4660FEAF">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sl20, INTEGER {0..19}</w:t>
            </w:r>
          </w:p>
          <w:p w14:paraId="0DEC6499">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sl40, INTEGER {0..39}</w:t>
            </w:r>
          </w:p>
          <w:p w14:paraId="21CF0311">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sl80, INTEGER {0..79}</w:t>
            </w:r>
          </w:p>
          <w:p w14:paraId="10763F9A">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sl160, INTEGER {0..159}</w:t>
            </w:r>
          </w:p>
          <w:p w14:paraId="021AAA07">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sl320, INTEGER {0..319}</w:t>
            </w:r>
          </w:p>
          <w:p w14:paraId="65DA6A39">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sl640, INTEGER {0..639}</w:t>
            </w:r>
          </w:p>
          <w:p w14:paraId="0DF6A00D">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sl1280, INTEGER {0..1279}</w:t>
            </w:r>
          </w:p>
          <w:p w14:paraId="3C9A9555">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color w:val="FF0000"/>
                <w:kern w:val="0"/>
                <w:sz w:val="18"/>
                <w:szCs w:val="18"/>
                <w:u w:val="single"/>
              </w:rPr>
              <w:t>sl2560, INTEGER {0..2559}</w:t>
            </w:r>
          </w:p>
        </w:tc>
      </w:tr>
      <w:tr w14:paraId="1B00B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065" w:type="pct"/>
            <w:shd w:val="clear" w:color="auto" w:fill="auto"/>
            <w:vAlign w:val="center"/>
          </w:tcPr>
          <w:p w14:paraId="279F5844">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LPWUS_MO_CONNECTED_Option1-2</w:t>
            </w:r>
          </w:p>
        </w:tc>
        <w:tc>
          <w:tcPr>
            <w:tcW w:w="2328" w:type="pct"/>
            <w:vAlign w:val="center"/>
          </w:tcPr>
          <w:p w14:paraId="58EE928A">
            <w:pPr>
              <w:keepNext w:val="0"/>
              <w:keepLines w:val="0"/>
              <w:widowControl/>
              <w:suppressLineNumbers w:val="0"/>
              <w:adjustRightInd w:val="0"/>
              <w:snapToGrid w:val="0"/>
              <w:spacing w:before="0" w:beforeAutospacing="0" w:after="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Configuration for LP-WUS MOs for option 1-2, including at least the following: </w:t>
            </w:r>
          </w:p>
          <w:p w14:paraId="4104C632">
            <w:pPr>
              <w:keepNext w:val="0"/>
              <w:keepLines w:val="0"/>
              <w:widowControl/>
              <w:numPr>
                <w:ilvl w:val="0"/>
                <w:numId w:val="25"/>
              </w:numPr>
              <w:suppressLineNumbers w:val="0"/>
              <w:adjustRightInd w:val="0"/>
              <w:snapToGrid w:val="0"/>
              <w:spacing w:before="0" w:beforeAutospacing="0" w:after="0" w:afterAutospacing="0"/>
              <w:ind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Periodicity and time offset (time offset3 as agreed in RAN1#120</w:t>
            </w:r>
            <w:r>
              <w:rPr>
                <w:rFonts w:hint="eastAsia" w:ascii="Times New Roman" w:hAnsi="Times New Roman" w:eastAsia="宋体" w:cs="Times New Roman"/>
                <w:kern w:val="0"/>
                <w:sz w:val="18"/>
                <w:szCs w:val="18"/>
                <w:lang w:val="en-US" w:eastAsia="zh-CN"/>
              </w:rPr>
              <w:t xml:space="preserve">, </w:t>
            </w:r>
            <w:r>
              <w:rPr>
                <w:rFonts w:hint="eastAsia" w:ascii="Times New Roman" w:hAnsi="Times New Roman" w:eastAsia="宋体" w:cs="Times New Roman"/>
                <w:kern w:val="0"/>
                <w:sz w:val="18"/>
                <w:szCs w:val="18"/>
              </w:rPr>
              <w:t>configured relative to the start of SFN0).</w:t>
            </w:r>
          </w:p>
        </w:tc>
        <w:tc>
          <w:tcPr>
            <w:tcW w:w="1606" w:type="pct"/>
            <w:vAlign w:val="center"/>
          </w:tcPr>
          <w:p w14:paraId="48F12FC0">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lang w:val="en-US" w:eastAsia="zh-CN"/>
              </w:rPr>
            </w:pPr>
            <w:r>
              <w:rPr>
                <w:rFonts w:hint="eastAsia" w:ascii="Times New Roman" w:hAnsi="Times New Roman" w:eastAsia="宋体" w:cs="Times New Roman"/>
                <w:strike/>
                <w:dstrike w:val="0"/>
                <w:color w:val="FF0000"/>
                <w:kern w:val="0"/>
                <w:sz w:val="18"/>
                <w:szCs w:val="18"/>
              </w:rPr>
              <w:t>FFS</w:t>
            </w:r>
            <w:r>
              <w:rPr>
                <w:rFonts w:hint="eastAsia" w:ascii="Times New Roman" w:hAnsi="Times New Roman" w:eastAsia="宋体" w:cs="Times New Roman"/>
                <w:strike/>
                <w:dstrike w:val="0"/>
                <w:color w:val="FF0000"/>
                <w:kern w:val="0"/>
                <w:sz w:val="18"/>
                <w:szCs w:val="18"/>
                <w:lang w:val="en-US" w:eastAsia="zh-CN"/>
              </w:rPr>
              <w:t>:</w:t>
            </w:r>
          </w:p>
          <w:p w14:paraId="75A3C25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textAlignment w:val="auto"/>
              <w:rPr>
                <w:rFonts w:hint="default" w:ascii="Times New Roman" w:hAnsi="Times New Roman" w:eastAsia="宋体" w:cs="Times New Roman"/>
                <w:color w:val="FF0000"/>
                <w:kern w:val="0"/>
                <w:sz w:val="18"/>
                <w:szCs w:val="18"/>
                <w:u w:val="single"/>
                <w:lang w:val="en-US" w:eastAsia="zh-CN"/>
              </w:rPr>
            </w:pPr>
            <w:r>
              <w:rPr>
                <w:rFonts w:hint="eastAsia" w:ascii="Times New Roman" w:hAnsi="Times New Roman" w:eastAsia="宋体" w:cs="Times New Roman"/>
                <w:color w:val="FF0000"/>
                <w:kern w:val="0"/>
                <w:sz w:val="18"/>
                <w:szCs w:val="18"/>
                <w:u w:val="single"/>
              </w:rPr>
              <w:t xml:space="preserve">Periodicity in the unit of </w:t>
            </w:r>
            <w:r>
              <w:rPr>
                <w:rFonts w:hint="default" w:ascii="Times New Roman" w:hAnsi="Times New Roman" w:eastAsia="宋体" w:cs="Times New Roman"/>
                <w:color w:val="FF0000"/>
                <w:kern w:val="0"/>
                <w:sz w:val="18"/>
                <w:szCs w:val="18"/>
                <w:u w:val="single"/>
                <w:lang w:val="en-US" w:eastAsia="zh-CN"/>
              </w:rPr>
              <w:t>“</w:t>
            </w:r>
            <w:r>
              <w:rPr>
                <w:rFonts w:hint="eastAsia" w:ascii="Times New Roman" w:hAnsi="Times New Roman" w:eastAsia="宋体" w:cs="Times New Roman"/>
                <w:color w:val="FF0000"/>
                <w:kern w:val="0"/>
                <w:sz w:val="18"/>
                <w:szCs w:val="18"/>
                <w:u w:val="single"/>
                <w:lang w:val="en-US" w:eastAsia="zh-CN"/>
              </w:rPr>
              <w:t>slots</w:t>
            </w:r>
            <w:r>
              <w:rPr>
                <w:rFonts w:hint="default" w:ascii="Times New Roman" w:hAnsi="Times New Roman" w:eastAsia="宋体" w:cs="Times New Roman"/>
                <w:color w:val="FF0000"/>
                <w:kern w:val="0"/>
                <w:sz w:val="18"/>
                <w:szCs w:val="18"/>
                <w:u w:val="single"/>
                <w:lang w:val="en-US" w:eastAsia="zh-CN"/>
              </w:rPr>
              <w:t>”</w:t>
            </w:r>
          </w:p>
          <w:p w14:paraId="7536FF19">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 NULL,</w:t>
            </w:r>
          </w:p>
          <w:p w14:paraId="7536FF1A">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sl2, INTEGER {0..1},</w:t>
            </w:r>
          </w:p>
          <w:p w14:paraId="7536FF1B">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sl4, INTEGER {0..3},</w:t>
            </w:r>
          </w:p>
          <w:p w14:paraId="7536FF1C">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sl5, INTEGER {0..4},</w:t>
            </w:r>
          </w:p>
          <w:p w14:paraId="7536FF1D">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sl8 INTEGER {0..7}</w:t>
            </w:r>
          </w:p>
          <w:p w14:paraId="7536FF1E">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sl10, INTEGER {0..9}</w:t>
            </w:r>
          </w:p>
          <w:p w14:paraId="7536FF1F">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sl16, INTEGER {0..15}</w:t>
            </w:r>
          </w:p>
          <w:p w14:paraId="7536FF20">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sl20, INTEGER {0..19}</w:t>
            </w:r>
          </w:p>
          <w:p w14:paraId="7536FF21">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sl40, INTEGER {0..39}</w:t>
            </w:r>
          </w:p>
          <w:p w14:paraId="2C913210">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eastAsia" w:ascii="Times New Roman" w:hAnsi="Times New Roman" w:eastAsia="宋体" w:cs="Times New Roman"/>
                <w:kern w:val="0"/>
                <w:sz w:val="18"/>
                <w:szCs w:val="18"/>
              </w:rPr>
            </w:pPr>
            <w:r>
              <w:rPr>
                <w:rFonts w:hint="default" w:ascii="Times New Roman" w:hAnsi="Times New Roman" w:eastAsia="宋体" w:cs="Times New Roman"/>
                <w:color w:val="FF0000"/>
                <w:kern w:val="0"/>
                <w:sz w:val="18"/>
                <w:szCs w:val="18"/>
                <w:u w:val="single"/>
              </w:rPr>
              <w:t>sl80, INTEGER {0..79}</w:t>
            </w:r>
          </w:p>
        </w:tc>
      </w:tr>
      <w:tr w14:paraId="2310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065" w:type="pct"/>
            <w:shd w:val="clear" w:color="auto" w:fill="auto"/>
            <w:vAlign w:val="center"/>
          </w:tcPr>
          <w:p w14:paraId="681CEA2A">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Max_codepoints_CONNECTED</w:t>
            </w:r>
          </w:p>
        </w:tc>
        <w:tc>
          <w:tcPr>
            <w:tcW w:w="2328" w:type="pct"/>
            <w:vAlign w:val="center"/>
          </w:tcPr>
          <w:p w14:paraId="1977D514">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To configure the maximum number of codepoints that can be indicated by a LP-WUS</w:t>
            </w:r>
          </w:p>
        </w:tc>
        <w:tc>
          <w:tcPr>
            <w:tcW w:w="1606" w:type="pct"/>
            <w:vAlign w:val="center"/>
          </w:tcPr>
          <w:p w14:paraId="781F3373">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rPr>
            </w:pPr>
            <w:r>
              <w:rPr>
                <w:rFonts w:hint="eastAsia" w:ascii="Times New Roman" w:hAnsi="Times New Roman" w:eastAsia="宋体" w:cs="Times New Roman"/>
                <w:strike/>
                <w:dstrike w:val="0"/>
                <w:color w:val="FF0000"/>
                <w:kern w:val="0"/>
                <w:sz w:val="18"/>
                <w:szCs w:val="18"/>
              </w:rPr>
              <w:t>FFS:</w:t>
            </w:r>
            <w:r>
              <w:rPr>
                <w:rFonts w:hint="eastAsia" w:ascii="Times New Roman" w:hAnsi="Times New Roman" w:eastAsia="宋体" w:cs="Times New Roman"/>
                <w:strike w:val="0"/>
                <w:dstrike w:val="0"/>
                <w:color w:val="FF0000"/>
                <w:kern w:val="0"/>
                <w:sz w:val="18"/>
                <w:szCs w:val="18"/>
              </w:rPr>
              <w:t xml:space="preserve"> </w:t>
            </w:r>
          </w:p>
          <w:p w14:paraId="1082AEBB">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highlight w:val="none"/>
              </w:rPr>
            </w:pPr>
            <w:r>
              <w:rPr>
                <w:rFonts w:hint="eastAsia" w:ascii="Times New Roman" w:hAnsi="Times New Roman" w:eastAsia="宋体" w:cs="Times New Roman"/>
                <w:color w:val="FF0000"/>
                <w:kern w:val="0"/>
                <w:sz w:val="18"/>
                <w:szCs w:val="18"/>
                <w:highlight w:val="none"/>
                <w:u w:val="single"/>
              </w:rPr>
              <w:t>{2,4,8,16,32}</w:t>
            </w:r>
          </w:p>
        </w:tc>
      </w:tr>
      <w:tr w14:paraId="051D8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65" w:type="pct"/>
            <w:shd w:val="clear" w:color="auto" w:fill="auto"/>
            <w:vAlign w:val="center"/>
          </w:tcPr>
          <w:p w14:paraId="78B24998">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NumOfMO_Monitoring_Option 1-1</w:t>
            </w:r>
          </w:p>
        </w:tc>
        <w:tc>
          <w:tcPr>
            <w:tcW w:w="2328" w:type="pct"/>
            <w:vAlign w:val="center"/>
          </w:tcPr>
          <w:p w14:paraId="3BC3CFF0">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For CONNECTED mode optoin 1-1, UE monitors the first Z LP-WUS MO(s) at or after time offset prior to a slot where the drx-onDurationTimer would start. Z is configured by RRC. </w:t>
            </w:r>
          </w:p>
        </w:tc>
        <w:tc>
          <w:tcPr>
            <w:tcW w:w="1606" w:type="pct"/>
            <w:shd w:val="clear" w:color="auto" w:fill="auto"/>
            <w:vAlign w:val="center"/>
          </w:tcPr>
          <w:p w14:paraId="4050CB4F">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rPr>
            </w:pPr>
            <w:r>
              <w:rPr>
                <w:rFonts w:hint="eastAsia" w:ascii="Times New Roman" w:hAnsi="Times New Roman" w:eastAsia="宋体" w:cs="Times New Roman"/>
                <w:strike/>
                <w:dstrike w:val="0"/>
                <w:color w:val="FF0000"/>
                <w:kern w:val="0"/>
                <w:sz w:val="18"/>
                <w:szCs w:val="18"/>
              </w:rPr>
              <w:t>FFS:</w:t>
            </w:r>
          </w:p>
          <w:p w14:paraId="72A75566">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color w:val="FF0000"/>
                <w:kern w:val="0"/>
                <w:sz w:val="18"/>
                <w:szCs w:val="18"/>
                <w:u w:val="single"/>
              </w:rPr>
              <w:t>INTEGER {1..4}</w:t>
            </w:r>
          </w:p>
        </w:tc>
      </w:tr>
      <w:tr w14:paraId="17105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065" w:type="pct"/>
            <w:shd w:val="clear" w:color="auto" w:fill="auto"/>
            <w:vAlign w:val="center"/>
          </w:tcPr>
          <w:p w14:paraId="1DEF19CE">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NumOfMO_Monitoring_Option 1-2</w:t>
            </w:r>
          </w:p>
        </w:tc>
        <w:tc>
          <w:tcPr>
            <w:tcW w:w="2328" w:type="pct"/>
            <w:vAlign w:val="center"/>
          </w:tcPr>
          <w:p w14:paraId="789F66B4">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For Option 1-2, UE can be configured with a number of MOs per periodicity. </w:t>
            </w:r>
          </w:p>
        </w:tc>
        <w:tc>
          <w:tcPr>
            <w:tcW w:w="1606" w:type="pct"/>
            <w:shd w:val="clear" w:color="auto" w:fill="auto"/>
            <w:vAlign w:val="center"/>
          </w:tcPr>
          <w:p w14:paraId="04D91676">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rPr>
            </w:pPr>
            <w:r>
              <w:rPr>
                <w:rFonts w:hint="eastAsia" w:ascii="Times New Roman" w:hAnsi="Times New Roman" w:eastAsia="宋体" w:cs="Times New Roman"/>
                <w:strike/>
                <w:dstrike w:val="0"/>
                <w:color w:val="FF0000"/>
                <w:kern w:val="0"/>
                <w:sz w:val="18"/>
                <w:szCs w:val="18"/>
              </w:rPr>
              <w:t>FFS:</w:t>
            </w:r>
          </w:p>
          <w:p w14:paraId="06FAB2F0">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color w:val="FF0000"/>
                <w:kern w:val="0"/>
                <w:sz w:val="18"/>
                <w:szCs w:val="18"/>
                <w:u w:val="single"/>
              </w:rPr>
              <w:t>INTEGER {1..4}</w:t>
            </w:r>
          </w:p>
        </w:tc>
      </w:tr>
      <w:tr w14:paraId="5402C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065" w:type="pct"/>
            <w:shd w:val="clear" w:color="auto" w:fill="auto"/>
            <w:vAlign w:val="center"/>
          </w:tcPr>
          <w:p w14:paraId="696335E0">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highlight w:val="none"/>
              </w:rPr>
            </w:pPr>
            <w:r>
              <w:rPr>
                <w:rFonts w:hint="eastAsia" w:ascii="Times New Roman" w:hAnsi="Times New Roman" w:cs="Times New Roman"/>
                <w:b/>
                <w:bCs/>
                <w:sz w:val="18"/>
                <w:szCs w:val="18"/>
                <w:highlight w:val="none"/>
              </w:rPr>
              <w:t>LP-WUS_NominalMO_duration_CONNECTED</w:t>
            </w:r>
          </w:p>
        </w:tc>
        <w:tc>
          <w:tcPr>
            <w:tcW w:w="2328" w:type="pct"/>
            <w:vAlign w:val="center"/>
          </w:tcPr>
          <w:p w14:paraId="6D0C6F20">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highlight w:val="none"/>
              </w:rPr>
            </w:pPr>
            <w:r>
              <w:rPr>
                <w:rFonts w:hint="eastAsia" w:ascii="Times New Roman" w:hAnsi="Times New Roman" w:eastAsia="宋体" w:cs="Times New Roman"/>
                <w:kern w:val="0"/>
                <w:sz w:val="18"/>
                <w:szCs w:val="18"/>
                <w:highlight w:val="none"/>
              </w:rPr>
              <w:t>To configure the nominal MO duration for LP-WUS in CONNECTED, in number of OFDM symbols</w:t>
            </w:r>
          </w:p>
        </w:tc>
        <w:tc>
          <w:tcPr>
            <w:tcW w:w="1606" w:type="pct"/>
            <w:vAlign w:val="center"/>
          </w:tcPr>
          <w:p w14:paraId="6B0CE303">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lang w:val="en-US" w:eastAsia="zh-CN"/>
              </w:rPr>
            </w:pPr>
            <w:r>
              <w:rPr>
                <w:rFonts w:hint="eastAsia" w:ascii="Times New Roman" w:hAnsi="Times New Roman" w:eastAsia="宋体" w:cs="Times New Roman"/>
                <w:strike/>
                <w:dstrike w:val="0"/>
                <w:color w:val="FF0000"/>
                <w:kern w:val="0"/>
                <w:sz w:val="18"/>
                <w:szCs w:val="18"/>
                <w:lang w:val="en-US" w:eastAsia="zh-CN"/>
              </w:rPr>
              <w:t>FFS</w:t>
            </w:r>
          </w:p>
          <w:p w14:paraId="137ECFD0">
            <w:pPr>
              <w:keepNext w:val="0"/>
              <w:keepLines w:val="0"/>
              <w:widowControl/>
              <w:suppressLineNumbers w:val="0"/>
              <w:adjustRightInd w:val="0"/>
              <w:snapToGrid w:val="0"/>
              <w:spacing w:before="0" w:beforeAutospacing="0" w:after="120" w:afterLines="50" w:afterAutospacing="0"/>
              <w:ind w:left="0" w:right="0"/>
              <w:rPr>
                <w:rFonts w:hint="default" w:ascii="Times New Roman" w:hAnsi="Times New Roman" w:eastAsia="宋体" w:cs="Times New Roman"/>
                <w:strike/>
                <w:dstrike w:val="0"/>
                <w:color w:val="FF0000"/>
                <w:kern w:val="0"/>
                <w:sz w:val="18"/>
                <w:szCs w:val="18"/>
                <w:lang w:val="en-US" w:eastAsia="zh-CN"/>
              </w:rPr>
            </w:pPr>
            <w:r>
              <w:rPr>
                <w:rFonts w:hint="eastAsia" w:ascii="Times New Roman" w:hAnsi="Times New Roman" w:eastAsia="宋体" w:cs="Times New Roman"/>
                <w:color w:val="FF0000"/>
                <w:kern w:val="0"/>
                <w:sz w:val="18"/>
                <w:szCs w:val="18"/>
                <w:u w:val="single"/>
                <w:lang w:val="en-US" w:eastAsia="zh-CN"/>
              </w:rPr>
              <w:t>1 ~12*14 OFDM symbols</w:t>
            </w:r>
          </w:p>
        </w:tc>
      </w:tr>
      <w:tr w14:paraId="67F4A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065" w:type="pct"/>
            <w:shd w:val="clear" w:color="auto" w:fill="auto"/>
            <w:vAlign w:val="center"/>
          </w:tcPr>
          <w:p w14:paraId="357D2E0F">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highlight w:val="none"/>
              </w:rPr>
            </w:pPr>
            <w:r>
              <w:rPr>
                <w:rFonts w:hint="eastAsia" w:ascii="Times New Roman" w:hAnsi="Times New Roman" w:cs="Times New Roman"/>
                <w:b/>
                <w:bCs/>
                <w:sz w:val="18"/>
                <w:szCs w:val="18"/>
                <w:highlight w:val="none"/>
              </w:rPr>
              <w:t>LP-WUS_ActualMO_duration_CONNECTED</w:t>
            </w:r>
          </w:p>
        </w:tc>
        <w:tc>
          <w:tcPr>
            <w:tcW w:w="2328" w:type="pct"/>
            <w:vAlign w:val="center"/>
          </w:tcPr>
          <w:p w14:paraId="7DD27738">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highlight w:val="none"/>
              </w:rPr>
            </w:pPr>
            <w:r>
              <w:rPr>
                <w:rFonts w:hint="eastAsia" w:ascii="Times New Roman" w:hAnsi="Times New Roman" w:eastAsia="宋体" w:cs="Times New Roman"/>
                <w:kern w:val="0"/>
                <w:sz w:val="18"/>
                <w:szCs w:val="18"/>
                <w:highlight w:val="none"/>
              </w:rPr>
              <w:t>To configure the actual MO duration for LP-WUS in CONNECTED, in number of OFDM symbols</w:t>
            </w:r>
          </w:p>
        </w:tc>
        <w:tc>
          <w:tcPr>
            <w:tcW w:w="1606" w:type="pct"/>
            <w:vAlign w:val="center"/>
          </w:tcPr>
          <w:p w14:paraId="5785110C">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lang w:val="en-US" w:eastAsia="zh-CN"/>
              </w:rPr>
            </w:pPr>
            <w:r>
              <w:rPr>
                <w:rFonts w:hint="eastAsia" w:ascii="Times New Roman" w:hAnsi="Times New Roman" w:eastAsia="宋体" w:cs="Times New Roman"/>
                <w:strike/>
                <w:dstrike w:val="0"/>
                <w:color w:val="FF0000"/>
                <w:kern w:val="0"/>
                <w:sz w:val="18"/>
                <w:szCs w:val="18"/>
                <w:lang w:val="en-US" w:eastAsia="zh-CN"/>
              </w:rPr>
              <w:t>FFS</w:t>
            </w:r>
          </w:p>
          <w:p w14:paraId="5CE03FB8">
            <w:pPr>
              <w:keepNext w:val="0"/>
              <w:keepLines w:val="0"/>
              <w:widowControl/>
              <w:suppressLineNumbers w:val="0"/>
              <w:adjustRightInd w:val="0"/>
              <w:snapToGrid w:val="0"/>
              <w:spacing w:before="0" w:beforeAutospacing="0" w:after="120" w:afterLines="50" w:afterAutospacing="0"/>
              <w:ind w:left="0" w:right="0"/>
              <w:rPr>
                <w:rFonts w:hint="default" w:ascii="Times New Roman" w:hAnsi="Times New Roman" w:eastAsia="宋体" w:cs="Times New Roman"/>
                <w:strike/>
                <w:dstrike w:val="0"/>
                <w:color w:val="FF0000"/>
                <w:kern w:val="0"/>
                <w:sz w:val="18"/>
                <w:szCs w:val="18"/>
                <w:lang w:val="en-US" w:eastAsia="zh-CN"/>
              </w:rPr>
            </w:pPr>
            <w:r>
              <w:rPr>
                <w:rFonts w:hint="eastAsia" w:ascii="Times New Roman" w:hAnsi="Times New Roman" w:eastAsia="宋体" w:cs="Times New Roman"/>
                <w:color w:val="FF0000"/>
                <w:kern w:val="0"/>
                <w:sz w:val="18"/>
                <w:szCs w:val="18"/>
                <w:u w:val="single"/>
                <w:lang w:val="en-US" w:eastAsia="zh-CN"/>
              </w:rPr>
              <w:t>1 ~6*14 OFDM symbols</w:t>
            </w:r>
          </w:p>
        </w:tc>
      </w:tr>
    </w:tbl>
    <w:p w14:paraId="7536FE46">
      <w:pPr>
        <w:keepNext/>
        <w:keepLines/>
        <w:widowControl/>
        <w:numPr>
          <w:ilvl w:val="0"/>
          <w:numId w:val="19"/>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Times New Roman" w:cs="Arial"/>
          <w:kern w:val="0"/>
          <w:sz w:val="36"/>
          <w:szCs w:val="20"/>
          <w:lang w:val="fr-FR" w:eastAsia="en-US"/>
        </w:rPr>
      </w:pPr>
      <w:r>
        <w:rPr>
          <w:rFonts w:hint="eastAsia" w:ascii="Arial" w:hAnsi="Arial" w:eastAsia="Times New Roman" w:cs="Arial"/>
          <w:kern w:val="0"/>
          <w:sz w:val="36"/>
          <w:szCs w:val="20"/>
          <w:lang w:val="fr-FR" w:eastAsia="en-US"/>
        </w:rPr>
        <w:t>Clarification for CSI/L1-RSRP reporting for Option 1-2</w:t>
      </w:r>
      <w:r>
        <w:rPr>
          <w:rFonts w:hint="eastAsia" w:ascii="Arial" w:hAnsi="Arial" w:eastAsia="宋体" w:cs="Arial"/>
          <w:kern w:val="0"/>
          <w:sz w:val="36"/>
          <w:szCs w:val="20"/>
          <w:lang w:val="en-US" w:eastAsia="zh-CN"/>
        </w:rPr>
        <w:t xml:space="preserve">  </w:t>
      </w:r>
    </w:p>
    <w:p w14:paraId="0997C05B">
      <w:pPr>
        <w:spacing w:after="120" w:afterLines="50"/>
        <w:rPr>
          <w:rFonts w:ascii="Times New Roman" w:hAnsi="Times New Roman" w:eastAsia="等线" w:cs="Times New Roman"/>
          <w:iCs/>
          <w:sz w:val="20"/>
          <w:szCs w:val="20"/>
          <w:lang w:val="en-GB"/>
        </w:rPr>
      </w:pPr>
      <w:r>
        <w:rPr>
          <w:rFonts w:ascii="Times New Roman" w:hAnsi="Times New Roman" w:eastAsia="等线" w:cs="Times New Roman"/>
          <w:iCs/>
          <w:sz w:val="20"/>
          <w:szCs w:val="20"/>
          <w:lang w:val="en-GB"/>
        </w:rPr>
        <w:t xml:space="preserve">Following agreements </w:t>
      </w:r>
      <w:r>
        <w:rPr>
          <w:rFonts w:hint="eastAsia" w:ascii="Times New Roman" w:hAnsi="Times New Roman" w:eastAsia="等线" w:cs="Times New Roman"/>
          <w:iCs/>
          <w:sz w:val="20"/>
          <w:szCs w:val="20"/>
          <w:lang w:val="en-GB"/>
        </w:rPr>
        <w:t xml:space="preserve">and conclusion </w:t>
      </w:r>
      <w:r>
        <w:rPr>
          <w:rFonts w:ascii="Times New Roman" w:hAnsi="Times New Roman" w:eastAsia="等线" w:cs="Times New Roman"/>
          <w:iCs/>
          <w:sz w:val="20"/>
          <w:szCs w:val="20"/>
          <w:lang w:val="en-GB"/>
        </w:rPr>
        <w:t xml:space="preserve">were achieved in </w:t>
      </w:r>
      <w:r>
        <w:rPr>
          <w:rFonts w:hint="eastAsia" w:ascii="Times New Roman" w:hAnsi="Times New Roman" w:eastAsia="等线" w:cs="Times New Roman"/>
          <w:iCs/>
          <w:sz w:val="20"/>
          <w:szCs w:val="20"/>
        </w:rPr>
        <w:t xml:space="preserve">previous </w:t>
      </w:r>
      <w:r>
        <w:rPr>
          <w:rFonts w:ascii="Times New Roman" w:hAnsi="Times New Roman" w:eastAsia="等线" w:cs="Times New Roman"/>
          <w:iCs/>
          <w:sz w:val="20"/>
          <w:szCs w:val="20"/>
          <w:lang w:val="en-GB"/>
        </w:rPr>
        <w:t>RAN1</w:t>
      </w:r>
      <w:r>
        <w:rPr>
          <w:rFonts w:hint="eastAsia" w:ascii="Times New Roman" w:hAnsi="Times New Roman" w:eastAsia="等线" w:cs="Times New Roman"/>
          <w:iCs/>
          <w:sz w:val="20"/>
          <w:szCs w:val="20"/>
        </w:rPr>
        <w:t xml:space="preserve"> meetings</w:t>
      </w:r>
      <w:r>
        <w:rPr>
          <w:rFonts w:ascii="Times New Roman" w:hAnsi="Times New Roman" w:eastAsia="等线" w:cs="Times New Roman"/>
          <w:iCs/>
          <w:sz w:val="20"/>
          <w:szCs w:val="20"/>
          <w:lang w:val="en-GB"/>
        </w:rPr>
        <w:t>:</w:t>
      </w:r>
    </w:p>
    <w:tbl>
      <w:tblPr>
        <w:tblStyle w:val="87"/>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5"/>
      </w:tblGrid>
      <w:tr w14:paraId="7A357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55" w:type="dxa"/>
          </w:tcPr>
          <w:p w14:paraId="013C4BD4">
            <w:pPr>
              <w:keepNext w:val="0"/>
              <w:keepLines w:val="0"/>
              <w:suppressLineNumbers w:val="0"/>
              <w:adjustRightInd w:val="0"/>
              <w:snapToGrid w:val="0"/>
              <w:spacing w:before="0" w:beforeAutospacing="0" w:after="0" w:afterAutospacing="0"/>
              <w:ind w:left="0" w:right="0"/>
              <w:rPr>
                <w:rFonts w:hint="eastAsia" w:ascii="Times New Roman" w:hAnsi="Times New Roman" w:eastAsia="宋体" w:cs="Times New Roman"/>
                <w:b/>
                <w:bCs/>
                <w:sz w:val="20"/>
                <w:szCs w:val="20"/>
                <w:lang w:bidi="ar"/>
              </w:rPr>
            </w:pPr>
            <w:r>
              <w:rPr>
                <w:rFonts w:hint="eastAsia" w:ascii="Times New Roman" w:hAnsi="Times New Roman" w:eastAsia="Yu Mincho" w:cs="Times New Roman"/>
                <w:b/>
                <w:bCs/>
                <w:sz w:val="20"/>
                <w:szCs w:val="20"/>
                <w:highlight w:val="green"/>
                <w:lang w:eastAsia="ja-JP" w:bidi="ar"/>
              </w:rPr>
              <w:t>Agreement</w:t>
            </w:r>
            <w:r>
              <w:rPr>
                <w:rFonts w:hint="eastAsia" w:ascii="Times New Roman" w:hAnsi="Times New Roman" w:eastAsia="宋体" w:cs="Times New Roman"/>
                <w:b/>
                <w:bCs/>
                <w:sz w:val="20"/>
                <w:szCs w:val="20"/>
                <w:lang w:bidi="ar"/>
              </w:rPr>
              <w:t>@RAN1#119 meeting</w:t>
            </w:r>
          </w:p>
          <w:p w14:paraId="08713183">
            <w:pPr>
              <w:pStyle w:val="33"/>
              <w:keepNext w:val="0"/>
              <w:keepLines w:val="0"/>
              <w:suppressLineNumbers w:val="0"/>
              <w:overflowPunct w:val="0"/>
              <w:adjustRightInd w:val="0"/>
              <w:snapToGrid w:val="0"/>
              <w:spacing w:before="0" w:beforeAutospacing="0" w:after="0" w:afterAutospacing="0"/>
              <w:ind w:left="0" w:right="0"/>
              <w:rPr>
                <w:rFonts w:hint="eastAsia" w:ascii="Times New Roman" w:hAnsi="Times New Roman"/>
                <w:szCs w:val="20"/>
              </w:rPr>
            </w:pPr>
            <w:r>
              <w:rPr>
                <w:rFonts w:hint="eastAsia" w:ascii="Times New Roman" w:hAnsi="Times New Roman"/>
                <w:szCs w:val="20"/>
              </w:rPr>
              <w:t>For Option 1-2, for LP-WUS CONNECTED mode operation, the periodic CSI/L1-RSRP reporting operation is same as Rel-16 DCP, that is the UE can be configured with a parameter to enable/disable periodic CSI/L1-RSRP reporting, respectively:</w:t>
            </w:r>
          </w:p>
          <w:p w14:paraId="42BC7CB8">
            <w:pPr>
              <w:pStyle w:val="33"/>
              <w:keepNext w:val="0"/>
              <w:keepLines w:val="0"/>
              <w:numPr>
                <w:ilvl w:val="0"/>
                <w:numId w:val="27"/>
              </w:numPr>
              <w:suppressLineNumbers w:val="0"/>
              <w:overflowPunct w:val="0"/>
              <w:adjustRightInd w:val="0"/>
              <w:snapToGrid w:val="0"/>
              <w:spacing w:before="0" w:beforeAutospacing="0" w:after="0" w:afterAutospacing="0"/>
              <w:ind w:right="0"/>
              <w:rPr>
                <w:rFonts w:hint="eastAsia" w:ascii="Times New Roman" w:hAnsi="Times New Roman"/>
                <w:szCs w:val="20"/>
              </w:rPr>
            </w:pPr>
            <w:r>
              <w:rPr>
                <w:rFonts w:hint="eastAsia" w:ascii="Times New Roman" w:hAnsi="Times New Roman"/>
                <w:szCs w:val="20"/>
              </w:rPr>
              <w:t>If the parameter is NOT configured:</w:t>
            </w:r>
          </w:p>
          <w:p w14:paraId="02EFADCA">
            <w:pPr>
              <w:pStyle w:val="33"/>
              <w:keepNext w:val="0"/>
              <w:keepLines w:val="0"/>
              <w:numPr>
                <w:ilvl w:val="1"/>
                <w:numId w:val="27"/>
              </w:numPr>
              <w:suppressLineNumbers w:val="0"/>
              <w:overflowPunct w:val="0"/>
              <w:adjustRightInd w:val="0"/>
              <w:snapToGrid w:val="0"/>
              <w:spacing w:before="0" w:beforeAutospacing="0" w:after="0" w:afterAutospacing="0"/>
              <w:ind w:right="0"/>
              <w:rPr>
                <w:rFonts w:hint="eastAsia" w:ascii="Times New Roman" w:hAnsi="Times New Roman"/>
                <w:szCs w:val="20"/>
              </w:rPr>
            </w:pPr>
            <w:r>
              <w:rPr>
                <w:rFonts w:hint="eastAsia" w:ascii="Times New Roman" w:hAnsi="Times New Roman"/>
                <w:szCs w:val="20"/>
              </w:rPr>
              <w:t>If the UE is not indicated to wake up by LP-WUS, the periodic CSI/L1-RSRP is not reported.</w:t>
            </w:r>
          </w:p>
          <w:p w14:paraId="49D9E21D">
            <w:pPr>
              <w:pStyle w:val="33"/>
              <w:keepNext w:val="0"/>
              <w:keepLines w:val="0"/>
              <w:numPr>
                <w:ilvl w:val="1"/>
                <w:numId w:val="27"/>
              </w:numPr>
              <w:suppressLineNumbers w:val="0"/>
              <w:overflowPunct w:val="0"/>
              <w:adjustRightInd w:val="0"/>
              <w:snapToGrid w:val="0"/>
              <w:spacing w:before="0" w:beforeAutospacing="0" w:after="0" w:afterAutospacing="0"/>
              <w:ind w:right="0"/>
              <w:rPr>
                <w:rFonts w:hint="eastAsia" w:ascii="Times New Roman" w:hAnsi="Times New Roman"/>
                <w:szCs w:val="20"/>
              </w:rPr>
            </w:pPr>
            <w:r>
              <w:rPr>
                <w:rFonts w:hint="eastAsia" w:ascii="Times New Roman" w:hAnsi="Times New Roman"/>
                <w:szCs w:val="20"/>
              </w:rPr>
              <w:t>If the UE is indicated to wake up by LP-WUS, the periodic CSI/L1-RSRP is reported during the DRX active time.</w:t>
            </w:r>
          </w:p>
          <w:p w14:paraId="6416E171">
            <w:pPr>
              <w:pStyle w:val="33"/>
              <w:keepNext w:val="0"/>
              <w:keepLines w:val="0"/>
              <w:numPr>
                <w:ilvl w:val="0"/>
                <w:numId w:val="27"/>
              </w:numPr>
              <w:suppressLineNumbers w:val="0"/>
              <w:overflowPunct w:val="0"/>
              <w:adjustRightInd w:val="0"/>
              <w:snapToGrid w:val="0"/>
              <w:spacing w:before="0" w:beforeAutospacing="0" w:after="0" w:afterAutospacing="0"/>
              <w:ind w:right="0"/>
              <w:rPr>
                <w:rFonts w:hint="eastAsia" w:ascii="Times New Roman" w:hAnsi="Times New Roman"/>
                <w:b/>
                <w:bCs/>
                <w:szCs w:val="20"/>
              </w:rPr>
            </w:pPr>
            <w:r>
              <w:rPr>
                <w:rFonts w:hint="eastAsia" w:ascii="Times New Roman" w:hAnsi="Times New Roman"/>
                <w:b/>
                <w:bCs/>
                <w:szCs w:val="20"/>
              </w:rPr>
              <w:t>If the parameter is configured:</w:t>
            </w:r>
          </w:p>
          <w:p w14:paraId="4C2B2716">
            <w:pPr>
              <w:pStyle w:val="33"/>
              <w:keepNext w:val="0"/>
              <w:keepLines w:val="0"/>
              <w:numPr>
                <w:ilvl w:val="1"/>
                <w:numId w:val="27"/>
              </w:numPr>
              <w:suppressLineNumbers w:val="0"/>
              <w:overflowPunct w:val="0"/>
              <w:adjustRightInd w:val="0"/>
              <w:snapToGrid w:val="0"/>
              <w:spacing w:before="0" w:beforeAutospacing="0" w:after="0" w:afterAutospacing="0"/>
              <w:ind w:right="0"/>
              <w:rPr>
                <w:rFonts w:hint="eastAsia" w:ascii="Times New Roman" w:hAnsi="Times New Roman"/>
                <w:b/>
                <w:bCs/>
                <w:szCs w:val="20"/>
              </w:rPr>
            </w:pPr>
            <w:r>
              <w:rPr>
                <w:rFonts w:hint="eastAsia" w:ascii="Times New Roman" w:hAnsi="Times New Roman"/>
                <w:b/>
                <w:bCs/>
                <w:szCs w:val="20"/>
              </w:rPr>
              <w:t xml:space="preserve">If the UE is not indicated to wake up by LP-WUS, the periodic CSI/L1-RSRP is reported during the time given by the configured </w:t>
            </w:r>
            <w:r>
              <w:rPr>
                <w:rFonts w:hint="eastAsia" w:ascii="Times New Roman" w:hAnsi="Times New Roman"/>
                <w:b/>
                <w:bCs/>
                <w:i/>
                <w:iCs/>
                <w:szCs w:val="20"/>
              </w:rPr>
              <w:t>drx-onDurationTimer</w:t>
            </w:r>
            <w:r>
              <w:rPr>
                <w:rFonts w:hint="eastAsia" w:ascii="Times New Roman" w:hAnsi="Times New Roman"/>
                <w:b/>
                <w:bCs/>
                <w:szCs w:val="20"/>
              </w:rPr>
              <w:t xml:space="preserve"> in </w:t>
            </w:r>
            <w:r>
              <w:rPr>
                <w:rFonts w:hint="eastAsia" w:ascii="Times New Roman" w:hAnsi="Times New Roman"/>
                <w:b/>
                <w:bCs/>
                <w:i/>
                <w:iCs/>
                <w:szCs w:val="20"/>
              </w:rPr>
              <w:t>DRX-Config</w:t>
            </w:r>
            <w:r>
              <w:rPr>
                <w:rFonts w:hint="eastAsia" w:ascii="Times New Roman" w:hAnsi="Times New Roman"/>
                <w:b/>
                <w:bCs/>
                <w:szCs w:val="20"/>
              </w:rPr>
              <w:t xml:space="preserve"> </w:t>
            </w:r>
            <w:r>
              <w:rPr>
                <w:rFonts w:hint="eastAsia" w:ascii="Times New Roman" w:hAnsi="Times New Roman"/>
                <w:b/>
                <w:bCs/>
                <w:szCs w:val="20"/>
                <w:lang w:eastAsia="zh-CN"/>
              </w:rPr>
              <w:t>for the case when UE is outside C-DRX active time.</w:t>
            </w:r>
          </w:p>
          <w:p w14:paraId="037F1680">
            <w:pPr>
              <w:pStyle w:val="33"/>
              <w:keepNext w:val="0"/>
              <w:keepLines w:val="0"/>
              <w:numPr>
                <w:ilvl w:val="1"/>
                <w:numId w:val="27"/>
              </w:numPr>
              <w:suppressLineNumbers w:val="0"/>
              <w:overflowPunct w:val="0"/>
              <w:adjustRightInd w:val="0"/>
              <w:snapToGrid w:val="0"/>
              <w:spacing w:before="0" w:beforeAutospacing="0" w:after="0" w:afterAutospacing="0"/>
              <w:ind w:right="0"/>
              <w:rPr>
                <w:rFonts w:hint="eastAsia" w:ascii="Times New Roman" w:hAnsi="Times New Roman"/>
                <w:b/>
                <w:bCs/>
                <w:szCs w:val="20"/>
              </w:rPr>
            </w:pPr>
            <w:r>
              <w:rPr>
                <w:rFonts w:hint="eastAsia" w:ascii="Times New Roman" w:hAnsi="Times New Roman"/>
                <w:b/>
                <w:bCs/>
                <w:szCs w:val="20"/>
              </w:rPr>
              <w:t>If the UE is indicated to wake up by LP-WUS, the periodic CSI/L1-RSRP is reported during the DRX active time.</w:t>
            </w:r>
          </w:p>
          <w:p w14:paraId="506C9D58">
            <w:pPr>
              <w:pStyle w:val="33"/>
              <w:keepNext w:val="0"/>
              <w:keepLines w:val="0"/>
              <w:numPr>
                <w:ilvl w:val="0"/>
                <w:numId w:val="27"/>
              </w:numPr>
              <w:suppressLineNumbers w:val="0"/>
              <w:overflowPunct w:val="0"/>
              <w:adjustRightInd w:val="0"/>
              <w:snapToGrid w:val="0"/>
              <w:spacing w:before="0" w:beforeAutospacing="0" w:after="0" w:afterAutospacing="0"/>
              <w:ind w:right="0"/>
              <w:rPr>
                <w:rFonts w:hint="eastAsia" w:ascii="Times New Roman" w:hAnsi="Times New Roman" w:eastAsia="等线"/>
                <w:b/>
                <w:bCs/>
                <w:iCs/>
                <w:szCs w:val="20"/>
                <w:lang w:eastAsia="zh-CN"/>
              </w:rPr>
            </w:pPr>
            <w:r>
              <w:rPr>
                <w:rFonts w:hint="eastAsia" w:ascii="Times New Roman" w:hAnsi="Times New Roman"/>
                <w:szCs w:val="20"/>
              </w:rPr>
              <w:t>FFS: Whether RAN1 spec impact is required.</w:t>
            </w:r>
          </w:p>
        </w:tc>
      </w:tr>
    </w:tbl>
    <w:p w14:paraId="55E995E9">
      <w:pPr>
        <w:adjustRightInd w:val="0"/>
        <w:snapToGrid w:val="0"/>
        <w:spacing w:after="120" w:afterLines="50"/>
        <w:rPr>
          <w:rFonts w:ascii="Times New Roman" w:hAnsi="Times New Roman" w:eastAsia="等线" w:cs="Times New Roman"/>
          <w:b/>
          <w:bCs/>
          <w:iCs/>
          <w:sz w:val="20"/>
          <w:szCs w:val="20"/>
        </w:rPr>
      </w:pPr>
    </w:p>
    <w:p w14:paraId="6E267DA2">
      <w:pPr>
        <w:adjustRightInd w:val="0"/>
        <w:snapToGrid w:val="0"/>
        <w:spacing w:after="120" w:afterLines="50"/>
        <w:rPr>
          <w:rFonts w:ascii="Times New Roman" w:hAnsi="Times New Roman" w:eastAsia="MS Mincho" w:cs="Times New Roman"/>
          <w:kern w:val="0"/>
          <w:sz w:val="20"/>
          <w:szCs w:val="20"/>
        </w:rPr>
      </w:pPr>
      <w:r>
        <w:rPr>
          <w:rFonts w:hint="eastAsia" w:ascii="Times New Roman" w:hAnsi="Times New Roman" w:eastAsia="MS Mincho" w:cs="Times New Roman"/>
          <w:kern w:val="0"/>
          <w:sz w:val="20"/>
          <w:szCs w:val="20"/>
        </w:rPr>
        <w:t xml:space="preserve">For above agreement, when the parameter is configured, if </w:t>
      </w:r>
      <w:r>
        <w:rPr>
          <w:rFonts w:ascii="Times New Roman" w:hAnsi="Times New Roman" w:cs="Times New Roman"/>
          <w:sz w:val="20"/>
          <w:szCs w:val="20"/>
        </w:rPr>
        <w:t xml:space="preserve">the UE is not indicated to wake up by </w:t>
      </w:r>
      <w:r>
        <w:rPr>
          <w:rFonts w:ascii="Times New Roman" w:hAnsi="Times New Roman" w:cs="Times New Roman"/>
          <w:b/>
          <w:bCs/>
          <w:sz w:val="20"/>
          <w:szCs w:val="20"/>
        </w:rPr>
        <w:t>“LP-WUS”</w:t>
      </w:r>
      <w:r>
        <w:rPr>
          <w:rFonts w:ascii="Times New Roman" w:hAnsi="Times New Roman" w:cs="Times New Roman"/>
          <w:sz w:val="20"/>
          <w:szCs w:val="20"/>
        </w:rPr>
        <w:t xml:space="preserve">, the periodic CSI/L1-RSRP is reported during the time given by the configured </w:t>
      </w:r>
      <w:r>
        <w:rPr>
          <w:rFonts w:ascii="Times New Roman" w:hAnsi="Times New Roman" w:cs="Times New Roman"/>
          <w:i/>
          <w:iCs/>
          <w:sz w:val="20"/>
          <w:szCs w:val="20"/>
        </w:rPr>
        <w:t>drx-onDurationTimer</w:t>
      </w:r>
      <w:r>
        <w:rPr>
          <w:rFonts w:ascii="Times New Roman" w:hAnsi="Times New Roman" w:cs="Times New Roman"/>
          <w:sz w:val="20"/>
          <w:szCs w:val="20"/>
        </w:rPr>
        <w:t xml:space="preserve"> in </w:t>
      </w:r>
      <w:r>
        <w:rPr>
          <w:rFonts w:ascii="Times New Roman" w:hAnsi="Times New Roman" w:cs="Times New Roman"/>
          <w:i/>
          <w:iCs/>
          <w:sz w:val="20"/>
          <w:szCs w:val="20"/>
        </w:rPr>
        <w:t>DRX-Config</w:t>
      </w:r>
      <w:r>
        <w:rPr>
          <w:rFonts w:hint="eastAsia" w:ascii="Times New Roman" w:hAnsi="Times New Roman" w:eastAsia="MS Mincho" w:cs="Times New Roman"/>
          <w:kern w:val="0"/>
          <w:sz w:val="20"/>
          <w:szCs w:val="20"/>
        </w:rPr>
        <w:t>. One unclear point is on which MO(s) or during which time period, the LP-WUS detection result</w:t>
      </w:r>
      <w:r>
        <w:rPr>
          <w:rFonts w:ascii="Times New Roman" w:hAnsi="Times New Roman" w:eastAsia="MS Mincho" w:cs="Times New Roman"/>
          <w:kern w:val="0"/>
          <w:sz w:val="20"/>
          <w:szCs w:val="20"/>
        </w:rPr>
        <w:t xml:space="preserve"> (i.e. UE is not indicated to wake up)</w:t>
      </w:r>
      <w:r>
        <w:rPr>
          <w:rFonts w:hint="eastAsia" w:ascii="Times New Roman" w:hAnsi="Times New Roman" w:eastAsia="MS Mincho" w:cs="Times New Roman"/>
          <w:kern w:val="0"/>
          <w:sz w:val="20"/>
          <w:szCs w:val="20"/>
        </w:rPr>
        <w:t xml:space="preserve"> determines whether the periodic CSI/L1-RSRP is report during the drx-onDurationTimer in DRX-Config for the case when UE is outside C-DRX active time. Take following figure 1 as example, </w:t>
      </w:r>
    </w:p>
    <w:p w14:paraId="08BB3C99">
      <w:pPr>
        <w:numPr>
          <w:ilvl w:val="0"/>
          <w:numId w:val="28"/>
        </w:numPr>
        <w:adjustRightInd w:val="0"/>
        <w:snapToGrid w:val="0"/>
        <w:spacing w:after="120" w:afterLines="50"/>
        <w:rPr>
          <w:rFonts w:ascii="Times New Roman" w:hAnsi="Times New Roman" w:eastAsia="MS Mincho" w:cs="Times New Roman"/>
          <w:kern w:val="0"/>
          <w:sz w:val="20"/>
          <w:szCs w:val="20"/>
        </w:rPr>
      </w:pPr>
      <w:r>
        <w:rPr>
          <w:rFonts w:hint="eastAsia" w:ascii="Times New Roman" w:hAnsi="Times New Roman" w:eastAsia="MS Mincho" w:cs="Times New Roman"/>
          <w:kern w:val="0"/>
          <w:sz w:val="20"/>
          <w:szCs w:val="20"/>
        </w:rPr>
        <w:t>for the 2</w:t>
      </w:r>
      <w:r>
        <w:rPr>
          <w:rFonts w:hint="eastAsia" w:ascii="Times New Roman" w:hAnsi="Times New Roman" w:eastAsia="MS Mincho" w:cs="Times New Roman"/>
          <w:kern w:val="0"/>
          <w:sz w:val="20"/>
          <w:szCs w:val="20"/>
          <w:vertAlign w:val="superscript"/>
        </w:rPr>
        <w:t>nd</w:t>
      </w:r>
      <w:r>
        <w:rPr>
          <w:rFonts w:hint="eastAsia" w:ascii="Times New Roman" w:hAnsi="Times New Roman" w:eastAsia="MS Mincho" w:cs="Times New Roman"/>
          <w:kern w:val="0"/>
          <w:sz w:val="20"/>
          <w:szCs w:val="20"/>
        </w:rPr>
        <w:t xml:space="preserve"> DRX cycle, </w:t>
      </w:r>
      <w:r>
        <w:rPr>
          <w:rFonts w:hint="eastAsia" w:ascii="Times New Roman" w:hAnsi="Times New Roman" w:cs="Times New Roman"/>
          <w:sz w:val="20"/>
          <w:szCs w:val="20"/>
        </w:rPr>
        <w:t xml:space="preserve">it is reasonable that the detection of the LP-WUS on the two LP-WUS MOs (MO#1 and MO#2) before the </w:t>
      </w:r>
      <w:r>
        <w:rPr>
          <w:rFonts w:ascii="Times New Roman" w:hAnsi="Times New Roman" w:cs="Times New Roman"/>
          <w:sz w:val="20"/>
          <w:szCs w:val="20"/>
        </w:rPr>
        <w:t xml:space="preserve">time given by the </w:t>
      </w:r>
      <w:r>
        <w:rPr>
          <w:rFonts w:ascii="Times New Roman" w:hAnsi="Times New Roman" w:cs="Times New Roman"/>
          <w:i/>
          <w:iCs/>
          <w:sz w:val="20"/>
          <w:szCs w:val="20"/>
        </w:rPr>
        <w:t>drx-onDurationTimer</w:t>
      </w:r>
      <w:r>
        <w:rPr>
          <w:rFonts w:hint="eastAsia" w:ascii="Times New Roman" w:hAnsi="Times New Roman" w:cs="Times New Roman"/>
          <w:i/>
          <w:iCs/>
          <w:sz w:val="20"/>
          <w:szCs w:val="20"/>
        </w:rPr>
        <w:t xml:space="preserve"> </w:t>
      </w:r>
      <w:r>
        <w:rPr>
          <w:rFonts w:hint="eastAsia" w:ascii="Times New Roman" w:hAnsi="Times New Roman" w:cs="Times New Roman"/>
          <w:sz w:val="20"/>
          <w:szCs w:val="20"/>
        </w:rPr>
        <w:t xml:space="preserve">determines whether the </w:t>
      </w:r>
      <w:r>
        <w:rPr>
          <w:rFonts w:ascii="Times New Roman" w:hAnsi="Times New Roman" w:cs="Times New Roman"/>
          <w:sz w:val="20"/>
          <w:szCs w:val="20"/>
        </w:rPr>
        <w:t>periodic CSI/L1-RSRP is reported during the</w:t>
      </w:r>
      <w:r>
        <w:rPr>
          <w:rFonts w:hint="eastAsia" w:ascii="Times New Roman" w:hAnsi="Times New Roman" w:cs="Times New Roman"/>
          <w:sz w:val="20"/>
          <w:szCs w:val="20"/>
        </w:rPr>
        <w:t xml:space="preserve"> on duration </w:t>
      </w:r>
      <w:r>
        <w:rPr>
          <w:rFonts w:ascii="Times New Roman" w:hAnsi="Times New Roman" w:cs="Times New Roman"/>
          <w:sz w:val="20"/>
          <w:szCs w:val="20"/>
        </w:rPr>
        <w:t>time</w:t>
      </w:r>
      <w:r>
        <w:rPr>
          <w:rFonts w:hint="eastAsia" w:ascii="Times New Roman" w:hAnsi="Times New Roman" w:eastAsia="MS Mincho" w:cs="Times New Roman"/>
          <w:kern w:val="0"/>
          <w:sz w:val="20"/>
          <w:szCs w:val="20"/>
        </w:rPr>
        <w:t xml:space="preserve"> </w:t>
      </w:r>
    </w:p>
    <w:p w14:paraId="7A64901B">
      <w:pPr>
        <w:numPr>
          <w:ilvl w:val="0"/>
          <w:numId w:val="28"/>
        </w:numPr>
        <w:adjustRightInd w:val="0"/>
        <w:snapToGrid w:val="0"/>
        <w:spacing w:after="120" w:afterLines="50"/>
        <w:rPr>
          <w:rFonts w:ascii="Times New Roman" w:hAnsi="Times New Roman" w:eastAsia="MS Mincho" w:cs="Times New Roman"/>
          <w:kern w:val="0"/>
          <w:sz w:val="20"/>
          <w:szCs w:val="20"/>
        </w:rPr>
      </w:pPr>
      <w:r>
        <w:rPr>
          <w:rFonts w:hint="eastAsia" w:ascii="Times New Roman" w:hAnsi="Times New Roman" w:eastAsia="MS Mincho" w:cs="Times New Roman"/>
          <w:kern w:val="0"/>
          <w:sz w:val="20"/>
          <w:szCs w:val="20"/>
        </w:rPr>
        <w:t>for the 3</w:t>
      </w:r>
      <w:r>
        <w:rPr>
          <w:rFonts w:hint="eastAsia" w:ascii="Times New Roman" w:hAnsi="Times New Roman" w:eastAsia="MS Mincho" w:cs="Times New Roman"/>
          <w:kern w:val="0"/>
          <w:sz w:val="20"/>
          <w:szCs w:val="20"/>
          <w:vertAlign w:val="superscript"/>
        </w:rPr>
        <w:t>rd</w:t>
      </w:r>
      <w:r>
        <w:rPr>
          <w:rFonts w:hint="eastAsia" w:ascii="Times New Roman" w:hAnsi="Times New Roman" w:eastAsia="MS Mincho" w:cs="Times New Roman"/>
          <w:kern w:val="0"/>
          <w:sz w:val="20"/>
          <w:szCs w:val="20"/>
        </w:rPr>
        <w:t xml:space="preserve"> DRX cycle, </w:t>
      </w:r>
      <w:r>
        <w:rPr>
          <w:rFonts w:hint="eastAsia" w:ascii="Times New Roman" w:hAnsi="Times New Roman" w:cs="Times New Roman"/>
          <w:sz w:val="20"/>
          <w:szCs w:val="20"/>
        </w:rPr>
        <w:t xml:space="preserve">it is reasonable that the detection of the LP-WUS on the four LP-WUS MOs (MO#3, #4, #5 and #6) before the </w:t>
      </w:r>
      <w:r>
        <w:rPr>
          <w:rFonts w:ascii="Times New Roman" w:hAnsi="Times New Roman" w:cs="Times New Roman"/>
          <w:sz w:val="20"/>
          <w:szCs w:val="20"/>
        </w:rPr>
        <w:t xml:space="preserve">time given by the </w:t>
      </w:r>
      <w:r>
        <w:rPr>
          <w:rFonts w:ascii="Times New Roman" w:hAnsi="Times New Roman" w:cs="Times New Roman"/>
          <w:i/>
          <w:iCs/>
          <w:sz w:val="20"/>
          <w:szCs w:val="20"/>
        </w:rPr>
        <w:t>drx-onDurationTimer</w:t>
      </w:r>
      <w:r>
        <w:rPr>
          <w:rFonts w:hint="eastAsia" w:ascii="Times New Roman" w:hAnsi="Times New Roman" w:cs="Times New Roman"/>
          <w:i/>
          <w:iCs/>
          <w:sz w:val="20"/>
          <w:szCs w:val="20"/>
        </w:rPr>
        <w:t xml:space="preserve"> </w:t>
      </w:r>
      <w:r>
        <w:rPr>
          <w:rFonts w:hint="eastAsia" w:ascii="Times New Roman" w:hAnsi="Times New Roman" w:cs="Times New Roman"/>
          <w:sz w:val="20"/>
          <w:szCs w:val="20"/>
        </w:rPr>
        <w:t xml:space="preserve">determines whether the </w:t>
      </w:r>
      <w:r>
        <w:rPr>
          <w:rFonts w:ascii="Times New Roman" w:hAnsi="Times New Roman" w:cs="Times New Roman"/>
          <w:sz w:val="20"/>
          <w:szCs w:val="20"/>
        </w:rPr>
        <w:t>periodic CSI/L1-RSRP is reported during the</w:t>
      </w:r>
      <w:r>
        <w:rPr>
          <w:rFonts w:hint="eastAsia" w:ascii="Times New Roman" w:hAnsi="Times New Roman" w:cs="Times New Roman"/>
          <w:sz w:val="20"/>
          <w:szCs w:val="20"/>
        </w:rPr>
        <w:t xml:space="preserve"> on duration </w:t>
      </w:r>
      <w:r>
        <w:rPr>
          <w:rFonts w:ascii="Times New Roman" w:hAnsi="Times New Roman" w:cs="Times New Roman"/>
          <w:sz w:val="20"/>
          <w:szCs w:val="20"/>
        </w:rPr>
        <w:t>time</w:t>
      </w:r>
      <w:r>
        <w:rPr>
          <w:rFonts w:hint="eastAsia" w:ascii="Times New Roman" w:hAnsi="Times New Roman" w:cs="Times New Roman"/>
          <w:sz w:val="20"/>
          <w:szCs w:val="20"/>
        </w:rPr>
        <w:t xml:space="preserve">. </w:t>
      </w:r>
    </w:p>
    <w:p w14:paraId="6002E55B">
      <w:pPr>
        <w:adjustRightInd w:val="0"/>
        <w:snapToGrid w:val="0"/>
        <w:spacing w:after="120" w:afterLines="50"/>
        <w:rPr>
          <w:rFonts w:ascii="Times New Roman" w:hAnsi="Times New Roman" w:eastAsia="MS Mincho" w:cs="Times New Roman"/>
          <w:kern w:val="0"/>
          <w:sz w:val="20"/>
          <w:szCs w:val="20"/>
        </w:rPr>
      </w:pPr>
    </w:p>
    <w:p w14:paraId="7EACE476">
      <w:pPr>
        <w:adjustRightInd w:val="0"/>
        <w:snapToGrid w:val="0"/>
        <w:spacing w:after="120" w:afterLines="50"/>
        <w:jc w:val="center"/>
        <w:rPr>
          <w:rFonts w:hint="eastAsia"/>
        </w:rPr>
      </w:pPr>
      <w:r>
        <w:drawing>
          <wp:inline distT="0" distB="0" distL="114300" distR="114300">
            <wp:extent cx="5664835" cy="1462405"/>
            <wp:effectExtent l="0" t="0" r="1206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rcRect l="2648" r="4226"/>
                    <a:stretch>
                      <a:fillRect/>
                    </a:stretch>
                  </pic:blipFill>
                  <pic:spPr>
                    <a:xfrm>
                      <a:off x="0" y="0"/>
                      <a:ext cx="5664835" cy="1462405"/>
                    </a:xfrm>
                    <a:prstGeom prst="rect">
                      <a:avLst/>
                    </a:prstGeom>
                    <a:noFill/>
                    <a:ln>
                      <a:noFill/>
                    </a:ln>
                  </pic:spPr>
                </pic:pic>
              </a:graphicData>
            </a:graphic>
          </wp:inline>
        </w:drawing>
      </w:r>
    </w:p>
    <w:p w14:paraId="18520D7B">
      <w:pPr>
        <w:adjustRightInd w:val="0"/>
        <w:snapToGrid w:val="0"/>
        <w:spacing w:after="120" w:afterLines="50"/>
        <w:jc w:val="center"/>
        <w:rPr>
          <w:rFonts w:ascii="Times New Roman" w:hAnsi="Times New Roman" w:eastAsia="MS Mincho" w:cs="Times New Roman"/>
          <w:kern w:val="0"/>
          <w:sz w:val="18"/>
          <w:szCs w:val="18"/>
        </w:rPr>
      </w:pPr>
      <w:r>
        <w:rPr>
          <w:rFonts w:hint="eastAsia" w:ascii="Times New Roman" w:hAnsi="Times New Roman" w:eastAsia="MS Mincho" w:cs="Times New Roman"/>
          <w:kern w:val="0"/>
          <w:sz w:val="18"/>
          <w:szCs w:val="18"/>
        </w:rPr>
        <w:t>Figure 1 example for option 1-2 for periodic CSI/L1-RSRP reporting operation</w:t>
      </w:r>
    </w:p>
    <w:p w14:paraId="65F96AE7">
      <w:pPr>
        <w:adjustRightInd w:val="0"/>
        <w:snapToGrid w:val="0"/>
        <w:spacing w:after="120" w:afterLines="50"/>
        <w:rPr>
          <w:rFonts w:ascii="Times New Roman" w:hAnsi="Times New Roman" w:eastAsia="等线" w:cs="Times New Roman"/>
          <w:iCs/>
          <w:sz w:val="20"/>
          <w:szCs w:val="20"/>
        </w:rPr>
      </w:pPr>
      <w:r>
        <w:rPr>
          <w:rFonts w:hint="eastAsia" w:ascii="Times New Roman" w:hAnsi="Times New Roman" w:eastAsia="等线" w:cs="Times New Roman"/>
          <w:iCs/>
          <w:sz w:val="20"/>
          <w:szCs w:val="20"/>
        </w:rPr>
        <w:t>Therefore, we propose following CR update in TS 38.214 [</w:t>
      </w:r>
      <w:r>
        <w:rPr>
          <w:rFonts w:hint="eastAsia" w:ascii="Times New Roman" w:hAnsi="Times New Roman" w:eastAsia="等线" w:cs="Times New Roman"/>
          <w:iCs/>
          <w:sz w:val="20"/>
          <w:szCs w:val="20"/>
          <w:lang w:val="en-US" w:eastAsia="zh-CN"/>
        </w:rPr>
        <w:t>4</w:t>
      </w:r>
      <w:r>
        <w:rPr>
          <w:rFonts w:hint="eastAsia" w:ascii="Times New Roman" w:hAnsi="Times New Roman" w:eastAsia="等线" w:cs="Times New Roman"/>
          <w:iCs/>
          <w:sz w:val="20"/>
          <w:szCs w:val="20"/>
        </w:rPr>
        <w:t>].</w:t>
      </w:r>
    </w:p>
    <w:p w14:paraId="1415D366">
      <w:pPr>
        <w:adjustRightInd w:val="0"/>
        <w:snapToGrid w:val="0"/>
        <w:spacing w:after="120" w:afterLines="50"/>
        <w:rPr>
          <w:rFonts w:hint="eastAsia" w:ascii="Times New Roman" w:hAnsi="Times New Roman" w:eastAsia="等线" w:cs="Times New Roman"/>
          <w:b/>
          <w:bCs/>
          <w:iCs/>
          <w:sz w:val="20"/>
          <w:szCs w:val="20"/>
        </w:rPr>
      </w:pPr>
      <w:r>
        <w:rPr>
          <w:rFonts w:hint="eastAsia" w:ascii="Times New Roman" w:hAnsi="Times New Roman" w:eastAsia="等线" w:cs="Times New Roman"/>
          <w:b/>
          <w:bCs/>
          <w:iCs/>
          <w:sz w:val="20"/>
          <w:szCs w:val="20"/>
        </w:rPr>
        <w:t xml:space="preserve">Proposal 6: Adopt the following </w:t>
      </w:r>
      <w:r>
        <w:rPr>
          <w:rFonts w:hint="eastAsia" w:ascii="Times New Roman" w:hAnsi="Times New Roman" w:eastAsia="等线" w:cs="Times New Roman"/>
          <w:b/>
          <w:bCs/>
          <w:iCs/>
          <w:sz w:val="20"/>
          <w:szCs w:val="20"/>
          <w:lang w:val="en-US" w:eastAsia="zh-CN"/>
        </w:rPr>
        <w:t>TP</w:t>
      </w:r>
      <w:r>
        <w:rPr>
          <w:rFonts w:hint="eastAsia" w:ascii="Times New Roman" w:hAnsi="Times New Roman" w:eastAsia="等线" w:cs="Times New Roman"/>
          <w:b/>
          <w:bCs/>
          <w:iCs/>
          <w:sz w:val="20"/>
          <w:szCs w:val="20"/>
        </w:rPr>
        <w:t xml:space="preserve"> for TS 38.214: </w:t>
      </w:r>
    </w:p>
    <w:tbl>
      <w:tblPr>
        <w:tblStyle w:val="86"/>
        <w:tblW w:w="8952" w:type="dxa"/>
        <w:tblInd w:w="42" w:type="dxa"/>
        <w:tblLayout w:type="fixed"/>
        <w:tblCellMar>
          <w:top w:w="0" w:type="dxa"/>
          <w:left w:w="42" w:type="dxa"/>
          <w:bottom w:w="0" w:type="dxa"/>
          <w:right w:w="42" w:type="dxa"/>
        </w:tblCellMar>
      </w:tblPr>
      <w:tblGrid>
        <w:gridCol w:w="2696"/>
        <w:gridCol w:w="6256"/>
      </w:tblGrid>
      <w:tr w14:paraId="6A3FDD73">
        <w:tblPrEx>
          <w:tblCellMar>
            <w:top w:w="0" w:type="dxa"/>
            <w:left w:w="42" w:type="dxa"/>
            <w:bottom w:w="0" w:type="dxa"/>
            <w:right w:w="42" w:type="dxa"/>
          </w:tblCellMar>
        </w:tblPrEx>
        <w:tc>
          <w:tcPr>
            <w:tcW w:w="2696" w:type="dxa"/>
            <w:tcBorders>
              <w:top w:val="single" w:color="auto" w:sz="4" w:space="0"/>
              <w:left w:val="single" w:color="auto" w:sz="4" w:space="0"/>
              <w:bottom w:val="nil"/>
              <w:right w:val="nil"/>
            </w:tcBorders>
          </w:tcPr>
          <w:p w14:paraId="0EE8DCE9">
            <w:pPr>
              <w:pStyle w:val="297"/>
              <w:keepNext w:val="0"/>
              <w:keepLines w:val="0"/>
              <w:widowControl w:val="0"/>
              <w:suppressLineNumbers w:val="0"/>
              <w:tabs>
                <w:tab w:val="right" w:pos="2184"/>
              </w:tabs>
              <w:spacing w:before="0" w:beforeAutospacing="0" w:after="0" w:afterAutospacing="0"/>
              <w:ind w:left="0" w:right="0"/>
              <w:jc w:val="both"/>
              <w:rPr>
                <w:rFonts w:hint="eastAsia"/>
                <w:b/>
                <w:i/>
                <w:kern w:val="2"/>
                <w:sz w:val="21"/>
                <w:szCs w:val="22"/>
              </w:rPr>
            </w:pPr>
            <w:r>
              <w:rPr>
                <w:rFonts w:hint="eastAsia"/>
                <w:b/>
                <w:i/>
                <w:kern w:val="2"/>
                <w:sz w:val="21"/>
                <w:szCs w:val="22"/>
              </w:rPr>
              <w:t>Reason for change:</w:t>
            </w:r>
          </w:p>
        </w:tc>
        <w:tc>
          <w:tcPr>
            <w:tcW w:w="6256" w:type="dxa"/>
            <w:tcBorders>
              <w:top w:val="single" w:color="auto" w:sz="4" w:space="0"/>
              <w:left w:val="nil"/>
              <w:bottom w:val="nil"/>
              <w:right w:val="single" w:color="auto" w:sz="4" w:space="0"/>
            </w:tcBorders>
            <w:shd w:val="pct30" w:color="FFFF00" w:fill="auto"/>
          </w:tcPr>
          <w:p w14:paraId="2F94E78B">
            <w:pPr>
              <w:pStyle w:val="297"/>
              <w:keepNext w:val="0"/>
              <w:keepLines w:val="0"/>
              <w:widowControl w:val="0"/>
              <w:suppressLineNumbers w:val="0"/>
              <w:spacing w:before="0" w:beforeAutospacing="0" w:afterLines="50" w:afterAutospacing="0"/>
              <w:ind w:left="102" w:right="0"/>
              <w:jc w:val="both"/>
              <w:rPr>
                <w:rFonts w:hint="eastAsia"/>
                <w:kern w:val="2"/>
                <w:sz w:val="21"/>
                <w:szCs w:val="22"/>
                <w:lang w:val="en-US" w:eastAsia="zh-CN"/>
              </w:rPr>
            </w:pPr>
            <w:r>
              <w:rPr>
                <w:rFonts w:hint="eastAsia"/>
                <w:kern w:val="2"/>
                <w:sz w:val="21"/>
                <w:szCs w:val="22"/>
                <w:lang w:val="en-US" w:eastAsia="zh-CN"/>
              </w:rPr>
              <w:t xml:space="preserve">Clarify the </w:t>
            </w:r>
            <w:r>
              <w:rPr>
                <w:rFonts w:hint="eastAsia"/>
                <w:kern w:val="2"/>
                <w:sz w:val="21"/>
                <w:szCs w:val="22"/>
              </w:rPr>
              <w:t>the periodic CSI/L1-RSRP reporting operation</w:t>
            </w:r>
            <w:r>
              <w:rPr>
                <w:rFonts w:hint="eastAsia"/>
                <w:kern w:val="2"/>
                <w:sz w:val="21"/>
                <w:szCs w:val="22"/>
                <w:lang w:val="en-US" w:eastAsia="zh-CN"/>
              </w:rPr>
              <w:t xml:space="preserve"> f</w:t>
            </w:r>
            <w:r>
              <w:rPr>
                <w:rFonts w:hint="eastAsia"/>
                <w:kern w:val="2"/>
                <w:sz w:val="21"/>
                <w:szCs w:val="22"/>
              </w:rPr>
              <w:t>or Option 1-2</w:t>
            </w:r>
            <w:r>
              <w:rPr>
                <w:rFonts w:hint="eastAsia"/>
                <w:kern w:val="2"/>
                <w:sz w:val="21"/>
                <w:szCs w:val="22"/>
                <w:lang w:val="en-US" w:eastAsia="zh-CN"/>
              </w:rPr>
              <w:t xml:space="preserve"> </w:t>
            </w:r>
            <w:r>
              <w:rPr>
                <w:rFonts w:hint="eastAsia"/>
                <w:kern w:val="2"/>
                <w:sz w:val="21"/>
                <w:szCs w:val="22"/>
              </w:rPr>
              <w:t>for LP-WUS CONNECTED mode operation</w:t>
            </w:r>
            <w:r>
              <w:rPr>
                <w:rFonts w:hint="eastAsia"/>
                <w:kern w:val="2"/>
                <w:sz w:val="21"/>
                <w:szCs w:val="22"/>
                <w:lang w:val="en-US" w:eastAsia="zh-CN"/>
              </w:rPr>
              <w:t>.</w:t>
            </w:r>
            <w:r>
              <w:rPr>
                <w:rFonts w:hint="eastAsia"/>
                <w:kern w:val="2"/>
                <w:sz w:val="21"/>
                <w:szCs w:val="22"/>
              </w:rPr>
              <w:t xml:space="preserve">    </w:t>
            </w:r>
          </w:p>
        </w:tc>
      </w:tr>
      <w:tr w14:paraId="74903142">
        <w:tblPrEx>
          <w:tblCellMar>
            <w:top w:w="0" w:type="dxa"/>
            <w:left w:w="42" w:type="dxa"/>
            <w:bottom w:w="0" w:type="dxa"/>
            <w:right w:w="42" w:type="dxa"/>
          </w:tblCellMar>
        </w:tblPrEx>
        <w:tc>
          <w:tcPr>
            <w:tcW w:w="2696" w:type="dxa"/>
            <w:tcBorders>
              <w:top w:val="nil"/>
              <w:left w:val="single" w:color="auto" w:sz="4" w:space="0"/>
              <w:bottom w:val="nil"/>
              <w:right w:val="nil"/>
            </w:tcBorders>
          </w:tcPr>
          <w:p w14:paraId="0F4FE149">
            <w:pPr>
              <w:pStyle w:val="297"/>
              <w:keepNext w:val="0"/>
              <w:keepLines w:val="0"/>
              <w:widowControl w:val="0"/>
              <w:suppressLineNumbers w:val="0"/>
              <w:spacing w:before="0" w:beforeAutospacing="0" w:after="0" w:afterAutospacing="0"/>
              <w:ind w:left="0" w:right="0"/>
              <w:jc w:val="both"/>
              <w:rPr>
                <w:rFonts w:hint="eastAsia"/>
                <w:b/>
                <w:i/>
                <w:kern w:val="2"/>
                <w:sz w:val="8"/>
                <w:szCs w:val="8"/>
                <w:lang w:val="en-US"/>
              </w:rPr>
            </w:pPr>
          </w:p>
        </w:tc>
        <w:tc>
          <w:tcPr>
            <w:tcW w:w="6256" w:type="dxa"/>
            <w:tcBorders>
              <w:top w:val="nil"/>
              <w:left w:val="nil"/>
              <w:bottom w:val="nil"/>
              <w:right w:val="single" w:color="auto" w:sz="4" w:space="0"/>
            </w:tcBorders>
          </w:tcPr>
          <w:p w14:paraId="1DA73C81">
            <w:pPr>
              <w:pStyle w:val="297"/>
              <w:keepNext w:val="0"/>
              <w:keepLines w:val="0"/>
              <w:widowControl w:val="0"/>
              <w:suppressLineNumbers w:val="0"/>
              <w:spacing w:before="0" w:beforeAutospacing="0" w:after="0" w:afterAutospacing="0"/>
              <w:ind w:left="0" w:right="0"/>
              <w:jc w:val="both"/>
              <w:rPr>
                <w:rFonts w:hint="eastAsia"/>
                <w:kern w:val="2"/>
                <w:sz w:val="8"/>
                <w:szCs w:val="8"/>
              </w:rPr>
            </w:pPr>
          </w:p>
        </w:tc>
      </w:tr>
      <w:tr w14:paraId="73DC937A">
        <w:tblPrEx>
          <w:tblCellMar>
            <w:top w:w="0" w:type="dxa"/>
            <w:left w:w="42" w:type="dxa"/>
            <w:bottom w:w="0" w:type="dxa"/>
            <w:right w:w="42" w:type="dxa"/>
          </w:tblCellMar>
        </w:tblPrEx>
        <w:tc>
          <w:tcPr>
            <w:tcW w:w="2696" w:type="dxa"/>
            <w:tcBorders>
              <w:top w:val="nil"/>
              <w:left w:val="single" w:color="auto" w:sz="4" w:space="0"/>
              <w:bottom w:val="nil"/>
              <w:right w:val="nil"/>
            </w:tcBorders>
          </w:tcPr>
          <w:p w14:paraId="6FD83D6B">
            <w:pPr>
              <w:pStyle w:val="297"/>
              <w:keepNext w:val="0"/>
              <w:keepLines w:val="0"/>
              <w:widowControl w:val="0"/>
              <w:suppressLineNumbers w:val="0"/>
              <w:tabs>
                <w:tab w:val="right" w:pos="2184"/>
              </w:tabs>
              <w:spacing w:before="0" w:beforeAutospacing="0" w:after="0" w:afterAutospacing="0"/>
              <w:ind w:left="0" w:right="0"/>
              <w:jc w:val="both"/>
              <w:rPr>
                <w:rFonts w:hint="eastAsia"/>
                <w:b/>
                <w:i/>
                <w:kern w:val="2"/>
                <w:sz w:val="21"/>
                <w:szCs w:val="22"/>
              </w:rPr>
            </w:pPr>
            <w:r>
              <w:rPr>
                <w:rFonts w:hint="eastAsia"/>
                <w:b/>
                <w:i/>
                <w:kern w:val="2"/>
                <w:sz w:val="21"/>
                <w:szCs w:val="22"/>
              </w:rPr>
              <w:t>Summary of change:</w:t>
            </w:r>
          </w:p>
        </w:tc>
        <w:tc>
          <w:tcPr>
            <w:tcW w:w="6256" w:type="dxa"/>
            <w:tcBorders>
              <w:top w:val="nil"/>
              <w:left w:val="nil"/>
              <w:bottom w:val="nil"/>
              <w:right w:val="single" w:color="auto" w:sz="4" w:space="0"/>
            </w:tcBorders>
            <w:shd w:val="pct30" w:color="FFFF00" w:fill="auto"/>
          </w:tcPr>
          <w:p w14:paraId="123241BA">
            <w:pPr>
              <w:pStyle w:val="297"/>
              <w:keepNext w:val="0"/>
              <w:keepLines w:val="0"/>
              <w:widowControl w:val="0"/>
              <w:suppressLineNumbers w:val="0"/>
              <w:spacing w:before="0" w:beforeAutospacing="0" w:afterLines="50" w:afterAutospacing="0"/>
              <w:ind w:left="102" w:right="0"/>
              <w:jc w:val="both"/>
              <w:rPr>
                <w:rFonts w:hint="default" w:eastAsiaTheme="minorEastAsia"/>
                <w:kern w:val="2"/>
                <w:sz w:val="21"/>
                <w:szCs w:val="22"/>
                <w:lang w:val="en-US" w:eastAsia="zh-CN"/>
              </w:rPr>
            </w:pPr>
            <w:r>
              <w:rPr>
                <w:rFonts w:hint="eastAsia"/>
                <w:color w:val="auto"/>
                <w:kern w:val="2"/>
                <w:sz w:val="21"/>
                <w:szCs w:val="22"/>
                <w:lang w:val="en-US" w:eastAsia="zh-CN"/>
              </w:rPr>
              <w:t xml:space="preserve">Add condition for WUS operation option 1-2 that when </w:t>
            </w:r>
            <w:r>
              <w:rPr>
                <w:rFonts w:hint="eastAsia"/>
                <w:i/>
                <w:iCs/>
                <w:color w:val="auto"/>
                <w:kern w:val="2"/>
                <w:sz w:val="21"/>
                <w:szCs w:val="22"/>
                <w:lang w:val="en-US" w:eastAsia="zh-CN"/>
              </w:rPr>
              <w:t>WUS_PDCCHMonitoringTimer</w:t>
            </w:r>
            <w:r>
              <w:rPr>
                <w:rFonts w:hint="eastAsia"/>
                <w:color w:val="auto"/>
                <w:kern w:val="2"/>
                <w:sz w:val="21"/>
                <w:szCs w:val="22"/>
                <w:lang w:val="en-US" w:eastAsia="zh-CN"/>
              </w:rPr>
              <w:t xml:space="preserve"> has not been started during the time of the previous DRX cycle, the periodic CSI/L1-RSRP is reported during the time given by the configured </w:t>
            </w:r>
            <w:r>
              <w:rPr>
                <w:rFonts w:hint="eastAsia"/>
                <w:i/>
                <w:iCs/>
                <w:color w:val="auto"/>
                <w:kern w:val="2"/>
                <w:sz w:val="21"/>
                <w:szCs w:val="22"/>
                <w:lang w:val="en-US" w:eastAsia="zh-CN"/>
              </w:rPr>
              <w:t>drx-onDurationTimer</w:t>
            </w:r>
            <w:r>
              <w:rPr>
                <w:rFonts w:hint="eastAsia"/>
                <w:color w:val="auto"/>
                <w:kern w:val="2"/>
                <w:sz w:val="21"/>
                <w:szCs w:val="22"/>
                <w:lang w:val="en-US" w:eastAsia="zh-CN"/>
              </w:rPr>
              <w:t xml:space="preserve"> in </w:t>
            </w:r>
            <w:r>
              <w:rPr>
                <w:rFonts w:hint="eastAsia"/>
                <w:i/>
                <w:iCs/>
                <w:color w:val="auto"/>
                <w:kern w:val="2"/>
                <w:sz w:val="21"/>
                <w:szCs w:val="22"/>
                <w:lang w:val="en-US" w:eastAsia="zh-CN"/>
              </w:rPr>
              <w:t>DRX-Config</w:t>
            </w:r>
            <w:r>
              <w:rPr>
                <w:rFonts w:hint="eastAsia"/>
                <w:color w:val="auto"/>
                <w:kern w:val="2"/>
                <w:sz w:val="21"/>
                <w:szCs w:val="22"/>
                <w:lang w:val="en-US" w:eastAsia="zh-CN"/>
              </w:rPr>
              <w:t xml:space="preserve"> for the case when UE is outside C-DRX active time when the parameter to enable/disable periodic CSI/L1-RSRP reporting is configured. </w:t>
            </w:r>
          </w:p>
        </w:tc>
      </w:tr>
      <w:tr w14:paraId="7C870C4D">
        <w:tblPrEx>
          <w:tblCellMar>
            <w:top w:w="0" w:type="dxa"/>
            <w:left w:w="42" w:type="dxa"/>
            <w:bottom w:w="0" w:type="dxa"/>
            <w:right w:w="42" w:type="dxa"/>
          </w:tblCellMar>
        </w:tblPrEx>
        <w:tc>
          <w:tcPr>
            <w:tcW w:w="2696" w:type="dxa"/>
            <w:tcBorders>
              <w:top w:val="nil"/>
              <w:left w:val="single" w:color="auto" w:sz="4" w:space="0"/>
              <w:bottom w:val="nil"/>
              <w:right w:val="nil"/>
            </w:tcBorders>
          </w:tcPr>
          <w:p w14:paraId="6DC27B8F">
            <w:pPr>
              <w:pStyle w:val="297"/>
              <w:keepNext w:val="0"/>
              <w:keepLines w:val="0"/>
              <w:widowControl w:val="0"/>
              <w:suppressLineNumbers w:val="0"/>
              <w:spacing w:before="0" w:beforeAutospacing="0" w:after="0" w:afterAutospacing="0"/>
              <w:ind w:left="0" w:right="0"/>
              <w:jc w:val="both"/>
              <w:rPr>
                <w:rFonts w:hint="eastAsia"/>
                <w:b/>
                <w:i/>
                <w:kern w:val="2"/>
                <w:sz w:val="8"/>
                <w:szCs w:val="8"/>
              </w:rPr>
            </w:pPr>
          </w:p>
        </w:tc>
        <w:tc>
          <w:tcPr>
            <w:tcW w:w="6256" w:type="dxa"/>
            <w:tcBorders>
              <w:top w:val="nil"/>
              <w:left w:val="nil"/>
              <w:bottom w:val="nil"/>
              <w:right w:val="single" w:color="auto" w:sz="4" w:space="0"/>
            </w:tcBorders>
          </w:tcPr>
          <w:p w14:paraId="13389C73">
            <w:pPr>
              <w:pStyle w:val="297"/>
              <w:keepNext w:val="0"/>
              <w:keepLines w:val="0"/>
              <w:widowControl w:val="0"/>
              <w:suppressLineNumbers w:val="0"/>
              <w:spacing w:before="0" w:beforeAutospacing="0" w:after="0" w:afterAutospacing="0"/>
              <w:ind w:left="0" w:right="0"/>
              <w:jc w:val="both"/>
              <w:rPr>
                <w:rFonts w:hint="eastAsia"/>
                <w:kern w:val="2"/>
                <w:sz w:val="8"/>
                <w:szCs w:val="8"/>
              </w:rPr>
            </w:pPr>
          </w:p>
        </w:tc>
      </w:tr>
      <w:tr w14:paraId="2191BDB5">
        <w:tblPrEx>
          <w:tblCellMar>
            <w:top w:w="0" w:type="dxa"/>
            <w:left w:w="42" w:type="dxa"/>
            <w:bottom w:w="0" w:type="dxa"/>
            <w:right w:w="42" w:type="dxa"/>
          </w:tblCellMar>
        </w:tblPrEx>
        <w:tc>
          <w:tcPr>
            <w:tcW w:w="2696" w:type="dxa"/>
            <w:tcBorders>
              <w:top w:val="nil"/>
              <w:left w:val="single" w:color="auto" w:sz="4" w:space="0"/>
              <w:bottom w:val="single" w:color="auto" w:sz="4" w:space="0"/>
              <w:right w:val="nil"/>
            </w:tcBorders>
          </w:tcPr>
          <w:p w14:paraId="32F17937">
            <w:pPr>
              <w:pStyle w:val="297"/>
              <w:keepNext w:val="0"/>
              <w:keepLines w:val="0"/>
              <w:widowControl w:val="0"/>
              <w:suppressLineNumbers w:val="0"/>
              <w:tabs>
                <w:tab w:val="right" w:pos="2184"/>
              </w:tabs>
              <w:spacing w:before="0" w:beforeAutospacing="0" w:after="0" w:afterAutospacing="0"/>
              <w:ind w:left="0" w:right="0"/>
              <w:jc w:val="left"/>
              <w:rPr>
                <w:rFonts w:hint="eastAsia"/>
                <w:b/>
                <w:i/>
                <w:kern w:val="2"/>
                <w:sz w:val="21"/>
                <w:szCs w:val="22"/>
              </w:rPr>
            </w:pPr>
            <w:r>
              <w:rPr>
                <w:rFonts w:hint="eastAsia"/>
                <w:b/>
                <w:i/>
                <w:kern w:val="2"/>
                <w:sz w:val="21"/>
                <w:szCs w:val="22"/>
              </w:rPr>
              <w:t>Consequences if not approved:</w:t>
            </w:r>
          </w:p>
        </w:tc>
        <w:tc>
          <w:tcPr>
            <w:tcW w:w="6256" w:type="dxa"/>
            <w:tcBorders>
              <w:top w:val="nil"/>
              <w:left w:val="nil"/>
              <w:bottom w:val="single" w:color="auto" w:sz="4" w:space="0"/>
              <w:right w:val="single" w:color="auto" w:sz="4" w:space="0"/>
            </w:tcBorders>
            <w:shd w:val="pct30" w:color="FFFF00" w:fill="auto"/>
          </w:tcPr>
          <w:p w14:paraId="06A451C7">
            <w:pPr>
              <w:pStyle w:val="297"/>
              <w:keepNext w:val="0"/>
              <w:keepLines w:val="0"/>
              <w:widowControl w:val="0"/>
              <w:suppressLineNumbers w:val="0"/>
              <w:spacing w:before="0" w:beforeAutospacing="0" w:after="0" w:afterAutospacing="0"/>
              <w:ind w:left="100" w:right="0"/>
              <w:jc w:val="both"/>
              <w:rPr>
                <w:rFonts w:hint="eastAsia"/>
                <w:kern w:val="2"/>
                <w:sz w:val="21"/>
                <w:szCs w:val="22"/>
                <w:lang w:val="en-US" w:eastAsia="zh-CN"/>
              </w:rPr>
            </w:pPr>
            <w:r>
              <w:rPr>
                <w:rFonts w:hint="eastAsia"/>
                <w:kern w:val="2"/>
                <w:sz w:val="21"/>
                <w:szCs w:val="22"/>
                <w:lang w:val="en-US" w:eastAsia="zh-CN"/>
              </w:rPr>
              <w:t>Not aligned with the intention of the agreement made in RAN1#119 meeting and cause additional UE power consumption.</w:t>
            </w:r>
          </w:p>
          <w:p w14:paraId="330A732C">
            <w:pPr>
              <w:keepNext w:val="0"/>
              <w:keepLines w:val="0"/>
              <w:suppressLineNumbers w:val="0"/>
              <w:adjustRightInd w:val="0"/>
              <w:snapToGrid w:val="0"/>
              <w:spacing w:before="0" w:beforeAutospacing="0" w:after="0" w:afterAutospacing="0"/>
              <w:ind w:left="0" w:right="0"/>
              <w:rPr>
                <w:rFonts w:hint="eastAsia" w:ascii="Times New Roman" w:hAnsi="Times New Roman" w:eastAsia="宋体" w:cs="Times New Roman"/>
                <w:b/>
                <w:bCs/>
                <w:sz w:val="20"/>
                <w:szCs w:val="20"/>
                <w:lang w:bidi="ar"/>
              </w:rPr>
            </w:pPr>
            <w:r>
              <w:rPr>
                <w:rFonts w:hint="eastAsia" w:ascii="Times New Roman" w:hAnsi="Times New Roman" w:eastAsia="Yu Mincho" w:cs="Times New Roman"/>
                <w:b/>
                <w:bCs/>
                <w:sz w:val="20"/>
                <w:szCs w:val="20"/>
                <w:highlight w:val="green"/>
                <w:lang w:eastAsia="ja-JP" w:bidi="ar"/>
              </w:rPr>
              <w:t>Agreement</w:t>
            </w:r>
          </w:p>
          <w:p w14:paraId="2357D8CE">
            <w:pPr>
              <w:pStyle w:val="33"/>
              <w:keepNext w:val="0"/>
              <w:keepLines w:val="0"/>
              <w:suppressLineNumbers w:val="0"/>
              <w:overflowPunct w:val="0"/>
              <w:adjustRightInd w:val="0"/>
              <w:snapToGrid w:val="0"/>
              <w:spacing w:before="0" w:beforeAutospacing="0" w:after="0" w:afterAutospacing="0"/>
              <w:ind w:left="0" w:right="0"/>
              <w:rPr>
                <w:rFonts w:hint="eastAsia" w:ascii="Times New Roman" w:hAnsi="Times New Roman"/>
                <w:szCs w:val="20"/>
              </w:rPr>
            </w:pPr>
            <w:r>
              <w:rPr>
                <w:rFonts w:hint="eastAsia" w:ascii="Times New Roman" w:hAnsi="Times New Roman"/>
                <w:szCs w:val="20"/>
              </w:rPr>
              <w:t>For Option 1-2, for LP-WUS CONNECTED mode operation, the periodic CSI/L1-RSRP reporting operation is same as Rel-16 DCP, that is the UE can be configured with a parameter to enable/disable periodic CSI/L1-RSRP reporting, respectively:</w:t>
            </w:r>
          </w:p>
          <w:p w14:paraId="400F9F86">
            <w:pPr>
              <w:pStyle w:val="33"/>
              <w:keepNext w:val="0"/>
              <w:keepLines w:val="0"/>
              <w:numPr>
                <w:ilvl w:val="0"/>
                <w:numId w:val="27"/>
              </w:numPr>
              <w:suppressLineNumbers w:val="0"/>
              <w:overflowPunct w:val="0"/>
              <w:adjustRightInd w:val="0"/>
              <w:snapToGrid w:val="0"/>
              <w:spacing w:before="0" w:beforeAutospacing="0" w:after="0" w:afterAutospacing="0"/>
              <w:ind w:right="0"/>
              <w:rPr>
                <w:rFonts w:hint="eastAsia" w:ascii="Times New Roman" w:hAnsi="Times New Roman"/>
                <w:szCs w:val="20"/>
              </w:rPr>
            </w:pPr>
            <w:r>
              <w:rPr>
                <w:rFonts w:hint="eastAsia" w:ascii="Times New Roman" w:hAnsi="Times New Roman"/>
                <w:szCs w:val="20"/>
              </w:rPr>
              <w:t>If the parameter is NOT configured:</w:t>
            </w:r>
          </w:p>
          <w:p w14:paraId="355CE10E">
            <w:pPr>
              <w:pStyle w:val="33"/>
              <w:keepNext w:val="0"/>
              <w:keepLines w:val="0"/>
              <w:numPr>
                <w:ilvl w:val="1"/>
                <w:numId w:val="27"/>
              </w:numPr>
              <w:suppressLineNumbers w:val="0"/>
              <w:overflowPunct w:val="0"/>
              <w:adjustRightInd w:val="0"/>
              <w:snapToGrid w:val="0"/>
              <w:spacing w:before="0" w:beforeAutospacing="0" w:after="0" w:afterAutospacing="0"/>
              <w:ind w:right="0"/>
              <w:rPr>
                <w:rFonts w:hint="eastAsia" w:ascii="Times New Roman" w:hAnsi="Times New Roman"/>
                <w:szCs w:val="20"/>
              </w:rPr>
            </w:pPr>
            <w:r>
              <w:rPr>
                <w:rFonts w:hint="eastAsia" w:ascii="Times New Roman" w:hAnsi="Times New Roman"/>
                <w:szCs w:val="20"/>
              </w:rPr>
              <w:t>If the UE is not indicated to wake up by LP-WUS, the periodic CSI/L1-RSRP is not reported.</w:t>
            </w:r>
          </w:p>
          <w:p w14:paraId="7E2E672F">
            <w:pPr>
              <w:pStyle w:val="33"/>
              <w:keepNext w:val="0"/>
              <w:keepLines w:val="0"/>
              <w:numPr>
                <w:ilvl w:val="1"/>
                <w:numId w:val="27"/>
              </w:numPr>
              <w:suppressLineNumbers w:val="0"/>
              <w:overflowPunct w:val="0"/>
              <w:adjustRightInd w:val="0"/>
              <w:snapToGrid w:val="0"/>
              <w:spacing w:before="0" w:beforeAutospacing="0" w:after="0" w:afterAutospacing="0"/>
              <w:ind w:right="0"/>
              <w:rPr>
                <w:rFonts w:hint="eastAsia" w:ascii="Times New Roman" w:hAnsi="Times New Roman"/>
                <w:szCs w:val="20"/>
              </w:rPr>
            </w:pPr>
            <w:r>
              <w:rPr>
                <w:rFonts w:hint="eastAsia" w:ascii="Times New Roman" w:hAnsi="Times New Roman"/>
                <w:szCs w:val="20"/>
              </w:rPr>
              <w:t>If the UE is indicated to wake up by LP-WUS, the periodic CSI/L1-RSRP is reported during the DRX active time.</w:t>
            </w:r>
          </w:p>
          <w:p w14:paraId="1BDFFA5A">
            <w:pPr>
              <w:pStyle w:val="33"/>
              <w:keepNext w:val="0"/>
              <w:keepLines w:val="0"/>
              <w:numPr>
                <w:ilvl w:val="0"/>
                <w:numId w:val="27"/>
              </w:numPr>
              <w:suppressLineNumbers w:val="0"/>
              <w:overflowPunct w:val="0"/>
              <w:adjustRightInd w:val="0"/>
              <w:snapToGrid w:val="0"/>
              <w:spacing w:before="0" w:beforeAutospacing="0" w:after="0" w:afterAutospacing="0"/>
              <w:ind w:right="0"/>
              <w:rPr>
                <w:rFonts w:hint="eastAsia" w:ascii="Times New Roman" w:hAnsi="Times New Roman"/>
                <w:b w:val="0"/>
                <w:bCs w:val="0"/>
                <w:szCs w:val="20"/>
              </w:rPr>
            </w:pPr>
            <w:r>
              <w:rPr>
                <w:rFonts w:hint="eastAsia" w:ascii="Times New Roman" w:hAnsi="Times New Roman"/>
                <w:b w:val="0"/>
                <w:bCs w:val="0"/>
                <w:szCs w:val="20"/>
              </w:rPr>
              <w:t>If the parameter is configured:</w:t>
            </w:r>
          </w:p>
          <w:p w14:paraId="0F9CB38B">
            <w:pPr>
              <w:pStyle w:val="33"/>
              <w:keepNext w:val="0"/>
              <w:keepLines w:val="0"/>
              <w:numPr>
                <w:ilvl w:val="1"/>
                <w:numId w:val="27"/>
              </w:numPr>
              <w:suppressLineNumbers w:val="0"/>
              <w:overflowPunct w:val="0"/>
              <w:adjustRightInd w:val="0"/>
              <w:snapToGrid w:val="0"/>
              <w:spacing w:before="0" w:beforeAutospacing="0" w:after="0" w:afterAutospacing="0"/>
              <w:ind w:right="0"/>
              <w:rPr>
                <w:rFonts w:hint="eastAsia" w:ascii="Times New Roman" w:hAnsi="Times New Roman"/>
                <w:b w:val="0"/>
                <w:bCs w:val="0"/>
                <w:szCs w:val="20"/>
              </w:rPr>
            </w:pPr>
            <w:r>
              <w:rPr>
                <w:rFonts w:hint="eastAsia" w:ascii="Times New Roman" w:hAnsi="Times New Roman"/>
                <w:b w:val="0"/>
                <w:bCs w:val="0"/>
                <w:szCs w:val="20"/>
              </w:rPr>
              <w:t xml:space="preserve">If the UE is not indicated to wake up by LP-WUS, the periodic CSI/L1-RSRP is reported during the time given by the configured </w:t>
            </w:r>
            <w:r>
              <w:rPr>
                <w:rFonts w:hint="eastAsia" w:ascii="Times New Roman" w:hAnsi="Times New Roman"/>
                <w:b w:val="0"/>
                <w:bCs w:val="0"/>
                <w:i/>
                <w:iCs/>
                <w:szCs w:val="20"/>
              </w:rPr>
              <w:t>drx-onDurationTimer</w:t>
            </w:r>
            <w:r>
              <w:rPr>
                <w:rFonts w:hint="eastAsia" w:ascii="Times New Roman" w:hAnsi="Times New Roman"/>
                <w:b w:val="0"/>
                <w:bCs w:val="0"/>
                <w:szCs w:val="20"/>
              </w:rPr>
              <w:t xml:space="preserve"> in </w:t>
            </w:r>
            <w:r>
              <w:rPr>
                <w:rFonts w:hint="eastAsia" w:ascii="Times New Roman" w:hAnsi="Times New Roman"/>
                <w:b w:val="0"/>
                <w:bCs w:val="0"/>
                <w:i/>
                <w:iCs/>
                <w:szCs w:val="20"/>
              </w:rPr>
              <w:t>DRX-Config</w:t>
            </w:r>
            <w:r>
              <w:rPr>
                <w:rFonts w:hint="eastAsia" w:ascii="Times New Roman" w:hAnsi="Times New Roman"/>
                <w:b w:val="0"/>
                <w:bCs w:val="0"/>
                <w:szCs w:val="20"/>
              </w:rPr>
              <w:t xml:space="preserve"> </w:t>
            </w:r>
            <w:r>
              <w:rPr>
                <w:rFonts w:hint="eastAsia" w:ascii="Times New Roman" w:hAnsi="Times New Roman"/>
                <w:b w:val="0"/>
                <w:bCs w:val="0"/>
                <w:szCs w:val="20"/>
                <w:lang w:eastAsia="zh-CN"/>
              </w:rPr>
              <w:t>for the case when UE is outside C-DRX active time.</w:t>
            </w:r>
          </w:p>
          <w:p w14:paraId="290FA8D9">
            <w:pPr>
              <w:pStyle w:val="33"/>
              <w:keepNext w:val="0"/>
              <w:keepLines w:val="0"/>
              <w:numPr>
                <w:ilvl w:val="1"/>
                <w:numId w:val="27"/>
              </w:numPr>
              <w:suppressLineNumbers w:val="0"/>
              <w:overflowPunct w:val="0"/>
              <w:adjustRightInd w:val="0"/>
              <w:snapToGrid w:val="0"/>
              <w:spacing w:before="0" w:beforeAutospacing="0" w:after="0" w:afterAutospacing="0"/>
              <w:ind w:right="0"/>
              <w:rPr>
                <w:rFonts w:hint="default"/>
                <w:lang w:val="en-US" w:eastAsia="zh-CN"/>
              </w:rPr>
            </w:pPr>
            <w:r>
              <w:rPr>
                <w:rFonts w:hint="eastAsia" w:ascii="Times New Roman" w:hAnsi="Times New Roman"/>
                <w:b w:val="0"/>
                <w:bCs w:val="0"/>
                <w:szCs w:val="20"/>
              </w:rPr>
              <w:t>If the UE is indicated to wake up by LP-WUS, the periodic CSI/L1-RSRP is reported during the DRX active time.</w:t>
            </w:r>
          </w:p>
        </w:tc>
      </w:tr>
    </w:tbl>
    <w:tbl>
      <w:tblPr>
        <w:tblStyle w:val="8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8"/>
      </w:tblGrid>
      <w:tr w14:paraId="0F15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8" w:type="dxa"/>
          </w:tcPr>
          <w:p w14:paraId="07DD42D3">
            <w:pPr>
              <w:pStyle w:val="6"/>
              <w:keepLines w:val="0"/>
              <w:suppressLineNumbers w:val="0"/>
              <w:adjustRightInd w:val="0"/>
              <w:spacing w:before="0" w:beforeAutospacing="0" w:after="0" w:afterAutospacing="0"/>
              <w:ind w:left="0" w:right="0"/>
              <w:rPr>
                <w:rFonts w:hint="eastAsia" w:ascii="Times New Roman" w:hAnsi="Times New Roman"/>
                <w:color w:val="000000"/>
              </w:rPr>
            </w:pPr>
            <w:r>
              <w:rPr>
                <w:rFonts w:hint="eastAsia" w:ascii="Times New Roman" w:hAnsi="Times New Roman"/>
                <w:color w:val="000000"/>
              </w:rPr>
              <w:t>5.1.6.1</w:t>
            </w:r>
            <w:r>
              <w:rPr>
                <w:rFonts w:hint="eastAsia" w:ascii="Times New Roman" w:hAnsi="Times New Roman"/>
                <w:color w:val="000000"/>
              </w:rPr>
              <w:tab/>
            </w:r>
            <w:r>
              <w:rPr>
                <w:rFonts w:hint="eastAsia" w:ascii="Times New Roman" w:hAnsi="Times New Roman"/>
                <w:color w:val="000000"/>
              </w:rPr>
              <w:t>CSI-RS reception procedure</w:t>
            </w:r>
          </w:p>
          <w:p w14:paraId="30916FDE">
            <w:pPr>
              <w:keepNext w:val="0"/>
              <w:keepLines w:val="0"/>
              <w:suppressLineNumbers w:val="0"/>
              <w:adjustRightInd w:val="0"/>
              <w:spacing w:before="0" w:beforeAutospacing="0" w:after="0" w:afterAutospacing="0"/>
              <w:ind w:left="0" w:right="0"/>
              <w:jc w:val="center"/>
              <w:rPr>
                <w:rFonts w:hint="eastAsia" w:ascii="Times New Roman" w:hAnsi="Times New Roman" w:cs="Times New Roman"/>
                <w:color w:val="FF0000"/>
              </w:rPr>
            </w:pPr>
            <w:r>
              <w:rPr>
                <w:rFonts w:hint="eastAsia" w:ascii="Times New Roman" w:hAnsi="Times New Roman" w:cs="Times New Roman"/>
                <w:color w:val="FF0000"/>
              </w:rPr>
              <w:t>&lt;omitted</w:t>
            </w:r>
            <w:r>
              <w:rPr>
                <w:rFonts w:hint="eastAsia" w:ascii="Times New Roman" w:hAnsi="Times New Roman" w:cs="Times New Roman"/>
                <w:color w:val="FF0000"/>
                <w:lang w:val="en-US" w:eastAsia="zh-CN"/>
              </w:rPr>
              <w:t xml:space="preserve"> irrelevant</w:t>
            </w:r>
            <w:r>
              <w:rPr>
                <w:rFonts w:hint="eastAsia" w:ascii="Times New Roman" w:hAnsi="Times New Roman" w:cs="Times New Roman"/>
                <w:color w:val="FF0000"/>
              </w:rPr>
              <w:t xml:space="preserve"> text&gt;</w:t>
            </w:r>
          </w:p>
          <w:p w14:paraId="560D90B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left"/>
              <w:textAlignment w:val="auto"/>
              <w:rPr>
                <w:rFonts w:hint="default" w:ascii="Times New Roman" w:hAnsi="Times New Roman" w:eastAsia="MS Mincho" w:cs="Times New Roman"/>
                <w:color w:val="000000"/>
                <w:sz w:val="21"/>
                <w:szCs w:val="21"/>
              </w:rPr>
            </w:pPr>
            <w:r>
              <w:rPr>
                <w:rFonts w:hint="default" w:ascii="Times New Roman" w:hAnsi="Times New Roman" w:eastAsia="MS Mincho" w:cs="Times New Roman"/>
                <w:color w:val="000000"/>
                <w:kern w:val="0"/>
                <w:sz w:val="21"/>
                <w:szCs w:val="21"/>
                <w:lang w:val="en-US" w:eastAsia="zh-CN" w:bidi="ar"/>
              </w:rPr>
              <w:t xml:space="preserve">If the UE is configured with DRX and,  </w:t>
            </w:r>
          </w:p>
          <w:p w14:paraId="54792C1F">
            <w:pPr>
              <w:pStyle w:val="7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568" w:right="0" w:hanging="284"/>
              <w:jc w:val="left"/>
              <w:textAlignment w:val="auto"/>
              <w:rPr>
                <w:rFonts w:hint="default" w:ascii="Times New Roman" w:hAnsi="Times New Roman" w:eastAsia="宋体" w:cs="Times New Roman"/>
                <w:iCs/>
                <w:kern w:val="0"/>
                <w:sz w:val="21"/>
                <w:szCs w:val="21"/>
                <w:lang w:val="en-US" w:eastAsia="zh-CN" w:bidi="ar"/>
              </w:rPr>
            </w:pPr>
            <w:r>
              <w:rPr>
                <w:rFonts w:hint="default" w:ascii="Times New Roman" w:hAnsi="Times New Roman" w:eastAsia="宋体" w:cs="Times New Roman"/>
                <w:kern w:val="0"/>
                <w:sz w:val="21"/>
                <w:szCs w:val="21"/>
                <w:lang w:val="en-US" w:eastAsia="zh-CN" w:bidi="ar"/>
              </w:rPr>
              <w:t>-</w:t>
            </w:r>
            <w:r>
              <w:rPr>
                <w:rFonts w:hint="default" w:ascii="Times New Roman" w:hAnsi="Times New Roman" w:eastAsia="宋体" w:cs="Times New Roman"/>
                <w:kern w:val="0"/>
                <w:sz w:val="21"/>
                <w:szCs w:val="21"/>
                <w:lang w:val="en-US" w:eastAsia="zh-CN" w:bidi="ar"/>
              </w:rPr>
              <w:tab/>
            </w:r>
            <w:r>
              <w:rPr>
                <w:rFonts w:hint="default" w:ascii="Times New Roman" w:hAnsi="Times New Roman" w:eastAsia="宋体" w:cs="Times New Roman"/>
                <w:kern w:val="0"/>
                <w:sz w:val="21"/>
                <w:szCs w:val="21"/>
                <w:lang w:val="en-US" w:eastAsia="zh-CN" w:bidi="ar"/>
              </w:rPr>
              <w:t xml:space="preserve">if  the UE is configured to monitor DCI format 2_6 or WUS and configured by higher layer parameter </w:t>
            </w:r>
            <w:r>
              <w:rPr>
                <w:rFonts w:hint="default" w:ascii="Times New Roman" w:hAnsi="Times New Roman" w:eastAsia="宋体" w:cs="Times New Roman"/>
                <w:i/>
                <w:iCs/>
                <w:kern w:val="0"/>
                <w:sz w:val="21"/>
                <w:szCs w:val="21"/>
                <w:lang w:val="en-US" w:eastAsia="zh-CN" w:bidi="ar"/>
              </w:rPr>
              <w:t xml:space="preserve">ps-TransmitOtherPeriodicCSI </w:t>
            </w:r>
            <w:r>
              <w:rPr>
                <w:rFonts w:hint="default" w:ascii="Times New Roman" w:hAnsi="Times New Roman" w:eastAsia="宋体" w:cs="Times New Roman"/>
                <w:kern w:val="0"/>
                <w:sz w:val="21"/>
                <w:szCs w:val="21"/>
                <w:lang w:val="en-US" w:eastAsia="zh-CN" w:bidi="ar"/>
              </w:rPr>
              <w:t>or</w:t>
            </w:r>
            <w:r>
              <w:rPr>
                <w:rFonts w:hint="default" w:ascii="Times New Roman" w:hAnsi="Times New Roman" w:eastAsia="宋体" w:cs="Times New Roman"/>
                <w:i/>
                <w:iCs/>
                <w:kern w:val="0"/>
                <w:sz w:val="21"/>
                <w:szCs w:val="21"/>
                <w:lang w:val="en-US" w:eastAsia="zh-CN" w:bidi="ar"/>
              </w:rPr>
              <w:t xml:space="preserve"> lpwus-TransmitOtherPeriodicCSI</w:t>
            </w:r>
            <w:r>
              <w:rPr>
                <w:rFonts w:hint="default" w:ascii="Times New Roman" w:hAnsi="Times New Roman" w:eastAsia="宋体" w:cs="Times New Roman"/>
                <w:kern w:val="0"/>
                <w:sz w:val="21"/>
                <w:szCs w:val="21"/>
                <w:lang w:val="en-US" w:eastAsia="zh-CN" w:bidi="ar"/>
              </w:rPr>
              <w:t xml:space="preserve"> to report CSI with the higher layer parameter </w:t>
            </w:r>
            <w:r>
              <w:rPr>
                <w:rFonts w:hint="default" w:ascii="Times New Roman" w:hAnsi="Times New Roman" w:eastAsia="宋体" w:cs="Times New Roman"/>
                <w:i/>
                <w:iCs w:val="0"/>
                <w:kern w:val="0"/>
                <w:sz w:val="21"/>
                <w:szCs w:val="21"/>
                <w:lang w:val="en-US" w:eastAsia="zh-CN" w:bidi="ar"/>
              </w:rPr>
              <w:t>reportConfigType</w:t>
            </w:r>
            <w:r>
              <w:rPr>
                <w:rFonts w:hint="default" w:ascii="Times New Roman" w:hAnsi="Times New Roman" w:eastAsia="宋体" w:cs="Times New Roman"/>
                <w:kern w:val="0"/>
                <w:sz w:val="21"/>
                <w:szCs w:val="21"/>
                <w:lang w:val="en-US" w:eastAsia="zh-CN" w:bidi="ar"/>
              </w:rPr>
              <w:t xml:space="preserve"> set to 'periodic' and </w:t>
            </w:r>
            <w:r>
              <w:rPr>
                <w:rFonts w:hint="default" w:ascii="Times New Roman" w:hAnsi="Times New Roman" w:eastAsia="宋体" w:cs="Times New Roman"/>
                <w:i/>
                <w:iCs/>
                <w:kern w:val="0"/>
                <w:sz w:val="21"/>
                <w:szCs w:val="21"/>
                <w:lang w:val="en-US" w:eastAsia="zh-CN" w:bidi="ar"/>
              </w:rPr>
              <w:t>reportQuantity</w:t>
            </w:r>
            <w:r>
              <w:rPr>
                <w:rFonts w:hint="default" w:ascii="Times New Roman" w:hAnsi="Times New Roman" w:eastAsia="宋体" w:cs="Times New Roman"/>
                <w:kern w:val="0"/>
                <w:sz w:val="21"/>
                <w:szCs w:val="21"/>
                <w:lang w:val="en-US" w:eastAsia="zh-CN" w:bidi="ar"/>
              </w:rPr>
              <w:t xml:space="preserve"> set to quantities other than 'cri-RSRP', </w:t>
            </w:r>
            <w:r>
              <w:rPr>
                <w:rFonts w:hint="default" w:ascii="Times New Roman" w:hAnsi="Times New Roman" w:eastAsia="宋体" w:cs="Times New Roman"/>
                <w:iCs/>
                <w:kern w:val="0"/>
                <w:sz w:val="21"/>
                <w:szCs w:val="21"/>
                <w:lang w:val="en-US" w:eastAsia="zh-CN" w:bidi="ar"/>
              </w:rPr>
              <w:t>'cri-RSRP-Index',</w:t>
            </w:r>
            <w:r>
              <w:rPr>
                <w:rFonts w:hint="default" w:ascii="Times New Roman" w:hAnsi="Times New Roman" w:eastAsia="宋体" w:cs="Times New Roman"/>
                <w:kern w:val="0"/>
                <w:sz w:val="21"/>
                <w:szCs w:val="21"/>
                <w:lang w:val="en-US" w:eastAsia="zh-CN" w:bidi="ar"/>
              </w:rPr>
              <w:t xml:space="preserve"> 'ssb-Index-RSRP' and </w:t>
            </w:r>
            <w:r>
              <w:rPr>
                <w:rFonts w:hint="default" w:ascii="Times New Roman" w:hAnsi="Times New Roman" w:eastAsia="宋体" w:cs="Times New Roman"/>
                <w:iCs/>
                <w:kern w:val="0"/>
                <w:sz w:val="21"/>
                <w:szCs w:val="21"/>
                <w:lang w:val="en-US" w:eastAsia="zh-CN" w:bidi="ar"/>
              </w:rPr>
              <w:t xml:space="preserve">'ssb-Index-RSRP-Index' </w:t>
            </w:r>
          </w:p>
          <w:p w14:paraId="529F08FB">
            <w:pPr>
              <w:pStyle w:val="138"/>
              <w:keepNext w:val="0"/>
              <w:keepLines w:val="0"/>
              <w:suppressLineNumbers w:val="0"/>
              <w:spacing w:before="0" w:beforeAutospacing="0" w:after="0" w:afterAutospacing="0"/>
              <w:ind w:left="914" w:leftChars="300" w:right="0"/>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[LP-WUS option 1-1] is configured, </w:t>
            </w:r>
            <w:r>
              <w:rPr>
                <w:rFonts w:hint="eastAsia" w:ascii="Times New Roman" w:hAnsi="Times New Roman" w:cs="Times New Roman"/>
                <w:color w:val="FF0000"/>
                <w:u w:val="single"/>
              </w:rPr>
              <w:t>or</w:t>
            </w:r>
          </w:p>
          <w:p w14:paraId="3558ABA1">
            <w:pPr>
              <w:pStyle w:val="138"/>
              <w:keepNext w:val="0"/>
              <w:keepLines w:val="0"/>
              <w:suppressLineNumbers w:val="0"/>
              <w:spacing w:before="0" w:beforeAutospacing="0" w:after="0" w:afterAutospacing="0"/>
              <w:ind w:left="914" w:leftChars="300" w:right="0"/>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dstrike w:val="0"/>
                <w:color w:val="FF0000"/>
                <w:lang w:val="en-US" w:eastAsia="zh-CN"/>
              </w:rPr>
              <w:t>[or</w:t>
            </w:r>
            <w:r>
              <w:rPr>
                <w:rFonts w:hint="eastAsia" w:ascii="Times New Roman" w:hAnsi="Times New Roman" w:eastAsia="宋体" w:cs="Times New Roman"/>
                <w:color w:val="FF0000"/>
                <w:lang w:val="en-US" w:eastAsia="zh-CN"/>
              </w:rPr>
              <w:t xml:space="preserve"> </w:t>
            </w:r>
            <w:r>
              <w:rPr>
                <w:rFonts w:hint="eastAsia" w:ascii="Times New Roman" w:hAnsi="Times New Roman" w:cs="Times New Roman"/>
                <w:i/>
                <w:iCs/>
              </w:rPr>
              <w:t>WUS_PDCCHMonitoringTimer</w:t>
            </w:r>
            <w:r>
              <w:rPr>
                <w:rFonts w:hint="eastAsia" w:ascii="Times New Roman" w:hAnsi="Times New Roman" w:cs="Times New Roman"/>
              </w:rPr>
              <w:t xml:space="preserve"> [in XYZxxx]</w:t>
            </w:r>
            <w:r>
              <w:rPr>
                <w:rFonts w:hint="eastAsia" w:ascii="Times New Roman" w:hAnsi="Times New Roman" w:eastAsia="宋体" w:cs="Times New Roman"/>
                <w:strike/>
                <w:dstrike w:val="0"/>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color w:val="FF0000"/>
                <w:u w:val="single"/>
                <w:lang w:val="en-US" w:eastAsia="zh-CN"/>
              </w:rPr>
              <w:t>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[LP-WUS option 1-2] is configured</w:t>
            </w:r>
            <w:r>
              <w:rPr>
                <w:rFonts w:hint="eastAsia" w:ascii="Times New Roman" w:hAnsi="Times New Roman" w:cs="Times New Roman"/>
                <w:color w:val="FF0000"/>
                <w:u w:val="single"/>
              </w:rPr>
              <w:t xml:space="preserve">, </w:t>
            </w:r>
          </w:p>
          <w:p w14:paraId="76691291">
            <w:pPr>
              <w:pStyle w:val="138"/>
              <w:keepNext w:val="0"/>
              <w:keepLines w:val="0"/>
              <w:suppressLineNumbers w:val="0"/>
              <w:spacing w:before="0" w:beforeAutospacing="0" w:after="0" w:afterAutospacing="0"/>
              <w:ind w:left="914" w:leftChars="300" w:right="0"/>
              <w:rPr>
                <w:rFonts w:hint="default" w:ascii="Times New Roman" w:hAnsi="Times New Roman" w:eastAsia="宋体" w:cs="Times New Roman"/>
                <w:sz w:val="21"/>
                <w:szCs w:val="21"/>
              </w:rPr>
            </w:pPr>
            <w:r>
              <w:rPr>
                <w:rFonts w:hint="eastAsia" w:ascii="Times New Roman" w:hAnsi="Times New Roman" w:cs="Times New Roman"/>
                <w:color w:val="FF0000"/>
              </w:rPr>
              <w:t>-</w:t>
            </w:r>
            <w:r>
              <w:rPr>
                <w:rFonts w:hint="eastAsia" w:ascii="Times New Roman" w:hAnsi="Times New Roman" w:cs="Times New Roman"/>
              </w:rPr>
              <w:tab/>
            </w:r>
            <w:r>
              <w:rPr>
                <w:rFonts w:hint="default" w:ascii="Times New Roman" w:hAnsi="Times New Roman" w:eastAsia="宋体" w:cs="Times New Roman"/>
                <w:kern w:val="0"/>
                <w:sz w:val="21"/>
                <w:szCs w:val="21"/>
                <w:lang w:val="en-US" w:eastAsia="zh-CN" w:bidi="ar"/>
              </w:rPr>
              <w:t xml:space="preserve">the most recent CSI measurement occasion occurs in DRX active time or during the time duration indicated by </w:t>
            </w:r>
            <w:r>
              <w:rPr>
                <w:rFonts w:hint="default" w:ascii="Times New Roman" w:hAnsi="Times New Roman" w:eastAsia="宋体" w:cs="Times New Roman"/>
                <w:i/>
                <w:iCs w:val="0"/>
                <w:kern w:val="0"/>
                <w:sz w:val="21"/>
                <w:szCs w:val="21"/>
                <w:lang w:val="en-US" w:eastAsia="zh-CN" w:bidi="ar"/>
              </w:rPr>
              <w:t>drx-onDurationTimer</w:t>
            </w:r>
            <w:r>
              <w:rPr>
                <w:rFonts w:hint="default" w:ascii="Times New Roman" w:hAnsi="Times New Roman" w:eastAsia="宋体" w:cs="Times New Roman"/>
                <w:kern w:val="0"/>
                <w:sz w:val="21"/>
                <w:szCs w:val="21"/>
                <w:lang w:val="en-US" w:eastAsia="zh-CN" w:bidi="ar"/>
              </w:rPr>
              <w:t xml:space="preserve"> in </w:t>
            </w:r>
            <w:r>
              <w:rPr>
                <w:rFonts w:hint="default" w:ascii="Times New Roman" w:hAnsi="Times New Roman" w:eastAsia="宋体" w:cs="Times New Roman"/>
                <w:i/>
                <w:iCs/>
                <w:kern w:val="0"/>
                <w:sz w:val="21"/>
                <w:szCs w:val="21"/>
                <w:lang w:val="en-US" w:eastAsia="zh-CN" w:bidi="ar"/>
              </w:rPr>
              <w:t>DRX-Config</w:t>
            </w:r>
            <w:r>
              <w:rPr>
                <w:rFonts w:hint="default" w:ascii="Times New Roman" w:hAnsi="Times New Roman" w:eastAsia="宋体" w:cs="Times New Roman"/>
                <w:kern w:val="0"/>
                <w:sz w:val="21"/>
                <w:szCs w:val="21"/>
                <w:lang w:val="en-US" w:eastAsia="zh-CN" w:bidi="ar"/>
              </w:rPr>
              <w:t xml:space="preserve"> also outside DRX active time for CSI to be reported;</w:t>
            </w:r>
          </w:p>
          <w:p w14:paraId="787F9EF0">
            <w:pPr>
              <w:pStyle w:val="7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568" w:right="0" w:hanging="284"/>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w:t>
            </w:r>
            <w:r>
              <w:rPr>
                <w:rFonts w:hint="default" w:ascii="Times New Roman" w:hAnsi="Times New Roman" w:eastAsia="宋体" w:cs="Times New Roman"/>
                <w:kern w:val="0"/>
                <w:sz w:val="21"/>
                <w:szCs w:val="21"/>
                <w:lang w:val="en-US" w:eastAsia="zh-CN" w:bidi="ar"/>
              </w:rPr>
              <w:tab/>
            </w:r>
            <w:r>
              <w:rPr>
                <w:rFonts w:hint="default" w:ascii="Times New Roman" w:hAnsi="Times New Roman" w:eastAsia="宋体" w:cs="Times New Roman"/>
                <w:kern w:val="0"/>
                <w:sz w:val="21"/>
                <w:szCs w:val="21"/>
                <w:lang w:val="en-US" w:eastAsia="zh-CN" w:bidi="ar"/>
              </w:rPr>
              <w:t xml:space="preserve">if the UE is configured to monitor DCI format 2_6 or WUS and configured by higher layer parameter </w:t>
            </w:r>
            <w:r>
              <w:rPr>
                <w:rFonts w:hint="default" w:ascii="Times New Roman" w:hAnsi="Times New Roman" w:eastAsia="宋体" w:cs="Times New Roman"/>
                <w:i/>
                <w:iCs/>
                <w:kern w:val="0"/>
                <w:sz w:val="21"/>
                <w:szCs w:val="21"/>
                <w:lang w:val="en-US" w:eastAsia="zh-CN" w:bidi="ar"/>
              </w:rPr>
              <w:t>ps-TransmitPeriodicL1-RSRP or lpwus-TransmitPeriodicL1-RSRP</w:t>
            </w:r>
            <w:r>
              <w:rPr>
                <w:rFonts w:hint="default" w:ascii="Times New Roman" w:hAnsi="Times New Roman" w:eastAsia="宋体" w:cs="Times New Roman"/>
                <w:kern w:val="0"/>
                <w:sz w:val="21"/>
                <w:szCs w:val="21"/>
                <w:lang w:val="en-US" w:eastAsia="zh-CN" w:bidi="ar"/>
              </w:rPr>
              <w:t xml:space="preserve"> to report L1-RSRP with the higher layer parameter </w:t>
            </w:r>
            <w:r>
              <w:rPr>
                <w:rFonts w:hint="default" w:ascii="Times New Roman" w:hAnsi="Times New Roman" w:eastAsia="宋体" w:cs="Times New Roman"/>
                <w:i/>
                <w:iCs w:val="0"/>
                <w:kern w:val="0"/>
                <w:sz w:val="21"/>
                <w:szCs w:val="21"/>
                <w:lang w:val="en-US" w:eastAsia="zh-CN" w:bidi="ar"/>
              </w:rPr>
              <w:t>reportConfigType</w:t>
            </w:r>
            <w:r>
              <w:rPr>
                <w:rFonts w:hint="default" w:ascii="Times New Roman" w:hAnsi="Times New Roman" w:eastAsia="宋体" w:cs="Times New Roman"/>
                <w:kern w:val="0"/>
                <w:sz w:val="21"/>
                <w:szCs w:val="21"/>
                <w:lang w:val="en-US" w:eastAsia="zh-CN" w:bidi="ar"/>
              </w:rPr>
              <w:t xml:space="preserve"> set to 'periodic' and </w:t>
            </w:r>
            <w:r>
              <w:rPr>
                <w:rFonts w:hint="default" w:ascii="Times New Roman" w:hAnsi="Times New Roman" w:eastAsia="宋体" w:cs="Times New Roman"/>
                <w:i/>
                <w:iCs w:val="0"/>
                <w:kern w:val="0"/>
                <w:sz w:val="21"/>
                <w:szCs w:val="21"/>
                <w:lang w:val="en-US" w:eastAsia="zh-CN" w:bidi="ar"/>
              </w:rPr>
              <w:t>reportQuantity</w:t>
            </w:r>
            <w:r>
              <w:rPr>
                <w:rFonts w:hint="default" w:ascii="Times New Roman" w:hAnsi="Times New Roman" w:eastAsia="宋体" w:cs="Times New Roman"/>
                <w:kern w:val="0"/>
                <w:sz w:val="21"/>
                <w:szCs w:val="21"/>
                <w:lang w:val="en-US" w:eastAsia="zh-CN" w:bidi="ar"/>
              </w:rPr>
              <w:t xml:space="preserve"> set to 'cri-RSRP' or </w:t>
            </w:r>
            <w:r>
              <w:rPr>
                <w:rFonts w:hint="default" w:ascii="Times New Roman" w:hAnsi="Times New Roman" w:eastAsia="宋体" w:cs="Times New Roman"/>
                <w:iCs/>
                <w:kern w:val="0"/>
                <w:sz w:val="21"/>
                <w:szCs w:val="21"/>
                <w:lang w:val="en-US" w:eastAsia="zh-CN" w:bidi="ar"/>
              </w:rPr>
              <w:t>'cri-RSRP-Index'</w:t>
            </w:r>
            <w:r>
              <w:rPr>
                <w:rFonts w:hint="default" w:ascii="Times New Roman" w:hAnsi="Times New Roman" w:eastAsia="宋体" w:cs="Times New Roman"/>
                <w:kern w:val="0"/>
                <w:sz w:val="21"/>
                <w:szCs w:val="21"/>
                <w:lang w:val="en-US" w:eastAsia="zh-CN" w:bidi="ar"/>
              </w:rPr>
              <w:t xml:space="preserve"> </w:t>
            </w:r>
          </w:p>
          <w:p w14:paraId="764120C2">
            <w:pPr>
              <w:pStyle w:val="138"/>
              <w:keepNext w:val="0"/>
              <w:keepLines w:val="0"/>
              <w:suppressLineNumbers w:val="0"/>
              <w:spacing w:before="0" w:beforeAutospacing="0" w:after="0" w:afterAutospacing="0"/>
              <w:ind w:left="914" w:leftChars="300" w:right="0"/>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[LP-WUS option 1-1] is configured, </w:t>
            </w:r>
            <w:r>
              <w:rPr>
                <w:rFonts w:hint="eastAsia" w:ascii="Times New Roman" w:hAnsi="Times New Roman" w:cs="Times New Roman"/>
                <w:color w:val="FF0000"/>
                <w:u w:val="single"/>
              </w:rPr>
              <w:t>or</w:t>
            </w:r>
          </w:p>
          <w:p w14:paraId="48A25065">
            <w:pPr>
              <w:pStyle w:val="138"/>
              <w:keepNext w:val="0"/>
              <w:keepLines w:val="0"/>
              <w:suppressLineNumbers w:val="0"/>
              <w:spacing w:before="0" w:beforeAutospacing="0" w:after="0" w:afterAutospacing="0"/>
              <w:ind w:left="914" w:leftChars="300" w:right="0"/>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dstrike w:val="0"/>
                <w:color w:val="FF0000"/>
                <w:lang w:val="en-US" w:eastAsia="zh-CN"/>
              </w:rPr>
              <w:t>[or</w:t>
            </w:r>
            <w:r>
              <w:rPr>
                <w:rFonts w:hint="eastAsia" w:ascii="Times New Roman" w:hAnsi="Times New Roman" w:eastAsia="宋体" w:cs="Times New Roman"/>
                <w:color w:val="FF0000"/>
                <w:lang w:val="en-US" w:eastAsia="zh-CN"/>
              </w:rPr>
              <w:t xml:space="preserve"> </w:t>
            </w:r>
            <w:r>
              <w:rPr>
                <w:rFonts w:hint="eastAsia" w:ascii="Times New Roman" w:hAnsi="Times New Roman" w:cs="Times New Roman"/>
                <w:i/>
                <w:iCs/>
              </w:rPr>
              <w:t>WUS_PDCCHMonitoringTimer</w:t>
            </w:r>
            <w:r>
              <w:rPr>
                <w:rFonts w:hint="eastAsia" w:ascii="Times New Roman" w:hAnsi="Times New Roman" w:cs="Times New Roman"/>
              </w:rPr>
              <w:t xml:space="preserve"> [in XYZxxx]</w:t>
            </w:r>
            <w:r>
              <w:rPr>
                <w:rFonts w:hint="eastAsia" w:ascii="Times New Roman" w:hAnsi="Times New Roman" w:eastAsia="宋体" w:cs="Times New Roman"/>
                <w:strike/>
                <w:dstrike w:val="0"/>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color w:val="FF0000"/>
                <w:u w:val="single"/>
                <w:lang w:val="en-US" w:eastAsia="zh-CN"/>
              </w:rPr>
              <w:t>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[LP-WUS option 1-2] is configured</w:t>
            </w:r>
            <w:r>
              <w:rPr>
                <w:rFonts w:hint="eastAsia" w:ascii="Times New Roman" w:hAnsi="Times New Roman" w:cs="Times New Roman"/>
                <w:color w:val="FF0000"/>
                <w:u w:val="single"/>
              </w:rPr>
              <w:t xml:space="preserve">, </w:t>
            </w:r>
          </w:p>
          <w:p w14:paraId="559FB048">
            <w:pPr>
              <w:pStyle w:val="138"/>
              <w:keepNext w:val="0"/>
              <w:keepLines w:val="0"/>
              <w:suppressLineNumbers w:val="0"/>
              <w:spacing w:before="0" w:beforeAutospacing="0" w:after="0" w:afterAutospacing="0"/>
              <w:ind w:left="914" w:leftChars="300" w:right="0"/>
              <w:rPr>
                <w:rFonts w:hint="default" w:ascii="Times New Roman" w:hAnsi="Times New Roman" w:eastAsia="宋体" w:cs="Times New Roman"/>
                <w:sz w:val="21"/>
                <w:szCs w:val="21"/>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eastAsia="宋体" w:cs="Times New Roman"/>
                <w:kern w:val="0"/>
                <w:sz w:val="21"/>
                <w:szCs w:val="21"/>
                <w:lang w:val="en-US" w:eastAsia="zh-CN" w:bidi="ar"/>
              </w:rPr>
              <w:t>t</w:t>
            </w:r>
            <w:r>
              <w:rPr>
                <w:rFonts w:hint="default" w:ascii="Times New Roman" w:hAnsi="Times New Roman" w:eastAsia="宋体" w:cs="Times New Roman"/>
                <w:kern w:val="0"/>
                <w:sz w:val="21"/>
                <w:szCs w:val="21"/>
                <w:lang w:val="en-US" w:eastAsia="zh-CN" w:bidi="ar"/>
              </w:rPr>
              <w:t xml:space="preserve">he most recent CSI measurement occasion occurs in DRX active time or during the time duration indicated by </w:t>
            </w:r>
            <w:r>
              <w:rPr>
                <w:rFonts w:hint="default" w:ascii="Times New Roman" w:hAnsi="Times New Roman" w:eastAsia="宋体" w:cs="Times New Roman"/>
                <w:i/>
                <w:iCs w:val="0"/>
                <w:kern w:val="0"/>
                <w:sz w:val="21"/>
                <w:szCs w:val="21"/>
                <w:lang w:val="en-US" w:eastAsia="zh-CN" w:bidi="ar"/>
              </w:rPr>
              <w:t>drx-onDurationTimer</w:t>
            </w:r>
            <w:r>
              <w:rPr>
                <w:rFonts w:hint="default" w:ascii="Times New Roman" w:hAnsi="Times New Roman" w:eastAsia="宋体" w:cs="Times New Roman"/>
                <w:kern w:val="0"/>
                <w:sz w:val="21"/>
                <w:szCs w:val="21"/>
                <w:lang w:val="en-US" w:eastAsia="zh-CN" w:bidi="ar"/>
              </w:rPr>
              <w:t xml:space="preserve"> in </w:t>
            </w:r>
            <w:r>
              <w:rPr>
                <w:rFonts w:hint="default" w:ascii="Times New Roman" w:hAnsi="Times New Roman" w:eastAsia="宋体" w:cs="Times New Roman"/>
                <w:i/>
                <w:iCs/>
                <w:kern w:val="0"/>
                <w:sz w:val="21"/>
                <w:szCs w:val="21"/>
                <w:lang w:val="en-US" w:eastAsia="zh-CN" w:bidi="ar"/>
              </w:rPr>
              <w:t>DRX-Config</w:t>
            </w:r>
            <w:r>
              <w:rPr>
                <w:rFonts w:hint="default" w:ascii="Times New Roman" w:hAnsi="Times New Roman" w:eastAsia="宋体" w:cs="Times New Roman"/>
                <w:kern w:val="0"/>
                <w:sz w:val="21"/>
                <w:szCs w:val="21"/>
                <w:lang w:val="en-US" w:eastAsia="zh-CN" w:bidi="ar"/>
              </w:rPr>
              <w:t xml:space="preserve"> also outside DRX active time for CSI to be reported;</w:t>
            </w:r>
          </w:p>
          <w:p w14:paraId="3CD275D9">
            <w:pPr>
              <w:pStyle w:val="7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568" w:right="0" w:hanging="284"/>
              <w:jc w:val="left"/>
              <w:textAlignment w:val="auto"/>
              <w:rPr>
                <w:rFonts w:hint="eastAsia" w:ascii="Times New Roman" w:hAnsi="Times New Roman" w:cs="Times New Roman"/>
                <w:color w:val="FF0000"/>
              </w:rPr>
            </w:pPr>
            <w:r>
              <w:rPr>
                <w:rFonts w:hint="default" w:ascii="Times New Roman" w:hAnsi="Times New Roman" w:eastAsia="宋体" w:cs="Times New Roman"/>
                <w:kern w:val="0"/>
                <w:sz w:val="21"/>
                <w:szCs w:val="21"/>
                <w:lang w:val="en-US" w:eastAsia="zh-CN" w:bidi="ar"/>
              </w:rPr>
              <w:t>-</w:t>
            </w:r>
            <w:r>
              <w:rPr>
                <w:rFonts w:hint="default" w:ascii="Times New Roman" w:hAnsi="Times New Roman" w:eastAsia="宋体" w:cs="Times New Roman"/>
                <w:kern w:val="0"/>
                <w:sz w:val="21"/>
                <w:szCs w:val="21"/>
                <w:lang w:val="en-US" w:eastAsia="zh-CN" w:bidi="ar"/>
              </w:rPr>
              <w:tab/>
            </w:r>
            <w:r>
              <w:rPr>
                <w:rFonts w:hint="default" w:ascii="Times New Roman" w:hAnsi="Times New Roman" w:eastAsia="宋体" w:cs="Times New Roman"/>
                <w:kern w:val="0"/>
                <w:sz w:val="21"/>
                <w:szCs w:val="21"/>
                <w:lang w:val="en-US" w:eastAsia="zh-CN" w:bidi="ar"/>
              </w:rPr>
              <w:t xml:space="preserve">otherwise, </w:t>
            </w:r>
            <w:r>
              <w:rPr>
                <w:rFonts w:hint="default" w:ascii="Times New Roman" w:hAnsi="Times New Roman" w:eastAsia="MS Mincho" w:cs="Times New Roman"/>
                <w:color w:val="000000"/>
                <w:kern w:val="0"/>
                <w:sz w:val="21"/>
                <w:szCs w:val="21"/>
                <w:lang w:val="en-US" w:eastAsia="zh-CN" w:bidi="ar"/>
              </w:rPr>
              <w:t>the most recent CSI measurement occasion occurs in DRX active time for CSI to be reported.</w:t>
            </w:r>
          </w:p>
          <w:p w14:paraId="48C5E6CB">
            <w:pPr>
              <w:keepNext w:val="0"/>
              <w:keepLines w:val="0"/>
              <w:suppressLineNumbers w:val="0"/>
              <w:adjustRightInd w:val="0"/>
              <w:spacing w:before="0" w:beforeAutospacing="0" w:after="0" w:afterAutospacing="0"/>
              <w:ind w:left="0" w:right="0"/>
              <w:jc w:val="center"/>
              <w:rPr>
                <w:rFonts w:hint="eastAsia" w:ascii="Times New Roman" w:hAnsi="Times New Roman" w:cs="Times New Roman"/>
                <w:color w:val="FF0000"/>
              </w:rPr>
            </w:pPr>
            <w:r>
              <w:rPr>
                <w:rFonts w:hint="eastAsia" w:ascii="Times New Roman" w:hAnsi="Times New Roman" w:cs="Times New Roman"/>
                <w:color w:val="FF0000"/>
              </w:rPr>
              <w:t>&lt;omitted</w:t>
            </w:r>
            <w:r>
              <w:rPr>
                <w:rFonts w:hint="eastAsia" w:ascii="Times New Roman" w:hAnsi="Times New Roman" w:cs="Times New Roman"/>
                <w:color w:val="FF0000"/>
                <w:lang w:val="en-US" w:eastAsia="zh-CN"/>
              </w:rPr>
              <w:t xml:space="preserve"> irrelevant</w:t>
            </w:r>
            <w:r>
              <w:rPr>
                <w:rFonts w:hint="eastAsia" w:ascii="Times New Roman" w:hAnsi="Times New Roman" w:cs="Times New Roman"/>
                <w:color w:val="FF0000"/>
              </w:rPr>
              <w:t xml:space="preserve"> text&gt;</w:t>
            </w:r>
          </w:p>
          <w:p w14:paraId="7A2BA7CF">
            <w:pPr>
              <w:keepNext w:val="0"/>
              <w:keepLines w:val="0"/>
              <w:suppressLineNumbers w:val="0"/>
              <w:adjustRightInd w:val="0"/>
              <w:spacing w:before="0" w:beforeAutospacing="0" w:after="0" w:afterAutospacing="0"/>
              <w:ind w:left="0" w:right="0"/>
              <w:jc w:val="center"/>
              <w:rPr>
                <w:rFonts w:hint="eastAsia" w:ascii="Times New Roman" w:hAnsi="Times New Roman" w:cs="Times New Roman"/>
                <w:color w:val="FF0000"/>
              </w:rPr>
            </w:pPr>
          </w:p>
          <w:p w14:paraId="69A0E714">
            <w:pPr>
              <w:keepNext w:val="0"/>
              <w:keepLines w:val="0"/>
              <w:suppressLineNumbers w:val="0"/>
              <w:adjustRightInd w:val="0"/>
              <w:spacing w:before="0" w:beforeAutospacing="0" w:after="0" w:afterAutospacing="0"/>
              <w:ind w:left="0" w:right="0"/>
              <w:jc w:val="center"/>
              <w:rPr>
                <w:rFonts w:hint="eastAsia" w:ascii="Times New Roman" w:hAnsi="Times New Roman" w:cs="Times New Roman"/>
                <w:color w:val="FF0000"/>
              </w:rPr>
            </w:pPr>
          </w:p>
          <w:p w14:paraId="2E19B5AF">
            <w:pPr>
              <w:pStyle w:val="6"/>
              <w:keepLines w:val="0"/>
              <w:suppressLineNumbers w:val="0"/>
              <w:adjustRightInd w:val="0"/>
              <w:spacing w:before="0" w:beforeAutospacing="0" w:after="0" w:afterAutospacing="0"/>
              <w:ind w:left="0" w:right="0"/>
              <w:rPr>
                <w:rFonts w:hint="eastAsia" w:ascii="Times New Roman" w:hAnsi="Times New Roman"/>
              </w:rPr>
            </w:pPr>
            <w:r>
              <w:rPr>
                <w:rFonts w:hint="eastAsia" w:ascii="Times New Roman" w:hAnsi="Times New Roman"/>
              </w:rPr>
              <w:t>5.2.2.5</w:t>
            </w:r>
            <w:r>
              <w:rPr>
                <w:rFonts w:hint="eastAsia" w:ascii="Times New Roman" w:hAnsi="Times New Roman"/>
              </w:rPr>
              <w:tab/>
            </w:r>
            <w:r>
              <w:rPr>
                <w:rFonts w:hint="eastAsia" w:ascii="Times New Roman" w:hAnsi="Times New Roman"/>
              </w:rPr>
              <w:t>CSI reference resource definition</w:t>
            </w:r>
          </w:p>
          <w:p w14:paraId="6DDA64BB">
            <w:pPr>
              <w:keepNext w:val="0"/>
              <w:keepLines w:val="0"/>
              <w:suppressLineNumbers w:val="0"/>
              <w:adjustRightInd w:val="0"/>
              <w:spacing w:before="0" w:beforeAutospacing="0" w:after="0" w:afterAutospacing="0"/>
              <w:ind w:left="0" w:right="0"/>
              <w:jc w:val="center"/>
              <w:rPr>
                <w:rFonts w:hint="eastAsia" w:ascii="Times New Roman" w:hAnsi="Times New Roman" w:cs="Times New Roman"/>
                <w:color w:val="FF0000"/>
              </w:rPr>
            </w:pPr>
            <w:r>
              <w:rPr>
                <w:rFonts w:hint="eastAsia" w:ascii="Times New Roman" w:hAnsi="Times New Roman" w:cs="Times New Roman"/>
                <w:color w:val="FF0000"/>
              </w:rPr>
              <w:t>&lt;omitted</w:t>
            </w:r>
            <w:r>
              <w:rPr>
                <w:rFonts w:hint="eastAsia" w:ascii="Times New Roman" w:hAnsi="Times New Roman" w:cs="Times New Roman"/>
                <w:color w:val="FF0000"/>
                <w:lang w:val="en-US" w:eastAsia="zh-CN"/>
              </w:rPr>
              <w:t xml:space="preserve"> irrelevant</w:t>
            </w:r>
            <w:r>
              <w:rPr>
                <w:rFonts w:hint="eastAsia" w:ascii="Times New Roman" w:hAnsi="Times New Roman" w:cs="Times New Roman"/>
                <w:color w:val="FF0000"/>
              </w:rPr>
              <w:t xml:space="preserve"> text&gt;</w:t>
            </w:r>
          </w:p>
          <w:p w14:paraId="03C46FD0">
            <w:pPr>
              <w:keepNext w:val="0"/>
              <w:keepLines w:val="0"/>
              <w:suppressLineNumbers w:val="0"/>
              <w:adjustRightInd w:val="0"/>
              <w:spacing w:before="0" w:beforeAutospacing="0" w:after="0" w:afterAutospacing="0"/>
              <w:ind w:left="0" w:right="0"/>
              <w:rPr>
                <w:rFonts w:hint="eastAsia" w:ascii="Times New Roman" w:hAnsi="Times New Roman" w:cs="Times New Roman"/>
              </w:rPr>
            </w:pPr>
          </w:p>
          <w:p w14:paraId="1F8E0B0D">
            <w:pPr>
              <w:keepNext w:val="0"/>
              <w:keepLines w:val="0"/>
              <w:suppressLineNumbers w:val="0"/>
              <w:adjustRightInd w:val="0"/>
              <w:spacing w:before="0" w:beforeAutospacing="0" w:after="0" w:afterAutospacing="0"/>
              <w:ind w:left="0" w:right="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When the UE is configured to monitor DCI format 2_6 or WUS,</w:t>
            </w:r>
          </w:p>
          <w:p w14:paraId="6F7CAA4C">
            <w:pPr>
              <w:pStyle w:val="138"/>
              <w:keepNext w:val="0"/>
              <w:keepLines w:val="0"/>
              <w:suppressLineNumbers w:val="0"/>
              <w:spacing w:before="0" w:beforeAutospacing="0" w:after="0" w:afterAutospacing="0"/>
              <w:ind w:right="0"/>
              <w:rPr>
                <w:rFonts w:hint="eastAsia"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ab/>
            </w:r>
            <w:r>
              <w:rPr>
                <w:rFonts w:hint="eastAsia" w:ascii="Times New Roman" w:hAnsi="Times New Roman" w:cs="Times New Roman"/>
                <w:color w:val="000000" w:themeColor="text1"/>
                <w14:textFill>
                  <w14:solidFill>
                    <w14:schemeClr w14:val="tx1"/>
                  </w14:solidFill>
                </w14:textFill>
              </w:rPr>
              <w:t xml:space="preserve">if the UE configured by higher layer </w:t>
            </w:r>
            <w:r>
              <w:rPr>
                <w:rStyle w:val="293"/>
                <w:rFonts w:hint="eastAsia" w:ascii="Times New Roman" w:hAnsi="Times New Roman" w:cs="Times New Roman"/>
              </w:rPr>
              <w:t>parameter</w:t>
            </w:r>
            <w:r>
              <w:rPr>
                <w:rFonts w:hint="eastAsia"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i/>
                <w:iCs/>
              </w:rPr>
              <w:t>ps-TransmitOtherPeriodicCSI</w:t>
            </w:r>
            <w:r>
              <w:rPr>
                <w:rFonts w:hint="eastAsia"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i/>
                <w:iCs/>
              </w:rPr>
              <w:t>or</w:t>
            </w:r>
            <w:r>
              <w:rPr>
                <w:rFonts w:hint="eastAsia" w:ascii="Times New Roman" w:hAnsi="Times New Roman" w:eastAsia="宋体" w:cs="Times New Roman"/>
                <w:i/>
                <w:iCs/>
                <w:lang w:val="en-US" w:eastAsia="zh-CN"/>
              </w:rPr>
              <w:t xml:space="preserve"> </w:t>
            </w:r>
            <w:r>
              <w:rPr>
                <w:rFonts w:hint="eastAsia" w:ascii="Times New Roman" w:hAnsi="Times New Roman" w:cs="Times New Roman"/>
                <w:i/>
                <w:iCs/>
              </w:rPr>
              <w:t xml:space="preserve">lpwus-TransmitOtherPeriodicCSI </w:t>
            </w:r>
            <w:r>
              <w:rPr>
                <w:rFonts w:hint="eastAsia" w:ascii="Times New Roman" w:hAnsi="Times New Roman" w:cs="Times New Roman"/>
                <w:color w:val="000000" w:themeColor="text1"/>
                <w14:textFill>
                  <w14:solidFill>
                    <w14:schemeClr w14:val="tx1"/>
                  </w14:solidFill>
                </w14:textFill>
              </w:rPr>
              <w:t xml:space="preserve">to report CSI with the higher layer parameter </w:t>
            </w:r>
            <w:r>
              <w:rPr>
                <w:rFonts w:hint="eastAsia" w:ascii="Times New Roman" w:hAnsi="Times New Roman" w:cs="Times New Roman"/>
                <w:i/>
                <w:color w:val="000000" w:themeColor="text1"/>
                <w14:textFill>
                  <w14:solidFill>
                    <w14:schemeClr w14:val="tx1"/>
                  </w14:solidFill>
                </w14:textFill>
              </w:rPr>
              <w:t>reportConfigType</w:t>
            </w:r>
            <w:r>
              <w:rPr>
                <w:rFonts w:hint="eastAsia" w:ascii="Times New Roman" w:hAnsi="Times New Roman" w:cs="Times New Roman"/>
                <w:color w:val="000000" w:themeColor="text1"/>
                <w14:textFill>
                  <w14:solidFill>
                    <w14:schemeClr w14:val="tx1"/>
                  </w14:solidFill>
                </w14:textFill>
              </w:rPr>
              <w:t xml:space="preserve"> set to 'periodic' </w:t>
            </w:r>
            <w:r>
              <w:rPr>
                <w:rFonts w:hint="eastAsia" w:ascii="Times New Roman" w:hAnsi="Times New Roman" w:cs="Times New Roman"/>
              </w:rPr>
              <w:t xml:space="preserve">and </w:t>
            </w:r>
            <w:r>
              <w:rPr>
                <w:rFonts w:hint="eastAsia" w:ascii="Times New Roman" w:hAnsi="Times New Roman" w:cs="Times New Roman"/>
                <w:i/>
                <w:iCs/>
              </w:rPr>
              <w:t>reportQuantity</w:t>
            </w:r>
            <w:r>
              <w:rPr>
                <w:rFonts w:hint="eastAsia" w:ascii="Times New Roman" w:hAnsi="Times New Roman" w:cs="Times New Roman"/>
              </w:rPr>
              <w:t xml:space="preserve"> set to quantities other than 'cri-RSRP', 'ssb-Index-RSRP', 'cri-RSRP- Index', and 'ssb-Index-RSRP- Index ' </w:t>
            </w:r>
          </w:p>
          <w:p w14:paraId="5D0FE11E">
            <w:pPr>
              <w:pStyle w:val="138"/>
              <w:keepNext w:val="0"/>
              <w:keepLines w:val="0"/>
              <w:suppressLineNumbers w:val="0"/>
              <w:snapToGrid w:val="0"/>
              <w:spacing w:before="0" w:beforeAutospacing="0" w:after="0" w:afterAutospacing="0"/>
              <w:ind w:left="913" w:leftChars="300" w:right="0" w:hanging="283"/>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[LP-WUS option 1-1] is configured, </w:t>
            </w:r>
            <w:r>
              <w:rPr>
                <w:rFonts w:hint="eastAsia" w:ascii="Times New Roman" w:hAnsi="Times New Roman" w:cs="Times New Roman"/>
                <w:color w:val="FF0000"/>
                <w:u w:val="single"/>
              </w:rPr>
              <w:t>or</w:t>
            </w:r>
          </w:p>
          <w:p w14:paraId="28197D8D">
            <w:pPr>
              <w:pStyle w:val="138"/>
              <w:keepNext w:val="0"/>
              <w:keepLines w:val="0"/>
              <w:suppressLineNumbers w:val="0"/>
              <w:snapToGrid w:val="0"/>
              <w:spacing w:before="0" w:beforeAutospacing="0" w:after="0" w:afterAutospacing="0"/>
              <w:ind w:left="913" w:leftChars="300" w:right="0" w:hanging="283"/>
              <w:rPr>
                <w:rFonts w:hint="eastAsia" w:ascii="Times New Roman" w:hAnsi="Times New Roman" w:cs="Times New Roman"/>
              </w:rPr>
            </w:pPr>
            <w:r>
              <w:rPr>
                <w:rFonts w:hint="eastAsia" w:ascii="Times New Roman" w:hAnsi="Times New Roman" w:cs="Times New Roman"/>
                <w:color w:val="FF0000"/>
                <w:u w:val="single"/>
              </w:rPr>
              <w:t>-</w:t>
            </w:r>
            <w:r>
              <w:rPr>
                <w:rFonts w:hint="eastAsia" w:ascii="Times New Roman" w:hAnsi="Times New Roman" w:cs="Times New Roman"/>
                <w:color w:val="FF0000"/>
                <w:u w:val="single"/>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dstrike w:val="0"/>
                <w:color w:val="FF0000"/>
                <w:lang w:val="en-US" w:eastAsia="zh-CN"/>
              </w:rPr>
              <w:t>[or</w:t>
            </w:r>
            <w:r>
              <w:rPr>
                <w:rFonts w:hint="eastAsia" w:ascii="Times New Roman" w:hAnsi="Times New Roman" w:eastAsia="宋体" w:cs="Times New Roman"/>
                <w:color w:val="FF0000"/>
                <w:lang w:val="en-US" w:eastAsia="zh-CN"/>
              </w:rPr>
              <w:t xml:space="preserve"> </w:t>
            </w:r>
            <w:r>
              <w:rPr>
                <w:rFonts w:hint="eastAsia" w:ascii="Times New Roman" w:hAnsi="Times New Roman" w:cs="Times New Roman"/>
                <w:i/>
                <w:iCs/>
              </w:rPr>
              <w:t>WUS_PDCCHMonitoringTimer</w:t>
            </w:r>
            <w:r>
              <w:rPr>
                <w:rFonts w:hint="eastAsia" w:ascii="Times New Roman" w:hAnsi="Times New Roman" w:cs="Times New Roman"/>
              </w:rPr>
              <w:t xml:space="preserve"> [in XYZxxx]</w:t>
            </w:r>
            <w:r>
              <w:rPr>
                <w:rFonts w:hint="eastAsia" w:ascii="Times New Roman" w:hAnsi="Times New Roman" w:eastAsia="宋体" w:cs="Times New Roman"/>
                <w:strike/>
                <w:dstrike w:val="0"/>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color w:val="FF0000"/>
                <w:u w:val="single"/>
                <w:lang w:val="en-US" w:eastAsia="zh-CN"/>
              </w:rPr>
              <w:t>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[LP-WUS option 1-2] is configured</w:t>
            </w:r>
            <w:r>
              <w:rPr>
                <w:rFonts w:hint="eastAsia" w:ascii="Times New Roman" w:hAnsi="Times New Roman" w:cs="Times New Roman"/>
                <w:color w:val="FF0000"/>
                <w:u w:val="single"/>
              </w:rPr>
              <w:t xml:space="preserve">, </w:t>
            </w:r>
          </w:p>
          <w:p w14:paraId="1F6E957C">
            <w:pPr>
              <w:pStyle w:val="138"/>
              <w:keepNext w:val="0"/>
              <w:keepLines w:val="0"/>
              <w:suppressLineNumbers w:val="0"/>
              <w:spacing w:before="0" w:beforeAutospacing="0" w:after="0" w:afterAutospacing="0"/>
              <w:ind w:left="914" w:leftChars="300" w:right="0"/>
              <w:rPr>
                <w:rFonts w:hint="eastAsia" w:ascii="Times New Roman" w:hAnsi="Times New Roman" w:cs="Times New Roman"/>
                <w:color w:val="000000" w:themeColor="text1"/>
                <w:lang w:val="en-US"/>
                <w14:textFill>
                  <w14:solidFill>
                    <w14:schemeClr w14:val="tx1"/>
                  </w14:solidFill>
                </w14:textFill>
              </w:rPr>
            </w:pPr>
            <w:r>
              <w:rPr>
                <w:rFonts w:hint="eastAsia" w:ascii="Times New Roman" w:hAnsi="Times New Roman" w:cs="Times New Roman"/>
              </w:rPr>
              <w:t>-</w:t>
            </w:r>
            <w:r>
              <w:rPr>
                <w:rFonts w:hint="eastAsia" w:ascii="Times New Roman" w:hAnsi="Times New Roman" w:cs="Times New Roman"/>
              </w:rPr>
              <w:tab/>
            </w:r>
            <w:r>
              <w:rPr>
                <w:rFonts w:hint="eastAsia" w:ascii="Times New Roman" w:hAnsi="Times New Roman" w:cs="Times New Roman"/>
                <w:color w:val="000000" w:themeColor="text1"/>
                <w14:textFill>
                  <w14:solidFill>
                    <w14:schemeClr w14:val="tx1"/>
                  </w14:solidFill>
                </w14:textFill>
              </w:rPr>
              <w:t xml:space="preserve">the UE shall report CSI </w:t>
            </w:r>
            <w:r>
              <w:rPr>
                <w:rFonts w:hint="eastAsia" w:ascii="Times New Roman" w:hAnsi="Times New Roman" w:cs="Times New Roman"/>
                <w:color w:val="000000"/>
              </w:rPr>
              <w:t xml:space="preserve">with the </w:t>
            </w:r>
            <w:r>
              <w:rPr>
                <w:rFonts w:hint="eastAsia" w:ascii="Times New Roman" w:hAnsi="Times New Roman" w:cs="Times New Roman"/>
                <w:i/>
                <w:iCs/>
                <w:color w:val="000000"/>
              </w:rPr>
              <w:t xml:space="preserve">reportQuantity </w:t>
            </w:r>
            <w:r>
              <w:rPr>
                <w:rFonts w:hint="eastAsia" w:ascii="Times New Roman" w:hAnsi="Times New Roman" w:cs="Times New Roman"/>
                <w:color w:val="000000"/>
              </w:rPr>
              <w:t xml:space="preserve">not set to ‘ssb-Index-SINR’ or ‘ssb-Index-SINR-Index’ </w:t>
            </w:r>
            <w:r>
              <w:rPr>
                <w:rFonts w:hint="eastAsia" w:ascii="Times New Roman" w:hAnsi="Times New Roman" w:cs="Times New Roman"/>
                <w:color w:val="000000" w:themeColor="text1"/>
                <w:lang w:val="en-US"/>
                <w14:textFill>
                  <w14:solidFill>
                    <w14:schemeClr w14:val="tx1"/>
                  </w14:solidFill>
                </w14:textFill>
              </w:rPr>
              <w:t xml:space="preserve">during the time duration indicated by </w:t>
            </w:r>
            <w:r>
              <w:rPr>
                <w:rFonts w:hint="eastAsia" w:ascii="Times New Roman" w:hAnsi="Times New Roman" w:cs="Times New Roman"/>
                <w:i/>
                <w:iCs/>
                <w:color w:val="000000" w:themeColor="text1"/>
                <w:lang w:val="en-US"/>
                <w14:textFill>
                  <w14:solidFill>
                    <w14:schemeClr w14:val="tx1"/>
                  </w14:solidFill>
                </w14:textFill>
              </w:rPr>
              <w:t xml:space="preserve">drx-onDurationTimer </w:t>
            </w:r>
            <w:r>
              <w:rPr>
                <w:rFonts w:hint="eastAsia" w:ascii="Times New Roman" w:hAnsi="Times New Roman" w:cs="Times New Roman"/>
                <w:color w:val="000000" w:themeColor="text1"/>
                <w14:textFill>
                  <w14:solidFill>
                    <w14:schemeClr w14:val="tx1"/>
                  </w14:solidFill>
                </w14:textFill>
              </w:rPr>
              <w:t>in</w:t>
            </w:r>
            <w:r>
              <w:rPr>
                <w:rFonts w:hint="eastAsia" w:ascii="Times New Roman" w:hAnsi="Times New Roman" w:cs="Times New Roman"/>
                <w:i/>
                <w:iCs/>
                <w:color w:val="000000" w:themeColor="text1"/>
                <w14:textFill>
                  <w14:solidFill>
                    <w14:schemeClr w14:val="tx1"/>
                  </w14:solidFill>
                </w14:textFill>
              </w:rPr>
              <w:t xml:space="preserve"> DRX-Config</w:t>
            </w:r>
            <w:r>
              <w:rPr>
                <w:rFonts w:hint="eastAsia" w:ascii="Times New Roman" w:hAnsi="Times New Roman" w:cs="Times New Roman"/>
                <w:iCs/>
                <w:color w:val="000000" w:themeColor="text1"/>
                <w14:textFill>
                  <w14:solidFill>
                    <w14:schemeClr w14:val="tx1"/>
                  </w14:solidFill>
                </w14:textFill>
              </w:rPr>
              <w:t xml:space="preserve"> </w:t>
            </w:r>
            <w:r>
              <w:rPr>
                <w:rFonts w:hint="eastAsia" w:ascii="Times New Roman" w:hAnsi="Times New Roman" w:cs="Times New Roman"/>
                <w:iCs/>
                <w:color w:val="000000" w:themeColor="text1"/>
                <w:lang w:val="en-US"/>
                <w14:textFill>
                  <w14:solidFill>
                    <w14:schemeClr w14:val="tx1"/>
                  </w14:solidFill>
                </w14:textFill>
              </w:rPr>
              <w:t>also outside active time according to the procedure described in Clause 5.2.1.4</w:t>
            </w:r>
            <w:r>
              <w:rPr>
                <w:rFonts w:hint="eastAsia" w:ascii="Times New Roman" w:hAnsi="Times New Roman" w:cs="Times New Roman"/>
                <w:color w:val="000000" w:themeColor="text1"/>
                <w14:textFill>
                  <w14:solidFill>
                    <w14:schemeClr w14:val="tx1"/>
                  </w14:solidFill>
                </w14:textFill>
              </w:rPr>
              <w:t xml:space="preserve"> if receiving at least one CSI-RS transmission occasion for channel measurement and CSI-RS and/or CSI-IM occasion for interference measurement during the time duration indicated by </w:t>
            </w:r>
            <w:r>
              <w:rPr>
                <w:rStyle w:val="91"/>
                <w:rFonts w:hint="eastAsia" w:ascii="Times New Roman" w:hAnsi="Times New Roman" w:cs="Times New Roman"/>
                <w:color w:val="000000" w:themeColor="text1"/>
                <w14:textFill>
                  <w14:solidFill>
                    <w14:schemeClr w14:val="tx1"/>
                  </w14:solidFill>
                </w14:textFill>
              </w:rPr>
              <w:t xml:space="preserve">drx-onDurationTimer </w:t>
            </w:r>
            <w:r>
              <w:rPr>
                <w:rFonts w:hint="eastAsia" w:ascii="Times New Roman" w:hAnsi="Times New Roman" w:cs="Times New Roman"/>
                <w:color w:val="000000" w:themeColor="text1"/>
                <w14:textFill>
                  <w14:solidFill>
                    <w14:schemeClr w14:val="tx1"/>
                  </w14:solidFill>
                </w14:textFill>
              </w:rPr>
              <w:t>in</w:t>
            </w:r>
            <w:r>
              <w:rPr>
                <w:rFonts w:hint="eastAsia" w:ascii="Times New Roman" w:hAnsi="Times New Roman" w:cs="Times New Roman"/>
                <w:i/>
                <w:iCs/>
                <w:color w:val="000000" w:themeColor="text1"/>
                <w14:textFill>
                  <w14:solidFill>
                    <w14:schemeClr w14:val="tx1"/>
                  </w14:solidFill>
                </w14:textFill>
              </w:rPr>
              <w:t xml:space="preserve"> DRX-Config</w:t>
            </w:r>
            <w:r>
              <w:rPr>
                <w:rFonts w:hint="eastAsia" w:ascii="Times New Roman" w:hAnsi="Times New Roman" w:cs="Times New Roman"/>
                <w:color w:val="000000" w:themeColor="text1"/>
                <w14:textFill>
                  <w14:solidFill>
                    <w14:schemeClr w14:val="tx1"/>
                  </w14:solidFill>
                </w14:textFill>
              </w:rPr>
              <w:t xml:space="preserve"> outside DRX active time or in DRX Active Time</w:t>
            </w:r>
            <w:r>
              <w:rPr>
                <w:rFonts w:hint="eastAsia" w:ascii="Times New Roman" w:hAnsi="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no later than CSI reference resource and drops the report otherwise</w:t>
            </w:r>
            <w:r>
              <w:rPr>
                <w:rFonts w:hint="eastAsia" w:ascii="Times New Roman" w:hAnsi="Times New Roman" w:cs="Times New Roman"/>
                <w:color w:val="000000" w:themeColor="text1"/>
                <w:lang w:val="en-US"/>
                <w14:textFill>
                  <w14:solidFill>
                    <w14:schemeClr w14:val="tx1"/>
                  </w14:solidFill>
                </w14:textFill>
              </w:rPr>
              <w:t xml:space="preserve">. </w:t>
            </w:r>
          </w:p>
          <w:p w14:paraId="6243965A">
            <w:pPr>
              <w:pStyle w:val="138"/>
              <w:keepNext w:val="0"/>
              <w:keepLines w:val="0"/>
              <w:suppressLineNumbers w:val="0"/>
              <w:spacing w:before="0" w:beforeAutospacing="0" w:after="0" w:afterAutospacing="0"/>
              <w:ind w:right="0"/>
              <w:rPr>
                <w:rFonts w:hint="eastAsia" w:ascii="Times New Roman" w:hAnsi="Times New Roman" w:cs="Times New Roman"/>
              </w:rPr>
            </w:pPr>
            <w:r>
              <w:rPr>
                <w:rFonts w:hint="eastAsia" w:ascii="Times New Roman" w:hAnsi="Times New Roman" w:cs="Times New Roman"/>
                <w:lang w:val="en-US"/>
              </w:rPr>
              <w:t>-</w:t>
            </w:r>
            <w:r>
              <w:rPr>
                <w:rFonts w:hint="eastAsia" w:ascii="Times New Roman" w:hAnsi="Times New Roman" w:cs="Times New Roman"/>
                <w:lang w:val="en-US"/>
              </w:rPr>
              <w:tab/>
            </w:r>
            <w:r>
              <w:rPr>
                <w:rFonts w:hint="eastAsia" w:ascii="Times New Roman" w:hAnsi="Times New Roman" w:cs="Times New Roman"/>
                <w:lang w:val="en-US"/>
              </w:rPr>
              <w:t>if the UE is configured with</w:t>
            </w:r>
            <w:r>
              <w:rPr>
                <w:rFonts w:hint="eastAsia" w:ascii="Times New Roman" w:hAnsi="Times New Roman" w:cs="Times New Roman"/>
              </w:rPr>
              <w:t xml:space="preserve"> a CSI report configuration containing a list of sub-configurations provided by </w:t>
            </w:r>
            <w:r>
              <w:rPr>
                <w:rFonts w:hint="eastAsia" w:ascii="Times New Roman" w:hAnsi="Times New Roman" w:cs="Times New Roman"/>
                <w:i/>
                <w:iCs/>
              </w:rPr>
              <w:t>csi-ReportSubConfigToAddModList</w:t>
            </w:r>
            <w:r>
              <w:rPr>
                <w:rFonts w:hint="eastAsia" w:ascii="Times New Roman" w:hAnsi="Times New Roman" w:cs="Times New Roman"/>
              </w:rPr>
              <w:t xml:space="preserve">, and if the UE configured by higher layer parameter </w:t>
            </w:r>
            <w:r>
              <w:rPr>
                <w:rFonts w:hint="eastAsia" w:ascii="Times New Roman" w:hAnsi="Times New Roman" w:cs="Times New Roman"/>
                <w:i/>
                <w:iCs/>
              </w:rPr>
              <w:t>ps-TransmitOtherPeriodicCSI</w:t>
            </w:r>
            <w:r>
              <w:rPr>
                <w:rFonts w:hint="eastAsia" w:ascii="Times New Roman" w:hAnsi="Times New Roman" w:cs="Times New Roman"/>
              </w:rPr>
              <w:t xml:space="preserve"> </w:t>
            </w:r>
            <w:r>
              <w:rPr>
                <w:rFonts w:hint="eastAsia" w:ascii="Times New Roman" w:hAnsi="Times New Roman" w:cs="Times New Roman"/>
                <w:i/>
                <w:iCs/>
                <w:color w:val="000000" w:themeColor="text1"/>
                <w14:textFill>
                  <w14:solidFill>
                    <w14:schemeClr w14:val="tx1"/>
                  </w14:solidFill>
                </w14:textFill>
              </w:rPr>
              <w:t>o</w:t>
            </w:r>
            <w:r>
              <w:rPr>
                <w:rFonts w:hint="eastAsia" w:ascii="Times New Roman" w:hAnsi="Times New Roman" w:cs="Times New Roman"/>
                <w:i/>
                <w:iCs/>
              </w:rPr>
              <w:t xml:space="preserve">r lpwus-TransmitOtherPeriodicCSI </w:t>
            </w:r>
            <w:r>
              <w:rPr>
                <w:rFonts w:hint="eastAsia" w:ascii="Times New Roman" w:hAnsi="Times New Roman" w:cs="Times New Roman"/>
              </w:rPr>
              <w:t xml:space="preserve">to report CSI with the higher layer parameter </w:t>
            </w:r>
            <w:r>
              <w:rPr>
                <w:rFonts w:hint="eastAsia" w:ascii="Times New Roman" w:hAnsi="Times New Roman" w:cs="Times New Roman"/>
                <w:i/>
              </w:rPr>
              <w:t>reportConfigType</w:t>
            </w:r>
            <w:r>
              <w:rPr>
                <w:rFonts w:hint="eastAsia" w:ascii="Times New Roman" w:hAnsi="Times New Roman" w:cs="Times New Roman"/>
              </w:rPr>
              <w:t xml:space="preserve"> set to 'periodic' and </w:t>
            </w:r>
            <w:r>
              <w:rPr>
                <w:rFonts w:hint="eastAsia" w:ascii="Times New Roman" w:hAnsi="Times New Roman" w:cs="Times New Roman"/>
                <w:i/>
              </w:rPr>
              <w:t>reportQuantity</w:t>
            </w:r>
            <w:r>
              <w:rPr>
                <w:rFonts w:hint="eastAsia" w:ascii="Times New Roman" w:hAnsi="Times New Roman" w:cs="Times New Roman"/>
              </w:rPr>
              <w:t xml:space="preserve"> set to quantities other than 'cri-RSRP', 'ssb-Index-RSRP', 'cri-RSRP- Index', and 'ssb-Index-RSRP- Index' </w:t>
            </w:r>
          </w:p>
          <w:p w14:paraId="1B5FBC91">
            <w:pPr>
              <w:pStyle w:val="138"/>
              <w:keepNext w:val="0"/>
              <w:keepLines w:val="0"/>
              <w:suppressLineNumbers w:val="0"/>
              <w:snapToGrid w:val="0"/>
              <w:spacing w:before="0" w:beforeAutospacing="0" w:after="0" w:afterAutospacing="0"/>
              <w:ind w:left="1123" w:leftChars="400" w:right="0" w:hanging="283"/>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[LP-WUS option 1-1] is configured, </w:t>
            </w:r>
            <w:r>
              <w:rPr>
                <w:rFonts w:hint="eastAsia" w:ascii="Times New Roman" w:hAnsi="Times New Roman" w:cs="Times New Roman"/>
                <w:color w:val="FF0000"/>
                <w:u w:val="single"/>
              </w:rPr>
              <w:t>or</w:t>
            </w:r>
          </w:p>
          <w:p w14:paraId="3C60A374">
            <w:pPr>
              <w:pStyle w:val="138"/>
              <w:keepNext w:val="0"/>
              <w:keepLines w:val="0"/>
              <w:suppressLineNumbers w:val="0"/>
              <w:spacing w:before="0" w:beforeAutospacing="0" w:after="0" w:afterAutospacing="0"/>
              <w:ind w:left="1124" w:leftChars="400" w:right="0"/>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dstrike w:val="0"/>
                <w:color w:val="FF0000"/>
                <w:lang w:val="en-US" w:eastAsia="zh-CN"/>
              </w:rPr>
              <w:t>[or</w:t>
            </w:r>
            <w:r>
              <w:rPr>
                <w:rFonts w:hint="eastAsia" w:ascii="Times New Roman" w:hAnsi="Times New Roman" w:eastAsia="宋体" w:cs="Times New Roman"/>
                <w:color w:val="FF0000"/>
                <w:lang w:val="en-US" w:eastAsia="zh-CN"/>
              </w:rPr>
              <w:t xml:space="preserve"> </w:t>
            </w:r>
            <w:r>
              <w:rPr>
                <w:rFonts w:hint="eastAsia" w:ascii="Times New Roman" w:hAnsi="Times New Roman" w:cs="Times New Roman"/>
                <w:i/>
                <w:iCs/>
              </w:rPr>
              <w:t>WUS_PDCCHMonitoringTimer</w:t>
            </w:r>
            <w:r>
              <w:rPr>
                <w:rFonts w:hint="eastAsia" w:ascii="Times New Roman" w:hAnsi="Times New Roman" w:cs="Times New Roman"/>
              </w:rPr>
              <w:t xml:space="preserve"> [in XYZxxx]</w:t>
            </w:r>
            <w:r>
              <w:rPr>
                <w:rFonts w:hint="eastAsia" w:ascii="Times New Roman" w:hAnsi="Times New Roman" w:eastAsia="宋体" w:cs="Times New Roman"/>
                <w:strike/>
                <w:dstrike w:val="0"/>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color w:val="FF0000"/>
                <w:u w:val="single"/>
                <w:lang w:val="en-US" w:eastAsia="zh-CN"/>
              </w:rPr>
              <w:t>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[LP-WUS option 1-2] is configured</w:t>
            </w:r>
            <w:r>
              <w:rPr>
                <w:rFonts w:hint="eastAsia" w:ascii="Times New Roman" w:hAnsi="Times New Roman" w:cs="Times New Roman"/>
                <w:color w:val="FF0000"/>
                <w:u w:val="single"/>
              </w:rPr>
              <w:t xml:space="preserve">, </w:t>
            </w:r>
          </w:p>
          <w:p w14:paraId="66A19EA5">
            <w:pPr>
              <w:pStyle w:val="138"/>
              <w:keepNext w:val="0"/>
              <w:keepLines w:val="0"/>
              <w:suppressLineNumbers w:val="0"/>
              <w:spacing w:before="0" w:beforeAutospacing="0" w:after="0" w:afterAutospacing="0"/>
              <w:ind w:left="1124" w:leftChars="400" w:right="0"/>
              <w:rPr>
                <w:rFonts w:hint="eastAsia" w:ascii="Times New Roman" w:hAnsi="Times New Roman" w:cs="Times New Roman"/>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UE shall report a CSI report including one or more sub-reports only during the time duration indicated by </w:t>
            </w:r>
            <w:r>
              <w:rPr>
                <w:rFonts w:hint="eastAsia" w:ascii="Times New Roman" w:hAnsi="Times New Roman" w:cs="Times New Roman"/>
                <w:i/>
                <w:iCs/>
              </w:rPr>
              <w:t xml:space="preserve">drx-onDurationTimer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iCs/>
              </w:rPr>
              <w:t xml:space="preserve"> also outside active time according to the procedure described in Clause 5.2.1.4</w:t>
            </w:r>
            <w:r>
              <w:rPr>
                <w:rFonts w:hint="eastAsia" w:ascii="Times New Roman" w:hAnsi="Times New Roman" w:cs="Times New Roman"/>
              </w:rPr>
              <w:t xml:space="preserve"> if receiving at least one CSI-RS transmission occasion for channel measurement and CSI-RS and/or CSI-IM occasion for interference measurement during the time duration indicated by </w:t>
            </w:r>
            <w:r>
              <w:rPr>
                <w:rStyle w:val="91"/>
                <w:rFonts w:hint="eastAsia" w:ascii="Times New Roman" w:hAnsi="Times New Roman" w:cs="Times New Roman"/>
                <w:color w:val="000000" w:themeColor="text1"/>
                <w14:textFill>
                  <w14:solidFill>
                    <w14:schemeClr w14:val="tx1"/>
                  </w14:solidFill>
                </w14:textFill>
              </w:rPr>
              <w:t xml:space="preserve">drx-onDurationTimer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rPr>
              <w:t xml:space="preserve"> outside DRX active time or in DRX Active Time, per sub-configuration, no later than CSI reference resource and drops the report otherwise, where the sub-configuration is the configured one for P-CSI reporting.</w:t>
            </w:r>
          </w:p>
          <w:p w14:paraId="041F8227">
            <w:pPr>
              <w:pStyle w:val="138"/>
              <w:keepNext w:val="0"/>
              <w:keepLines w:val="0"/>
              <w:suppressLineNumbers w:val="0"/>
              <w:spacing w:before="0" w:beforeAutospacing="0" w:after="0" w:afterAutospacing="0"/>
              <w:ind w:right="0"/>
              <w:rPr>
                <w:rFonts w:hint="eastAsia" w:ascii="Times New Roman" w:hAnsi="Times New Roman" w:cs="Times New Roman"/>
              </w:rPr>
            </w:pPr>
            <w:r>
              <w:rPr>
                <w:rFonts w:hint="eastAsia" w:ascii="Times New Roman" w:hAnsi="Times New Roman" w:cs="Times New Roman"/>
              </w:rPr>
              <w:t>-</w:t>
            </w:r>
            <w:r>
              <w:rPr>
                <w:rFonts w:hint="eastAsia" w:ascii="Times New Roman" w:hAnsi="Times New Roman" w:cs="Times New Roman"/>
              </w:rPr>
              <w:tab/>
            </w:r>
            <w:r>
              <w:rPr>
                <w:rFonts w:hint="eastAsia" w:ascii="Times New Roman" w:hAnsi="Times New Roman" w:cs="Times New Roman"/>
              </w:rPr>
              <w:t xml:space="preserve">if the UE configured by higher layer parameter </w:t>
            </w:r>
            <w:r>
              <w:rPr>
                <w:rFonts w:hint="eastAsia" w:ascii="Times New Roman" w:hAnsi="Times New Roman" w:cs="Times New Roman"/>
                <w:i/>
                <w:iCs/>
              </w:rPr>
              <w:t>ps-TransmitPeriodicL1-RSRP</w:t>
            </w:r>
            <w:r>
              <w:rPr>
                <w:rFonts w:hint="eastAsia" w:ascii="Times New Roman" w:hAnsi="Times New Roman" w:cs="Times New Roman"/>
              </w:rPr>
              <w:t xml:space="preserve"> </w:t>
            </w:r>
            <w:r>
              <w:rPr>
                <w:rFonts w:hint="eastAsia" w:ascii="Times New Roman" w:hAnsi="Times New Roman" w:cs="Times New Roman"/>
                <w:i/>
                <w:iCs/>
                <w:color w:val="000000" w:themeColor="text1"/>
                <w14:textFill>
                  <w14:solidFill>
                    <w14:schemeClr w14:val="tx1"/>
                  </w14:solidFill>
                </w14:textFill>
              </w:rPr>
              <w:t xml:space="preserve">or </w:t>
            </w:r>
            <w:r>
              <w:rPr>
                <w:rFonts w:hint="eastAsia" w:ascii="Times New Roman" w:hAnsi="Times New Roman" w:cs="Times New Roman"/>
                <w:i/>
                <w:iCs/>
              </w:rPr>
              <w:t>lpwus-TransmitOtherPeriodicL1-RSRP</w:t>
            </w:r>
            <w:r>
              <w:rPr>
                <w:rFonts w:hint="eastAsia" w:ascii="Times New Roman" w:hAnsi="Times New Roman" w:cs="Times New Roman"/>
              </w:rPr>
              <w:t xml:space="preserve"> to report L1-RSRP with the higher layer parameter </w:t>
            </w:r>
            <w:r>
              <w:rPr>
                <w:rFonts w:hint="eastAsia" w:ascii="Times New Roman" w:hAnsi="Times New Roman" w:cs="Times New Roman"/>
                <w:i/>
              </w:rPr>
              <w:t>reportConfigType</w:t>
            </w:r>
            <w:r>
              <w:rPr>
                <w:rFonts w:hint="eastAsia" w:ascii="Times New Roman" w:hAnsi="Times New Roman" w:cs="Times New Roman"/>
              </w:rPr>
              <w:t xml:space="preserve"> set to 'periodic' and </w:t>
            </w:r>
            <w:r>
              <w:rPr>
                <w:rFonts w:hint="eastAsia" w:ascii="Times New Roman" w:hAnsi="Times New Roman" w:cs="Times New Roman"/>
                <w:i/>
              </w:rPr>
              <w:t>reportQuantity</w:t>
            </w:r>
            <w:r>
              <w:rPr>
                <w:rFonts w:hint="eastAsia" w:ascii="Times New Roman" w:hAnsi="Times New Roman" w:cs="Times New Roman"/>
              </w:rPr>
              <w:t xml:space="preserve"> set to 'cri-RSRP', 'ssb-Index-RSRP', 'cri-RSRP- Index', or 'ssb-Index-RSRP- Index' </w:t>
            </w:r>
          </w:p>
          <w:p w14:paraId="621DFE76">
            <w:pPr>
              <w:pStyle w:val="138"/>
              <w:keepNext w:val="0"/>
              <w:keepLines w:val="0"/>
              <w:suppressLineNumbers w:val="0"/>
              <w:snapToGrid w:val="0"/>
              <w:spacing w:before="0" w:beforeAutospacing="0" w:after="0" w:afterAutospacing="0"/>
              <w:ind w:left="1123" w:leftChars="400" w:right="0" w:hanging="283"/>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[LP-WUS option 1-1] is configured, </w:t>
            </w:r>
            <w:r>
              <w:rPr>
                <w:rFonts w:hint="eastAsia" w:ascii="Times New Roman" w:hAnsi="Times New Roman" w:cs="Times New Roman"/>
                <w:color w:val="FF0000"/>
                <w:u w:val="single"/>
              </w:rPr>
              <w:t>or</w:t>
            </w:r>
          </w:p>
          <w:p w14:paraId="53076A70">
            <w:pPr>
              <w:pStyle w:val="138"/>
              <w:keepNext w:val="0"/>
              <w:keepLines w:val="0"/>
              <w:suppressLineNumbers w:val="0"/>
              <w:spacing w:before="0" w:beforeAutospacing="0" w:after="0" w:afterAutospacing="0"/>
              <w:ind w:left="1124" w:leftChars="400" w:right="0"/>
              <w:rPr>
                <w:rFonts w:hint="eastAsia" w:ascii="Times New Roman" w:hAnsi="Times New Roman" w:cs="Times New Roman"/>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dstrike w:val="0"/>
                <w:color w:val="FF0000"/>
                <w:lang w:val="en-US" w:eastAsia="zh-CN"/>
              </w:rPr>
              <w:t>[or</w:t>
            </w:r>
            <w:r>
              <w:rPr>
                <w:rFonts w:hint="eastAsia" w:ascii="Times New Roman" w:hAnsi="Times New Roman" w:eastAsia="宋体" w:cs="Times New Roman"/>
                <w:color w:val="FF0000"/>
                <w:lang w:val="en-US" w:eastAsia="zh-CN"/>
              </w:rPr>
              <w:t xml:space="preserve"> </w:t>
            </w:r>
            <w:r>
              <w:rPr>
                <w:rFonts w:hint="eastAsia" w:ascii="Times New Roman" w:hAnsi="Times New Roman" w:cs="Times New Roman"/>
                <w:i/>
                <w:iCs/>
              </w:rPr>
              <w:t>WUS_PDCCHMonitoringTimer</w:t>
            </w:r>
            <w:r>
              <w:rPr>
                <w:rFonts w:hint="eastAsia" w:ascii="Times New Roman" w:hAnsi="Times New Roman" w:cs="Times New Roman"/>
              </w:rPr>
              <w:t xml:space="preserve"> [in XYZxxx]</w:t>
            </w:r>
            <w:r>
              <w:rPr>
                <w:rFonts w:hint="eastAsia" w:ascii="Times New Roman" w:hAnsi="Times New Roman" w:eastAsia="宋体" w:cs="Times New Roman"/>
                <w:strike/>
                <w:dstrike w:val="0"/>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color w:val="FF0000"/>
                <w:u w:val="single"/>
                <w:lang w:val="en-US" w:eastAsia="zh-CN"/>
              </w:rPr>
              <w:t>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[LP-WUS option 1-2] is configured</w:t>
            </w:r>
            <w:r>
              <w:rPr>
                <w:rFonts w:hint="eastAsia" w:ascii="Times New Roman" w:hAnsi="Times New Roman" w:cs="Times New Roman"/>
                <w:color w:val="FF0000"/>
                <w:u w:val="single"/>
              </w:rPr>
              <w:t xml:space="preserve">, </w:t>
            </w:r>
            <w:r>
              <w:rPr>
                <w:rFonts w:hint="eastAsia" w:ascii="Times New Roman" w:hAnsi="Times New Roman" w:cs="Times New Roman"/>
              </w:rPr>
              <w:t xml:space="preserve"> </w:t>
            </w:r>
          </w:p>
          <w:p w14:paraId="1F53E977">
            <w:pPr>
              <w:pStyle w:val="138"/>
              <w:keepNext w:val="0"/>
              <w:keepLines w:val="0"/>
              <w:suppressLineNumbers w:val="0"/>
              <w:spacing w:before="0" w:beforeAutospacing="0" w:after="0" w:afterAutospacing="0"/>
              <w:ind w:left="1124" w:leftChars="400" w:right="0"/>
              <w:rPr>
                <w:rFonts w:hint="eastAsia" w:ascii="Times New Roman" w:hAnsi="Times New Roman" w:cs="Times New Roman"/>
                <w:color w:val="000000"/>
                <w:lang w:val="en-US"/>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cs="Times New Roman"/>
              </w:rPr>
              <w:t xml:space="preserve">the UE shall report L1-RSRP </w:t>
            </w:r>
            <w:r>
              <w:rPr>
                <w:rFonts w:hint="eastAsia" w:ascii="Times New Roman" w:hAnsi="Times New Roman" w:cs="Times New Roman"/>
                <w:lang w:val="en-US"/>
              </w:rPr>
              <w:t xml:space="preserve">during the time duration indicated by </w:t>
            </w:r>
            <w:r>
              <w:rPr>
                <w:rFonts w:hint="eastAsia" w:ascii="Times New Roman" w:hAnsi="Times New Roman" w:cs="Times New Roman"/>
                <w:i/>
                <w:iCs/>
                <w:lang w:val="en-US"/>
              </w:rPr>
              <w:t>drx-onDurationTimer</w:t>
            </w:r>
            <w:r>
              <w:rPr>
                <w:rFonts w:hint="eastAsia" w:ascii="Times New Roman" w:hAnsi="Times New Roman" w:cs="Times New Roman"/>
                <w:iCs/>
                <w:lang w:val="en-US"/>
              </w:rPr>
              <w:t xml:space="preserve">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rPr>
              <w:t xml:space="preserve"> </w:t>
            </w:r>
            <w:r>
              <w:rPr>
                <w:rFonts w:hint="eastAsia" w:ascii="Times New Roman" w:hAnsi="Times New Roman" w:cs="Times New Roman"/>
                <w:iCs/>
                <w:lang w:val="en-US"/>
              </w:rPr>
              <w:t>also outside active time according to the procedure described in clause 5.2.1.4</w:t>
            </w:r>
            <w:r>
              <w:rPr>
                <w:rFonts w:hint="eastAsia" w:ascii="Times New Roman" w:hAnsi="Times New Roman" w:cs="Times New Roman"/>
                <w:lang w:val="en-US"/>
              </w:rPr>
              <w:t xml:space="preserve"> </w:t>
            </w:r>
            <w:r>
              <w:rPr>
                <w:rFonts w:hint="eastAsia" w:ascii="Times New Roman" w:hAnsi="Times New Roman" w:cs="Times New Roman"/>
              </w:rPr>
              <w:t xml:space="preserve">and when </w:t>
            </w:r>
            <w:r>
              <w:rPr>
                <w:rStyle w:val="91"/>
                <w:rFonts w:hint="eastAsia" w:ascii="Times New Roman" w:hAnsi="Times New Roman" w:cs="Times New Roman"/>
                <w:color w:val="000000" w:themeColor="text1"/>
                <w14:textFill>
                  <w14:solidFill>
                    <w14:schemeClr w14:val="tx1"/>
                  </w14:solidFill>
                </w14:textFill>
              </w:rPr>
              <w:t>reportQuantity</w:t>
            </w:r>
            <w:r>
              <w:rPr>
                <w:rFonts w:hint="eastAsia" w:ascii="Times New Roman" w:hAnsi="Times New Roman" w:cs="Times New Roman"/>
              </w:rPr>
              <w:t xml:space="preserve"> set to '</w:t>
            </w:r>
            <w:r>
              <w:rPr>
                <w:rStyle w:val="91"/>
                <w:rFonts w:hint="eastAsia" w:ascii="Times New Roman" w:hAnsi="Times New Roman" w:cs="Times New Roman"/>
                <w:color w:val="000000" w:themeColor="text1"/>
                <w14:textFill>
                  <w14:solidFill>
                    <w14:schemeClr w14:val="tx1"/>
                  </w14:solidFill>
                </w14:textFill>
              </w:rPr>
              <w:t>cri-RSRP'</w:t>
            </w:r>
            <w:r>
              <w:rPr>
                <w:rStyle w:val="91"/>
                <w:rFonts w:hint="eastAsia" w:ascii="Times New Roman" w:hAnsi="Times New Roman" w:cs="Times New Roman"/>
                <w:i w:val="0"/>
                <w:iCs w:val="0"/>
                <w:color w:val="000000" w:themeColor="text1"/>
                <w14:textFill>
                  <w14:solidFill>
                    <w14:schemeClr w14:val="tx1"/>
                  </w14:solidFill>
                </w14:textFill>
              </w:rPr>
              <w:t xml:space="preserve"> </w:t>
            </w:r>
            <w:r>
              <w:rPr>
                <w:rStyle w:val="91"/>
                <w:rFonts w:hint="eastAsia" w:ascii="Times New Roman" w:hAnsi="Times New Roman" w:eastAsia="MS Mincho" w:cs="Times New Roman"/>
                <w:i w:val="0"/>
                <w:iCs w:val="0"/>
                <w:color w:val="000000" w:themeColor="text1"/>
                <w14:textFill>
                  <w14:solidFill>
                    <w14:schemeClr w14:val="tx1"/>
                  </w14:solidFill>
                </w14:textFill>
              </w:rPr>
              <w:t xml:space="preserve">or </w:t>
            </w:r>
            <w:r>
              <w:rPr>
                <w:rFonts w:hint="eastAsia" w:ascii="Times New Roman" w:hAnsi="Times New Roman" w:cs="Times New Roman"/>
                <w:i/>
                <w:iCs/>
              </w:rPr>
              <w:t>'</w:t>
            </w:r>
            <w:r>
              <w:rPr>
                <w:rStyle w:val="91"/>
                <w:rFonts w:hint="eastAsia" w:ascii="Times New Roman" w:hAnsi="Times New Roman" w:eastAsia="MS Mincho" w:cs="Times New Roman"/>
                <w:color w:val="000000" w:themeColor="text1"/>
                <w14:textFill>
                  <w14:solidFill>
                    <w14:schemeClr w14:val="tx1"/>
                  </w14:solidFill>
                </w14:textFill>
              </w:rPr>
              <w:t>cri-RSRP</w:t>
            </w:r>
            <w:r>
              <w:rPr>
                <w:rFonts w:hint="eastAsia" w:ascii="Times New Roman" w:hAnsi="Times New Roman" w:cs="Times New Roman"/>
              </w:rPr>
              <w:t xml:space="preserve">- </w:t>
            </w:r>
            <w:r>
              <w:rPr>
                <w:rFonts w:hint="eastAsia" w:ascii="Times New Roman" w:hAnsi="Times New Roman" w:cs="Times New Roman"/>
                <w:i/>
                <w:iCs/>
              </w:rPr>
              <w:t>Index</w:t>
            </w:r>
            <w:r>
              <w:rPr>
                <w:rStyle w:val="91"/>
                <w:rFonts w:hint="eastAsia" w:ascii="Times New Roman" w:hAnsi="Times New Roman" w:eastAsia="MS Mincho" w:cs="Times New Roman"/>
                <w:color w:val="000000" w:themeColor="text1"/>
                <w14:textFill>
                  <w14:solidFill>
                    <w14:schemeClr w14:val="tx1"/>
                  </w14:solidFill>
                </w14:textFill>
              </w:rPr>
              <w:t xml:space="preserve">' </w:t>
            </w:r>
            <w:r>
              <w:rPr>
                <w:rFonts w:hint="eastAsia" w:ascii="Times New Roman" w:hAnsi="Times New Roman" w:cs="Times New Roman"/>
              </w:rPr>
              <w:t xml:space="preserve">if receiving at least one CSI-RS transmission occasion for channel measurement during the time duration indicated by </w:t>
            </w:r>
            <w:r>
              <w:rPr>
                <w:rStyle w:val="91"/>
                <w:rFonts w:hint="eastAsia" w:ascii="Times New Roman" w:hAnsi="Times New Roman" w:cs="Times New Roman"/>
                <w:color w:val="000000" w:themeColor="text1"/>
                <w14:textFill>
                  <w14:solidFill>
                    <w14:schemeClr w14:val="tx1"/>
                  </w14:solidFill>
                </w14:textFill>
              </w:rPr>
              <w:t xml:space="preserve">drx-onDurationTimer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rPr>
              <w:t xml:space="preserve"> outside DRX active time or in DRX Active Time no later than CSI reference resource and drops the report otherwise</w:t>
            </w:r>
            <w:r>
              <w:rPr>
                <w:rFonts w:hint="eastAsia" w:ascii="Times New Roman" w:hAnsi="Times New Roman" w:cs="Times New Roman"/>
                <w:lang w:val="en-US"/>
              </w:rPr>
              <w:t>.</w:t>
            </w:r>
          </w:p>
          <w:p w14:paraId="35CD0B0D">
            <w:pPr>
              <w:keepNext w:val="0"/>
              <w:keepLines w:val="0"/>
              <w:suppressLineNumbers w:val="0"/>
              <w:adjustRightInd w:val="0"/>
              <w:spacing w:before="0" w:beforeAutospacing="0" w:after="0" w:afterAutospacing="0"/>
              <w:ind w:left="0" w:right="0"/>
              <w:jc w:val="center"/>
              <w:rPr>
                <w:rFonts w:hint="eastAsia" w:ascii="Times New Roman" w:hAnsi="Times New Roman" w:eastAsia="等线" w:cs="Times New Roman"/>
                <w:b/>
                <w:bCs/>
                <w:iCs/>
                <w:sz w:val="20"/>
                <w:szCs w:val="20"/>
              </w:rPr>
            </w:pPr>
            <w:r>
              <w:rPr>
                <w:rFonts w:hint="eastAsia" w:ascii="Times New Roman" w:hAnsi="Times New Roman" w:cs="Times New Roman"/>
                <w:color w:val="FF0000"/>
              </w:rPr>
              <w:t>&lt;omitted</w:t>
            </w:r>
            <w:r>
              <w:rPr>
                <w:rFonts w:hint="eastAsia" w:ascii="Times New Roman" w:hAnsi="Times New Roman" w:cs="Times New Roman"/>
                <w:color w:val="FF0000"/>
                <w:lang w:val="en-US" w:eastAsia="zh-CN"/>
              </w:rPr>
              <w:t xml:space="preserve"> irrelevant</w:t>
            </w:r>
            <w:r>
              <w:rPr>
                <w:rFonts w:hint="eastAsia" w:ascii="Times New Roman" w:hAnsi="Times New Roman" w:cs="Times New Roman"/>
                <w:color w:val="FF0000"/>
              </w:rPr>
              <w:t xml:space="preserve"> text&gt;</w:t>
            </w:r>
          </w:p>
        </w:tc>
      </w:tr>
    </w:tbl>
    <w:p w14:paraId="7536FE6D">
      <w:pPr>
        <w:spacing w:after="120" w:afterLines="50"/>
        <w:rPr>
          <w:rFonts w:ascii="Times New Roman" w:hAnsi="Times New Roman" w:cs="Times New Roman"/>
          <w:b/>
          <w:sz w:val="20"/>
          <w:szCs w:val="21"/>
        </w:rPr>
      </w:pPr>
      <w:r>
        <w:rPr>
          <w:rFonts w:ascii="Times New Roman" w:hAnsi="Times New Roman" w:cs="Times New Roman"/>
          <w:b/>
          <w:sz w:val="20"/>
          <w:szCs w:val="21"/>
        </w:rPr>
        <w:t xml:space="preserve"> </w:t>
      </w:r>
    </w:p>
    <w:p w14:paraId="4AF3B2E3">
      <w:pPr>
        <w:keepNext/>
        <w:keepLines/>
        <w:widowControl/>
        <w:numPr>
          <w:ilvl w:val="0"/>
          <w:numId w:val="19"/>
        </w:numPr>
        <w:pBdr>
          <w:top w:val="single" w:color="auto" w:sz="12" w:space="3"/>
        </w:pBdr>
        <w:tabs>
          <w:tab w:val="left" w:pos="567"/>
        </w:tabs>
        <w:overflowPunct w:val="0"/>
        <w:autoSpaceDE w:val="0"/>
        <w:autoSpaceDN w:val="0"/>
        <w:adjustRightInd w:val="0"/>
        <w:spacing w:before="240" w:after="180"/>
        <w:jc w:val="left"/>
        <w:textAlignment w:val="baseline"/>
        <w:outlineLvl w:val="0"/>
        <w:rPr>
          <w:rFonts w:hint="eastAsia"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Other aspect on WUS MO and WUS druation </w:t>
      </w:r>
    </w:p>
    <w:p w14:paraId="05602AE5">
      <w:pPr>
        <w:numPr>
          <w:ilvl w:val="0"/>
          <w:numId w:val="0"/>
        </w:numPr>
        <w:adjustRightInd w:val="0"/>
        <w:snapToGrid w:val="0"/>
        <w:spacing w:after="120" w:afterLines="50"/>
        <w:rPr>
          <w:rFonts w:hint="eastAsia" w:ascii="Times New Roman" w:hAnsi="Times New Roman" w:eastAsia="宋体" w:cs="Times New Roman"/>
          <w:kern w:val="0"/>
          <w:sz w:val="20"/>
          <w:szCs w:val="24"/>
          <w:lang w:val="en-US" w:eastAsia="zh-CN"/>
        </w:rPr>
      </w:pPr>
      <w:r>
        <w:rPr>
          <w:rFonts w:hint="eastAsia" w:ascii="Times New Roman" w:hAnsi="Times New Roman" w:eastAsia="宋体" w:cs="Times New Roman"/>
          <w:kern w:val="0"/>
          <w:sz w:val="20"/>
          <w:szCs w:val="24"/>
          <w:lang w:val="en-US" w:eastAsia="zh-CN"/>
        </w:rPr>
        <w:t xml:space="preserve">In RAN1#121 meeting, following agreement was made and one </w:t>
      </w:r>
      <w:r>
        <w:rPr>
          <w:rFonts w:hint="eastAsia" w:ascii="Times New Roman" w:hAnsi="Times New Roman" w:eastAsia="宋体" w:cs="Times New Roman"/>
          <w:b/>
          <w:bCs/>
          <w:kern w:val="0"/>
          <w:sz w:val="20"/>
          <w:szCs w:val="24"/>
          <w:lang w:val="en-US" w:eastAsia="zh-CN"/>
        </w:rPr>
        <w:t>FFS</w:t>
      </w:r>
      <w:r>
        <w:rPr>
          <w:rFonts w:hint="eastAsia" w:ascii="Times New Roman" w:hAnsi="Times New Roman" w:eastAsia="宋体" w:cs="Times New Roman"/>
          <w:kern w:val="0"/>
          <w:sz w:val="20"/>
          <w:szCs w:val="24"/>
          <w:lang w:val="en-US" w:eastAsia="zh-CN"/>
        </w:rPr>
        <w:t xml:space="preserve"> remains.</w:t>
      </w:r>
    </w:p>
    <w:tbl>
      <w:tblPr>
        <w:tblStyle w:val="87"/>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20ED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744EDF0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default" w:ascii="Times New Roman" w:hAnsi="Times New Roman" w:eastAsia="Malgun Gothic" w:cs="Times New Roman"/>
                <w:b/>
                <w:bCs/>
                <w:sz w:val="20"/>
                <w:szCs w:val="20"/>
                <w:lang w:eastAsia="zh-CN"/>
              </w:rPr>
            </w:pPr>
            <w:r>
              <w:rPr>
                <w:rFonts w:hint="default" w:ascii="Times New Roman" w:hAnsi="Times New Roman" w:eastAsia="Malgun Gothic" w:cs="Times New Roman"/>
                <w:b/>
                <w:bCs/>
                <w:sz w:val="20"/>
                <w:szCs w:val="20"/>
                <w:highlight w:val="green"/>
                <w:lang w:eastAsia="zh-CN"/>
              </w:rPr>
              <w:t>Agreement</w:t>
            </w:r>
          </w:p>
          <w:p w14:paraId="10CE03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Nominal MO duration (X1, in unit of OFDM symbols) and actual LP-WUS duration (X2, in unit of OFDM symbols) are configured</w:t>
            </w:r>
            <w:r>
              <w:rPr>
                <w:rFonts w:hint="default" w:ascii="Times New Roman" w:hAnsi="Times New Roman" w:eastAsia="游明朝" w:cs="Times New Roman"/>
                <w:sz w:val="20"/>
                <w:szCs w:val="20"/>
                <w:lang w:val="en-US" w:eastAsia="ja-JP"/>
              </w:rPr>
              <w:t xml:space="preserve"> for LP-WUS in connected mode</w:t>
            </w:r>
            <w:r>
              <w:rPr>
                <w:rFonts w:hint="default" w:ascii="Times New Roman" w:hAnsi="Times New Roman" w:cs="Times New Roman"/>
                <w:sz w:val="20"/>
                <w:szCs w:val="20"/>
                <w:lang w:val="en-US" w:eastAsia="zh-CN"/>
              </w:rPr>
              <w:t>. (Alt C)</w:t>
            </w:r>
          </w:p>
          <w:p w14:paraId="4A60936F">
            <w:pPr>
              <w:keepNext w:val="0"/>
              <w:keepLines w:val="0"/>
              <w:pageBreakBefore w:val="0"/>
              <w:widowControl w:val="0"/>
              <w:numPr>
                <w:ilvl w:val="0"/>
                <w:numId w:val="29"/>
              </w:numPr>
              <w:suppressLineNumbers w:val="0"/>
              <w:kinsoku/>
              <w:wordWrap/>
              <w:overflowPunct/>
              <w:topLinePunct w:val="0"/>
              <w:autoSpaceDE/>
              <w:autoSpaceDN/>
              <w:bidi w:val="0"/>
              <w:adjustRightInd w:val="0"/>
              <w:snapToGrid w:val="0"/>
              <w:spacing w:before="0" w:beforeAutospacing="0" w:after="0" w:afterAutospacing="0" w:line="240" w:lineRule="auto"/>
              <w:ind w:right="0"/>
              <w:jc w:val="left"/>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 LP-WUS MO spans the nominal MO duration (i.e., the LP-WUS MO duration is the same as the nominal MO duration.)</w:t>
            </w:r>
          </w:p>
          <w:p w14:paraId="7604DE97">
            <w:pPr>
              <w:keepNext w:val="0"/>
              <w:keepLines w:val="0"/>
              <w:pageBreakBefore w:val="0"/>
              <w:widowControl w:val="0"/>
              <w:numPr>
                <w:ilvl w:val="0"/>
                <w:numId w:val="29"/>
              </w:numPr>
              <w:suppressLineNumbers w:val="0"/>
              <w:kinsoku/>
              <w:wordWrap/>
              <w:overflowPunct/>
              <w:topLinePunct w:val="0"/>
              <w:autoSpaceDE/>
              <w:autoSpaceDN/>
              <w:bidi w:val="0"/>
              <w:adjustRightInd w:val="0"/>
              <w:snapToGrid w:val="0"/>
              <w:spacing w:before="0" w:beforeAutospacing="0" w:after="0" w:afterAutospacing="0" w:line="240" w:lineRule="auto"/>
              <w:ind w:right="0"/>
              <w:jc w:val="left"/>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number of available OFDM symbols within the nominal MO duration is no less than the actual LP-WUS duration, UE monitors LP-WUS on the first X2 available symbols within the LP-WUS MO.</w:t>
            </w:r>
          </w:p>
          <w:p w14:paraId="33DC3BD2">
            <w:pPr>
              <w:keepNext w:val="0"/>
              <w:keepLines w:val="0"/>
              <w:pageBreakBefore w:val="0"/>
              <w:widowControl w:val="0"/>
              <w:numPr>
                <w:ilvl w:val="0"/>
                <w:numId w:val="29"/>
              </w:numPr>
              <w:suppressLineNumbers w:val="0"/>
              <w:kinsoku/>
              <w:wordWrap/>
              <w:overflowPunct/>
              <w:topLinePunct w:val="0"/>
              <w:autoSpaceDE/>
              <w:autoSpaceDN/>
              <w:bidi w:val="0"/>
              <w:adjustRightInd w:val="0"/>
              <w:snapToGrid w:val="0"/>
              <w:spacing w:before="0" w:beforeAutospacing="0" w:after="0" w:afterAutospacing="0" w:line="240" w:lineRule="auto"/>
              <w:ind w:right="0"/>
              <w:jc w:val="left"/>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Otherwise, UE does not monitor LP-WUS in this MO (i.e., the MO is dropped).</w:t>
            </w:r>
          </w:p>
          <w:p w14:paraId="22EFAF99">
            <w:pPr>
              <w:keepNext w:val="0"/>
              <w:keepLines w:val="0"/>
              <w:pageBreakBefore w:val="0"/>
              <w:widowControl w:val="0"/>
              <w:numPr>
                <w:ilvl w:val="0"/>
                <w:numId w:val="29"/>
              </w:numPr>
              <w:suppressLineNumbers w:val="0"/>
              <w:kinsoku/>
              <w:wordWrap/>
              <w:overflowPunct/>
              <w:topLinePunct w:val="0"/>
              <w:autoSpaceDE/>
              <w:autoSpaceDN/>
              <w:bidi w:val="0"/>
              <w:adjustRightInd w:val="0"/>
              <w:snapToGrid w:val="0"/>
              <w:spacing w:before="0" w:beforeAutospacing="0" w:after="0" w:afterAutospacing="0" w:line="240" w:lineRule="auto"/>
              <w:ind w:right="0"/>
              <w:jc w:val="left"/>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Any symbols that are not defined as unavailable are available symbols for LP-WUS.</w:t>
            </w:r>
          </w:p>
          <w:p w14:paraId="60303EEC">
            <w:pPr>
              <w:keepNext w:val="0"/>
              <w:keepLines w:val="0"/>
              <w:pageBreakBefore w:val="0"/>
              <w:widowControl w:val="0"/>
              <w:numPr>
                <w:ilvl w:val="0"/>
                <w:numId w:val="29"/>
              </w:numPr>
              <w:suppressLineNumbers w:val="0"/>
              <w:kinsoku/>
              <w:wordWrap/>
              <w:overflowPunct/>
              <w:topLinePunct w:val="0"/>
              <w:autoSpaceDE/>
              <w:autoSpaceDN/>
              <w:bidi w:val="0"/>
              <w:adjustRightInd w:val="0"/>
              <w:snapToGrid w:val="0"/>
              <w:spacing w:before="0" w:beforeAutospacing="0" w:after="0" w:afterAutospacing="0" w:line="240" w:lineRule="auto"/>
              <w:ind w:right="0"/>
              <w:jc w:val="left"/>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Further discuss possible introduction of UE capability to restrict configuration of LP-WUS MO and LP-WUS duration. For example, </w:t>
            </w:r>
          </w:p>
          <w:p w14:paraId="35EAC25F">
            <w:pPr>
              <w:keepNext w:val="0"/>
              <w:keepLines w:val="0"/>
              <w:pageBreakBefore w:val="0"/>
              <w:widowControl w:val="0"/>
              <w:numPr>
                <w:ilvl w:val="1"/>
                <w:numId w:val="29"/>
              </w:numPr>
              <w:suppressLineNumbers w:val="0"/>
              <w:kinsoku/>
              <w:wordWrap/>
              <w:overflowPunct/>
              <w:topLinePunct w:val="0"/>
              <w:autoSpaceDE/>
              <w:autoSpaceDN/>
              <w:bidi w:val="0"/>
              <w:adjustRightInd w:val="0"/>
              <w:snapToGrid w:val="0"/>
              <w:spacing w:before="0" w:beforeAutospacing="0" w:after="0" w:afterAutospacing="0" w:line="252" w:lineRule="auto"/>
              <w:ind w:right="0"/>
              <w:contextualSpacing/>
              <w:jc w:val="left"/>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A LP-WUS spans a number of consecutive OFDM symbols according to the configured LP-WUS duration</w:t>
            </w:r>
          </w:p>
          <w:p w14:paraId="726F6AF0">
            <w:pPr>
              <w:keepNext w:val="0"/>
              <w:keepLines w:val="0"/>
              <w:pageBreakBefore w:val="0"/>
              <w:widowControl w:val="0"/>
              <w:numPr>
                <w:ilvl w:val="1"/>
                <w:numId w:val="29"/>
              </w:numPr>
              <w:suppressLineNumbers w:val="0"/>
              <w:kinsoku/>
              <w:wordWrap/>
              <w:overflowPunct/>
              <w:topLinePunct w:val="0"/>
              <w:autoSpaceDE/>
              <w:autoSpaceDN/>
              <w:bidi w:val="0"/>
              <w:adjustRightInd w:val="0"/>
              <w:snapToGrid w:val="0"/>
              <w:spacing w:before="0" w:beforeAutospacing="0" w:after="0" w:afterAutospacing="0" w:line="252" w:lineRule="auto"/>
              <w:ind w:right="0"/>
              <w:contextualSpacing/>
              <w:jc w:val="left"/>
              <w:textAlignment w:val="auto"/>
              <w:rPr>
                <w:rFonts w:hint="default" w:ascii="Times New Roman" w:hAnsi="Times New Roman" w:eastAsia="宋体" w:cs="Times New Roman"/>
                <w:kern w:val="0"/>
                <w:sz w:val="20"/>
                <w:szCs w:val="20"/>
                <w:vertAlign w:val="baseline"/>
                <w:lang w:val="en-US" w:eastAsia="zh-CN"/>
              </w:rPr>
            </w:pPr>
            <w:r>
              <w:rPr>
                <w:rFonts w:hint="default" w:ascii="Times New Roman" w:hAnsi="Times New Roman" w:cs="Times New Roman"/>
                <w:b/>
                <w:bCs/>
                <w:sz w:val="20"/>
                <w:szCs w:val="20"/>
                <w:lang w:val="en-US" w:eastAsia="zh-CN"/>
              </w:rPr>
              <w:t>If there is at least one OFDM symbol unavailable for the LP-WUS MO within the OFDM symbols where the LP-WUS would span, the UE does not monitor the LP-WUS in the MO</w:t>
            </w:r>
          </w:p>
        </w:tc>
      </w:tr>
    </w:tbl>
    <w:p w14:paraId="5FC67679">
      <w:pPr>
        <w:pStyle w:val="33"/>
        <w:keepNext w:val="0"/>
        <w:keepLines w:val="0"/>
        <w:pageBreakBefore w:val="0"/>
        <w:widowControl/>
        <w:kinsoku/>
        <w:wordWrap/>
        <w:overflowPunct/>
        <w:topLinePunct w:val="0"/>
        <w:autoSpaceDE/>
        <w:autoSpaceDN/>
        <w:bidi w:val="0"/>
        <w:adjustRightInd w:val="0"/>
        <w:snapToGrid w:val="0"/>
        <w:spacing w:before="181" w:beforeLines="50" w:after="181" w:afterLines="50"/>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We prefer to reuse the</w:t>
      </w:r>
      <w:r>
        <w:rPr>
          <w:rFonts w:hint="eastAsia" w:ascii="Times New Roman" w:hAnsi="Times New Roman" w:cs="Times New Roman" w:eastAsiaTheme="minorEastAsia"/>
          <w:kern w:val="2"/>
          <w:sz w:val="20"/>
          <w:szCs w:val="20"/>
          <w:lang w:val="en-US" w:eastAsia="zh-CN" w:bidi="ar-SA"/>
        </w:rPr>
        <w:t xml:space="preserve"> same</w:t>
      </w:r>
      <w:r>
        <w:rPr>
          <w:rFonts w:hint="default" w:ascii="Times New Roman" w:hAnsi="Times New Roman" w:cs="Times New Roman" w:eastAsiaTheme="minorEastAsia"/>
          <w:kern w:val="2"/>
          <w:sz w:val="20"/>
          <w:szCs w:val="20"/>
          <w:lang w:val="en-US" w:eastAsia="zh-CN" w:bidi="ar-SA"/>
        </w:rPr>
        <w:t xml:space="preserve"> mechanism in idle/inactive mode</w:t>
      </w:r>
      <w:r>
        <w:rPr>
          <w:rFonts w:hint="eastAsia" w:ascii="Times New Roman" w:hAnsi="Times New Roman" w:cs="Times New Roman" w:eastAsiaTheme="minorEastAsia"/>
          <w:kern w:val="2"/>
          <w:sz w:val="20"/>
          <w:szCs w:val="20"/>
          <w:lang w:val="en-US" w:eastAsia="zh-CN" w:bidi="ar-SA"/>
        </w:rPr>
        <w:t xml:space="preserve"> with following</w:t>
      </w:r>
      <w:r>
        <w:rPr>
          <w:rFonts w:hint="default" w:ascii="Times New Roman" w:hAnsi="Times New Roman" w:cs="Times New Roman" w:eastAsiaTheme="minorEastAsia"/>
          <w:kern w:val="2"/>
          <w:sz w:val="20"/>
          <w:szCs w:val="20"/>
          <w:lang w:val="en-US" w:eastAsia="zh-CN" w:bidi="ar-SA"/>
        </w:rPr>
        <w:t xml:space="preserve"> reasons:</w:t>
      </w:r>
    </w:p>
    <w:p w14:paraId="5BBBE350">
      <w:pPr>
        <w:pStyle w:val="33"/>
        <w:keepNext w:val="0"/>
        <w:keepLines w:val="0"/>
        <w:pageBreakBefore w:val="0"/>
        <w:widowControl/>
        <w:numPr>
          <w:ilvl w:val="0"/>
          <w:numId w:val="30"/>
        </w:numPr>
        <w:kinsoku/>
        <w:wordWrap/>
        <w:overflowPunct/>
        <w:topLinePunct w:val="0"/>
        <w:autoSpaceDE/>
        <w:autoSpaceDN/>
        <w:bidi w:val="0"/>
        <w:adjustRightInd w:val="0"/>
        <w:snapToGrid w:val="0"/>
        <w:spacing w:after="0"/>
        <w:ind w:left="420" w:leftChars="0" w:hanging="420" w:firstLineChars="0"/>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 xml:space="preserve">A unified </w:t>
      </w:r>
      <w:r>
        <w:rPr>
          <w:rFonts w:hint="eastAsia" w:ascii="Times New Roman" w:hAnsi="Times New Roman" w:cs="Times New Roman" w:eastAsiaTheme="minorEastAsia"/>
          <w:kern w:val="2"/>
          <w:sz w:val="20"/>
          <w:szCs w:val="20"/>
          <w:lang w:val="en-US" w:eastAsia="zh-CN" w:bidi="ar-SA"/>
        </w:rPr>
        <w:t>solution</w:t>
      </w:r>
      <w:r>
        <w:rPr>
          <w:rFonts w:hint="default" w:ascii="Times New Roman" w:hAnsi="Times New Roman" w:cs="Times New Roman" w:eastAsiaTheme="minorEastAsia"/>
          <w:kern w:val="2"/>
          <w:sz w:val="20"/>
          <w:szCs w:val="20"/>
          <w:lang w:val="en-US" w:eastAsia="zh-CN" w:bidi="ar-SA"/>
        </w:rPr>
        <w:t xml:space="preserve"> shall be designed across all RRC mode</w:t>
      </w:r>
      <w:r>
        <w:rPr>
          <w:rFonts w:hint="eastAsia" w:ascii="Times New Roman" w:hAnsi="Times New Roman" w:cs="Times New Roman" w:eastAsiaTheme="minorEastAsia"/>
          <w:kern w:val="2"/>
          <w:sz w:val="20"/>
          <w:szCs w:val="20"/>
          <w:lang w:val="en-US" w:eastAsia="zh-CN" w:bidi="ar-SA"/>
        </w:rPr>
        <w:t>, optimization for RRC connected mode should not be pursuit to align the spirit of the WID.</w:t>
      </w:r>
    </w:p>
    <w:p w14:paraId="1EA23C6D">
      <w:pPr>
        <w:pStyle w:val="33"/>
        <w:keepNext w:val="0"/>
        <w:keepLines w:val="0"/>
        <w:pageBreakBefore w:val="0"/>
        <w:widowControl/>
        <w:numPr>
          <w:ilvl w:val="0"/>
          <w:numId w:val="30"/>
        </w:numPr>
        <w:kinsoku/>
        <w:wordWrap/>
        <w:overflowPunct/>
        <w:topLinePunct w:val="0"/>
        <w:autoSpaceDE/>
        <w:autoSpaceDN/>
        <w:bidi w:val="0"/>
        <w:adjustRightInd w:val="0"/>
        <w:snapToGrid w:val="0"/>
        <w:spacing w:after="0"/>
        <w:ind w:left="420" w:leftChars="0" w:hanging="420" w:firstLineChars="0"/>
        <w:textAlignment w:val="auto"/>
        <w:rPr>
          <w:rFonts w:hint="default" w:ascii="Times New Roman" w:hAnsi="Times New Roman" w:cs="Times New Roman" w:eastAsiaTheme="minorEastAsia"/>
          <w:kern w:val="2"/>
          <w:sz w:val="20"/>
          <w:szCs w:val="20"/>
          <w:lang w:val="en-US" w:eastAsia="zh-CN" w:bidi="ar-SA"/>
        </w:rPr>
      </w:pPr>
      <w:r>
        <w:rPr>
          <w:rFonts w:hint="eastAsia" w:ascii="Times New Roman" w:hAnsi="Times New Roman" w:cs="Times New Roman" w:eastAsiaTheme="minorEastAsia"/>
          <w:kern w:val="2"/>
          <w:sz w:val="20"/>
          <w:szCs w:val="20"/>
          <w:lang w:val="en-US" w:eastAsia="zh-CN" w:bidi="ar-SA"/>
        </w:rPr>
        <w:t>There is no UE implementation feasibility issue since it works for UE in RRC_idle/inactive mode.</w:t>
      </w:r>
    </w:p>
    <w:p w14:paraId="3006D9FC">
      <w:pPr>
        <w:pStyle w:val="33"/>
        <w:keepNext w:val="0"/>
        <w:keepLines w:val="0"/>
        <w:pageBreakBefore w:val="0"/>
        <w:widowControl/>
        <w:numPr>
          <w:ilvl w:val="0"/>
          <w:numId w:val="30"/>
        </w:numPr>
        <w:kinsoku/>
        <w:wordWrap/>
        <w:overflowPunct/>
        <w:topLinePunct w:val="0"/>
        <w:autoSpaceDE/>
        <w:autoSpaceDN/>
        <w:bidi w:val="0"/>
        <w:adjustRightInd w:val="0"/>
        <w:snapToGrid w:val="0"/>
        <w:spacing w:after="0"/>
        <w:ind w:left="420" w:leftChars="0" w:hanging="420" w:firstLineChars="0"/>
        <w:textAlignment w:val="auto"/>
        <w:rPr>
          <w:rFonts w:hint="default" w:ascii="Times New Roman" w:hAnsi="Times New Roman" w:cs="Times New Roman" w:eastAsiaTheme="minorEastAsia"/>
          <w:kern w:val="2"/>
          <w:sz w:val="20"/>
          <w:szCs w:val="20"/>
          <w:lang w:val="en-US" w:eastAsia="zh-CN" w:bidi="ar-SA"/>
        </w:rPr>
      </w:pPr>
      <w:r>
        <w:rPr>
          <w:rFonts w:hint="eastAsia" w:ascii="Times New Roman" w:hAnsi="Times New Roman" w:cs="Times New Roman" w:eastAsiaTheme="minorEastAsia"/>
          <w:kern w:val="2"/>
          <w:sz w:val="20"/>
          <w:szCs w:val="20"/>
          <w:lang w:val="en-US" w:eastAsia="zh-CN" w:bidi="ar-SA"/>
        </w:rPr>
        <w:t xml:space="preserve">If a UE capability on supporting the split symbols for WUS MO is introduced for RRC connected mode operation, it complexes network configuration on UE grouping and WUS MO configuration. It also increases the UE timely wake up for PDCCH monitoring.  </w:t>
      </w:r>
    </w:p>
    <w:p w14:paraId="0989BFBA">
      <w:pPr>
        <w:keepNext w:val="0"/>
        <w:keepLines w:val="0"/>
        <w:pageBreakBefore w:val="0"/>
        <w:widowControl w:val="0"/>
        <w:kinsoku/>
        <w:wordWrap/>
        <w:overflowPunct/>
        <w:topLinePunct w:val="0"/>
        <w:autoSpaceDE/>
        <w:autoSpaceDN/>
        <w:bidi w:val="0"/>
        <w:adjustRightInd w:val="0"/>
        <w:snapToGrid w:val="0"/>
        <w:spacing w:after="181" w:afterLines="50"/>
        <w:textAlignment w:val="auto"/>
        <w:rPr>
          <w:rFonts w:hint="default" w:ascii="Times New Roman" w:hAnsi="Times New Roman" w:cs="Times New Roman"/>
          <w:kern w:val="2"/>
          <w:sz w:val="20"/>
          <w:szCs w:val="20"/>
          <w:lang w:val="en-US" w:eastAsia="zh-CN" w:bidi="ar-SA"/>
        </w:rPr>
      </w:pPr>
      <w:r>
        <w:rPr>
          <w:rFonts w:hint="eastAsia" w:ascii="Times New Roman" w:hAnsi="Times New Roman" w:cs="Times New Roman" w:eastAsiaTheme="minorEastAsia"/>
          <w:kern w:val="2"/>
          <w:sz w:val="20"/>
          <w:szCs w:val="20"/>
          <w:lang w:val="en-US" w:eastAsia="zh-CN" w:bidi="ar-SA"/>
        </w:rPr>
        <w:t xml:space="preserve">Based on above analysis, </w:t>
      </w:r>
      <w:r>
        <w:rPr>
          <w:rFonts w:hint="eastAsia" w:ascii="Times New Roman" w:hAnsi="Times New Roman" w:cs="Times New Roman"/>
          <w:kern w:val="2"/>
          <w:sz w:val="20"/>
          <w:szCs w:val="20"/>
          <w:lang w:val="en-US" w:eastAsia="zh-CN" w:bidi="ar-SA"/>
        </w:rPr>
        <w:t>we propose following:</w:t>
      </w:r>
    </w:p>
    <w:p w14:paraId="706B7E6A">
      <w:pPr>
        <w:keepNext w:val="0"/>
        <w:keepLines w:val="0"/>
        <w:pageBreakBefore w:val="0"/>
        <w:widowControl w:val="0"/>
        <w:kinsoku/>
        <w:wordWrap/>
        <w:overflowPunct/>
        <w:topLinePunct w:val="0"/>
        <w:autoSpaceDE/>
        <w:autoSpaceDN/>
        <w:bidi w:val="0"/>
        <w:adjustRightInd w:val="0"/>
        <w:snapToGrid w:val="0"/>
        <w:spacing w:after="181" w:afterLines="50"/>
        <w:textAlignment w:val="auto"/>
        <w:rPr>
          <w:rFonts w:hint="default" w:ascii="Times New Roman" w:hAnsi="Times New Roman" w:cs="Times New Roman"/>
          <w:b/>
          <w:bCs/>
          <w:kern w:val="2"/>
          <w:sz w:val="20"/>
          <w:szCs w:val="20"/>
          <w:lang w:val="en-US" w:eastAsia="zh-CN" w:bidi="ar-SA"/>
        </w:rPr>
      </w:pPr>
      <w:r>
        <w:rPr>
          <w:rFonts w:hint="eastAsia" w:ascii="Times New Roman" w:hAnsi="Times New Roman" w:cs="Times New Roman"/>
          <w:b/>
          <w:bCs/>
          <w:kern w:val="2"/>
          <w:sz w:val="20"/>
          <w:szCs w:val="20"/>
          <w:lang w:val="en-US" w:eastAsia="zh-CN" w:bidi="ar-SA"/>
        </w:rPr>
        <w:t xml:space="preserve">Proposal 7: Do not </w:t>
      </w:r>
      <w:r>
        <w:rPr>
          <w:rFonts w:hint="default" w:ascii="Times New Roman" w:hAnsi="Times New Roman" w:cs="Times New Roman"/>
          <w:b/>
          <w:bCs/>
          <w:sz w:val="20"/>
          <w:szCs w:val="20"/>
          <w:lang w:eastAsia="zh-CN"/>
        </w:rPr>
        <w:t>introduc</w:t>
      </w:r>
      <w:r>
        <w:rPr>
          <w:rFonts w:hint="eastAsia" w:ascii="Times New Roman" w:hAnsi="Times New Roman" w:cs="Times New Roman"/>
          <w:b/>
          <w:bCs/>
          <w:sz w:val="20"/>
          <w:szCs w:val="20"/>
          <w:lang w:val="en-US" w:eastAsia="zh-CN"/>
        </w:rPr>
        <w:t xml:space="preserve">e the </w:t>
      </w:r>
      <w:r>
        <w:rPr>
          <w:rFonts w:hint="default" w:ascii="Times New Roman" w:hAnsi="Times New Roman" w:cs="Times New Roman"/>
          <w:b/>
          <w:bCs/>
          <w:sz w:val="20"/>
          <w:szCs w:val="20"/>
          <w:lang w:eastAsia="zh-CN"/>
        </w:rPr>
        <w:t>UE capability</w:t>
      </w:r>
      <w:r>
        <w:rPr>
          <w:rFonts w:hint="eastAsia"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lang w:eastAsia="zh-CN"/>
        </w:rPr>
        <w:t xml:space="preserve">to restrict </w:t>
      </w:r>
      <w:r>
        <w:rPr>
          <w:rFonts w:hint="eastAsia" w:ascii="Times New Roman" w:hAnsi="Times New Roman" w:cs="Times New Roman"/>
          <w:b/>
          <w:bCs/>
          <w:sz w:val="20"/>
          <w:szCs w:val="20"/>
          <w:lang w:val="en-US" w:eastAsia="zh-CN"/>
        </w:rPr>
        <w:t xml:space="preserve">the </w:t>
      </w:r>
      <w:r>
        <w:rPr>
          <w:rFonts w:hint="default" w:ascii="Times New Roman" w:hAnsi="Times New Roman" w:cs="Times New Roman"/>
          <w:b/>
          <w:bCs/>
          <w:sz w:val="20"/>
          <w:szCs w:val="20"/>
          <w:lang w:eastAsia="zh-CN"/>
        </w:rPr>
        <w:t>configuration of LP-WUS MO and LP-WUS duration.</w:t>
      </w:r>
      <w:r>
        <w:rPr>
          <w:rFonts w:hint="eastAsia" w:ascii="Times New Roman" w:hAnsi="Times New Roman" w:cs="Times New Roman"/>
          <w:b/>
          <w:bCs/>
          <w:sz w:val="20"/>
          <w:szCs w:val="20"/>
          <w:lang w:val="en-US" w:eastAsia="zh-CN"/>
        </w:rPr>
        <w:t xml:space="preserve">  </w:t>
      </w:r>
    </w:p>
    <w:p w14:paraId="7536FF58">
      <w:pPr>
        <w:keepNext/>
        <w:keepLines/>
        <w:widowControl/>
        <w:numPr>
          <w:ilvl w:val="0"/>
          <w:numId w:val="19"/>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Times New Roman" w:cs="Arial"/>
          <w:kern w:val="0"/>
          <w:sz w:val="36"/>
          <w:szCs w:val="20"/>
          <w:lang w:val="fr-FR" w:eastAsia="en-US"/>
        </w:rPr>
      </w:pPr>
      <w:r>
        <w:rPr>
          <w:rFonts w:hint="eastAsia" w:ascii="Arial" w:hAnsi="Arial" w:eastAsia="Times New Roman" w:cs="Arial"/>
          <w:kern w:val="0"/>
          <w:sz w:val="36"/>
          <w:szCs w:val="20"/>
          <w:lang w:val="fr-FR" w:eastAsia="en-US"/>
        </w:rPr>
        <w:t>Conclusion</w:t>
      </w:r>
      <w:r>
        <w:rPr>
          <w:rFonts w:hint="eastAsia" w:ascii="Arial" w:hAnsi="Arial" w:cs="Arial"/>
          <w:kern w:val="0"/>
          <w:sz w:val="36"/>
          <w:szCs w:val="20"/>
          <w:lang w:val="fr-FR"/>
        </w:rPr>
        <w:t>s</w:t>
      </w:r>
    </w:p>
    <w:p w14:paraId="2F2B22AC">
      <w:pPr>
        <w:numPr>
          <w:ilvl w:val="0"/>
          <w:numId w:val="0"/>
        </w:numPr>
        <w:adjustRightInd w:val="0"/>
        <w:snapToGrid w:val="0"/>
        <w:spacing w:after="120" w:afterLines="50"/>
        <w:rPr>
          <w:rFonts w:hint="eastAsia" w:ascii="Times New Roman" w:hAnsi="Times New Roman" w:eastAsia="宋体" w:cs="Times New Roman"/>
          <w:kern w:val="0"/>
          <w:sz w:val="20"/>
          <w:szCs w:val="24"/>
          <w:lang w:val="en-US" w:eastAsia="zh-CN"/>
        </w:rPr>
      </w:pPr>
      <w:r>
        <w:rPr>
          <w:rFonts w:ascii="Times New Roman" w:hAnsi="Times New Roman" w:eastAsia="宋体" w:cs="Times New Roman"/>
          <w:kern w:val="0"/>
          <w:sz w:val="20"/>
          <w:szCs w:val="24"/>
        </w:rPr>
        <w:t xml:space="preserve">In this contribution, we </w:t>
      </w:r>
      <w:r>
        <w:rPr>
          <w:rFonts w:hint="eastAsia" w:ascii="Times New Roman" w:hAnsi="Times New Roman" w:eastAsia="宋体" w:cs="Times New Roman"/>
          <w:kern w:val="0"/>
          <w:sz w:val="20"/>
          <w:szCs w:val="24"/>
          <w:lang w:val="en-US" w:eastAsia="zh-CN"/>
        </w:rPr>
        <w:t xml:space="preserve">discussed the remaining issues for </w:t>
      </w:r>
      <w:r>
        <w:rPr>
          <w:rFonts w:ascii="Times New Roman" w:hAnsi="Times New Roman" w:eastAsia="宋体" w:cs="Times New Roman"/>
          <w:kern w:val="0"/>
          <w:sz w:val="20"/>
          <w:szCs w:val="24"/>
        </w:rPr>
        <w:t xml:space="preserve">LP-WUS operation for UEs in RRC </w:t>
      </w:r>
      <w:r>
        <w:rPr>
          <w:rFonts w:ascii="Times New Roman" w:hAnsi="Times New Roman" w:eastAsia="宋体" w:cs="Times New Roman"/>
          <w:kern w:val="0"/>
          <w:sz w:val="20"/>
          <w:szCs w:val="20"/>
        </w:rPr>
        <w:t xml:space="preserve">CONNECTED modes. </w:t>
      </w:r>
      <w:r>
        <w:rPr>
          <w:rFonts w:ascii="Times New Roman" w:hAnsi="Times New Roman" w:eastAsia="宋体" w:cs="Times New Roman"/>
          <w:kern w:val="0"/>
          <w:sz w:val="20"/>
          <w:szCs w:val="24"/>
        </w:rPr>
        <w:t>The</w:t>
      </w:r>
      <w:r>
        <w:rPr>
          <w:rFonts w:hint="eastAsia" w:ascii="Times New Roman" w:hAnsi="Times New Roman" w:eastAsia="宋体" w:cs="Times New Roman"/>
          <w:kern w:val="0"/>
          <w:sz w:val="20"/>
          <w:szCs w:val="24"/>
        </w:rPr>
        <w:t xml:space="preserve"> </w:t>
      </w:r>
      <w:r>
        <w:rPr>
          <w:rFonts w:hint="eastAsia" w:ascii="Times New Roman" w:hAnsi="Times New Roman" w:eastAsia="宋体" w:cs="Times New Roman"/>
          <w:kern w:val="0"/>
          <w:sz w:val="20"/>
          <w:szCs w:val="24"/>
          <w:lang w:val="en-US" w:eastAsia="zh-CN"/>
        </w:rPr>
        <w:t>observation, proposals and TP are summarized as following:</w:t>
      </w:r>
    </w:p>
    <w:p w14:paraId="3A3372C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181" w:afterLines="50" w:afterAutospacing="0"/>
        <w:ind w:left="0" w:right="0"/>
        <w:jc w:val="both"/>
        <w:textAlignment w:val="auto"/>
        <w:rPr>
          <w:rFonts w:hint="default" w:ascii="Times New Roman" w:hAnsi="Times New Roman" w:eastAsia="等线" w:cs="Times New Roman"/>
          <w:kern w:val="2"/>
          <w:sz w:val="20"/>
          <w:szCs w:val="20"/>
          <w:lang w:val="en-US" w:eastAsia="zh-CN" w:bidi="ar"/>
        </w:rPr>
      </w:pPr>
      <w:r>
        <w:rPr>
          <w:rFonts w:hint="eastAsia" w:ascii="Times New Roman" w:hAnsi="Times New Roman" w:eastAsia="等线" w:cs="Times New Roman"/>
          <w:kern w:val="2"/>
          <w:sz w:val="20"/>
          <w:szCs w:val="20"/>
          <w:lang w:val="en-US" w:eastAsia="zh-CN" w:bidi="ar"/>
        </w:rPr>
        <w:t>should be avoided.</w:t>
      </w:r>
    </w:p>
    <w:p w14:paraId="3A686E9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181" w:afterLines="50" w:afterAutospacing="0"/>
        <w:ind w:left="0" w:right="0"/>
        <w:jc w:val="both"/>
        <w:textAlignment w:val="auto"/>
        <w:rPr>
          <w:rFonts w:hint="eastAsia" w:ascii="Times New Roman" w:hAnsi="Times New Roman" w:eastAsia="等线" w:cs="Times New Roman"/>
          <w:b/>
          <w:bCs/>
          <w:kern w:val="2"/>
          <w:sz w:val="20"/>
          <w:szCs w:val="20"/>
          <w:lang w:val="en-US" w:eastAsia="zh-CN" w:bidi="ar"/>
        </w:rPr>
      </w:pPr>
      <w:r>
        <w:rPr>
          <w:rFonts w:hint="eastAsia" w:ascii="Times New Roman" w:hAnsi="Times New Roman" w:eastAsia="等线" w:cs="Times New Roman"/>
          <w:b/>
          <w:bCs/>
          <w:kern w:val="2"/>
          <w:sz w:val="20"/>
          <w:szCs w:val="20"/>
          <w:lang w:val="en-US" w:eastAsia="zh-CN" w:bidi="ar"/>
        </w:rPr>
        <w:t xml:space="preserve">Observation 1: No strong need to configure a time gap by RRC between two </w:t>
      </w:r>
      <w:r>
        <w:rPr>
          <w:rFonts w:hint="default" w:ascii="Times New Roman" w:hAnsi="Times New Roman" w:eastAsia="等线" w:cs="Times New Roman"/>
          <w:b/>
          <w:bCs/>
          <w:kern w:val="2"/>
          <w:sz w:val="20"/>
          <w:szCs w:val="20"/>
          <w:lang w:val="en-US" w:eastAsia="zh-CN" w:bidi="ar"/>
        </w:rPr>
        <w:t xml:space="preserve">consecutive </w:t>
      </w:r>
      <w:r>
        <w:rPr>
          <w:rFonts w:hint="eastAsia" w:ascii="Times New Roman" w:hAnsi="Times New Roman" w:eastAsia="等线" w:cs="Times New Roman"/>
          <w:b/>
          <w:bCs/>
          <w:kern w:val="2"/>
          <w:sz w:val="20"/>
          <w:szCs w:val="20"/>
          <w:lang w:val="en-US" w:eastAsia="zh-CN" w:bidi="ar"/>
        </w:rPr>
        <w:t xml:space="preserve">LP-WUS </w:t>
      </w:r>
      <w:r>
        <w:rPr>
          <w:rFonts w:hint="default" w:ascii="Times New Roman" w:hAnsi="Times New Roman" w:eastAsia="等线" w:cs="Times New Roman"/>
          <w:b/>
          <w:bCs/>
          <w:kern w:val="2"/>
          <w:sz w:val="20"/>
          <w:szCs w:val="20"/>
          <w:lang w:val="en-US" w:eastAsia="zh-CN" w:bidi="ar"/>
        </w:rPr>
        <w:t>MOs</w:t>
      </w:r>
      <w:r>
        <w:rPr>
          <w:rFonts w:hint="eastAsia" w:ascii="Times New Roman" w:hAnsi="Times New Roman" w:eastAsia="等线" w:cs="Times New Roman"/>
          <w:b/>
          <w:bCs/>
          <w:kern w:val="2"/>
          <w:sz w:val="20"/>
          <w:szCs w:val="20"/>
          <w:lang w:val="en-US" w:eastAsia="zh-CN" w:bidi="ar"/>
        </w:rPr>
        <w:t>.</w:t>
      </w:r>
    </w:p>
    <w:p w14:paraId="319B9A94">
      <w:pPr>
        <w:keepNext w:val="0"/>
        <w:keepLines w:val="0"/>
        <w:pageBreakBefore w:val="0"/>
        <w:widowControl w:val="0"/>
        <w:numPr>
          <w:ilvl w:val="0"/>
          <w:numId w:val="21"/>
        </w:numPr>
        <w:suppressLineNumbers w:val="0"/>
        <w:kinsoku/>
        <w:wordWrap/>
        <w:overflowPunct/>
        <w:topLinePunct w:val="0"/>
        <w:autoSpaceDE/>
        <w:autoSpaceDN/>
        <w:bidi w:val="0"/>
        <w:adjustRightInd w:val="0"/>
        <w:snapToGrid w:val="0"/>
        <w:spacing w:before="0" w:beforeAutospacing="0" w:after="181" w:afterLines="50" w:afterAutospacing="0"/>
        <w:ind w:left="420" w:leftChars="0" w:right="0" w:hanging="420" w:firstLineChars="0"/>
        <w:jc w:val="both"/>
        <w:textAlignment w:val="auto"/>
        <w:rPr>
          <w:rFonts w:hint="eastAsia" w:ascii="Times New Roman" w:hAnsi="Times New Roman" w:eastAsia="等线" w:cs="Times New Roman"/>
          <w:b/>
          <w:bCs/>
          <w:kern w:val="2"/>
          <w:sz w:val="20"/>
          <w:szCs w:val="20"/>
          <w:lang w:val="en-US" w:eastAsia="zh-CN" w:bidi="ar"/>
        </w:rPr>
      </w:pPr>
      <w:r>
        <w:rPr>
          <w:rFonts w:hint="eastAsia" w:ascii="Times New Roman" w:hAnsi="Times New Roman" w:eastAsia="等线" w:cs="Times New Roman"/>
          <w:b/>
          <w:bCs/>
          <w:kern w:val="2"/>
          <w:sz w:val="20"/>
          <w:szCs w:val="20"/>
          <w:lang w:val="en-US" w:eastAsia="zh-CN" w:bidi="ar"/>
        </w:rPr>
        <w:t>The LR processing time will be a value at the symbol level rather than at the millisecond level and it can be covered by the nominal MO duration.</w:t>
      </w:r>
    </w:p>
    <w:p w14:paraId="2A9FAC98">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181" w:afterLines="50" w:afterAutospacing="0"/>
        <w:ind w:leftChars="0" w:right="0" w:rightChars="0"/>
        <w:jc w:val="both"/>
        <w:textAlignment w:val="auto"/>
        <w:rPr>
          <w:rFonts w:hint="eastAsia" w:ascii="Times New Roman" w:hAnsi="Times New Roman" w:eastAsia="等线" w:cs="Times New Roman"/>
          <w:b/>
          <w:bCs/>
          <w:kern w:val="2"/>
          <w:sz w:val="20"/>
          <w:szCs w:val="20"/>
          <w:lang w:val="en-US" w:eastAsia="zh-CN" w:bidi="ar"/>
        </w:rPr>
      </w:pPr>
      <w:r>
        <w:rPr>
          <w:rFonts w:hint="eastAsia" w:ascii="Times New Roman" w:hAnsi="Times New Roman" w:eastAsia="等线" w:cs="Times New Roman"/>
          <w:b/>
          <w:bCs/>
          <w:kern w:val="2"/>
          <w:sz w:val="20"/>
          <w:szCs w:val="20"/>
          <w:lang w:val="en-US" w:eastAsia="zh-CN" w:bidi="ar"/>
        </w:rPr>
        <w:t>Proposal 1: Adopt following TP in TS 38.213</w:t>
      </w:r>
    </w:p>
    <w:tbl>
      <w:tblPr>
        <w:tblStyle w:val="86"/>
        <w:tblW w:w="8952" w:type="dxa"/>
        <w:tblInd w:w="42" w:type="dxa"/>
        <w:tblLayout w:type="fixed"/>
        <w:tblCellMar>
          <w:top w:w="0" w:type="dxa"/>
          <w:left w:w="42" w:type="dxa"/>
          <w:bottom w:w="0" w:type="dxa"/>
          <w:right w:w="42" w:type="dxa"/>
        </w:tblCellMar>
      </w:tblPr>
      <w:tblGrid>
        <w:gridCol w:w="2696"/>
        <w:gridCol w:w="6256"/>
      </w:tblGrid>
      <w:tr w14:paraId="77DF0F83">
        <w:tblPrEx>
          <w:tblCellMar>
            <w:top w:w="0" w:type="dxa"/>
            <w:left w:w="42" w:type="dxa"/>
            <w:bottom w:w="0" w:type="dxa"/>
            <w:right w:w="42" w:type="dxa"/>
          </w:tblCellMar>
        </w:tblPrEx>
        <w:tc>
          <w:tcPr>
            <w:tcW w:w="2696" w:type="dxa"/>
            <w:tcBorders>
              <w:top w:val="single" w:color="auto" w:sz="4" w:space="0"/>
              <w:left w:val="single" w:color="auto" w:sz="4" w:space="0"/>
              <w:bottom w:val="nil"/>
              <w:right w:val="nil"/>
            </w:tcBorders>
          </w:tcPr>
          <w:p w14:paraId="7E9456FD">
            <w:pPr>
              <w:pStyle w:val="297"/>
              <w:keepNext w:val="0"/>
              <w:keepLines w:val="0"/>
              <w:widowControl w:val="0"/>
              <w:suppressLineNumbers w:val="0"/>
              <w:tabs>
                <w:tab w:val="right" w:pos="2184"/>
              </w:tabs>
              <w:spacing w:before="0" w:beforeAutospacing="0" w:after="0" w:afterAutospacing="0"/>
              <w:ind w:left="0" w:right="0"/>
              <w:jc w:val="both"/>
              <w:rPr>
                <w:rFonts w:hint="eastAsia"/>
                <w:b/>
                <w:i/>
                <w:kern w:val="2"/>
                <w:sz w:val="21"/>
                <w:szCs w:val="22"/>
              </w:rPr>
            </w:pPr>
            <w:r>
              <w:rPr>
                <w:rFonts w:hint="eastAsia"/>
                <w:b/>
                <w:i/>
                <w:kern w:val="2"/>
                <w:sz w:val="21"/>
                <w:szCs w:val="22"/>
              </w:rPr>
              <w:t>Reason for change:</w:t>
            </w:r>
          </w:p>
        </w:tc>
        <w:tc>
          <w:tcPr>
            <w:tcW w:w="6256" w:type="dxa"/>
            <w:tcBorders>
              <w:top w:val="single" w:color="auto" w:sz="4" w:space="0"/>
              <w:left w:val="nil"/>
              <w:bottom w:val="nil"/>
              <w:right w:val="single" w:color="auto" w:sz="4" w:space="0"/>
            </w:tcBorders>
            <w:shd w:val="pct30" w:color="FFFF00" w:fill="auto"/>
          </w:tcPr>
          <w:p w14:paraId="2F556351">
            <w:pPr>
              <w:pStyle w:val="297"/>
              <w:keepNext w:val="0"/>
              <w:keepLines w:val="0"/>
              <w:widowControl w:val="0"/>
              <w:suppressLineNumbers w:val="0"/>
              <w:spacing w:before="0" w:beforeAutospacing="0" w:afterLines="50" w:afterAutospacing="0"/>
              <w:ind w:left="0" w:right="0"/>
              <w:jc w:val="both"/>
              <w:rPr>
                <w:rFonts w:hint="default"/>
                <w:kern w:val="2"/>
                <w:sz w:val="21"/>
                <w:szCs w:val="22"/>
                <w:lang w:val="en-US" w:eastAsia="zh-CN"/>
              </w:rPr>
            </w:pPr>
            <w:r>
              <w:rPr>
                <w:rFonts w:hint="eastAsia"/>
                <w:kern w:val="2"/>
                <w:sz w:val="21"/>
                <w:szCs w:val="22"/>
                <w:lang w:val="en-US" w:eastAsia="zh-CN"/>
              </w:rPr>
              <w:t xml:space="preserve">UE does not expect to monitor a back-to-back actual LP-WUS transmissions.  </w:t>
            </w:r>
          </w:p>
        </w:tc>
      </w:tr>
      <w:tr w14:paraId="22A6F4A8">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78C548C">
            <w:pPr>
              <w:pStyle w:val="297"/>
              <w:keepNext w:val="0"/>
              <w:keepLines w:val="0"/>
              <w:widowControl w:val="0"/>
              <w:suppressLineNumbers w:val="0"/>
              <w:spacing w:before="0" w:beforeAutospacing="0" w:after="0" w:afterAutospacing="0"/>
              <w:ind w:left="0" w:right="0"/>
              <w:jc w:val="both"/>
              <w:rPr>
                <w:rFonts w:hint="eastAsia"/>
                <w:b/>
                <w:i/>
                <w:kern w:val="2"/>
                <w:sz w:val="8"/>
                <w:szCs w:val="8"/>
                <w:lang w:val="en-US"/>
              </w:rPr>
            </w:pPr>
          </w:p>
        </w:tc>
        <w:tc>
          <w:tcPr>
            <w:tcW w:w="6256" w:type="dxa"/>
            <w:tcBorders>
              <w:top w:val="nil"/>
              <w:left w:val="nil"/>
              <w:bottom w:val="nil"/>
              <w:right w:val="single" w:color="auto" w:sz="4" w:space="0"/>
            </w:tcBorders>
          </w:tcPr>
          <w:p w14:paraId="46C09FA0">
            <w:pPr>
              <w:pStyle w:val="297"/>
              <w:keepNext w:val="0"/>
              <w:keepLines w:val="0"/>
              <w:widowControl w:val="0"/>
              <w:suppressLineNumbers w:val="0"/>
              <w:spacing w:before="0" w:beforeAutospacing="0" w:after="0" w:afterAutospacing="0"/>
              <w:ind w:left="0" w:right="0"/>
              <w:jc w:val="both"/>
              <w:rPr>
                <w:rFonts w:hint="eastAsia"/>
                <w:kern w:val="2"/>
                <w:sz w:val="8"/>
                <w:szCs w:val="8"/>
              </w:rPr>
            </w:pPr>
          </w:p>
        </w:tc>
      </w:tr>
      <w:tr w14:paraId="64243503">
        <w:tblPrEx>
          <w:tblCellMar>
            <w:top w:w="0" w:type="dxa"/>
            <w:left w:w="42" w:type="dxa"/>
            <w:bottom w:w="0" w:type="dxa"/>
            <w:right w:w="42" w:type="dxa"/>
          </w:tblCellMar>
        </w:tblPrEx>
        <w:tc>
          <w:tcPr>
            <w:tcW w:w="2696" w:type="dxa"/>
            <w:tcBorders>
              <w:top w:val="nil"/>
              <w:left w:val="single" w:color="auto" w:sz="4" w:space="0"/>
              <w:bottom w:val="nil"/>
              <w:right w:val="nil"/>
            </w:tcBorders>
          </w:tcPr>
          <w:p w14:paraId="496FDA9B">
            <w:pPr>
              <w:pStyle w:val="297"/>
              <w:keepNext w:val="0"/>
              <w:keepLines w:val="0"/>
              <w:widowControl w:val="0"/>
              <w:suppressLineNumbers w:val="0"/>
              <w:tabs>
                <w:tab w:val="right" w:pos="2184"/>
              </w:tabs>
              <w:spacing w:before="0" w:beforeAutospacing="0" w:after="0" w:afterAutospacing="0"/>
              <w:ind w:left="0" w:right="0"/>
              <w:jc w:val="both"/>
              <w:rPr>
                <w:rFonts w:hint="eastAsia"/>
                <w:b/>
                <w:i/>
                <w:kern w:val="2"/>
                <w:sz w:val="21"/>
                <w:szCs w:val="22"/>
              </w:rPr>
            </w:pPr>
            <w:r>
              <w:rPr>
                <w:rFonts w:hint="eastAsia"/>
                <w:b/>
                <w:i/>
                <w:kern w:val="2"/>
                <w:sz w:val="21"/>
                <w:szCs w:val="22"/>
              </w:rPr>
              <w:t>Summary of change:</w:t>
            </w:r>
          </w:p>
        </w:tc>
        <w:tc>
          <w:tcPr>
            <w:tcW w:w="6256" w:type="dxa"/>
            <w:tcBorders>
              <w:top w:val="nil"/>
              <w:left w:val="nil"/>
              <w:bottom w:val="nil"/>
              <w:right w:val="single" w:color="auto" w:sz="4" w:space="0"/>
            </w:tcBorders>
            <w:shd w:val="pct30" w:color="FFFF00" w:fill="auto"/>
          </w:tcPr>
          <w:p w14:paraId="113C4CDA">
            <w:pPr>
              <w:pStyle w:val="297"/>
              <w:keepNext w:val="0"/>
              <w:keepLines w:val="0"/>
              <w:widowControl w:val="0"/>
              <w:suppressLineNumbers w:val="0"/>
              <w:spacing w:before="0" w:beforeAutospacing="0" w:afterLines="50" w:afterAutospacing="0"/>
              <w:ind w:left="0" w:right="0"/>
              <w:jc w:val="both"/>
              <w:rPr>
                <w:rFonts w:hint="default" w:eastAsiaTheme="minorEastAsia"/>
                <w:kern w:val="2"/>
                <w:sz w:val="21"/>
                <w:szCs w:val="22"/>
                <w:lang w:val="en-US" w:eastAsia="zh-CN"/>
              </w:rPr>
            </w:pPr>
            <w:r>
              <w:rPr>
                <w:rFonts w:hint="eastAsia"/>
                <w:color w:val="auto"/>
                <w:kern w:val="2"/>
                <w:sz w:val="21"/>
                <w:szCs w:val="22"/>
                <w:lang w:val="en-US" w:eastAsia="zh-CN"/>
              </w:rPr>
              <w:t>For both idle/inactive and connected mode oepration, avoid the case that UE needs to monitor a LP-WUS in the last symbol of a nominal MO and another LP-WUS in the first symbol of the next nominal MO.</w:t>
            </w:r>
          </w:p>
        </w:tc>
      </w:tr>
      <w:tr w14:paraId="50809D9E">
        <w:tblPrEx>
          <w:tblCellMar>
            <w:top w:w="0" w:type="dxa"/>
            <w:left w:w="42" w:type="dxa"/>
            <w:bottom w:w="0" w:type="dxa"/>
            <w:right w:w="42" w:type="dxa"/>
          </w:tblCellMar>
        </w:tblPrEx>
        <w:tc>
          <w:tcPr>
            <w:tcW w:w="2696" w:type="dxa"/>
            <w:tcBorders>
              <w:top w:val="nil"/>
              <w:left w:val="single" w:color="auto" w:sz="4" w:space="0"/>
              <w:bottom w:val="nil"/>
              <w:right w:val="nil"/>
            </w:tcBorders>
          </w:tcPr>
          <w:p w14:paraId="1D3590E4">
            <w:pPr>
              <w:pStyle w:val="297"/>
              <w:keepNext w:val="0"/>
              <w:keepLines w:val="0"/>
              <w:widowControl w:val="0"/>
              <w:suppressLineNumbers w:val="0"/>
              <w:spacing w:before="0" w:beforeAutospacing="0" w:after="0" w:afterAutospacing="0"/>
              <w:ind w:left="0" w:right="0"/>
              <w:jc w:val="both"/>
              <w:rPr>
                <w:rFonts w:hint="eastAsia"/>
                <w:b/>
                <w:i/>
                <w:kern w:val="2"/>
                <w:sz w:val="8"/>
                <w:szCs w:val="8"/>
              </w:rPr>
            </w:pPr>
          </w:p>
        </w:tc>
        <w:tc>
          <w:tcPr>
            <w:tcW w:w="6256" w:type="dxa"/>
            <w:tcBorders>
              <w:top w:val="nil"/>
              <w:left w:val="nil"/>
              <w:bottom w:val="nil"/>
              <w:right w:val="single" w:color="auto" w:sz="4" w:space="0"/>
            </w:tcBorders>
          </w:tcPr>
          <w:p w14:paraId="26C75137">
            <w:pPr>
              <w:pStyle w:val="297"/>
              <w:keepNext w:val="0"/>
              <w:keepLines w:val="0"/>
              <w:widowControl w:val="0"/>
              <w:suppressLineNumbers w:val="0"/>
              <w:spacing w:before="0" w:beforeAutospacing="0" w:after="0" w:afterAutospacing="0"/>
              <w:ind w:left="0" w:right="0"/>
              <w:jc w:val="both"/>
              <w:rPr>
                <w:rFonts w:hint="eastAsia"/>
                <w:kern w:val="2"/>
                <w:sz w:val="8"/>
                <w:szCs w:val="8"/>
              </w:rPr>
            </w:pPr>
          </w:p>
        </w:tc>
      </w:tr>
      <w:tr w14:paraId="38E41EDC">
        <w:tblPrEx>
          <w:tblCellMar>
            <w:top w:w="0" w:type="dxa"/>
            <w:left w:w="42" w:type="dxa"/>
            <w:bottom w:w="0" w:type="dxa"/>
            <w:right w:w="42" w:type="dxa"/>
          </w:tblCellMar>
        </w:tblPrEx>
        <w:tc>
          <w:tcPr>
            <w:tcW w:w="2696" w:type="dxa"/>
            <w:tcBorders>
              <w:top w:val="nil"/>
              <w:left w:val="single" w:color="auto" w:sz="4" w:space="0"/>
              <w:bottom w:val="nil"/>
              <w:right w:val="nil"/>
            </w:tcBorders>
          </w:tcPr>
          <w:p w14:paraId="5E2EB674">
            <w:pPr>
              <w:pStyle w:val="297"/>
              <w:keepNext w:val="0"/>
              <w:keepLines w:val="0"/>
              <w:widowControl w:val="0"/>
              <w:suppressLineNumbers w:val="0"/>
              <w:tabs>
                <w:tab w:val="right" w:pos="2184"/>
              </w:tabs>
              <w:spacing w:before="0" w:beforeAutospacing="0" w:after="0" w:afterAutospacing="0"/>
              <w:ind w:left="0" w:right="0"/>
              <w:jc w:val="left"/>
              <w:rPr>
                <w:rFonts w:hint="eastAsia"/>
                <w:b/>
                <w:i/>
                <w:kern w:val="2"/>
                <w:sz w:val="21"/>
                <w:szCs w:val="22"/>
              </w:rPr>
            </w:pPr>
            <w:r>
              <w:rPr>
                <w:rFonts w:hint="eastAsia"/>
                <w:b/>
                <w:i/>
                <w:kern w:val="2"/>
                <w:sz w:val="21"/>
                <w:szCs w:val="22"/>
              </w:rPr>
              <w:t>Consequences if not approved:</w:t>
            </w:r>
          </w:p>
        </w:tc>
        <w:tc>
          <w:tcPr>
            <w:tcW w:w="6256" w:type="dxa"/>
            <w:tcBorders>
              <w:top w:val="nil"/>
              <w:left w:val="nil"/>
              <w:bottom w:val="nil"/>
              <w:right w:val="single" w:color="auto" w:sz="4" w:space="0"/>
            </w:tcBorders>
            <w:shd w:val="pct30" w:color="FFFF00" w:fill="auto"/>
          </w:tcPr>
          <w:p w14:paraId="79B540CE">
            <w:pPr>
              <w:pStyle w:val="33"/>
              <w:keepNext w:val="0"/>
              <w:keepLines w:val="0"/>
              <w:numPr>
                <w:ilvl w:val="0"/>
                <w:numId w:val="0"/>
              </w:numPr>
              <w:suppressLineNumbers w:val="0"/>
              <w:overflowPunct w:val="0"/>
              <w:adjustRightInd w:val="0"/>
              <w:snapToGrid w:val="0"/>
              <w:spacing w:before="0" w:beforeAutospacing="0" w:after="0" w:afterAutospacing="0"/>
              <w:ind w:left="0" w:right="0" w:rightChars="0"/>
              <w:rPr>
                <w:rFonts w:hint="default"/>
                <w:lang w:val="en-US" w:eastAsia="zh-CN"/>
              </w:rPr>
            </w:pPr>
            <w:r>
              <w:rPr>
                <w:rFonts w:hint="eastAsia"/>
                <w:lang w:val="en-US" w:eastAsia="zh-CN"/>
              </w:rPr>
              <w:t>UE cannot handle such case, hence cannot receive the LP-WUS timely for PDCCH monitoring.</w:t>
            </w:r>
          </w:p>
        </w:tc>
      </w:tr>
      <w:tr w14:paraId="38882E5B">
        <w:tblPrEx>
          <w:tblCellMar>
            <w:top w:w="0" w:type="dxa"/>
            <w:left w:w="42" w:type="dxa"/>
            <w:bottom w:w="0" w:type="dxa"/>
            <w:right w:w="42" w:type="dxa"/>
          </w:tblCellMar>
        </w:tblPrEx>
        <w:tc>
          <w:tcPr>
            <w:tcW w:w="8952" w:type="dxa"/>
            <w:gridSpan w:val="2"/>
            <w:tcBorders>
              <w:top w:val="nil"/>
              <w:left w:val="single" w:color="auto" w:sz="4" w:space="0"/>
              <w:bottom w:val="single" w:color="auto" w:sz="4" w:space="0"/>
              <w:right w:val="single" w:color="auto" w:sz="4" w:space="0"/>
            </w:tcBorders>
          </w:tcPr>
          <w:p w14:paraId="7FFD9EE0">
            <w:pPr>
              <w:pStyle w:val="33"/>
              <w:keepNext w:val="0"/>
              <w:keepLines w:val="0"/>
              <w:numPr>
                <w:ilvl w:val="0"/>
                <w:numId w:val="0"/>
              </w:numPr>
              <w:suppressLineNumbers w:val="0"/>
              <w:overflowPunct w:val="0"/>
              <w:adjustRightInd w:val="0"/>
              <w:snapToGrid w:val="0"/>
              <w:spacing w:before="0" w:beforeAutospacing="0" w:after="0" w:afterAutospacing="0"/>
              <w:ind w:left="0" w:right="0" w:rightChars="0"/>
              <w:rPr>
                <w:rFonts w:hint="default"/>
                <w:lang w:val="en-US" w:eastAsia="zh-CN"/>
              </w:rPr>
            </w:pPr>
          </w:p>
          <w:p w14:paraId="20C2C010">
            <w:pPr>
              <w:keepNext w:val="0"/>
              <w:keepLines w:val="0"/>
              <w:widowControl w:val="0"/>
              <w:suppressLineNumbers w:val="0"/>
              <w:spacing w:before="0" w:beforeAutospacing="0" w:after="0" w:afterAutospacing="0"/>
              <w:ind w:left="0" w:right="0"/>
              <w:jc w:val="center"/>
              <w:rPr>
                <w:rFonts w:hint="eastAsia"/>
                <w:color w:val="FF0000"/>
                <w:lang w:val="en-US"/>
              </w:rPr>
            </w:pPr>
            <w:r>
              <w:rPr>
                <w:rFonts w:hint="default" w:ascii="Times New Roman" w:hAnsi="Times New Roman" w:eastAsia="宋体" w:cs="Times New Roman"/>
                <w:color w:val="FF0000"/>
                <w:kern w:val="2"/>
                <w:sz w:val="21"/>
                <w:szCs w:val="22"/>
                <w:lang w:val="en-US" w:eastAsia="zh-CN" w:bidi="ar"/>
              </w:rPr>
              <w:t>*** Unchanged parts are omitted ***</w:t>
            </w:r>
          </w:p>
          <w:p w14:paraId="730ACDDD">
            <w:pPr>
              <w:keepNext w:val="0"/>
              <w:keepLines w:val="0"/>
              <w:widowControl/>
              <w:suppressLineNumbers w:val="0"/>
              <w:overflowPunct w:val="0"/>
              <w:autoSpaceDE w:val="0"/>
              <w:autoSpaceDN w:val="0"/>
              <w:adjustRightInd w:val="0"/>
              <w:snapToGrid w:val="0"/>
              <w:spacing w:before="0" w:beforeAutospacing="0" w:after="120" w:afterAutospacing="0"/>
              <w:ind w:left="0" w:right="0"/>
              <w:jc w:val="both"/>
              <w:textAlignment w:val="baseline"/>
              <w:rPr>
                <w:rFonts w:hint="default" w:ascii="Arial" w:hAnsi="Arial" w:cs="Times New Roman"/>
                <w:kern w:val="0"/>
                <w:sz w:val="24"/>
                <w:szCs w:val="16"/>
                <w:vertAlign w:val="baseline"/>
                <w:lang w:val="en-US" w:eastAsia="en-US"/>
              </w:rPr>
            </w:pPr>
            <w:r>
              <w:rPr>
                <w:rFonts w:hint="default" w:ascii="Arial" w:hAnsi="Arial" w:eastAsia="宋体" w:cs="Times New Roman"/>
                <w:kern w:val="0"/>
                <w:sz w:val="24"/>
                <w:szCs w:val="16"/>
                <w:vertAlign w:val="baseline"/>
                <w:lang w:val="en-US" w:eastAsia="zh-CN" w:bidi="ar"/>
              </w:rPr>
              <w:t>10.4C</w:t>
            </w:r>
            <w:r>
              <w:rPr>
                <w:rFonts w:hint="default" w:ascii="Arial" w:hAnsi="Arial" w:eastAsia="宋体" w:cs="Times New Roman"/>
                <w:kern w:val="0"/>
                <w:sz w:val="24"/>
                <w:szCs w:val="16"/>
                <w:vertAlign w:val="baseline"/>
                <w:lang w:val="en-US" w:eastAsia="zh-CN" w:bidi="ar"/>
              </w:rPr>
              <w:tab/>
            </w:r>
            <w:r>
              <w:rPr>
                <w:rFonts w:hint="default" w:ascii="Arial" w:hAnsi="Arial" w:eastAsia="宋体" w:cs="Times New Roman"/>
                <w:kern w:val="0"/>
                <w:sz w:val="24"/>
                <w:szCs w:val="16"/>
                <w:vertAlign w:val="baseline"/>
                <w:lang w:val="en-US" w:eastAsia="zh-CN" w:bidi="ar"/>
              </w:rPr>
              <w:t>PDCCH monitoring activation by WUS in RRC_</w:t>
            </w:r>
            <w:r>
              <w:rPr>
                <w:rFonts w:hint="default" w:ascii="Arial" w:hAnsi="Arial" w:eastAsia="宋体" w:cs="Times New Roman"/>
                <w:kern w:val="0"/>
                <w:sz w:val="24"/>
                <w:szCs w:val="16"/>
                <w:vertAlign w:val="baseline"/>
                <w:lang w:val="en-US" w:eastAsia="en-US" w:bidi="ar"/>
              </w:rPr>
              <w:t>IDLE/RRC_INACTIVE</w:t>
            </w:r>
          </w:p>
          <w:p w14:paraId="4BB2FB7A">
            <w:pPr>
              <w:keepNext w:val="0"/>
              <w:keepLines w:val="0"/>
              <w:widowControl w:val="0"/>
              <w:suppressLineNumbers w:val="0"/>
              <w:spacing w:before="0" w:beforeAutospacing="0" w:after="0" w:afterAutospacing="0"/>
              <w:ind w:left="0" w:right="0"/>
              <w:jc w:val="center"/>
              <w:rPr>
                <w:rFonts w:hint="eastAsia"/>
                <w:color w:val="FF0000"/>
                <w:lang w:val="en-US"/>
              </w:rPr>
            </w:pPr>
            <w:r>
              <w:rPr>
                <w:rFonts w:hint="default" w:ascii="Times New Roman" w:hAnsi="Times New Roman" w:eastAsia="宋体" w:cs="Times New Roman"/>
                <w:color w:val="FF0000"/>
                <w:kern w:val="2"/>
                <w:sz w:val="21"/>
                <w:szCs w:val="22"/>
                <w:lang w:val="en-US" w:eastAsia="zh-CN" w:bidi="ar"/>
              </w:rPr>
              <w:t>*** Unchanged parts are omitted ***</w:t>
            </w:r>
          </w:p>
          <w:p w14:paraId="56F0A988">
            <w:pPr>
              <w:keepNext w:val="0"/>
              <w:keepLines w:val="0"/>
              <w:widowControl/>
              <w:suppressLineNumbers w:val="0"/>
              <w:spacing w:before="0" w:beforeAutospacing="0" w:after="180" w:afterAutospacing="0"/>
              <w:ind w:left="0" w:right="0"/>
              <w:jc w:val="left"/>
              <w:rPr>
                <w:rFonts w:hint="eastAsia" w:eastAsia="等线" w:cs="Times New Roman"/>
                <w:color w:val="FF0000"/>
                <w:kern w:val="0"/>
                <w:sz w:val="20"/>
                <w:szCs w:val="20"/>
                <w:lang w:val="en-US"/>
              </w:rPr>
            </w:pPr>
            <w:r>
              <w:rPr>
                <w:rFonts w:hint="default" w:ascii="Times New Roman" w:hAnsi="Times New Roman" w:eastAsia="宋体" w:cs="Times New Roman"/>
                <w:kern w:val="0"/>
                <w:sz w:val="20"/>
                <w:szCs w:val="20"/>
                <w:lang w:val="en-US" w:eastAsia="en-US" w:bidi="ar"/>
              </w:rPr>
              <w:t>A WUS monitoring occasion is over a first number of symbols, provided by</w:t>
            </w:r>
            <w:r>
              <w:rPr>
                <w:rFonts w:hint="default" w:ascii="Times New Roman" w:hAnsi="Times New Roman" w:eastAsia="宋体" w:cs="Times New Roman"/>
                <w:i/>
                <w:iCs w:val="0"/>
                <w:kern w:val="0"/>
                <w:sz w:val="20"/>
                <w:szCs w:val="20"/>
                <w:lang w:val="en-US" w:eastAsia="en-US" w:bidi="ar"/>
              </w:rPr>
              <w:t xml:space="preserve"> WUS_NominalMO_duration_ IDLE/INACTIVE</w:t>
            </w:r>
            <w:r>
              <w:rPr>
                <w:rFonts w:hint="default" w:ascii="Times New Roman" w:hAnsi="Times New Roman" w:eastAsia="宋体" w:cs="Times New Roman"/>
                <w:kern w:val="0"/>
                <w:sz w:val="20"/>
                <w:szCs w:val="20"/>
                <w:lang w:val="en-US" w:eastAsia="en-US" w:bidi="ar"/>
              </w:rPr>
              <w:t>. If a number of available symbols for the UE to monitor WUS in a WUS monitoring occasion is smaller than a second number of symbols, provided by</w:t>
            </w:r>
            <w:r>
              <w:rPr>
                <w:rFonts w:hint="default" w:ascii="Times New Roman" w:hAnsi="Times New Roman" w:eastAsia="宋体" w:cs="Times New Roman"/>
                <w:i/>
                <w:iCs w:val="0"/>
                <w:kern w:val="0"/>
                <w:sz w:val="20"/>
                <w:szCs w:val="20"/>
                <w:lang w:val="en-US" w:eastAsia="en-US" w:bidi="ar"/>
              </w:rPr>
              <w:t xml:space="preserve"> WUS_ActualMO_duration_ IDLE/INACTIVE</w:t>
            </w:r>
            <w:r>
              <w:rPr>
                <w:rFonts w:hint="default" w:ascii="Times New Roman" w:hAnsi="Times New Roman" w:eastAsia="宋体" w:cs="Times New Roman"/>
                <w:kern w:val="0"/>
                <w:sz w:val="20"/>
                <w:szCs w:val="20"/>
                <w:lang w:val="en-US" w:eastAsia="en-US" w:bidi="ar"/>
              </w:rPr>
              <w:t xml:space="preserve">, the UE does not monitor WUS in the WUS monitoring occasion. The UE monitors WUS in a WUS monitoring occasion over the earliest available </w:t>
            </w:r>
            <w:r>
              <w:rPr>
                <w:rFonts w:hint="default" w:ascii="Times New Roman" w:hAnsi="Times New Roman" w:eastAsia="宋体" w:cs="Times New Roman"/>
                <w:i/>
                <w:iCs w:val="0"/>
                <w:kern w:val="0"/>
                <w:sz w:val="20"/>
                <w:szCs w:val="20"/>
                <w:lang w:val="en-US" w:eastAsia="en-US" w:bidi="ar"/>
              </w:rPr>
              <w:t>WUS_ActualMO_duration_ IDLE/INACTIVE</w:t>
            </w:r>
            <w:r>
              <w:rPr>
                <w:rFonts w:hint="default" w:ascii="Times New Roman" w:hAnsi="Times New Roman" w:eastAsia="宋体" w:cs="Times New Roman"/>
                <w:kern w:val="0"/>
                <w:sz w:val="20"/>
                <w:szCs w:val="20"/>
                <w:lang w:val="en-US" w:eastAsia="en-US" w:bidi="ar"/>
              </w:rPr>
              <w:t xml:space="preserve"> symbols in the WUS monitoring occasion. If a number of available symbols for the UE to monitor WUS in a WUS monitoring occasion includes a symbol for LPSS reception, the UE does not monitor WUS in the WUS monitoring occasion.</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等线" w:cs="Times New Roman"/>
                <w:color w:val="FF0000"/>
                <w:kern w:val="0"/>
                <w:sz w:val="20"/>
                <w:szCs w:val="20"/>
                <w:lang w:val="en-US" w:eastAsia="zh-CN" w:bidi="ar"/>
              </w:rPr>
              <w:t>And a UE does not expect to monitor a LP-WUS in the last symbol of a nominal MO and another LP-WUS in the first symbol of the next nominal MO.</w:t>
            </w:r>
          </w:p>
          <w:p w14:paraId="6B5165BA">
            <w:pPr>
              <w:keepNext w:val="0"/>
              <w:keepLines w:val="0"/>
              <w:widowControl w:val="0"/>
              <w:suppressLineNumbers w:val="0"/>
              <w:spacing w:before="0" w:beforeAutospacing="0" w:after="0" w:afterAutospacing="0"/>
              <w:ind w:left="0" w:right="0"/>
              <w:jc w:val="center"/>
              <w:rPr>
                <w:rFonts w:hint="eastAsia"/>
                <w:color w:val="FF0000"/>
                <w:lang w:val="en-US"/>
              </w:rPr>
            </w:pPr>
            <w:r>
              <w:rPr>
                <w:rFonts w:hint="default" w:ascii="Times New Roman" w:hAnsi="Times New Roman" w:eastAsia="宋体" w:cs="Times New Roman"/>
                <w:color w:val="FF0000"/>
                <w:kern w:val="2"/>
                <w:sz w:val="21"/>
                <w:szCs w:val="22"/>
                <w:lang w:val="en-US" w:eastAsia="zh-CN" w:bidi="ar"/>
              </w:rPr>
              <w:t>*** Unchanged parts are omitted ***</w:t>
            </w:r>
          </w:p>
          <w:p w14:paraId="480269FF">
            <w:pPr>
              <w:keepNext w:val="0"/>
              <w:keepLines w:val="0"/>
              <w:widowControl/>
              <w:suppressLineNumbers w:val="0"/>
              <w:overflowPunct w:val="0"/>
              <w:autoSpaceDE w:val="0"/>
              <w:autoSpaceDN w:val="0"/>
              <w:adjustRightInd w:val="0"/>
              <w:snapToGrid w:val="0"/>
              <w:spacing w:before="0" w:beforeAutospacing="0" w:after="120" w:afterAutospacing="0"/>
              <w:ind w:left="0" w:right="0"/>
              <w:jc w:val="both"/>
              <w:textAlignment w:val="baseline"/>
              <w:rPr>
                <w:rFonts w:hint="default" w:ascii="Arial" w:hAnsi="Arial" w:cs="Times New Roman"/>
                <w:kern w:val="0"/>
                <w:sz w:val="24"/>
                <w:szCs w:val="16"/>
                <w:vertAlign w:val="baseline"/>
                <w:lang w:val="en-US"/>
              </w:rPr>
            </w:pPr>
            <w:r>
              <w:rPr>
                <w:rFonts w:hint="default" w:ascii="Arial" w:hAnsi="Arial" w:eastAsia="宋体" w:cs="Times New Roman"/>
                <w:kern w:val="0"/>
                <w:sz w:val="24"/>
                <w:szCs w:val="16"/>
                <w:vertAlign w:val="baseline"/>
                <w:lang w:val="en-US" w:eastAsia="zh-CN" w:bidi="ar"/>
              </w:rPr>
              <w:t>10.4D</w:t>
            </w:r>
            <w:r>
              <w:rPr>
                <w:rFonts w:hint="default" w:ascii="Arial" w:hAnsi="Arial" w:eastAsia="宋体" w:cs="Times New Roman"/>
                <w:kern w:val="0"/>
                <w:sz w:val="24"/>
                <w:szCs w:val="16"/>
                <w:vertAlign w:val="baseline"/>
                <w:lang w:val="en-US" w:eastAsia="zh-CN" w:bidi="ar"/>
              </w:rPr>
              <w:tab/>
            </w:r>
            <w:r>
              <w:rPr>
                <w:rFonts w:hint="default" w:ascii="Arial" w:hAnsi="Arial" w:eastAsia="宋体" w:cs="Times New Roman"/>
                <w:kern w:val="0"/>
                <w:sz w:val="24"/>
                <w:szCs w:val="16"/>
                <w:vertAlign w:val="baseline"/>
                <w:lang w:val="en-US" w:eastAsia="zh-CN" w:bidi="ar"/>
              </w:rPr>
              <w:t>PDCCH monitoring activation by WUS in RRC_CONNECTED</w:t>
            </w:r>
          </w:p>
          <w:p w14:paraId="397BAE2A">
            <w:pPr>
              <w:keepNext w:val="0"/>
              <w:keepLines w:val="0"/>
              <w:widowControl w:val="0"/>
              <w:suppressLineNumbers w:val="0"/>
              <w:spacing w:before="0" w:beforeAutospacing="0" w:after="0" w:afterAutospacing="0"/>
              <w:ind w:left="0" w:right="0"/>
              <w:jc w:val="center"/>
              <w:rPr>
                <w:rFonts w:hint="eastAsia"/>
                <w:color w:val="FF0000"/>
                <w:lang w:val="en-US"/>
              </w:rPr>
            </w:pPr>
            <w:r>
              <w:rPr>
                <w:rFonts w:hint="default" w:ascii="Times New Roman" w:hAnsi="Times New Roman" w:eastAsia="宋体" w:cs="Times New Roman"/>
                <w:color w:val="FF0000"/>
                <w:kern w:val="2"/>
                <w:sz w:val="21"/>
                <w:szCs w:val="22"/>
                <w:lang w:val="en-US" w:eastAsia="zh-CN" w:bidi="ar"/>
              </w:rPr>
              <w:t>*** Unchanged parts are omitted ***</w:t>
            </w:r>
          </w:p>
          <w:p w14:paraId="1E56E63C">
            <w:pPr>
              <w:keepNext w:val="0"/>
              <w:keepLines w:val="0"/>
              <w:widowControl/>
              <w:suppressLineNumbers w:val="0"/>
              <w:spacing w:before="0" w:beforeAutospacing="0" w:after="180" w:afterAutospacing="0"/>
              <w:ind w:left="0" w:right="0"/>
              <w:jc w:val="both"/>
              <w:rPr>
                <w:rFonts w:hint="eastAsia" w:cs="Times New Roman"/>
                <w:kern w:val="0"/>
                <w:sz w:val="20"/>
                <w:szCs w:val="20"/>
                <w:lang w:val="en-US" w:eastAsia="en-US"/>
              </w:rPr>
            </w:pPr>
            <w:r>
              <w:rPr>
                <w:rFonts w:hint="default" w:ascii="Times New Roman" w:hAnsi="Times New Roman" w:eastAsia="宋体" w:cs="Times New Roman"/>
                <w:kern w:val="0"/>
                <w:sz w:val="20"/>
                <w:szCs w:val="20"/>
                <w:lang w:val="en-US" w:eastAsia="en-US" w:bidi="ar"/>
              </w:rPr>
              <w:t>A WUS monitoring occasion is over a first number of symbols, provided by</w:t>
            </w:r>
            <w:r>
              <w:rPr>
                <w:rFonts w:hint="default" w:ascii="Times New Roman" w:hAnsi="Times New Roman" w:eastAsia="宋体" w:cs="Times New Roman"/>
                <w:i/>
                <w:iCs w:val="0"/>
                <w:kern w:val="0"/>
                <w:sz w:val="20"/>
                <w:szCs w:val="20"/>
                <w:lang w:val="en-US" w:eastAsia="en-US" w:bidi="ar"/>
              </w:rPr>
              <w:t xml:space="preserve"> WUS_NominalMO_duration_CONNECTED</w:t>
            </w:r>
            <w:r>
              <w:rPr>
                <w:rFonts w:hint="default" w:ascii="Times New Roman" w:hAnsi="Times New Roman" w:eastAsia="宋体" w:cs="Times New Roman"/>
                <w:kern w:val="0"/>
                <w:sz w:val="20"/>
                <w:szCs w:val="20"/>
                <w:lang w:val="en-US" w:eastAsia="en-US" w:bidi="ar"/>
              </w:rPr>
              <w:t>. If a number of available symbols for the UE to monitor WUS in a WUS monitoring occasion is smaller than a second number of symbols, provided by</w:t>
            </w:r>
            <w:r>
              <w:rPr>
                <w:rFonts w:hint="default" w:ascii="Times New Roman" w:hAnsi="Times New Roman" w:eastAsia="宋体" w:cs="Times New Roman"/>
                <w:i/>
                <w:iCs w:val="0"/>
                <w:kern w:val="0"/>
                <w:sz w:val="20"/>
                <w:szCs w:val="20"/>
                <w:lang w:val="en-US" w:eastAsia="en-US" w:bidi="ar"/>
              </w:rPr>
              <w:t xml:space="preserve"> WUS_ActualMO_duration_CONNECTED</w:t>
            </w:r>
            <w:r>
              <w:rPr>
                <w:rFonts w:hint="default" w:ascii="Times New Roman" w:hAnsi="Times New Roman" w:eastAsia="宋体" w:cs="Times New Roman"/>
                <w:kern w:val="0"/>
                <w:sz w:val="20"/>
                <w:szCs w:val="20"/>
                <w:lang w:val="en-US" w:eastAsia="en-US" w:bidi="ar"/>
              </w:rPr>
              <w:t xml:space="preserve">, the UE does not monitor WUS in the WUS monitoring occasion. The UE monitors WUS in a WUS monitoring occasion over the earliest available </w:t>
            </w:r>
            <w:r>
              <w:rPr>
                <w:rFonts w:hint="default" w:ascii="Times New Roman" w:hAnsi="Times New Roman" w:eastAsia="宋体" w:cs="Times New Roman"/>
                <w:i/>
                <w:iCs w:val="0"/>
                <w:kern w:val="0"/>
                <w:sz w:val="20"/>
                <w:szCs w:val="20"/>
                <w:lang w:val="en-US" w:eastAsia="en-US" w:bidi="ar"/>
              </w:rPr>
              <w:t>WUS_ActualMO_duration_CONNECTED</w:t>
            </w:r>
            <w:r>
              <w:rPr>
                <w:rFonts w:hint="default" w:ascii="Times New Roman" w:hAnsi="Times New Roman" w:eastAsia="宋体" w:cs="Times New Roman"/>
                <w:kern w:val="0"/>
                <w:sz w:val="20"/>
                <w:szCs w:val="20"/>
                <w:lang w:val="en-US" w:eastAsia="en-US" w:bidi="ar"/>
              </w:rPr>
              <w:t xml:space="preserve"> symbols in the WUS monitoring occasion. </w:t>
            </w:r>
            <w:r>
              <w:rPr>
                <w:rFonts w:hint="default" w:ascii="Times New Roman" w:hAnsi="Times New Roman" w:eastAsia="等线" w:cs="Times New Roman"/>
                <w:color w:val="FF0000"/>
                <w:kern w:val="0"/>
                <w:sz w:val="20"/>
                <w:szCs w:val="20"/>
                <w:lang w:val="en-US" w:eastAsia="zh-CN" w:bidi="ar"/>
              </w:rPr>
              <w:t>And a UE does not expect to monitor a LP-WUS in the last symbol of a nominal MO and another LP-WUS in the first symbol of the next nominal MO.</w:t>
            </w:r>
          </w:p>
          <w:p w14:paraId="2FE86E95">
            <w:pPr>
              <w:keepNext w:val="0"/>
              <w:keepLines w:val="0"/>
              <w:widowControl w:val="0"/>
              <w:suppressLineNumbers w:val="0"/>
              <w:spacing w:before="0" w:beforeAutospacing="0" w:after="0" w:afterAutospacing="0"/>
              <w:ind w:left="0" w:right="0"/>
              <w:jc w:val="center"/>
              <w:rPr>
                <w:rFonts w:hint="default"/>
                <w:lang w:val="en-US" w:eastAsia="zh-CN"/>
              </w:rPr>
            </w:pPr>
            <w:r>
              <w:rPr>
                <w:rFonts w:hint="default" w:ascii="Times New Roman" w:hAnsi="Times New Roman" w:eastAsia="宋体" w:cs="Times New Roman"/>
                <w:color w:val="FF0000"/>
                <w:kern w:val="2"/>
                <w:sz w:val="21"/>
                <w:szCs w:val="22"/>
                <w:lang w:val="en-US" w:eastAsia="zh-CN" w:bidi="ar"/>
              </w:rPr>
              <w:t>*** Unchanged parts are omitted ***</w:t>
            </w:r>
          </w:p>
          <w:p w14:paraId="1AC16B65">
            <w:pPr>
              <w:pStyle w:val="33"/>
              <w:keepNext w:val="0"/>
              <w:keepLines w:val="0"/>
              <w:numPr>
                <w:ilvl w:val="0"/>
                <w:numId w:val="0"/>
              </w:numPr>
              <w:suppressLineNumbers w:val="0"/>
              <w:overflowPunct w:val="0"/>
              <w:adjustRightInd w:val="0"/>
              <w:snapToGrid w:val="0"/>
              <w:spacing w:before="0" w:beforeAutospacing="0" w:after="0" w:afterAutospacing="0"/>
              <w:ind w:left="0" w:right="0" w:rightChars="0"/>
              <w:rPr>
                <w:rFonts w:hint="default"/>
                <w:lang w:val="en-US" w:eastAsia="zh-CN"/>
              </w:rPr>
            </w:pPr>
          </w:p>
        </w:tc>
      </w:tr>
    </w:tbl>
    <w:p w14:paraId="68375678">
      <w:pPr>
        <w:numPr>
          <w:ilvl w:val="0"/>
          <w:numId w:val="0"/>
        </w:numPr>
        <w:adjustRightInd w:val="0"/>
        <w:snapToGrid w:val="0"/>
        <w:spacing w:after="120" w:afterLines="50"/>
        <w:rPr>
          <w:rFonts w:hint="default" w:ascii="Times New Roman" w:hAnsi="Times New Roman" w:eastAsia="宋体" w:cs="Times New Roman"/>
          <w:kern w:val="0"/>
          <w:sz w:val="20"/>
          <w:szCs w:val="24"/>
          <w:lang w:val="en-US" w:eastAsia="zh-CN"/>
        </w:rPr>
      </w:pPr>
    </w:p>
    <w:p w14:paraId="600689F3">
      <w:pPr>
        <w:keepNext w:val="0"/>
        <w:keepLines w:val="0"/>
        <w:pageBreakBefore w:val="0"/>
        <w:widowControl w:val="0"/>
        <w:kinsoku/>
        <w:wordWrap/>
        <w:overflowPunct/>
        <w:topLinePunct w:val="0"/>
        <w:autoSpaceDE/>
        <w:autoSpaceDN/>
        <w:bidi w:val="0"/>
        <w:adjustRightInd w:val="0"/>
        <w:snapToGrid w:val="0"/>
        <w:spacing w:after="181" w:afterLines="50"/>
        <w:jc w:val="both"/>
        <w:textAlignment w:val="auto"/>
        <w:rPr>
          <w:rFonts w:hint="default" w:ascii="Times New Roman" w:hAnsi="Times New Roman" w:eastAsia="等线" w:cs="Times New Roman"/>
          <w:b/>
          <w:bCs/>
          <w:kern w:val="2"/>
          <w:sz w:val="20"/>
          <w:szCs w:val="20"/>
          <w:lang w:val="en-US" w:eastAsia="zh-CN" w:bidi="ar"/>
        </w:rPr>
      </w:pPr>
      <w:r>
        <w:rPr>
          <w:rFonts w:hint="eastAsia" w:ascii="Times New Roman" w:hAnsi="Times New Roman" w:eastAsia="等线" w:cs="Times New Roman"/>
          <w:b/>
          <w:bCs/>
          <w:kern w:val="2"/>
          <w:sz w:val="20"/>
          <w:szCs w:val="20"/>
          <w:lang w:val="en-US" w:eastAsia="zh-CN" w:bidi="ar"/>
        </w:rPr>
        <w:t>Proposal 2: Introduce following RRC parameters for configuring the symbol level offset for WUS MO for connected mode operation Option 1-1 and Option 1-2:</w:t>
      </w:r>
    </w:p>
    <w:p w14:paraId="60FCBE62">
      <w:pPr>
        <w:keepNext w:val="0"/>
        <w:keepLines w:val="0"/>
        <w:pageBreakBefore w:val="0"/>
        <w:widowControl w:val="0"/>
        <w:numPr>
          <w:ilvl w:val="0"/>
          <w:numId w:val="22"/>
        </w:numPr>
        <w:kinsoku/>
        <w:wordWrap/>
        <w:overflowPunct/>
        <w:topLinePunct w:val="0"/>
        <w:autoSpaceDE/>
        <w:autoSpaceDN/>
        <w:bidi w:val="0"/>
        <w:adjustRightInd w:val="0"/>
        <w:snapToGrid w:val="0"/>
        <w:spacing w:after="181" w:afterLines="50"/>
        <w:ind w:left="420" w:leftChars="0" w:hanging="420" w:firstLineChars="0"/>
        <w:jc w:val="both"/>
        <w:textAlignment w:val="auto"/>
        <w:rPr>
          <w:rFonts w:hint="eastAsia" w:ascii="Times New Roman" w:hAnsi="Times New Roman" w:eastAsia="等线" w:cs="Times New Roman"/>
          <w:b/>
          <w:bCs/>
          <w:iCs/>
          <w:sz w:val="20"/>
          <w:szCs w:val="20"/>
          <w:lang w:val="en-US" w:eastAsia="zh-CN"/>
        </w:rPr>
      </w:pPr>
      <w:r>
        <w:rPr>
          <w:rFonts w:hint="eastAsia" w:ascii="Times New Roman" w:hAnsi="Times New Roman" w:eastAsia="等线" w:cs="Times New Roman"/>
          <w:b/>
          <w:bCs/>
          <w:kern w:val="2"/>
          <w:sz w:val="20"/>
          <w:szCs w:val="20"/>
          <w:lang w:val="en-US" w:eastAsia="zh-CN" w:bidi="ar"/>
        </w:rPr>
        <w:t xml:space="preserve">offset_MO_withinSlot_Option 1-1, which is used </w:t>
      </w:r>
      <w:r>
        <w:rPr>
          <w:rFonts w:hint="eastAsia" w:ascii="Times New Roman" w:hAnsi="Times New Roman" w:eastAsia="等线" w:cs="Times New Roman"/>
          <w:b/>
          <w:bCs/>
          <w:iCs/>
          <w:sz w:val="20"/>
          <w:szCs w:val="20"/>
          <w:lang w:val="en-US" w:eastAsia="zh-CN"/>
        </w:rPr>
        <w:t xml:space="preserve">to configure the starting time location of the first LP-WUS MO in a periodicity by a symbol level offset w.r.t. the start of the slot determined by the </w:t>
      </w:r>
      <w:r>
        <w:rPr>
          <w:rFonts w:hint="eastAsia" w:ascii="Times New Roman" w:hAnsi="Times New Roman" w:eastAsia="等线" w:cs="Times New Roman"/>
          <w:b/>
          <w:bCs/>
          <w:kern w:val="2"/>
          <w:sz w:val="20"/>
          <w:szCs w:val="20"/>
          <w:lang w:val="en-US" w:eastAsia="zh-CN" w:bidi="ar"/>
        </w:rPr>
        <w:t>LPWUS_MO_CONNECTED_Option1-1.</w:t>
      </w:r>
    </w:p>
    <w:p w14:paraId="22CB33E7">
      <w:pPr>
        <w:pStyle w:val="155"/>
        <w:keepNext w:val="0"/>
        <w:keepLines w:val="0"/>
        <w:pageBreakBefore w:val="0"/>
        <w:widowControl w:val="0"/>
        <w:numPr>
          <w:ilvl w:val="0"/>
          <w:numId w:val="23"/>
        </w:numPr>
        <w:kinsoku/>
        <w:wordWrap/>
        <w:overflowPunct/>
        <w:topLinePunct w:val="0"/>
        <w:autoSpaceDE/>
        <w:autoSpaceDN/>
        <w:bidi w:val="0"/>
        <w:adjustRightInd w:val="0"/>
        <w:snapToGrid w:val="0"/>
        <w:spacing w:after="181" w:afterLines="50"/>
        <w:ind w:left="840" w:leftChars="0" w:hanging="420" w:firstLineChars="0"/>
        <w:jc w:val="both"/>
        <w:textAlignment w:val="auto"/>
        <w:rPr>
          <w:rFonts w:hint="eastAsia" w:ascii="Times New Roman" w:hAnsi="Times New Roman" w:eastAsia="等线" w:cs="Times New Roman"/>
          <w:b/>
          <w:bCs/>
          <w:kern w:val="2"/>
          <w:sz w:val="20"/>
          <w:szCs w:val="20"/>
          <w:lang w:val="en-US" w:eastAsia="zh-CN" w:bidi="ar"/>
        </w:rPr>
      </w:pPr>
      <w:r>
        <w:rPr>
          <w:rFonts w:hint="eastAsia" w:ascii="Times New Roman" w:hAnsi="Times New Roman" w:eastAsia="等线" w:cs="Times New Roman"/>
          <w:b/>
          <w:bCs/>
          <w:kern w:val="2"/>
          <w:sz w:val="20"/>
          <w:szCs w:val="20"/>
          <w:lang w:val="en-US" w:eastAsia="zh-CN" w:bidi="ar"/>
        </w:rPr>
        <w:t>The candidate value range could be {0,…,13} OFDM symbols</w:t>
      </w:r>
    </w:p>
    <w:p w14:paraId="0E278642">
      <w:pPr>
        <w:keepNext w:val="0"/>
        <w:keepLines w:val="0"/>
        <w:pageBreakBefore w:val="0"/>
        <w:widowControl w:val="0"/>
        <w:numPr>
          <w:ilvl w:val="0"/>
          <w:numId w:val="22"/>
        </w:numPr>
        <w:kinsoku/>
        <w:wordWrap/>
        <w:overflowPunct/>
        <w:topLinePunct w:val="0"/>
        <w:autoSpaceDE/>
        <w:autoSpaceDN/>
        <w:bidi w:val="0"/>
        <w:adjustRightInd w:val="0"/>
        <w:snapToGrid w:val="0"/>
        <w:spacing w:after="181" w:afterLines="50"/>
        <w:ind w:left="420" w:leftChars="0" w:hanging="420" w:firstLineChars="0"/>
        <w:jc w:val="both"/>
        <w:textAlignment w:val="auto"/>
        <w:rPr>
          <w:rFonts w:hint="eastAsia" w:ascii="Times New Roman" w:hAnsi="Times New Roman" w:eastAsia="等线" w:cs="Times New Roman"/>
          <w:b/>
          <w:bCs/>
          <w:iCs/>
          <w:sz w:val="20"/>
          <w:szCs w:val="20"/>
          <w:lang w:val="en-US" w:eastAsia="zh-CN"/>
        </w:rPr>
      </w:pPr>
      <w:r>
        <w:rPr>
          <w:rFonts w:hint="eastAsia" w:ascii="Times New Roman" w:hAnsi="Times New Roman" w:eastAsia="等线" w:cs="Times New Roman"/>
          <w:b/>
          <w:bCs/>
          <w:kern w:val="2"/>
          <w:sz w:val="20"/>
          <w:szCs w:val="20"/>
          <w:lang w:val="en-US" w:eastAsia="zh-CN" w:bidi="ar"/>
        </w:rPr>
        <w:t xml:space="preserve">offset_firstMO_withinSlot_Option 1-2, which is used </w:t>
      </w:r>
      <w:r>
        <w:rPr>
          <w:rFonts w:hint="eastAsia" w:ascii="Times New Roman" w:hAnsi="Times New Roman" w:eastAsia="等线" w:cs="Times New Roman"/>
          <w:b/>
          <w:bCs/>
          <w:iCs/>
          <w:sz w:val="20"/>
          <w:szCs w:val="20"/>
          <w:lang w:val="en-US" w:eastAsia="zh-CN"/>
        </w:rPr>
        <w:t>to configure the starting time location of the first LP-WUS MO in a periodicity by a</w:t>
      </w:r>
      <w:bookmarkStart w:id="18" w:name="_GoBack"/>
      <w:bookmarkEnd w:id="18"/>
      <w:r>
        <w:rPr>
          <w:rFonts w:hint="eastAsia" w:ascii="Times New Roman" w:hAnsi="Times New Roman" w:eastAsia="等线" w:cs="Times New Roman"/>
          <w:b/>
          <w:bCs/>
          <w:iCs/>
          <w:sz w:val="20"/>
          <w:szCs w:val="20"/>
          <w:lang w:val="en-US" w:eastAsia="zh-CN"/>
        </w:rPr>
        <w:t xml:space="preserve"> symbol level offset w.r.t. the start of the slot determined by the </w:t>
      </w:r>
      <w:r>
        <w:rPr>
          <w:rFonts w:hint="eastAsia" w:ascii="Times New Roman" w:hAnsi="Times New Roman" w:eastAsia="等线" w:cs="Times New Roman"/>
          <w:b/>
          <w:bCs/>
          <w:kern w:val="2"/>
          <w:sz w:val="20"/>
          <w:szCs w:val="20"/>
          <w:lang w:val="en-US" w:eastAsia="zh-CN" w:bidi="ar"/>
        </w:rPr>
        <w:t xml:space="preserve">LPWUS_MO_CONNECTED_Option1-2. </w:t>
      </w:r>
    </w:p>
    <w:p w14:paraId="146DCE0A">
      <w:pPr>
        <w:pStyle w:val="155"/>
        <w:keepNext w:val="0"/>
        <w:keepLines w:val="0"/>
        <w:pageBreakBefore w:val="0"/>
        <w:widowControl w:val="0"/>
        <w:numPr>
          <w:ilvl w:val="0"/>
          <w:numId w:val="23"/>
        </w:numPr>
        <w:kinsoku/>
        <w:wordWrap/>
        <w:overflowPunct/>
        <w:topLinePunct w:val="0"/>
        <w:autoSpaceDE/>
        <w:autoSpaceDN/>
        <w:bidi w:val="0"/>
        <w:adjustRightInd w:val="0"/>
        <w:snapToGrid w:val="0"/>
        <w:spacing w:after="181" w:afterLines="50"/>
        <w:ind w:left="840" w:leftChars="0" w:hanging="420" w:firstLineChars="0"/>
        <w:jc w:val="both"/>
        <w:textAlignment w:val="auto"/>
        <w:rPr>
          <w:rFonts w:hint="eastAsia" w:ascii="Times New Roman" w:hAnsi="Times New Roman" w:eastAsia="等线" w:cs="Times New Roman"/>
          <w:b/>
          <w:bCs/>
          <w:kern w:val="2"/>
          <w:sz w:val="20"/>
          <w:szCs w:val="20"/>
          <w:lang w:val="en-US" w:eastAsia="zh-CN" w:bidi="ar"/>
        </w:rPr>
      </w:pPr>
      <w:r>
        <w:rPr>
          <w:rFonts w:hint="eastAsia" w:ascii="Times New Roman" w:hAnsi="Times New Roman" w:eastAsia="等线" w:cs="Times New Roman"/>
          <w:b/>
          <w:bCs/>
          <w:kern w:val="2"/>
          <w:sz w:val="20"/>
          <w:szCs w:val="20"/>
          <w:lang w:val="en-US" w:eastAsia="zh-CN" w:bidi="ar"/>
        </w:rPr>
        <w:t>The candidate value range could be {0,…,13} OFDM symbols</w:t>
      </w:r>
    </w:p>
    <w:p w14:paraId="17BB2639">
      <w:pPr>
        <w:keepNext w:val="0"/>
        <w:keepLines w:val="0"/>
        <w:pageBreakBefore w:val="0"/>
        <w:numPr>
          <w:ilvl w:val="0"/>
          <w:numId w:val="0"/>
        </w:numPr>
        <w:kinsoku/>
        <w:wordWrap/>
        <w:overflowPunct/>
        <w:topLinePunct w:val="0"/>
        <w:autoSpaceDE/>
        <w:autoSpaceDN/>
        <w:bidi w:val="0"/>
        <w:adjustRightInd w:val="0"/>
        <w:snapToGrid w:val="0"/>
        <w:spacing w:after="181" w:afterLines="50"/>
        <w:ind w:leftChars="0"/>
        <w:textAlignment w:val="auto"/>
        <w:rPr>
          <w:rFonts w:hint="eastAsia" w:ascii="Times New Roman" w:hAnsi="Times New Roman" w:eastAsia="等线" w:cs="Times New Roman"/>
          <w:b/>
          <w:bCs/>
          <w:iCs/>
          <w:sz w:val="20"/>
          <w:szCs w:val="20"/>
          <w:lang w:val="en-US" w:eastAsia="zh-CN"/>
        </w:rPr>
      </w:pPr>
      <w:r>
        <w:rPr>
          <w:rFonts w:hint="eastAsia" w:ascii="Times New Roman" w:hAnsi="Times New Roman" w:eastAsia="等线" w:cs="Times New Roman"/>
          <w:b/>
          <w:bCs/>
          <w:iCs/>
          <w:sz w:val="20"/>
          <w:szCs w:val="20"/>
          <w:lang w:val="en-US" w:eastAsia="zh-CN"/>
        </w:rPr>
        <w:t xml:space="preserve">Proposal 3: Confirm the RRC parameter </w:t>
      </w:r>
      <w:r>
        <w:rPr>
          <w:rFonts w:hint="default" w:ascii="Times New Roman" w:hAnsi="Times New Roman" w:eastAsia="等线" w:cs="Times New Roman"/>
          <w:b/>
          <w:bCs/>
          <w:iCs/>
          <w:sz w:val="20"/>
          <w:szCs w:val="20"/>
          <w:lang w:val="en-US" w:eastAsia="zh-CN"/>
        </w:rPr>
        <w:t>LP-WUS_unifiedTCI_CONNECTED</w:t>
      </w:r>
      <w:r>
        <w:rPr>
          <w:rFonts w:hint="eastAsia" w:ascii="Times New Roman" w:hAnsi="Times New Roman" w:eastAsia="等线" w:cs="Times New Roman"/>
          <w:b/>
          <w:bCs/>
          <w:iCs/>
          <w:sz w:val="20"/>
          <w:szCs w:val="20"/>
          <w:lang w:val="en-US" w:eastAsia="zh-CN"/>
        </w:rPr>
        <w:t xml:space="preserve"> in CONNECTED mode with following revision. </w:t>
      </w:r>
    </w:p>
    <w:tbl>
      <w:tblPr>
        <w:tblStyle w:val="87"/>
        <w:tblW w:w="495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4036"/>
        <w:gridCol w:w="3023"/>
      </w:tblGrid>
      <w:tr w14:paraId="59D19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62" w:type="pct"/>
            <w:vAlign w:val="center"/>
          </w:tcPr>
          <w:p w14:paraId="346ED671">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Parameter Name</w:t>
            </w:r>
          </w:p>
        </w:tc>
        <w:tc>
          <w:tcPr>
            <w:tcW w:w="2193" w:type="pct"/>
            <w:vAlign w:val="center"/>
          </w:tcPr>
          <w:p w14:paraId="08B818C4">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Description/Function</w:t>
            </w:r>
          </w:p>
        </w:tc>
        <w:tc>
          <w:tcPr>
            <w:tcW w:w="1643" w:type="pct"/>
            <w:vAlign w:val="center"/>
          </w:tcPr>
          <w:p w14:paraId="2392CD94">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kern w:val="0"/>
                <w:sz w:val="18"/>
                <w:szCs w:val="18"/>
                <w:lang w:val="en-US" w:eastAsia="zh-CN"/>
              </w:rPr>
            </w:pPr>
            <w:r>
              <w:rPr>
                <w:rFonts w:hint="eastAsia" w:ascii="Times New Roman" w:hAnsi="Times New Roman" w:eastAsia="宋体" w:cs="Times New Roman"/>
                <w:b/>
                <w:bCs/>
                <w:kern w:val="0"/>
                <w:sz w:val="18"/>
                <w:szCs w:val="18"/>
                <w:lang w:val="en-US" w:eastAsia="zh-CN"/>
              </w:rPr>
              <w:t>Value range</w:t>
            </w:r>
          </w:p>
        </w:tc>
      </w:tr>
      <w:tr w14:paraId="5F891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62" w:type="pct"/>
            <w:shd w:val="clear" w:color="auto" w:fill="auto"/>
            <w:vAlign w:val="center"/>
          </w:tcPr>
          <w:p w14:paraId="38414013">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highlight w:val="yellow"/>
              </w:rPr>
            </w:pPr>
            <w:r>
              <w:rPr>
                <w:rFonts w:hint="eastAsia" w:ascii="Times New Roman" w:hAnsi="Times New Roman" w:cs="Times New Roman"/>
                <w:b/>
                <w:bCs/>
                <w:sz w:val="18"/>
                <w:szCs w:val="18"/>
                <w:highlight w:val="yellow"/>
              </w:rPr>
              <w:t>LP-WUS_unifiedTCI_CONNECTED</w:t>
            </w:r>
          </w:p>
        </w:tc>
        <w:tc>
          <w:tcPr>
            <w:tcW w:w="2193" w:type="pct"/>
            <w:vAlign w:val="center"/>
          </w:tcPr>
          <w:p w14:paraId="2FFD1328">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kern w:val="0"/>
                <w:sz w:val="18"/>
                <w:szCs w:val="18"/>
                <w:highlight w:val="yellow"/>
                <w:u w:val="none"/>
                <w:lang w:val="en-US" w:eastAsia="zh-CN"/>
              </w:rPr>
            </w:pPr>
            <w:r>
              <w:rPr>
                <w:rFonts w:hint="eastAsia" w:ascii="Times New Roman" w:hAnsi="Times New Roman" w:eastAsia="宋体" w:cs="Times New Roman"/>
                <w:strike/>
                <w:dstrike w:val="0"/>
                <w:kern w:val="0"/>
                <w:sz w:val="18"/>
                <w:szCs w:val="18"/>
                <w:highlight w:val="yellow"/>
                <w:u w:val="none"/>
                <w:lang w:val="en-US" w:eastAsia="zh-CN"/>
              </w:rPr>
              <w:t xml:space="preserve">To enable/disable unified TCI for LP-WUS reception in CONNECTED mode. </w:t>
            </w:r>
          </w:p>
          <w:p w14:paraId="41A68148">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highlight w:val="yellow"/>
              </w:rPr>
            </w:pPr>
            <w:r>
              <w:rPr>
                <w:rFonts w:hint="eastAsia" w:ascii="Times New Roman" w:hAnsi="Times New Roman" w:eastAsia="宋体" w:cs="Times New Roman"/>
                <w:color w:val="FF0000"/>
                <w:kern w:val="0"/>
                <w:sz w:val="18"/>
                <w:szCs w:val="18"/>
                <w:highlight w:val="yellow"/>
                <w:u w:val="single"/>
                <w:lang w:val="en-US" w:eastAsia="zh-CN"/>
              </w:rPr>
              <w:t xml:space="preserve">If the parameter is provided, UE follows the unified TCI for LP-WUS reception in CONNECTED mode. Otherwise, UE uses the TCI state configured by the parameter of </w:t>
            </w:r>
            <w:r>
              <w:rPr>
                <w:rFonts w:hint="default" w:ascii="Times New Roman" w:hAnsi="Times New Roman" w:eastAsia="宋体" w:cs="Times New Roman"/>
                <w:i/>
                <w:iCs/>
                <w:color w:val="FF0000"/>
                <w:kern w:val="0"/>
                <w:sz w:val="18"/>
                <w:szCs w:val="18"/>
                <w:highlight w:val="yellow"/>
                <w:u w:val="single"/>
                <w:lang w:val="en-US" w:eastAsia="zh-CN"/>
              </w:rPr>
              <w:t>LP-WUS_TCI_state(s)_CONNECTED</w:t>
            </w:r>
            <w:r>
              <w:rPr>
                <w:rFonts w:hint="eastAsia" w:ascii="Times New Roman" w:hAnsi="Times New Roman" w:eastAsia="宋体" w:cs="Times New Roman"/>
                <w:color w:val="FF0000"/>
                <w:kern w:val="0"/>
                <w:sz w:val="18"/>
                <w:szCs w:val="18"/>
                <w:highlight w:val="yellow"/>
                <w:u w:val="single"/>
                <w:lang w:val="en-US" w:eastAsia="zh-CN"/>
              </w:rPr>
              <w:t xml:space="preserve"> for LP-WUS  </w:t>
            </w:r>
          </w:p>
        </w:tc>
        <w:tc>
          <w:tcPr>
            <w:tcW w:w="1643" w:type="pct"/>
            <w:vAlign w:val="center"/>
          </w:tcPr>
          <w:p w14:paraId="19FE6C1C">
            <w:pPr>
              <w:keepNext w:val="0"/>
              <w:keepLines w:val="0"/>
              <w:widowControl/>
              <w:suppressLineNumbers w:val="0"/>
              <w:adjustRightInd w:val="0"/>
              <w:snapToGrid w:val="0"/>
              <w:spacing w:before="0" w:beforeAutospacing="0" w:after="120" w:afterLines="50" w:afterAutospacing="0"/>
              <w:ind w:left="0" w:right="0"/>
              <w:rPr>
                <w:rFonts w:hint="default" w:ascii="Times New Roman" w:hAnsi="Times New Roman" w:eastAsia="宋体" w:cs="Times New Roman"/>
                <w:kern w:val="0"/>
                <w:sz w:val="18"/>
                <w:szCs w:val="18"/>
                <w:highlight w:val="yellow"/>
                <w:lang w:val="en-US" w:eastAsia="zh-CN"/>
              </w:rPr>
            </w:pPr>
            <w:r>
              <w:rPr>
                <w:rFonts w:hint="eastAsia" w:ascii="Times New Roman" w:hAnsi="Times New Roman" w:eastAsia="宋体" w:cs="Times New Roman"/>
                <w:color w:val="FF0000"/>
                <w:kern w:val="0"/>
                <w:sz w:val="18"/>
                <w:szCs w:val="18"/>
                <w:highlight w:val="yellow"/>
                <w:u w:val="single"/>
                <w:lang w:val="en-US" w:eastAsia="zh-CN"/>
              </w:rPr>
              <w:t>E.g., ENUMERATED {enabled}</w:t>
            </w:r>
          </w:p>
        </w:tc>
      </w:tr>
    </w:tbl>
    <w:p w14:paraId="55A5D83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ind w:leftChars="0" w:right="0" w:rightChars="0"/>
        <w:jc w:val="both"/>
        <w:textAlignment w:val="auto"/>
        <w:rPr>
          <w:rFonts w:hint="eastAsia" w:ascii="Times New Roman" w:hAnsi="Times New Roman" w:eastAsia="等线" w:cs="Times New Roman"/>
          <w:b/>
          <w:bCs/>
          <w:iCs/>
          <w:sz w:val="20"/>
          <w:szCs w:val="20"/>
          <w:lang w:val="en-US" w:eastAsia="zh-CN"/>
        </w:rPr>
      </w:pPr>
    </w:p>
    <w:p w14:paraId="5739CC4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ind w:leftChars="0" w:right="0" w:rightChars="0"/>
        <w:jc w:val="both"/>
        <w:textAlignment w:val="auto"/>
        <w:rPr>
          <w:rFonts w:hint="eastAsia" w:ascii="Times New Roman" w:hAnsi="Times New Roman" w:eastAsia="等线" w:cs="Times New Roman"/>
          <w:b/>
          <w:bCs/>
          <w:iCs/>
          <w:sz w:val="20"/>
          <w:szCs w:val="20"/>
          <w:lang w:val="en-US" w:eastAsia="zh-CN"/>
        </w:rPr>
      </w:pPr>
      <w:r>
        <w:rPr>
          <w:rFonts w:hint="eastAsia" w:ascii="Times New Roman" w:hAnsi="Times New Roman" w:eastAsia="等线" w:cs="Times New Roman"/>
          <w:b/>
          <w:bCs/>
          <w:iCs/>
          <w:sz w:val="20"/>
          <w:szCs w:val="20"/>
          <w:lang w:val="en-US" w:eastAsia="zh-CN"/>
        </w:rPr>
        <w:t xml:space="preserve">Proposal 4: The description/function and value range for the RRC parameter of </w:t>
      </w:r>
      <w:r>
        <w:rPr>
          <w:rFonts w:hint="eastAsia" w:ascii="Times New Roman" w:hAnsi="Times New Roman" w:eastAsia="等线" w:cs="Times New Roman"/>
          <w:b/>
          <w:bCs/>
          <w:i/>
          <w:iCs w:val="0"/>
          <w:sz w:val="20"/>
          <w:szCs w:val="20"/>
          <w:lang w:val="en-US" w:eastAsia="zh-CN"/>
        </w:rPr>
        <w:t>LP-WUS_TCI_state(s)_CONNECTED</w:t>
      </w:r>
      <w:r>
        <w:rPr>
          <w:rFonts w:hint="eastAsia" w:ascii="Times New Roman" w:hAnsi="Times New Roman" w:eastAsia="等线" w:cs="Times New Roman"/>
          <w:b/>
          <w:bCs/>
          <w:iCs/>
          <w:sz w:val="20"/>
          <w:szCs w:val="20"/>
          <w:lang w:val="en-US" w:eastAsia="zh-CN"/>
        </w:rPr>
        <w:t xml:space="preserve"> is revised as following</w:t>
      </w:r>
    </w:p>
    <w:tbl>
      <w:tblPr>
        <w:tblStyle w:val="86"/>
        <w:tblpPr w:leftFromText="180" w:rightFromText="180" w:vertAnchor="text" w:horzAnchor="page" w:tblpX="1538" w:tblpY="257"/>
        <w:tblOverlap w:val="never"/>
        <w:tblW w:w="499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50"/>
        <w:gridCol w:w="4697"/>
        <w:gridCol w:w="2220"/>
      </w:tblGrid>
      <w:tr w14:paraId="40FF6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1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C21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
                <w:bCs/>
                <w:kern w:val="0"/>
                <w:sz w:val="18"/>
                <w:szCs w:val="18"/>
                <w:lang w:val="en-US" w:eastAsia="zh-CN" w:bidi="ar-SA"/>
              </w:rPr>
            </w:pPr>
            <w:r>
              <w:rPr>
                <w:rFonts w:hint="eastAsia" w:ascii="Times New Roman" w:hAnsi="Times New Roman" w:eastAsia="宋体" w:cs="Times New Roman"/>
                <w:b/>
                <w:bCs/>
                <w:kern w:val="0"/>
                <w:sz w:val="18"/>
                <w:szCs w:val="18"/>
              </w:rPr>
              <w:t>Parameter Name</w:t>
            </w:r>
          </w:p>
        </w:tc>
        <w:tc>
          <w:tcPr>
            <w:tcW w:w="2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182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
                <w:bCs/>
                <w:kern w:val="0"/>
                <w:sz w:val="18"/>
                <w:szCs w:val="18"/>
                <w:lang w:val="en-US" w:eastAsia="zh-CN" w:bidi="ar-SA"/>
              </w:rPr>
            </w:pPr>
            <w:r>
              <w:rPr>
                <w:rFonts w:hint="eastAsia" w:ascii="Times New Roman" w:hAnsi="Times New Roman" w:eastAsia="宋体" w:cs="Times New Roman"/>
                <w:b/>
                <w:bCs/>
                <w:kern w:val="0"/>
                <w:sz w:val="18"/>
                <w:szCs w:val="18"/>
              </w:rPr>
              <w:t>Description/Function</w:t>
            </w:r>
          </w:p>
        </w:tc>
        <w:tc>
          <w:tcPr>
            <w:tcW w:w="1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ABF5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
                <w:bCs/>
                <w:kern w:val="0"/>
                <w:sz w:val="18"/>
                <w:szCs w:val="18"/>
                <w:lang w:val="en-US" w:eastAsia="zh-CN"/>
              </w:rPr>
            </w:pPr>
            <w:r>
              <w:rPr>
                <w:rFonts w:hint="eastAsia" w:ascii="Times New Roman" w:hAnsi="Times New Roman" w:eastAsia="宋体" w:cs="Times New Roman"/>
                <w:b/>
                <w:bCs/>
                <w:kern w:val="0"/>
                <w:sz w:val="18"/>
                <w:szCs w:val="18"/>
                <w:lang w:val="en-US" w:eastAsia="zh-CN"/>
              </w:rPr>
              <w:t>Value range</w:t>
            </w:r>
          </w:p>
        </w:tc>
      </w:tr>
      <w:tr w14:paraId="400E4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0" w:hRule="atLeast"/>
        </w:trPr>
        <w:tc>
          <w:tcPr>
            <w:tcW w:w="1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DED54">
            <w:pPr>
              <w:keepNext w:val="0"/>
              <w:keepLines w:val="0"/>
              <w:widowControl/>
              <w:suppressLineNumbers w:val="0"/>
              <w:spacing w:before="0" w:beforeAutospacing="0" w:after="0" w:afterAutospacing="0"/>
              <w:ind w:left="0" w:right="0"/>
              <w:jc w:val="left"/>
              <w:rPr>
                <w:rFonts w:hint="default" w:ascii="Arial" w:hAnsi="Arial" w:eastAsia="等线" w:cs="Arial"/>
                <w:color w:val="auto"/>
                <w:kern w:val="0"/>
                <w:sz w:val="18"/>
                <w:szCs w:val="18"/>
                <w:lang w:val="en-US"/>
              </w:rPr>
            </w:pPr>
            <w:r>
              <w:rPr>
                <w:rFonts w:hint="default" w:ascii="Arial" w:hAnsi="Arial" w:eastAsia="等线" w:cs="Arial"/>
                <w:color w:val="auto"/>
                <w:kern w:val="0"/>
                <w:sz w:val="18"/>
                <w:szCs w:val="18"/>
                <w:lang w:val="en-US" w:eastAsia="zh-CN" w:bidi="ar"/>
              </w:rPr>
              <w:t>LP-WUS_TCI_state(s)_CONNECTED</w:t>
            </w:r>
          </w:p>
        </w:tc>
        <w:tc>
          <w:tcPr>
            <w:tcW w:w="2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5EF8A">
            <w:pPr>
              <w:keepNext w:val="0"/>
              <w:keepLines w:val="0"/>
              <w:widowControl/>
              <w:suppressLineNumbers w:val="0"/>
              <w:spacing w:before="0" w:beforeAutospacing="0" w:after="0" w:afterAutospacing="0"/>
              <w:ind w:left="0" w:right="0"/>
              <w:jc w:val="left"/>
              <w:rPr>
                <w:rFonts w:hint="default" w:ascii="Arial" w:hAnsi="Arial" w:eastAsia="等线" w:cs="Arial"/>
                <w:color w:val="auto"/>
                <w:kern w:val="0"/>
                <w:sz w:val="18"/>
                <w:szCs w:val="18"/>
                <w:lang w:val="en-US" w:eastAsia="zh-CN" w:bidi="ar"/>
              </w:rPr>
            </w:pPr>
            <w:r>
              <w:rPr>
                <w:rFonts w:hint="default" w:ascii="Arial" w:hAnsi="Arial" w:eastAsia="等线" w:cs="Arial"/>
                <w:color w:val="auto"/>
                <w:kern w:val="0"/>
                <w:sz w:val="18"/>
                <w:szCs w:val="18"/>
                <w:lang w:val="en-US" w:eastAsia="zh-CN" w:bidi="ar"/>
              </w:rPr>
              <w:t>For LP-WUS in CONNECTED mode and Rel-17 unified TCI framework is NOT configured, to configure the LP-WUS TCI state(s);</w:t>
            </w:r>
            <w:r>
              <w:rPr>
                <w:rFonts w:hint="default" w:ascii="Arial" w:hAnsi="Arial" w:eastAsia="等线" w:cs="Arial"/>
                <w:color w:val="auto"/>
                <w:kern w:val="0"/>
                <w:sz w:val="18"/>
                <w:szCs w:val="18"/>
                <w:lang w:val="en-US" w:eastAsia="zh-CN" w:bidi="ar"/>
              </w:rPr>
              <w:br w:type="textWrapping"/>
            </w:r>
            <w:r>
              <w:rPr>
                <w:rFonts w:hint="default" w:ascii="Arial" w:hAnsi="Arial" w:eastAsia="等线" w:cs="Arial"/>
                <w:color w:val="auto"/>
                <w:kern w:val="0"/>
                <w:sz w:val="18"/>
                <w:szCs w:val="18"/>
                <w:lang w:val="en-US" w:eastAsia="zh-CN" w:bidi="ar"/>
              </w:rPr>
              <w:t>RRC provides the CORESET ID that UE shall derive the active TCI state for LP-WUS</w:t>
            </w:r>
          </w:p>
          <w:p w14:paraId="58336F7A">
            <w:pPr>
              <w:keepNext w:val="0"/>
              <w:keepLines w:val="0"/>
              <w:pageBreakBefore w:val="0"/>
              <w:numPr>
                <w:ilvl w:val="0"/>
                <w:numId w:val="0"/>
              </w:numPr>
              <w:suppressLineNumbers w:val="0"/>
              <w:kinsoku/>
              <w:wordWrap/>
              <w:overflowPunct/>
              <w:topLinePunct w:val="0"/>
              <w:autoSpaceDE/>
              <w:autoSpaceDN/>
              <w:bidi w:val="0"/>
              <w:adjustRightInd w:val="0"/>
              <w:snapToGrid w:val="0"/>
              <w:spacing w:before="0" w:beforeAutospacing="0" w:after="181" w:afterLines="50" w:afterAutospacing="0"/>
              <w:ind w:left="0" w:leftChars="0" w:right="0"/>
              <w:textAlignment w:val="auto"/>
              <w:rPr>
                <w:rFonts w:hint="default" w:ascii="Arial" w:hAnsi="Arial" w:eastAsia="等线" w:cs="Arial"/>
                <w:color w:val="auto"/>
                <w:kern w:val="0"/>
                <w:sz w:val="18"/>
                <w:szCs w:val="18"/>
                <w:lang w:val="en-US" w:eastAsia="zh-CN" w:bidi="ar"/>
              </w:rPr>
            </w:pPr>
            <w:r>
              <w:rPr>
                <w:rFonts w:hint="eastAsia" w:ascii="Times New Roman" w:hAnsi="Times New Roman" w:eastAsia="等线" w:cs="Times New Roman"/>
                <w:b w:val="0"/>
                <w:bCs w:val="0"/>
                <w:iCs/>
                <w:strike w:val="0"/>
                <w:dstrike w:val="0"/>
                <w:color w:val="FF0000"/>
                <w:sz w:val="20"/>
                <w:szCs w:val="20"/>
                <w:u w:val="single"/>
                <w:lang w:val="en-US" w:eastAsia="zh-CN"/>
              </w:rPr>
              <w:t>The parameter is configured p</w:t>
            </w:r>
            <w:r>
              <w:rPr>
                <w:rFonts w:hint="default" w:ascii="Times New Roman" w:hAnsi="Times New Roman" w:eastAsia="等线" w:cs="Times New Roman"/>
                <w:b w:val="0"/>
                <w:bCs w:val="0"/>
                <w:iCs/>
                <w:strike w:val="0"/>
                <w:dstrike w:val="0"/>
                <w:color w:val="FF0000"/>
                <w:sz w:val="20"/>
                <w:szCs w:val="20"/>
                <w:u w:val="single"/>
                <w:lang w:val="en-US" w:eastAsia="zh-CN"/>
              </w:rPr>
              <w:t>er BWP on Pcell/Pscell</w:t>
            </w:r>
            <w:r>
              <w:rPr>
                <w:rFonts w:hint="eastAsia" w:ascii="Times New Roman" w:hAnsi="Times New Roman" w:eastAsia="等线" w:cs="Times New Roman"/>
                <w:b w:val="0"/>
                <w:bCs w:val="0"/>
                <w:iCs/>
                <w:strike w:val="0"/>
                <w:dstrike w:val="0"/>
                <w:color w:val="FF0000"/>
                <w:sz w:val="20"/>
                <w:szCs w:val="20"/>
                <w:u w:val="single"/>
                <w:lang w:val="en-US" w:eastAsia="zh-CN"/>
              </w:rPr>
              <w:t xml:space="preserve"> and the configured CORESET#ID shall be within the set of CORESETs configured for the BWP.</w:t>
            </w:r>
          </w:p>
        </w:tc>
        <w:tc>
          <w:tcPr>
            <w:tcW w:w="1197" w:type="pct"/>
            <w:tcBorders>
              <w:top w:val="single" w:color="000000" w:sz="4" w:space="0"/>
              <w:left w:val="single" w:color="000000" w:sz="4" w:space="0"/>
              <w:bottom w:val="single" w:color="000000" w:sz="4" w:space="0"/>
              <w:right w:val="single" w:color="000000" w:sz="4" w:space="0"/>
            </w:tcBorders>
            <w:shd w:val="clear" w:color="auto" w:fill="auto"/>
            <w:vAlign w:val="top"/>
          </w:tcPr>
          <w:p w14:paraId="7EEE06E5">
            <w:pPr>
              <w:keepNext w:val="0"/>
              <w:keepLines w:val="0"/>
              <w:widowControl/>
              <w:suppressLineNumbers w:val="0"/>
              <w:spacing w:before="0" w:beforeAutospacing="0" w:after="0" w:afterAutospacing="0"/>
              <w:ind w:left="0" w:right="0"/>
              <w:jc w:val="left"/>
              <w:rPr>
                <w:rFonts w:hint="default" w:ascii="Arial" w:hAnsi="Arial" w:eastAsia="等线" w:cs="Arial"/>
                <w:strike/>
                <w:dstrike w:val="0"/>
                <w:color w:val="FF0000"/>
                <w:kern w:val="0"/>
                <w:sz w:val="18"/>
                <w:szCs w:val="18"/>
                <w:lang w:val="en-US" w:eastAsia="zh-CN" w:bidi="ar"/>
              </w:rPr>
            </w:pPr>
            <w:r>
              <w:rPr>
                <w:rFonts w:hint="default" w:ascii="Arial" w:hAnsi="Arial" w:eastAsia="等线" w:cs="Arial"/>
                <w:strike/>
                <w:dstrike w:val="0"/>
                <w:color w:val="FF0000"/>
                <w:kern w:val="0"/>
                <w:sz w:val="18"/>
                <w:szCs w:val="18"/>
                <w:lang w:val="en-US" w:eastAsia="zh-CN" w:bidi="ar"/>
              </w:rPr>
              <w:t>CORESET#ID: {#1, #2, #3}</w:t>
            </w:r>
          </w:p>
          <w:p w14:paraId="3CCE7042">
            <w:pPr>
              <w:keepNext w:val="0"/>
              <w:keepLines w:val="0"/>
              <w:widowControl/>
              <w:suppressLineNumbers w:val="0"/>
              <w:spacing w:before="0" w:beforeAutospacing="0" w:after="0" w:afterAutospacing="0"/>
              <w:ind w:left="0" w:right="0"/>
              <w:jc w:val="left"/>
              <w:rPr>
                <w:rFonts w:hint="eastAsia" w:ascii="Times New Roman" w:hAnsi="Times New Roman" w:eastAsia="等线" w:cs="Times New Roman"/>
                <w:b w:val="0"/>
                <w:bCs w:val="0"/>
                <w:iCs/>
                <w:color w:val="FF0000"/>
                <w:sz w:val="20"/>
                <w:szCs w:val="20"/>
                <w:u w:val="single"/>
                <w:lang w:val="en-US" w:eastAsia="zh-CN"/>
              </w:rPr>
            </w:pPr>
            <w:r>
              <w:rPr>
                <w:rFonts w:hint="eastAsia" w:ascii="Times New Roman" w:hAnsi="Times New Roman" w:eastAsia="等线" w:cs="Times New Roman"/>
                <w:b w:val="0"/>
                <w:bCs w:val="0"/>
                <w:iCs/>
                <w:color w:val="FF0000"/>
                <w:sz w:val="20"/>
                <w:szCs w:val="20"/>
                <w:u w:val="single"/>
                <w:lang w:val="en-US" w:eastAsia="zh-CN"/>
              </w:rPr>
              <w:t>Integer (0 .. 15)</w:t>
            </w:r>
          </w:p>
          <w:p w14:paraId="1B1744A7">
            <w:pPr>
              <w:keepNext w:val="0"/>
              <w:keepLines w:val="0"/>
              <w:widowControl/>
              <w:suppressLineNumbers w:val="0"/>
              <w:spacing w:before="0" w:beforeAutospacing="0" w:after="0" w:afterAutospacing="0"/>
              <w:ind w:left="0" w:right="0"/>
              <w:jc w:val="left"/>
              <w:rPr>
                <w:rFonts w:hint="default" w:ascii="Times New Roman" w:hAnsi="Times New Roman" w:eastAsia="等线" w:cs="Times New Roman"/>
                <w:b/>
                <w:bCs/>
                <w:iCs/>
                <w:color w:val="FF0000"/>
                <w:sz w:val="20"/>
                <w:szCs w:val="20"/>
                <w:lang w:val="en-US" w:eastAsia="zh-CN"/>
              </w:rPr>
            </w:pPr>
          </w:p>
          <w:p w14:paraId="6FD78DAD">
            <w:pPr>
              <w:keepNext w:val="0"/>
              <w:keepLines w:val="0"/>
              <w:widowControl/>
              <w:suppressLineNumbers w:val="0"/>
              <w:spacing w:before="0" w:beforeAutospacing="0" w:after="0" w:afterAutospacing="0"/>
              <w:ind w:left="0" w:right="0"/>
              <w:jc w:val="left"/>
              <w:rPr>
                <w:rFonts w:hint="default" w:ascii="Arial" w:hAnsi="Arial" w:eastAsia="等线" w:cs="Arial"/>
                <w:color w:val="auto"/>
                <w:kern w:val="0"/>
                <w:sz w:val="18"/>
                <w:szCs w:val="18"/>
                <w:lang w:val="en-US"/>
              </w:rPr>
            </w:pPr>
            <w:r>
              <w:rPr>
                <w:rFonts w:hint="default" w:ascii="Arial" w:hAnsi="Arial" w:eastAsia="等线" w:cs="Arial"/>
                <w:color w:val="auto"/>
                <w:kern w:val="0"/>
                <w:sz w:val="18"/>
                <w:szCs w:val="18"/>
                <w:lang w:val="en-US" w:eastAsia="zh-CN" w:bidi="ar"/>
              </w:rPr>
              <w:t>Per BWP on Pcell/Pscell</w:t>
            </w:r>
          </w:p>
        </w:tc>
      </w:tr>
    </w:tbl>
    <w:p w14:paraId="6829AA28">
      <w:pPr>
        <w:pStyle w:val="155"/>
        <w:keepNext w:val="0"/>
        <w:keepLines w:val="0"/>
        <w:pageBreakBefore w:val="0"/>
        <w:widowControl w:val="0"/>
        <w:numPr>
          <w:ilvl w:val="0"/>
          <w:numId w:val="0"/>
        </w:numPr>
        <w:kinsoku/>
        <w:wordWrap/>
        <w:overflowPunct/>
        <w:topLinePunct w:val="0"/>
        <w:autoSpaceDE/>
        <w:autoSpaceDN/>
        <w:bidi w:val="0"/>
        <w:adjustRightInd w:val="0"/>
        <w:snapToGrid w:val="0"/>
        <w:spacing w:after="181" w:afterLines="50"/>
        <w:jc w:val="both"/>
        <w:textAlignment w:val="auto"/>
        <w:rPr>
          <w:rFonts w:hint="eastAsia" w:ascii="Times New Roman" w:hAnsi="Times New Roman" w:eastAsia="等线" w:cs="Times New Roman"/>
          <w:b/>
          <w:bCs/>
          <w:kern w:val="2"/>
          <w:sz w:val="20"/>
          <w:szCs w:val="20"/>
          <w:lang w:val="en-US" w:eastAsia="zh-CN" w:bidi="ar"/>
        </w:rPr>
      </w:pPr>
    </w:p>
    <w:p w14:paraId="0EFB8BF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81" w:afterLines="50" w:afterAutospacing="0"/>
        <w:ind w:leftChars="0" w:right="0" w:rightChars="0"/>
        <w:jc w:val="left"/>
        <w:textAlignment w:val="auto"/>
        <w:rPr>
          <w:rFonts w:hint="default" w:ascii="Times New Roman" w:hAnsi="Times New Roman" w:eastAsia="等线" w:cs="Times New Roman"/>
          <w:b/>
          <w:bCs/>
          <w:iCs/>
          <w:sz w:val="20"/>
          <w:szCs w:val="20"/>
          <w:lang w:val="en-US" w:eastAsia="zh-CN"/>
        </w:rPr>
      </w:pPr>
      <w:r>
        <w:rPr>
          <w:rFonts w:hint="eastAsia" w:ascii="Times New Roman" w:hAnsi="Times New Roman" w:eastAsia="等线" w:cs="Times New Roman"/>
          <w:b/>
          <w:bCs/>
          <w:iCs/>
          <w:sz w:val="20"/>
          <w:szCs w:val="20"/>
          <w:lang w:val="en-US" w:eastAsia="zh-CN"/>
        </w:rPr>
        <w:t xml:space="preserve">Proposal 5: Agree following: </w:t>
      </w:r>
    </w:p>
    <w:tbl>
      <w:tblPr>
        <w:tblStyle w:val="87"/>
        <w:tblW w:w="4830" w:type="pct"/>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4177"/>
        <w:gridCol w:w="2882"/>
      </w:tblGrid>
      <w:tr w14:paraId="1B83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065" w:type="pct"/>
            <w:vAlign w:val="center"/>
          </w:tcPr>
          <w:p w14:paraId="68FE9E58">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Parameter Name</w:t>
            </w:r>
          </w:p>
        </w:tc>
        <w:tc>
          <w:tcPr>
            <w:tcW w:w="2328" w:type="pct"/>
            <w:vAlign w:val="center"/>
          </w:tcPr>
          <w:p w14:paraId="5A4C6965">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Description/Function</w:t>
            </w:r>
          </w:p>
        </w:tc>
        <w:tc>
          <w:tcPr>
            <w:tcW w:w="1606" w:type="pct"/>
            <w:vAlign w:val="center"/>
          </w:tcPr>
          <w:p w14:paraId="6B1FCE0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kern w:val="0"/>
                <w:sz w:val="18"/>
                <w:szCs w:val="18"/>
                <w:lang w:val="en-US" w:eastAsia="zh-CN"/>
              </w:rPr>
            </w:pPr>
            <w:r>
              <w:rPr>
                <w:rFonts w:hint="eastAsia" w:ascii="Times New Roman" w:hAnsi="Times New Roman" w:eastAsia="宋体" w:cs="Times New Roman"/>
                <w:b/>
                <w:bCs/>
                <w:kern w:val="0"/>
                <w:sz w:val="18"/>
                <w:szCs w:val="18"/>
                <w:lang w:val="en-US" w:eastAsia="zh-CN"/>
              </w:rPr>
              <w:t>Value range</w:t>
            </w:r>
          </w:p>
        </w:tc>
      </w:tr>
      <w:tr w14:paraId="3AAB6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1065" w:type="pct"/>
            <w:shd w:val="clear" w:color="auto" w:fill="auto"/>
            <w:vAlign w:val="center"/>
          </w:tcPr>
          <w:p w14:paraId="4527EC73">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 xml:space="preserve">Time_offset_CONNECTED_Option1-1 </w:t>
            </w:r>
          </w:p>
        </w:tc>
        <w:tc>
          <w:tcPr>
            <w:tcW w:w="2328" w:type="pct"/>
            <w:vAlign w:val="center"/>
          </w:tcPr>
          <w:p w14:paraId="570792E0">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For WUS operation option 1-1, the time offset  (time offset2 as in RAN1#120 agreement) determines the start of LP-WUS monitoring relative to the start of drx-onDurationTimer </w:t>
            </w:r>
          </w:p>
        </w:tc>
        <w:tc>
          <w:tcPr>
            <w:tcW w:w="1606" w:type="pct"/>
            <w:vAlign w:val="center"/>
          </w:tcPr>
          <w:p w14:paraId="4D26A157">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rPr>
            </w:pPr>
            <w:r>
              <w:rPr>
                <w:rFonts w:hint="eastAsia" w:ascii="Times New Roman" w:hAnsi="Times New Roman" w:eastAsia="宋体" w:cs="Times New Roman"/>
                <w:strike/>
                <w:dstrike w:val="0"/>
                <w:color w:val="FF0000"/>
                <w:kern w:val="0"/>
                <w:sz w:val="18"/>
                <w:szCs w:val="18"/>
              </w:rPr>
              <w:t>FFS:</w:t>
            </w:r>
          </w:p>
          <w:p w14:paraId="59830834">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color w:val="FF0000"/>
                <w:kern w:val="0"/>
                <w:sz w:val="18"/>
                <w:szCs w:val="18"/>
                <w:u w:val="single"/>
              </w:rPr>
              <w:t>in multiples of 0.125ms (milliseconds), INTEGER {48, …, 456}</w:t>
            </w:r>
          </w:p>
        </w:tc>
      </w:tr>
      <w:tr w14:paraId="63F56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065" w:type="pct"/>
            <w:shd w:val="clear" w:color="auto" w:fill="auto"/>
            <w:vAlign w:val="center"/>
          </w:tcPr>
          <w:p w14:paraId="75B2DFFF">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 xml:space="preserve">Time_offset_CONNECTED_Option1-2 </w:t>
            </w:r>
          </w:p>
        </w:tc>
        <w:tc>
          <w:tcPr>
            <w:tcW w:w="2328" w:type="pct"/>
            <w:vAlign w:val="center"/>
          </w:tcPr>
          <w:p w14:paraId="5F9D4EC5">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For WUS operation option 1-2, the time offset (time offset4 as in RAN1#120agreement) determines the start of UE PDCCH monitoring via starting the LPWUS_PDCCHMonitoringTimer after LP-WUS is detected.</w:t>
            </w:r>
          </w:p>
        </w:tc>
        <w:tc>
          <w:tcPr>
            <w:tcW w:w="1606" w:type="pct"/>
            <w:vAlign w:val="center"/>
          </w:tcPr>
          <w:p w14:paraId="25434FDD">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rPr>
            </w:pPr>
            <w:r>
              <w:rPr>
                <w:rFonts w:hint="eastAsia" w:ascii="Times New Roman" w:hAnsi="Times New Roman" w:eastAsia="宋体" w:cs="Times New Roman"/>
                <w:strike/>
                <w:dstrike w:val="0"/>
                <w:color w:val="FF0000"/>
                <w:kern w:val="0"/>
                <w:sz w:val="18"/>
                <w:szCs w:val="18"/>
              </w:rPr>
              <w:t>FFS:</w:t>
            </w:r>
          </w:p>
          <w:p w14:paraId="0D7EE8B2">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color w:val="FF0000"/>
                <w:kern w:val="0"/>
                <w:sz w:val="18"/>
                <w:szCs w:val="18"/>
                <w:u w:val="single"/>
              </w:rPr>
              <w:t>in multiples of 0.125ms (milliseconds), INTEGER {48, …, 456}</w:t>
            </w:r>
          </w:p>
        </w:tc>
      </w:tr>
      <w:tr w14:paraId="542FC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065" w:type="pct"/>
            <w:vAlign w:val="center"/>
          </w:tcPr>
          <w:p w14:paraId="71A0B1AA">
            <w:pPr>
              <w:keepNext w:val="0"/>
              <w:keepLines w:val="0"/>
              <w:widowControl/>
              <w:suppressLineNumbers w:val="0"/>
              <w:adjustRightInd w:val="0"/>
              <w:snapToGrid w:val="0"/>
              <w:spacing w:before="0" w:beforeAutospacing="0" w:after="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LPWUS_PDCCHMonitoringTimer</w:t>
            </w:r>
          </w:p>
        </w:tc>
        <w:tc>
          <w:tcPr>
            <w:tcW w:w="2328" w:type="pct"/>
            <w:vAlign w:val="center"/>
          </w:tcPr>
          <w:p w14:paraId="6E796792">
            <w:pPr>
              <w:keepNext w:val="0"/>
              <w:keepLines w:val="0"/>
              <w:widowControl/>
              <w:suppressLineNumbers w:val="0"/>
              <w:adjustRightInd w:val="0"/>
              <w:snapToGrid w:val="0"/>
              <w:spacing w:before="0" w:beforeAutospacing="0" w:after="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For option 1-2, when LP-WUS is detected, the UE starts a new Timer.</w:t>
            </w:r>
          </w:p>
        </w:tc>
        <w:tc>
          <w:tcPr>
            <w:tcW w:w="1606" w:type="pct"/>
            <w:vAlign w:val="center"/>
          </w:tcPr>
          <w:p w14:paraId="7F0CB962">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rPr>
            </w:pPr>
            <w:r>
              <w:rPr>
                <w:rFonts w:hint="eastAsia" w:ascii="Times New Roman" w:hAnsi="Times New Roman" w:eastAsia="宋体" w:cs="Times New Roman"/>
                <w:strike/>
                <w:dstrike w:val="0"/>
                <w:color w:val="FF0000"/>
                <w:kern w:val="0"/>
                <w:sz w:val="18"/>
                <w:szCs w:val="18"/>
              </w:rPr>
              <w:t>FFS:</w:t>
            </w:r>
          </w:p>
          <w:p w14:paraId="31ABEFAB">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color w:val="FF0000"/>
                <w:kern w:val="0"/>
                <w:sz w:val="18"/>
                <w:szCs w:val="18"/>
                <w:u w:val="single"/>
              </w:rPr>
              <w:t>ms0, ms1, ms2, ms3, ms4, ms5, ms6, ms8, ms10, ms20, ms30, ms40, ms50, ms60</w:t>
            </w:r>
          </w:p>
        </w:tc>
      </w:tr>
      <w:tr w14:paraId="2C00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5" w:hRule="atLeast"/>
        </w:trPr>
        <w:tc>
          <w:tcPr>
            <w:tcW w:w="1065" w:type="pct"/>
            <w:shd w:val="clear" w:color="auto" w:fill="auto"/>
            <w:vAlign w:val="center"/>
          </w:tcPr>
          <w:p w14:paraId="4CEA0040">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LPWUS_MO_CONNECTED_Option1-1</w:t>
            </w:r>
          </w:p>
        </w:tc>
        <w:tc>
          <w:tcPr>
            <w:tcW w:w="2328" w:type="pct"/>
            <w:vAlign w:val="center"/>
          </w:tcPr>
          <w:p w14:paraId="5B5F16F5">
            <w:pPr>
              <w:keepNext w:val="0"/>
              <w:keepLines w:val="0"/>
              <w:widowControl/>
              <w:suppressLineNumbers w:val="0"/>
              <w:adjustRightInd w:val="0"/>
              <w:snapToGrid w:val="0"/>
              <w:spacing w:before="0" w:beforeAutospacing="0" w:after="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Configuration for LP-WUS MOs for option 1-1, including at least the following: </w:t>
            </w:r>
          </w:p>
          <w:p w14:paraId="7D69820F">
            <w:pPr>
              <w:keepNext w:val="0"/>
              <w:keepLines w:val="0"/>
              <w:widowControl/>
              <w:numPr>
                <w:ilvl w:val="0"/>
                <w:numId w:val="25"/>
              </w:numPr>
              <w:suppressLineNumbers w:val="0"/>
              <w:adjustRightInd w:val="0"/>
              <w:snapToGrid w:val="0"/>
              <w:spacing w:before="0" w:beforeAutospacing="0" w:after="0" w:afterAutospacing="0"/>
              <w:ind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Periodicity and time offset (time offset1 as agreed in RAN1#120,</w:t>
            </w:r>
            <w:r>
              <w:rPr>
                <w:rFonts w:hint="eastAsia" w:ascii="Times New Roman" w:hAnsi="Times New Roman" w:eastAsia="宋体" w:cs="Times New Roman"/>
                <w:kern w:val="0"/>
                <w:sz w:val="18"/>
                <w:szCs w:val="18"/>
                <w:lang w:val="en-US" w:eastAsia="zh-CN"/>
              </w:rPr>
              <w:t xml:space="preserve"> </w:t>
            </w:r>
            <w:r>
              <w:rPr>
                <w:rFonts w:hint="eastAsia" w:ascii="Times New Roman" w:hAnsi="Times New Roman" w:eastAsia="宋体" w:cs="Times New Roman"/>
                <w:kern w:val="0"/>
                <w:sz w:val="18"/>
                <w:szCs w:val="18"/>
              </w:rPr>
              <w:t xml:space="preserve">configured relative to the start of SFN0). </w:t>
            </w:r>
          </w:p>
        </w:tc>
        <w:tc>
          <w:tcPr>
            <w:tcW w:w="1606" w:type="pct"/>
            <w:vAlign w:val="center"/>
          </w:tcPr>
          <w:p w14:paraId="7A1AF177">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lang w:val="en-US" w:eastAsia="zh-CN"/>
              </w:rPr>
            </w:pPr>
            <w:r>
              <w:rPr>
                <w:rFonts w:hint="default" w:ascii="Times New Roman" w:hAnsi="Times New Roman" w:eastAsia="宋体" w:cs="Times New Roman"/>
                <w:strike/>
                <w:dstrike w:val="0"/>
                <w:color w:val="FF0000"/>
                <w:kern w:val="0"/>
                <w:sz w:val="18"/>
                <w:szCs w:val="18"/>
              </w:rPr>
              <w:t>FFS</w:t>
            </w:r>
            <w:r>
              <w:rPr>
                <w:rFonts w:hint="eastAsia" w:ascii="Times New Roman" w:hAnsi="Times New Roman" w:eastAsia="宋体" w:cs="Times New Roman"/>
                <w:strike/>
                <w:dstrike w:val="0"/>
                <w:color w:val="FF0000"/>
                <w:kern w:val="0"/>
                <w:sz w:val="18"/>
                <w:szCs w:val="18"/>
                <w:lang w:val="en-US" w:eastAsia="zh-CN"/>
              </w:rPr>
              <w:t>:</w:t>
            </w:r>
          </w:p>
          <w:p w14:paraId="7613E95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 xml:space="preserve">Periodicity in the unit of </w:t>
            </w:r>
            <w:r>
              <w:rPr>
                <w:rFonts w:hint="default" w:ascii="Times New Roman" w:hAnsi="Times New Roman" w:eastAsia="宋体" w:cs="Times New Roman"/>
                <w:color w:val="FF0000"/>
                <w:kern w:val="0"/>
                <w:sz w:val="18"/>
                <w:szCs w:val="18"/>
                <w:u w:val="single"/>
                <w:lang w:val="en-US" w:eastAsia="zh-CN"/>
              </w:rPr>
              <w:t>“</w:t>
            </w:r>
            <w:r>
              <w:rPr>
                <w:rFonts w:hint="eastAsia" w:ascii="Times New Roman" w:hAnsi="Times New Roman" w:eastAsia="宋体" w:cs="Times New Roman"/>
                <w:color w:val="FF0000"/>
                <w:kern w:val="0"/>
                <w:sz w:val="18"/>
                <w:szCs w:val="18"/>
                <w:u w:val="single"/>
                <w:lang w:val="en-US" w:eastAsia="zh-CN"/>
              </w:rPr>
              <w:t>slots</w:t>
            </w:r>
            <w:r>
              <w:rPr>
                <w:rFonts w:hint="default" w:ascii="Times New Roman" w:hAnsi="Times New Roman" w:eastAsia="宋体" w:cs="Times New Roman"/>
                <w:color w:val="FF0000"/>
                <w:kern w:val="0"/>
                <w:sz w:val="18"/>
                <w:szCs w:val="18"/>
                <w:u w:val="single"/>
                <w:lang w:val="en-US" w:eastAsia="zh-CN"/>
              </w:rPr>
              <w:t>”</w:t>
            </w:r>
          </w:p>
          <w:p w14:paraId="38A33D07">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 NULL,</w:t>
            </w:r>
          </w:p>
          <w:p w14:paraId="1FE0DA6F">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sl2, INTEGER {0..1},</w:t>
            </w:r>
          </w:p>
          <w:p w14:paraId="738989BA">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sl4, INTEGER {0..3},</w:t>
            </w:r>
          </w:p>
          <w:p w14:paraId="3CBD2247">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sl5, INTEGER {0..4},</w:t>
            </w:r>
          </w:p>
          <w:p w14:paraId="55395253">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sl8 INTEGER {0..7}</w:t>
            </w:r>
          </w:p>
          <w:p w14:paraId="3EF2799B">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sl10, INTEGER {0..9}</w:t>
            </w:r>
          </w:p>
          <w:p w14:paraId="5E7A7A55">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sl16, INTEGER {0..15}</w:t>
            </w:r>
          </w:p>
          <w:p w14:paraId="0649888D">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sl20, INTEGER {0..19}</w:t>
            </w:r>
          </w:p>
          <w:p w14:paraId="56D320CC">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sl40, INTEGER {0..39}</w:t>
            </w:r>
          </w:p>
          <w:p w14:paraId="2D2C2466">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sl80, INTEGER {0..79}</w:t>
            </w:r>
          </w:p>
          <w:p w14:paraId="4AE2AEE2">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sl160, INTEGER {0..159}</w:t>
            </w:r>
          </w:p>
          <w:p w14:paraId="1594E5DA">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sl320, INTEGER {0..319}</w:t>
            </w:r>
          </w:p>
          <w:p w14:paraId="17113D72">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sl640, INTEGER {0..639}</w:t>
            </w:r>
          </w:p>
          <w:p w14:paraId="7E0F4B12">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sl1280, INTEGER {0..1279}</w:t>
            </w:r>
          </w:p>
          <w:p w14:paraId="71AB5CC1">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color w:val="FF0000"/>
                <w:kern w:val="0"/>
                <w:sz w:val="18"/>
                <w:szCs w:val="18"/>
                <w:u w:val="single"/>
              </w:rPr>
              <w:t>sl2560, INTEGER {0..2559}</w:t>
            </w:r>
          </w:p>
        </w:tc>
      </w:tr>
      <w:tr w14:paraId="3C82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065" w:type="pct"/>
            <w:shd w:val="clear" w:color="auto" w:fill="auto"/>
            <w:vAlign w:val="center"/>
          </w:tcPr>
          <w:p w14:paraId="05423733">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LPWUS_MO_CONNECTED_Option1-2</w:t>
            </w:r>
          </w:p>
        </w:tc>
        <w:tc>
          <w:tcPr>
            <w:tcW w:w="2328" w:type="pct"/>
            <w:vAlign w:val="center"/>
          </w:tcPr>
          <w:p w14:paraId="23879AD9">
            <w:pPr>
              <w:keepNext w:val="0"/>
              <w:keepLines w:val="0"/>
              <w:widowControl/>
              <w:suppressLineNumbers w:val="0"/>
              <w:adjustRightInd w:val="0"/>
              <w:snapToGrid w:val="0"/>
              <w:spacing w:before="0" w:beforeAutospacing="0" w:after="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Configuration for LP-WUS MOs for option 1-2, including at least the following: </w:t>
            </w:r>
          </w:p>
          <w:p w14:paraId="6DD6DCF1">
            <w:pPr>
              <w:keepNext w:val="0"/>
              <w:keepLines w:val="0"/>
              <w:widowControl/>
              <w:numPr>
                <w:ilvl w:val="0"/>
                <w:numId w:val="25"/>
              </w:numPr>
              <w:suppressLineNumbers w:val="0"/>
              <w:adjustRightInd w:val="0"/>
              <w:snapToGrid w:val="0"/>
              <w:spacing w:before="0" w:beforeAutospacing="0" w:after="0" w:afterAutospacing="0"/>
              <w:ind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Periodicity and time offset (time offset3 as agreed in RAN1#120</w:t>
            </w:r>
            <w:r>
              <w:rPr>
                <w:rFonts w:hint="eastAsia" w:ascii="Times New Roman" w:hAnsi="Times New Roman" w:eastAsia="宋体" w:cs="Times New Roman"/>
                <w:kern w:val="0"/>
                <w:sz w:val="18"/>
                <w:szCs w:val="18"/>
                <w:lang w:val="en-US" w:eastAsia="zh-CN"/>
              </w:rPr>
              <w:t xml:space="preserve">, </w:t>
            </w:r>
            <w:r>
              <w:rPr>
                <w:rFonts w:hint="eastAsia" w:ascii="Times New Roman" w:hAnsi="Times New Roman" w:eastAsia="宋体" w:cs="Times New Roman"/>
                <w:kern w:val="0"/>
                <w:sz w:val="18"/>
                <w:szCs w:val="18"/>
              </w:rPr>
              <w:t>configured relative to the start of SFN0).</w:t>
            </w:r>
          </w:p>
        </w:tc>
        <w:tc>
          <w:tcPr>
            <w:tcW w:w="1606" w:type="pct"/>
            <w:vAlign w:val="center"/>
          </w:tcPr>
          <w:p w14:paraId="4437DE8B">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lang w:val="en-US" w:eastAsia="zh-CN"/>
              </w:rPr>
            </w:pPr>
            <w:r>
              <w:rPr>
                <w:rFonts w:hint="eastAsia" w:ascii="Times New Roman" w:hAnsi="Times New Roman" w:eastAsia="宋体" w:cs="Times New Roman"/>
                <w:strike/>
                <w:dstrike w:val="0"/>
                <w:color w:val="FF0000"/>
                <w:kern w:val="0"/>
                <w:sz w:val="18"/>
                <w:szCs w:val="18"/>
              </w:rPr>
              <w:t>FFS</w:t>
            </w:r>
            <w:r>
              <w:rPr>
                <w:rFonts w:hint="eastAsia" w:ascii="Times New Roman" w:hAnsi="Times New Roman" w:eastAsia="宋体" w:cs="Times New Roman"/>
                <w:strike/>
                <w:dstrike w:val="0"/>
                <w:color w:val="FF0000"/>
                <w:kern w:val="0"/>
                <w:sz w:val="18"/>
                <w:szCs w:val="18"/>
                <w:lang w:val="en-US" w:eastAsia="zh-CN"/>
              </w:rPr>
              <w:t>:</w:t>
            </w:r>
          </w:p>
          <w:p w14:paraId="40977A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textAlignment w:val="auto"/>
              <w:rPr>
                <w:rFonts w:hint="default" w:ascii="Times New Roman" w:hAnsi="Times New Roman" w:eastAsia="宋体" w:cs="Times New Roman"/>
                <w:color w:val="FF0000"/>
                <w:kern w:val="0"/>
                <w:sz w:val="18"/>
                <w:szCs w:val="18"/>
                <w:u w:val="single"/>
                <w:lang w:val="en-US" w:eastAsia="zh-CN"/>
              </w:rPr>
            </w:pPr>
            <w:r>
              <w:rPr>
                <w:rFonts w:hint="eastAsia" w:ascii="Times New Roman" w:hAnsi="Times New Roman" w:eastAsia="宋体" w:cs="Times New Roman"/>
                <w:color w:val="FF0000"/>
                <w:kern w:val="0"/>
                <w:sz w:val="18"/>
                <w:szCs w:val="18"/>
                <w:u w:val="single"/>
              </w:rPr>
              <w:t xml:space="preserve">Periodicity in the unit of </w:t>
            </w:r>
            <w:r>
              <w:rPr>
                <w:rFonts w:hint="default" w:ascii="Times New Roman" w:hAnsi="Times New Roman" w:eastAsia="宋体" w:cs="Times New Roman"/>
                <w:color w:val="FF0000"/>
                <w:kern w:val="0"/>
                <w:sz w:val="18"/>
                <w:szCs w:val="18"/>
                <w:u w:val="single"/>
                <w:lang w:val="en-US" w:eastAsia="zh-CN"/>
              </w:rPr>
              <w:t>“</w:t>
            </w:r>
            <w:r>
              <w:rPr>
                <w:rFonts w:hint="eastAsia" w:ascii="Times New Roman" w:hAnsi="Times New Roman" w:eastAsia="宋体" w:cs="Times New Roman"/>
                <w:color w:val="FF0000"/>
                <w:kern w:val="0"/>
                <w:sz w:val="18"/>
                <w:szCs w:val="18"/>
                <w:u w:val="single"/>
                <w:lang w:val="en-US" w:eastAsia="zh-CN"/>
              </w:rPr>
              <w:t>slots</w:t>
            </w:r>
            <w:r>
              <w:rPr>
                <w:rFonts w:hint="default" w:ascii="Times New Roman" w:hAnsi="Times New Roman" w:eastAsia="宋体" w:cs="Times New Roman"/>
                <w:color w:val="FF0000"/>
                <w:kern w:val="0"/>
                <w:sz w:val="18"/>
                <w:szCs w:val="18"/>
                <w:u w:val="single"/>
                <w:lang w:val="en-US" w:eastAsia="zh-CN"/>
              </w:rPr>
              <w:t>”</w:t>
            </w:r>
          </w:p>
          <w:p w14:paraId="716338AC">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 NULL,</w:t>
            </w:r>
          </w:p>
          <w:p w14:paraId="4274061E">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sl2, INTEGER {0..1},</w:t>
            </w:r>
          </w:p>
          <w:p w14:paraId="5E76BF86">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sl4, INTEGER {0..3},</w:t>
            </w:r>
          </w:p>
          <w:p w14:paraId="385E0C99">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sl5, INTEGER {0..4},</w:t>
            </w:r>
          </w:p>
          <w:p w14:paraId="17501B3F">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sl8 INTEGER {0..7}</w:t>
            </w:r>
          </w:p>
          <w:p w14:paraId="2AB0E64B">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sl10, INTEGER {0..9}</w:t>
            </w:r>
          </w:p>
          <w:p w14:paraId="2AD57A36">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sl16, INTEGER {0..15}</w:t>
            </w:r>
          </w:p>
          <w:p w14:paraId="29C1DBC2">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sl20, INTEGER {0..19}</w:t>
            </w:r>
          </w:p>
          <w:p w14:paraId="46E80F45">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default" w:ascii="Times New Roman" w:hAnsi="Times New Roman" w:eastAsia="宋体" w:cs="Times New Roman"/>
                <w:color w:val="FF0000"/>
                <w:kern w:val="0"/>
                <w:sz w:val="18"/>
                <w:szCs w:val="18"/>
                <w:u w:val="single"/>
              </w:rPr>
            </w:pPr>
            <w:r>
              <w:rPr>
                <w:rFonts w:hint="default" w:ascii="Times New Roman" w:hAnsi="Times New Roman" w:eastAsia="宋体" w:cs="Times New Roman"/>
                <w:color w:val="FF0000"/>
                <w:kern w:val="0"/>
                <w:sz w:val="18"/>
                <w:szCs w:val="18"/>
                <w:u w:val="single"/>
              </w:rPr>
              <w:t>sl40, INTEGER {0..39}</w:t>
            </w:r>
          </w:p>
          <w:p w14:paraId="69C3A649">
            <w:pPr>
              <w:keepNext w:val="0"/>
              <w:keepLines w:val="0"/>
              <w:pageBreakBefore w:val="0"/>
              <w:widowControl/>
              <w:numPr>
                <w:ilvl w:val="0"/>
                <w:numId w:val="26"/>
              </w:numPr>
              <w:suppressLineNumbers w:val="0"/>
              <w:kinsoku/>
              <w:wordWrap/>
              <w:overflowPunct/>
              <w:topLinePunct w:val="0"/>
              <w:autoSpaceDE/>
              <w:autoSpaceDN/>
              <w:bidi w:val="0"/>
              <w:adjustRightInd w:val="0"/>
              <w:snapToGrid w:val="0"/>
              <w:spacing w:before="0" w:beforeAutospacing="0" w:after="0" w:afterAutospacing="0"/>
              <w:ind w:left="420" w:leftChars="0" w:right="0" w:hanging="420" w:firstLineChars="0"/>
              <w:textAlignment w:val="auto"/>
              <w:rPr>
                <w:rFonts w:hint="eastAsia" w:ascii="Times New Roman" w:hAnsi="Times New Roman" w:eastAsia="宋体" w:cs="Times New Roman"/>
                <w:kern w:val="0"/>
                <w:sz w:val="18"/>
                <w:szCs w:val="18"/>
              </w:rPr>
            </w:pPr>
            <w:r>
              <w:rPr>
                <w:rFonts w:hint="default" w:ascii="Times New Roman" w:hAnsi="Times New Roman" w:eastAsia="宋体" w:cs="Times New Roman"/>
                <w:color w:val="FF0000"/>
                <w:kern w:val="0"/>
                <w:sz w:val="18"/>
                <w:szCs w:val="18"/>
                <w:u w:val="single"/>
              </w:rPr>
              <w:t>sl80, INTEGER {0..79}</w:t>
            </w:r>
          </w:p>
        </w:tc>
      </w:tr>
      <w:tr w14:paraId="21F2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065" w:type="pct"/>
            <w:shd w:val="clear" w:color="auto" w:fill="auto"/>
            <w:vAlign w:val="center"/>
          </w:tcPr>
          <w:p w14:paraId="69B2A549">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Max_codepoints_CONNECTED</w:t>
            </w:r>
          </w:p>
        </w:tc>
        <w:tc>
          <w:tcPr>
            <w:tcW w:w="2328" w:type="pct"/>
            <w:vAlign w:val="center"/>
          </w:tcPr>
          <w:p w14:paraId="7A0F24DD">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To configure the maximum number of codepoints that can be indicated by a LP-WUS</w:t>
            </w:r>
          </w:p>
        </w:tc>
        <w:tc>
          <w:tcPr>
            <w:tcW w:w="1606" w:type="pct"/>
            <w:vAlign w:val="center"/>
          </w:tcPr>
          <w:p w14:paraId="40397956">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rPr>
            </w:pPr>
            <w:r>
              <w:rPr>
                <w:rFonts w:hint="eastAsia" w:ascii="Times New Roman" w:hAnsi="Times New Roman" w:eastAsia="宋体" w:cs="Times New Roman"/>
                <w:strike/>
                <w:dstrike w:val="0"/>
                <w:color w:val="FF0000"/>
                <w:kern w:val="0"/>
                <w:sz w:val="18"/>
                <w:szCs w:val="18"/>
              </w:rPr>
              <w:t>FFS:</w:t>
            </w:r>
            <w:r>
              <w:rPr>
                <w:rFonts w:hint="eastAsia" w:ascii="Times New Roman" w:hAnsi="Times New Roman" w:eastAsia="宋体" w:cs="Times New Roman"/>
                <w:strike w:val="0"/>
                <w:dstrike w:val="0"/>
                <w:color w:val="FF0000"/>
                <w:kern w:val="0"/>
                <w:sz w:val="18"/>
                <w:szCs w:val="18"/>
              </w:rPr>
              <w:t xml:space="preserve"> </w:t>
            </w:r>
          </w:p>
          <w:p w14:paraId="7275E99C">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highlight w:val="none"/>
              </w:rPr>
            </w:pPr>
            <w:r>
              <w:rPr>
                <w:rFonts w:hint="eastAsia" w:ascii="Times New Roman" w:hAnsi="Times New Roman" w:eastAsia="宋体" w:cs="Times New Roman"/>
                <w:color w:val="FF0000"/>
                <w:kern w:val="0"/>
                <w:sz w:val="18"/>
                <w:szCs w:val="18"/>
                <w:highlight w:val="none"/>
                <w:u w:val="single"/>
              </w:rPr>
              <w:t>{2,4,8,16,32}</w:t>
            </w:r>
          </w:p>
        </w:tc>
      </w:tr>
      <w:tr w14:paraId="11BD9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065" w:type="pct"/>
            <w:shd w:val="clear" w:color="auto" w:fill="auto"/>
            <w:vAlign w:val="center"/>
          </w:tcPr>
          <w:p w14:paraId="414CB303">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NumOfMO_Monitoring_Option 1-1</w:t>
            </w:r>
          </w:p>
        </w:tc>
        <w:tc>
          <w:tcPr>
            <w:tcW w:w="2328" w:type="pct"/>
            <w:vAlign w:val="center"/>
          </w:tcPr>
          <w:p w14:paraId="3778FFB2">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For CONNECTED mode optoin 1-1, UE monitors the first Z LP-WUS MO(s) at or after time offset prior to a slot where the drx-onDurationTimer would start. Z is configured by RRC. </w:t>
            </w:r>
          </w:p>
        </w:tc>
        <w:tc>
          <w:tcPr>
            <w:tcW w:w="1606" w:type="pct"/>
            <w:shd w:val="clear" w:color="auto" w:fill="auto"/>
            <w:vAlign w:val="center"/>
          </w:tcPr>
          <w:p w14:paraId="37FF3F07">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rPr>
            </w:pPr>
            <w:r>
              <w:rPr>
                <w:rFonts w:hint="eastAsia" w:ascii="Times New Roman" w:hAnsi="Times New Roman" w:eastAsia="宋体" w:cs="Times New Roman"/>
                <w:strike/>
                <w:dstrike w:val="0"/>
                <w:color w:val="FF0000"/>
                <w:kern w:val="0"/>
                <w:sz w:val="18"/>
                <w:szCs w:val="18"/>
              </w:rPr>
              <w:t>FFS:</w:t>
            </w:r>
          </w:p>
          <w:p w14:paraId="2BCA555A">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color w:val="FF0000"/>
                <w:kern w:val="0"/>
                <w:sz w:val="18"/>
                <w:szCs w:val="18"/>
                <w:u w:val="single"/>
              </w:rPr>
              <w:t>INTEGER {1..4}</w:t>
            </w:r>
          </w:p>
        </w:tc>
      </w:tr>
      <w:tr w14:paraId="015B2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065" w:type="pct"/>
            <w:shd w:val="clear" w:color="auto" w:fill="auto"/>
            <w:vAlign w:val="center"/>
          </w:tcPr>
          <w:p w14:paraId="47712FF2">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rPr>
            </w:pPr>
            <w:r>
              <w:rPr>
                <w:rFonts w:hint="eastAsia" w:ascii="Times New Roman" w:hAnsi="Times New Roman" w:cs="Times New Roman"/>
                <w:b/>
                <w:bCs/>
                <w:sz w:val="18"/>
                <w:szCs w:val="18"/>
              </w:rPr>
              <w:t>NumOfMO_Monitoring_Option 1-2</w:t>
            </w:r>
          </w:p>
        </w:tc>
        <w:tc>
          <w:tcPr>
            <w:tcW w:w="2328" w:type="pct"/>
            <w:vAlign w:val="center"/>
          </w:tcPr>
          <w:p w14:paraId="498BB805">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For Option 1-2, UE can be configured with a number of MOs per periodicity. </w:t>
            </w:r>
          </w:p>
        </w:tc>
        <w:tc>
          <w:tcPr>
            <w:tcW w:w="1606" w:type="pct"/>
            <w:shd w:val="clear" w:color="auto" w:fill="auto"/>
            <w:vAlign w:val="center"/>
          </w:tcPr>
          <w:p w14:paraId="27087A18">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rPr>
            </w:pPr>
            <w:r>
              <w:rPr>
                <w:rFonts w:hint="eastAsia" w:ascii="Times New Roman" w:hAnsi="Times New Roman" w:eastAsia="宋体" w:cs="Times New Roman"/>
                <w:strike/>
                <w:dstrike w:val="0"/>
                <w:color w:val="FF0000"/>
                <w:kern w:val="0"/>
                <w:sz w:val="18"/>
                <w:szCs w:val="18"/>
              </w:rPr>
              <w:t>FFS:</w:t>
            </w:r>
          </w:p>
          <w:p w14:paraId="019818F2">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rPr>
            </w:pPr>
            <w:r>
              <w:rPr>
                <w:rFonts w:hint="eastAsia" w:ascii="Times New Roman" w:hAnsi="Times New Roman" w:eastAsia="宋体" w:cs="Times New Roman"/>
                <w:color w:val="FF0000"/>
                <w:kern w:val="0"/>
                <w:sz w:val="18"/>
                <w:szCs w:val="18"/>
                <w:u w:val="single"/>
              </w:rPr>
              <w:t>INTEGER {1..4}</w:t>
            </w:r>
          </w:p>
        </w:tc>
      </w:tr>
      <w:tr w14:paraId="5F33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065" w:type="pct"/>
            <w:shd w:val="clear" w:color="auto" w:fill="auto"/>
            <w:vAlign w:val="center"/>
          </w:tcPr>
          <w:p w14:paraId="7B94DE9B">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highlight w:val="none"/>
              </w:rPr>
            </w:pPr>
            <w:r>
              <w:rPr>
                <w:rFonts w:hint="eastAsia" w:ascii="Times New Roman" w:hAnsi="Times New Roman" w:cs="Times New Roman"/>
                <w:b/>
                <w:bCs/>
                <w:sz w:val="18"/>
                <w:szCs w:val="18"/>
                <w:highlight w:val="none"/>
              </w:rPr>
              <w:t>LP-WUS_NominalMO_duration_CONNECTED</w:t>
            </w:r>
          </w:p>
        </w:tc>
        <w:tc>
          <w:tcPr>
            <w:tcW w:w="2328" w:type="pct"/>
            <w:vAlign w:val="center"/>
          </w:tcPr>
          <w:p w14:paraId="2638D91A">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highlight w:val="none"/>
              </w:rPr>
            </w:pPr>
            <w:r>
              <w:rPr>
                <w:rFonts w:hint="eastAsia" w:ascii="Times New Roman" w:hAnsi="Times New Roman" w:eastAsia="宋体" w:cs="Times New Roman"/>
                <w:kern w:val="0"/>
                <w:sz w:val="18"/>
                <w:szCs w:val="18"/>
                <w:highlight w:val="none"/>
              </w:rPr>
              <w:t>To configure the nominal MO duration for LP-WUS in CONNECTED, in number of OFDM symbols</w:t>
            </w:r>
          </w:p>
        </w:tc>
        <w:tc>
          <w:tcPr>
            <w:tcW w:w="1606" w:type="pct"/>
            <w:vAlign w:val="center"/>
          </w:tcPr>
          <w:p w14:paraId="4DA7321B">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lang w:val="en-US" w:eastAsia="zh-CN"/>
              </w:rPr>
            </w:pPr>
            <w:r>
              <w:rPr>
                <w:rFonts w:hint="eastAsia" w:ascii="Times New Roman" w:hAnsi="Times New Roman" w:eastAsia="宋体" w:cs="Times New Roman"/>
                <w:strike/>
                <w:dstrike w:val="0"/>
                <w:color w:val="FF0000"/>
                <w:kern w:val="0"/>
                <w:sz w:val="18"/>
                <w:szCs w:val="18"/>
                <w:lang w:val="en-US" w:eastAsia="zh-CN"/>
              </w:rPr>
              <w:t>FFS</w:t>
            </w:r>
          </w:p>
          <w:p w14:paraId="02BCBD0F">
            <w:pPr>
              <w:keepNext w:val="0"/>
              <w:keepLines w:val="0"/>
              <w:widowControl/>
              <w:suppressLineNumbers w:val="0"/>
              <w:adjustRightInd w:val="0"/>
              <w:snapToGrid w:val="0"/>
              <w:spacing w:before="0" w:beforeAutospacing="0" w:after="120" w:afterLines="50" w:afterAutospacing="0"/>
              <w:ind w:left="0" w:right="0"/>
              <w:rPr>
                <w:rFonts w:hint="default" w:ascii="Times New Roman" w:hAnsi="Times New Roman" w:eastAsia="宋体" w:cs="Times New Roman"/>
                <w:strike/>
                <w:dstrike w:val="0"/>
                <w:color w:val="FF0000"/>
                <w:kern w:val="0"/>
                <w:sz w:val="18"/>
                <w:szCs w:val="18"/>
                <w:lang w:val="en-US" w:eastAsia="zh-CN"/>
              </w:rPr>
            </w:pPr>
            <w:r>
              <w:rPr>
                <w:rFonts w:hint="eastAsia" w:ascii="Times New Roman" w:hAnsi="Times New Roman" w:eastAsia="宋体" w:cs="Times New Roman"/>
                <w:color w:val="FF0000"/>
                <w:kern w:val="0"/>
                <w:sz w:val="18"/>
                <w:szCs w:val="18"/>
                <w:u w:val="single"/>
                <w:lang w:val="en-US" w:eastAsia="zh-CN"/>
              </w:rPr>
              <w:t>1 ~12*14 OFDM symbols</w:t>
            </w:r>
          </w:p>
        </w:tc>
      </w:tr>
      <w:tr w14:paraId="22625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065" w:type="pct"/>
            <w:shd w:val="clear" w:color="auto" w:fill="auto"/>
            <w:vAlign w:val="center"/>
          </w:tcPr>
          <w:p w14:paraId="6C7757EA">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cs="Times New Roman"/>
                <w:b/>
                <w:bCs/>
                <w:sz w:val="18"/>
                <w:szCs w:val="18"/>
                <w:highlight w:val="none"/>
              </w:rPr>
            </w:pPr>
            <w:r>
              <w:rPr>
                <w:rFonts w:hint="eastAsia" w:ascii="Times New Roman" w:hAnsi="Times New Roman" w:cs="Times New Roman"/>
                <w:b/>
                <w:bCs/>
                <w:sz w:val="18"/>
                <w:szCs w:val="18"/>
                <w:highlight w:val="none"/>
              </w:rPr>
              <w:t>LP-WUS_ActualMO_duration_CONNECTED</w:t>
            </w:r>
          </w:p>
        </w:tc>
        <w:tc>
          <w:tcPr>
            <w:tcW w:w="2328" w:type="pct"/>
            <w:vAlign w:val="center"/>
          </w:tcPr>
          <w:p w14:paraId="5C59DEC7">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kern w:val="0"/>
                <w:sz w:val="18"/>
                <w:szCs w:val="18"/>
                <w:highlight w:val="none"/>
              </w:rPr>
            </w:pPr>
            <w:r>
              <w:rPr>
                <w:rFonts w:hint="eastAsia" w:ascii="Times New Roman" w:hAnsi="Times New Roman" w:eastAsia="宋体" w:cs="Times New Roman"/>
                <w:kern w:val="0"/>
                <w:sz w:val="18"/>
                <w:szCs w:val="18"/>
                <w:highlight w:val="none"/>
              </w:rPr>
              <w:t>To configure the actual MO duration for LP-WUS in CONNECTED, in number of OFDM symbols</w:t>
            </w:r>
          </w:p>
        </w:tc>
        <w:tc>
          <w:tcPr>
            <w:tcW w:w="1606" w:type="pct"/>
            <w:vAlign w:val="center"/>
          </w:tcPr>
          <w:p w14:paraId="6DD72D1F">
            <w:pPr>
              <w:keepNext w:val="0"/>
              <w:keepLines w:val="0"/>
              <w:widowControl/>
              <w:suppressLineNumbers w:val="0"/>
              <w:adjustRightInd w:val="0"/>
              <w:snapToGrid w:val="0"/>
              <w:spacing w:before="0" w:beforeAutospacing="0" w:after="120" w:afterLines="50" w:afterAutospacing="0"/>
              <w:ind w:left="0" w:right="0"/>
              <w:rPr>
                <w:rFonts w:hint="eastAsia" w:ascii="Times New Roman" w:hAnsi="Times New Roman" w:eastAsia="宋体" w:cs="Times New Roman"/>
                <w:strike/>
                <w:dstrike w:val="0"/>
                <w:color w:val="FF0000"/>
                <w:kern w:val="0"/>
                <w:sz w:val="18"/>
                <w:szCs w:val="18"/>
                <w:lang w:val="en-US" w:eastAsia="zh-CN"/>
              </w:rPr>
            </w:pPr>
            <w:r>
              <w:rPr>
                <w:rFonts w:hint="eastAsia" w:ascii="Times New Roman" w:hAnsi="Times New Roman" w:eastAsia="宋体" w:cs="Times New Roman"/>
                <w:strike/>
                <w:dstrike w:val="0"/>
                <w:color w:val="FF0000"/>
                <w:kern w:val="0"/>
                <w:sz w:val="18"/>
                <w:szCs w:val="18"/>
                <w:lang w:val="en-US" w:eastAsia="zh-CN"/>
              </w:rPr>
              <w:t>FFS</w:t>
            </w:r>
          </w:p>
          <w:p w14:paraId="0961A3A9">
            <w:pPr>
              <w:keepNext w:val="0"/>
              <w:keepLines w:val="0"/>
              <w:widowControl/>
              <w:suppressLineNumbers w:val="0"/>
              <w:adjustRightInd w:val="0"/>
              <w:snapToGrid w:val="0"/>
              <w:spacing w:before="0" w:beforeAutospacing="0" w:after="120" w:afterLines="50" w:afterAutospacing="0"/>
              <w:ind w:left="0" w:right="0"/>
              <w:rPr>
                <w:rFonts w:hint="default" w:ascii="Times New Roman" w:hAnsi="Times New Roman" w:eastAsia="宋体" w:cs="Times New Roman"/>
                <w:strike/>
                <w:dstrike w:val="0"/>
                <w:color w:val="FF0000"/>
                <w:kern w:val="0"/>
                <w:sz w:val="18"/>
                <w:szCs w:val="18"/>
                <w:lang w:val="en-US" w:eastAsia="zh-CN"/>
              </w:rPr>
            </w:pPr>
            <w:r>
              <w:rPr>
                <w:rFonts w:hint="eastAsia" w:ascii="Times New Roman" w:hAnsi="Times New Roman" w:eastAsia="宋体" w:cs="Times New Roman"/>
                <w:color w:val="FF0000"/>
                <w:kern w:val="0"/>
                <w:sz w:val="18"/>
                <w:szCs w:val="18"/>
                <w:u w:val="single"/>
                <w:lang w:val="en-US" w:eastAsia="zh-CN"/>
              </w:rPr>
              <w:t>1 ~6*14 OFDM symbols</w:t>
            </w:r>
          </w:p>
        </w:tc>
      </w:tr>
    </w:tbl>
    <w:p w14:paraId="38F2B6A9">
      <w:pPr>
        <w:pStyle w:val="155"/>
        <w:keepNext w:val="0"/>
        <w:keepLines w:val="0"/>
        <w:pageBreakBefore w:val="0"/>
        <w:widowControl w:val="0"/>
        <w:numPr>
          <w:ilvl w:val="0"/>
          <w:numId w:val="0"/>
        </w:numPr>
        <w:kinsoku/>
        <w:wordWrap/>
        <w:overflowPunct/>
        <w:topLinePunct w:val="0"/>
        <w:autoSpaceDE/>
        <w:autoSpaceDN/>
        <w:bidi w:val="0"/>
        <w:adjustRightInd w:val="0"/>
        <w:snapToGrid w:val="0"/>
        <w:spacing w:after="181" w:afterLines="50"/>
        <w:jc w:val="both"/>
        <w:textAlignment w:val="auto"/>
        <w:rPr>
          <w:rFonts w:hint="eastAsia" w:ascii="Times New Roman" w:hAnsi="Times New Roman" w:eastAsia="等线" w:cs="Times New Roman"/>
          <w:b/>
          <w:bCs/>
          <w:kern w:val="2"/>
          <w:sz w:val="20"/>
          <w:szCs w:val="20"/>
          <w:lang w:val="en-US" w:eastAsia="zh-CN" w:bidi="ar"/>
        </w:rPr>
      </w:pPr>
    </w:p>
    <w:p w14:paraId="3861EC53">
      <w:pPr>
        <w:adjustRightInd w:val="0"/>
        <w:snapToGrid w:val="0"/>
        <w:spacing w:after="120" w:afterLines="50"/>
        <w:rPr>
          <w:rFonts w:hint="eastAsia" w:ascii="Times New Roman" w:hAnsi="Times New Roman" w:eastAsia="等线" w:cs="Times New Roman"/>
          <w:b/>
          <w:bCs/>
          <w:iCs/>
          <w:sz w:val="20"/>
          <w:szCs w:val="20"/>
        </w:rPr>
      </w:pPr>
      <w:r>
        <w:rPr>
          <w:rFonts w:hint="eastAsia" w:ascii="Times New Roman" w:hAnsi="Times New Roman" w:eastAsia="等线" w:cs="Times New Roman"/>
          <w:b/>
          <w:bCs/>
          <w:iCs/>
          <w:sz w:val="20"/>
          <w:szCs w:val="20"/>
        </w:rPr>
        <w:t xml:space="preserve">Proposal 6: Adopt the following </w:t>
      </w:r>
      <w:r>
        <w:rPr>
          <w:rFonts w:hint="eastAsia" w:ascii="Times New Roman" w:hAnsi="Times New Roman" w:eastAsia="等线" w:cs="Times New Roman"/>
          <w:b/>
          <w:bCs/>
          <w:iCs/>
          <w:sz w:val="20"/>
          <w:szCs w:val="20"/>
          <w:lang w:val="en-US" w:eastAsia="zh-CN"/>
        </w:rPr>
        <w:t>TP</w:t>
      </w:r>
      <w:r>
        <w:rPr>
          <w:rFonts w:hint="eastAsia" w:ascii="Times New Roman" w:hAnsi="Times New Roman" w:eastAsia="等线" w:cs="Times New Roman"/>
          <w:b/>
          <w:bCs/>
          <w:iCs/>
          <w:sz w:val="20"/>
          <w:szCs w:val="20"/>
        </w:rPr>
        <w:t xml:space="preserve"> for TS 38.214: </w:t>
      </w:r>
    </w:p>
    <w:tbl>
      <w:tblPr>
        <w:tblStyle w:val="86"/>
        <w:tblW w:w="8952" w:type="dxa"/>
        <w:tblInd w:w="42" w:type="dxa"/>
        <w:tblLayout w:type="fixed"/>
        <w:tblCellMar>
          <w:top w:w="0" w:type="dxa"/>
          <w:left w:w="42" w:type="dxa"/>
          <w:bottom w:w="0" w:type="dxa"/>
          <w:right w:w="42" w:type="dxa"/>
        </w:tblCellMar>
      </w:tblPr>
      <w:tblGrid>
        <w:gridCol w:w="2696"/>
        <w:gridCol w:w="6256"/>
      </w:tblGrid>
      <w:tr w14:paraId="25A272B8">
        <w:tblPrEx>
          <w:tblCellMar>
            <w:top w:w="0" w:type="dxa"/>
            <w:left w:w="42" w:type="dxa"/>
            <w:bottom w:w="0" w:type="dxa"/>
            <w:right w:w="42" w:type="dxa"/>
          </w:tblCellMar>
        </w:tblPrEx>
        <w:tc>
          <w:tcPr>
            <w:tcW w:w="2696" w:type="dxa"/>
            <w:tcBorders>
              <w:top w:val="single" w:color="auto" w:sz="4" w:space="0"/>
              <w:left w:val="single" w:color="auto" w:sz="4" w:space="0"/>
              <w:bottom w:val="nil"/>
              <w:right w:val="nil"/>
            </w:tcBorders>
          </w:tcPr>
          <w:p w14:paraId="2751B696">
            <w:pPr>
              <w:pStyle w:val="297"/>
              <w:keepNext w:val="0"/>
              <w:keepLines w:val="0"/>
              <w:widowControl w:val="0"/>
              <w:suppressLineNumbers w:val="0"/>
              <w:tabs>
                <w:tab w:val="right" w:pos="2184"/>
              </w:tabs>
              <w:spacing w:before="0" w:beforeAutospacing="0" w:after="0" w:afterAutospacing="0"/>
              <w:ind w:left="0" w:right="0"/>
              <w:jc w:val="both"/>
              <w:rPr>
                <w:rFonts w:hint="eastAsia"/>
                <w:b/>
                <w:i/>
                <w:kern w:val="2"/>
                <w:sz w:val="21"/>
                <w:szCs w:val="22"/>
              </w:rPr>
            </w:pPr>
            <w:r>
              <w:rPr>
                <w:rFonts w:hint="eastAsia"/>
                <w:b/>
                <w:i/>
                <w:kern w:val="2"/>
                <w:sz w:val="21"/>
                <w:szCs w:val="22"/>
              </w:rPr>
              <w:t>Reason for change:</w:t>
            </w:r>
          </w:p>
        </w:tc>
        <w:tc>
          <w:tcPr>
            <w:tcW w:w="6256" w:type="dxa"/>
            <w:tcBorders>
              <w:top w:val="single" w:color="auto" w:sz="4" w:space="0"/>
              <w:left w:val="nil"/>
              <w:bottom w:val="nil"/>
              <w:right w:val="single" w:color="auto" w:sz="4" w:space="0"/>
            </w:tcBorders>
            <w:shd w:val="pct30" w:color="FFFF00" w:fill="auto"/>
          </w:tcPr>
          <w:p w14:paraId="05715727">
            <w:pPr>
              <w:pStyle w:val="297"/>
              <w:keepNext w:val="0"/>
              <w:keepLines w:val="0"/>
              <w:widowControl w:val="0"/>
              <w:suppressLineNumbers w:val="0"/>
              <w:spacing w:before="0" w:beforeAutospacing="0" w:afterLines="50" w:afterAutospacing="0"/>
              <w:ind w:left="102" w:right="0"/>
              <w:jc w:val="both"/>
              <w:rPr>
                <w:rFonts w:hint="eastAsia"/>
                <w:kern w:val="2"/>
                <w:sz w:val="21"/>
                <w:szCs w:val="22"/>
                <w:lang w:val="en-US" w:eastAsia="zh-CN"/>
              </w:rPr>
            </w:pPr>
            <w:r>
              <w:rPr>
                <w:rFonts w:hint="eastAsia"/>
                <w:kern w:val="2"/>
                <w:sz w:val="21"/>
                <w:szCs w:val="22"/>
                <w:lang w:val="en-US" w:eastAsia="zh-CN"/>
              </w:rPr>
              <w:t xml:space="preserve">Clarify the </w:t>
            </w:r>
            <w:r>
              <w:rPr>
                <w:rFonts w:hint="eastAsia"/>
                <w:kern w:val="2"/>
                <w:sz w:val="21"/>
                <w:szCs w:val="22"/>
              </w:rPr>
              <w:t>the periodic CSI/L1-RSRP reporting operation</w:t>
            </w:r>
            <w:r>
              <w:rPr>
                <w:rFonts w:hint="eastAsia"/>
                <w:kern w:val="2"/>
                <w:sz w:val="21"/>
                <w:szCs w:val="22"/>
                <w:lang w:val="en-US" w:eastAsia="zh-CN"/>
              </w:rPr>
              <w:t xml:space="preserve"> f</w:t>
            </w:r>
            <w:r>
              <w:rPr>
                <w:rFonts w:hint="eastAsia"/>
                <w:kern w:val="2"/>
                <w:sz w:val="21"/>
                <w:szCs w:val="22"/>
              </w:rPr>
              <w:t>or Option 1-2</w:t>
            </w:r>
            <w:r>
              <w:rPr>
                <w:rFonts w:hint="eastAsia"/>
                <w:kern w:val="2"/>
                <w:sz w:val="21"/>
                <w:szCs w:val="22"/>
                <w:lang w:val="en-US" w:eastAsia="zh-CN"/>
              </w:rPr>
              <w:t xml:space="preserve"> </w:t>
            </w:r>
            <w:r>
              <w:rPr>
                <w:rFonts w:hint="eastAsia"/>
                <w:kern w:val="2"/>
                <w:sz w:val="21"/>
                <w:szCs w:val="22"/>
              </w:rPr>
              <w:t>for LP-WUS CONNECTED mode operation</w:t>
            </w:r>
            <w:r>
              <w:rPr>
                <w:rFonts w:hint="eastAsia"/>
                <w:kern w:val="2"/>
                <w:sz w:val="21"/>
                <w:szCs w:val="22"/>
                <w:lang w:val="en-US" w:eastAsia="zh-CN"/>
              </w:rPr>
              <w:t>.</w:t>
            </w:r>
            <w:r>
              <w:rPr>
                <w:rFonts w:hint="eastAsia"/>
                <w:kern w:val="2"/>
                <w:sz w:val="21"/>
                <w:szCs w:val="22"/>
              </w:rPr>
              <w:t xml:space="preserve">    </w:t>
            </w:r>
          </w:p>
        </w:tc>
      </w:tr>
      <w:tr w14:paraId="6C4C5BA2">
        <w:tblPrEx>
          <w:tblCellMar>
            <w:top w:w="0" w:type="dxa"/>
            <w:left w:w="42" w:type="dxa"/>
            <w:bottom w:w="0" w:type="dxa"/>
            <w:right w:w="42" w:type="dxa"/>
          </w:tblCellMar>
        </w:tblPrEx>
        <w:tc>
          <w:tcPr>
            <w:tcW w:w="2696" w:type="dxa"/>
            <w:tcBorders>
              <w:top w:val="nil"/>
              <w:left w:val="single" w:color="auto" w:sz="4" w:space="0"/>
              <w:bottom w:val="nil"/>
              <w:right w:val="nil"/>
            </w:tcBorders>
          </w:tcPr>
          <w:p w14:paraId="07E916D9">
            <w:pPr>
              <w:pStyle w:val="297"/>
              <w:keepNext w:val="0"/>
              <w:keepLines w:val="0"/>
              <w:widowControl w:val="0"/>
              <w:suppressLineNumbers w:val="0"/>
              <w:spacing w:before="0" w:beforeAutospacing="0" w:after="0" w:afterAutospacing="0"/>
              <w:ind w:left="0" w:right="0"/>
              <w:jc w:val="both"/>
              <w:rPr>
                <w:rFonts w:hint="eastAsia"/>
                <w:b/>
                <w:i/>
                <w:kern w:val="2"/>
                <w:sz w:val="8"/>
                <w:szCs w:val="8"/>
                <w:lang w:val="en-US"/>
              </w:rPr>
            </w:pPr>
          </w:p>
        </w:tc>
        <w:tc>
          <w:tcPr>
            <w:tcW w:w="6256" w:type="dxa"/>
            <w:tcBorders>
              <w:top w:val="nil"/>
              <w:left w:val="nil"/>
              <w:bottom w:val="nil"/>
              <w:right w:val="single" w:color="auto" w:sz="4" w:space="0"/>
            </w:tcBorders>
          </w:tcPr>
          <w:p w14:paraId="01026F25">
            <w:pPr>
              <w:pStyle w:val="297"/>
              <w:keepNext w:val="0"/>
              <w:keepLines w:val="0"/>
              <w:widowControl w:val="0"/>
              <w:suppressLineNumbers w:val="0"/>
              <w:spacing w:before="0" w:beforeAutospacing="0" w:after="0" w:afterAutospacing="0"/>
              <w:ind w:left="0" w:right="0"/>
              <w:jc w:val="both"/>
              <w:rPr>
                <w:rFonts w:hint="eastAsia"/>
                <w:kern w:val="2"/>
                <w:sz w:val="8"/>
                <w:szCs w:val="8"/>
              </w:rPr>
            </w:pPr>
          </w:p>
        </w:tc>
      </w:tr>
      <w:tr w14:paraId="7E1C1405">
        <w:tblPrEx>
          <w:tblCellMar>
            <w:top w:w="0" w:type="dxa"/>
            <w:left w:w="42" w:type="dxa"/>
            <w:bottom w:w="0" w:type="dxa"/>
            <w:right w:w="42" w:type="dxa"/>
          </w:tblCellMar>
        </w:tblPrEx>
        <w:tc>
          <w:tcPr>
            <w:tcW w:w="2696" w:type="dxa"/>
            <w:tcBorders>
              <w:top w:val="nil"/>
              <w:left w:val="single" w:color="auto" w:sz="4" w:space="0"/>
              <w:bottom w:val="nil"/>
              <w:right w:val="nil"/>
            </w:tcBorders>
          </w:tcPr>
          <w:p w14:paraId="3AF83BE3">
            <w:pPr>
              <w:pStyle w:val="297"/>
              <w:keepNext w:val="0"/>
              <w:keepLines w:val="0"/>
              <w:widowControl w:val="0"/>
              <w:suppressLineNumbers w:val="0"/>
              <w:tabs>
                <w:tab w:val="right" w:pos="2184"/>
              </w:tabs>
              <w:spacing w:before="0" w:beforeAutospacing="0" w:after="0" w:afterAutospacing="0"/>
              <w:ind w:left="0" w:right="0"/>
              <w:jc w:val="both"/>
              <w:rPr>
                <w:rFonts w:hint="eastAsia"/>
                <w:b/>
                <w:i/>
                <w:kern w:val="2"/>
                <w:sz w:val="21"/>
                <w:szCs w:val="22"/>
              </w:rPr>
            </w:pPr>
            <w:r>
              <w:rPr>
                <w:rFonts w:hint="eastAsia"/>
                <w:b/>
                <w:i/>
                <w:kern w:val="2"/>
                <w:sz w:val="21"/>
                <w:szCs w:val="22"/>
              </w:rPr>
              <w:t>Summary of change:</w:t>
            </w:r>
          </w:p>
        </w:tc>
        <w:tc>
          <w:tcPr>
            <w:tcW w:w="6256" w:type="dxa"/>
            <w:tcBorders>
              <w:top w:val="nil"/>
              <w:left w:val="nil"/>
              <w:bottom w:val="nil"/>
              <w:right w:val="single" w:color="auto" w:sz="4" w:space="0"/>
            </w:tcBorders>
            <w:shd w:val="pct30" w:color="FFFF00" w:fill="auto"/>
          </w:tcPr>
          <w:p w14:paraId="2AFBB84A">
            <w:pPr>
              <w:pStyle w:val="297"/>
              <w:keepNext w:val="0"/>
              <w:keepLines w:val="0"/>
              <w:widowControl w:val="0"/>
              <w:suppressLineNumbers w:val="0"/>
              <w:spacing w:before="0" w:beforeAutospacing="0" w:afterLines="50" w:afterAutospacing="0"/>
              <w:ind w:left="102" w:right="0"/>
              <w:jc w:val="both"/>
              <w:rPr>
                <w:rFonts w:hint="default" w:eastAsiaTheme="minorEastAsia"/>
                <w:kern w:val="2"/>
                <w:sz w:val="21"/>
                <w:szCs w:val="22"/>
                <w:lang w:val="en-US" w:eastAsia="zh-CN"/>
              </w:rPr>
            </w:pPr>
            <w:r>
              <w:rPr>
                <w:rFonts w:hint="eastAsia"/>
                <w:color w:val="auto"/>
                <w:kern w:val="2"/>
                <w:sz w:val="21"/>
                <w:szCs w:val="22"/>
                <w:lang w:val="en-US" w:eastAsia="zh-CN"/>
              </w:rPr>
              <w:t xml:space="preserve">Add condition for WUS operation option 1-2 that when </w:t>
            </w:r>
            <w:r>
              <w:rPr>
                <w:rFonts w:hint="eastAsia"/>
                <w:i/>
                <w:iCs/>
                <w:color w:val="auto"/>
                <w:kern w:val="2"/>
                <w:sz w:val="21"/>
                <w:szCs w:val="22"/>
                <w:lang w:val="en-US" w:eastAsia="zh-CN"/>
              </w:rPr>
              <w:t>WUS_PDCCHMonitoringTimer</w:t>
            </w:r>
            <w:r>
              <w:rPr>
                <w:rFonts w:hint="eastAsia"/>
                <w:color w:val="auto"/>
                <w:kern w:val="2"/>
                <w:sz w:val="21"/>
                <w:szCs w:val="22"/>
                <w:lang w:val="en-US" w:eastAsia="zh-CN"/>
              </w:rPr>
              <w:t xml:space="preserve"> has not been started during the time of the previous DRX cycle, the periodic CSI/L1-RSRP is reported during the time given by the configured </w:t>
            </w:r>
            <w:r>
              <w:rPr>
                <w:rFonts w:hint="eastAsia"/>
                <w:i/>
                <w:iCs/>
                <w:color w:val="auto"/>
                <w:kern w:val="2"/>
                <w:sz w:val="21"/>
                <w:szCs w:val="22"/>
                <w:lang w:val="en-US" w:eastAsia="zh-CN"/>
              </w:rPr>
              <w:t>drx-onDurationTimer</w:t>
            </w:r>
            <w:r>
              <w:rPr>
                <w:rFonts w:hint="eastAsia"/>
                <w:color w:val="auto"/>
                <w:kern w:val="2"/>
                <w:sz w:val="21"/>
                <w:szCs w:val="22"/>
                <w:lang w:val="en-US" w:eastAsia="zh-CN"/>
              </w:rPr>
              <w:t xml:space="preserve"> in </w:t>
            </w:r>
            <w:r>
              <w:rPr>
                <w:rFonts w:hint="eastAsia"/>
                <w:i/>
                <w:iCs/>
                <w:color w:val="auto"/>
                <w:kern w:val="2"/>
                <w:sz w:val="21"/>
                <w:szCs w:val="22"/>
                <w:lang w:val="en-US" w:eastAsia="zh-CN"/>
              </w:rPr>
              <w:t>DRX-Config</w:t>
            </w:r>
            <w:r>
              <w:rPr>
                <w:rFonts w:hint="eastAsia"/>
                <w:color w:val="auto"/>
                <w:kern w:val="2"/>
                <w:sz w:val="21"/>
                <w:szCs w:val="22"/>
                <w:lang w:val="en-US" w:eastAsia="zh-CN"/>
              </w:rPr>
              <w:t xml:space="preserve"> for the case when UE is outside C-DRX active time when the parameter to enable/disable periodic CSI/L1-RSRP reporting is configured. </w:t>
            </w:r>
          </w:p>
        </w:tc>
      </w:tr>
      <w:tr w14:paraId="1E010D7A">
        <w:tblPrEx>
          <w:tblCellMar>
            <w:top w:w="0" w:type="dxa"/>
            <w:left w:w="42" w:type="dxa"/>
            <w:bottom w:w="0" w:type="dxa"/>
            <w:right w:w="42" w:type="dxa"/>
          </w:tblCellMar>
        </w:tblPrEx>
        <w:tc>
          <w:tcPr>
            <w:tcW w:w="2696" w:type="dxa"/>
            <w:tcBorders>
              <w:top w:val="nil"/>
              <w:left w:val="single" w:color="auto" w:sz="4" w:space="0"/>
              <w:bottom w:val="nil"/>
              <w:right w:val="nil"/>
            </w:tcBorders>
          </w:tcPr>
          <w:p w14:paraId="3B854A08">
            <w:pPr>
              <w:pStyle w:val="297"/>
              <w:keepNext w:val="0"/>
              <w:keepLines w:val="0"/>
              <w:widowControl w:val="0"/>
              <w:suppressLineNumbers w:val="0"/>
              <w:spacing w:before="0" w:beforeAutospacing="0" w:after="0" w:afterAutospacing="0"/>
              <w:ind w:left="0" w:right="0"/>
              <w:jc w:val="both"/>
              <w:rPr>
                <w:rFonts w:hint="eastAsia"/>
                <w:b/>
                <w:i/>
                <w:kern w:val="2"/>
                <w:sz w:val="8"/>
                <w:szCs w:val="8"/>
              </w:rPr>
            </w:pPr>
          </w:p>
        </w:tc>
        <w:tc>
          <w:tcPr>
            <w:tcW w:w="6256" w:type="dxa"/>
            <w:tcBorders>
              <w:top w:val="nil"/>
              <w:left w:val="nil"/>
              <w:bottom w:val="nil"/>
              <w:right w:val="single" w:color="auto" w:sz="4" w:space="0"/>
            </w:tcBorders>
          </w:tcPr>
          <w:p w14:paraId="18CDB583">
            <w:pPr>
              <w:pStyle w:val="297"/>
              <w:keepNext w:val="0"/>
              <w:keepLines w:val="0"/>
              <w:widowControl w:val="0"/>
              <w:suppressLineNumbers w:val="0"/>
              <w:spacing w:before="0" w:beforeAutospacing="0" w:after="0" w:afterAutospacing="0"/>
              <w:ind w:left="0" w:right="0"/>
              <w:jc w:val="both"/>
              <w:rPr>
                <w:rFonts w:hint="eastAsia"/>
                <w:kern w:val="2"/>
                <w:sz w:val="8"/>
                <w:szCs w:val="8"/>
              </w:rPr>
            </w:pPr>
          </w:p>
        </w:tc>
      </w:tr>
      <w:tr w14:paraId="7AD2791D">
        <w:tblPrEx>
          <w:tblCellMar>
            <w:top w:w="0" w:type="dxa"/>
            <w:left w:w="42" w:type="dxa"/>
            <w:bottom w:w="0" w:type="dxa"/>
            <w:right w:w="42" w:type="dxa"/>
          </w:tblCellMar>
        </w:tblPrEx>
        <w:tc>
          <w:tcPr>
            <w:tcW w:w="2696" w:type="dxa"/>
            <w:tcBorders>
              <w:top w:val="nil"/>
              <w:left w:val="single" w:color="auto" w:sz="4" w:space="0"/>
              <w:bottom w:val="single" w:color="auto" w:sz="4" w:space="0"/>
              <w:right w:val="nil"/>
            </w:tcBorders>
          </w:tcPr>
          <w:p w14:paraId="6C5C5092">
            <w:pPr>
              <w:pStyle w:val="297"/>
              <w:keepNext w:val="0"/>
              <w:keepLines w:val="0"/>
              <w:widowControl w:val="0"/>
              <w:suppressLineNumbers w:val="0"/>
              <w:tabs>
                <w:tab w:val="right" w:pos="2184"/>
              </w:tabs>
              <w:spacing w:before="0" w:beforeAutospacing="0" w:after="0" w:afterAutospacing="0"/>
              <w:ind w:left="0" w:right="0"/>
              <w:jc w:val="left"/>
              <w:rPr>
                <w:rFonts w:hint="eastAsia"/>
                <w:b/>
                <w:i/>
                <w:kern w:val="2"/>
                <w:sz w:val="21"/>
                <w:szCs w:val="22"/>
              </w:rPr>
            </w:pPr>
            <w:r>
              <w:rPr>
                <w:rFonts w:hint="eastAsia"/>
                <w:b/>
                <w:i/>
                <w:kern w:val="2"/>
                <w:sz w:val="21"/>
                <w:szCs w:val="22"/>
              </w:rPr>
              <w:t>Consequences if not approved:</w:t>
            </w:r>
          </w:p>
        </w:tc>
        <w:tc>
          <w:tcPr>
            <w:tcW w:w="6256" w:type="dxa"/>
            <w:tcBorders>
              <w:top w:val="nil"/>
              <w:left w:val="nil"/>
              <w:bottom w:val="single" w:color="auto" w:sz="4" w:space="0"/>
              <w:right w:val="single" w:color="auto" w:sz="4" w:space="0"/>
            </w:tcBorders>
            <w:shd w:val="pct30" w:color="FFFF00" w:fill="auto"/>
          </w:tcPr>
          <w:p w14:paraId="21FD8213">
            <w:pPr>
              <w:pStyle w:val="297"/>
              <w:keepNext w:val="0"/>
              <w:keepLines w:val="0"/>
              <w:widowControl w:val="0"/>
              <w:suppressLineNumbers w:val="0"/>
              <w:spacing w:before="0" w:beforeAutospacing="0" w:after="0" w:afterAutospacing="0"/>
              <w:ind w:left="100" w:right="0"/>
              <w:jc w:val="both"/>
              <w:rPr>
                <w:rFonts w:hint="eastAsia"/>
                <w:kern w:val="2"/>
                <w:sz w:val="21"/>
                <w:szCs w:val="22"/>
                <w:lang w:val="en-US" w:eastAsia="zh-CN"/>
              </w:rPr>
            </w:pPr>
            <w:r>
              <w:rPr>
                <w:rFonts w:hint="eastAsia"/>
                <w:kern w:val="2"/>
                <w:sz w:val="21"/>
                <w:szCs w:val="22"/>
                <w:lang w:val="en-US" w:eastAsia="zh-CN"/>
              </w:rPr>
              <w:t>Not aligned with the intention of the agreement made in RAN1#119 meeting and cause additional UE power consumption.</w:t>
            </w:r>
          </w:p>
          <w:p w14:paraId="76A98F95">
            <w:pPr>
              <w:keepNext w:val="0"/>
              <w:keepLines w:val="0"/>
              <w:suppressLineNumbers w:val="0"/>
              <w:adjustRightInd w:val="0"/>
              <w:snapToGrid w:val="0"/>
              <w:spacing w:before="0" w:beforeAutospacing="0" w:after="0" w:afterAutospacing="0"/>
              <w:ind w:left="0" w:right="0"/>
              <w:rPr>
                <w:rFonts w:hint="eastAsia" w:ascii="Times New Roman" w:hAnsi="Times New Roman" w:eastAsia="宋体" w:cs="Times New Roman"/>
                <w:b/>
                <w:bCs/>
                <w:sz w:val="20"/>
                <w:szCs w:val="20"/>
                <w:lang w:bidi="ar"/>
              </w:rPr>
            </w:pPr>
            <w:r>
              <w:rPr>
                <w:rFonts w:hint="eastAsia" w:ascii="Times New Roman" w:hAnsi="Times New Roman" w:eastAsia="Yu Mincho" w:cs="Times New Roman"/>
                <w:b/>
                <w:bCs/>
                <w:sz w:val="20"/>
                <w:szCs w:val="20"/>
                <w:highlight w:val="green"/>
                <w:lang w:eastAsia="ja-JP" w:bidi="ar"/>
              </w:rPr>
              <w:t>Agreement</w:t>
            </w:r>
          </w:p>
          <w:p w14:paraId="6B4464D0">
            <w:pPr>
              <w:pStyle w:val="33"/>
              <w:keepNext w:val="0"/>
              <w:keepLines w:val="0"/>
              <w:suppressLineNumbers w:val="0"/>
              <w:overflowPunct w:val="0"/>
              <w:adjustRightInd w:val="0"/>
              <w:snapToGrid w:val="0"/>
              <w:spacing w:before="0" w:beforeAutospacing="0" w:after="0" w:afterAutospacing="0"/>
              <w:ind w:left="0" w:right="0"/>
              <w:rPr>
                <w:rFonts w:hint="eastAsia" w:ascii="Times New Roman" w:hAnsi="Times New Roman"/>
                <w:szCs w:val="20"/>
              </w:rPr>
            </w:pPr>
            <w:r>
              <w:rPr>
                <w:rFonts w:hint="eastAsia" w:ascii="Times New Roman" w:hAnsi="Times New Roman"/>
                <w:szCs w:val="20"/>
              </w:rPr>
              <w:t>For Option 1-2, for LP-WUS CONNECTED mode operation, the periodic CSI/L1-RSRP reporting operation is same as Rel-16 DCP, that is the UE can be configured with a parameter to enable/disable periodic CSI/L1-RSRP reporting, respectively:</w:t>
            </w:r>
          </w:p>
          <w:p w14:paraId="6AB557CE">
            <w:pPr>
              <w:pStyle w:val="33"/>
              <w:keepNext w:val="0"/>
              <w:keepLines w:val="0"/>
              <w:numPr>
                <w:ilvl w:val="0"/>
                <w:numId w:val="27"/>
              </w:numPr>
              <w:suppressLineNumbers w:val="0"/>
              <w:overflowPunct w:val="0"/>
              <w:adjustRightInd w:val="0"/>
              <w:snapToGrid w:val="0"/>
              <w:spacing w:before="0" w:beforeAutospacing="0" w:after="0" w:afterAutospacing="0"/>
              <w:ind w:right="0"/>
              <w:rPr>
                <w:rFonts w:hint="eastAsia" w:ascii="Times New Roman" w:hAnsi="Times New Roman"/>
                <w:szCs w:val="20"/>
              </w:rPr>
            </w:pPr>
            <w:r>
              <w:rPr>
                <w:rFonts w:hint="eastAsia" w:ascii="Times New Roman" w:hAnsi="Times New Roman"/>
                <w:szCs w:val="20"/>
              </w:rPr>
              <w:t>If the parameter is NOT configured:</w:t>
            </w:r>
          </w:p>
          <w:p w14:paraId="17ACEED1">
            <w:pPr>
              <w:pStyle w:val="33"/>
              <w:keepNext w:val="0"/>
              <w:keepLines w:val="0"/>
              <w:numPr>
                <w:ilvl w:val="1"/>
                <w:numId w:val="27"/>
              </w:numPr>
              <w:suppressLineNumbers w:val="0"/>
              <w:overflowPunct w:val="0"/>
              <w:adjustRightInd w:val="0"/>
              <w:snapToGrid w:val="0"/>
              <w:spacing w:before="0" w:beforeAutospacing="0" w:after="0" w:afterAutospacing="0"/>
              <w:ind w:right="0"/>
              <w:rPr>
                <w:rFonts w:hint="eastAsia" w:ascii="Times New Roman" w:hAnsi="Times New Roman"/>
                <w:szCs w:val="20"/>
              </w:rPr>
            </w:pPr>
            <w:r>
              <w:rPr>
                <w:rFonts w:hint="eastAsia" w:ascii="Times New Roman" w:hAnsi="Times New Roman"/>
                <w:szCs w:val="20"/>
              </w:rPr>
              <w:t>If the UE is not indicated to wake up by LP-WUS, the periodic CSI/L1-RSRP is not reported.</w:t>
            </w:r>
          </w:p>
          <w:p w14:paraId="49304401">
            <w:pPr>
              <w:pStyle w:val="33"/>
              <w:keepNext w:val="0"/>
              <w:keepLines w:val="0"/>
              <w:numPr>
                <w:ilvl w:val="1"/>
                <w:numId w:val="27"/>
              </w:numPr>
              <w:suppressLineNumbers w:val="0"/>
              <w:overflowPunct w:val="0"/>
              <w:adjustRightInd w:val="0"/>
              <w:snapToGrid w:val="0"/>
              <w:spacing w:before="0" w:beforeAutospacing="0" w:after="0" w:afterAutospacing="0"/>
              <w:ind w:right="0"/>
              <w:rPr>
                <w:rFonts w:hint="eastAsia" w:ascii="Times New Roman" w:hAnsi="Times New Roman"/>
                <w:szCs w:val="20"/>
              </w:rPr>
            </w:pPr>
            <w:r>
              <w:rPr>
                <w:rFonts w:hint="eastAsia" w:ascii="Times New Roman" w:hAnsi="Times New Roman"/>
                <w:szCs w:val="20"/>
              </w:rPr>
              <w:t>If the UE is indicated to wake up by LP-WUS, the periodic CSI/L1-RSRP is reported during the DRX active time.</w:t>
            </w:r>
          </w:p>
          <w:p w14:paraId="5AE34087">
            <w:pPr>
              <w:pStyle w:val="33"/>
              <w:keepNext w:val="0"/>
              <w:keepLines w:val="0"/>
              <w:numPr>
                <w:ilvl w:val="0"/>
                <w:numId w:val="27"/>
              </w:numPr>
              <w:suppressLineNumbers w:val="0"/>
              <w:overflowPunct w:val="0"/>
              <w:adjustRightInd w:val="0"/>
              <w:snapToGrid w:val="0"/>
              <w:spacing w:before="0" w:beforeAutospacing="0" w:after="0" w:afterAutospacing="0"/>
              <w:ind w:right="0"/>
              <w:rPr>
                <w:rFonts w:hint="eastAsia" w:ascii="Times New Roman" w:hAnsi="Times New Roman"/>
                <w:b w:val="0"/>
                <w:bCs w:val="0"/>
                <w:szCs w:val="20"/>
              </w:rPr>
            </w:pPr>
            <w:r>
              <w:rPr>
                <w:rFonts w:hint="eastAsia" w:ascii="Times New Roman" w:hAnsi="Times New Roman"/>
                <w:b w:val="0"/>
                <w:bCs w:val="0"/>
                <w:szCs w:val="20"/>
              </w:rPr>
              <w:t>If the parameter is configured:</w:t>
            </w:r>
          </w:p>
          <w:p w14:paraId="11893C52">
            <w:pPr>
              <w:pStyle w:val="33"/>
              <w:keepNext w:val="0"/>
              <w:keepLines w:val="0"/>
              <w:numPr>
                <w:ilvl w:val="1"/>
                <w:numId w:val="27"/>
              </w:numPr>
              <w:suppressLineNumbers w:val="0"/>
              <w:overflowPunct w:val="0"/>
              <w:adjustRightInd w:val="0"/>
              <w:snapToGrid w:val="0"/>
              <w:spacing w:before="0" w:beforeAutospacing="0" w:after="0" w:afterAutospacing="0"/>
              <w:ind w:right="0"/>
              <w:rPr>
                <w:rFonts w:hint="eastAsia" w:ascii="Times New Roman" w:hAnsi="Times New Roman"/>
                <w:b w:val="0"/>
                <w:bCs w:val="0"/>
                <w:szCs w:val="20"/>
              </w:rPr>
            </w:pPr>
            <w:r>
              <w:rPr>
                <w:rFonts w:hint="eastAsia" w:ascii="Times New Roman" w:hAnsi="Times New Roman"/>
                <w:b w:val="0"/>
                <w:bCs w:val="0"/>
                <w:szCs w:val="20"/>
              </w:rPr>
              <w:t xml:space="preserve">If the UE is not indicated to wake up by LP-WUS, the periodic CSI/L1-RSRP is reported during the time given by the configured </w:t>
            </w:r>
            <w:r>
              <w:rPr>
                <w:rFonts w:hint="eastAsia" w:ascii="Times New Roman" w:hAnsi="Times New Roman"/>
                <w:b w:val="0"/>
                <w:bCs w:val="0"/>
                <w:i/>
                <w:iCs/>
                <w:szCs w:val="20"/>
              </w:rPr>
              <w:t>drx-onDurationTimer</w:t>
            </w:r>
            <w:r>
              <w:rPr>
                <w:rFonts w:hint="eastAsia" w:ascii="Times New Roman" w:hAnsi="Times New Roman"/>
                <w:b w:val="0"/>
                <w:bCs w:val="0"/>
                <w:szCs w:val="20"/>
              </w:rPr>
              <w:t xml:space="preserve"> in </w:t>
            </w:r>
            <w:r>
              <w:rPr>
                <w:rFonts w:hint="eastAsia" w:ascii="Times New Roman" w:hAnsi="Times New Roman"/>
                <w:b w:val="0"/>
                <w:bCs w:val="0"/>
                <w:i/>
                <w:iCs/>
                <w:szCs w:val="20"/>
              </w:rPr>
              <w:t>DRX-Config</w:t>
            </w:r>
            <w:r>
              <w:rPr>
                <w:rFonts w:hint="eastAsia" w:ascii="Times New Roman" w:hAnsi="Times New Roman"/>
                <w:b w:val="0"/>
                <w:bCs w:val="0"/>
                <w:szCs w:val="20"/>
              </w:rPr>
              <w:t xml:space="preserve"> </w:t>
            </w:r>
            <w:r>
              <w:rPr>
                <w:rFonts w:hint="eastAsia" w:ascii="Times New Roman" w:hAnsi="Times New Roman"/>
                <w:b w:val="0"/>
                <w:bCs w:val="0"/>
                <w:szCs w:val="20"/>
                <w:lang w:eastAsia="zh-CN"/>
              </w:rPr>
              <w:t>for the case when UE is outside C-DRX active time.</w:t>
            </w:r>
          </w:p>
          <w:p w14:paraId="67DABBBE">
            <w:pPr>
              <w:pStyle w:val="33"/>
              <w:keepNext w:val="0"/>
              <w:keepLines w:val="0"/>
              <w:numPr>
                <w:ilvl w:val="1"/>
                <w:numId w:val="27"/>
              </w:numPr>
              <w:suppressLineNumbers w:val="0"/>
              <w:overflowPunct w:val="0"/>
              <w:adjustRightInd w:val="0"/>
              <w:snapToGrid w:val="0"/>
              <w:spacing w:before="0" w:beforeAutospacing="0" w:after="0" w:afterAutospacing="0"/>
              <w:ind w:right="0"/>
              <w:rPr>
                <w:rFonts w:hint="default"/>
                <w:lang w:val="en-US" w:eastAsia="zh-CN"/>
              </w:rPr>
            </w:pPr>
            <w:r>
              <w:rPr>
                <w:rFonts w:hint="eastAsia" w:ascii="Times New Roman" w:hAnsi="Times New Roman"/>
                <w:b w:val="0"/>
                <w:bCs w:val="0"/>
                <w:szCs w:val="20"/>
              </w:rPr>
              <w:t>If the UE is indicated to wake up by LP-WUS, the periodic CSI/L1-RSRP is reported during the DRX active time.</w:t>
            </w:r>
          </w:p>
        </w:tc>
      </w:tr>
    </w:tbl>
    <w:tbl>
      <w:tblPr>
        <w:tblStyle w:val="8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8"/>
      </w:tblGrid>
      <w:tr w14:paraId="4102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8" w:type="dxa"/>
          </w:tcPr>
          <w:p w14:paraId="660C6331">
            <w:pPr>
              <w:pStyle w:val="6"/>
              <w:keepLines w:val="0"/>
              <w:suppressLineNumbers w:val="0"/>
              <w:adjustRightInd w:val="0"/>
              <w:spacing w:before="0" w:beforeAutospacing="0" w:after="0" w:afterAutospacing="0"/>
              <w:ind w:left="0" w:right="0"/>
              <w:rPr>
                <w:rFonts w:hint="eastAsia" w:ascii="Times New Roman" w:hAnsi="Times New Roman"/>
                <w:color w:val="000000"/>
              </w:rPr>
            </w:pPr>
            <w:r>
              <w:rPr>
                <w:rFonts w:hint="eastAsia" w:ascii="Times New Roman" w:hAnsi="Times New Roman"/>
                <w:color w:val="000000"/>
              </w:rPr>
              <w:t>5.1.6.1</w:t>
            </w:r>
            <w:r>
              <w:rPr>
                <w:rFonts w:hint="eastAsia" w:ascii="Times New Roman" w:hAnsi="Times New Roman"/>
                <w:color w:val="000000"/>
              </w:rPr>
              <w:tab/>
            </w:r>
            <w:r>
              <w:rPr>
                <w:rFonts w:hint="eastAsia" w:ascii="Times New Roman" w:hAnsi="Times New Roman"/>
                <w:color w:val="000000"/>
              </w:rPr>
              <w:t>CSI-RS reception procedure</w:t>
            </w:r>
          </w:p>
          <w:p w14:paraId="16912E40">
            <w:pPr>
              <w:keepNext w:val="0"/>
              <w:keepLines w:val="0"/>
              <w:suppressLineNumbers w:val="0"/>
              <w:adjustRightInd w:val="0"/>
              <w:spacing w:before="0" w:beforeAutospacing="0" w:after="0" w:afterAutospacing="0"/>
              <w:ind w:left="0" w:right="0"/>
              <w:jc w:val="center"/>
              <w:rPr>
                <w:rFonts w:hint="eastAsia" w:ascii="Times New Roman" w:hAnsi="Times New Roman" w:cs="Times New Roman"/>
                <w:color w:val="FF0000"/>
              </w:rPr>
            </w:pPr>
            <w:r>
              <w:rPr>
                <w:rFonts w:hint="eastAsia" w:ascii="Times New Roman" w:hAnsi="Times New Roman" w:cs="Times New Roman"/>
                <w:color w:val="FF0000"/>
              </w:rPr>
              <w:t>&lt;omitted</w:t>
            </w:r>
            <w:r>
              <w:rPr>
                <w:rFonts w:hint="eastAsia" w:ascii="Times New Roman" w:hAnsi="Times New Roman" w:cs="Times New Roman"/>
                <w:color w:val="FF0000"/>
                <w:lang w:val="en-US" w:eastAsia="zh-CN"/>
              </w:rPr>
              <w:t xml:space="preserve"> irrelevant</w:t>
            </w:r>
            <w:r>
              <w:rPr>
                <w:rFonts w:hint="eastAsia" w:ascii="Times New Roman" w:hAnsi="Times New Roman" w:cs="Times New Roman"/>
                <w:color w:val="FF0000"/>
              </w:rPr>
              <w:t xml:space="preserve"> text&gt;</w:t>
            </w:r>
          </w:p>
          <w:p w14:paraId="45886F2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left"/>
              <w:textAlignment w:val="auto"/>
              <w:rPr>
                <w:rFonts w:hint="default" w:ascii="Times New Roman" w:hAnsi="Times New Roman" w:eastAsia="MS Mincho" w:cs="Times New Roman"/>
                <w:color w:val="000000"/>
                <w:sz w:val="21"/>
                <w:szCs w:val="21"/>
              </w:rPr>
            </w:pPr>
            <w:r>
              <w:rPr>
                <w:rFonts w:hint="default" w:ascii="Times New Roman" w:hAnsi="Times New Roman" w:eastAsia="MS Mincho" w:cs="Times New Roman"/>
                <w:color w:val="000000"/>
                <w:kern w:val="0"/>
                <w:sz w:val="21"/>
                <w:szCs w:val="21"/>
                <w:lang w:val="en-US" w:eastAsia="zh-CN" w:bidi="ar"/>
              </w:rPr>
              <w:t xml:space="preserve">If the UE is configured with DRX and,  </w:t>
            </w:r>
          </w:p>
          <w:p w14:paraId="6E12A8C2">
            <w:pPr>
              <w:pStyle w:val="7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568" w:right="0" w:hanging="284"/>
              <w:jc w:val="left"/>
              <w:textAlignment w:val="auto"/>
              <w:rPr>
                <w:rFonts w:hint="default" w:ascii="Times New Roman" w:hAnsi="Times New Roman" w:eastAsia="宋体" w:cs="Times New Roman"/>
                <w:iCs/>
                <w:kern w:val="0"/>
                <w:sz w:val="21"/>
                <w:szCs w:val="21"/>
                <w:lang w:val="en-US" w:eastAsia="zh-CN" w:bidi="ar"/>
              </w:rPr>
            </w:pPr>
            <w:r>
              <w:rPr>
                <w:rFonts w:hint="default" w:ascii="Times New Roman" w:hAnsi="Times New Roman" w:eastAsia="宋体" w:cs="Times New Roman"/>
                <w:kern w:val="0"/>
                <w:sz w:val="21"/>
                <w:szCs w:val="21"/>
                <w:lang w:val="en-US" w:eastAsia="zh-CN" w:bidi="ar"/>
              </w:rPr>
              <w:t>-</w:t>
            </w:r>
            <w:r>
              <w:rPr>
                <w:rFonts w:hint="default" w:ascii="Times New Roman" w:hAnsi="Times New Roman" w:eastAsia="宋体" w:cs="Times New Roman"/>
                <w:kern w:val="0"/>
                <w:sz w:val="21"/>
                <w:szCs w:val="21"/>
                <w:lang w:val="en-US" w:eastAsia="zh-CN" w:bidi="ar"/>
              </w:rPr>
              <w:tab/>
            </w:r>
            <w:r>
              <w:rPr>
                <w:rFonts w:hint="default" w:ascii="Times New Roman" w:hAnsi="Times New Roman" w:eastAsia="宋体" w:cs="Times New Roman"/>
                <w:kern w:val="0"/>
                <w:sz w:val="21"/>
                <w:szCs w:val="21"/>
                <w:lang w:val="en-US" w:eastAsia="zh-CN" w:bidi="ar"/>
              </w:rPr>
              <w:t xml:space="preserve">if  the UE is configured to monitor DCI format 2_6 or WUS and configured by higher layer parameter </w:t>
            </w:r>
            <w:r>
              <w:rPr>
                <w:rFonts w:hint="default" w:ascii="Times New Roman" w:hAnsi="Times New Roman" w:eastAsia="宋体" w:cs="Times New Roman"/>
                <w:i/>
                <w:iCs/>
                <w:kern w:val="0"/>
                <w:sz w:val="21"/>
                <w:szCs w:val="21"/>
                <w:lang w:val="en-US" w:eastAsia="zh-CN" w:bidi="ar"/>
              </w:rPr>
              <w:t xml:space="preserve">ps-TransmitOtherPeriodicCSI </w:t>
            </w:r>
            <w:r>
              <w:rPr>
                <w:rFonts w:hint="default" w:ascii="Times New Roman" w:hAnsi="Times New Roman" w:eastAsia="宋体" w:cs="Times New Roman"/>
                <w:kern w:val="0"/>
                <w:sz w:val="21"/>
                <w:szCs w:val="21"/>
                <w:lang w:val="en-US" w:eastAsia="zh-CN" w:bidi="ar"/>
              </w:rPr>
              <w:t>or</w:t>
            </w:r>
            <w:r>
              <w:rPr>
                <w:rFonts w:hint="default" w:ascii="Times New Roman" w:hAnsi="Times New Roman" w:eastAsia="宋体" w:cs="Times New Roman"/>
                <w:i/>
                <w:iCs/>
                <w:kern w:val="0"/>
                <w:sz w:val="21"/>
                <w:szCs w:val="21"/>
                <w:lang w:val="en-US" w:eastAsia="zh-CN" w:bidi="ar"/>
              </w:rPr>
              <w:t xml:space="preserve"> lpwus-TransmitOtherPeriodicCSI</w:t>
            </w:r>
            <w:r>
              <w:rPr>
                <w:rFonts w:hint="default" w:ascii="Times New Roman" w:hAnsi="Times New Roman" w:eastAsia="宋体" w:cs="Times New Roman"/>
                <w:kern w:val="0"/>
                <w:sz w:val="21"/>
                <w:szCs w:val="21"/>
                <w:lang w:val="en-US" w:eastAsia="zh-CN" w:bidi="ar"/>
              </w:rPr>
              <w:t xml:space="preserve"> to report CSI with the higher layer parameter </w:t>
            </w:r>
            <w:r>
              <w:rPr>
                <w:rFonts w:hint="default" w:ascii="Times New Roman" w:hAnsi="Times New Roman" w:eastAsia="宋体" w:cs="Times New Roman"/>
                <w:i/>
                <w:iCs w:val="0"/>
                <w:kern w:val="0"/>
                <w:sz w:val="21"/>
                <w:szCs w:val="21"/>
                <w:lang w:val="en-US" w:eastAsia="zh-CN" w:bidi="ar"/>
              </w:rPr>
              <w:t>reportConfigType</w:t>
            </w:r>
            <w:r>
              <w:rPr>
                <w:rFonts w:hint="default" w:ascii="Times New Roman" w:hAnsi="Times New Roman" w:eastAsia="宋体" w:cs="Times New Roman"/>
                <w:kern w:val="0"/>
                <w:sz w:val="21"/>
                <w:szCs w:val="21"/>
                <w:lang w:val="en-US" w:eastAsia="zh-CN" w:bidi="ar"/>
              </w:rPr>
              <w:t xml:space="preserve"> set to 'periodic' and </w:t>
            </w:r>
            <w:r>
              <w:rPr>
                <w:rFonts w:hint="default" w:ascii="Times New Roman" w:hAnsi="Times New Roman" w:eastAsia="宋体" w:cs="Times New Roman"/>
                <w:i/>
                <w:iCs/>
                <w:kern w:val="0"/>
                <w:sz w:val="21"/>
                <w:szCs w:val="21"/>
                <w:lang w:val="en-US" w:eastAsia="zh-CN" w:bidi="ar"/>
              </w:rPr>
              <w:t>reportQuantity</w:t>
            </w:r>
            <w:r>
              <w:rPr>
                <w:rFonts w:hint="default" w:ascii="Times New Roman" w:hAnsi="Times New Roman" w:eastAsia="宋体" w:cs="Times New Roman"/>
                <w:kern w:val="0"/>
                <w:sz w:val="21"/>
                <w:szCs w:val="21"/>
                <w:lang w:val="en-US" w:eastAsia="zh-CN" w:bidi="ar"/>
              </w:rPr>
              <w:t xml:space="preserve"> set to quantities other than 'cri-RSRP', </w:t>
            </w:r>
            <w:r>
              <w:rPr>
                <w:rFonts w:hint="default" w:ascii="Times New Roman" w:hAnsi="Times New Roman" w:eastAsia="宋体" w:cs="Times New Roman"/>
                <w:iCs/>
                <w:kern w:val="0"/>
                <w:sz w:val="21"/>
                <w:szCs w:val="21"/>
                <w:lang w:val="en-US" w:eastAsia="zh-CN" w:bidi="ar"/>
              </w:rPr>
              <w:t>'cri-RSRP-Index',</w:t>
            </w:r>
            <w:r>
              <w:rPr>
                <w:rFonts w:hint="default" w:ascii="Times New Roman" w:hAnsi="Times New Roman" w:eastAsia="宋体" w:cs="Times New Roman"/>
                <w:kern w:val="0"/>
                <w:sz w:val="21"/>
                <w:szCs w:val="21"/>
                <w:lang w:val="en-US" w:eastAsia="zh-CN" w:bidi="ar"/>
              </w:rPr>
              <w:t xml:space="preserve"> 'ssb-Index-RSRP' and </w:t>
            </w:r>
            <w:r>
              <w:rPr>
                <w:rFonts w:hint="default" w:ascii="Times New Roman" w:hAnsi="Times New Roman" w:eastAsia="宋体" w:cs="Times New Roman"/>
                <w:iCs/>
                <w:kern w:val="0"/>
                <w:sz w:val="21"/>
                <w:szCs w:val="21"/>
                <w:lang w:val="en-US" w:eastAsia="zh-CN" w:bidi="ar"/>
              </w:rPr>
              <w:t xml:space="preserve">'ssb-Index-RSRP-Index' </w:t>
            </w:r>
          </w:p>
          <w:p w14:paraId="7D925041">
            <w:pPr>
              <w:pStyle w:val="138"/>
              <w:keepNext w:val="0"/>
              <w:keepLines w:val="0"/>
              <w:suppressLineNumbers w:val="0"/>
              <w:spacing w:before="0" w:beforeAutospacing="0" w:after="0" w:afterAutospacing="0"/>
              <w:ind w:left="914" w:leftChars="300" w:right="0"/>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[LP-WUS option 1-1] is configured, </w:t>
            </w:r>
            <w:r>
              <w:rPr>
                <w:rFonts w:hint="eastAsia" w:ascii="Times New Roman" w:hAnsi="Times New Roman" w:cs="Times New Roman"/>
                <w:color w:val="FF0000"/>
                <w:u w:val="single"/>
              </w:rPr>
              <w:t>or</w:t>
            </w:r>
          </w:p>
          <w:p w14:paraId="3B9E00C6">
            <w:pPr>
              <w:pStyle w:val="138"/>
              <w:keepNext w:val="0"/>
              <w:keepLines w:val="0"/>
              <w:suppressLineNumbers w:val="0"/>
              <w:spacing w:before="0" w:beforeAutospacing="0" w:after="0" w:afterAutospacing="0"/>
              <w:ind w:left="914" w:leftChars="300" w:right="0"/>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dstrike w:val="0"/>
                <w:color w:val="FF0000"/>
                <w:lang w:val="en-US" w:eastAsia="zh-CN"/>
              </w:rPr>
              <w:t>[or</w:t>
            </w:r>
            <w:r>
              <w:rPr>
                <w:rFonts w:hint="eastAsia" w:ascii="Times New Roman" w:hAnsi="Times New Roman" w:eastAsia="宋体" w:cs="Times New Roman"/>
                <w:color w:val="FF0000"/>
                <w:lang w:val="en-US" w:eastAsia="zh-CN"/>
              </w:rPr>
              <w:t xml:space="preserve"> </w:t>
            </w:r>
            <w:r>
              <w:rPr>
                <w:rFonts w:hint="eastAsia" w:ascii="Times New Roman" w:hAnsi="Times New Roman" w:cs="Times New Roman"/>
                <w:i/>
                <w:iCs/>
              </w:rPr>
              <w:t>WUS_PDCCHMonitoringTimer</w:t>
            </w:r>
            <w:r>
              <w:rPr>
                <w:rFonts w:hint="eastAsia" w:ascii="Times New Roman" w:hAnsi="Times New Roman" w:cs="Times New Roman"/>
              </w:rPr>
              <w:t xml:space="preserve"> [in XYZxxx]</w:t>
            </w:r>
            <w:r>
              <w:rPr>
                <w:rFonts w:hint="eastAsia" w:ascii="Times New Roman" w:hAnsi="Times New Roman" w:eastAsia="宋体" w:cs="Times New Roman"/>
                <w:strike/>
                <w:dstrike w:val="0"/>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color w:val="FF0000"/>
                <w:u w:val="single"/>
                <w:lang w:val="en-US" w:eastAsia="zh-CN"/>
              </w:rPr>
              <w:t>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[LP-WUS option 1-2] is configured</w:t>
            </w:r>
            <w:r>
              <w:rPr>
                <w:rFonts w:hint="eastAsia" w:ascii="Times New Roman" w:hAnsi="Times New Roman" w:cs="Times New Roman"/>
                <w:color w:val="FF0000"/>
                <w:u w:val="single"/>
              </w:rPr>
              <w:t xml:space="preserve">, </w:t>
            </w:r>
          </w:p>
          <w:p w14:paraId="65D65C39">
            <w:pPr>
              <w:pStyle w:val="138"/>
              <w:keepNext w:val="0"/>
              <w:keepLines w:val="0"/>
              <w:suppressLineNumbers w:val="0"/>
              <w:spacing w:before="0" w:beforeAutospacing="0" w:after="0" w:afterAutospacing="0"/>
              <w:ind w:left="914" w:leftChars="300" w:right="0"/>
              <w:rPr>
                <w:rFonts w:hint="default" w:ascii="Times New Roman" w:hAnsi="Times New Roman" w:eastAsia="宋体" w:cs="Times New Roman"/>
                <w:sz w:val="21"/>
                <w:szCs w:val="21"/>
              </w:rPr>
            </w:pPr>
            <w:r>
              <w:rPr>
                <w:rFonts w:hint="eastAsia" w:ascii="Times New Roman" w:hAnsi="Times New Roman" w:cs="Times New Roman"/>
                <w:color w:val="FF0000"/>
              </w:rPr>
              <w:t>-</w:t>
            </w:r>
            <w:r>
              <w:rPr>
                <w:rFonts w:hint="eastAsia" w:ascii="Times New Roman" w:hAnsi="Times New Roman" w:cs="Times New Roman"/>
              </w:rPr>
              <w:tab/>
            </w:r>
            <w:r>
              <w:rPr>
                <w:rFonts w:hint="default" w:ascii="Times New Roman" w:hAnsi="Times New Roman" w:eastAsia="宋体" w:cs="Times New Roman"/>
                <w:kern w:val="0"/>
                <w:sz w:val="21"/>
                <w:szCs w:val="21"/>
                <w:lang w:val="en-US" w:eastAsia="zh-CN" w:bidi="ar"/>
              </w:rPr>
              <w:t xml:space="preserve">the most recent CSI measurement occasion occurs in DRX active time or during the time duration indicated by </w:t>
            </w:r>
            <w:r>
              <w:rPr>
                <w:rFonts w:hint="default" w:ascii="Times New Roman" w:hAnsi="Times New Roman" w:eastAsia="宋体" w:cs="Times New Roman"/>
                <w:i/>
                <w:iCs w:val="0"/>
                <w:kern w:val="0"/>
                <w:sz w:val="21"/>
                <w:szCs w:val="21"/>
                <w:lang w:val="en-US" w:eastAsia="zh-CN" w:bidi="ar"/>
              </w:rPr>
              <w:t>drx-onDurationTimer</w:t>
            </w:r>
            <w:r>
              <w:rPr>
                <w:rFonts w:hint="default" w:ascii="Times New Roman" w:hAnsi="Times New Roman" w:eastAsia="宋体" w:cs="Times New Roman"/>
                <w:kern w:val="0"/>
                <w:sz w:val="21"/>
                <w:szCs w:val="21"/>
                <w:lang w:val="en-US" w:eastAsia="zh-CN" w:bidi="ar"/>
              </w:rPr>
              <w:t xml:space="preserve"> in </w:t>
            </w:r>
            <w:r>
              <w:rPr>
                <w:rFonts w:hint="default" w:ascii="Times New Roman" w:hAnsi="Times New Roman" w:eastAsia="宋体" w:cs="Times New Roman"/>
                <w:i/>
                <w:iCs/>
                <w:kern w:val="0"/>
                <w:sz w:val="21"/>
                <w:szCs w:val="21"/>
                <w:lang w:val="en-US" w:eastAsia="zh-CN" w:bidi="ar"/>
              </w:rPr>
              <w:t>DRX-Config</w:t>
            </w:r>
            <w:r>
              <w:rPr>
                <w:rFonts w:hint="default" w:ascii="Times New Roman" w:hAnsi="Times New Roman" w:eastAsia="宋体" w:cs="Times New Roman"/>
                <w:kern w:val="0"/>
                <w:sz w:val="21"/>
                <w:szCs w:val="21"/>
                <w:lang w:val="en-US" w:eastAsia="zh-CN" w:bidi="ar"/>
              </w:rPr>
              <w:t xml:space="preserve"> also outside DRX active time for CSI to be reported;</w:t>
            </w:r>
          </w:p>
          <w:p w14:paraId="506AD5D3">
            <w:pPr>
              <w:pStyle w:val="7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568" w:right="0" w:hanging="284"/>
              <w:jc w:val="left"/>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w:t>
            </w:r>
            <w:r>
              <w:rPr>
                <w:rFonts w:hint="default" w:ascii="Times New Roman" w:hAnsi="Times New Roman" w:eastAsia="宋体" w:cs="Times New Roman"/>
                <w:kern w:val="0"/>
                <w:sz w:val="21"/>
                <w:szCs w:val="21"/>
                <w:lang w:val="en-US" w:eastAsia="zh-CN" w:bidi="ar"/>
              </w:rPr>
              <w:tab/>
            </w:r>
            <w:r>
              <w:rPr>
                <w:rFonts w:hint="default" w:ascii="Times New Roman" w:hAnsi="Times New Roman" w:eastAsia="宋体" w:cs="Times New Roman"/>
                <w:kern w:val="0"/>
                <w:sz w:val="21"/>
                <w:szCs w:val="21"/>
                <w:lang w:val="en-US" w:eastAsia="zh-CN" w:bidi="ar"/>
              </w:rPr>
              <w:t xml:space="preserve">if the UE is configured to monitor DCI format 2_6 or WUS and configured by higher layer parameter </w:t>
            </w:r>
            <w:r>
              <w:rPr>
                <w:rFonts w:hint="default" w:ascii="Times New Roman" w:hAnsi="Times New Roman" w:eastAsia="宋体" w:cs="Times New Roman"/>
                <w:i/>
                <w:iCs/>
                <w:kern w:val="0"/>
                <w:sz w:val="21"/>
                <w:szCs w:val="21"/>
                <w:lang w:val="en-US" w:eastAsia="zh-CN" w:bidi="ar"/>
              </w:rPr>
              <w:t>ps-TransmitPeriodicL1-RSRP or lpwus-TransmitPeriodicL1-RSRP</w:t>
            </w:r>
            <w:r>
              <w:rPr>
                <w:rFonts w:hint="default" w:ascii="Times New Roman" w:hAnsi="Times New Roman" w:eastAsia="宋体" w:cs="Times New Roman"/>
                <w:kern w:val="0"/>
                <w:sz w:val="21"/>
                <w:szCs w:val="21"/>
                <w:lang w:val="en-US" w:eastAsia="zh-CN" w:bidi="ar"/>
              </w:rPr>
              <w:t xml:space="preserve"> to report L1-RSRP with the higher layer parameter </w:t>
            </w:r>
            <w:r>
              <w:rPr>
                <w:rFonts w:hint="default" w:ascii="Times New Roman" w:hAnsi="Times New Roman" w:eastAsia="宋体" w:cs="Times New Roman"/>
                <w:i/>
                <w:iCs w:val="0"/>
                <w:kern w:val="0"/>
                <w:sz w:val="21"/>
                <w:szCs w:val="21"/>
                <w:lang w:val="en-US" w:eastAsia="zh-CN" w:bidi="ar"/>
              </w:rPr>
              <w:t>reportConfigType</w:t>
            </w:r>
            <w:r>
              <w:rPr>
                <w:rFonts w:hint="default" w:ascii="Times New Roman" w:hAnsi="Times New Roman" w:eastAsia="宋体" w:cs="Times New Roman"/>
                <w:kern w:val="0"/>
                <w:sz w:val="21"/>
                <w:szCs w:val="21"/>
                <w:lang w:val="en-US" w:eastAsia="zh-CN" w:bidi="ar"/>
              </w:rPr>
              <w:t xml:space="preserve"> set to 'periodic' and </w:t>
            </w:r>
            <w:r>
              <w:rPr>
                <w:rFonts w:hint="default" w:ascii="Times New Roman" w:hAnsi="Times New Roman" w:eastAsia="宋体" w:cs="Times New Roman"/>
                <w:i/>
                <w:iCs w:val="0"/>
                <w:kern w:val="0"/>
                <w:sz w:val="21"/>
                <w:szCs w:val="21"/>
                <w:lang w:val="en-US" w:eastAsia="zh-CN" w:bidi="ar"/>
              </w:rPr>
              <w:t>reportQuantity</w:t>
            </w:r>
            <w:r>
              <w:rPr>
                <w:rFonts w:hint="default" w:ascii="Times New Roman" w:hAnsi="Times New Roman" w:eastAsia="宋体" w:cs="Times New Roman"/>
                <w:kern w:val="0"/>
                <w:sz w:val="21"/>
                <w:szCs w:val="21"/>
                <w:lang w:val="en-US" w:eastAsia="zh-CN" w:bidi="ar"/>
              </w:rPr>
              <w:t xml:space="preserve"> set to 'cri-RSRP' or </w:t>
            </w:r>
            <w:r>
              <w:rPr>
                <w:rFonts w:hint="default" w:ascii="Times New Roman" w:hAnsi="Times New Roman" w:eastAsia="宋体" w:cs="Times New Roman"/>
                <w:iCs/>
                <w:kern w:val="0"/>
                <w:sz w:val="21"/>
                <w:szCs w:val="21"/>
                <w:lang w:val="en-US" w:eastAsia="zh-CN" w:bidi="ar"/>
              </w:rPr>
              <w:t>'cri-RSRP-Index'</w:t>
            </w:r>
            <w:r>
              <w:rPr>
                <w:rFonts w:hint="default" w:ascii="Times New Roman" w:hAnsi="Times New Roman" w:eastAsia="宋体" w:cs="Times New Roman"/>
                <w:kern w:val="0"/>
                <w:sz w:val="21"/>
                <w:szCs w:val="21"/>
                <w:lang w:val="en-US" w:eastAsia="zh-CN" w:bidi="ar"/>
              </w:rPr>
              <w:t xml:space="preserve"> </w:t>
            </w:r>
          </w:p>
          <w:p w14:paraId="5D90973B">
            <w:pPr>
              <w:pStyle w:val="138"/>
              <w:keepNext w:val="0"/>
              <w:keepLines w:val="0"/>
              <w:suppressLineNumbers w:val="0"/>
              <w:spacing w:before="0" w:beforeAutospacing="0" w:after="0" w:afterAutospacing="0"/>
              <w:ind w:left="914" w:leftChars="300" w:right="0"/>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[LP-WUS option 1-1] is configured, </w:t>
            </w:r>
            <w:r>
              <w:rPr>
                <w:rFonts w:hint="eastAsia" w:ascii="Times New Roman" w:hAnsi="Times New Roman" w:cs="Times New Roman"/>
                <w:color w:val="FF0000"/>
                <w:u w:val="single"/>
              </w:rPr>
              <w:t>or</w:t>
            </w:r>
          </w:p>
          <w:p w14:paraId="4BC0D73D">
            <w:pPr>
              <w:pStyle w:val="138"/>
              <w:keepNext w:val="0"/>
              <w:keepLines w:val="0"/>
              <w:suppressLineNumbers w:val="0"/>
              <w:spacing w:before="0" w:beforeAutospacing="0" w:after="0" w:afterAutospacing="0"/>
              <w:ind w:left="914" w:leftChars="300" w:right="0"/>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dstrike w:val="0"/>
                <w:color w:val="FF0000"/>
                <w:lang w:val="en-US" w:eastAsia="zh-CN"/>
              </w:rPr>
              <w:t>[or</w:t>
            </w:r>
            <w:r>
              <w:rPr>
                <w:rFonts w:hint="eastAsia" w:ascii="Times New Roman" w:hAnsi="Times New Roman" w:eastAsia="宋体" w:cs="Times New Roman"/>
                <w:color w:val="FF0000"/>
                <w:lang w:val="en-US" w:eastAsia="zh-CN"/>
              </w:rPr>
              <w:t xml:space="preserve"> </w:t>
            </w:r>
            <w:r>
              <w:rPr>
                <w:rFonts w:hint="eastAsia" w:ascii="Times New Roman" w:hAnsi="Times New Roman" w:cs="Times New Roman"/>
                <w:i/>
                <w:iCs/>
              </w:rPr>
              <w:t>WUS_PDCCHMonitoringTimer</w:t>
            </w:r>
            <w:r>
              <w:rPr>
                <w:rFonts w:hint="eastAsia" w:ascii="Times New Roman" w:hAnsi="Times New Roman" w:cs="Times New Roman"/>
              </w:rPr>
              <w:t xml:space="preserve"> [in XYZxxx]</w:t>
            </w:r>
            <w:r>
              <w:rPr>
                <w:rFonts w:hint="eastAsia" w:ascii="Times New Roman" w:hAnsi="Times New Roman" w:eastAsia="宋体" w:cs="Times New Roman"/>
                <w:strike/>
                <w:dstrike w:val="0"/>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color w:val="FF0000"/>
                <w:u w:val="single"/>
                <w:lang w:val="en-US" w:eastAsia="zh-CN"/>
              </w:rPr>
              <w:t>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[LP-WUS option 1-2] is configured</w:t>
            </w:r>
            <w:r>
              <w:rPr>
                <w:rFonts w:hint="eastAsia" w:ascii="Times New Roman" w:hAnsi="Times New Roman" w:cs="Times New Roman"/>
                <w:color w:val="FF0000"/>
                <w:u w:val="single"/>
              </w:rPr>
              <w:t xml:space="preserve">, </w:t>
            </w:r>
          </w:p>
          <w:p w14:paraId="619ABB13">
            <w:pPr>
              <w:pStyle w:val="138"/>
              <w:keepNext w:val="0"/>
              <w:keepLines w:val="0"/>
              <w:suppressLineNumbers w:val="0"/>
              <w:spacing w:before="0" w:beforeAutospacing="0" w:after="0" w:afterAutospacing="0"/>
              <w:ind w:left="914" w:leftChars="300" w:right="0"/>
              <w:rPr>
                <w:rFonts w:hint="default" w:ascii="Times New Roman" w:hAnsi="Times New Roman" w:eastAsia="宋体" w:cs="Times New Roman"/>
                <w:sz w:val="21"/>
                <w:szCs w:val="21"/>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eastAsia="宋体" w:cs="Times New Roman"/>
                <w:kern w:val="0"/>
                <w:sz w:val="21"/>
                <w:szCs w:val="21"/>
                <w:lang w:val="en-US" w:eastAsia="zh-CN" w:bidi="ar"/>
              </w:rPr>
              <w:t>t</w:t>
            </w:r>
            <w:r>
              <w:rPr>
                <w:rFonts w:hint="default" w:ascii="Times New Roman" w:hAnsi="Times New Roman" w:eastAsia="宋体" w:cs="Times New Roman"/>
                <w:kern w:val="0"/>
                <w:sz w:val="21"/>
                <w:szCs w:val="21"/>
                <w:lang w:val="en-US" w:eastAsia="zh-CN" w:bidi="ar"/>
              </w:rPr>
              <w:t xml:space="preserve">he most recent CSI measurement occasion occurs in DRX active time or during the time duration indicated by </w:t>
            </w:r>
            <w:r>
              <w:rPr>
                <w:rFonts w:hint="default" w:ascii="Times New Roman" w:hAnsi="Times New Roman" w:eastAsia="宋体" w:cs="Times New Roman"/>
                <w:i/>
                <w:iCs w:val="0"/>
                <w:kern w:val="0"/>
                <w:sz w:val="21"/>
                <w:szCs w:val="21"/>
                <w:lang w:val="en-US" w:eastAsia="zh-CN" w:bidi="ar"/>
              </w:rPr>
              <w:t>drx-onDurationTimer</w:t>
            </w:r>
            <w:r>
              <w:rPr>
                <w:rFonts w:hint="default" w:ascii="Times New Roman" w:hAnsi="Times New Roman" w:eastAsia="宋体" w:cs="Times New Roman"/>
                <w:kern w:val="0"/>
                <w:sz w:val="21"/>
                <w:szCs w:val="21"/>
                <w:lang w:val="en-US" w:eastAsia="zh-CN" w:bidi="ar"/>
              </w:rPr>
              <w:t xml:space="preserve"> in </w:t>
            </w:r>
            <w:r>
              <w:rPr>
                <w:rFonts w:hint="default" w:ascii="Times New Roman" w:hAnsi="Times New Roman" w:eastAsia="宋体" w:cs="Times New Roman"/>
                <w:i/>
                <w:iCs/>
                <w:kern w:val="0"/>
                <w:sz w:val="21"/>
                <w:szCs w:val="21"/>
                <w:lang w:val="en-US" w:eastAsia="zh-CN" w:bidi="ar"/>
              </w:rPr>
              <w:t>DRX-Config</w:t>
            </w:r>
            <w:r>
              <w:rPr>
                <w:rFonts w:hint="default" w:ascii="Times New Roman" w:hAnsi="Times New Roman" w:eastAsia="宋体" w:cs="Times New Roman"/>
                <w:kern w:val="0"/>
                <w:sz w:val="21"/>
                <w:szCs w:val="21"/>
                <w:lang w:val="en-US" w:eastAsia="zh-CN" w:bidi="ar"/>
              </w:rPr>
              <w:t xml:space="preserve"> also outside DRX active time for CSI to be reported;</w:t>
            </w:r>
          </w:p>
          <w:p w14:paraId="25BA586E">
            <w:pPr>
              <w:pStyle w:val="7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568" w:right="0" w:hanging="284"/>
              <w:jc w:val="left"/>
              <w:textAlignment w:val="auto"/>
              <w:rPr>
                <w:rFonts w:hint="eastAsia" w:ascii="Times New Roman" w:hAnsi="Times New Roman" w:cs="Times New Roman"/>
                <w:color w:val="FF0000"/>
              </w:rPr>
            </w:pPr>
            <w:r>
              <w:rPr>
                <w:rFonts w:hint="default" w:ascii="Times New Roman" w:hAnsi="Times New Roman" w:eastAsia="宋体" w:cs="Times New Roman"/>
                <w:kern w:val="0"/>
                <w:sz w:val="21"/>
                <w:szCs w:val="21"/>
                <w:lang w:val="en-US" w:eastAsia="zh-CN" w:bidi="ar"/>
              </w:rPr>
              <w:t>-</w:t>
            </w:r>
            <w:r>
              <w:rPr>
                <w:rFonts w:hint="default" w:ascii="Times New Roman" w:hAnsi="Times New Roman" w:eastAsia="宋体" w:cs="Times New Roman"/>
                <w:kern w:val="0"/>
                <w:sz w:val="21"/>
                <w:szCs w:val="21"/>
                <w:lang w:val="en-US" w:eastAsia="zh-CN" w:bidi="ar"/>
              </w:rPr>
              <w:tab/>
            </w:r>
            <w:r>
              <w:rPr>
                <w:rFonts w:hint="default" w:ascii="Times New Roman" w:hAnsi="Times New Roman" w:eastAsia="宋体" w:cs="Times New Roman"/>
                <w:kern w:val="0"/>
                <w:sz w:val="21"/>
                <w:szCs w:val="21"/>
                <w:lang w:val="en-US" w:eastAsia="zh-CN" w:bidi="ar"/>
              </w:rPr>
              <w:t xml:space="preserve">otherwise, </w:t>
            </w:r>
            <w:r>
              <w:rPr>
                <w:rFonts w:hint="default" w:ascii="Times New Roman" w:hAnsi="Times New Roman" w:eastAsia="MS Mincho" w:cs="Times New Roman"/>
                <w:color w:val="000000"/>
                <w:kern w:val="0"/>
                <w:sz w:val="21"/>
                <w:szCs w:val="21"/>
                <w:lang w:val="en-US" w:eastAsia="zh-CN" w:bidi="ar"/>
              </w:rPr>
              <w:t>the most recent CSI measurement occasion occurs in DRX active time for CSI to be reported.</w:t>
            </w:r>
          </w:p>
          <w:p w14:paraId="2302A94B">
            <w:pPr>
              <w:keepNext w:val="0"/>
              <w:keepLines w:val="0"/>
              <w:suppressLineNumbers w:val="0"/>
              <w:adjustRightInd w:val="0"/>
              <w:spacing w:before="0" w:beforeAutospacing="0" w:after="0" w:afterAutospacing="0"/>
              <w:ind w:left="0" w:right="0"/>
              <w:jc w:val="center"/>
              <w:rPr>
                <w:rFonts w:hint="eastAsia" w:ascii="Times New Roman" w:hAnsi="Times New Roman" w:cs="Times New Roman"/>
                <w:color w:val="FF0000"/>
              </w:rPr>
            </w:pPr>
            <w:r>
              <w:rPr>
                <w:rFonts w:hint="eastAsia" w:ascii="Times New Roman" w:hAnsi="Times New Roman" w:cs="Times New Roman"/>
                <w:color w:val="FF0000"/>
              </w:rPr>
              <w:t>&lt;omitted</w:t>
            </w:r>
            <w:r>
              <w:rPr>
                <w:rFonts w:hint="eastAsia" w:ascii="Times New Roman" w:hAnsi="Times New Roman" w:cs="Times New Roman"/>
                <w:color w:val="FF0000"/>
                <w:lang w:val="en-US" w:eastAsia="zh-CN"/>
              </w:rPr>
              <w:t xml:space="preserve"> irrelevant</w:t>
            </w:r>
            <w:r>
              <w:rPr>
                <w:rFonts w:hint="eastAsia" w:ascii="Times New Roman" w:hAnsi="Times New Roman" w:cs="Times New Roman"/>
                <w:color w:val="FF0000"/>
              </w:rPr>
              <w:t xml:space="preserve"> text&gt;</w:t>
            </w:r>
          </w:p>
          <w:p w14:paraId="2C5448DD">
            <w:pPr>
              <w:keepNext w:val="0"/>
              <w:keepLines w:val="0"/>
              <w:suppressLineNumbers w:val="0"/>
              <w:adjustRightInd w:val="0"/>
              <w:spacing w:before="0" w:beforeAutospacing="0" w:after="0" w:afterAutospacing="0"/>
              <w:ind w:left="0" w:right="0"/>
              <w:jc w:val="center"/>
              <w:rPr>
                <w:rFonts w:hint="eastAsia" w:ascii="Times New Roman" w:hAnsi="Times New Roman" w:cs="Times New Roman"/>
                <w:color w:val="FF0000"/>
              </w:rPr>
            </w:pPr>
          </w:p>
          <w:p w14:paraId="0B3B719B">
            <w:pPr>
              <w:keepNext w:val="0"/>
              <w:keepLines w:val="0"/>
              <w:suppressLineNumbers w:val="0"/>
              <w:adjustRightInd w:val="0"/>
              <w:spacing w:before="0" w:beforeAutospacing="0" w:after="0" w:afterAutospacing="0"/>
              <w:ind w:left="0" w:right="0"/>
              <w:jc w:val="center"/>
              <w:rPr>
                <w:rFonts w:hint="eastAsia" w:ascii="Times New Roman" w:hAnsi="Times New Roman" w:cs="Times New Roman"/>
                <w:color w:val="FF0000"/>
              </w:rPr>
            </w:pPr>
          </w:p>
          <w:p w14:paraId="551743A7">
            <w:pPr>
              <w:pStyle w:val="6"/>
              <w:keepLines w:val="0"/>
              <w:suppressLineNumbers w:val="0"/>
              <w:adjustRightInd w:val="0"/>
              <w:spacing w:before="0" w:beforeAutospacing="0" w:after="0" w:afterAutospacing="0"/>
              <w:ind w:left="0" w:right="0"/>
              <w:rPr>
                <w:rFonts w:hint="eastAsia" w:ascii="Times New Roman" w:hAnsi="Times New Roman"/>
              </w:rPr>
            </w:pPr>
            <w:r>
              <w:rPr>
                <w:rFonts w:hint="eastAsia" w:ascii="Times New Roman" w:hAnsi="Times New Roman"/>
              </w:rPr>
              <w:t>5.2.2.5</w:t>
            </w:r>
            <w:r>
              <w:rPr>
                <w:rFonts w:hint="eastAsia" w:ascii="Times New Roman" w:hAnsi="Times New Roman"/>
              </w:rPr>
              <w:tab/>
            </w:r>
            <w:r>
              <w:rPr>
                <w:rFonts w:hint="eastAsia" w:ascii="Times New Roman" w:hAnsi="Times New Roman"/>
              </w:rPr>
              <w:t>CSI reference resource definition</w:t>
            </w:r>
          </w:p>
          <w:p w14:paraId="7E57BEEC">
            <w:pPr>
              <w:keepNext w:val="0"/>
              <w:keepLines w:val="0"/>
              <w:suppressLineNumbers w:val="0"/>
              <w:adjustRightInd w:val="0"/>
              <w:spacing w:before="0" w:beforeAutospacing="0" w:after="0" w:afterAutospacing="0"/>
              <w:ind w:left="0" w:right="0"/>
              <w:jc w:val="center"/>
              <w:rPr>
                <w:rFonts w:hint="eastAsia" w:ascii="Times New Roman" w:hAnsi="Times New Roman" w:cs="Times New Roman"/>
                <w:color w:val="FF0000"/>
              </w:rPr>
            </w:pPr>
            <w:r>
              <w:rPr>
                <w:rFonts w:hint="eastAsia" w:ascii="Times New Roman" w:hAnsi="Times New Roman" w:cs="Times New Roman"/>
                <w:color w:val="FF0000"/>
              </w:rPr>
              <w:t>&lt;omitted</w:t>
            </w:r>
            <w:r>
              <w:rPr>
                <w:rFonts w:hint="eastAsia" w:ascii="Times New Roman" w:hAnsi="Times New Roman" w:cs="Times New Roman"/>
                <w:color w:val="FF0000"/>
                <w:lang w:val="en-US" w:eastAsia="zh-CN"/>
              </w:rPr>
              <w:t xml:space="preserve"> irrelevant</w:t>
            </w:r>
            <w:r>
              <w:rPr>
                <w:rFonts w:hint="eastAsia" w:ascii="Times New Roman" w:hAnsi="Times New Roman" w:cs="Times New Roman"/>
                <w:color w:val="FF0000"/>
              </w:rPr>
              <w:t xml:space="preserve"> text&gt;</w:t>
            </w:r>
          </w:p>
          <w:p w14:paraId="6988CC8C">
            <w:pPr>
              <w:keepNext w:val="0"/>
              <w:keepLines w:val="0"/>
              <w:suppressLineNumbers w:val="0"/>
              <w:adjustRightInd w:val="0"/>
              <w:spacing w:before="0" w:beforeAutospacing="0" w:after="0" w:afterAutospacing="0"/>
              <w:ind w:left="0" w:right="0"/>
              <w:rPr>
                <w:rFonts w:hint="eastAsia" w:ascii="Times New Roman" w:hAnsi="Times New Roman" w:cs="Times New Roman"/>
              </w:rPr>
            </w:pPr>
          </w:p>
          <w:p w14:paraId="1F0C7F2E">
            <w:pPr>
              <w:keepNext w:val="0"/>
              <w:keepLines w:val="0"/>
              <w:suppressLineNumbers w:val="0"/>
              <w:adjustRightInd w:val="0"/>
              <w:spacing w:before="0" w:beforeAutospacing="0" w:after="0" w:afterAutospacing="0"/>
              <w:ind w:left="0" w:right="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When the UE is configured to monitor DCI format 2_6 or WUS,</w:t>
            </w:r>
          </w:p>
          <w:p w14:paraId="68A64E21">
            <w:pPr>
              <w:pStyle w:val="138"/>
              <w:keepNext w:val="0"/>
              <w:keepLines w:val="0"/>
              <w:suppressLineNumbers w:val="0"/>
              <w:spacing w:before="0" w:beforeAutospacing="0" w:after="0" w:afterAutospacing="0"/>
              <w:ind w:right="0"/>
              <w:rPr>
                <w:rFonts w:hint="eastAsia"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ab/>
            </w:r>
            <w:r>
              <w:rPr>
                <w:rFonts w:hint="eastAsia" w:ascii="Times New Roman" w:hAnsi="Times New Roman" w:cs="Times New Roman"/>
                <w:color w:val="000000" w:themeColor="text1"/>
                <w14:textFill>
                  <w14:solidFill>
                    <w14:schemeClr w14:val="tx1"/>
                  </w14:solidFill>
                </w14:textFill>
              </w:rPr>
              <w:t xml:space="preserve">if the UE configured by higher layer </w:t>
            </w:r>
            <w:r>
              <w:rPr>
                <w:rStyle w:val="293"/>
                <w:rFonts w:hint="eastAsia" w:ascii="Times New Roman" w:hAnsi="Times New Roman" w:cs="Times New Roman"/>
              </w:rPr>
              <w:t>parameter</w:t>
            </w:r>
            <w:r>
              <w:rPr>
                <w:rFonts w:hint="eastAsia"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i/>
                <w:iCs/>
              </w:rPr>
              <w:t>ps-TransmitOtherPeriodicCSI</w:t>
            </w:r>
            <w:r>
              <w:rPr>
                <w:rFonts w:hint="eastAsia"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i/>
                <w:iCs/>
              </w:rPr>
              <w:t>or</w:t>
            </w:r>
            <w:r>
              <w:rPr>
                <w:rFonts w:hint="eastAsia" w:ascii="Times New Roman" w:hAnsi="Times New Roman" w:eastAsia="宋体" w:cs="Times New Roman"/>
                <w:i/>
                <w:iCs/>
                <w:lang w:val="en-US" w:eastAsia="zh-CN"/>
              </w:rPr>
              <w:t xml:space="preserve"> </w:t>
            </w:r>
            <w:r>
              <w:rPr>
                <w:rFonts w:hint="eastAsia" w:ascii="Times New Roman" w:hAnsi="Times New Roman" w:cs="Times New Roman"/>
                <w:i/>
                <w:iCs/>
              </w:rPr>
              <w:t xml:space="preserve">lpwus-TransmitOtherPeriodicCSI </w:t>
            </w:r>
            <w:r>
              <w:rPr>
                <w:rFonts w:hint="eastAsia" w:ascii="Times New Roman" w:hAnsi="Times New Roman" w:cs="Times New Roman"/>
                <w:color w:val="000000" w:themeColor="text1"/>
                <w14:textFill>
                  <w14:solidFill>
                    <w14:schemeClr w14:val="tx1"/>
                  </w14:solidFill>
                </w14:textFill>
              </w:rPr>
              <w:t xml:space="preserve">to report CSI with the higher layer parameter </w:t>
            </w:r>
            <w:r>
              <w:rPr>
                <w:rFonts w:hint="eastAsia" w:ascii="Times New Roman" w:hAnsi="Times New Roman" w:cs="Times New Roman"/>
                <w:i/>
                <w:color w:val="000000" w:themeColor="text1"/>
                <w14:textFill>
                  <w14:solidFill>
                    <w14:schemeClr w14:val="tx1"/>
                  </w14:solidFill>
                </w14:textFill>
              </w:rPr>
              <w:t>reportConfigType</w:t>
            </w:r>
            <w:r>
              <w:rPr>
                <w:rFonts w:hint="eastAsia" w:ascii="Times New Roman" w:hAnsi="Times New Roman" w:cs="Times New Roman"/>
                <w:color w:val="000000" w:themeColor="text1"/>
                <w14:textFill>
                  <w14:solidFill>
                    <w14:schemeClr w14:val="tx1"/>
                  </w14:solidFill>
                </w14:textFill>
              </w:rPr>
              <w:t xml:space="preserve"> set to 'periodic' </w:t>
            </w:r>
            <w:r>
              <w:rPr>
                <w:rFonts w:hint="eastAsia" w:ascii="Times New Roman" w:hAnsi="Times New Roman" w:cs="Times New Roman"/>
              </w:rPr>
              <w:t xml:space="preserve">and </w:t>
            </w:r>
            <w:r>
              <w:rPr>
                <w:rFonts w:hint="eastAsia" w:ascii="Times New Roman" w:hAnsi="Times New Roman" w:cs="Times New Roman"/>
                <w:i/>
                <w:iCs/>
              </w:rPr>
              <w:t>reportQuantity</w:t>
            </w:r>
            <w:r>
              <w:rPr>
                <w:rFonts w:hint="eastAsia" w:ascii="Times New Roman" w:hAnsi="Times New Roman" w:cs="Times New Roman"/>
              </w:rPr>
              <w:t xml:space="preserve"> set to quantities other than 'cri-RSRP', 'ssb-Index-RSRP', 'cri-RSRP- Index', and 'ssb-Index-RSRP- Index ' </w:t>
            </w:r>
          </w:p>
          <w:p w14:paraId="3A8087BF">
            <w:pPr>
              <w:pStyle w:val="138"/>
              <w:keepNext w:val="0"/>
              <w:keepLines w:val="0"/>
              <w:suppressLineNumbers w:val="0"/>
              <w:snapToGrid w:val="0"/>
              <w:spacing w:before="0" w:beforeAutospacing="0" w:after="0" w:afterAutospacing="0"/>
              <w:ind w:left="913" w:leftChars="300" w:right="0" w:hanging="283"/>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[LP-WUS option 1-1] is configured, </w:t>
            </w:r>
            <w:r>
              <w:rPr>
                <w:rFonts w:hint="eastAsia" w:ascii="Times New Roman" w:hAnsi="Times New Roman" w:cs="Times New Roman"/>
                <w:color w:val="FF0000"/>
                <w:u w:val="single"/>
              </w:rPr>
              <w:t>or</w:t>
            </w:r>
          </w:p>
          <w:p w14:paraId="439EA40D">
            <w:pPr>
              <w:pStyle w:val="138"/>
              <w:keepNext w:val="0"/>
              <w:keepLines w:val="0"/>
              <w:suppressLineNumbers w:val="0"/>
              <w:snapToGrid w:val="0"/>
              <w:spacing w:before="0" w:beforeAutospacing="0" w:after="0" w:afterAutospacing="0"/>
              <w:ind w:left="913" w:leftChars="300" w:right="0" w:hanging="283"/>
              <w:rPr>
                <w:rFonts w:hint="eastAsia" w:ascii="Times New Roman" w:hAnsi="Times New Roman" w:cs="Times New Roman"/>
              </w:rPr>
            </w:pPr>
            <w:r>
              <w:rPr>
                <w:rFonts w:hint="eastAsia" w:ascii="Times New Roman" w:hAnsi="Times New Roman" w:cs="Times New Roman"/>
                <w:color w:val="FF0000"/>
                <w:u w:val="single"/>
              </w:rPr>
              <w:t>-</w:t>
            </w:r>
            <w:r>
              <w:rPr>
                <w:rFonts w:hint="eastAsia" w:ascii="Times New Roman" w:hAnsi="Times New Roman" w:cs="Times New Roman"/>
                <w:color w:val="FF0000"/>
                <w:u w:val="single"/>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dstrike w:val="0"/>
                <w:color w:val="FF0000"/>
                <w:lang w:val="en-US" w:eastAsia="zh-CN"/>
              </w:rPr>
              <w:t>[or</w:t>
            </w:r>
            <w:r>
              <w:rPr>
                <w:rFonts w:hint="eastAsia" w:ascii="Times New Roman" w:hAnsi="Times New Roman" w:eastAsia="宋体" w:cs="Times New Roman"/>
                <w:color w:val="FF0000"/>
                <w:lang w:val="en-US" w:eastAsia="zh-CN"/>
              </w:rPr>
              <w:t xml:space="preserve"> </w:t>
            </w:r>
            <w:r>
              <w:rPr>
                <w:rFonts w:hint="eastAsia" w:ascii="Times New Roman" w:hAnsi="Times New Roman" w:cs="Times New Roman"/>
                <w:i/>
                <w:iCs/>
              </w:rPr>
              <w:t>WUS_PDCCHMonitoringTimer</w:t>
            </w:r>
            <w:r>
              <w:rPr>
                <w:rFonts w:hint="eastAsia" w:ascii="Times New Roman" w:hAnsi="Times New Roman" w:cs="Times New Roman"/>
              </w:rPr>
              <w:t xml:space="preserve"> [in XYZxxx]</w:t>
            </w:r>
            <w:r>
              <w:rPr>
                <w:rFonts w:hint="eastAsia" w:ascii="Times New Roman" w:hAnsi="Times New Roman" w:eastAsia="宋体" w:cs="Times New Roman"/>
                <w:strike/>
                <w:dstrike w:val="0"/>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color w:val="FF0000"/>
                <w:u w:val="single"/>
                <w:lang w:val="en-US" w:eastAsia="zh-CN"/>
              </w:rPr>
              <w:t>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[LP-WUS option 1-2] is configured</w:t>
            </w:r>
            <w:r>
              <w:rPr>
                <w:rFonts w:hint="eastAsia" w:ascii="Times New Roman" w:hAnsi="Times New Roman" w:cs="Times New Roman"/>
                <w:color w:val="FF0000"/>
                <w:u w:val="single"/>
              </w:rPr>
              <w:t xml:space="preserve">, </w:t>
            </w:r>
          </w:p>
          <w:p w14:paraId="00555204">
            <w:pPr>
              <w:pStyle w:val="138"/>
              <w:keepNext w:val="0"/>
              <w:keepLines w:val="0"/>
              <w:suppressLineNumbers w:val="0"/>
              <w:spacing w:before="0" w:beforeAutospacing="0" w:after="0" w:afterAutospacing="0"/>
              <w:ind w:left="914" w:leftChars="300" w:right="0"/>
              <w:rPr>
                <w:rFonts w:hint="eastAsia" w:ascii="Times New Roman" w:hAnsi="Times New Roman" w:cs="Times New Roman"/>
                <w:color w:val="000000" w:themeColor="text1"/>
                <w:lang w:val="en-US"/>
                <w14:textFill>
                  <w14:solidFill>
                    <w14:schemeClr w14:val="tx1"/>
                  </w14:solidFill>
                </w14:textFill>
              </w:rPr>
            </w:pPr>
            <w:r>
              <w:rPr>
                <w:rFonts w:hint="eastAsia" w:ascii="Times New Roman" w:hAnsi="Times New Roman" w:cs="Times New Roman"/>
              </w:rPr>
              <w:t>-</w:t>
            </w:r>
            <w:r>
              <w:rPr>
                <w:rFonts w:hint="eastAsia" w:ascii="Times New Roman" w:hAnsi="Times New Roman" w:cs="Times New Roman"/>
              </w:rPr>
              <w:tab/>
            </w:r>
            <w:r>
              <w:rPr>
                <w:rFonts w:hint="eastAsia" w:ascii="Times New Roman" w:hAnsi="Times New Roman" w:cs="Times New Roman"/>
                <w:color w:val="000000" w:themeColor="text1"/>
                <w14:textFill>
                  <w14:solidFill>
                    <w14:schemeClr w14:val="tx1"/>
                  </w14:solidFill>
                </w14:textFill>
              </w:rPr>
              <w:t xml:space="preserve">the UE shall report CSI </w:t>
            </w:r>
            <w:r>
              <w:rPr>
                <w:rFonts w:hint="eastAsia" w:ascii="Times New Roman" w:hAnsi="Times New Roman" w:cs="Times New Roman"/>
                <w:color w:val="000000"/>
              </w:rPr>
              <w:t xml:space="preserve">with the </w:t>
            </w:r>
            <w:r>
              <w:rPr>
                <w:rFonts w:hint="eastAsia" w:ascii="Times New Roman" w:hAnsi="Times New Roman" w:cs="Times New Roman"/>
                <w:i/>
                <w:iCs/>
                <w:color w:val="000000"/>
              </w:rPr>
              <w:t xml:space="preserve">reportQuantity </w:t>
            </w:r>
            <w:r>
              <w:rPr>
                <w:rFonts w:hint="eastAsia" w:ascii="Times New Roman" w:hAnsi="Times New Roman" w:cs="Times New Roman"/>
                <w:color w:val="000000"/>
              </w:rPr>
              <w:t xml:space="preserve">not set to ‘ssb-Index-SINR’ or ‘ssb-Index-SINR-Index’ </w:t>
            </w:r>
            <w:r>
              <w:rPr>
                <w:rFonts w:hint="eastAsia" w:ascii="Times New Roman" w:hAnsi="Times New Roman" w:cs="Times New Roman"/>
                <w:color w:val="000000" w:themeColor="text1"/>
                <w:lang w:val="en-US"/>
                <w14:textFill>
                  <w14:solidFill>
                    <w14:schemeClr w14:val="tx1"/>
                  </w14:solidFill>
                </w14:textFill>
              </w:rPr>
              <w:t xml:space="preserve">during the time duration indicated by </w:t>
            </w:r>
            <w:r>
              <w:rPr>
                <w:rFonts w:hint="eastAsia" w:ascii="Times New Roman" w:hAnsi="Times New Roman" w:cs="Times New Roman"/>
                <w:i/>
                <w:iCs/>
                <w:color w:val="000000" w:themeColor="text1"/>
                <w:lang w:val="en-US"/>
                <w14:textFill>
                  <w14:solidFill>
                    <w14:schemeClr w14:val="tx1"/>
                  </w14:solidFill>
                </w14:textFill>
              </w:rPr>
              <w:t xml:space="preserve">drx-onDurationTimer </w:t>
            </w:r>
            <w:r>
              <w:rPr>
                <w:rFonts w:hint="eastAsia" w:ascii="Times New Roman" w:hAnsi="Times New Roman" w:cs="Times New Roman"/>
                <w:color w:val="000000" w:themeColor="text1"/>
                <w14:textFill>
                  <w14:solidFill>
                    <w14:schemeClr w14:val="tx1"/>
                  </w14:solidFill>
                </w14:textFill>
              </w:rPr>
              <w:t>in</w:t>
            </w:r>
            <w:r>
              <w:rPr>
                <w:rFonts w:hint="eastAsia" w:ascii="Times New Roman" w:hAnsi="Times New Roman" w:cs="Times New Roman"/>
                <w:i/>
                <w:iCs/>
                <w:color w:val="000000" w:themeColor="text1"/>
                <w14:textFill>
                  <w14:solidFill>
                    <w14:schemeClr w14:val="tx1"/>
                  </w14:solidFill>
                </w14:textFill>
              </w:rPr>
              <w:t xml:space="preserve"> DRX-Config</w:t>
            </w:r>
            <w:r>
              <w:rPr>
                <w:rFonts w:hint="eastAsia" w:ascii="Times New Roman" w:hAnsi="Times New Roman" w:cs="Times New Roman"/>
                <w:iCs/>
                <w:color w:val="000000" w:themeColor="text1"/>
                <w14:textFill>
                  <w14:solidFill>
                    <w14:schemeClr w14:val="tx1"/>
                  </w14:solidFill>
                </w14:textFill>
              </w:rPr>
              <w:t xml:space="preserve"> </w:t>
            </w:r>
            <w:r>
              <w:rPr>
                <w:rFonts w:hint="eastAsia" w:ascii="Times New Roman" w:hAnsi="Times New Roman" w:cs="Times New Roman"/>
                <w:iCs/>
                <w:color w:val="000000" w:themeColor="text1"/>
                <w:lang w:val="en-US"/>
                <w14:textFill>
                  <w14:solidFill>
                    <w14:schemeClr w14:val="tx1"/>
                  </w14:solidFill>
                </w14:textFill>
              </w:rPr>
              <w:t>also outside active time according to the procedure described in Clause 5.2.1.4</w:t>
            </w:r>
            <w:r>
              <w:rPr>
                <w:rFonts w:hint="eastAsia" w:ascii="Times New Roman" w:hAnsi="Times New Roman" w:cs="Times New Roman"/>
                <w:color w:val="000000" w:themeColor="text1"/>
                <w14:textFill>
                  <w14:solidFill>
                    <w14:schemeClr w14:val="tx1"/>
                  </w14:solidFill>
                </w14:textFill>
              </w:rPr>
              <w:t xml:space="preserve"> if receiving at least one CSI-RS transmission occasion for channel measurement and CSI-RS and/or CSI-IM occasion for interference measurement during the time duration indicated by </w:t>
            </w:r>
            <w:r>
              <w:rPr>
                <w:rStyle w:val="91"/>
                <w:rFonts w:hint="eastAsia" w:ascii="Times New Roman" w:hAnsi="Times New Roman" w:cs="Times New Roman"/>
                <w:color w:val="000000" w:themeColor="text1"/>
                <w14:textFill>
                  <w14:solidFill>
                    <w14:schemeClr w14:val="tx1"/>
                  </w14:solidFill>
                </w14:textFill>
              </w:rPr>
              <w:t xml:space="preserve">drx-onDurationTimer </w:t>
            </w:r>
            <w:r>
              <w:rPr>
                <w:rFonts w:hint="eastAsia" w:ascii="Times New Roman" w:hAnsi="Times New Roman" w:cs="Times New Roman"/>
                <w:color w:val="000000" w:themeColor="text1"/>
                <w14:textFill>
                  <w14:solidFill>
                    <w14:schemeClr w14:val="tx1"/>
                  </w14:solidFill>
                </w14:textFill>
              </w:rPr>
              <w:t>in</w:t>
            </w:r>
            <w:r>
              <w:rPr>
                <w:rFonts w:hint="eastAsia" w:ascii="Times New Roman" w:hAnsi="Times New Roman" w:cs="Times New Roman"/>
                <w:i/>
                <w:iCs/>
                <w:color w:val="000000" w:themeColor="text1"/>
                <w14:textFill>
                  <w14:solidFill>
                    <w14:schemeClr w14:val="tx1"/>
                  </w14:solidFill>
                </w14:textFill>
              </w:rPr>
              <w:t xml:space="preserve"> DRX-Config</w:t>
            </w:r>
            <w:r>
              <w:rPr>
                <w:rFonts w:hint="eastAsia" w:ascii="Times New Roman" w:hAnsi="Times New Roman" w:cs="Times New Roman"/>
                <w:color w:val="000000" w:themeColor="text1"/>
                <w14:textFill>
                  <w14:solidFill>
                    <w14:schemeClr w14:val="tx1"/>
                  </w14:solidFill>
                </w14:textFill>
              </w:rPr>
              <w:t xml:space="preserve"> outside DRX active time or in DRX Active Time</w:t>
            </w:r>
            <w:r>
              <w:rPr>
                <w:rFonts w:hint="eastAsia" w:ascii="Times New Roman" w:hAnsi="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no later than CSI reference resource and drops the report otherwise</w:t>
            </w:r>
            <w:r>
              <w:rPr>
                <w:rFonts w:hint="eastAsia" w:ascii="Times New Roman" w:hAnsi="Times New Roman" w:cs="Times New Roman"/>
                <w:color w:val="000000" w:themeColor="text1"/>
                <w:lang w:val="en-US"/>
                <w14:textFill>
                  <w14:solidFill>
                    <w14:schemeClr w14:val="tx1"/>
                  </w14:solidFill>
                </w14:textFill>
              </w:rPr>
              <w:t xml:space="preserve">. </w:t>
            </w:r>
          </w:p>
          <w:p w14:paraId="23BEC151">
            <w:pPr>
              <w:pStyle w:val="138"/>
              <w:keepNext w:val="0"/>
              <w:keepLines w:val="0"/>
              <w:suppressLineNumbers w:val="0"/>
              <w:spacing w:before="0" w:beforeAutospacing="0" w:after="0" w:afterAutospacing="0"/>
              <w:ind w:right="0"/>
              <w:rPr>
                <w:rFonts w:hint="eastAsia" w:ascii="Times New Roman" w:hAnsi="Times New Roman" w:cs="Times New Roman"/>
              </w:rPr>
            </w:pPr>
            <w:r>
              <w:rPr>
                <w:rFonts w:hint="eastAsia" w:ascii="Times New Roman" w:hAnsi="Times New Roman" w:cs="Times New Roman"/>
                <w:lang w:val="en-US"/>
              </w:rPr>
              <w:t>-</w:t>
            </w:r>
            <w:r>
              <w:rPr>
                <w:rFonts w:hint="eastAsia" w:ascii="Times New Roman" w:hAnsi="Times New Roman" w:cs="Times New Roman"/>
                <w:lang w:val="en-US"/>
              </w:rPr>
              <w:tab/>
            </w:r>
            <w:r>
              <w:rPr>
                <w:rFonts w:hint="eastAsia" w:ascii="Times New Roman" w:hAnsi="Times New Roman" w:cs="Times New Roman"/>
                <w:lang w:val="en-US"/>
              </w:rPr>
              <w:t>if the UE is configured with</w:t>
            </w:r>
            <w:r>
              <w:rPr>
                <w:rFonts w:hint="eastAsia" w:ascii="Times New Roman" w:hAnsi="Times New Roman" w:cs="Times New Roman"/>
              </w:rPr>
              <w:t xml:space="preserve"> a CSI report configuration containing a list of sub-configurations provided by </w:t>
            </w:r>
            <w:r>
              <w:rPr>
                <w:rFonts w:hint="eastAsia" w:ascii="Times New Roman" w:hAnsi="Times New Roman" w:cs="Times New Roman"/>
                <w:i/>
                <w:iCs/>
              </w:rPr>
              <w:t>csi-ReportSubConfigToAddModList</w:t>
            </w:r>
            <w:r>
              <w:rPr>
                <w:rFonts w:hint="eastAsia" w:ascii="Times New Roman" w:hAnsi="Times New Roman" w:cs="Times New Roman"/>
              </w:rPr>
              <w:t xml:space="preserve">, and if the UE configured by higher layer parameter </w:t>
            </w:r>
            <w:r>
              <w:rPr>
                <w:rFonts w:hint="eastAsia" w:ascii="Times New Roman" w:hAnsi="Times New Roman" w:cs="Times New Roman"/>
                <w:i/>
                <w:iCs/>
              </w:rPr>
              <w:t>ps-TransmitOtherPeriodicCSI</w:t>
            </w:r>
            <w:r>
              <w:rPr>
                <w:rFonts w:hint="eastAsia" w:ascii="Times New Roman" w:hAnsi="Times New Roman" w:cs="Times New Roman"/>
              </w:rPr>
              <w:t xml:space="preserve"> </w:t>
            </w:r>
            <w:r>
              <w:rPr>
                <w:rFonts w:hint="eastAsia" w:ascii="Times New Roman" w:hAnsi="Times New Roman" w:cs="Times New Roman"/>
                <w:i/>
                <w:iCs/>
                <w:color w:val="000000" w:themeColor="text1"/>
                <w14:textFill>
                  <w14:solidFill>
                    <w14:schemeClr w14:val="tx1"/>
                  </w14:solidFill>
                </w14:textFill>
              </w:rPr>
              <w:t>o</w:t>
            </w:r>
            <w:r>
              <w:rPr>
                <w:rFonts w:hint="eastAsia" w:ascii="Times New Roman" w:hAnsi="Times New Roman" w:cs="Times New Roman"/>
                <w:i/>
                <w:iCs/>
              </w:rPr>
              <w:t xml:space="preserve">r lpwus-TransmitOtherPeriodicCSI </w:t>
            </w:r>
            <w:r>
              <w:rPr>
                <w:rFonts w:hint="eastAsia" w:ascii="Times New Roman" w:hAnsi="Times New Roman" w:cs="Times New Roman"/>
              </w:rPr>
              <w:t xml:space="preserve">to report CSI with the higher layer parameter </w:t>
            </w:r>
            <w:r>
              <w:rPr>
                <w:rFonts w:hint="eastAsia" w:ascii="Times New Roman" w:hAnsi="Times New Roman" w:cs="Times New Roman"/>
                <w:i/>
              </w:rPr>
              <w:t>reportConfigType</w:t>
            </w:r>
            <w:r>
              <w:rPr>
                <w:rFonts w:hint="eastAsia" w:ascii="Times New Roman" w:hAnsi="Times New Roman" w:cs="Times New Roman"/>
              </w:rPr>
              <w:t xml:space="preserve"> set to 'periodic' and </w:t>
            </w:r>
            <w:r>
              <w:rPr>
                <w:rFonts w:hint="eastAsia" w:ascii="Times New Roman" w:hAnsi="Times New Roman" w:cs="Times New Roman"/>
                <w:i/>
              </w:rPr>
              <w:t>reportQuantity</w:t>
            </w:r>
            <w:r>
              <w:rPr>
                <w:rFonts w:hint="eastAsia" w:ascii="Times New Roman" w:hAnsi="Times New Roman" w:cs="Times New Roman"/>
              </w:rPr>
              <w:t xml:space="preserve"> set to quantities other than 'cri-RSRP', 'ssb-Index-RSRP', 'cri-RSRP- Index', and 'ssb-Index-RSRP- Index' </w:t>
            </w:r>
          </w:p>
          <w:p w14:paraId="392D9EAE">
            <w:pPr>
              <w:pStyle w:val="138"/>
              <w:keepNext w:val="0"/>
              <w:keepLines w:val="0"/>
              <w:suppressLineNumbers w:val="0"/>
              <w:snapToGrid w:val="0"/>
              <w:spacing w:before="0" w:beforeAutospacing="0" w:after="0" w:afterAutospacing="0"/>
              <w:ind w:left="1123" w:leftChars="400" w:right="0" w:hanging="283"/>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[LP-WUS option 1-1] is configured, </w:t>
            </w:r>
            <w:r>
              <w:rPr>
                <w:rFonts w:hint="eastAsia" w:ascii="Times New Roman" w:hAnsi="Times New Roman" w:cs="Times New Roman"/>
                <w:color w:val="FF0000"/>
                <w:u w:val="single"/>
              </w:rPr>
              <w:t>or</w:t>
            </w:r>
          </w:p>
          <w:p w14:paraId="32A7F288">
            <w:pPr>
              <w:pStyle w:val="138"/>
              <w:keepNext w:val="0"/>
              <w:keepLines w:val="0"/>
              <w:suppressLineNumbers w:val="0"/>
              <w:spacing w:before="0" w:beforeAutospacing="0" w:after="0" w:afterAutospacing="0"/>
              <w:ind w:left="1124" w:leftChars="400" w:right="0"/>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dstrike w:val="0"/>
                <w:color w:val="FF0000"/>
                <w:lang w:val="en-US" w:eastAsia="zh-CN"/>
              </w:rPr>
              <w:t>[or</w:t>
            </w:r>
            <w:r>
              <w:rPr>
                <w:rFonts w:hint="eastAsia" w:ascii="Times New Roman" w:hAnsi="Times New Roman" w:eastAsia="宋体" w:cs="Times New Roman"/>
                <w:color w:val="FF0000"/>
                <w:lang w:val="en-US" w:eastAsia="zh-CN"/>
              </w:rPr>
              <w:t xml:space="preserve"> </w:t>
            </w:r>
            <w:r>
              <w:rPr>
                <w:rFonts w:hint="eastAsia" w:ascii="Times New Roman" w:hAnsi="Times New Roman" w:cs="Times New Roman"/>
                <w:i/>
                <w:iCs/>
              </w:rPr>
              <w:t>WUS_PDCCHMonitoringTimer</w:t>
            </w:r>
            <w:r>
              <w:rPr>
                <w:rFonts w:hint="eastAsia" w:ascii="Times New Roman" w:hAnsi="Times New Roman" w:cs="Times New Roman"/>
              </w:rPr>
              <w:t xml:space="preserve"> [in XYZxxx]</w:t>
            </w:r>
            <w:r>
              <w:rPr>
                <w:rFonts w:hint="eastAsia" w:ascii="Times New Roman" w:hAnsi="Times New Roman" w:eastAsia="宋体" w:cs="Times New Roman"/>
                <w:strike/>
                <w:dstrike w:val="0"/>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color w:val="FF0000"/>
                <w:u w:val="single"/>
                <w:lang w:val="en-US" w:eastAsia="zh-CN"/>
              </w:rPr>
              <w:t>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[LP-WUS option 1-2] is configured</w:t>
            </w:r>
            <w:r>
              <w:rPr>
                <w:rFonts w:hint="eastAsia" w:ascii="Times New Roman" w:hAnsi="Times New Roman" w:cs="Times New Roman"/>
                <w:color w:val="FF0000"/>
                <w:u w:val="single"/>
              </w:rPr>
              <w:t xml:space="preserve">, </w:t>
            </w:r>
          </w:p>
          <w:p w14:paraId="01936F49">
            <w:pPr>
              <w:pStyle w:val="138"/>
              <w:keepNext w:val="0"/>
              <w:keepLines w:val="0"/>
              <w:suppressLineNumbers w:val="0"/>
              <w:spacing w:before="0" w:beforeAutospacing="0" w:after="0" w:afterAutospacing="0"/>
              <w:ind w:left="1124" w:leftChars="400" w:right="0"/>
              <w:rPr>
                <w:rFonts w:hint="eastAsia" w:ascii="Times New Roman" w:hAnsi="Times New Roman" w:cs="Times New Roman"/>
              </w:rPr>
            </w:pPr>
            <w:r>
              <w:rPr>
                <w:rFonts w:hint="eastAsia" w:ascii="Times New Roman" w:hAnsi="Times New Roman" w:cs="Times New Roman"/>
                <w:color w:val="FF0000"/>
              </w:rPr>
              <w:t>-</w:t>
            </w:r>
            <w:r>
              <w:rPr>
                <w:rFonts w:hint="eastAsia" w:ascii="Times New Roman" w:hAnsi="Times New Roman" w:cs="Times New Roman"/>
              </w:rPr>
              <w:tab/>
            </w:r>
            <w:r>
              <w:rPr>
                <w:rFonts w:hint="eastAsia" w:ascii="Times New Roman" w:hAnsi="Times New Roman" w:cs="Times New Roman"/>
              </w:rPr>
              <w:t xml:space="preserve">UE shall report a CSI report including one or more sub-reports only during the time duration indicated by </w:t>
            </w:r>
            <w:r>
              <w:rPr>
                <w:rFonts w:hint="eastAsia" w:ascii="Times New Roman" w:hAnsi="Times New Roman" w:cs="Times New Roman"/>
                <w:i/>
                <w:iCs/>
              </w:rPr>
              <w:t xml:space="preserve">drx-onDurationTimer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iCs/>
              </w:rPr>
              <w:t xml:space="preserve"> also outside active time according to the procedure described in Clause 5.2.1.4</w:t>
            </w:r>
            <w:r>
              <w:rPr>
                <w:rFonts w:hint="eastAsia" w:ascii="Times New Roman" w:hAnsi="Times New Roman" w:cs="Times New Roman"/>
              </w:rPr>
              <w:t xml:space="preserve"> if receiving at least one CSI-RS transmission occasion for channel measurement and CSI-RS and/or CSI-IM occasion for interference measurement during the time duration indicated by </w:t>
            </w:r>
            <w:r>
              <w:rPr>
                <w:rStyle w:val="91"/>
                <w:rFonts w:hint="eastAsia" w:ascii="Times New Roman" w:hAnsi="Times New Roman" w:cs="Times New Roman"/>
                <w:color w:val="000000" w:themeColor="text1"/>
                <w14:textFill>
                  <w14:solidFill>
                    <w14:schemeClr w14:val="tx1"/>
                  </w14:solidFill>
                </w14:textFill>
              </w:rPr>
              <w:t xml:space="preserve">drx-onDurationTimer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rPr>
              <w:t xml:space="preserve"> outside DRX active time or in DRX Active Time, per sub-configuration, no later than CSI reference resource and drops the report otherwise, where the sub-configuration is the configured one for P-CSI reporting.</w:t>
            </w:r>
          </w:p>
          <w:p w14:paraId="17FDC20D">
            <w:pPr>
              <w:pStyle w:val="138"/>
              <w:keepNext w:val="0"/>
              <w:keepLines w:val="0"/>
              <w:suppressLineNumbers w:val="0"/>
              <w:spacing w:before="0" w:beforeAutospacing="0" w:after="0" w:afterAutospacing="0"/>
              <w:ind w:right="0"/>
              <w:rPr>
                <w:rFonts w:hint="eastAsia" w:ascii="Times New Roman" w:hAnsi="Times New Roman" w:cs="Times New Roman"/>
              </w:rPr>
            </w:pPr>
            <w:r>
              <w:rPr>
                <w:rFonts w:hint="eastAsia" w:ascii="Times New Roman" w:hAnsi="Times New Roman" w:cs="Times New Roman"/>
              </w:rPr>
              <w:t>-</w:t>
            </w:r>
            <w:r>
              <w:rPr>
                <w:rFonts w:hint="eastAsia" w:ascii="Times New Roman" w:hAnsi="Times New Roman" w:cs="Times New Roman"/>
              </w:rPr>
              <w:tab/>
            </w:r>
            <w:r>
              <w:rPr>
                <w:rFonts w:hint="eastAsia" w:ascii="Times New Roman" w:hAnsi="Times New Roman" w:cs="Times New Roman"/>
              </w:rPr>
              <w:t xml:space="preserve">if the UE configured by higher layer parameter </w:t>
            </w:r>
            <w:r>
              <w:rPr>
                <w:rFonts w:hint="eastAsia" w:ascii="Times New Roman" w:hAnsi="Times New Roman" w:cs="Times New Roman"/>
                <w:i/>
                <w:iCs/>
              </w:rPr>
              <w:t>ps-TransmitPeriodicL1-RSRP</w:t>
            </w:r>
            <w:r>
              <w:rPr>
                <w:rFonts w:hint="eastAsia" w:ascii="Times New Roman" w:hAnsi="Times New Roman" w:cs="Times New Roman"/>
              </w:rPr>
              <w:t xml:space="preserve"> </w:t>
            </w:r>
            <w:r>
              <w:rPr>
                <w:rFonts w:hint="eastAsia" w:ascii="Times New Roman" w:hAnsi="Times New Roman" w:cs="Times New Roman"/>
                <w:i/>
                <w:iCs/>
                <w:color w:val="000000" w:themeColor="text1"/>
                <w14:textFill>
                  <w14:solidFill>
                    <w14:schemeClr w14:val="tx1"/>
                  </w14:solidFill>
                </w14:textFill>
              </w:rPr>
              <w:t xml:space="preserve">or </w:t>
            </w:r>
            <w:r>
              <w:rPr>
                <w:rFonts w:hint="eastAsia" w:ascii="Times New Roman" w:hAnsi="Times New Roman" w:cs="Times New Roman"/>
                <w:i/>
                <w:iCs/>
              </w:rPr>
              <w:t>lpwus-TransmitOtherPeriodicL1-RSRP</w:t>
            </w:r>
            <w:r>
              <w:rPr>
                <w:rFonts w:hint="eastAsia" w:ascii="Times New Roman" w:hAnsi="Times New Roman" w:cs="Times New Roman"/>
              </w:rPr>
              <w:t xml:space="preserve"> to report L1-RSRP with the higher layer parameter </w:t>
            </w:r>
            <w:r>
              <w:rPr>
                <w:rFonts w:hint="eastAsia" w:ascii="Times New Roman" w:hAnsi="Times New Roman" w:cs="Times New Roman"/>
                <w:i/>
              </w:rPr>
              <w:t>reportConfigType</w:t>
            </w:r>
            <w:r>
              <w:rPr>
                <w:rFonts w:hint="eastAsia" w:ascii="Times New Roman" w:hAnsi="Times New Roman" w:cs="Times New Roman"/>
              </w:rPr>
              <w:t xml:space="preserve"> set to 'periodic' and </w:t>
            </w:r>
            <w:r>
              <w:rPr>
                <w:rFonts w:hint="eastAsia" w:ascii="Times New Roman" w:hAnsi="Times New Roman" w:cs="Times New Roman"/>
                <w:i/>
              </w:rPr>
              <w:t>reportQuantity</w:t>
            </w:r>
            <w:r>
              <w:rPr>
                <w:rFonts w:hint="eastAsia" w:ascii="Times New Roman" w:hAnsi="Times New Roman" w:cs="Times New Roman"/>
              </w:rPr>
              <w:t xml:space="preserve"> set to 'cri-RSRP', 'ssb-Index-RSRP', 'cri-RSRP- Index', or 'ssb-Index-RSRP- Index' </w:t>
            </w:r>
          </w:p>
          <w:p w14:paraId="6F84B37A">
            <w:pPr>
              <w:pStyle w:val="138"/>
              <w:keepNext w:val="0"/>
              <w:keepLines w:val="0"/>
              <w:suppressLineNumbers w:val="0"/>
              <w:snapToGrid w:val="0"/>
              <w:spacing w:before="0" w:beforeAutospacing="0" w:after="0" w:afterAutospacing="0"/>
              <w:ind w:left="1123" w:leftChars="400" w:right="0" w:hanging="283"/>
              <w:rPr>
                <w:rFonts w:hint="eastAsia" w:ascii="Times New Roman" w:hAnsi="Times New Roman" w:cs="Times New Roman"/>
                <w:color w:val="FF0000"/>
                <w:u w:val="single"/>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cs="Times New Roman"/>
              </w:rPr>
              <w:t xml:space="preserve">when </w:t>
            </w:r>
            <w:r>
              <w:rPr>
                <w:rFonts w:hint="eastAsia" w:ascii="Times New Roman" w:hAnsi="Times New Roman" w:cs="Times New Roman"/>
                <w:i/>
              </w:rPr>
              <w:t>drx-onDurationTimer</w:t>
            </w:r>
            <w:r>
              <w:rPr>
                <w:rFonts w:hint="eastAsia" w:ascii="Times New Roman" w:hAnsi="Times New Roman" w:cs="Times New Roman"/>
              </w:rPr>
              <w:t xml:space="preserve"> in </w:t>
            </w:r>
            <w:r>
              <w:rPr>
                <w:rFonts w:hint="eastAsia" w:ascii="Times New Roman" w:hAnsi="Times New Roman" w:cs="Times New Roman"/>
                <w:i/>
                <w:iCs/>
              </w:rPr>
              <w:t>DRX-Config</w:t>
            </w:r>
            <w:r>
              <w:rPr>
                <w:rFonts w:hint="eastAsia" w:ascii="Times New Roman" w:hAnsi="Times New Roman" w:cs="Times New Roman"/>
              </w:rPr>
              <w:t xml:space="preserve"> is not started</w:t>
            </w:r>
            <w:r>
              <w:rPr>
                <w:rFonts w:hint="eastAsia" w:ascii="Times New Roman" w:hAnsi="Times New Roman" w:eastAsia="宋体" w:cs="Times New Roman"/>
                <w:color w:val="FF0000"/>
                <w:u w:val="single"/>
                <w:lang w:val="en-US" w:eastAsia="zh-CN"/>
              </w:rPr>
              <w:t xml:space="preserve"> in case DCI format 2_6 or [LP-WUS option 1-1] is configured, </w:t>
            </w:r>
            <w:r>
              <w:rPr>
                <w:rFonts w:hint="eastAsia" w:ascii="Times New Roman" w:hAnsi="Times New Roman" w:cs="Times New Roman"/>
                <w:color w:val="FF0000"/>
                <w:u w:val="single"/>
              </w:rPr>
              <w:t>or</w:t>
            </w:r>
          </w:p>
          <w:p w14:paraId="1C5572B5">
            <w:pPr>
              <w:pStyle w:val="138"/>
              <w:keepNext w:val="0"/>
              <w:keepLines w:val="0"/>
              <w:suppressLineNumbers w:val="0"/>
              <w:spacing w:before="0" w:beforeAutospacing="0" w:after="0" w:afterAutospacing="0"/>
              <w:ind w:left="1124" w:leftChars="400" w:right="0"/>
              <w:rPr>
                <w:rFonts w:hint="eastAsia" w:ascii="Times New Roman" w:hAnsi="Times New Roman" w:cs="Times New Roman"/>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eastAsia="宋体" w:cs="Times New Roman"/>
                <w:color w:val="FF0000"/>
                <w:u w:val="single"/>
                <w:lang w:val="en-US" w:eastAsia="zh-CN"/>
              </w:rPr>
              <w:t>when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strike/>
                <w:dstrike w:val="0"/>
                <w:color w:val="FF0000"/>
                <w:lang w:val="en-US" w:eastAsia="zh-CN"/>
              </w:rPr>
              <w:t>[or</w:t>
            </w:r>
            <w:r>
              <w:rPr>
                <w:rFonts w:hint="eastAsia" w:ascii="Times New Roman" w:hAnsi="Times New Roman" w:eastAsia="宋体" w:cs="Times New Roman"/>
                <w:color w:val="FF0000"/>
                <w:lang w:val="en-US" w:eastAsia="zh-CN"/>
              </w:rPr>
              <w:t xml:space="preserve"> </w:t>
            </w:r>
            <w:r>
              <w:rPr>
                <w:rFonts w:hint="eastAsia" w:ascii="Times New Roman" w:hAnsi="Times New Roman" w:cs="Times New Roman"/>
                <w:i/>
                <w:iCs/>
              </w:rPr>
              <w:t>WUS_PDCCHMonitoringTimer</w:t>
            </w:r>
            <w:r>
              <w:rPr>
                <w:rFonts w:hint="eastAsia" w:ascii="Times New Roman" w:hAnsi="Times New Roman" w:cs="Times New Roman"/>
              </w:rPr>
              <w:t xml:space="preserve"> [in XYZxxx]</w:t>
            </w:r>
            <w:r>
              <w:rPr>
                <w:rFonts w:hint="eastAsia" w:ascii="Times New Roman" w:hAnsi="Times New Roman" w:eastAsia="宋体" w:cs="Times New Roman"/>
                <w:strike/>
                <w:dstrike w:val="0"/>
                <w:color w:val="FF0000"/>
                <w:lang w:val="en-US" w:eastAsia="zh-CN"/>
              </w:rPr>
              <w: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color w:val="FF0000"/>
                <w:u w:val="single"/>
                <w:lang w:val="en-US" w:eastAsia="zh-CN"/>
              </w:rPr>
              <w:t>has</w:t>
            </w:r>
            <w:r>
              <w:rPr>
                <w:rFonts w:hint="eastAsia" w:ascii="Times New Roman" w:hAnsi="Times New Roman" w:cs="Times New Roman"/>
                <w:color w:val="FF0000"/>
                <w:u w:val="single"/>
              </w:rPr>
              <w:t xml:space="preserve"> not </w:t>
            </w:r>
            <w:r>
              <w:rPr>
                <w:rFonts w:hint="eastAsia" w:ascii="Times New Roman" w:hAnsi="Times New Roman" w:eastAsia="宋体" w:cs="Times New Roman"/>
                <w:color w:val="FF0000"/>
                <w:u w:val="single"/>
                <w:lang w:val="en-US" w:eastAsia="zh-CN"/>
              </w:rPr>
              <w:t xml:space="preserve">been </w:t>
            </w:r>
            <w:r>
              <w:rPr>
                <w:rFonts w:hint="eastAsia" w:ascii="Times New Roman" w:hAnsi="Times New Roman" w:cs="Times New Roman"/>
                <w:color w:val="FF0000"/>
                <w:u w:val="single"/>
              </w:rPr>
              <w:t>started</w:t>
            </w:r>
            <w:r>
              <w:rPr>
                <w:rFonts w:hint="eastAsia" w:ascii="Times New Roman" w:hAnsi="Times New Roman" w:eastAsia="宋体" w:cs="Times New Roman"/>
                <w:color w:val="FF0000"/>
                <w:u w:val="single"/>
                <w:lang w:val="en-US" w:eastAsia="zh-CN"/>
              </w:rPr>
              <w:t xml:space="preserve"> during the time of the previous DRX cycle in case [LP-WUS option 1-2] is configured</w:t>
            </w:r>
            <w:r>
              <w:rPr>
                <w:rFonts w:hint="eastAsia" w:ascii="Times New Roman" w:hAnsi="Times New Roman" w:cs="Times New Roman"/>
                <w:color w:val="FF0000"/>
                <w:u w:val="single"/>
              </w:rPr>
              <w:t xml:space="preserve">, </w:t>
            </w:r>
            <w:r>
              <w:rPr>
                <w:rFonts w:hint="eastAsia" w:ascii="Times New Roman" w:hAnsi="Times New Roman" w:cs="Times New Roman"/>
              </w:rPr>
              <w:t xml:space="preserve"> </w:t>
            </w:r>
          </w:p>
          <w:p w14:paraId="3C26A774">
            <w:pPr>
              <w:pStyle w:val="138"/>
              <w:keepNext w:val="0"/>
              <w:keepLines w:val="0"/>
              <w:suppressLineNumbers w:val="0"/>
              <w:spacing w:before="0" w:beforeAutospacing="0" w:after="0" w:afterAutospacing="0"/>
              <w:ind w:left="1124" w:leftChars="400" w:right="0"/>
              <w:rPr>
                <w:rFonts w:hint="eastAsia" w:ascii="Times New Roman" w:hAnsi="Times New Roman" w:cs="Times New Roman"/>
                <w:color w:val="000000"/>
                <w:lang w:val="en-US"/>
              </w:rPr>
            </w:pPr>
            <w:r>
              <w:rPr>
                <w:rFonts w:hint="eastAsia" w:ascii="Times New Roman" w:hAnsi="Times New Roman" w:cs="Times New Roman"/>
                <w:color w:val="FF0000"/>
              </w:rPr>
              <w:t>-</w:t>
            </w:r>
            <w:r>
              <w:rPr>
                <w:rFonts w:hint="eastAsia" w:ascii="Times New Roman" w:hAnsi="Times New Roman" w:cs="Times New Roman"/>
                <w:color w:val="FF0000"/>
              </w:rPr>
              <w:tab/>
            </w:r>
            <w:r>
              <w:rPr>
                <w:rFonts w:hint="eastAsia" w:ascii="Times New Roman" w:hAnsi="Times New Roman" w:cs="Times New Roman"/>
              </w:rPr>
              <w:t xml:space="preserve">the UE shall report L1-RSRP </w:t>
            </w:r>
            <w:r>
              <w:rPr>
                <w:rFonts w:hint="eastAsia" w:ascii="Times New Roman" w:hAnsi="Times New Roman" w:cs="Times New Roman"/>
                <w:lang w:val="en-US"/>
              </w:rPr>
              <w:t xml:space="preserve">during the time duration indicated by </w:t>
            </w:r>
            <w:r>
              <w:rPr>
                <w:rFonts w:hint="eastAsia" w:ascii="Times New Roman" w:hAnsi="Times New Roman" w:cs="Times New Roman"/>
                <w:i/>
                <w:iCs/>
                <w:lang w:val="en-US"/>
              </w:rPr>
              <w:t>drx-onDurationTimer</w:t>
            </w:r>
            <w:r>
              <w:rPr>
                <w:rFonts w:hint="eastAsia" w:ascii="Times New Roman" w:hAnsi="Times New Roman" w:cs="Times New Roman"/>
                <w:iCs/>
                <w:lang w:val="en-US"/>
              </w:rPr>
              <w:t xml:space="preserve">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rPr>
              <w:t xml:space="preserve"> </w:t>
            </w:r>
            <w:r>
              <w:rPr>
                <w:rFonts w:hint="eastAsia" w:ascii="Times New Roman" w:hAnsi="Times New Roman" w:cs="Times New Roman"/>
                <w:iCs/>
                <w:lang w:val="en-US"/>
              </w:rPr>
              <w:t>also outside active time according to the procedure described in clause 5.2.1.4</w:t>
            </w:r>
            <w:r>
              <w:rPr>
                <w:rFonts w:hint="eastAsia" w:ascii="Times New Roman" w:hAnsi="Times New Roman" w:cs="Times New Roman"/>
                <w:lang w:val="en-US"/>
              </w:rPr>
              <w:t xml:space="preserve"> </w:t>
            </w:r>
            <w:r>
              <w:rPr>
                <w:rFonts w:hint="eastAsia" w:ascii="Times New Roman" w:hAnsi="Times New Roman" w:cs="Times New Roman"/>
              </w:rPr>
              <w:t xml:space="preserve">and when </w:t>
            </w:r>
            <w:r>
              <w:rPr>
                <w:rStyle w:val="91"/>
                <w:rFonts w:hint="eastAsia" w:ascii="Times New Roman" w:hAnsi="Times New Roman" w:cs="Times New Roman"/>
                <w:color w:val="000000" w:themeColor="text1"/>
                <w14:textFill>
                  <w14:solidFill>
                    <w14:schemeClr w14:val="tx1"/>
                  </w14:solidFill>
                </w14:textFill>
              </w:rPr>
              <w:t>reportQuantity</w:t>
            </w:r>
            <w:r>
              <w:rPr>
                <w:rFonts w:hint="eastAsia" w:ascii="Times New Roman" w:hAnsi="Times New Roman" w:cs="Times New Roman"/>
              </w:rPr>
              <w:t xml:space="preserve"> set to '</w:t>
            </w:r>
            <w:r>
              <w:rPr>
                <w:rStyle w:val="91"/>
                <w:rFonts w:hint="eastAsia" w:ascii="Times New Roman" w:hAnsi="Times New Roman" w:cs="Times New Roman"/>
                <w:color w:val="000000" w:themeColor="text1"/>
                <w14:textFill>
                  <w14:solidFill>
                    <w14:schemeClr w14:val="tx1"/>
                  </w14:solidFill>
                </w14:textFill>
              </w:rPr>
              <w:t>cri-RSRP'</w:t>
            </w:r>
            <w:r>
              <w:rPr>
                <w:rStyle w:val="91"/>
                <w:rFonts w:hint="eastAsia" w:ascii="Times New Roman" w:hAnsi="Times New Roman" w:cs="Times New Roman"/>
                <w:i w:val="0"/>
                <w:iCs w:val="0"/>
                <w:color w:val="000000" w:themeColor="text1"/>
                <w14:textFill>
                  <w14:solidFill>
                    <w14:schemeClr w14:val="tx1"/>
                  </w14:solidFill>
                </w14:textFill>
              </w:rPr>
              <w:t xml:space="preserve"> </w:t>
            </w:r>
            <w:r>
              <w:rPr>
                <w:rStyle w:val="91"/>
                <w:rFonts w:hint="eastAsia" w:ascii="Times New Roman" w:hAnsi="Times New Roman" w:eastAsia="MS Mincho" w:cs="Times New Roman"/>
                <w:i w:val="0"/>
                <w:iCs w:val="0"/>
                <w:color w:val="000000" w:themeColor="text1"/>
                <w14:textFill>
                  <w14:solidFill>
                    <w14:schemeClr w14:val="tx1"/>
                  </w14:solidFill>
                </w14:textFill>
              </w:rPr>
              <w:t xml:space="preserve">or </w:t>
            </w:r>
            <w:r>
              <w:rPr>
                <w:rFonts w:hint="eastAsia" w:ascii="Times New Roman" w:hAnsi="Times New Roman" w:cs="Times New Roman"/>
                <w:i/>
                <w:iCs/>
              </w:rPr>
              <w:t>'</w:t>
            </w:r>
            <w:r>
              <w:rPr>
                <w:rStyle w:val="91"/>
                <w:rFonts w:hint="eastAsia" w:ascii="Times New Roman" w:hAnsi="Times New Roman" w:eastAsia="MS Mincho" w:cs="Times New Roman"/>
                <w:color w:val="000000" w:themeColor="text1"/>
                <w14:textFill>
                  <w14:solidFill>
                    <w14:schemeClr w14:val="tx1"/>
                  </w14:solidFill>
                </w14:textFill>
              </w:rPr>
              <w:t>cri-RSRP</w:t>
            </w:r>
            <w:r>
              <w:rPr>
                <w:rFonts w:hint="eastAsia" w:ascii="Times New Roman" w:hAnsi="Times New Roman" w:cs="Times New Roman"/>
              </w:rPr>
              <w:t xml:space="preserve">- </w:t>
            </w:r>
            <w:r>
              <w:rPr>
                <w:rFonts w:hint="eastAsia" w:ascii="Times New Roman" w:hAnsi="Times New Roman" w:cs="Times New Roman"/>
                <w:i/>
                <w:iCs/>
              </w:rPr>
              <w:t>Index</w:t>
            </w:r>
            <w:r>
              <w:rPr>
                <w:rStyle w:val="91"/>
                <w:rFonts w:hint="eastAsia" w:ascii="Times New Roman" w:hAnsi="Times New Roman" w:eastAsia="MS Mincho" w:cs="Times New Roman"/>
                <w:color w:val="000000" w:themeColor="text1"/>
                <w14:textFill>
                  <w14:solidFill>
                    <w14:schemeClr w14:val="tx1"/>
                  </w14:solidFill>
                </w14:textFill>
              </w:rPr>
              <w:t xml:space="preserve">' </w:t>
            </w:r>
            <w:r>
              <w:rPr>
                <w:rFonts w:hint="eastAsia" w:ascii="Times New Roman" w:hAnsi="Times New Roman" w:cs="Times New Roman"/>
              </w:rPr>
              <w:t xml:space="preserve">if receiving at least one CSI-RS transmission occasion for channel measurement during the time duration indicated by </w:t>
            </w:r>
            <w:r>
              <w:rPr>
                <w:rStyle w:val="91"/>
                <w:rFonts w:hint="eastAsia" w:ascii="Times New Roman" w:hAnsi="Times New Roman" w:cs="Times New Roman"/>
                <w:color w:val="000000" w:themeColor="text1"/>
                <w14:textFill>
                  <w14:solidFill>
                    <w14:schemeClr w14:val="tx1"/>
                  </w14:solidFill>
                </w14:textFill>
              </w:rPr>
              <w:t xml:space="preserve">drx-onDurationTimer </w:t>
            </w:r>
            <w:r>
              <w:rPr>
                <w:rFonts w:hint="eastAsia" w:ascii="Times New Roman" w:hAnsi="Times New Roman" w:cs="Times New Roman"/>
              </w:rPr>
              <w:t>in</w:t>
            </w:r>
            <w:r>
              <w:rPr>
                <w:rFonts w:hint="eastAsia" w:ascii="Times New Roman" w:hAnsi="Times New Roman" w:cs="Times New Roman"/>
                <w:i/>
                <w:iCs/>
              </w:rPr>
              <w:t xml:space="preserve"> DRX-Config</w:t>
            </w:r>
            <w:r>
              <w:rPr>
                <w:rFonts w:hint="eastAsia" w:ascii="Times New Roman" w:hAnsi="Times New Roman" w:cs="Times New Roman"/>
              </w:rPr>
              <w:t xml:space="preserve"> outside DRX active time or in DRX Active Time no later than CSI reference resource and drops the report otherwise</w:t>
            </w:r>
            <w:r>
              <w:rPr>
                <w:rFonts w:hint="eastAsia" w:ascii="Times New Roman" w:hAnsi="Times New Roman" w:cs="Times New Roman"/>
                <w:lang w:val="en-US"/>
              </w:rPr>
              <w:t>.</w:t>
            </w:r>
          </w:p>
          <w:p w14:paraId="46EBAD3A">
            <w:pPr>
              <w:keepNext w:val="0"/>
              <w:keepLines w:val="0"/>
              <w:suppressLineNumbers w:val="0"/>
              <w:adjustRightInd w:val="0"/>
              <w:spacing w:before="0" w:beforeAutospacing="0" w:after="0" w:afterAutospacing="0"/>
              <w:ind w:left="0" w:right="0"/>
              <w:jc w:val="center"/>
              <w:rPr>
                <w:rFonts w:hint="eastAsia" w:ascii="Times New Roman" w:hAnsi="Times New Roman" w:eastAsia="等线" w:cs="Times New Roman"/>
                <w:b/>
                <w:bCs/>
                <w:iCs/>
                <w:sz w:val="20"/>
                <w:szCs w:val="20"/>
              </w:rPr>
            </w:pPr>
            <w:r>
              <w:rPr>
                <w:rFonts w:hint="eastAsia" w:ascii="Times New Roman" w:hAnsi="Times New Roman" w:cs="Times New Roman"/>
                <w:color w:val="FF0000"/>
              </w:rPr>
              <w:t>&lt;omitted</w:t>
            </w:r>
            <w:r>
              <w:rPr>
                <w:rFonts w:hint="eastAsia" w:ascii="Times New Roman" w:hAnsi="Times New Roman" w:cs="Times New Roman"/>
                <w:color w:val="FF0000"/>
                <w:lang w:val="en-US" w:eastAsia="zh-CN"/>
              </w:rPr>
              <w:t xml:space="preserve"> irrelevant</w:t>
            </w:r>
            <w:r>
              <w:rPr>
                <w:rFonts w:hint="eastAsia" w:ascii="Times New Roman" w:hAnsi="Times New Roman" w:cs="Times New Roman"/>
                <w:color w:val="FF0000"/>
              </w:rPr>
              <w:t xml:space="preserve"> text&gt;</w:t>
            </w:r>
          </w:p>
        </w:tc>
      </w:tr>
    </w:tbl>
    <w:p w14:paraId="6D432B29">
      <w:pPr>
        <w:pStyle w:val="155"/>
        <w:keepNext w:val="0"/>
        <w:keepLines w:val="0"/>
        <w:pageBreakBefore w:val="0"/>
        <w:widowControl w:val="0"/>
        <w:numPr>
          <w:ilvl w:val="0"/>
          <w:numId w:val="0"/>
        </w:numPr>
        <w:kinsoku/>
        <w:wordWrap/>
        <w:overflowPunct/>
        <w:topLinePunct w:val="0"/>
        <w:autoSpaceDE/>
        <w:autoSpaceDN/>
        <w:bidi w:val="0"/>
        <w:adjustRightInd w:val="0"/>
        <w:snapToGrid w:val="0"/>
        <w:spacing w:after="181" w:afterLines="50"/>
        <w:jc w:val="both"/>
        <w:textAlignment w:val="auto"/>
        <w:rPr>
          <w:rFonts w:hint="eastAsia" w:ascii="Times New Roman" w:hAnsi="Times New Roman" w:eastAsia="等线" w:cs="Times New Roman"/>
          <w:b/>
          <w:bCs/>
          <w:kern w:val="2"/>
          <w:sz w:val="20"/>
          <w:szCs w:val="20"/>
          <w:lang w:val="en-US" w:eastAsia="zh-CN" w:bidi="ar"/>
        </w:rPr>
      </w:pPr>
    </w:p>
    <w:p w14:paraId="28883745">
      <w:pPr>
        <w:keepNext w:val="0"/>
        <w:keepLines w:val="0"/>
        <w:pageBreakBefore w:val="0"/>
        <w:widowControl w:val="0"/>
        <w:kinsoku/>
        <w:wordWrap/>
        <w:overflowPunct/>
        <w:topLinePunct w:val="0"/>
        <w:autoSpaceDE/>
        <w:autoSpaceDN/>
        <w:bidi w:val="0"/>
        <w:adjustRightInd w:val="0"/>
        <w:snapToGrid w:val="0"/>
        <w:spacing w:after="181" w:afterLines="50"/>
        <w:textAlignment w:val="auto"/>
        <w:rPr>
          <w:rFonts w:hint="default" w:ascii="Times New Roman" w:hAnsi="Times New Roman" w:eastAsia="宋体" w:cs="Times New Roman"/>
          <w:kern w:val="0"/>
          <w:sz w:val="20"/>
          <w:szCs w:val="24"/>
          <w:lang w:val="en-US" w:eastAsia="zh-CN"/>
        </w:rPr>
      </w:pPr>
      <w:r>
        <w:rPr>
          <w:rFonts w:hint="eastAsia" w:ascii="Times New Roman" w:hAnsi="Times New Roman" w:cs="Times New Roman"/>
          <w:b/>
          <w:bCs/>
          <w:kern w:val="2"/>
          <w:sz w:val="20"/>
          <w:szCs w:val="20"/>
          <w:lang w:val="en-US" w:eastAsia="zh-CN" w:bidi="ar-SA"/>
        </w:rPr>
        <w:t xml:space="preserve">Proposal 7: Do not </w:t>
      </w:r>
      <w:r>
        <w:rPr>
          <w:rFonts w:hint="default" w:ascii="Times New Roman" w:hAnsi="Times New Roman" w:cs="Times New Roman"/>
          <w:b/>
          <w:bCs/>
          <w:sz w:val="20"/>
          <w:szCs w:val="20"/>
          <w:lang w:eastAsia="zh-CN"/>
        </w:rPr>
        <w:t>introduc</w:t>
      </w:r>
      <w:r>
        <w:rPr>
          <w:rFonts w:hint="eastAsia" w:ascii="Times New Roman" w:hAnsi="Times New Roman" w:cs="Times New Roman"/>
          <w:b/>
          <w:bCs/>
          <w:sz w:val="20"/>
          <w:szCs w:val="20"/>
          <w:lang w:val="en-US" w:eastAsia="zh-CN"/>
        </w:rPr>
        <w:t xml:space="preserve">e the </w:t>
      </w:r>
      <w:r>
        <w:rPr>
          <w:rFonts w:hint="default" w:ascii="Times New Roman" w:hAnsi="Times New Roman" w:cs="Times New Roman"/>
          <w:b/>
          <w:bCs/>
          <w:sz w:val="20"/>
          <w:szCs w:val="20"/>
          <w:lang w:eastAsia="zh-CN"/>
        </w:rPr>
        <w:t>UE capability</w:t>
      </w:r>
      <w:r>
        <w:rPr>
          <w:rFonts w:hint="eastAsia"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lang w:eastAsia="zh-CN"/>
        </w:rPr>
        <w:t xml:space="preserve">to restrict </w:t>
      </w:r>
      <w:r>
        <w:rPr>
          <w:rFonts w:hint="eastAsia" w:ascii="Times New Roman" w:hAnsi="Times New Roman" w:cs="Times New Roman"/>
          <w:b/>
          <w:bCs/>
          <w:sz w:val="20"/>
          <w:szCs w:val="20"/>
          <w:lang w:val="en-US" w:eastAsia="zh-CN"/>
        </w:rPr>
        <w:t xml:space="preserve">the </w:t>
      </w:r>
      <w:r>
        <w:rPr>
          <w:rFonts w:hint="default" w:ascii="Times New Roman" w:hAnsi="Times New Roman" w:cs="Times New Roman"/>
          <w:b/>
          <w:bCs/>
          <w:sz w:val="20"/>
          <w:szCs w:val="20"/>
          <w:lang w:eastAsia="zh-CN"/>
        </w:rPr>
        <w:t>configuration of LP-WUS MO and LP-WUS duration.</w:t>
      </w:r>
      <w:r>
        <w:rPr>
          <w:rFonts w:hint="eastAsia" w:ascii="Times New Roman" w:hAnsi="Times New Roman" w:cs="Times New Roman"/>
          <w:b/>
          <w:bCs/>
          <w:sz w:val="20"/>
          <w:szCs w:val="20"/>
          <w:lang w:val="en-US" w:eastAsia="zh-CN"/>
        </w:rPr>
        <w:t xml:space="preserve">  </w:t>
      </w:r>
    </w:p>
    <w:p w14:paraId="7536FF5C">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14:paraId="7536FF5D">
      <w:pPr>
        <w:widowControl/>
        <w:numPr>
          <w:ilvl w:val="0"/>
          <w:numId w:val="31"/>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rPr>
        <w:t>R1-2505382,</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Times New Roman" w:cs="Times New Roman"/>
          <w:kern w:val="0"/>
          <w:sz w:val="20"/>
          <w:szCs w:val="20"/>
        </w:rPr>
        <w:t>Maintenance on LP-WUS operation in IDLE/INACTIVE modes</w:t>
      </w:r>
      <w:r>
        <w:rPr>
          <w:rFonts w:hint="eastAsia" w:ascii="Times New Roman" w:hAnsi="Times New Roman" w:eastAsia="宋体" w:cs="Times New Roman"/>
          <w:kern w:val="0"/>
          <w:sz w:val="20"/>
          <w:szCs w:val="20"/>
          <w:lang w:val="en-US" w:eastAsia="zh-CN"/>
        </w:rPr>
        <w:t xml:space="preserve">, vivo  </w:t>
      </w:r>
    </w:p>
    <w:p w14:paraId="06FF1873">
      <w:pPr>
        <w:widowControl/>
        <w:numPr>
          <w:ilvl w:val="0"/>
          <w:numId w:val="31"/>
        </w:numPr>
        <w:spacing w:after="120"/>
        <w:jc w:val="left"/>
        <w:rPr>
          <w:rFonts w:hint="eastAsia" w:ascii="Times New Roman" w:hAnsi="Times New Roman" w:eastAsia="Times New Roman" w:cs="Times New Roman"/>
          <w:kern w:val="0"/>
          <w:sz w:val="20"/>
          <w:szCs w:val="20"/>
          <w:lang w:eastAsia="en-US"/>
        </w:rPr>
      </w:pPr>
      <w:bookmarkStart w:id="15" w:name="_Hlk115169067"/>
      <w:bookmarkStart w:id="16" w:name="_Ref115439951"/>
      <w:r>
        <w:rPr>
          <w:rFonts w:hint="eastAsia" w:ascii="Times New Roman" w:hAnsi="Times New Roman" w:eastAsia="Times New Roman" w:cs="Times New Roman"/>
          <w:kern w:val="0"/>
          <w:sz w:val="20"/>
          <w:szCs w:val="20"/>
          <w:lang w:eastAsia="en-US"/>
        </w:rPr>
        <w:t>R1-2504956</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Times New Roman" w:cs="Times New Roman"/>
          <w:kern w:val="0"/>
          <w:sz w:val="20"/>
          <w:szCs w:val="20"/>
          <w:lang w:eastAsia="en-US"/>
        </w:rPr>
        <w:t>Summary of discussion on RRC parameters for Rel-19 LP-WUS/WUR</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Times New Roman" w:cs="Times New Roman"/>
          <w:kern w:val="0"/>
          <w:sz w:val="20"/>
          <w:szCs w:val="20"/>
          <w:lang w:eastAsia="en-US"/>
        </w:rPr>
        <w:t>vivo (WI rapporteur)</w:t>
      </w:r>
    </w:p>
    <w:p w14:paraId="34362B8F">
      <w:pPr>
        <w:widowControl/>
        <w:numPr>
          <w:ilvl w:val="0"/>
          <w:numId w:val="31"/>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lang w:eastAsia="en-US"/>
        </w:rPr>
        <w:t>TS 38.213 V18.2.0 (2024-03), Physical layer procedures for control, (Release 18)</w:t>
      </w:r>
    </w:p>
    <w:p w14:paraId="7536FF5F">
      <w:pPr>
        <w:widowControl/>
        <w:numPr>
          <w:ilvl w:val="0"/>
          <w:numId w:val="31"/>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lang w:eastAsia="en-US"/>
        </w:rPr>
        <w:t>R1-2504994</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Times New Roman" w:cs="Times New Roman"/>
          <w:kern w:val="0"/>
          <w:sz w:val="20"/>
          <w:szCs w:val="20"/>
          <w:lang w:eastAsia="en-US"/>
        </w:rPr>
        <w:t>Introduction of specification support for WUS functionality</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Times New Roman" w:cs="Times New Roman"/>
          <w:kern w:val="0"/>
          <w:sz w:val="20"/>
          <w:szCs w:val="20"/>
          <w:lang w:eastAsia="en-US"/>
        </w:rPr>
        <w:t>Nokia</w:t>
      </w:r>
      <w:r>
        <w:rPr>
          <w:rFonts w:hint="eastAsia" w:ascii="Times New Roman" w:hAnsi="Times New Roman" w:eastAsia="宋体" w:cs="Times New Roman"/>
          <w:kern w:val="0"/>
          <w:sz w:val="20"/>
          <w:szCs w:val="20"/>
          <w:lang w:val="en-US" w:eastAsia="zh-CN"/>
        </w:rPr>
        <w:t xml:space="preserve"> </w:t>
      </w:r>
    </w:p>
    <w:bookmarkEnd w:id="15"/>
    <w:bookmarkEnd w:id="16"/>
    <w:p w14:paraId="22C5B827">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hint="eastAsia" w:ascii="Arial" w:hAnsi="Arial" w:eastAsia="宋体" w:cs="Times New Roman"/>
          <w:kern w:val="0"/>
          <w:sz w:val="36"/>
          <w:szCs w:val="20"/>
          <w:lang w:val="en-US" w:eastAsia="zh-CN"/>
        </w:rPr>
      </w:pPr>
      <w:r>
        <w:rPr>
          <w:rFonts w:hint="eastAsia" w:ascii="Arial" w:hAnsi="Arial" w:eastAsia="宋体" w:cs="Times New Roman"/>
          <w:kern w:val="0"/>
          <w:sz w:val="36"/>
          <w:szCs w:val="20"/>
          <w:lang w:val="en-US" w:eastAsia="zh-CN"/>
        </w:rPr>
        <w:t>Annex</w:t>
      </w:r>
    </w:p>
    <w:p w14:paraId="1FBE0B60">
      <w:pPr>
        <w:keepNext/>
        <w:keepLines/>
        <w:widowControl/>
        <w:numPr>
          <w:ilvl w:val="0"/>
          <w:numId w:val="32"/>
        </w:numPr>
        <w:pBdr>
          <w:top w:val="single" w:color="auto" w:sz="12" w:space="3"/>
        </w:pBdr>
        <w:overflowPunct w:val="0"/>
        <w:autoSpaceDE w:val="0"/>
        <w:autoSpaceDN w:val="0"/>
        <w:adjustRightInd w:val="0"/>
        <w:spacing w:before="240" w:after="180"/>
        <w:ind w:leftChars="0"/>
        <w:jc w:val="left"/>
        <w:textAlignment w:val="baseline"/>
        <w:outlineLvl w:val="0"/>
        <w:rPr>
          <w:rFonts w:ascii="Arial" w:hAnsi="Arial" w:cs="Arial"/>
          <w:kern w:val="0"/>
          <w:sz w:val="32"/>
          <w:szCs w:val="18"/>
        </w:rPr>
      </w:pPr>
      <w:bookmarkStart w:id="17" w:name="PP12"/>
      <w:r>
        <w:rPr>
          <w:rFonts w:hint="eastAsia" w:ascii="Arial" w:hAnsi="Arial" w:cs="Arial"/>
          <w:kern w:val="0"/>
          <w:sz w:val="32"/>
          <w:szCs w:val="18"/>
        </w:rPr>
        <w:t xml:space="preserve">Details for Option 1-1 on LP-WUS MO configuration  </w:t>
      </w:r>
    </w:p>
    <w:p w14:paraId="405CD290">
      <w:pPr>
        <w:pStyle w:val="155"/>
        <w:widowControl/>
        <w:numPr>
          <w:ilvl w:val="0"/>
          <w:numId w:val="33"/>
        </w:numPr>
        <w:adjustRightInd w:val="0"/>
        <w:snapToGrid w:val="0"/>
        <w:ind w:hanging="442"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About LP-WUS </w:t>
      </w:r>
      <w:r>
        <w:rPr>
          <w:rFonts w:ascii="Times New Roman" w:hAnsi="Times New Roman" w:eastAsia="宋体" w:cs="Times New Roman"/>
          <w:i/>
          <w:sz w:val="20"/>
          <w:szCs w:val="20"/>
          <w:lang w:eastAsia="en-US" w:bidi="ar"/>
        </w:rPr>
        <w:t>periodicityMO-Option 1-1</w:t>
      </w:r>
      <w:r>
        <w:rPr>
          <w:rFonts w:hint="eastAsia" w:ascii="Times New Roman" w:hAnsi="Times New Roman" w:eastAsia="宋体" w:cs="Times New Roman"/>
          <w:kern w:val="0"/>
          <w:sz w:val="20"/>
          <w:szCs w:val="20"/>
        </w:rPr>
        <w:t xml:space="preserve"> and </w:t>
      </w:r>
      <w:r>
        <w:rPr>
          <w:rFonts w:ascii="Times New Roman" w:hAnsi="Times New Roman" w:eastAsia="宋体" w:cs="Times New Roman"/>
          <w:i/>
          <w:sz w:val="20"/>
          <w:szCs w:val="20"/>
          <w:lang w:eastAsia="en-US" w:bidi="ar"/>
        </w:rPr>
        <w:t>offsetMO-Option 1-1</w:t>
      </w:r>
      <w:r>
        <w:rPr>
          <w:rFonts w:hint="eastAsia" w:ascii="Times New Roman" w:hAnsi="Times New Roman" w:eastAsia="宋体" w:cs="Times New Roman"/>
          <w:i/>
          <w:sz w:val="20"/>
          <w:szCs w:val="20"/>
          <w:lang w:bidi="ar"/>
        </w:rPr>
        <w:t xml:space="preserve"> </w:t>
      </w:r>
      <w:r>
        <w:rPr>
          <w:rFonts w:hint="eastAsia" w:ascii="Times New Roman" w:hAnsi="Times New Roman" w:eastAsia="宋体" w:cs="Times New Roman"/>
          <w:kern w:val="0"/>
          <w:sz w:val="20"/>
          <w:szCs w:val="20"/>
        </w:rPr>
        <w:t xml:space="preserve">for </w:t>
      </w:r>
      <w:r>
        <w:rPr>
          <w:rFonts w:ascii="Times New Roman" w:hAnsi="Times New Roman" w:eastAsia="宋体" w:cs="Times New Roman"/>
          <w:i/>
          <w:sz w:val="20"/>
          <w:szCs w:val="20"/>
          <w:lang w:eastAsia="en-US" w:bidi="ar"/>
        </w:rPr>
        <w:t>LPWUS-MOCONNECTED-Option1-1</w:t>
      </w:r>
      <w:r>
        <w:rPr>
          <w:rFonts w:hint="eastAsia" w:ascii="Times New Roman" w:hAnsi="Times New Roman" w:eastAsia="宋体" w:cs="Times New Roman"/>
          <w:kern w:val="0"/>
          <w:sz w:val="20"/>
          <w:szCs w:val="20"/>
        </w:rPr>
        <w:t xml:space="preserve">, since it is independently configured from the C-DRX periodicity/offset, then following values </w:t>
      </w:r>
      <w:r>
        <w:rPr>
          <w:rFonts w:ascii="Times New Roman" w:hAnsi="Times New Roman" w:eastAsia="宋体" w:cs="Times New Roman"/>
          <w:kern w:val="0"/>
          <w:sz w:val="20"/>
          <w:szCs w:val="20"/>
        </w:rPr>
        <w:t>can be considered</w:t>
      </w:r>
      <w:r>
        <w:rPr>
          <w:rFonts w:hint="eastAsia" w:ascii="Times New Roman" w:hAnsi="Times New Roman" w:eastAsia="宋体" w:cs="Times New Roman"/>
          <w:kern w:val="0"/>
          <w:sz w:val="20"/>
          <w:szCs w:val="20"/>
        </w:rPr>
        <w:t xml:space="preserve"> to offer network </w:t>
      </w:r>
      <w:r>
        <w:rPr>
          <w:rFonts w:ascii="Times New Roman" w:hAnsi="Times New Roman" w:eastAsia="宋体" w:cs="Times New Roman"/>
          <w:kern w:val="0"/>
          <w:sz w:val="20"/>
          <w:szCs w:val="20"/>
        </w:rPr>
        <w:t>sufficient</w:t>
      </w:r>
      <w:r>
        <w:rPr>
          <w:rFonts w:hint="eastAsia" w:ascii="Times New Roman" w:hAnsi="Times New Roman" w:eastAsia="宋体" w:cs="Times New Roman"/>
          <w:kern w:val="0"/>
          <w:sz w:val="20"/>
          <w:szCs w:val="20"/>
        </w:rPr>
        <w:t xml:space="preserve"> </w:t>
      </w:r>
      <w:r>
        <w:rPr>
          <w:rFonts w:ascii="Times New Roman" w:hAnsi="Times New Roman" w:eastAsia="宋体" w:cs="Times New Roman"/>
          <w:kern w:val="0"/>
          <w:sz w:val="20"/>
          <w:szCs w:val="20"/>
        </w:rPr>
        <w:t>flexibility</w:t>
      </w:r>
      <w:r>
        <w:rPr>
          <w:rFonts w:hint="eastAsia" w:ascii="Times New Roman" w:hAnsi="Times New Roman" w:eastAsia="宋体" w:cs="Times New Roman"/>
          <w:kern w:val="0"/>
          <w:sz w:val="20"/>
          <w:szCs w:val="20"/>
        </w:rPr>
        <w:t xml:space="preserve">. Note that for WUS MO </w:t>
      </w:r>
      <w:r>
        <w:rPr>
          <w:rFonts w:ascii="Times New Roman" w:hAnsi="Times New Roman" w:eastAsia="宋体" w:cs="Times New Roman"/>
          <w:kern w:val="0"/>
          <w:sz w:val="20"/>
          <w:szCs w:val="20"/>
        </w:rPr>
        <w:t>configuration</w:t>
      </w:r>
      <w:r>
        <w:rPr>
          <w:rFonts w:hint="eastAsia" w:ascii="Times New Roman" w:hAnsi="Times New Roman" w:eastAsia="宋体" w:cs="Times New Roman"/>
          <w:kern w:val="0"/>
          <w:sz w:val="20"/>
          <w:szCs w:val="20"/>
        </w:rPr>
        <w:t xml:space="preserve">, it is better to define the periodicity and offset from the slot perspective, </w:t>
      </w:r>
      <w:r>
        <w:rPr>
          <w:rFonts w:ascii="Times New Roman" w:hAnsi="Times New Roman" w:eastAsia="宋体" w:cs="Times New Roman"/>
          <w:kern w:val="0"/>
          <w:sz w:val="20"/>
          <w:szCs w:val="20"/>
        </w:rPr>
        <w:t>similar</w:t>
      </w:r>
      <w:r>
        <w:rPr>
          <w:rFonts w:hint="eastAsia" w:ascii="Times New Roman" w:hAnsi="Times New Roman" w:eastAsia="宋体" w:cs="Times New Roman"/>
          <w:kern w:val="0"/>
          <w:sz w:val="20"/>
          <w:szCs w:val="20"/>
        </w:rPr>
        <w:t xml:space="preserve"> as Rel-16 DCP.   </w:t>
      </w:r>
    </w:p>
    <w:p w14:paraId="1F1F5DE2">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sl1, NULL,</w:t>
      </w:r>
    </w:p>
    <w:p w14:paraId="6788FD3B">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sl2, INTEGER {0..1},</w:t>
      </w:r>
    </w:p>
    <w:p w14:paraId="07CBC1F8">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sl4, INTEGER {0..3},</w:t>
      </w:r>
    </w:p>
    <w:p w14:paraId="351C0282">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sl5, INTEGER {0..4},</w:t>
      </w:r>
    </w:p>
    <w:p w14:paraId="4D98A941">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sl8 INTEGER {0..7}</w:t>
      </w:r>
    </w:p>
    <w:p w14:paraId="73682C53">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sl10, INTEGER {0..9}</w:t>
      </w:r>
    </w:p>
    <w:p w14:paraId="3E19A9C6">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sl16, INTEGER {0..15}</w:t>
      </w:r>
    </w:p>
    <w:p w14:paraId="4D5E14D6">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sl20, INTEGER {0..19}</w:t>
      </w:r>
    </w:p>
    <w:p w14:paraId="7C1F59CD">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sl40, INTEGER {0..39}</w:t>
      </w:r>
    </w:p>
    <w:p w14:paraId="2DBAA164">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sl80, INTEGER {0..79}</w:t>
      </w:r>
    </w:p>
    <w:p w14:paraId="07515452">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sl160, INTEGER {0..159}</w:t>
      </w:r>
    </w:p>
    <w:p w14:paraId="0C4E362D">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sl320, INTEGER {0..319}</w:t>
      </w:r>
    </w:p>
    <w:p w14:paraId="506F594A">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sl640, INTEGER {0..639}</w:t>
      </w:r>
    </w:p>
    <w:p w14:paraId="14A93958">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sl1280, INTEGER {0..1279}</w:t>
      </w:r>
    </w:p>
    <w:p w14:paraId="52B17ED3">
      <w:pPr>
        <w:pStyle w:val="155"/>
        <w:widowControl/>
        <w:numPr>
          <w:ilvl w:val="1"/>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sl2560, INTEGER {0..2559}</w:t>
      </w:r>
    </w:p>
    <w:p w14:paraId="08AE9230">
      <w:pPr>
        <w:pStyle w:val="155"/>
        <w:widowControl/>
        <w:adjustRightInd w:val="0"/>
        <w:snapToGrid w:val="0"/>
        <w:ind w:left="440" w:firstLine="0" w:firstLineChars="0"/>
        <w:rPr>
          <w:rFonts w:ascii="Times New Roman" w:hAnsi="Times New Roman" w:eastAsia="宋体" w:cs="Times New Roman"/>
          <w:kern w:val="0"/>
          <w:sz w:val="20"/>
          <w:szCs w:val="20"/>
        </w:rPr>
      </w:pPr>
    </w:p>
    <w:p w14:paraId="70626CC7">
      <w:pPr>
        <w:pStyle w:val="155"/>
        <w:widowControl/>
        <w:numPr>
          <w:ilvl w:val="0"/>
          <w:numId w:val="33"/>
        </w:numPr>
        <w:adjustRightInd w:val="0"/>
        <w:snapToGrid w:val="0"/>
        <w:ind w:hanging="442" w:firstLineChars="0"/>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 xml:space="preserve">LP-WUS time offset2 </w:t>
      </w:r>
      <w:r>
        <w:rPr>
          <w:rFonts w:hint="eastAsia" w:ascii="Times New Roman" w:hAnsi="Times New Roman" w:eastAsia="宋体" w:cs="Times New Roman"/>
          <w:b/>
          <w:bCs/>
          <w:kern w:val="0"/>
          <w:sz w:val="20"/>
          <w:szCs w:val="20"/>
        </w:rPr>
        <w:t>i.e</w:t>
      </w:r>
      <w:r>
        <w:rPr>
          <w:rFonts w:ascii="Times New Roman" w:hAnsi="Times New Roman" w:eastAsia="宋体" w:cs="Times New Roman"/>
          <w:b/>
          <w:bCs/>
          <w:kern w:val="0"/>
          <w:sz w:val="20"/>
          <w:szCs w:val="20"/>
        </w:rPr>
        <w:t xml:space="preserve">., </w:t>
      </w:r>
      <w:r>
        <w:rPr>
          <w:rFonts w:ascii="Times New Roman" w:hAnsi="Times New Roman" w:eastAsia="宋体" w:cs="Times New Roman"/>
          <w:b/>
          <w:bCs/>
          <w:i/>
          <w:sz w:val="20"/>
          <w:szCs w:val="20"/>
          <w:lang w:eastAsia="en-US" w:bidi="ar"/>
        </w:rPr>
        <w:t>timeOffsetCONNECTEDOption1-1</w:t>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kern w:val="0"/>
          <w:sz w:val="20"/>
          <w:szCs w:val="20"/>
        </w:rPr>
        <w:t>is configured to indicate a time offset of LP-WUS, prior to a slot where the drx-onDurationTimer would start.</w:t>
      </w:r>
    </w:p>
    <w:p w14:paraId="4444D2C8">
      <w:pPr>
        <w:pStyle w:val="155"/>
        <w:widowControl/>
        <w:numPr>
          <w:ilvl w:val="1"/>
          <w:numId w:val="33"/>
        </w:numPr>
        <w:adjustRightInd w:val="0"/>
        <w:snapToGrid w:val="0"/>
        <w:ind w:hanging="442"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Different</w:t>
      </w:r>
      <w:r>
        <w:rPr>
          <w:rFonts w:hint="eastAsia" w:ascii="Times New Roman" w:hAnsi="Times New Roman" w:eastAsia="宋体" w:cs="Times New Roman"/>
          <w:kern w:val="0"/>
          <w:sz w:val="20"/>
          <w:szCs w:val="20"/>
        </w:rPr>
        <w:t xml:space="preserve"> from Rel-16 DCP, the candidate values for time offset2 should account for the ramp up time for MR and the time needed for multiple code-points waking up </w:t>
      </w:r>
      <w:r>
        <w:rPr>
          <w:rFonts w:ascii="Times New Roman" w:hAnsi="Times New Roman" w:eastAsia="宋体" w:cs="Times New Roman"/>
          <w:kern w:val="0"/>
          <w:sz w:val="20"/>
          <w:szCs w:val="20"/>
        </w:rPr>
        <w:t>different</w:t>
      </w:r>
      <w:r>
        <w:rPr>
          <w:rFonts w:hint="eastAsia" w:ascii="Times New Roman" w:hAnsi="Times New Roman" w:eastAsia="宋体" w:cs="Times New Roman"/>
          <w:kern w:val="0"/>
          <w:sz w:val="20"/>
          <w:szCs w:val="20"/>
        </w:rPr>
        <w:t xml:space="preserve"> UEs to provide network sufficient flexibility. </w:t>
      </w:r>
    </w:p>
    <w:p w14:paraId="4E040E09">
      <w:pPr>
        <w:pStyle w:val="155"/>
        <w:widowControl/>
        <w:numPr>
          <w:ilvl w:val="2"/>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On the time needed for multiple LP-WUS MOs for multiple code-points </w:t>
      </w:r>
      <w:r>
        <w:rPr>
          <w:rFonts w:ascii="Times New Roman" w:hAnsi="Times New Roman" w:eastAsia="宋体" w:cs="Times New Roman"/>
          <w:kern w:val="0"/>
          <w:sz w:val="20"/>
          <w:szCs w:val="20"/>
        </w:rPr>
        <w:t>transmission</w:t>
      </w:r>
      <w:r>
        <w:rPr>
          <w:rFonts w:hint="eastAsia" w:ascii="Times New Roman" w:hAnsi="Times New Roman" w:eastAsia="宋体" w:cs="Times New Roman"/>
          <w:kern w:val="0"/>
          <w:sz w:val="20"/>
          <w:szCs w:val="20"/>
        </w:rPr>
        <w:t xml:space="preserve">, based on our </w:t>
      </w:r>
      <w:r>
        <w:rPr>
          <w:rFonts w:ascii="Times New Roman" w:hAnsi="Times New Roman" w:eastAsia="宋体" w:cs="Times New Roman"/>
          <w:kern w:val="0"/>
          <w:sz w:val="20"/>
          <w:szCs w:val="20"/>
        </w:rPr>
        <w:t>evaluation</w:t>
      </w:r>
      <w:r>
        <w:rPr>
          <w:rFonts w:hint="eastAsia" w:ascii="Times New Roman" w:hAnsi="Times New Roman" w:eastAsia="宋体" w:cs="Times New Roman"/>
          <w:kern w:val="0"/>
          <w:sz w:val="20"/>
          <w:szCs w:val="20"/>
        </w:rPr>
        <w:t xml:space="preserve"> in [4], the shortest </w:t>
      </w:r>
      <w:r>
        <w:rPr>
          <w:rFonts w:ascii="Times New Roman" w:hAnsi="Times New Roman" w:eastAsia="宋体" w:cs="Times New Roman"/>
          <w:kern w:val="0"/>
          <w:sz w:val="20"/>
          <w:szCs w:val="20"/>
        </w:rPr>
        <w:t>duration</w:t>
      </w:r>
      <w:r>
        <w:rPr>
          <w:rFonts w:hint="eastAsia" w:ascii="Times New Roman" w:hAnsi="Times New Roman" w:eastAsia="宋体" w:cs="Times New Roman"/>
          <w:kern w:val="0"/>
          <w:sz w:val="20"/>
          <w:szCs w:val="20"/>
        </w:rPr>
        <w:t xml:space="preserve"> for one LP-WUS MO can be 1 OFDM symbol for OFDM based LP-WUR, while the worst case for one LP-WUS MO for OOK based LP-WUR can be up to 5 slots. Therefore, </w:t>
      </w:r>
      <w:r>
        <w:rPr>
          <w:rFonts w:ascii="Times New Roman" w:hAnsi="Times New Roman" w:eastAsia="宋体" w:cs="Times New Roman"/>
          <w:kern w:val="0"/>
          <w:sz w:val="20"/>
          <w:szCs w:val="20"/>
        </w:rPr>
        <w:t>for</w:t>
      </w:r>
      <w:r>
        <w:rPr>
          <w:rFonts w:hint="eastAsia" w:ascii="Times New Roman" w:hAnsi="Times New Roman" w:eastAsia="宋体" w:cs="Times New Roman"/>
          <w:kern w:val="0"/>
          <w:sz w:val="20"/>
          <w:szCs w:val="20"/>
        </w:rPr>
        <w:t xml:space="preserve"> </w:t>
      </w:r>
      <w:r>
        <w:rPr>
          <w:rFonts w:ascii="Times New Roman" w:hAnsi="Times New Roman" w:eastAsia="宋体" w:cs="Times New Roman"/>
          <w:kern w:val="0"/>
          <w:sz w:val="20"/>
          <w:szCs w:val="20"/>
        </w:rPr>
        <w:t>Time_offset_CONNECTED_Option1-1</w:t>
      </w:r>
      <w:r>
        <w:rPr>
          <w:rFonts w:hint="eastAsia" w:ascii="Times New Roman" w:hAnsi="Times New Roman" w:eastAsia="宋体" w:cs="Times New Roman"/>
          <w:kern w:val="0"/>
          <w:sz w:val="20"/>
          <w:szCs w:val="20"/>
        </w:rPr>
        <w:t>,</w:t>
      </w:r>
    </w:p>
    <w:p w14:paraId="6EB8988B">
      <w:pPr>
        <w:pStyle w:val="155"/>
        <w:widowControl/>
        <w:numPr>
          <w:ilvl w:val="3"/>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the minimum value can be calculated as (1 OFDM symbol WUS MO duration)* (4 MOs) + the </w:t>
      </w:r>
      <w:r>
        <w:rPr>
          <w:rFonts w:ascii="Times New Roman" w:hAnsi="Times New Roman" w:eastAsia="宋体" w:cs="Times New Roman"/>
          <w:kern w:val="0"/>
          <w:sz w:val="20"/>
          <w:szCs w:val="20"/>
        </w:rPr>
        <w:t>shortest</w:t>
      </w:r>
      <w:r>
        <w:rPr>
          <w:rFonts w:hint="eastAsia" w:ascii="Times New Roman" w:hAnsi="Times New Roman" w:eastAsia="宋体" w:cs="Times New Roman"/>
          <w:kern w:val="0"/>
          <w:sz w:val="20"/>
          <w:szCs w:val="20"/>
        </w:rPr>
        <w:t xml:space="preserve"> MR transition time (e.g., </w:t>
      </w:r>
      <w:r>
        <w:rPr>
          <w:rFonts w:hint="eastAsia" w:ascii="Times New Roman" w:hAnsi="Times New Roman" w:eastAsia="宋体" w:cs="Times New Roman"/>
          <w:b/>
          <w:bCs/>
          <w:kern w:val="0"/>
          <w:sz w:val="20"/>
          <w:szCs w:val="20"/>
        </w:rPr>
        <w:t>3</w:t>
      </w:r>
      <w:r>
        <w:rPr>
          <w:rFonts w:hint="eastAsia" w:ascii="Times New Roman" w:hAnsi="Times New Roman" w:eastAsia="宋体" w:cs="Times New Roman"/>
          <w:kern w:val="0"/>
          <w:sz w:val="20"/>
          <w:szCs w:val="20"/>
        </w:rPr>
        <w:t xml:space="preserve">ms if supported) = (4 OFDM symbols)+3ms, for simplicity, it is around 1 slot + 3ms, </w:t>
      </w:r>
      <w:r>
        <w:rPr>
          <w:rFonts w:ascii="Times New Roman" w:hAnsi="Times New Roman" w:eastAsia="宋体" w:cs="Times New Roman"/>
          <w:kern w:val="0"/>
          <w:sz w:val="20"/>
          <w:szCs w:val="20"/>
        </w:rPr>
        <w:t>considering</w:t>
      </w:r>
      <w:r>
        <w:rPr>
          <w:rFonts w:hint="eastAsia" w:ascii="Times New Roman" w:hAnsi="Times New Roman" w:eastAsia="宋体" w:cs="Times New Roman"/>
          <w:kern w:val="0"/>
          <w:sz w:val="20"/>
          <w:szCs w:val="20"/>
        </w:rPr>
        <w:t xml:space="preserve"> 120KHz SCS, and using 0.125ms as granularity it can be expressed as 25.</w:t>
      </w:r>
    </w:p>
    <w:p w14:paraId="395AACEB">
      <w:pPr>
        <w:pStyle w:val="155"/>
        <w:widowControl/>
        <w:numPr>
          <w:ilvl w:val="3"/>
          <w:numId w:val="33"/>
        </w:numPr>
        <w:adjustRightInd w:val="0"/>
        <w:snapToGrid w:val="0"/>
        <w:ind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Similarly, the maximum value can be calculated as (5 slot WUS MO duration)* (4 MOs) + </w:t>
      </w:r>
      <w:r>
        <w:rPr>
          <w:rFonts w:ascii="Times New Roman" w:hAnsi="Times New Roman" w:eastAsia="宋体" w:cs="Times New Roman"/>
          <w:kern w:val="0"/>
          <w:sz w:val="20"/>
          <w:szCs w:val="20"/>
        </w:rPr>
        <w:t>the longest MR transition time (e.g.,</w:t>
      </w:r>
      <w:r>
        <w:rPr>
          <w:rFonts w:hint="eastAsia" w:ascii="Times New Roman" w:hAnsi="Times New Roman" w:eastAsia="宋体" w:cs="Times New Roman"/>
          <w:kern w:val="0"/>
          <w:sz w:val="20"/>
          <w:szCs w:val="20"/>
        </w:rPr>
        <w:t xml:space="preserve"> </w:t>
      </w:r>
      <w:r>
        <w:rPr>
          <w:rFonts w:ascii="Times New Roman" w:hAnsi="Times New Roman" w:eastAsia="宋体" w:cs="Times New Roman"/>
          <w:b/>
          <w:bCs/>
          <w:kern w:val="0"/>
          <w:sz w:val="20"/>
          <w:szCs w:val="20"/>
        </w:rPr>
        <w:t>33</w:t>
      </w:r>
      <w:r>
        <w:rPr>
          <w:rFonts w:ascii="Times New Roman" w:hAnsi="Times New Roman" w:eastAsia="宋体" w:cs="Times New Roman"/>
          <w:kern w:val="0"/>
          <w:sz w:val="20"/>
          <w:szCs w:val="20"/>
        </w:rPr>
        <w:t xml:space="preserve">ms if supported) = (20 slots)+33ms, considering 15KHz SCS and using 0.125ms as granularity, it can be expressed as 53ms/0.125ms=424.   </w:t>
      </w:r>
    </w:p>
    <w:p w14:paraId="63893541">
      <w:pPr>
        <w:pStyle w:val="155"/>
        <w:widowControl/>
        <w:numPr>
          <w:ilvl w:val="3"/>
          <w:numId w:val="33"/>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In summary, the values for </w:t>
      </w:r>
      <w:r>
        <w:rPr>
          <w:rFonts w:ascii="Times New Roman" w:hAnsi="Times New Roman" w:eastAsia="宋体" w:cs="Times New Roman"/>
          <w:b/>
          <w:bCs/>
          <w:i/>
          <w:sz w:val="20"/>
          <w:szCs w:val="20"/>
          <w:lang w:eastAsia="en-US" w:bidi="ar"/>
        </w:rPr>
        <w:t>timeOffsetCONNECTEDOption1-1</w:t>
      </w:r>
      <w:r>
        <w:rPr>
          <w:rFonts w:ascii="Times New Roman" w:hAnsi="Times New Roman" w:eastAsia="宋体" w:cs="Times New Roman"/>
          <w:b/>
          <w:bCs/>
          <w:kern w:val="0"/>
          <w:sz w:val="20"/>
          <w:szCs w:val="20"/>
        </w:rPr>
        <w:t xml:space="preserve"> is in </w:t>
      </w:r>
      <w:r>
        <w:rPr>
          <w:rFonts w:ascii="Times New Roman" w:hAnsi="Times New Roman" w:cs="Times New Roman"/>
          <w:b/>
          <w:bCs/>
          <w:kern w:val="0"/>
          <w:sz w:val="20"/>
          <w:szCs w:val="20"/>
        </w:rPr>
        <w:t>multiples of 0.125ms (milliseconds), INTEGER (25..</w:t>
      </w:r>
      <w:r>
        <w:rPr>
          <w:rFonts w:hint="eastAsia" w:ascii="Times New Roman" w:hAnsi="Times New Roman" w:cs="Times New Roman"/>
          <w:b/>
          <w:bCs/>
          <w:kern w:val="0"/>
          <w:sz w:val="20"/>
          <w:szCs w:val="20"/>
        </w:rPr>
        <w:t>424</w:t>
      </w:r>
      <w:r>
        <w:rPr>
          <w:rFonts w:ascii="Times New Roman" w:hAnsi="Times New Roman" w:cs="Times New Roman"/>
          <w:b/>
          <w:bCs/>
          <w:kern w:val="0"/>
          <w:sz w:val="20"/>
          <w:szCs w:val="20"/>
        </w:rPr>
        <w:t xml:space="preserve">), where 25 corresponds to (25*0.125ms) =3.125ms, 26 corresponds to (26*0.125ms)=3.25ms and so on. </w:t>
      </w:r>
    </w:p>
    <w:p w14:paraId="4B876C9A">
      <w:pPr>
        <w:pStyle w:val="155"/>
        <w:widowControl/>
        <w:adjustRightInd w:val="0"/>
        <w:snapToGrid w:val="0"/>
        <w:ind w:left="1320" w:firstLine="0" w:firstLineChars="0"/>
        <w:rPr>
          <w:rFonts w:ascii="Times New Roman" w:hAnsi="Times New Roman" w:eastAsia="宋体" w:cs="Times New Roman"/>
          <w:b/>
          <w:bCs/>
          <w:kern w:val="0"/>
          <w:sz w:val="20"/>
          <w:szCs w:val="20"/>
        </w:rPr>
      </w:pPr>
    </w:p>
    <w:p w14:paraId="7D49CDEE">
      <w:pPr>
        <w:pStyle w:val="155"/>
        <w:widowControl/>
        <w:numPr>
          <w:ilvl w:val="0"/>
          <w:numId w:val="33"/>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About “the first Z i.e., </w:t>
      </w:r>
      <w:r>
        <w:rPr>
          <w:rFonts w:ascii="Times New Roman" w:hAnsi="Times New Roman" w:eastAsia="宋体" w:cs="Times New Roman"/>
          <w:i/>
          <w:sz w:val="20"/>
          <w:szCs w:val="20"/>
          <w:lang w:eastAsia="en-US" w:bidi="ar"/>
        </w:rPr>
        <w:t>numMO-Option 1-1</w:t>
      </w:r>
      <w:r>
        <w:rPr>
          <w:rFonts w:ascii="Times New Roman" w:hAnsi="Times New Roman" w:eastAsia="宋体" w:cs="Times New Roman"/>
          <w:kern w:val="0"/>
          <w:sz w:val="20"/>
          <w:szCs w:val="20"/>
        </w:rPr>
        <w:t xml:space="preserve"> LP-WUS MO(s) at or after Time offset2” in the agreement, the candidate values on the </w:t>
      </w:r>
      <w:r>
        <w:rPr>
          <w:rFonts w:ascii="Times New Roman" w:hAnsi="Times New Roman" w:eastAsia="宋体" w:cs="Times New Roman"/>
          <w:i/>
          <w:sz w:val="20"/>
          <w:szCs w:val="20"/>
          <w:lang w:eastAsia="en-US" w:bidi="ar"/>
        </w:rPr>
        <w:t>numMO-Option 1-1</w:t>
      </w:r>
      <w:r>
        <w:rPr>
          <w:rFonts w:ascii="Times New Roman" w:hAnsi="Times New Roman" w:eastAsia="宋体" w:cs="Times New Roman"/>
          <w:kern w:val="0"/>
          <w:sz w:val="20"/>
          <w:szCs w:val="20"/>
        </w:rPr>
        <w:t xml:space="preserve"> can be: INTEGER {1..4}  </w:t>
      </w:r>
    </w:p>
    <w:p w14:paraId="11869FE7">
      <w:pPr>
        <w:widowControl/>
        <w:overflowPunct w:val="0"/>
        <w:adjustRightInd w:val="0"/>
        <w:snapToGrid w:val="0"/>
        <w:spacing w:after="50"/>
        <w:rPr>
          <w:rFonts w:ascii="Times New Roman" w:hAnsi="Times New Roman" w:eastAsia="宋体" w:cs="Times New Roman"/>
          <w:b/>
          <w:bCs/>
          <w:kern w:val="0"/>
          <w:sz w:val="20"/>
          <w:szCs w:val="20"/>
        </w:rPr>
      </w:pPr>
    </w:p>
    <w:p w14:paraId="023E2B0F">
      <w:pPr>
        <w:widowControl/>
        <w:overflowPunct w:val="0"/>
        <w:adjustRightInd w:val="0"/>
        <w:snapToGrid w:val="0"/>
        <w:spacing w:after="50"/>
        <w:rPr>
          <w:rFonts w:ascii="Times New Roman" w:hAnsi="Times New Roman" w:cs="Times New Roman"/>
          <w:b/>
          <w:bCs/>
          <w:sz w:val="20"/>
          <w:szCs w:val="20"/>
        </w:rPr>
      </w:pPr>
      <w:r>
        <w:rPr>
          <w:rFonts w:ascii="Times New Roman" w:hAnsi="Times New Roman" w:eastAsia="宋体" w:cs="Times New Roman"/>
          <w:b/>
          <w:bCs/>
          <w:kern w:val="0"/>
          <w:sz w:val="20"/>
          <w:szCs w:val="20"/>
        </w:rPr>
        <w:t>Proposal</w:t>
      </w:r>
      <w:r>
        <w:rPr>
          <w:rFonts w:hint="eastAsia" w:ascii="Times New Roman" w:hAnsi="Times New Roman" w:eastAsia="宋体" w:cs="Times New Roman"/>
          <w:b/>
          <w:bCs/>
          <w:kern w:val="0"/>
          <w:sz w:val="20"/>
          <w:szCs w:val="20"/>
          <w:lang w:val="en-US" w:eastAsia="zh-CN"/>
        </w:rPr>
        <w:t xml:space="preserve"> A</w:t>
      </w:r>
      <w:r>
        <w:rPr>
          <w:rFonts w:ascii="Times New Roman" w:hAnsi="Times New Roman" w:eastAsia="宋体" w:cs="Times New Roman"/>
          <w:b/>
          <w:bCs/>
          <w:kern w:val="0"/>
          <w:sz w:val="20"/>
          <w:szCs w:val="20"/>
        </w:rPr>
        <w:t xml:space="preserve">: </w:t>
      </w:r>
      <w:r>
        <w:rPr>
          <w:rFonts w:ascii="Times New Roman" w:hAnsi="Times New Roman" w:cs="Times New Roman"/>
          <w:b/>
          <w:bCs/>
          <w:sz w:val="20"/>
          <w:szCs w:val="20"/>
        </w:rPr>
        <w:t>For LP-WUS MOs in connected mode for Option 1-1,</w:t>
      </w:r>
      <w:r>
        <w:rPr>
          <w:rFonts w:ascii="Times New Roman" w:hAnsi="Times New Roman" w:eastAsia="Yu Mincho" w:cs="Times New Roman"/>
          <w:b/>
          <w:bCs/>
          <w:sz w:val="20"/>
          <w:szCs w:val="20"/>
          <w:lang w:eastAsia="ja-JP"/>
        </w:rPr>
        <w:t xml:space="preserve"> </w:t>
      </w:r>
    </w:p>
    <w:p w14:paraId="4CD23487">
      <w:pPr>
        <w:widowControl/>
        <w:numPr>
          <w:ilvl w:val="0"/>
          <w:numId w:val="34"/>
        </w:numPr>
        <w:overflowPunct w:val="0"/>
        <w:adjustRightInd w:val="0"/>
        <w:snapToGrid w:val="0"/>
        <w:ind w:left="460" w:hanging="442"/>
        <w:rPr>
          <w:rFonts w:ascii="Times New Roman" w:hAnsi="Times New Roman" w:cs="Times New Roman"/>
          <w:b/>
          <w:bCs/>
          <w:sz w:val="20"/>
          <w:szCs w:val="20"/>
        </w:rPr>
      </w:pPr>
      <w:r>
        <w:rPr>
          <w:rFonts w:ascii="Times New Roman" w:hAnsi="Times New Roman" w:cs="Times New Roman"/>
          <w:b/>
          <w:bCs/>
          <w:sz w:val="20"/>
          <w:szCs w:val="20"/>
        </w:rPr>
        <w:t xml:space="preserve">The </w:t>
      </w:r>
      <w:r>
        <w:rPr>
          <w:rFonts w:ascii="Times New Roman" w:hAnsi="Times New Roman" w:eastAsia="宋体" w:cs="Times New Roman"/>
          <w:b/>
          <w:bCs/>
          <w:kern w:val="0"/>
          <w:sz w:val="20"/>
          <w:szCs w:val="20"/>
        </w:rPr>
        <w:t xml:space="preserve">LP-WUS </w:t>
      </w:r>
      <w:r>
        <w:rPr>
          <w:rFonts w:ascii="Times New Roman" w:hAnsi="Times New Roman" w:eastAsia="宋体" w:cs="Times New Roman"/>
          <w:b/>
          <w:bCs/>
          <w:i/>
          <w:sz w:val="20"/>
          <w:szCs w:val="20"/>
          <w:lang w:eastAsia="en-US" w:bidi="ar"/>
        </w:rPr>
        <w:t>periodicityMO-Option 1-1</w:t>
      </w:r>
      <w:r>
        <w:rPr>
          <w:rFonts w:ascii="Times New Roman" w:hAnsi="Times New Roman" w:eastAsia="宋体" w:cs="Times New Roman"/>
          <w:b/>
          <w:bCs/>
          <w:kern w:val="0"/>
          <w:sz w:val="20"/>
          <w:szCs w:val="20"/>
        </w:rPr>
        <w:t xml:space="preserve"> and </w:t>
      </w:r>
      <w:r>
        <w:rPr>
          <w:rFonts w:ascii="Times New Roman" w:hAnsi="Times New Roman" w:eastAsia="宋体" w:cs="Times New Roman"/>
          <w:b/>
          <w:bCs/>
          <w:i/>
          <w:sz w:val="20"/>
          <w:szCs w:val="20"/>
          <w:lang w:eastAsia="en-US" w:bidi="ar"/>
        </w:rPr>
        <w:t>offsetMO-Option 1-1</w:t>
      </w:r>
      <w:r>
        <w:rPr>
          <w:rFonts w:ascii="Times New Roman" w:hAnsi="Times New Roman" w:eastAsia="宋体" w:cs="Times New Roman"/>
          <w:i/>
          <w:sz w:val="20"/>
          <w:szCs w:val="20"/>
          <w:lang w:bidi="ar"/>
        </w:rPr>
        <w:t xml:space="preserve"> </w:t>
      </w:r>
      <w:r>
        <w:rPr>
          <w:rFonts w:ascii="Times New Roman" w:hAnsi="Times New Roman" w:cs="Times New Roman"/>
          <w:b/>
          <w:bCs/>
          <w:sz w:val="20"/>
          <w:szCs w:val="20"/>
        </w:rPr>
        <w:t>provide the periodicity and offset of the LP-WUS MO, following candidate values can be considered:</w:t>
      </w:r>
    </w:p>
    <w:p w14:paraId="59ACF655">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 NULL,</w:t>
      </w:r>
    </w:p>
    <w:p w14:paraId="169E9D8E">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 INTEGER {0..1},</w:t>
      </w:r>
    </w:p>
    <w:p w14:paraId="73DEF1D8">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sl4, INTEGER {0..3},</w:t>
      </w:r>
    </w:p>
    <w:p w14:paraId="1F985A7D">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sl5, INTEGER {0..4},</w:t>
      </w:r>
    </w:p>
    <w:p w14:paraId="7C43F183">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sl8 INTEGER {0..7}</w:t>
      </w:r>
    </w:p>
    <w:p w14:paraId="6CD98CAE">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sl10, INTEGER {0..9}</w:t>
      </w:r>
    </w:p>
    <w:p w14:paraId="6A6D6C98">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sl16, INTEGER {0..15}</w:t>
      </w:r>
    </w:p>
    <w:p w14:paraId="5EE2409C">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sl20, INTEGER {0..19}</w:t>
      </w:r>
    </w:p>
    <w:p w14:paraId="7B1B4D04">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sl40, INTEGER {0..39}</w:t>
      </w:r>
    </w:p>
    <w:p w14:paraId="1CE61C01">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sl80, INTEGER {0..79}</w:t>
      </w:r>
    </w:p>
    <w:p w14:paraId="380D2C7E">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sl160, INTEGER {0..159}</w:t>
      </w:r>
    </w:p>
    <w:p w14:paraId="54881A23">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sl320, INTEGER {0..319}</w:t>
      </w:r>
    </w:p>
    <w:p w14:paraId="5B510511">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sl640, INTEGER {0..639}</w:t>
      </w:r>
    </w:p>
    <w:p w14:paraId="7C82C600">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sl1280, INTEGER {0..1279}</w:t>
      </w:r>
    </w:p>
    <w:p w14:paraId="4EF570AF">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sl2560, INTEGER {0..2559}</w:t>
      </w:r>
    </w:p>
    <w:p w14:paraId="2899FDA2">
      <w:pPr>
        <w:pStyle w:val="155"/>
        <w:widowControl/>
        <w:numPr>
          <w:ilvl w:val="0"/>
          <w:numId w:val="34"/>
        </w:numPr>
        <w:overflowPunct w:val="0"/>
        <w:adjustRightInd w:val="0"/>
        <w:snapToGrid w:val="0"/>
        <w:spacing w:after="50"/>
        <w:ind w:firstLineChars="0"/>
        <w:rPr>
          <w:rFonts w:ascii="Times New Roman" w:hAnsi="Times New Roman" w:eastAsia="Yu Mincho" w:cs="Times New Roman"/>
          <w:b/>
          <w:bCs/>
          <w:sz w:val="20"/>
          <w:szCs w:val="20"/>
          <w:lang w:eastAsia="ja-JP"/>
        </w:rPr>
      </w:pPr>
      <w:r>
        <w:rPr>
          <w:rFonts w:ascii="Times New Roman" w:hAnsi="Times New Roman" w:eastAsia="宋体" w:cs="Times New Roman"/>
          <w:b/>
          <w:bCs/>
          <w:i/>
          <w:sz w:val="20"/>
          <w:szCs w:val="20"/>
          <w:lang w:eastAsia="en-US" w:bidi="ar"/>
        </w:rPr>
        <w:t>timeOffsetCONNECTEDOption1-1</w:t>
      </w:r>
      <w:r>
        <w:rPr>
          <w:rFonts w:ascii="Times New Roman" w:hAnsi="Times New Roman" w:eastAsia="宋体" w:cs="Times New Roman"/>
          <w:b/>
          <w:bCs/>
          <w:kern w:val="0"/>
          <w:sz w:val="20"/>
          <w:szCs w:val="20"/>
        </w:rPr>
        <w:t xml:space="preserve"> </w:t>
      </w:r>
      <w:r>
        <w:rPr>
          <w:rFonts w:ascii="Times New Roman" w:hAnsi="Times New Roman" w:cs="Times New Roman"/>
          <w:b/>
          <w:bCs/>
          <w:sz w:val="20"/>
          <w:szCs w:val="20"/>
        </w:rPr>
        <w:t>indicat</w:t>
      </w:r>
      <w:r>
        <w:rPr>
          <w:rFonts w:ascii="Times New Roman" w:hAnsi="Times New Roman" w:eastAsia="Yu Mincho" w:cs="Times New Roman"/>
          <w:b/>
          <w:bCs/>
          <w:sz w:val="20"/>
          <w:szCs w:val="20"/>
          <w:lang w:eastAsia="ja-JP"/>
        </w:rPr>
        <w:t>es</w:t>
      </w:r>
      <w:r>
        <w:rPr>
          <w:rFonts w:ascii="Times New Roman" w:hAnsi="Times New Roman" w:cs="Times New Roman"/>
          <w:b/>
          <w:bCs/>
          <w:sz w:val="20"/>
          <w:szCs w:val="20"/>
        </w:rPr>
        <w:t xml:space="preserve"> a time offset where the UE starts monitoring LP-WUS at LP-WUS MO(s), </w:t>
      </w:r>
      <w:r>
        <w:rPr>
          <w:rFonts w:ascii="Times New Roman" w:hAnsi="Times New Roman" w:eastAsia="Yu Mincho" w:cs="Times New Roman"/>
          <w:b/>
          <w:bCs/>
          <w:sz w:val="20"/>
          <w:szCs w:val="20"/>
          <w:lang w:eastAsia="ja-JP"/>
        </w:rPr>
        <w:t xml:space="preserve">prior to a slot where the </w:t>
      </w:r>
      <w:r>
        <w:rPr>
          <w:rFonts w:ascii="Times New Roman" w:hAnsi="Times New Roman" w:eastAsia="Yu Mincho" w:cs="Times New Roman"/>
          <w:b/>
          <w:bCs/>
          <w:i/>
          <w:iCs/>
          <w:sz w:val="20"/>
          <w:szCs w:val="20"/>
          <w:lang w:eastAsia="ja-JP"/>
        </w:rPr>
        <w:t>drx-onDurationTimer</w:t>
      </w:r>
      <w:r>
        <w:rPr>
          <w:rFonts w:ascii="Times New Roman" w:hAnsi="Times New Roman" w:eastAsia="Yu Mincho" w:cs="Times New Roman"/>
          <w:b/>
          <w:bCs/>
          <w:sz w:val="20"/>
          <w:szCs w:val="20"/>
          <w:lang w:eastAsia="ja-JP"/>
        </w:rPr>
        <w:t xml:space="preserve"> would start</w:t>
      </w:r>
    </w:p>
    <w:p w14:paraId="7D38BE90">
      <w:pPr>
        <w:pStyle w:val="155"/>
        <w:widowControl/>
        <w:numPr>
          <w:ilvl w:val="1"/>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The values for </w:t>
      </w:r>
      <w:r>
        <w:rPr>
          <w:rFonts w:ascii="Times New Roman" w:hAnsi="Times New Roman" w:eastAsia="宋体" w:cs="Times New Roman"/>
          <w:b/>
          <w:bCs/>
          <w:i/>
          <w:sz w:val="20"/>
          <w:szCs w:val="20"/>
          <w:lang w:eastAsia="en-US" w:bidi="ar"/>
        </w:rPr>
        <w:t>timeOffsetCONNECTEDOption1-1</w:t>
      </w:r>
      <w:r>
        <w:rPr>
          <w:rFonts w:ascii="Times New Roman" w:hAnsi="Times New Roman" w:eastAsia="宋体" w:cs="Times New Roman"/>
          <w:b/>
          <w:bCs/>
          <w:kern w:val="0"/>
          <w:sz w:val="20"/>
          <w:szCs w:val="20"/>
        </w:rPr>
        <w:t xml:space="preserve"> is in </w:t>
      </w:r>
      <w:r>
        <w:rPr>
          <w:rFonts w:ascii="Times New Roman" w:hAnsi="Times New Roman" w:cs="Times New Roman"/>
          <w:b/>
          <w:bCs/>
          <w:kern w:val="0"/>
          <w:sz w:val="20"/>
          <w:szCs w:val="20"/>
        </w:rPr>
        <w:t>multiples of 0.125ms (milliseconds), INTEGER (25..</w:t>
      </w:r>
      <w:r>
        <w:rPr>
          <w:rFonts w:hint="eastAsia" w:ascii="Times New Roman" w:hAnsi="Times New Roman" w:cs="Times New Roman"/>
          <w:b/>
          <w:bCs/>
          <w:kern w:val="0"/>
          <w:sz w:val="20"/>
          <w:szCs w:val="20"/>
        </w:rPr>
        <w:t>424</w:t>
      </w:r>
      <w:r>
        <w:rPr>
          <w:rFonts w:ascii="Times New Roman" w:hAnsi="Times New Roman" w:cs="Times New Roman"/>
          <w:b/>
          <w:bCs/>
          <w:kern w:val="0"/>
          <w:sz w:val="20"/>
          <w:szCs w:val="20"/>
        </w:rPr>
        <w:t xml:space="preserve">). </w:t>
      </w:r>
    </w:p>
    <w:p w14:paraId="194F224C">
      <w:pPr>
        <w:pStyle w:val="155"/>
        <w:numPr>
          <w:ilvl w:val="0"/>
          <w:numId w:val="34"/>
        </w:numPr>
        <w:adjustRightInd w:val="0"/>
        <w:snapToGrid w:val="0"/>
        <w:spacing w:after="50"/>
        <w:ind w:left="440" w:hanging="440" w:firstLineChars="0"/>
        <w:rPr>
          <w:rFonts w:ascii="Times New Roman" w:hAnsi="Times New Roman" w:cs="Times New Roman"/>
          <w:b/>
          <w:bCs/>
          <w:sz w:val="20"/>
          <w:szCs w:val="20"/>
        </w:rPr>
      </w:pPr>
      <w:r>
        <w:rPr>
          <w:rFonts w:ascii="Times New Roman" w:hAnsi="Times New Roman" w:eastAsia="Batang" w:cs="Times New Roman"/>
          <w:b/>
          <w:bCs/>
          <w:sz w:val="20"/>
          <w:szCs w:val="20"/>
          <w:lang w:val="en-GB"/>
        </w:rPr>
        <w:t xml:space="preserve">UE monitors the first LP-WUS MO(s) </w:t>
      </w:r>
      <w:r>
        <w:rPr>
          <w:rFonts w:ascii="Times New Roman" w:hAnsi="Times New Roman" w:eastAsia="Batang" w:cs="Times New Roman"/>
          <w:b/>
          <w:bCs/>
          <w:sz w:val="20"/>
          <w:szCs w:val="20"/>
        </w:rPr>
        <w:t xml:space="preserve">provided by </w:t>
      </w:r>
      <w:r>
        <w:rPr>
          <w:rFonts w:ascii="Times New Roman" w:hAnsi="Times New Roman" w:eastAsia="宋体" w:cs="Times New Roman"/>
          <w:b/>
          <w:bCs/>
          <w:i/>
          <w:sz w:val="20"/>
          <w:szCs w:val="20"/>
          <w:lang w:eastAsia="en-US" w:bidi="ar"/>
        </w:rPr>
        <w:t>numMO-Option 1-1</w:t>
      </w:r>
      <w:r>
        <w:rPr>
          <w:rFonts w:ascii="Times New Roman" w:hAnsi="Times New Roman" w:eastAsia="宋体" w:cs="Times New Roman"/>
          <w:i/>
          <w:sz w:val="20"/>
          <w:szCs w:val="20"/>
          <w:lang w:bidi="ar"/>
        </w:rPr>
        <w:t xml:space="preserve"> </w:t>
      </w:r>
      <w:r>
        <w:rPr>
          <w:rFonts w:ascii="Times New Roman" w:hAnsi="Times New Roman" w:eastAsia="Batang" w:cs="Times New Roman"/>
          <w:b/>
          <w:bCs/>
          <w:sz w:val="20"/>
          <w:szCs w:val="20"/>
          <w:lang w:val="en-GB"/>
        </w:rPr>
        <w:t xml:space="preserve">at or after Time offset2 (determined by </w:t>
      </w:r>
      <w:r>
        <w:rPr>
          <w:rFonts w:ascii="Times New Roman" w:hAnsi="Times New Roman" w:eastAsia="宋体" w:cs="Times New Roman"/>
          <w:b/>
          <w:bCs/>
          <w:i/>
          <w:sz w:val="20"/>
          <w:szCs w:val="20"/>
          <w:lang w:eastAsia="en-US" w:bidi="ar"/>
        </w:rPr>
        <w:t>timeOffsetCONNECTEDOption1-1</w:t>
      </w:r>
      <w:r>
        <w:rPr>
          <w:rFonts w:ascii="Times New Roman" w:hAnsi="Times New Roman" w:eastAsia="Batang" w:cs="Times New Roman"/>
          <w:b/>
          <w:bCs/>
          <w:sz w:val="20"/>
          <w:szCs w:val="20"/>
          <w:lang w:val="en-GB"/>
        </w:rPr>
        <w:t>).</w:t>
      </w:r>
    </w:p>
    <w:p w14:paraId="4E4B6762">
      <w:pPr>
        <w:pStyle w:val="155"/>
        <w:widowControl/>
        <w:numPr>
          <w:ilvl w:val="1"/>
          <w:numId w:val="34"/>
        </w:numPr>
        <w:adjustRightInd w:val="0"/>
        <w:snapToGrid w:val="0"/>
        <w:spacing w:after="5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The candidate values on the </w:t>
      </w:r>
      <w:r>
        <w:rPr>
          <w:rFonts w:ascii="Times New Roman" w:hAnsi="Times New Roman" w:eastAsia="宋体" w:cs="Times New Roman"/>
          <w:b/>
          <w:bCs/>
          <w:i/>
          <w:iCs/>
          <w:kern w:val="0"/>
          <w:sz w:val="20"/>
          <w:szCs w:val="20"/>
          <w:lang w:eastAsia="en-US" w:bidi="ar"/>
        </w:rPr>
        <w:t>numMO-Option 1-1</w:t>
      </w:r>
      <w:r>
        <w:rPr>
          <w:rFonts w:ascii="Times New Roman" w:hAnsi="Times New Roman" w:eastAsia="宋体" w:cs="Times New Roman"/>
          <w:b/>
          <w:bCs/>
          <w:kern w:val="0"/>
          <w:sz w:val="20"/>
          <w:szCs w:val="20"/>
        </w:rPr>
        <w:t xml:space="preserve"> is: INTEGER {1..4} </w:t>
      </w:r>
    </w:p>
    <w:p w14:paraId="37E96B29">
      <w:pPr>
        <w:keepNext/>
        <w:keepLines/>
        <w:widowControl/>
        <w:numPr>
          <w:ilvl w:val="0"/>
          <w:numId w:val="32"/>
        </w:numPr>
        <w:pBdr>
          <w:top w:val="single" w:color="auto" w:sz="12" w:space="3"/>
        </w:pBdr>
        <w:overflowPunct w:val="0"/>
        <w:autoSpaceDE w:val="0"/>
        <w:autoSpaceDN w:val="0"/>
        <w:adjustRightInd w:val="0"/>
        <w:spacing w:before="240" w:after="180"/>
        <w:ind w:left="0" w:leftChars="0" w:firstLine="0" w:firstLineChars="0"/>
        <w:jc w:val="left"/>
        <w:textAlignment w:val="baseline"/>
        <w:outlineLvl w:val="0"/>
        <w:rPr>
          <w:rFonts w:ascii="Arial" w:hAnsi="Arial" w:cs="Arial"/>
          <w:kern w:val="0"/>
          <w:sz w:val="32"/>
          <w:szCs w:val="18"/>
        </w:rPr>
      </w:pPr>
      <w:r>
        <w:rPr>
          <w:rFonts w:ascii="Arial" w:hAnsi="Arial" w:cs="Arial"/>
          <w:kern w:val="0"/>
          <w:sz w:val="32"/>
          <w:szCs w:val="18"/>
        </w:rPr>
        <w:t>Details for Option 1-</w:t>
      </w:r>
      <w:r>
        <w:rPr>
          <w:rFonts w:hint="eastAsia" w:ascii="Arial" w:hAnsi="Arial" w:cs="Arial"/>
          <w:kern w:val="0"/>
          <w:sz w:val="32"/>
          <w:szCs w:val="18"/>
        </w:rPr>
        <w:t>2</w:t>
      </w:r>
      <w:r>
        <w:rPr>
          <w:rFonts w:ascii="Arial" w:hAnsi="Arial" w:cs="Arial"/>
          <w:kern w:val="0"/>
          <w:sz w:val="32"/>
          <w:szCs w:val="18"/>
        </w:rPr>
        <w:t xml:space="preserve"> on LP-WUS MO configuration  </w:t>
      </w:r>
    </w:p>
    <w:p w14:paraId="07595AEA">
      <w:pPr>
        <w:pStyle w:val="155"/>
        <w:numPr>
          <w:ilvl w:val="0"/>
          <w:numId w:val="34"/>
        </w:numPr>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The main use case for </w:t>
      </w:r>
      <w:r>
        <w:rPr>
          <w:rFonts w:ascii="Times New Roman" w:hAnsi="Times New Roman" w:eastAsia="宋体" w:cs="Times New Roman"/>
          <w:i/>
          <w:sz w:val="20"/>
          <w:szCs w:val="20"/>
          <w:lang w:eastAsia="en-US" w:bidi="ar"/>
        </w:rPr>
        <w:t>LPWUS-MOCONNECTED-Option1-2</w:t>
      </w:r>
      <w:r>
        <w:rPr>
          <w:rFonts w:ascii="Times New Roman" w:hAnsi="Times New Roman" w:eastAsia="宋体" w:cs="Times New Roman"/>
          <w:sz w:val="20"/>
          <w:szCs w:val="20"/>
          <w:lang w:eastAsia="en-US" w:bidi="ar"/>
        </w:rPr>
        <w:t xml:space="preserve"> </w:t>
      </w:r>
      <w:r>
        <w:rPr>
          <w:rFonts w:ascii="Times New Roman" w:hAnsi="Times New Roman" w:eastAsia="宋体" w:cs="Times New Roman"/>
          <w:kern w:val="0"/>
          <w:sz w:val="20"/>
          <w:szCs w:val="20"/>
        </w:rPr>
        <w:t xml:space="preserve">is to provide more frequent WUS monitoring occasions to timely wake up MR and achieve the power saving benefit at the same time. Therefore, the periodicity for option 1-2 should be much smaller compared to option 1-1 to have a clear differentiation. Following candidate values can be considered for </w:t>
      </w:r>
      <w:r>
        <w:rPr>
          <w:rFonts w:ascii="Times New Roman" w:hAnsi="Times New Roman" w:eastAsia="宋体" w:cs="Times New Roman"/>
          <w:i/>
          <w:sz w:val="20"/>
          <w:szCs w:val="20"/>
          <w:lang w:eastAsia="en-US" w:bidi="ar"/>
        </w:rPr>
        <w:t>periodicityMO-Option 1-2</w:t>
      </w:r>
      <w:r>
        <w:rPr>
          <w:rFonts w:ascii="Times New Roman" w:hAnsi="Times New Roman" w:eastAsia="宋体" w:cs="Times New Roman"/>
          <w:sz w:val="20"/>
          <w:szCs w:val="20"/>
          <w:lang w:bidi="ar"/>
        </w:rPr>
        <w:t xml:space="preserve"> </w:t>
      </w:r>
      <w:r>
        <w:rPr>
          <w:rFonts w:ascii="Times New Roman" w:hAnsi="Times New Roman" w:eastAsia="宋体" w:cs="Times New Roman"/>
          <w:sz w:val="20"/>
          <w:szCs w:val="20"/>
          <w:lang w:eastAsia="en-US" w:bidi="ar"/>
        </w:rPr>
        <w:t xml:space="preserve">and </w:t>
      </w:r>
      <w:r>
        <w:rPr>
          <w:rFonts w:ascii="Times New Roman" w:hAnsi="Times New Roman" w:eastAsia="宋体" w:cs="Times New Roman"/>
          <w:i/>
          <w:sz w:val="20"/>
          <w:szCs w:val="20"/>
          <w:lang w:eastAsia="en-US" w:bidi="ar"/>
        </w:rPr>
        <w:t>offsetMO-Option 1-2</w:t>
      </w:r>
      <w:r>
        <w:rPr>
          <w:rFonts w:ascii="Times New Roman" w:hAnsi="Times New Roman" w:eastAsia="宋体" w:cs="Times New Roman"/>
          <w:kern w:val="0"/>
          <w:sz w:val="20"/>
          <w:szCs w:val="20"/>
        </w:rPr>
        <w:t>:</w:t>
      </w:r>
    </w:p>
    <w:p w14:paraId="2082C6E7">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sl1, NULL,</w:t>
      </w:r>
    </w:p>
    <w:p w14:paraId="01356934">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sl2, INTEGER {0..1},</w:t>
      </w:r>
    </w:p>
    <w:p w14:paraId="30A17902">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sl4, INTEGER {0..3},</w:t>
      </w:r>
    </w:p>
    <w:p w14:paraId="5D336BAF">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sl5, INTEGER {0..4},</w:t>
      </w:r>
    </w:p>
    <w:p w14:paraId="0D49AAB3">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sl8 INTEGER {0..7}</w:t>
      </w:r>
    </w:p>
    <w:p w14:paraId="285F900E">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sl10, INTEGER {0..9}</w:t>
      </w:r>
    </w:p>
    <w:p w14:paraId="5D08B328">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sl16, INTEGER {0..15}</w:t>
      </w:r>
    </w:p>
    <w:p w14:paraId="79E7E8FA">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sl20, INTEGER {0..19}</w:t>
      </w:r>
    </w:p>
    <w:p w14:paraId="177E78F3">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sl40, INTEGER {0..39}</w:t>
      </w:r>
    </w:p>
    <w:p w14:paraId="75F009DA">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sl80, INTEGER {0..79}</w:t>
      </w:r>
    </w:p>
    <w:p w14:paraId="396183DE">
      <w:pPr>
        <w:pStyle w:val="155"/>
        <w:widowControl/>
        <w:adjustRightInd w:val="0"/>
        <w:snapToGrid w:val="0"/>
        <w:ind w:firstLine="0" w:firstLineChars="0"/>
        <w:rPr>
          <w:rFonts w:ascii="Times New Roman" w:hAnsi="Times New Roman" w:eastAsia="宋体" w:cs="Times New Roman"/>
          <w:kern w:val="0"/>
          <w:sz w:val="20"/>
          <w:szCs w:val="20"/>
        </w:rPr>
      </w:pPr>
    </w:p>
    <w:p w14:paraId="622BB026">
      <w:pPr>
        <w:pStyle w:val="155"/>
        <w:numPr>
          <w:ilvl w:val="0"/>
          <w:numId w:val="34"/>
        </w:numPr>
        <w:ind w:firstLineChars="0"/>
        <w:rPr>
          <w:rFonts w:ascii="Times New Roman" w:hAnsi="Times New Roman" w:eastAsia="宋体" w:cs="Times New Roman"/>
          <w:kern w:val="0"/>
          <w:sz w:val="20"/>
          <w:szCs w:val="20"/>
        </w:rPr>
      </w:pPr>
      <w:r>
        <w:rPr>
          <w:rFonts w:ascii="Times New Roman" w:hAnsi="Times New Roman" w:eastAsia="宋体" w:cs="Times New Roman"/>
          <w:i/>
          <w:iCs/>
          <w:kern w:val="0"/>
          <w:sz w:val="20"/>
          <w:szCs w:val="20"/>
          <w:lang w:eastAsia="en-US"/>
        </w:rPr>
        <w:t>numMO-Option 1-2</w:t>
      </w:r>
      <w:r>
        <w:rPr>
          <w:rFonts w:ascii="Times New Roman" w:hAnsi="Times New Roman" w:eastAsia="宋体" w:cs="Times New Roman"/>
          <w:kern w:val="0"/>
          <w:sz w:val="20"/>
          <w:szCs w:val="20"/>
        </w:rPr>
        <w:t xml:space="preserve">: we think INTEGER (1..4) is sufficient per periodicity. </w:t>
      </w:r>
    </w:p>
    <w:p w14:paraId="063876C4">
      <w:pPr>
        <w:pStyle w:val="155"/>
        <w:numPr>
          <w:ilvl w:val="1"/>
          <w:numId w:val="34"/>
        </w:numPr>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The starting </w:t>
      </w:r>
      <w:r>
        <w:rPr>
          <w:rFonts w:hint="eastAsia" w:ascii="Times New Roman" w:hAnsi="Times New Roman" w:eastAsia="宋体" w:cs="Times New Roman"/>
          <w:kern w:val="0"/>
          <w:sz w:val="20"/>
          <w:szCs w:val="20"/>
        </w:rPr>
        <w:t>time</w:t>
      </w:r>
      <w:r>
        <w:rPr>
          <w:rFonts w:ascii="Times New Roman" w:hAnsi="Times New Roman" w:eastAsia="宋体" w:cs="Times New Roman"/>
          <w:kern w:val="0"/>
          <w:sz w:val="20"/>
          <w:szCs w:val="20"/>
        </w:rPr>
        <w:t xml:space="preserve"> for the</w:t>
      </w:r>
      <w:r>
        <w:rPr>
          <w:rFonts w:hint="eastAsia" w:ascii="Times New Roman" w:hAnsi="Times New Roman" w:eastAsia="宋体" w:cs="Times New Roman"/>
          <w:kern w:val="0"/>
          <w:sz w:val="20"/>
          <w:szCs w:val="20"/>
        </w:rPr>
        <w:t xml:space="preserve"> subsequent MO(s) </w:t>
      </w:r>
      <w:r>
        <w:rPr>
          <w:rFonts w:ascii="Times New Roman" w:hAnsi="Times New Roman" w:eastAsia="宋体" w:cs="Times New Roman"/>
          <w:kern w:val="0"/>
          <w:sz w:val="20"/>
          <w:szCs w:val="20"/>
        </w:rPr>
        <w:t xml:space="preserve">in case multiple MOs per periodicity is configured can </w:t>
      </w:r>
      <w:r>
        <w:rPr>
          <w:rFonts w:hint="eastAsia" w:ascii="Times New Roman" w:hAnsi="Times New Roman" w:eastAsia="宋体" w:cs="Times New Roman"/>
          <w:kern w:val="0"/>
          <w:sz w:val="20"/>
          <w:szCs w:val="20"/>
        </w:rPr>
        <w:t xml:space="preserve">adopt the same way as multiple MOs configured within one LO for RRC idle/inactive mode. That is: the start time location of a subsequent LP-WUS MO is determined implicitly based on the previous LP-WUS MO i.e., the LP-WUS MOs are located back-to-back. </w:t>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kern w:val="0"/>
          <w:sz w:val="20"/>
          <w:szCs w:val="20"/>
        </w:rPr>
        <w:t xml:space="preserve"> </w:t>
      </w:r>
    </w:p>
    <w:p w14:paraId="648452A3">
      <w:pPr>
        <w:pStyle w:val="155"/>
        <w:widowControl/>
        <w:adjustRightInd w:val="0"/>
        <w:snapToGrid w:val="0"/>
        <w:ind w:firstLine="0" w:firstLineChars="0"/>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 xml:space="preserve"> </w:t>
      </w:r>
    </w:p>
    <w:p w14:paraId="7C537CB6">
      <w:pPr>
        <w:pStyle w:val="155"/>
        <w:widowControl/>
        <w:numPr>
          <w:ilvl w:val="0"/>
          <w:numId w:val="34"/>
        </w:numPr>
        <w:overflowPunct w:val="0"/>
        <w:adjustRightInd w:val="0"/>
        <w:snapToGrid w:val="0"/>
        <w:spacing w:after="50"/>
        <w:ind w:firstLineChars="0"/>
        <w:rPr>
          <w:rFonts w:ascii="Times New Roman" w:hAnsi="Times New Roman" w:eastAsia="宋体" w:cs="Times New Roman"/>
          <w:kern w:val="0"/>
          <w:sz w:val="20"/>
          <w:szCs w:val="20"/>
        </w:rPr>
      </w:pPr>
      <w:r>
        <w:rPr>
          <w:rFonts w:ascii="Times New Roman" w:hAnsi="Times New Roman" w:cs="Times New Roman"/>
          <w:sz w:val="20"/>
          <w:szCs w:val="20"/>
        </w:rPr>
        <w:t xml:space="preserve">The UE monitors LP-WUS in the LP-WUS </w:t>
      </w:r>
      <w:r>
        <w:rPr>
          <w:rFonts w:ascii="Times New Roman" w:hAnsi="Times New Roman" w:eastAsia="Yu Mincho" w:cs="Times New Roman"/>
          <w:sz w:val="20"/>
          <w:szCs w:val="20"/>
          <w:lang w:eastAsia="ja-JP"/>
        </w:rPr>
        <w:t xml:space="preserve">MOs </w:t>
      </w:r>
      <w:r>
        <w:rPr>
          <w:rFonts w:ascii="Times New Roman" w:hAnsi="Times New Roman" w:cs="Times New Roman"/>
          <w:sz w:val="20"/>
          <w:szCs w:val="20"/>
        </w:rPr>
        <w:t>and</w:t>
      </w:r>
      <w:r>
        <w:rPr>
          <w:rFonts w:ascii="Times New Roman" w:hAnsi="Times New Roman" w:eastAsia="宋体" w:cs="Times New Roman"/>
          <w:sz w:val="20"/>
          <w:szCs w:val="20"/>
        </w:rPr>
        <w:t xml:space="preserve"> </w:t>
      </w:r>
      <w:r>
        <w:rPr>
          <w:rFonts w:ascii="Times New Roman" w:hAnsi="Times New Roman" w:eastAsia="Yu Mincho" w:cs="Times New Roman"/>
          <w:sz w:val="20"/>
          <w:szCs w:val="20"/>
          <w:lang w:eastAsia="ja-JP"/>
        </w:rPr>
        <w:t xml:space="preserve">if triggered to wake up, </w:t>
      </w:r>
      <w:r>
        <w:rPr>
          <w:rFonts w:ascii="Times New Roman" w:hAnsi="Times New Roman" w:cs="Times New Roman"/>
          <w:sz w:val="20"/>
          <w:szCs w:val="20"/>
        </w:rPr>
        <w:t>starts a l</w:t>
      </w:r>
      <w:r>
        <w:rPr>
          <w:rFonts w:ascii="Times New Roman" w:hAnsi="Times New Roman" w:cs="Times New Roman"/>
          <w:i/>
        </w:rPr>
        <w:t xml:space="preserve">pwus-PDCCHMonitoringTimer </w:t>
      </w:r>
      <w:r>
        <w:rPr>
          <w:rFonts w:ascii="Times New Roman" w:hAnsi="Times New Roman" w:cs="Times New Roman"/>
          <w:sz w:val="20"/>
          <w:szCs w:val="20"/>
        </w:rPr>
        <w:t xml:space="preserve">for PDCCH monitoring, after a </w:t>
      </w:r>
      <w:r>
        <w:rPr>
          <w:rFonts w:ascii="Times New Roman" w:hAnsi="Times New Roman" w:cs="Times New Roman"/>
          <w:i/>
        </w:rPr>
        <w:t xml:space="preserve">timeOffsetCONNECTEDOption1-2 </w:t>
      </w:r>
      <w:r>
        <w:rPr>
          <w:rFonts w:ascii="Times New Roman" w:hAnsi="Times New Roman" w:cs="Times New Roman"/>
        </w:rPr>
        <w:t>with respect to the start of the first WUS monitoring occasion from the number of WUS monitoring occasions per periodicity</w:t>
      </w:r>
      <w:r>
        <w:rPr>
          <w:rFonts w:ascii="Times New Roman" w:hAnsi="Times New Roman" w:cs="Times New Roman"/>
          <w:b/>
          <w:bCs/>
          <w:sz w:val="20"/>
          <w:szCs w:val="20"/>
        </w:rPr>
        <w:t xml:space="preserve">. </w:t>
      </w:r>
    </w:p>
    <w:p w14:paraId="1273B75B">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The </w:t>
      </w:r>
      <w:r>
        <w:rPr>
          <w:rFonts w:ascii="Times New Roman" w:hAnsi="Times New Roman" w:cs="Times New Roman"/>
          <w:i/>
        </w:rPr>
        <w:t>timeOffsetCONNECTEDOption1-2</w:t>
      </w:r>
      <w:r>
        <w:rPr>
          <w:rFonts w:ascii="Times New Roman" w:hAnsi="Times New Roman" w:eastAsia="宋体" w:cs="Times New Roman"/>
          <w:kern w:val="0"/>
          <w:sz w:val="20"/>
          <w:szCs w:val="20"/>
        </w:rPr>
        <w:t xml:space="preserve"> should consider the time for MR ramp up and multiple WUS reception(s) since the reference time for </w:t>
      </w:r>
      <w:r>
        <w:rPr>
          <w:rFonts w:ascii="Times New Roman" w:hAnsi="Times New Roman" w:cs="Times New Roman"/>
          <w:i/>
        </w:rPr>
        <w:t xml:space="preserve">timeOffsetCONNECTEDOption1-2 is the </w:t>
      </w:r>
      <w:r>
        <w:rPr>
          <w:rFonts w:ascii="Times New Roman" w:hAnsi="Times New Roman" w:cs="Times New Roman"/>
        </w:rPr>
        <w:t>start of the first WUS monitoring occasion</w:t>
      </w:r>
      <w:r>
        <w:rPr>
          <w:rFonts w:ascii="Times New Roman" w:hAnsi="Times New Roman" w:eastAsia="宋体" w:cs="Times New Roman"/>
          <w:kern w:val="0"/>
          <w:sz w:val="20"/>
          <w:szCs w:val="20"/>
        </w:rPr>
        <w:t xml:space="preserve">. Following candidate values for </w:t>
      </w:r>
      <w:r>
        <w:rPr>
          <w:rFonts w:ascii="Times New Roman" w:hAnsi="Times New Roman" w:cs="Times New Roman"/>
          <w:i/>
        </w:rPr>
        <w:t>timeOffsetCONNECTEDOption1-2</w:t>
      </w:r>
      <w:r>
        <w:rPr>
          <w:rFonts w:ascii="Times New Roman" w:hAnsi="Times New Roman" w:eastAsia="宋体" w:cs="Times New Roman"/>
          <w:kern w:val="0"/>
          <w:sz w:val="20"/>
          <w:szCs w:val="20"/>
        </w:rPr>
        <w:t xml:space="preserve"> can be considered, ranging from 25 to 424 in multiple of 0.125ms, i.e., INTEGER {25..424} </w:t>
      </w:r>
    </w:p>
    <w:p w14:paraId="1082F5B7">
      <w:pPr>
        <w:pStyle w:val="155"/>
        <w:widowControl/>
        <w:numPr>
          <w:ilvl w:val="1"/>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cs="Times New Roman"/>
          <w:sz w:val="20"/>
          <w:szCs w:val="20"/>
        </w:rPr>
        <w:t xml:space="preserve">The candidate values for </w:t>
      </w:r>
      <w:r>
        <w:rPr>
          <w:rFonts w:ascii="Times New Roman" w:hAnsi="Times New Roman" w:cs="Times New Roman"/>
          <w:i/>
          <w:iCs/>
          <w:sz w:val="20"/>
          <w:szCs w:val="20"/>
        </w:rPr>
        <w:t>l</w:t>
      </w:r>
      <w:r>
        <w:rPr>
          <w:rFonts w:ascii="Times New Roman" w:hAnsi="Times New Roman" w:cs="Times New Roman"/>
          <w:i/>
          <w:iCs/>
        </w:rPr>
        <w:t>pwus-</w:t>
      </w:r>
      <w:r>
        <w:rPr>
          <w:rFonts w:ascii="Times New Roman" w:hAnsi="Times New Roman" w:cs="Times New Roman"/>
          <w:i/>
        </w:rPr>
        <w:t>PDCCHMonitoringTimer can be following</w:t>
      </w:r>
    </w:p>
    <w:p w14:paraId="76D2C2CE">
      <w:pPr>
        <w:pStyle w:val="155"/>
        <w:widowControl/>
        <w:numPr>
          <w:ilvl w:val="2"/>
          <w:numId w:val="34"/>
        </w:numPr>
        <w:adjustRightInd w:val="0"/>
        <w:snapToGrid w:val="0"/>
        <w:ind w:firstLineChars="0"/>
        <w:rPr>
          <w:rFonts w:ascii="Times New Roman" w:hAnsi="Times New Roman" w:eastAsia="宋体" w:cs="Times New Roman"/>
          <w:kern w:val="0"/>
          <w:sz w:val="20"/>
          <w:szCs w:val="20"/>
        </w:rPr>
      </w:pPr>
      <w:r>
        <w:rPr>
          <w:rFonts w:ascii="Times New Roman" w:hAnsi="Times New Roman" w:eastAsia="宋体" w:cs="Times New Roman"/>
          <w:kern w:val="0"/>
          <w:sz w:val="20"/>
          <w:szCs w:val="20"/>
        </w:rPr>
        <w:t>ms0, ms1, ms2, ms3, ms4, ms5, ms6, ms8, ms10, ms20, ms30, ms40, ms50, ms60</w:t>
      </w:r>
    </w:p>
    <w:p w14:paraId="7112E62A">
      <w:pPr>
        <w:widowControl/>
        <w:adjustRightInd w:val="0"/>
        <w:snapToGrid w:val="0"/>
        <w:spacing w:after="120" w:afterLines="50"/>
        <w:rPr>
          <w:rFonts w:ascii="Times New Roman" w:hAnsi="Times New Roman" w:eastAsia="宋体" w:cs="Times New Roman"/>
          <w:b/>
          <w:bCs/>
          <w:kern w:val="0"/>
          <w:sz w:val="20"/>
          <w:szCs w:val="20"/>
        </w:rPr>
      </w:pPr>
      <w:r>
        <w:rPr>
          <w:rFonts w:ascii="Times New Roman" w:hAnsi="Times New Roman" w:eastAsia="宋体" w:cs="Times New Roman"/>
          <w:kern w:val="0"/>
          <w:sz w:val="20"/>
          <w:szCs w:val="20"/>
        </w:rPr>
        <w:t xml:space="preserve"> </w:t>
      </w:r>
    </w:p>
    <w:p w14:paraId="65F433D5">
      <w:pPr>
        <w:widowControl/>
        <w:adjustRightInd w:val="0"/>
        <w:snapToGrid w:val="0"/>
        <w:spacing w:after="120" w:afterLines="50"/>
        <w:rPr>
          <w:rFonts w:ascii="Times New Roman" w:hAnsi="Times New Roman" w:cs="Times New Roman"/>
          <w:b/>
          <w:bCs/>
          <w:sz w:val="20"/>
          <w:szCs w:val="20"/>
        </w:rPr>
      </w:pPr>
      <w:r>
        <w:rPr>
          <w:rFonts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lang w:val="en-US" w:eastAsia="zh-CN"/>
        </w:rPr>
        <w:t>B:</w:t>
      </w:r>
      <w:r>
        <w:rPr>
          <w:rFonts w:ascii="Times New Roman" w:hAnsi="Times New Roman" w:eastAsia="宋体" w:cs="Times New Roman"/>
          <w:b/>
          <w:bCs/>
          <w:kern w:val="0"/>
          <w:sz w:val="20"/>
          <w:szCs w:val="20"/>
        </w:rPr>
        <w:t xml:space="preserve"> </w:t>
      </w:r>
      <w:r>
        <w:rPr>
          <w:rFonts w:ascii="Times New Roman" w:hAnsi="Times New Roman" w:cs="Times New Roman"/>
          <w:b/>
          <w:bCs/>
          <w:sz w:val="20"/>
          <w:szCs w:val="20"/>
        </w:rPr>
        <w:t xml:space="preserve">For LP-WUS MOs in connected mode for Option 1-2, </w:t>
      </w:r>
    </w:p>
    <w:p w14:paraId="2660FE0A">
      <w:pPr>
        <w:widowControl/>
        <w:numPr>
          <w:ilvl w:val="0"/>
          <w:numId w:val="34"/>
        </w:numPr>
        <w:overflowPunct w:val="0"/>
        <w:adjustRightInd w:val="0"/>
        <w:snapToGrid w:val="0"/>
        <w:ind w:left="460" w:hanging="442"/>
        <w:rPr>
          <w:rFonts w:ascii="Times New Roman" w:hAnsi="Times New Roman" w:cs="Times New Roman"/>
          <w:b/>
          <w:bCs/>
          <w:sz w:val="20"/>
          <w:szCs w:val="20"/>
        </w:rPr>
      </w:pPr>
      <w:r>
        <w:rPr>
          <w:rFonts w:ascii="Times New Roman" w:hAnsi="Times New Roman" w:cs="Times New Roman"/>
          <w:b/>
          <w:bCs/>
          <w:sz w:val="20"/>
          <w:szCs w:val="20"/>
        </w:rPr>
        <w:t xml:space="preserve">The </w:t>
      </w:r>
      <w:r>
        <w:rPr>
          <w:rFonts w:ascii="Times New Roman" w:hAnsi="Times New Roman" w:eastAsia="宋体" w:cs="Times New Roman"/>
          <w:b/>
          <w:bCs/>
          <w:kern w:val="0"/>
          <w:sz w:val="20"/>
          <w:szCs w:val="20"/>
        </w:rPr>
        <w:t xml:space="preserve">LP-WUS </w:t>
      </w:r>
      <w:r>
        <w:rPr>
          <w:rFonts w:ascii="Times New Roman" w:hAnsi="Times New Roman" w:eastAsia="宋体" w:cs="Times New Roman"/>
          <w:b/>
          <w:bCs/>
          <w:i/>
          <w:sz w:val="20"/>
          <w:szCs w:val="20"/>
          <w:lang w:eastAsia="en-US" w:bidi="ar"/>
        </w:rPr>
        <w:t>periodicityMO-Option 1-</w:t>
      </w:r>
      <w:r>
        <w:rPr>
          <w:rFonts w:ascii="Times New Roman" w:hAnsi="Times New Roman" w:eastAsia="宋体" w:cs="Times New Roman"/>
          <w:b/>
          <w:bCs/>
          <w:i/>
          <w:sz w:val="20"/>
          <w:szCs w:val="20"/>
          <w:lang w:bidi="ar"/>
        </w:rPr>
        <w:t>2</w:t>
      </w:r>
      <w:r>
        <w:rPr>
          <w:rFonts w:ascii="Times New Roman" w:hAnsi="Times New Roman" w:eastAsia="宋体" w:cs="Times New Roman"/>
          <w:b/>
          <w:bCs/>
          <w:kern w:val="0"/>
          <w:sz w:val="20"/>
          <w:szCs w:val="20"/>
        </w:rPr>
        <w:t xml:space="preserve"> and </w:t>
      </w:r>
      <w:r>
        <w:rPr>
          <w:rFonts w:ascii="Times New Roman" w:hAnsi="Times New Roman" w:eastAsia="宋体" w:cs="Times New Roman"/>
          <w:b/>
          <w:bCs/>
          <w:i/>
          <w:sz w:val="20"/>
          <w:szCs w:val="20"/>
          <w:lang w:eastAsia="en-US" w:bidi="ar"/>
        </w:rPr>
        <w:t>offsetMO-Option 1-</w:t>
      </w:r>
      <w:r>
        <w:rPr>
          <w:rFonts w:hint="eastAsia" w:ascii="Times New Roman" w:hAnsi="Times New Roman" w:eastAsia="宋体" w:cs="Times New Roman"/>
          <w:b/>
          <w:bCs/>
          <w:i/>
          <w:sz w:val="20"/>
          <w:szCs w:val="20"/>
          <w:lang w:bidi="ar"/>
        </w:rPr>
        <w:t>2</w:t>
      </w:r>
      <w:r>
        <w:rPr>
          <w:rFonts w:ascii="Times New Roman" w:hAnsi="Times New Roman" w:eastAsia="宋体" w:cs="Times New Roman"/>
          <w:b/>
          <w:bCs/>
          <w:i/>
          <w:sz w:val="20"/>
          <w:szCs w:val="20"/>
          <w:lang w:bidi="ar"/>
        </w:rPr>
        <w:t xml:space="preserve"> </w:t>
      </w:r>
      <w:r>
        <w:rPr>
          <w:rFonts w:ascii="Times New Roman" w:hAnsi="Times New Roman" w:cs="Times New Roman"/>
          <w:b/>
          <w:bCs/>
          <w:sz w:val="20"/>
          <w:szCs w:val="20"/>
        </w:rPr>
        <w:t>provide the periodicity and offset of the LP-WUS MO, following candidate values can be considered:</w:t>
      </w:r>
    </w:p>
    <w:p w14:paraId="6E408D07">
      <w:pPr>
        <w:pStyle w:val="155"/>
        <w:widowControl/>
        <w:numPr>
          <w:ilvl w:val="2"/>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 NULL,</w:t>
      </w:r>
    </w:p>
    <w:p w14:paraId="17FB7550">
      <w:pPr>
        <w:pStyle w:val="155"/>
        <w:widowControl/>
        <w:numPr>
          <w:ilvl w:val="2"/>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 INTEGER {0..1},</w:t>
      </w:r>
    </w:p>
    <w:p w14:paraId="293FB09E">
      <w:pPr>
        <w:pStyle w:val="155"/>
        <w:widowControl/>
        <w:numPr>
          <w:ilvl w:val="2"/>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sl4, INTEGER {0..3},</w:t>
      </w:r>
    </w:p>
    <w:p w14:paraId="4AEF6EF1">
      <w:pPr>
        <w:pStyle w:val="155"/>
        <w:widowControl/>
        <w:numPr>
          <w:ilvl w:val="2"/>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sl5, INTEGER {0..4},</w:t>
      </w:r>
    </w:p>
    <w:p w14:paraId="09F40BB5">
      <w:pPr>
        <w:pStyle w:val="155"/>
        <w:widowControl/>
        <w:numPr>
          <w:ilvl w:val="2"/>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sl8 INTEGER {0..7}</w:t>
      </w:r>
    </w:p>
    <w:p w14:paraId="644B64DA">
      <w:pPr>
        <w:pStyle w:val="155"/>
        <w:widowControl/>
        <w:numPr>
          <w:ilvl w:val="2"/>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sl10, INTEGER {0..9}</w:t>
      </w:r>
    </w:p>
    <w:p w14:paraId="2467DE2A">
      <w:pPr>
        <w:pStyle w:val="155"/>
        <w:widowControl/>
        <w:numPr>
          <w:ilvl w:val="2"/>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sl16, INTEGER {0..15}</w:t>
      </w:r>
    </w:p>
    <w:p w14:paraId="7D790EF5">
      <w:pPr>
        <w:pStyle w:val="155"/>
        <w:widowControl/>
        <w:numPr>
          <w:ilvl w:val="2"/>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sl20, INTEGER {0..19}</w:t>
      </w:r>
    </w:p>
    <w:p w14:paraId="7B1B9075">
      <w:pPr>
        <w:pStyle w:val="155"/>
        <w:widowControl/>
        <w:numPr>
          <w:ilvl w:val="2"/>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sl40, INTEGER {0..39}</w:t>
      </w:r>
    </w:p>
    <w:p w14:paraId="57169DB2">
      <w:pPr>
        <w:pStyle w:val="155"/>
        <w:widowControl/>
        <w:numPr>
          <w:ilvl w:val="2"/>
          <w:numId w:val="34"/>
        </w:numPr>
        <w:adjustRightInd w:val="0"/>
        <w:snapToGrid w:val="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sl80, INTEGER {0..79}</w:t>
      </w:r>
    </w:p>
    <w:p w14:paraId="1F530C5A">
      <w:pPr>
        <w:widowControl/>
        <w:numPr>
          <w:ilvl w:val="0"/>
          <w:numId w:val="34"/>
        </w:numPr>
        <w:overflowPunct w:val="0"/>
        <w:adjustRightInd w:val="0"/>
        <w:snapToGrid w:val="0"/>
        <w:spacing w:before="120" w:beforeLines="50" w:after="120" w:afterLines="50"/>
        <w:ind w:left="459" w:hanging="442"/>
        <w:rPr>
          <w:rFonts w:ascii="Times New Roman" w:hAnsi="Times New Roman" w:cs="Times New Roman"/>
          <w:b/>
          <w:bCs/>
          <w:sz w:val="20"/>
          <w:szCs w:val="20"/>
        </w:rPr>
      </w:pPr>
      <w:r>
        <w:rPr>
          <w:rFonts w:ascii="Times New Roman" w:hAnsi="Times New Roman" w:cs="Times New Roman"/>
          <w:b/>
          <w:bCs/>
          <w:sz w:val="20"/>
          <w:szCs w:val="20"/>
        </w:rPr>
        <w:t xml:space="preserve">The candidate values for </w:t>
      </w:r>
      <w:r>
        <w:rPr>
          <w:rFonts w:ascii="Times New Roman" w:hAnsi="Times New Roman" w:eastAsia="宋体" w:cs="Times New Roman"/>
          <w:b/>
          <w:bCs/>
          <w:i/>
          <w:iCs/>
          <w:kern w:val="0"/>
          <w:sz w:val="20"/>
          <w:szCs w:val="20"/>
          <w:lang w:eastAsia="en-US"/>
        </w:rPr>
        <w:t>numMO-Option 1-2</w:t>
      </w:r>
      <w:r>
        <w:rPr>
          <w:rFonts w:ascii="Times New Roman" w:hAnsi="Times New Roman" w:cs="Times New Roman"/>
          <w:b/>
          <w:bCs/>
          <w:sz w:val="20"/>
          <w:szCs w:val="20"/>
        </w:rPr>
        <w:t xml:space="preserve"> is </w:t>
      </w:r>
      <w:r>
        <w:rPr>
          <w:rFonts w:ascii="Times New Roman" w:hAnsi="Times New Roman" w:eastAsia="宋体" w:cs="Times New Roman"/>
          <w:b/>
          <w:bCs/>
          <w:kern w:val="0"/>
          <w:sz w:val="20"/>
          <w:szCs w:val="20"/>
        </w:rPr>
        <w:t>INTEGER {1..4}</w:t>
      </w:r>
    </w:p>
    <w:p w14:paraId="21EBB71E">
      <w:pPr>
        <w:widowControl/>
        <w:numPr>
          <w:ilvl w:val="0"/>
          <w:numId w:val="34"/>
        </w:numPr>
        <w:overflowPunct w:val="0"/>
        <w:adjustRightInd w:val="0"/>
        <w:snapToGrid w:val="0"/>
        <w:spacing w:after="120" w:afterLines="50"/>
        <w:ind w:left="460" w:hanging="442"/>
        <w:rPr>
          <w:rFonts w:ascii="Times New Roman" w:hAnsi="Times New Roman" w:cs="Times New Roman"/>
          <w:b/>
          <w:bCs/>
          <w:sz w:val="20"/>
          <w:szCs w:val="20"/>
        </w:rPr>
      </w:pPr>
      <w:r>
        <w:rPr>
          <w:rFonts w:hint="eastAsia" w:ascii="Times New Roman" w:hAnsi="Times New Roman" w:eastAsia="宋体" w:cs="Times New Roman"/>
          <w:b/>
          <w:bCs/>
          <w:iCs/>
          <w:sz w:val="20"/>
          <w:szCs w:val="20"/>
          <w:lang w:bidi="ar"/>
        </w:rPr>
        <w:t>The</w:t>
      </w:r>
      <w:r>
        <w:rPr>
          <w:rFonts w:hint="eastAsia" w:ascii="Times New Roman" w:hAnsi="Times New Roman" w:eastAsia="宋体" w:cs="Times New Roman"/>
          <w:b/>
          <w:bCs/>
          <w:i/>
          <w:sz w:val="20"/>
          <w:szCs w:val="20"/>
          <w:lang w:bidi="ar"/>
        </w:rPr>
        <w:t xml:space="preserve"> </w:t>
      </w:r>
      <w:r>
        <w:rPr>
          <w:rFonts w:ascii="Times New Roman" w:hAnsi="Times New Roman" w:eastAsia="宋体" w:cs="Times New Roman"/>
          <w:b/>
          <w:bCs/>
          <w:i/>
          <w:sz w:val="20"/>
          <w:szCs w:val="20"/>
          <w:lang w:eastAsia="en-US" w:bidi="ar"/>
        </w:rPr>
        <w:t>timeOffsetCONNECTEDOption1-</w:t>
      </w:r>
      <w:r>
        <w:rPr>
          <w:rFonts w:ascii="Times New Roman" w:hAnsi="Times New Roman" w:eastAsia="宋体" w:cs="Times New Roman"/>
          <w:b/>
          <w:bCs/>
          <w:i/>
          <w:sz w:val="20"/>
          <w:szCs w:val="20"/>
          <w:lang w:bidi="ar"/>
        </w:rPr>
        <w:t xml:space="preserve">2 </w:t>
      </w:r>
      <w:r>
        <w:rPr>
          <w:rFonts w:ascii="Times New Roman" w:hAnsi="Times New Roman" w:cs="Times New Roman"/>
          <w:b/>
          <w:bCs/>
          <w:sz w:val="20"/>
          <w:szCs w:val="20"/>
        </w:rPr>
        <w:t>indicat</w:t>
      </w:r>
      <w:r>
        <w:rPr>
          <w:rFonts w:ascii="Times New Roman" w:hAnsi="Times New Roman" w:eastAsia="Yu Mincho" w:cs="Times New Roman"/>
          <w:b/>
          <w:bCs/>
          <w:sz w:val="20"/>
          <w:szCs w:val="20"/>
          <w:lang w:eastAsia="ja-JP"/>
        </w:rPr>
        <w:t>es</w:t>
      </w:r>
      <w:r>
        <w:rPr>
          <w:rFonts w:ascii="Times New Roman" w:hAnsi="Times New Roman" w:cs="Times New Roman"/>
          <w:b/>
          <w:bCs/>
          <w:sz w:val="20"/>
          <w:szCs w:val="20"/>
        </w:rPr>
        <w:t xml:space="preserve"> a time,  after which the UE starts </w:t>
      </w:r>
      <w:r>
        <w:rPr>
          <w:rFonts w:ascii="Times New Roman" w:hAnsi="Times New Roman" w:cs="Times New Roman"/>
          <w:b/>
          <w:bCs/>
          <w:i/>
          <w:sz w:val="20"/>
          <w:szCs w:val="20"/>
        </w:rPr>
        <w:t>lpwus-PDCCHMonitoringTimer</w:t>
      </w:r>
      <w:r>
        <w:rPr>
          <w:rFonts w:ascii="Times New Roman" w:hAnsi="Times New Roman" w:cs="Times New Roman"/>
          <w:b/>
          <w:bCs/>
          <w:sz w:val="20"/>
          <w:szCs w:val="20"/>
        </w:rPr>
        <w:t xml:space="preserve"> with respect to the start of the first WUS monitoring occasion from the number of </w:t>
      </w:r>
      <w:r>
        <w:rPr>
          <w:rFonts w:ascii="Times New Roman" w:hAnsi="Times New Roman" w:eastAsia="宋体" w:cs="Times New Roman"/>
          <w:b/>
          <w:bCs/>
          <w:i/>
          <w:iCs/>
          <w:kern w:val="0"/>
          <w:sz w:val="20"/>
          <w:szCs w:val="20"/>
          <w:lang w:eastAsia="en-US"/>
        </w:rPr>
        <w:t>numMO-Option 1-2</w:t>
      </w:r>
      <w:r>
        <w:rPr>
          <w:rFonts w:ascii="Times New Roman" w:hAnsi="Times New Roman" w:eastAsia="宋体" w:cs="Times New Roman"/>
          <w:b/>
          <w:bCs/>
          <w:i/>
          <w:iCs/>
          <w:kern w:val="0"/>
          <w:sz w:val="20"/>
          <w:szCs w:val="20"/>
        </w:rPr>
        <w:t xml:space="preserve"> </w:t>
      </w:r>
      <w:r>
        <w:rPr>
          <w:rFonts w:ascii="Times New Roman" w:hAnsi="Times New Roman" w:cs="Times New Roman"/>
          <w:b/>
          <w:bCs/>
          <w:sz w:val="20"/>
          <w:szCs w:val="20"/>
        </w:rPr>
        <w:t xml:space="preserve">WUS monitoring occasions per periodicity. </w:t>
      </w:r>
    </w:p>
    <w:p w14:paraId="2511EDF1">
      <w:pPr>
        <w:pStyle w:val="155"/>
        <w:widowControl/>
        <w:numPr>
          <w:ilvl w:val="1"/>
          <w:numId w:val="34"/>
        </w:numPr>
        <w:adjustRightInd w:val="0"/>
        <w:snapToGrid w:val="0"/>
        <w:spacing w:after="120" w:afterLines="50"/>
        <w:ind w:firstLineChars="0"/>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 xml:space="preserve">The candidate values for </w:t>
      </w:r>
      <w:r>
        <w:rPr>
          <w:rFonts w:ascii="Times New Roman" w:hAnsi="Times New Roman" w:eastAsia="宋体" w:cs="Times New Roman"/>
          <w:b/>
          <w:bCs/>
          <w:i/>
          <w:sz w:val="20"/>
          <w:szCs w:val="20"/>
          <w:lang w:eastAsia="en-US" w:bidi="ar"/>
        </w:rPr>
        <w:t>timeOffsetCONNECTEDOption1-</w:t>
      </w:r>
      <w:r>
        <w:rPr>
          <w:rFonts w:ascii="Times New Roman" w:hAnsi="Times New Roman" w:eastAsia="宋体" w:cs="Times New Roman"/>
          <w:b/>
          <w:bCs/>
          <w:i/>
          <w:sz w:val="20"/>
          <w:szCs w:val="20"/>
          <w:lang w:bidi="ar"/>
        </w:rPr>
        <w:t>2</w:t>
      </w:r>
      <w:r>
        <w:rPr>
          <w:rFonts w:ascii="Times New Roman" w:hAnsi="Times New Roman" w:eastAsia="宋体" w:cs="Times New Roman"/>
          <w:b/>
          <w:bCs/>
          <w:kern w:val="0"/>
          <w:sz w:val="20"/>
          <w:szCs w:val="20"/>
        </w:rPr>
        <w:t xml:space="preserve"> is in </w:t>
      </w:r>
      <w:r>
        <w:rPr>
          <w:rFonts w:ascii="Times New Roman" w:hAnsi="Times New Roman" w:cs="Times New Roman"/>
          <w:b/>
          <w:bCs/>
          <w:kern w:val="0"/>
          <w:sz w:val="20"/>
          <w:szCs w:val="20"/>
        </w:rPr>
        <w:t>multiples of 0.125ms (milliseconds), INTEGER (25..</w:t>
      </w:r>
      <w:r>
        <w:rPr>
          <w:rFonts w:hint="eastAsia" w:ascii="Times New Roman" w:hAnsi="Times New Roman" w:eastAsia="宋体" w:cs="Times New Roman"/>
          <w:b/>
          <w:bCs/>
          <w:kern w:val="0"/>
          <w:sz w:val="20"/>
          <w:szCs w:val="20"/>
        </w:rPr>
        <w:t>424</w:t>
      </w:r>
      <w:r>
        <w:rPr>
          <w:rFonts w:ascii="Times New Roman" w:hAnsi="Times New Roman" w:cs="Times New Roman"/>
          <w:b/>
          <w:bCs/>
          <w:kern w:val="0"/>
          <w:sz w:val="20"/>
          <w:szCs w:val="20"/>
        </w:rPr>
        <w:t xml:space="preserve">). </w:t>
      </w:r>
    </w:p>
    <w:p w14:paraId="416CD244">
      <w:pPr>
        <w:pStyle w:val="155"/>
        <w:widowControl/>
        <w:numPr>
          <w:ilvl w:val="1"/>
          <w:numId w:val="34"/>
        </w:numPr>
        <w:adjustRightInd w:val="0"/>
        <w:snapToGrid w:val="0"/>
        <w:spacing w:after="120" w:afterLines="50"/>
        <w:ind w:firstLineChars="0"/>
        <w:rPr>
          <w:rFonts w:ascii="Times New Roman" w:hAnsi="Times New Roman" w:eastAsia="宋体" w:cs="Times New Roman"/>
          <w:b/>
          <w:bCs/>
          <w:kern w:val="0"/>
          <w:sz w:val="20"/>
          <w:szCs w:val="20"/>
        </w:rPr>
      </w:pPr>
      <w:r>
        <w:rPr>
          <w:rFonts w:ascii="Times New Roman" w:hAnsi="Times New Roman" w:cs="Times New Roman"/>
          <w:b/>
          <w:bCs/>
          <w:sz w:val="20"/>
          <w:szCs w:val="20"/>
        </w:rPr>
        <w:t xml:space="preserve">The candidate values for </w:t>
      </w:r>
      <w:r>
        <w:rPr>
          <w:rFonts w:ascii="Times New Roman" w:hAnsi="Times New Roman" w:cs="Times New Roman"/>
          <w:b/>
          <w:bCs/>
          <w:i/>
          <w:sz w:val="20"/>
          <w:szCs w:val="20"/>
        </w:rPr>
        <w:t xml:space="preserve">lpwus-PDCCHMonitoringTimer can be </w:t>
      </w:r>
      <w:r>
        <w:rPr>
          <w:rFonts w:ascii="Times New Roman" w:hAnsi="Times New Roman" w:eastAsia="宋体" w:cs="Times New Roman"/>
          <w:b/>
          <w:bCs/>
          <w:kern w:val="0"/>
          <w:sz w:val="20"/>
          <w:szCs w:val="20"/>
        </w:rPr>
        <w:t>ms0, ms1, ms2, ms3, ms4, ms5, ms6, ms8, ms10, ms20, ms30, ms40, ms50, ms60</w:t>
      </w:r>
    </w:p>
    <w:bookmarkEnd w:id="17"/>
    <w:p w14:paraId="32B55D72">
      <w:pPr>
        <w:widowControl/>
        <w:spacing w:after="120"/>
        <w:jc w:val="left"/>
        <w:rPr>
          <w:rFonts w:hint="default" w:ascii="Times New Roman" w:hAnsi="Times New Roman" w:eastAsia="宋体" w:cs="Times New Roman"/>
          <w:kern w:val="0"/>
          <w:sz w:val="20"/>
          <w:szCs w:val="20"/>
          <w:lang w:val="en-US" w:eastAsia="zh-CN"/>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Arial-ItalicMT">
    <w:altName w:val="Segoe Print"/>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47EC2B"/>
    <w:multiLevelType w:val="multilevel"/>
    <w:tmpl w:val="A647EC2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BAEC13E3"/>
    <w:multiLevelType w:val="singleLevel"/>
    <w:tmpl w:val="BAEC13E3"/>
    <w:lvl w:ilvl="0" w:tentative="0">
      <w:start w:val="1"/>
      <w:numFmt w:val="bullet"/>
      <w:lvlText w:val=""/>
      <w:lvlJc w:val="left"/>
      <w:pPr>
        <w:ind w:left="420" w:hanging="420"/>
      </w:pPr>
      <w:rPr>
        <w:rFonts w:hint="default" w:ascii="Wingdings" w:hAnsi="Wingdings"/>
        <w:color w:val="FF0000"/>
      </w:rPr>
    </w:lvl>
  </w:abstractNum>
  <w:abstractNum w:abstractNumId="2">
    <w:nsid w:val="D240EF12"/>
    <w:multiLevelType w:val="singleLevel"/>
    <w:tmpl w:val="D240EF12"/>
    <w:lvl w:ilvl="0" w:tentative="0">
      <w:start w:val="1"/>
      <w:numFmt w:val="bullet"/>
      <w:lvlText w:val=""/>
      <w:lvlJc w:val="left"/>
      <w:pPr>
        <w:ind w:left="420" w:hanging="420"/>
      </w:pPr>
      <w:rPr>
        <w:rFonts w:hint="default" w:ascii="Wingdings" w:hAnsi="Wingdings"/>
      </w:rPr>
    </w:lvl>
  </w:abstractNum>
  <w:abstractNum w:abstractNumId="3">
    <w:nsid w:val="D58BA676"/>
    <w:multiLevelType w:val="singleLevel"/>
    <w:tmpl w:val="D58BA676"/>
    <w:lvl w:ilvl="0" w:tentative="0">
      <w:start w:val="1"/>
      <w:numFmt w:val="bullet"/>
      <w:lvlText w:val=""/>
      <w:lvlJc w:val="left"/>
      <w:pPr>
        <w:ind w:left="420" w:hanging="420"/>
      </w:pPr>
      <w:rPr>
        <w:rFonts w:hint="default" w:ascii="Wingdings" w:hAnsi="Wingdings"/>
      </w:rPr>
    </w:lvl>
  </w:abstractNum>
  <w:abstractNum w:abstractNumId="4">
    <w:nsid w:val="E94B8114"/>
    <w:multiLevelType w:val="singleLevel"/>
    <w:tmpl w:val="E94B8114"/>
    <w:lvl w:ilvl="0" w:tentative="0">
      <w:start w:val="1"/>
      <w:numFmt w:val="upperLetter"/>
      <w:suff w:val="space"/>
      <w:lvlText w:val="%1."/>
      <w:lvlJc w:val="left"/>
    </w:lvl>
  </w:abstractNum>
  <w:abstractNum w:abstractNumId="5">
    <w:nsid w:val="ED7D4B34"/>
    <w:multiLevelType w:val="multilevel"/>
    <w:tmpl w:val="ED7D4B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7">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8">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9">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10">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11">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12">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13">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14">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5">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6">
    <w:nsid w:val="1DF3F279"/>
    <w:multiLevelType w:val="singleLevel"/>
    <w:tmpl w:val="1DF3F279"/>
    <w:lvl w:ilvl="0" w:tentative="0">
      <w:start w:val="1"/>
      <w:numFmt w:val="bullet"/>
      <w:lvlText w:val=""/>
      <w:lvlJc w:val="left"/>
      <w:pPr>
        <w:tabs>
          <w:tab w:val="left" w:pos="420"/>
        </w:tabs>
        <w:ind w:left="840" w:hanging="420"/>
      </w:pPr>
      <w:rPr>
        <w:rFonts w:hint="default" w:ascii="Wingdings" w:hAnsi="Wingdings"/>
      </w:rPr>
    </w:lvl>
  </w:abstractNum>
  <w:abstractNum w:abstractNumId="17">
    <w:nsid w:val="31913D55"/>
    <w:multiLevelType w:val="multilevel"/>
    <w:tmpl w:val="31913D55"/>
    <w:lvl w:ilvl="0" w:tentative="0">
      <w:start w:val="1"/>
      <w:numFmt w:val="decimal"/>
      <w:pStyle w:val="18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ascii="Arial" w:hAnsi="Arial" w:cs="Arial"/>
        <w:b w:val="0"/>
        <w:sz w:val="28"/>
        <w:szCs w:val="28"/>
        <w:lang w:val="en-US"/>
      </w:rPr>
    </w:lvl>
    <w:lvl w:ilvl="2" w:tentative="0">
      <w:start w:val="1"/>
      <w:numFmt w:val="decimal"/>
      <w:lvlText w:val="%1.%2.%3."/>
      <w:lvlJc w:val="left"/>
      <w:pPr>
        <w:ind w:left="709" w:hanging="709"/>
      </w:pPr>
      <w:rPr>
        <w:rFonts w:hint="default" w:ascii="Arial" w:hAnsi="Arial" w:cs="Arial"/>
        <w:b w:val="0"/>
        <w:sz w:val="28"/>
        <w:szCs w:val="28"/>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9">
    <w:nsid w:val="3A877D64"/>
    <w:multiLevelType w:val="singleLevel"/>
    <w:tmpl w:val="3A877D64"/>
    <w:lvl w:ilvl="0" w:tentative="0">
      <w:start w:val="1"/>
      <w:numFmt w:val="decimal"/>
      <w:pStyle w:val="280"/>
      <w:lvlText w:val="[%1]"/>
      <w:lvlJc w:val="left"/>
      <w:pPr>
        <w:tabs>
          <w:tab w:val="left" w:pos="360"/>
        </w:tabs>
        <w:ind w:left="360" w:hanging="360"/>
      </w:pPr>
    </w:lvl>
  </w:abstractNum>
  <w:abstractNum w:abstractNumId="20">
    <w:nsid w:val="3AA46647"/>
    <w:multiLevelType w:val="multilevel"/>
    <w:tmpl w:val="3AA46647"/>
    <w:lvl w:ilvl="0" w:tentative="0">
      <w:start w:val="1"/>
      <w:numFmt w:val="decimal"/>
      <w:pStyle w:val="1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40DE34BC"/>
    <w:multiLevelType w:val="singleLevel"/>
    <w:tmpl w:val="40DE34BC"/>
    <w:lvl w:ilvl="0" w:tentative="0">
      <w:start w:val="1"/>
      <w:numFmt w:val="decimal"/>
      <w:pStyle w:val="178"/>
      <w:lvlText w:val="%1."/>
      <w:lvlJc w:val="left"/>
      <w:pPr>
        <w:tabs>
          <w:tab w:val="left" w:pos="360"/>
        </w:tabs>
        <w:ind w:left="360" w:hanging="360"/>
      </w:pPr>
    </w:lvl>
  </w:abstractNum>
  <w:abstractNum w:abstractNumId="22">
    <w:nsid w:val="438F367C"/>
    <w:multiLevelType w:val="singleLevel"/>
    <w:tmpl w:val="438F367C"/>
    <w:lvl w:ilvl="0" w:tentative="0">
      <w:start w:val="1"/>
      <w:numFmt w:val="bullet"/>
      <w:lvlText w:val=""/>
      <w:lvlJc w:val="left"/>
      <w:pPr>
        <w:ind w:left="420" w:hanging="420"/>
      </w:pPr>
      <w:rPr>
        <w:rFonts w:hint="default" w:ascii="Wingdings" w:hAnsi="Wingdings"/>
      </w:rPr>
    </w:lvl>
  </w:abstractNum>
  <w:abstractNum w:abstractNumId="23">
    <w:nsid w:val="486631DB"/>
    <w:multiLevelType w:val="multilevel"/>
    <w:tmpl w:val="486631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4C441F73"/>
    <w:multiLevelType w:val="multilevel"/>
    <w:tmpl w:val="4C441F7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0"/>
      <w:numFmt w:val="bullet"/>
      <w:lvlText w:val="•"/>
      <w:lvlJc w:val="left"/>
      <w:pPr>
        <w:ind w:left="1760" w:hanging="440"/>
      </w:pPr>
      <w:rPr>
        <w:rFonts w:hint="default" w:ascii="Times New Roman" w:hAnsi="Times New Roman" w:eastAsia="宋体"/>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5">
    <w:nsid w:val="5101505E"/>
    <w:multiLevelType w:val="multilevel"/>
    <w:tmpl w:val="5101505E"/>
    <w:lvl w:ilvl="0" w:tentative="0">
      <w:start w:val="1"/>
      <w:numFmt w:val="decimal"/>
      <w:pStyle w:val="16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21F44A7"/>
    <w:multiLevelType w:val="multilevel"/>
    <w:tmpl w:val="521F44A7"/>
    <w:lvl w:ilvl="0" w:tentative="0">
      <w:start w:val="1"/>
      <w:numFmt w:val="bullet"/>
      <w:pStyle w:val="28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61C82F1A"/>
    <w:multiLevelType w:val="singleLevel"/>
    <w:tmpl w:val="61C82F1A"/>
    <w:lvl w:ilvl="0" w:tentative="0">
      <w:start w:val="1"/>
      <w:numFmt w:val="bullet"/>
      <w:lvlText w:val=""/>
      <w:lvlJc w:val="left"/>
      <w:pPr>
        <w:ind w:left="420" w:hanging="420"/>
      </w:pPr>
      <w:rPr>
        <w:rFonts w:hint="default" w:ascii="Wingdings" w:hAnsi="Wingdings"/>
      </w:rPr>
    </w:lvl>
  </w:abstractNum>
  <w:abstractNum w:abstractNumId="28">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rPr>
        <w:rFonts w:hint="default"/>
        <w:sz w:val="32"/>
        <w:szCs w:val="32"/>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0">
    <w:nsid w:val="6F0B516C"/>
    <w:multiLevelType w:val="multilevel"/>
    <w:tmpl w:val="6F0B516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0"/>
      <w:numFmt w:val="bullet"/>
      <w:lvlText w:val="‑"/>
      <w:lvlJc w:val="left"/>
      <w:pPr>
        <w:ind w:left="1320" w:hanging="440"/>
      </w:pPr>
      <w:rPr>
        <w:rFonts w:hint="default" w:ascii="Times New Roman" w:hAnsi="Times New Roman" w:eastAsia="宋体" w:cs="Times New Roman"/>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1">
    <w:nsid w:val="70146DC0"/>
    <w:multiLevelType w:val="multilevel"/>
    <w:tmpl w:val="70146DC0"/>
    <w:lvl w:ilvl="0" w:tentative="0">
      <w:start w:val="1"/>
      <w:numFmt w:val="bullet"/>
      <w:pStyle w:val="197"/>
      <w:lvlText w:val=""/>
      <w:lvlJc w:val="left"/>
      <w:pPr>
        <w:tabs>
          <w:tab w:val="left" w:pos="-478"/>
        </w:tabs>
        <w:ind w:left="-478" w:hanging="360"/>
      </w:pPr>
      <w:rPr>
        <w:rFonts w:hint="default" w:ascii="Symbol" w:hAnsi="Symbol"/>
        <w:b/>
        <w:i w:val="0"/>
        <w:color w:val="auto"/>
        <w:sz w:val="22"/>
      </w:rPr>
    </w:lvl>
    <w:lvl w:ilvl="1" w:tentative="0">
      <w:start w:val="1"/>
      <w:numFmt w:val="bullet"/>
      <w:lvlText w:val="o"/>
      <w:lvlJc w:val="left"/>
      <w:pPr>
        <w:tabs>
          <w:tab w:val="left" w:pos="-657"/>
        </w:tabs>
        <w:ind w:left="-657" w:hanging="360"/>
      </w:pPr>
      <w:rPr>
        <w:rFonts w:hint="default" w:ascii="Courier New" w:hAnsi="Courier New" w:cs="Courier New"/>
      </w:rPr>
    </w:lvl>
    <w:lvl w:ilvl="2" w:tentative="0">
      <w:start w:val="1"/>
      <w:numFmt w:val="bullet"/>
      <w:lvlText w:val=""/>
      <w:lvlJc w:val="left"/>
      <w:pPr>
        <w:tabs>
          <w:tab w:val="left" w:pos="63"/>
        </w:tabs>
        <w:ind w:left="63" w:hanging="360"/>
      </w:pPr>
      <w:rPr>
        <w:rFonts w:hint="default" w:ascii="Wingdings" w:hAnsi="Wingdings"/>
      </w:rPr>
    </w:lvl>
    <w:lvl w:ilvl="3" w:tentative="0">
      <w:start w:val="1"/>
      <w:numFmt w:val="bullet"/>
      <w:lvlText w:val=""/>
      <w:lvlJc w:val="left"/>
      <w:pPr>
        <w:tabs>
          <w:tab w:val="left" w:pos="783"/>
        </w:tabs>
        <w:ind w:left="783" w:hanging="360"/>
      </w:pPr>
      <w:rPr>
        <w:rFonts w:hint="default" w:ascii="Symbol" w:hAnsi="Symbol"/>
      </w:rPr>
    </w:lvl>
    <w:lvl w:ilvl="4" w:tentative="0">
      <w:start w:val="1"/>
      <w:numFmt w:val="bullet"/>
      <w:lvlText w:val="o"/>
      <w:lvlJc w:val="left"/>
      <w:pPr>
        <w:tabs>
          <w:tab w:val="left" w:pos="1503"/>
        </w:tabs>
        <w:ind w:left="1503" w:hanging="360"/>
      </w:pPr>
      <w:rPr>
        <w:rFonts w:hint="default" w:ascii="Courier New" w:hAnsi="Courier New" w:cs="Courier New"/>
      </w:rPr>
    </w:lvl>
    <w:lvl w:ilvl="5" w:tentative="0">
      <w:start w:val="1"/>
      <w:numFmt w:val="bullet"/>
      <w:lvlText w:val=""/>
      <w:lvlJc w:val="left"/>
      <w:pPr>
        <w:tabs>
          <w:tab w:val="left" w:pos="2223"/>
        </w:tabs>
        <w:ind w:left="2223" w:hanging="360"/>
      </w:pPr>
      <w:rPr>
        <w:rFonts w:hint="default" w:ascii="Wingdings" w:hAnsi="Wingdings"/>
      </w:rPr>
    </w:lvl>
    <w:lvl w:ilvl="6" w:tentative="0">
      <w:start w:val="1"/>
      <w:numFmt w:val="bullet"/>
      <w:lvlText w:val=""/>
      <w:lvlJc w:val="left"/>
      <w:pPr>
        <w:tabs>
          <w:tab w:val="left" w:pos="2943"/>
        </w:tabs>
        <w:ind w:left="2943" w:hanging="360"/>
      </w:pPr>
      <w:rPr>
        <w:rFonts w:hint="default" w:ascii="Symbol" w:hAnsi="Symbol"/>
      </w:rPr>
    </w:lvl>
    <w:lvl w:ilvl="7" w:tentative="0">
      <w:start w:val="1"/>
      <w:numFmt w:val="bullet"/>
      <w:lvlText w:val="o"/>
      <w:lvlJc w:val="left"/>
      <w:pPr>
        <w:tabs>
          <w:tab w:val="left" w:pos="3663"/>
        </w:tabs>
        <w:ind w:left="3663" w:hanging="360"/>
      </w:pPr>
      <w:rPr>
        <w:rFonts w:hint="default" w:ascii="Courier New" w:hAnsi="Courier New" w:cs="Courier New"/>
      </w:rPr>
    </w:lvl>
    <w:lvl w:ilvl="8" w:tentative="0">
      <w:start w:val="1"/>
      <w:numFmt w:val="bullet"/>
      <w:lvlText w:val=""/>
      <w:lvlJc w:val="left"/>
      <w:pPr>
        <w:tabs>
          <w:tab w:val="left" w:pos="4383"/>
        </w:tabs>
        <w:ind w:left="4383" w:hanging="360"/>
      </w:pPr>
      <w:rPr>
        <w:rFonts w:hint="default" w:ascii="Wingdings" w:hAnsi="Wingdings"/>
      </w:rPr>
    </w:lvl>
  </w:abstractNum>
  <w:abstractNum w:abstractNumId="32">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3">
    <w:nsid w:val="7C68704B"/>
    <w:multiLevelType w:val="multilevel"/>
    <w:tmpl w:val="7C68704B"/>
    <w:lvl w:ilvl="0" w:tentative="0">
      <w:start w:val="1"/>
      <w:numFmt w:val="decimal"/>
      <w:lvlText w:val="[%1]"/>
      <w:lvlJc w:val="left"/>
      <w:pPr>
        <w:tabs>
          <w:tab w:val="left" w:pos="420"/>
        </w:tabs>
        <w:ind w:left="420" w:hanging="420"/>
      </w:pPr>
      <w:rPr>
        <w:rFonts w:hint="eastAsia"/>
        <w:b w:val="0"/>
        <w:color w:val="auto"/>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9"/>
  </w:num>
  <w:num w:numId="2">
    <w:abstractNumId w:val="11"/>
  </w:num>
  <w:num w:numId="3">
    <w:abstractNumId w:val="14"/>
  </w:num>
  <w:num w:numId="4">
    <w:abstractNumId w:val="15"/>
  </w:num>
  <w:num w:numId="5">
    <w:abstractNumId w:val="12"/>
  </w:num>
  <w:num w:numId="6">
    <w:abstractNumId w:val="8"/>
  </w:num>
  <w:num w:numId="7">
    <w:abstractNumId w:val="32"/>
  </w:num>
  <w:num w:numId="8">
    <w:abstractNumId w:val="13"/>
  </w:num>
  <w:num w:numId="9">
    <w:abstractNumId w:val="10"/>
  </w:num>
  <w:num w:numId="10">
    <w:abstractNumId w:val="7"/>
  </w:num>
  <w:num w:numId="11">
    <w:abstractNumId w:val="6"/>
  </w:num>
  <w:num w:numId="12">
    <w:abstractNumId w:val="25"/>
  </w:num>
  <w:num w:numId="13">
    <w:abstractNumId w:val="20"/>
  </w:num>
  <w:num w:numId="14">
    <w:abstractNumId w:val="21"/>
  </w:num>
  <w:num w:numId="15">
    <w:abstractNumId w:val="17"/>
  </w:num>
  <w:num w:numId="16">
    <w:abstractNumId w:val="31"/>
  </w:num>
  <w:num w:numId="17">
    <w:abstractNumId w:val="19"/>
  </w:num>
  <w:num w:numId="18">
    <w:abstractNumId w:val="26"/>
  </w:num>
  <w:num w:numId="19">
    <w:abstractNumId w:val="29"/>
  </w:num>
  <w:num w:numId="20">
    <w:abstractNumId w:val="18"/>
  </w:num>
  <w:num w:numId="21">
    <w:abstractNumId w:val="3"/>
  </w:num>
  <w:num w:numId="22">
    <w:abstractNumId w:val="2"/>
  </w:num>
  <w:num w:numId="23">
    <w:abstractNumId w:val="16"/>
  </w:num>
  <w:num w:numId="24">
    <w:abstractNumId w:val="22"/>
  </w:num>
  <w:num w:numId="25">
    <w:abstractNumId w:val="0"/>
  </w:num>
  <w:num w:numId="26">
    <w:abstractNumId w:val="1"/>
  </w:num>
  <w:num w:numId="27">
    <w:abstractNumId w:val="28"/>
  </w:num>
  <w:num w:numId="28">
    <w:abstractNumId w:val="27"/>
  </w:num>
  <w:num w:numId="29">
    <w:abstractNumId w:val="23"/>
  </w:num>
  <w:num w:numId="30">
    <w:abstractNumId w:val="5"/>
  </w:num>
  <w:num w:numId="31">
    <w:abstractNumId w:val="33"/>
  </w:num>
  <w:num w:numId="32">
    <w:abstractNumId w:val="4"/>
  </w:num>
  <w:num w:numId="33">
    <w:abstractNumId w:val="3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zMzY2N7AwNbAwMjBS0lEKTi0uzszPAykwrAUAb4KsXiwAAAA="/>
  </w:docVars>
  <w:rsids>
    <w:rsidRoot w:val="00172A27"/>
    <w:rsid w:val="0000124E"/>
    <w:rsid w:val="00001BB2"/>
    <w:rsid w:val="00002160"/>
    <w:rsid w:val="000025D3"/>
    <w:rsid w:val="000025E1"/>
    <w:rsid w:val="0000261F"/>
    <w:rsid w:val="0000288C"/>
    <w:rsid w:val="0000356E"/>
    <w:rsid w:val="00003848"/>
    <w:rsid w:val="0000384E"/>
    <w:rsid w:val="00004133"/>
    <w:rsid w:val="000047D4"/>
    <w:rsid w:val="000049E0"/>
    <w:rsid w:val="00004E7B"/>
    <w:rsid w:val="00005176"/>
    <w:rsid w:val="000053A0"/>
    <w:rsid w:val="000057D7"/>
    <w:rsid w:val="00005868"/>
    <w:rsid w:val="00005A13"/>
    <w:rsid w:val="000062CC"/>
    <w:rsid w:val="00006FF2"/>
    <w:rsid w:val="000117C5"/>
    <w:rsid w:val="00011A67"/>
    <w:rsid w:val="00012893"/>
    <w:rsid w:val="00016279"/>
    <w:rsid w:val="000171CA"/>
    <w:rsid w:val="0001784D"/>
    <w:rsid w:val="00017C78"/>
    <w:rsid w:val="000204E2"/>
    <w:rsid w:val="0002132C"/>
    <w:rsid w:val="00021F02"/>
    <w:rsid w:val="00021F91"/>
    <w:rsid w:val="00022B0A"/>
    <w:rsid w:val="00024128"/>
    <w:rsid w:val="000241DA"/>
    <w:rsid w:val="00024648"/>
    <w:rsid w:val="00025DDC"/>
    <w:rsid w:val="00025F42"/>
    <w:rsid w:val="00026B01"/>
    <w:rsid w:val="00026B11"/>
    <w:rsid w:val="00027335"/>
    <w:rsid w:val="00027889"/>
    <w:rsid w:val="00027B97"/>
    <w:rsid w:val="00030403"/>
    <w:rsid w:val="000304D5"/>
    <w:rsid w:val="0003056E"/>
    <w:rsid w:val="00030AD9"/>
    <w:rsid w:val="00030BD4"/>
    <w:rsid w:val="000311D9"/>
    <w:rsid w:val="000327E7"/>
    <w:rsid w:val="00032D00"/>
    <w:rsid w:val="000334D2"/>
    <w:rsid w:val="00033DE4"/>
    <w:rsid w:val="00033E8D"/>
    <w:rsid w:val="00033EC0"/>
    <w:rsid w:val="00033F73"/>
    <w:rsid w:val="0003407B"/>
    <w:rsid w:val="000340ED"/>
    <w:rsid w:val="00034D2E"/>
    <w:rsid w:val="000350DD"/>
    <w:rsid w:val="00035265"/>
    <w:rsid w:val="000352E5"/>
    <w:rsid w:val="00035361"/>
    <w:rsid w:val="00035A96"/>
    <w:rsid w:val="00035E23"/>
    <w:rsid w:val="0003633C"/>
    <w:rsid w:val="00036793"/>
    <w:rsid w:val="00036F88"/>
    <w:rsid w:val="000373B0"/>
    <w:rsid w:val="00040253"/>
    <w:rsid w:val="000414CC"/>
    <w:rsid w:val="000416E6"/>
    <w:rsid w:val="000425F6"/>
    <w:rsid w:val="00042D5F"/>
    <w:rsid w:val="00043B53"/>
    <w:rsid w:val="0004455B"/>
    <w:rsid w:val="00044C29"/>
    <w:rsid w:val="00045E36"/>
    <w:rsid w:val="00045F80"/>
    <w:rsid w:val="00046ACA"/>
    <w:rsid w:val="00050CAD"/>
    <w:rsid w:val="00050CE7"/>
    <w:rsid w:val="00050E2D"/>
    <w:rsid w:val="00051369"/>
    <w:rsid w:val="00051BDC"/>
    <w:rsid w:val="000522D3"/>
    <w:rsid w:val="0005253B"/>
    <w:rsid w:val="00052A19"/>
    <w:rsid w:val="000530CD"/>
    <w:rsid w:val="00053285"/>
    <w:rsid w:val="000549D0"/>
    <w:rsid w:val="00055548"/>
    <w:rsid w:val="000555A3"/>
    <w:rsid w:val="00055FAD"/>
    <w:rsid w:val="000564F0"/>
    <w:rsid w:val="00056738"/>
    <w:rsid w:val="00056EE4"/>
    <w:rsid w:val="00057EA8"/>
    <w:rsid w:val="000600EC"/>
    <w:rsid w:val="000603BE"/>
    <w:rsid w:val="000603CD"/>
    <w:rsid w:val="000608BE"/>
    <w:rsid w:val="00060B23"/>
    <w:rsid w:val="00060D7A"/>
    <w:rsid w:val="00062412"/>
    <w:rsid w:val="000628D4"/>
    <w:rsid w:val="00063DA5"/>
    <w:rsid w:val="00063FAB"/>
    <w:rsid w:val="00064369"/>
    <w:rsid w:val="0006457C"/>
    <w:rsid w:val="000646EF"/>
    <w:rsid w:val="000652EA"/>
    <w:rsid w:val="00065A69"/>
    <w:rsid w:val="00065C58"/>
    <w:rsid w:val="000661A0"/>
    <w:rsid w:val="000661BE"/>
    <w:rsid w:val="00066490"/>
    <w:rsid w:val="00066D95"/>
    <w:rsid w:val="0006761D"/>
    <w:rsid w:val="00067B86"/>
    <w:rsid w:val="000708F0"/>
    <w:rsid w:val="000711CB"/>
    <w:rsid w:val="0007197A"/>
    <w:rsid w:val="00072ABD"/>
    <w:rsid w:val="00072CE4"/>
    <w:rsid w:val="00073457"/>
    <w:rsid w:val="00073566"/>
    <w:rsid w:val="0007363F"/>
    <w:rsid w:val="00073C84"/>
    <w:rsid w:val="00073F84"/>
    <w:rsid w:val="00074274"/>
    <w:rsid w:val="0007502D"/>
    <w:rsid w:val="00075704"/>
    <w:rsid w:val="00076195"/>
    <w:rsid w:val="00076A91"/>
    <w:rsid w:val="000773B9"/>
    <w:rsid w:val="00077697"/>
    <w:rsid w:val="00077EC4"/>
    <w:rsid w:val="00080279"/>
    <w:rsid w:val="000804E2"/>
    <w:rsid w:val="0008074A"/>
    <w:rsid w:val="000807DE"/>
    <w:rsid w:val="00080950"/>
    <w:rsid w:val="000809F3"/>
    <w:rsid w:val="00080CA0"/>
    <w:rsid w:val="00080EBC"/>
    <w:rsid w:val="00082972"/>
    <w:rsid w:val="00083505"/>
    <w:rsid w:val="00083AF0"/>
    <w:rsid w:val="00083F8B"/>
    <w:rsid w:val="000842D6"/>
    <w:rsid w:val="0008430B"/>
    <w:rsid w:val="00086A9E"/>
    <w:rsid w:val="00087156"/>
    <w:rsid w:val="00090C70"/>
    <w:rsid w:val="00091764"/>
    <w:rsid w:val="000921AB"/>
    <w:rsid w:val="00092EE7"/>
    <w:rsid w:val="00092EF2"/>
    <w:rsid w:val="00093015"/>
    <w:rsid w:val="00093089"/>
    <w:rsid w:val="00094060"/>
    <w:rsid w:val="00094299"/>
    <w:rsid w:val="000946B5"/>
    <w:rsid w:val="00095008"/>
    <w:rsid w:val="00095DC3"/>
    <w:rsid w:val="000966E2"/>
    <w:rsid w:val="00096A28"/>
    <w:rsid w:val="00097218"/>
    <w:rsid w:val="00097661"/>
    <w:rsid w:val="000978DE"/>
    <w:rsid w:val="000A0F92"/>
    <w:rsid w:val="000A1232"/>
    <w:rsid w:val="000A1545"/>
    <w:rsid w:val="000A213C"/>
    <w:rsid w:val="000A2789"/>
    <w:rsid w:val="000A2FDB"/>
    <w:rsid w:val="000A36C6"/>
    <w:rsid w:val="000A3B1B"/>
    <w:rsid w:val="000A3E85"/>
    <w:rsid w:val="000A41A5"/>
    <w:rsid w:val="000A49F9"/>
    <w:rsid w:val="000A5DF2"/>
    <w:rsid w:val="000A74C3"/>
    <w:rsid w:val="000A77A8"/>
    <w:rsid w:val="000A793F"/>
    <w:rsid w:val="000A7977"/>
    <w:rsid w:val="000A7DBE"/>
    <w:rsid w:val="000B002A"/>
    <w:rsid w:val="000B0AEB"/>
    <w:rsid w:val="000B1714"/>
    <w:rsid w:val="000B1C66"/>
    <w:rsid w:val="000B1D1C"/>
    <w:rsid w:val="000B1E68"/>
    <w:rsid w:val="000B200E"/>
    <w:rsid w:val="000B2268"/>
    <w:rsid w:val="000B239F"/>
    <w:rsid w:val="000B25EE"/>
    <w:rsid w:val="000B39B7"/>
    <w:rsid w:val="000B45AC"/>
    <w:rsid w:val="000B5D32"/>
    <w:rsid w:val="000B5EF6"/>
    <w:rsid w:val="000B6FAC"/>
    <w:rsid w:val="000B72C8"/>
    <w:rsid w:val="000B778C"/>
    <w:rsid w:val="000C032A"/>
    <w:rsid w:val="000C0955"/>
    <w:rsid w:val="000C0BEB"/>
    <w:rsid w:val="000C0E80"/>
    <w:rsid w:val="000C1D08"/>
    <w:rsid w:val="000C23A4"/>
    <w:rsid w:val="000C264F"/>
    <w:rsid w:val="000C280C"/>
    <w:rsid w:val="000C2C93"/>
    <w:rsid w:val="000C2E87"/>
    <w:rsid w:val="000C3D95"/>
    <w:rsid w:val="000C43CD"/>
    <w:rsid w:val="000C475F"/>
    <w:rsid w:val="000C50AE"/>
    <w:rsid w:val="000C51DB"/>
    <w:rsid w:val="000C5539"/>
    <w:rsid w:val="000C5E8C"/>
    <w:rsid w:val="000C62A3"/>
    <w:rsid w:val="000C6BAA"/>
    <w:rsid w:val="000C6F94"/>
    <w:rsid w:val="000C73A0"/>
    <w:rsid w:val="000C7850"/>
    <w:rsid w:val="000D0BF2"/>
    <w:rsid w:val="000D14FF"/>
    <w:rsid w:val="000D1F36"/>
    <w:rsid w:val="000D2592"/>
    <w:rsid w:val="000D2C12"/>
    <w:rsid w:val="000D34B7"/>
    <w:rsid w:val="000D35A6"/>
    <w:rsid w:val="000D35F7"/>
    <w:rsid w:val="000D364D"/>
    <w:rsid w:val="000D3A34"/>
    <w:rsid w:val="000D3EFF"/>
    <w:rsid w:val="000D4A08"/>
    <w:rsid w:val="000D7165"/>
    <w:rsid w:val="000D773B"/>
    <w:rsid w:val="000D7A40"/>
    <w:rsid w:val="000E02F9"/>
    <w:rsid w:val="000E0C6A"/>
    <w:rsid w:val="000E10AF"/>
    <w:rsid w:val="000E1766"/>
    <w:rsid w:val="000E1E7A"/>
    <w:rsid w:val="000E2278"/>
    <w:rsid w:val="000E3AD4"/>
    <w:rsid w:val="000E3B58"/>
    <w:rsid w:val="000E412F"/>
    <w:rsid w:val="000E4543"/>
    <w:rsid w:val="000E48AE"/>
    <w:rsid w:val="000E4C8F"/>
    <w:rsid w:val="000E4DFE"/>
    <w:rsid w:val="000E6335"/>
    <w:rsid w:val="000E69C0"/>
    <w:rsid w:val="000E6DCE"/>
    <w:rsid w:val="000E73B9"/>
    <w:rsid w:val="000E7EDD"/>
    <w:rsid w:val="000F1729"/>
    <w:rsid w:val="000F2F86"/>
    <w:rsid w:val="000F37B8"/>
    <w:rsid w:val="000F37F5"/>
    <w:rsid w:val="000F39C8"/>
    <w:rsid w:val="000F42CD"/>
    <w:rsid w:val="000F44D0"/>
    <w:rsid w:val="000F4D92"/>
    <w:rsid w:val="000F51F6"/>
    <w:rsid w:val="000F555C"/>
    <w:rsid w:val="000F5606"/>
    <w:rsid w:val="000F56AB"/>
    <w:rsid w:val="000F6080"/>
    <w:rsid w:val="000F6198"/>
    <w:rsid w:val="000F62F9"/>
    <w:rsid w:val="000F6CAB"/>
    <w:rsid w:val="000F7187"/>
    <w:rsid w:val="000F7944"/>
    <w:rsid w:val="001000D2"/>
    <w:rsid w:val="00100487"/>
    <w:rsid w:val="00100B1F"/>
    <w:rsid w:val="00102DDE"/>
    <w:rsid w:val="0010317E"/>
    <w:rsid w:val="001033AE"/>
    <w:rsid w:val="0010462F"/>
    <w:rsid w:val="00105219"/>
    <w:rsid w:val="001058B4"/>
    <w:rsid w:val="00106791"/>
    <w:rsid w:val="001078DF"/>
    <w:rsid w:val="00107C52"/>
    <w:rsid w:val="00110561"/>
    <w:rsid w:val="001111DD"/>
    <w:rsid w:val="00111601"/>
    <w:rsid w:val="001116AC"/>
    <w:rsid w:val="001116B1"/>
    <w:rsid w:val="00111D14"/>
    <w:rsid w:val="00112A99"/>
    <w:rsid w:val="00112E33"/>
    <w:rsid w:val="001131B8"/>
    <w:rsid w:val="00113393"/>
    <w:rsid w:val="001136A6"/>
    <w:rsid w:val="00114617"/>
    <w:rsid w:val="001149DB"/>
    <w:rsid w:val="00115000"/>
    <w:rsid w:val="0011586D"/>
    <w:rsid w:val="00115DDB"/>
    <w:rsid w:val="00115DFD"/>
    <w:rsid w:val="001160BC"/>
    <w:rsid w:val="001168E4"/>
    <w:rsid w:val="00116A12"/>
    <w:rsid w:val="00116AF1"/>
    <w:rsid w:val="00116E0F"/>
    <w:rsid w:val="00120510"/>
    <w:rsid w:val="00120FAD"/>
    <w:rsid w:val="0012109D"/>
    <w:rsid w:val="001229C1"/>
    <w:rsid w:val="00122A3A"/>
    <w:rsid w:val="0012431E"/>
    <w:rsid w:val="001244EA"/>
    <w:rsid w:val="0012456E"/>
    <w:rsid w:val="0012459F"/>
    <w:rsid w:val="00124784"/>
    <w:rsid w:val="00124B49"/>
    <w:rsid w:val="00124E38"/>
    <w:rsid w:val="00124EC9"/>
    <w:rsid w:val="00125066"/>
    <w:rsid w:val="001252E6"/>
    <w:rsid w:val="001254D6"/>
    <w:rsid w:val="00125604"/>
    <w:rsid w:val="001259C8"/>
    <w:rsid w:val="00125E30"/>
    <w:rsid w:val="0012699B"/>
    <w:rsid w:val="00127366"/>
    <w:rsid w:val="00127377"/>
    <w:rsid w:val="00127842"/>
    <w:rsid w:val="001278EC"/>
    <w:rsid w:val="0013109B"/>
    <w:rsid w:val="001314B3"/>
    <w:rsid w:val="00131F89"/>
    <w:rsid w:val="0013207A"/>
    <w:rsid w:val="00133257"/>
    <w:rsid w:val="0013339E"/>
    <w:rsid w:val="00133449"/>
    <w:rsid w:val="00133684"/>
    <w:rsid w:val="00133928"/>
    <w:rsid w:val="00133B80"/>
    <w:rsid w:val="001341DA"/>
    <w:rsid w:val="00134C61"/>
    <w:rsid w:val="00134CE8"/>
    <w:rsid w:val="00134F8F"/>
    <w:rsid w:val="00135198"/>
    <w:rsid w:val="0013526D"/>
    <w:rsid w:val="00135665"/>
    <w:rsid w:val="00135777"/>
    <w:rsid w:val="0013617E"/>
    <w:rsid w:val="00136CBA"/>
    <w:rsid w:val="0013732E"/>
    <w:rsid w:val="001373BD"/>
    <w:rsid w:val="00137FED"/>
    <w:rsid w:val="001404B4"/>
    <w:rsid w:val="00140572"/>
    <w:rsid w:val="001408CD"/>
    <w:rsid w:val="00140E46"/>
    <w:rsid w:val="0014209E"/>
    <w:rsid w:val="001427D0"/>
    <w:rsid w:val="00142B8A"/>
    <w:rsid w:val="00142B93"/>
    <w:rsid w:val="00142BC3"/>
    <w:rsid w:val="0014365A"/>
    <w:rsid w:val="001436EA"/>
    <w:rsid w:val="00143C5C"/>
    <w:rsid w:val="00144175"/>
    <w:rsid w:val="00144411"/>
    <w:rsid w:val="00144538"/>
    <w:rsid w:val="001452FC"/>
    <w:rsid w:val="00145CC0"/>
    <w:rsid w:val="00145EEA"/>
    <w:rsid w:val="001463B1"/>
    <w:rsid w:val="001468DC"/>
    <w:rsid w:val="00146C26"/>
    <w:rsid w:val="001472A4"/>
    <w:rsid w:val="0014775C"/>
    <w:rsid w:val="0014782D"/>
    <w:rsid w:val="00147FE3"/>
    <w:rsid w:val="00150D99"/>
    <w:rsid w:val="001523CF"/>
    <w:rsid w:val="001527FF"/>
    <w:rsid w:val="00152BF9"/>
    <w:rsid w:val="001535D1"/>
    <w:rsid w:val="00153D85"/>
    <w:rsid w:val="00153EB7"/>
    <w:rsid w:val="00155793"/>
    <w:rsid w:val="00155833"/>
    <w:rsid w:val="001565DD"/>
    <w:rsid w:val="00156762"/>
    <w:rsid w:val="00156CA5"/>
    <w:rsid w:val="001572C3"/>
    <w:rsid w:val="00157594"/>
    <w:rsid w:val="001579ED"/>
    <w:rsid w:val="0016028F"/>
    <w:rsid w:val="00160520"/>
    <w:rsid w:val="00160535"/>
    <w:rsid w:val="00161CCF"/>
    <w:rsid w:val="0016226E"/>
    <w:rsid w:val="00162BC5"/>
    <w:rsid w:val="001631DF"/>
    <w:rsid w:val="00163B6F"/>
    <w:rsid w:val="00163BD5"/>
    <w:rsid w:val="00164522"/>
    <w:rsid w:val="001646CD"/>
    <w:rsid w:val="001647B4"/>
    <w:rsid w:val="00164CBE"/>
    <w:rsid w:val="00164D34"/>
    <w:rsid w:val="001662A7"/>
    <w:rsid w:val="001664B6"/>
    <w:rsid w:val="001667D3"/>
    <w:rsid w:val="00166D9E"/>
    <w:rsid w:val="00167E84"/>
    <w:rsid w:val="00170071"/>
    <w:rsid w:val="001705E2"/>
    <w:rsid w:val="0017119D"/>
    <w:rsid w:val="0017201A"/>
    <w:rsid w:val="00172AEF"/>
    <w:rsid w:val="00172D20"/>
    <w:rsid w:val="00172D2F"/>
    <w:rsid w:val="0017362D"/>
    <w:rsid w:val="00173867"/>
    <w:rsid w:val="0017411A"/>
    <w:rsid w:val="0017440F"/>
    <w:rsid w:val="00174896"/>
    <w:rsid w:val="0017541F"/>
    <w:rsid w:val="00175499"/>
    <w:rsid w:val="001764DE"/>
    <w:rsid w:val="001768F8"/>
    <w:rsid w:val="00176C63"/>
    <w:rsid w:val="00176E19"/>
    <w:rsid w:val="001772BE"/>
    <w:rsid w:val="00177327"/>
    <w:rsid w:val="001806A8"/>
    <w:rsid w:val="00180D28"/>
    <w:rsid w:val="00180D4A"/>
    <w:rsid w:val="001819FA"/>
    <w:rsid w:val="00182400"/>
    <w:rsid w:val="001824F2"/>
    <w:rsid w:val="00182DD7"/>
    <w:rsid w:val="001832B5"/>
    <w:rsid w:val="00185373"/>
    <w:rsid w:val="001853EB"/>
    <w:rsid w:val="00185A06"/>
    <w:rsid w:val="00186B09"/>
    <w:rsid w:val="001877D1"/>
    <w:rsid w:val="001879CA"/>
    <w:rsid w:val="00187F4F"/>
    <w:rsid w:val="00190850"/>
    <w:rsid w:val="0019096B"/>
    <w:rsid w:val="00192819"/>
    <w:rsid w:val="00192E10"/>
    <w:rsid w:val="00193634"/>
    <w:rsid w:val="0019377D"/>
    <w:rsid w:val="001938C6"/>
    <w:rsid w:val="00193F9F"/>
    <w:rsid w:val="001942D8"/>
    <w:rsid w:val="0019447B"/>
    <w:rsid w:val="001944C4"/>
    <w:rsid w:val="0019485A"/>
    <w:rsid w:val="00194DF9"/>
    <w:rsid w:val="00196010"/>
    <w:rsid w:val="00196203"/>
    <w:rsid w:val="001965FF"/>
    <w:rsid w:val="00196C7C"/>
    <w:rsid w:val="00196CBA"/>
    <w:rsid w:val="00196D0F"/>
    <w:rsid w:val="00196E2D"/>
    <w:rsid w:val="00197576"/>
    <w:rsid w:val="001A006F"/>
    <w:rsid w:val="001A0400"/>
    <w:rsid w:val="001A1557"/>
    <w:rsid w:val="001A30F6"/>
    <w:rsid w:val="001A3E5F"/>
    <w:rsid w:val="001A3F0B"/>
    <w:rsid w:val="001A4ADE"/>
    <w:rsid w:val="001A56EF"/>
    <w:rsid w:val="001A5772"/>
    <w:rsid w:val="001A58F2"/>
    <w:rsid w:val="001A59CA"/>
    <w:rsid w:val="001A6D27"/>
    <w:rsid w:val="001A6D67"/>
    <w:rsid w:val="001B0188"/>
    <w:rsid w:val="001B31D3"/>
    <w:rsid w:val="001B3214"/>
    <w:rsid w:val="001B3650"/>
    <w:rsid w:val="001B428D"/>
    <w:rsid w:val="001B42E0"/>
    <w:rsid w:val="001B476D"/>
    <w:rsid w:val="001B4879"/>
    <w:rsid w:val="001B4B68"/>
    <w:rsid w:val="001B4F3A"/>
    <w:rsid w:val="001B540D"/>
    <w:rsid w:val="001B5480"/>
    <w:rsid w:val="001B5729"/>
    <w:rsid w:val="001B676C"/>
    <w:rsid w:val="001B7414"/>
    <w:rsid w:val="001C0503"/>
    <w:rsid w:val="001C05AA"/>
    <w:rsid w:val="001C1484"/>
    <w:rsid w:val="001C16B6"/>
    <w:rsid w:val="001C234C"/>
    <w:rsid w:val="001C2464"/>
    <w:rsid w:val="001C3D5F"/>
    <w:rsid w:val="001C4C34"/>
    <w:rsid w:val="001C52AB"/>
    <w:rsid w:val="001C5593"/>
    <w:rsid w:val="001C5D58"/>
    <w:rsid w:val="001C7392"/>
    <w:rsid w:val="001C73CF"/>
    <w:rsid w:val="001C78DF"/>
    <w:rsid w:val="001C7A2E"/>
    <w:rsid w:val="001D00C7"/>
    <w:rsid w:val="001D0572"/>
    <w:rsid w:val="001D0638"/>
    <w:rsid w:val="001D0A90"/>
    <w:rsid w:val="001D176A"/>
    <w:rsid w:val="001D258C"/>
    <w:rsid w:val="001D269F"/>
    <w:rsid w:val="001D28B2"/>
    <w:rsid w:val="001D3B84"/>
    <w:rsid w:val="001D4C95"/>
    <w:rsid w:val="001D4C9C"/>
    <w:rsid w:val="001D4ECC"/>
    <w:rsid w:val="001D5287"/>
    <w:rsid w:val="001D5478"/>
    <w:rsid w:val="001D567B"/>
    <w:rsid w:val="001D56BB"/>
    <w:rsid w:val="001D59EF"/>
    <w:rsid w:val="001D5CE8"/>
    <w:rsid w:val="001D6A2C"/>
    <w:rsid w:val="001D6F4A"/>
    <w:rsid w:val="001D7236"/>
    <w:rsid w:val="001D7705"/>
    <w:rsid w:val="001D78AB"/>
    <w:rsid w:val="001D7C06"/>
    <w:rsid w:val="001D7E31"/>
    <w:rsid w:val="001E0422"/>
    <w:rsid w:val="001E073D"/>
    <w:rsid w:val="001E09FE"/>
    <w:rsid w:val="001E0EDF"/>
    <w:rsid w:val="001E11A4"/>
    <w:rsid w:val="001E12F9"/>
    <w:rsid w:val="001E141D"/>
    <w:rsid w:val="001E1B0D"/>
    <w:rsid w:val="001E1C13"/>
    <w:rsid w:val="001E3785"/>
    <w:rsid w:val="001E3966"/>
    <w:rsid w:val="001E412E"/>
    <w:rsid w:val="001E47EC"/>
    <w:rsid w:val="001E4A69"/>
    <w:rsid w:val="001E51D2"/>
    <w:rsid w:val="001E59C1"/>
    <w:rsid w:val="001E5B76"/>
    <w:rsid w:val="001E5F02"/>
    <w:rsid w:val="001E7161"/>
    <w:rsid w:val="001E72FB"/>
    <w:rsid w:val="001E76D7"/>
    <w:rsid w:val="001E7A55"/>
    <w:rsid w:val="001E7CB5"/>
    <w:rsid w:val="001E7D87"/>
    <w:rsid w:val="001F05CF"/>
    <w:rsid w:val="001F064C"/>
    <w:rsid w:val="001F0738"/>
    <w:rsid w:val="001F0860"/>
    <w:rsid w:val="001F0913"/>
    <w:rsid w:val="001F0A77"/>
    <w:rsid w:val="001F1607"/>
    <w:rsid w:val="001F17EB"/>
    <w:rsid w:val="001F24B5"/>
    <w:rsid w:val="001F2964"/>
    <w:rsid w:val="001F2E8B"/>
    <w:rsid w:val="001F3857"/>
    <w:rsid w:val="001F3ADA"/>
    <w:rsid w:val="001F3EF4"/>
    <w:rsid w:val="001F46E2"/>
    <w:rsid w:val="001F46FD"/>
    <w:rsid w:val="001F47DD"/>
    <w:rsid w:val="001F4BE1"/>
    <w:rsid w:val="001F4D2D"/>
    <w:rsid w:val="001F4FEF"/>
    <w:rsid w:val="001F5517"/>
    <w:rsid w:val="001F57AE"/>
    <w:rsid w:val="001F5CD8"/>
    <w:rsid w:val="001F5D92"/>
    <w:rsid w:val="001F64A8"/>
    <w:rsid w:val="002000C1"/>
    <w:rsid w:val="00200A6B"/>
    <w:rsid w:val="0020159C"/>
    <w:rsid w:val="00201EA1"/>
    <w:rsid w:val="002031FD"/>
    <w:rsid w:val="00203C26"/>
    <w:rsid w:val="002049FF"/>
    <w:rsid w:val="002053C2"/>
    <w:rsid w:val="002054ED"/>
    <w:rsid w:val="002055CC"/>
    <w:rsid w:val="0020562D"/>
    <w:rsid w:val="00205E2B"/>
    <w:rsid w:val="00206509"/>
    <w:rsid w:val="002077F0"/>
    <w:rsid w:val="002100EE"/>
    <w:rsid w:val="0021075B"/>
    <w:rsid w:val="002107CE"/>
    <w:rsid w:val="002107CF"/>
    <w:rsid w:val="00210F01"/>
    <w:rsid w:val="0021161D"/>
    <w:rsid w:val="00212B4D"/>
    <w:rsid w:val="002132FD"/>
    <w:rsid w:val="0021358A"/>
    <w:rsid w:val="00213F49"/>
    <w:rsid w:val="002147D6"/>
    <w:rsid w:val="00214B02"/>
    <w:rsid w:val="00214F46"/>
    <w:rsid w:val="00215D50"/>
    <w:rsid w:val="002165FD"/>
    <w:rsid w:val="00216A30"/>
    <w:rsid w:val="00216EC8"/>
    <w:rsid w:val="002170EB"/>
    <w:rsid w:val="00217435"/>
    <w:rsid w:val="00217DC2"/>
    <w:rsid w:val="002202D5"/>
    <w:rsid w:val="0022074E"/>
    <w:rsid w:val="002221EC"/>
    <w:rsid w:val="002237F5"/>
    <w:rsid w:val="00223B13"/>
    <w:rsid w:val="00223E45"/>
    <w:rsid w:val="0022452E"/>
    <w:rsid w:val="00225D71"/>
    <w:rsid w:val="00225E4B"/>
    <w:rsid w:val="00226546"/>
    <w:rsid w:val="002267B1"/>
    <w:rsid w:val="00227145"/>
    <w:rsid w:val="002305C1"/>
    <w:rsid w:val="002307A2"/>
    <w:rsid w:val="0023115F"/>
    <w:rsid w:val="00231408"/>
    <w:rsid w:val="00231C86"/>
    <w:rsid w:val="00231E4C"/>
    <w:rsid w:val="00232386"/>
    <w:rsid w:val="0023286F"/>
    <w:rsid w:val="00233335"/>
    <w:rsid w:val="00233C83"/>
    <w:rsid w:val="00233E7A"/>
    <w:rsid w:val="0023473D"/>
    <w:rsid w:val="002354E5"/>
    <w:rsid w:val="00235851"/>
    <w:rsid w:val="00235A16"/>
    <w:rsid w:val="00235B44"/>
    <w:rsid w:val="00236A8C"/>
    <w:rsid w:val="00236BA4"/>
    <w:rsid w:val="002379CD"/>
    <w:rsid w:val="00237D90"/>
    <w:rsid w:val="002401E8"/>
    <w:rsid w:val="00240504"/>
    <w:rsid w:val="00240A4B"/>
    <w:rsid w:val="00240C52"/>
    <w:rsid w:val="0024143C"/>
    <w:rsid w:val="00241532"/>
    <w:rsid w:val="0024159C"/>
    <w:rsid w:val="002415D8"/>
    <w:rsid w:val="002415EC"/>
    <w:rsid w:val="00241AA4"/>
    <w:rsid w:val="002422BC"/>
    <w:rsid w:val="0024256B"/>
    <w:rsid w:val="0024299D"/>
    <w:rsid w:val="00243D04"/>
    <w:rsid w:val="0024465C"/>
    <w:rsid w:val="002448C4"/>
    <w:rsid w:val="00244C05"/>
    <w:rsid w:val="00244D35"/>
    <w:rsid w:val="002451FA"/>
    <w:rsid w:val="0024543E"/>
    <w:rsid w:val="00245E0B"/>
    <w:rsid w:val="00245FFC"/>
    <w:rsid w:val="0024636A"/>
    <w:rsid w:val="00247683"/>
    <w:rsid w:val="002476BD"/>
    <w:rsid w:val="00247988"/>
    <w:rsid w:val="00247AF3"/>
    <w:rsid w:val="00247BDD"/>
    <w:rsid w:val="00247F8E"/>
    <w:rsid w:val="00250511"/>
    <w:rsid w:val="00250827"/>
    <w:rsid w:val="00250A68"/>
    <w:rsid w:val="00250B6A"/>
    <w:rsid w:val="00250E29"/>
    <w:rsid w:val="00251C04"/>
    <w:rsid w:val="002525BE"/>
    <w:rsid w:val="002533B8"/>
    <w:rsid w:val="00253518"/>
    <w:rsid w:val="00255B78"/>
    <w:rsid w:val="00256068"/>
    <w:rsid w:val="00256078"/>
    <w:rsid w:val="0025620C"/>
    <w:rsid w:val="00256705"/>
    <w:rsid w:val="0025687D"/>
    <w:rsid w:val="00256CAD"/>
    <w:rsid w:val="00256FBB"/>
    <w:rsid w:val="00257614"/>
    <w:rsid w:val="0025790F"/>
    <w:rsid w:val="002579B1"/>
    <w:rsid w:val="00260452"/>
    <w:rsid w:val="00261E02"/>
    <w:rsid w:val="00261F79"/>
    <w:rsid w:val="00262325"/>
    <w:rsid w:val="002623A6"/>
    <w:rsid w:val="00262A81"/>
    <w:rsid w:val="00262E7B"/>
    <w:rsid w:val="002631A9"/>
    <w:rsid w:val="002638D7"/>
    <w:rsid w:val="00263BD0"/>
    <w:rsid w:val="00263C31"/>
    <w:rsid w:val="00264677"/>
    <w:rsid w:val="00264A74"/>
    <w:rsid w:val="0026565D"/>
    <w:rsid w:val="00266122"/>
    <w:rsid w:val="002662CF"/>
    <w:rsid w:val="00267082"/>
    <w:rsid w:val="00270BC0"/>
    <w:rsid w:val="00270E27"/>
    <w:rsid w:val="002718E4"/>
    <w:rsid w:val="00271A9F"/>
    <w:rsid w:val="002721A1"/>
    <w:rsid w:val="0027364A"/>
    <w:rsid w:val="0027385A"/>
    <w:rsid w:val="00274233"/>
    <w:rsid w:val="00274A20"/>
    <w:rsid w:val="00274DE0"/>
    <w:rsid w:val="0027634E"/>
    <w:rsid w:val="002769CB"/>
    <w:rsid w:val="00277355"/>
    <w:rsid w:val="00280B6A"/>
    <w:rsid w:val="00280E41"/>
    <w:rsid w:val="00280F6A"/>
    <w:rsid w:val="00280F8E"/>
    <w:rsid w:val="0028119A"/>
    <w:rsid w:val="00281FEF"/>
    <w:rsid w:val="0028252E"/>
    <w:rsid w:val="00282871"/>
    <w:rsid w:val="00283B68"/>
    <w:rsid w:val="00284B4A"/>
    <w:rsid w:val="00284DD5"/>
    <w:rsid w:val="00285F4D"/>
    <w:rsid w:val="00286D2F"/>
    <w:rsid w:val="00287120"/>
    <w:rsid w:val="00290432"/>
    <w:rsid w:val="002905BB"/>
    <w:rsid w:val="00290663"/>
    <w:rsid w:val="002906CA"/>
    <w:rsid w:val="00291650"/>
    <w:rsid w:val="0029197A"/>
    <w:rsid w:val="0029203B"/>
    <w:rsid w:val="002920FD"/>
    <w:rsid w:val="0029278E"/>
    <w:rsid w:val="00292D02"/>
    <w:rsid w:val="0029311E"/>
    <w:rsid w:val="002938B6"/>
    <w:rsid w:val="00293B0F"/>
    <w:rsid w:val="00293BB8"/>
    <w:rsid w:val="00293D4C"/>
    <w:rsid w:val="00293E5D"/>
    <w:rsid w:val="00294A94"/>
    <w:rsid w:val="00294F99"/>
    <w:rsid w:val="00295329"/>
    <w:rsid w:val="002959FE"/>
    <w:rsid w:val="00296C86"/>
    <w:rsid w:val="00296C94"/>
    <w:rsid w:val="0029762C"/>
    <w:rsid w:val="00297D8C"/>
    <w:rsid w:val="002A00E9"/>
    <w:rsid w:val="002A0230"/>
    <w:rsid w:val="002A027E"/>
    <w:rsid w:val="002A0852"/>
    <w:rsid w:val="002A1733"/>
    <w:rsid w:val="002A1734"/>
    <w:rsid w:val="002A2CD2"/>
    <w:rsid w:val="002A2E8A"/>
    <w:rsid w:val="002A3141"/>
    <w:rsid w:val="002A3B1A"/>
    <w:rsid w:val="002A4AB3"/>
    <w:rsid w:val="002A4C6E"/>
    <w:rsid w:val="002A5337"/>
    <w:rsid w:val="002A5A7F"/>
    <w:rsid w:val="002A64FE"/>
    <w:rsid w:val="002A75E9"/>
    <w:rsid w:val="002A7797"/>
    <w:rsid w:val="002B0100"/>
    <w:rsid w:val="002B043A"/>
    <w:rsid w:val="002B096E"/>
    <w:rsid w:val="002B1CA4"/>
    <w:rsid w:val="002B1D5B"/>
    <w:rsid w:val="002B385B"/>
    <w:rsid w:val="002B38BD"/>
    <w:rsid w:val="002B3A1A"/>
    <w:rsid w:val="002B4A8D"/>
    <w:rsid w:val="002B4D6E"/>
    <w:rsid w:val="002B6AFA"/>
    <w:rsid w:val="002B6B51"/>
    <w:rsid w:val="002B71E7"/>
    <w:rsid w:val="002B764B"/>
    <w:rsid w:val="002B7D19"/>
    <w:rsid w:val="002C0BD3"/>
    <w:rsid w:val="002C12D7"/>
    <w:rsid w:val="002C199E"/>
    <w:rsid w:val="002C2296"/>
    <w:rsid w:val="002C25D0"/>
    <w:rsid w:val="002C2C48"/>
    <w:rsid w:val="002C2D13"/>
    <w:rsid w:val="002C32A3"/>
    <w:rsid w:val="002C3360"/>
    <w:rsid w:val="002C3C52"/>
    <w:rsid w:val="002C4C7C"/>
    <w:rsid w:val="002C4F98"/>
    <w:rsid w:val="002C517A"/>
    <w:rsid w:val="002C567F"/>
    <w:rsid w:val="002C5710"/>
    <w:rsid w:val="002C60D5"/>
    <w:rsid w:val="002C6746"/>
    <w:rsid w:val="002C6AB6"/>
    <w:rsid w:val="002C6C8D"/>
    <w:rsid w:val="002C6DE4"/>
    <w:rsid w:val="002D0E8D"/>
    <w:rsid w:val="002D1245"/>
    <w:rsid w:val="002D1821"/>
    <w:rsid w:val="002D1AA1"/>
    <w:rsid w:val="002D1E61"/>
    <w:rsid w:val="002D2353"/>
    <w:rsid w:val="002D25C1"/>
    <w:rsid w:val="002D2643"/>
    <w:rsid w:val="002D3424"/>
    <w:rsid w:val="002D3916"/>
    <w:rsid w:val="002D3BF4"/>
    <w:rsid w:val="002D48B4"/>
    <w:rsid w:val="002D5B2C"/>
    <w:rsid w:val="002D622C"/>
    <w:rsid w:val="002D6A8B"/>
    <w:rsid w:val="002D6A8F"/>
    <w:rsid w:val="002D7586"/>
    <w:rsid w:val="002D7C67"/>
    <w:rsid w:val="002E000F"/>
    <w:rsid w:val="002E0E9A"/>
    <w:rsid w:val="002E0F12"/>
    <w:rsid w:val="002E255D"/>
    <w:rsid w:val="002E39B1"/>
    <w:rsid w:val="002E3D63"/>
    <w:rsid w:val="002E4169"/>
    <w:rsid w:val="002E473F"/>
    <w:rsid w:val="002E48E9"/>
    <w:rsid w:val="002E5C02"/>
    <w:rsid w:val="002E5F14"/>
    <w:rsid w:val="002E6735"/>
    <w:rsid w:val="002E69B5"/>
    <w:rsid w:val="002E69E1"/>
    <w:rsid w:val="002E789F"/>
    <w:rsid w:val="002F11AE"/>
    <w:rsid w:val="002F1628"/>
    <w:rsid w:val="002F2574"/>
    <w:rsid w:val="002F2960"/>
    <w:rsid w:val="002F29EE"/>
    <w:rsid w:val="002F2A1A"/>
    <w:rsid w:val="002F2B0B"/>
    <w:rsid w:val="002F34BE"/>
    <w:rsid w:val="002F3C2B"/>
    <w:rsid w:val="002F3CED"/>
    <w:rsid w:val="002F444A"/>
    <w:rsid w:val="002F5B62"/>
    <w:rsid w:val="002F5EED"/>
    <w:rsid w:val="002F62D1"/>
    <w:rsid w:val="002F6500"/>
    <w:rsid w:val="002F6D3B"/>
    <w:rsid w:val="002F74D9"/>
    <w:rsid w:val="002F76EB"/>
    <w:rsid w:val="00300822"/>
    <w:rsid w:val="00301A10"/>
    <w:rsid w:val="003021DE"/>
    <w:rsid w:val="00303F50"/>
    <w:rsid w:val="00305D40"/>
    <w:rsid w:val="00305FFD"/>
    <w:rsid w:val="003060C6"/>
    <w:rsid w:val="0030681E"/>
    <w:rsid w:val="00306EFA"/>
    <w:rsid w:val="003072D8"/>
    <w:rsid w:val="0030768A"/>
    <w:rsid w:val="00307992"/>
    <w:rsid w:val="00310FDE"/>
    <w:rsid w:val="0031150C"/>
    <w:rsid w:val="00311593"/>
    <w:rsid w:val="00311616"/>
    <w:rsid w:val="0031162C"/>
    <w:rsid w:val="00311F2E"/>
    <w:rsid w:val="00313692"/>
    <w:rsid w:val="00313B61"/>
    <w:rsid w:val="003143B9"/>
    <w:rsid w:val="0031473A"/>
    <w:rsid w:val="00315743"/>
    <w:rsid w:val="00316753"/>
    <w:rsid w:val="0031697C"/>
    <w:rsid w:val="00316C55"/>
    <w:rsid w:val="0032006B"/>
    <w:rsid w:val="003203AE"/>
    <w:rsid w:val="003203F6"/>
    <w:rsid w:val="00320C2E"/>
    <w:rsid w:val="00320C57"/>
    <w:rsid w:val="00320DF6"/>
    <w:rsid w:val="00321015"/>
    <w:rsid w:val="003216BA"/>
    <w:rsid w:val="00322377"/>
    <w:rsid w:val="00322A58"/>
    <w:rsid w:val="00323711"/>
    <w:rsid w:val="00323926"/>
    <w:rsid w:val="00323C78"/>
    <w:rsid w:val="00323F49"/>
    <w:rsid w:val="00323FE5"/>
    <w:rsid w:val="003240CA"/>
    <w:rsid w:val="0032478A"/>
    <w:rsid w:val="003247A2"/>
    <w:rsid w:val="003249C4"/>
    <w:rsid w:val="00324C47"/>
    <w:rsid w:val="0032537F"/>
    <w:rsid w:val="00325D47"/>
    <w:rsid w:val="00326529"/>
    <w:rsid w:val="00326F71"/>
    <w:rsid w:val="003300DF"/>
    <w:rsid w:val="003303D1"/>
    <w:rsid w:val="0033050D"/>
    <w:rsid w:val="00330549"/>
    <w:rsid w:val="003305A1"/>
    <w:rsid w:val="003310E0"/>
    <w:rsid w:val="00331315"/>
    <w:rsid w:val="00331C09"/>
    <w:rsid w:val="00332ABE"/>
    <w:rsid w:val="00332C01"/>
    <w:rsid w:val="00332C53"/>
    <w:rsid w:val="00332C74"/>
    <w:rsid w:val="003332C2"/>
    <w:rsid w:val="00333471"/>
    <w:rsid w:val="00333873"/>
    <w:rsid w:val="00334076"/>
    <w:rsid w:val="0033446F"/>
    <w:rsid w:val="0033578E"/>
    <w:rsid w:val="00335A9D"/>
    <w:rsid w:val="00335DD2"/>
    <w:rsid w:val="00335DD4"/>
    <w:rsid w:val="0033622B"/>
    <w:rsid w:val="00337801"/>
    <w:rsid w:val="00337935"/>
    <w:rsid w:val="00337EFA"/>
    <w:rsid w:val="003402F2"/>
    <w:rsid w:val="00340BFD"/>
    <w:rsid w:val="00341304"/>
    <w:rsid w:val="00341526"/>
    <w:rsid w:val="00342272"/>
    <w:rsid w:val="0034265F"/>
    <w:rsid w:val="003427EB"/>
    <w:rsid w:val="0034291D"/>
    <w:rsid w:val="00342B7A"/>
    <w:rsid w:val="00343BF8"/>
    <w:rsid w:val="00343D74"/>
    <w:rsid w:val="00344235"/>
    <w:rsid w:val="0034423B"/>
    <w:rsid w:val="0034440F"/>
    <w:rsid w:val="003444D9"/>
    <w:rsid w:val="00344DEB"/>
    <w:rsid w:val="003469CB"/>
    <w:rsid w:val="00346B05"/>
    <w:rsid w:val="00346D88"/>
    <w:rsid w:val="00346FB4"/>
    <w:rsid w:val="0034713E"/>
    <w:rsid w:val="00347412"/>
    <w:rsid w:val="00350398"/>
    <w:rsid w:val="003508B3"/>
    <w:rsid w:val="003511BD"/>
    <w:rsid w:val="003515E7"/>
    <w:rsid w:val="00351AA0"/>
    <w:rsid w:val="00352F93"/>
    <w:rsid w:val="00352FF4"/>
    <w:rsid w:val="00353084"/>
    <w:rsid w:val="0035333C"/>
    <w:rsid w:val="00353483"/>
    <w:rsid w:val="00353783"/>
    <w:rsid w:val="003537A7"/>
    <w:rsid w:val="00353EB4"/>
    <w:rsid w:val="003540A2"/>
    <w:rsid w:val="00354393"/>
    <w:rsid w:val="00354857"/>
    <w:rsid w:val="00354AFA"/>
    <w:rsid w:val="003554BF"/>
    <w:rsid w:val="0035624B"/>
    <w:rsid w:val="003564F3"/>
    <w:rsid w:val="00356C00"/>
    <w:rsid w:val="00356FE9"/>
    <w:rsid w:val="003572AD"/>
    <w:rsid w:val="00357454"/>
    <w:rsid w:val="00357E22"/>
    <w:rsid w:val="00357E6D"/>
    <w:rsid w:val="00360174"/>
    <w:rsid w:val="0036047D"/>
    <w:rsid w:val="003605FB"/>
    <w:rsid w:val="00360CC7"/>
    <w:rsid w:val="00360E3A"/>
    <w:rsid w:val="00360F5F"/>
    <w:rsid w:val="00361456"/>
    <w:rsid w:val="00361A1F"/>
    <w:rsid w:val="00361BAF"/>
    <w:rsid w:val="00361E9B"/>
    <w:rsid w:val="00362002"/>
    <w:rsid w:val="0036205D"/>
    <w:rsid w:val="00362453"/>
    <w:rsid w:val="003637D0"/>
    <w:rsid w:val="00363C28"/>
    <w:rsid w:val="00363CD7"/>
    <w:rsid w:val="00364A97"/>
    <w:rsid w:val="00364F19"/>
    <w:rsid w:val="00365702"/>
    <w:rsid w:val="00365A8F"/>
    <w:rsid w:val="00365B7D"/>
    <w:rsid w:val="00366F31"/>
    <w:rsid w:val="00367BD9"/>
    <w:rsid w:val="003730D4"/>
    <w:rsid w:val="003733F9"/>
    <w:rsid w:val="0037447C"/>
    <w:rsid w:val="003746E7"/>
    <w:rsid w:val="0037508D"/>
    <w:rsid w:val="00375889"/>
    <w:rsid w:val="00375CD7"/>
    <w:rsid w:val="00375EF4"/>
    <w:rsid w:val="00376345"/>
    <w:rsid w:val="003764AF"/>
    <w:rsid w:val="00376662"/>
    <w:rsid w:val="00377101"/>
    <w:rsid w:val="00377328"/>
    <w:rsid w:val="0038050D"/>
    <w:rsid w:val="00380911"/>
    <w:rsid w:val="003809EC"/>
    <w:rsid w:val="00380D86"/>
    <w:rsid w:val="00380FDE"/>
    <w:rsid w:val="00381CBC"/>
    <w:rsid w:val="00382F70"/>
    <w:rsid w:val="00383361"/>
    <w:rsid w:val="00383761"/>
    <w:rsid w:val="003837B1"/>
    <w:rsid w:val="00383B4E"/>
    <w:rsid w:val="00383D30"/>
    <w:rsid w:val="00383EFB"/>
    <w:rsid w:val="00384BD5"/>
    <w:rsid w:val="00385405"/>
    <w:rsid w:val="003860B4"/>
    <w:rsid w:val="0038612C"/>
    <w:rsid w:val="0038657F"/>
    <w:rsid w:val="00387EDE"/>
    <w:rsid w:val="0039037B"/>
    <w:rsid w:val="00390AA4"/>
    <w:rsid w:val="00390CE8"/>
    <w:rsid w:val="003911A2"/>
    <w:rsid w:val="0039211C"/>
    <w:rsid w:val="003924ED"/>
    <w:rsid w:val="003926F5"/>
    <w:rsid w:val="00392AE8"/>
    <w:rsid w:val="00393877"/>
    <w:rsid w:val="003939EB"/>
    <w:rsid w:val="00393C34"/>
    <w:rsid w:val="00394C9E"/>
    <w:rsid w:val="00394EF8"/>
    <w:rsid w:val="0039572A"/>
    <w:rsid w:val="00395929"/>
    <w:rsid w:val="00395AEC"/>
    <w:rsid w:val="00395E87"/>
    <w:rsid w:val="00396248"/>
    <w:rsid w:val="00396405"/>
    <w:rsid w:val="00396C7C"/>
    <w:rsid w:val="0039706A"/>
    <w:rsid w:val="003977D5"/>
    <w:rsid w:val="00397DFE"/>
    <w:rsid w:val="003A2148"/>
    <w:rsid w:val="003A366B"/>
    <w:rsid w:val="003A3830"/>
    <w:rsid w:val="003A3ACA"/>
    <w:rsid w:val="003A3C00"/>
    <w:rsid w:val="003A5484"/>
    <w:rsid w:val="003A5600"/>
    <w:rsid w:val="003A5EC1"/>
    <w:rsid w:val="003A6A8A"/>
    <w:rsid w:val="003B0409"/>
    <w:rsid w:val="003B0FC2"/>
    <w:rsid w:val="003B16F6"/>
    <w:rsid w:val="003B25BB"/>
    <w:rsid w:val="003B3148"/>
    <w:rsid w:val="003B46F7"/>
    <w:rsid w:val="003B48FB"/>
    <w:rsid w:val="003B56BB"/>
    <w:rsid w:val="003B60CB"/>
    <w:rsid w:val="003B6451"/>
    <w:rsid w:val="003B65FF"/>
    <w:rsid w:val="003B69D3"/>
    <w:rsid w:val="003B6AE1"/>
    <w:rsid w:val="003B6C55"/>
    <w:rsid w:val="003B6CBE"/>
    <w:rsid w:val="003B6E30"/>
    <w:rsid w:val="003B7600"/>
    <w:rsid w:val="003C02EA"/>
    <w:rsid w:val="003C1135"/>
    <w:rsid w:val="003C1671"/>
    <w:rsid w:val="003C1B01"/>
    <w:rsid w:val="003C1EDF"/>
    <w:rsid w:val="003C22A8"/>
    <w:rsid w:val="003C2322"/>
    <w:rsid w:val="003C2847"/>
    <w:rsid w:val="003C2D61"/>
    <w:rsid w:val="003C2EB2"/>
    <w:rsid w:val="003C3328"/>
    <w:rsid w:val="003C3B42"/>
    <w:rsid w:val="003C4649"/>
    <w:rsid w:val="003C4C31"/>
    <w:rsid w:val="003C5667"/>
    <w:rsid w:val="003C5DB3"/>
    <w:rsid w:val="003C604C"/>
    <w:rsid w:val="003C61A1"/>
    <w:rsid w:val="003C6E6D"/>
    <w:rsid w:val="003D053A"/>
    <w:rsid w:val="003D057F"/>
    <w:rsid w:val="003D0BB3"/>
    <w:rsid w:val="003D1540"/>
    <w:rsid w:val="003D1D37"/>
    <w:rsid w:val="003D2CDA"/>
    <w:rsid w:val="003D3B43"/>
    <w:rsid w:val="003D46DA"/>
    <w:rsid w:val="003D4707"/>
    <w:rsid w:val="003D4869"/>
    <w:rsid w:val="003D4B1F"/>
    <w:rsid w:val="003D4F78"/>
    <w:rsid w:val="003D5457"/>
    <w:rsid w:val="003D56A3"/>
    <w:rsid w:val="003D5897"/>
    <w:rsid w:val="003D5D6D"/>
    <w:rsid w:val="003D5DD1"/>
    <w:rsid w:val="003D5EAD"/>
    <w:rsid w:val="003D6CE5"/>
    <w:rsid w:val="003D6DFD"/>
    <w:rsid w:val="003E0405"/>
    <w:rsid w:val="003E0790"/>
    <w:rsid w:val="003E0B53"/>
    <w:rsid w:val="003E0BCC"/>
    <w:rsid w:val="003E150A"/>
    <w:rsid w:val="003E19F5"/>
    <w:rsid w:val="003E267E"/>
    <w:rsid w:val="003E2FDD"/>
    <w:rsid w:val="003E3878"/>
    <w:rsid w:val="003E43FB"/>
    <w:rsid w:val="003E4CFA"/>
    <w:rsid w:val="003E5023"/>
    <w:rsid w:val="003E5BFD"/>
    <w:rsid w:val="003E6876"/>
    <w:rsid w:val="003E6959"/>
    <w:rsid w:val="003E6EDF"/>
    <w:rsid w:val="003E77AB"/>
    <w:rsid w:val="003E7BBE"/>
    <w:rsid w:val="003F1787"/>
    <w:rsid w:val="003F2749"/>
    <w:rsid w:val="003F29AD"/>
    <w:rsid w:val="003F32DB"/>
    <w:rsid w:val="003F4788"/>
    <w:rsid w:val="003F57BD"/>
    <w:rsid w:val="003F5D8A"/>
    <w:rsid w:val="003F5E99"/>
    <w:rsid w:val="003F6CD9"/>
    <w:rsid w:val="003F6D92"/>
    <w:rsid w:val="003F6EF6"/>
    <w:rsid w:val="003F6FED"/>
    <w:rsid w:val="003F701F"/>
    <w:rsid w:val="003F7759"/>
    <w:rsid w:val="003F77F2"/>
    <w:rsid w:val="003F7AE3"/>
    <w:rsid w:val="00400025"/>
    <w:rsid w:val="0040063C"/>
    <w:rsid w:val="0040067E"/>
    <w:rsid w:val="00400764"/>
    <w:rsid w:val="00400D80"/>
    <w:rsid w:val="00401DDE"/>
    <w:rsid w:val="00401EAA"/>
    <w:rsid w:val="004022E2"/>
    <w:rsid w:val="00402669"/>
    <w:rsid w:val="00402722"/>
    <w:rsid w:val="00402D1C"/>
    <w:rsid w:val="00402DB8"/>
    <w:rsid w:val="00402FCB"/>
    <w:rsid w:val="0040363E"/>
    <w:rsid w:val="0040453D"/>
    <w:rsid w:val="00404C8D"/>
    <w:rsid w:val="00405FA5"/>
    <w:rsid w:val="004063B4"/>
    <w:rsid w:val="00406B13"/>
    <w:rsid w:val="0040753F"/>
    <w:rsid w:val="00407ABF"/>
    <w:rsid w:val="00407D74"/>
    <w:rsid w:val="00410070"/>
    <w:rsid w:val="00410612"/>
    <w:rsid w:val="00410785"/>
    <w:rsid w:val="004107DA"/>
    <w:rsid w:val="00410ABB"/>
    <w:rsid w:val="0041193B"/>
    <w:rsid w:val="00411D5A"/>
    <w:rsid w:val="004121EA"/>
    <w:rsid w:val="004131DA"/>
    <w:rsid w:val="00413B32"/>
    <w:rsid w:val="00413D31"/>
    <w:rsid w:val="00413F0A"/>
    <w:rsid w:val="0041405C"/>
    <w:rsid w:val="0041418E"/>
    <w:rsid w:val="0041427C"/>
    <w:rsid w:val="004147DB"/>
    <w:rsid w:val="00415489"/>
    <w:rsid w:val="004154A8"/>
    <w:rsid w:val="00415964"/>
    <w:rsid w:val="00416636"/>
    <w:rsid w:val="00416A42"/>
    <w:rsid w:val="00416BC1"/>
    <w:rsid w:val="00416DA5"/>
    <w:rsid w:val="00416FD0"/>
    <w:rsid w:val="00417253"/>
    <w:rsid w:val="0041754D"/>
    <w:rsid w:val="004204B8"/>
    <w:rsid w:val="00421630"/>
    <w:rsid w:val="00421B44"/>
    <w:rsid w:val="004220A9"/>
    <w:rsid w:val="00424A2E"/>
    <w:rsid w:val="00425929"/>
    <w:rsid w:val="0042616F"/>
    <w:rsid w:val="00426B60"/>
    <w:rsid w:val="00427EC5"/>
    <w:rsid w:val="00427ED7"/>
    <w:rsid w:val="00430312"/>
    <w:rsid w:val="004308B5"/>
    <w:rsid w:val="004310AB"/>
    <w:rsid w:val="00432001"/>
    <w:rsid w:val="00432531"/>
    <w:rsid w:val="004328D3"/>
    <w:rsid w:val="0043303A"/>
    <w:rsid w:val="00434331"/>
    <w:rsid w:val="0043493B"/>
    <w:rsid w:val="00434E8F"/>
    <w:rsid w:val="0043569C"/>
    <w:rsid w:val="004366D3"/>
    <w:rsid w:val="00436C1C"/>
    <w:rsid w:val="00437465"/>
    <w:rsid w:val="00437B71"/>
    <w:rsid w:val="00440006"/>
    <w:rsid w:val="00441306"/>
    <w:rsid w:val="00441F58"/>
    <w:rsid w:val="0044244C"/>
    <w:rsid w:val="00442A41"/>
    <w:rsid w:val="00442C83"/>
    <w:rsid w:val="00442F1C"/>
    <w:rsid w:val="004451C2"/>
    <w:rsid w:val="00445D97"/>
    <w:rsid w:val="00446349"/>
    <w:rsid w:val="00446907"/>
    <w:rsid w:val="00446B6A"/>
    <w:rsid w:val="004470EF"/>
    <w:rsid w:val="00447A1D"/>
    <w:rsid w:val="00447BA1"/>
    <w:rsid w:val="00447CD2"/>
    <w:rsid w:val="00447DD3"/>
    <w:rsid w:val="00447E0E"/>
    <w:rsid w:val="00450CC1"/>
    <w:rsid w:val="0045203F"/>
    <w:rsid w:val="00452055"/>
    <w:rsid w:val="004520EA"/>
    <w:rsid w:val="00452DD9"/>
    <w:rsid w:val="00454604"/>
    <w:rsid w:val="004569A1"/>
    <w:rsid w:val="00456CD2"/>
    <w:rsid w:val="0045766E"/>
    <w:rsid w:val="004606D8"/>
    <w:rsid w:val="0046078C"/>
    <w:rsid w:val="00460B6E"/>
    <w:rsid w:val="00462316"/>
    <w:rsid w:val="00463683"/>
    <w:rsid w:val="004640B5"/>
    <w:rsid w:val="0046476F"/>
    <w:rsid w:val="00464868"/>
    <w:rsid w:val="00465121"/>
    <w:rsid w:val="004659BE"/>
    <w:rsid w:val="00465D36"/>
    <w:rsid w:val="00465D9F"/>
    <w:rsid w:val="00465F55"/>
    <w:rsid w:val="00465FB3"/>
    <w:rsid w:val="0046671A"/>
    <w:rsid w:val="00466E72"/>
    <w:rsid w:val="00470121"/>
    <w:rsid w:val="004706A1"/>
    <w:rsid w:val="004714A2"/>
    <w:rsid w:val="00472991"/>
    <w:rsid w:val="004730FB"/>
    <w:rsid w:val="00473720"/>
    <w:rsid w:val="004737E7"/>
    <w:rsid w:val="00473D43"/>
    <w:rsid w:val="004746B7"/>
    <w:rsid w:val="0047486F"/>
    <w:rsid w:val="00474981"/>
    <w:rsid w:val="00475325"/>
    <w:rsid w:val="00475820"/>
    <w:rsid w:val="00476890"/>
    <w:rsid w:val="00477264"/>
    <w:rsid w:val="00477811"/>
    <w:rsid w:val="00477FAA"/>
    <w:rsid w:val="00480575"/>
    <w:rsid w:val="00480F24"/>
    <w:rsid w:val="00482BBE"/>
    <w:rsid w:val="00483B03"/>
    <w:rsid w:val="00483E4D"/>
    <w:rsid w:val="0048439E"/>
    <w:rsid w:val="004849BF"/>
    <w:rsid w:val="00485862"/>
    <w:rsid w:val="00485C06"/>
    <w:rsid w:val="00485D3B"/>
    <w:rsid w:val="00485F4C"/>
    <w:rsid w:val="0048644B"/>
    <w:rsid w:val="0048658E"/>
    <w:rsid w:val="004870CB"/>
    <w:rsid w:val="00487403"/>
    <w:rsid w:val="0048785F"/>
    <w:rsid w:val="00487D53"/>
    <w:rsid w:val="0049045E"/>
    <w:rsid w:val="00490478"/>
    <w:rsid w:val="00490824"/>
    <w:rsid w:val="004908EE"/>
    <w:rsid w:val="004924EE"/>
    <w:rsid w:val="004927D5"/>
    <w:rsid w:val="00493713"/>
    <w:rsid w:val="00493A07"/>
    <w:rsid w:val="004940EA"/>
    <w:rsid w:val="00495A15"/>
    <w:rsid w:val="0049604A"/>
    <w:rsid w:val="004965B6"/>
    <w:rsid w:val="00496B80"/>
    <w:rsid w:val="00496D26"/>
    <w:rsid w:val="00497790"/>
    <w:rsid w:val="004A0494"/>
    <w:rsid w:val="004A0637"/>
    <w:rsid w:val="004A1BBD"/>
    <w:rsid w:val="004A1E9A"/>
    <w:rsid w:val="004A25E1"/>
    <w:rsid w:val="004A2CD5"/>
    <w:rsid w:val="004A3C79"/>
    <w:rsid w:val="004A431E"/>
    <w:rsid w:val="004A46DA"/>
    <w:rsid w:val="004A538E"/>
    <w:rsid w:val="004A62ED"/>
    <w:rsid w:val="004A7C9F"/>
    <w:rsid w:val="004B0390"/>
    <w:rsid w:val="004B078D"/>
    <w:rsid w:val="004B0F27"/>
    <w:rsid w:val="004B1975"/>
    <w:rsid w:val="004B19F2"/>
    <w:rsid w:val="004B2F7C"/>
    <w:rsid w:val="004B5616"/>
    <w:rsid w:val="004B5973"/>
    <w:rsid w:val="004B5AF1"/>
    <w:rsid w:val="004B5C00"/>
    <w:rsid w:val="004B5EEE"/>
    <w:rsid w:val="004B7BB4"/>
    <w:rsid w:val="004B7C62"/>
    <w:rsid w:val="004B7CF8"/>
    <w:rsid w:val="004C0CAA"/>
    <w:rsid w:val="004C120B"/>
    <w:rsid w:val="004C1392"/>
    <w:rsid w:val="004C1744"/>
    <w:rsid w:val="004C213D"/>
    <w:rsid w:val="004C221B"/>
    <w:rsid w:val="004C3C5F"/>
    <w:rsid w:val="004C3DD2"/>
    <w:rsid w:val="004C4D00"/>
    <w:rsid w:val="004C5A96"/>
    <w:rsid w:val="004C5F63"/>
    <w:rsid w:val="004C6699"/>
    <w:rsid w:val="004C6A02"/>
    <w:rsid w:val="004C7C66"/>
    <w:rsid w:val="004C7CC2"/>
    <w:rsid w:val="004D0263"/>
    <w:rsid w:val="004D03BC"/>
    <w:rsid w:val="004D07DC"/>
    <w:rsid w:val="004D0D7A"/>
    <w:rsid w:val="004D1058"/>
    <w:rsid w:val="004D14EB"/>
    <w:rsid w:val="004D156F"/>
    <w:rsid w:val="004D1577"/>
    <w:rsid w:val="004D15E3"/>
    <w:rsid w:val="004D1E82"/>
    <w:rsid w:val="004D232C"/>
    <w:rsid w:val="004D27DC"/>
    <w:rsid w:val="004D2944"/>
    <w:rsid w:val="004D2BA3"/>
    <w:rsid w:val="004D2D77"/>
    <w:rsid w:val="004D2F7C"/>
    <w:rsid w:val="004D3DF1"/>
    <w:rsid w:val="004D5308"/>
    <w:rsid w:val="004D556F"/>
    <w:rsid w:val="004D5C73"/>
    <w:rsid w:val="004D5FC8"/>
    <w:rsid w:val="004D6E1D"/>
    <w:rsid w:val="004D6FC6"/>
    <w:rsid w:val="004D6FD7"/>
    <w:rsid w:val="004D7CB7"/>
    <w:rsid w:val="004D7DA3"/>
    <w:rsid w:val="004E066C"/>
    <w:rsid w:val="004E1FC0"/>
    <w:rsid w:val="004E23B9"/>
    <w:rsid w:val="004E309B"/>
    <w:rsid w:val="004E3B3B"/>
    <w:rsid w:val="004E412C"/>
    <w:rsid w:val="004E50D6"/>
    <w:rsid w:val="004E5FD6"/>
    <w:rsid w:val="004E799E"/>
    <w:rsid w:val="004F0135"/>
    <w:rsid w:val="004F045F"/>
    <w:rsid w:val="004F0E2F"/>
    <w:rsid w:val="004F10B7"/>
    <w:rsid w:val="004F16C2"/>
    <w:rsid w:val="004F1885"/>
    <w:rsid w:val="004F1B50"/>
    <w:rsid w:val="004F20E9"/>
    <w:rsid w:val="004F2219"/>
    <w:rsid w:val="004F2F48"/>
    <w:rsid w:val="004F3AF3"/>
    <w:rsid w:val="004F4355"/>
    <w:rsid w:val="004F5859"/>
    <w:rsid w:val="004F5D95"/>
    <w:rsid w:val="004F7047"/>
    <w:rsid w:val="004F7367"/>
    <w:rsid w:val="0050062C"/>
    <w:rsid w:val="00500800"/>
    <w:rsid w:val="0050149D"/>
    <w:rsid w:val="00501B5D"/>
    <w:rsid w:val="00502718"/>
    <w:rsid w:val="00502A2E"/>
    <w:rsid w:val="00502A8F"/>
    <w:rsid w:val="00502CF9"/>
    <w:rsid w:val="0050545E"/>
    <w:rsid w:val="00507166"/>
    <w:rsid w:val="0050724D"/>
    <w:rsid w:val="0050752B"/>
    <w:rsid w:val="005075BB"/>
    <w:rsid w:val="00507E23"/>
    <w:rsid w:val="0051044B"/>
    <w:rsid w:val="00510672"/>
    <w:rsid w:val="0051178A"/>
    <w:rsid w:val="005119E1"/>
    <w:rsid w:val="0051214B"/>
    <w:rsid w:val="00512BB8"/>
    <w:rsid w:val="00513300"/>
    <w:rsid w:val="0051403A"/>
    <w:rsid w:val="00514AB3"/>
    <w:rsid w:val="0051577D"/>
    <w:rsid w:val="00515C57"/>
    <w:rsid w:val="00515F5C"/>
    <w:rsid w:val="00516AB1"/>
    <w:rsid w:val="00517119"/>
    <w:rsid w:val="00517188"/>
    <w:rsid w:val="00520ACE"/>
    <w:rsid w:val="00521547"/>
    <w:rsid w:val="00521681"/>
    <w:rsid w:val="00523CD9"/>
    <w:rsid w:val="00524DCF"/>
    <w:rsid w:val="0052584A"/>
    <w:rsid w:val="0052589C"/>
    <w:rsid w:val="00525A7F"/>
    <w:rsid w:val="00525AE4"/>
    <w:rsid w:val="00527F15"/>
    <w:rsid w:val="00530BFF"/>
    <w:rsid w:val="00530E85"/>
    <w:rsid w:val="0053100A"/>
    <w:rsid w:val="005318F7"/>
    <w:rsid w:val="005325AE"/>
    <w:rsid w:val="005325DF"/>
    <w:rsid w:val="00532A38"/>
    <w:rsid w:val="00534218"/>
    <w:rsid w:val="00534527"/>
    <w:rsid w:val="005349BD"/>
    <w:rsid w:val="00534E7F"/>
    <w:rsid w:val="005354E5"/>
    <w:rsid w:val="00536986"/>
    <w:rsid w:val="00536C4C"/>
    <w:rsid w:val="00536D4B"/>
    <w:rsid w:val="005378BD"/>
    <w:rsid w:val="00537964"/>
    <w:rsid w:val="005379C0"/>
    <w:rsid w:val="005409CD"/>
    <w:rsid w:val="005412DD"/>
    <w:rsid w:val="00542434"/>
    <w:rsid w:val="00542C81"/>
    <w:rsid w:val="00542DD5"/>
    <w:rsid w:val="00543277"/>
    <w:rsid w:val="00543AF1"/>
    <w:rsid w:val="00543D21"/>
    <w:rsid w:val="00543FEE"/>
    <w:rsid w:val="00544398"/>
    <w:rsid w:val="005448FC"/>
    <w:rsid w:val="0054494C"/>
    <w:rsid w:val="00544A99"/>
    <w:rsid w:val="00546335"/>
    <w:rsid w:val="00546E9A"/>
    <w:rsid w:val="00546F77"/>
    <w:rsid w:val="00547A8E"/>
    <w:rsid w:val="00547EFF"/>
    <w:rsid w:val="005509E5"/>
    <w:rsid w:val="00551450"/>
    <w:rsid w:val="00551A0F"/>
    <w:rsid w:val="0055288B"/>
    <w:rsid w:val="00552C78"/>
    <w:rsid w:val="00552CBA"/>
    <w:rsid w:val="005531FE"/>
    <w:rsid w:val="0055387F"/>
    <w:rsid w:val="00554038"/>
    <w:rsid w:val="00554477"/>
    <w:rsid w:val="0055486E"/>
    <w:rsid w:val="00554A26"/>
    <w:rsid w:val="00554B9B"/>
    <w:rsid w:val="00555ABF"/>
    <w:rsid w:val="0055617B"/>
    <w:rsid w:val="00556B47"/>
    <w:rsid w:val="005571E2"/>
    <w:rsid w:val="00557C98"/>
    <w:rsid w:val="00557EE5"/>
    <w:rsid w:val="00557FB6"/>
    <w:rsid w:val="0056011C"/>
    <w:rsid w:val="0056027D"/>
    <w:rsid w:val="0056089D"/>
    <w:rsid w:val="005609F4"/>
    <w:rsid w:val="00561050"/>
    <w:rsid w:val="005618B8"/>
    <w:rsid w:val="00561C55"/>
    <w:rsid w:val="00562110"/>
    <w:rsid w:val="00562720"/>
    <w:rsid w:val="00562935"/>
    <w:rsid w:val="00562F94"/>
    <w:rsid w:val="00563CEE"/>
    <w:rsid w:val="00564889"/>
    <w:rsid w:val="00564899"/>
    <w:rsid w:val="005655EB"/>
    <w:rsid w:val="005662EF"/>
    <w:rsid w:val="005663DD"/>
    <w:rsid w:val="005664BA"/>
    <w:rsid w:val="00566A05"/>
    <w:rsid w:val="00566E96"/>
    <w:rsid w:val="00567045"/>
    <w:rsid w:val="0056743E"/>
    <w:rsid w:val="005676F7"/>
    <w:rsid w:val="00567A39"/>
    <w:rsid w:val="0057082B"/>
    <w:rsid w:val="0057085A"/>
    <w:rsid w:val="00570B14"/>
    <w:rsid w:val="00570B38"/>
    <w:rsid w:val="0057204F"/>
    <w:rsid w:val="0057215A"/>
    <w:rsid w:val="00572607"/>
    <w:rsid w:val="00572AFC"/>
    <w:rsid w:val="00572F42"/>
    <w:rsid w:val="005733BD"/>
    <w:rsid w:val="005737B2"/>
    <w:rsid w:val="00574B56"/>
    <w:rsid w:val="0057543D"/>
    <w:rsid w:val="00575695"/>
    <w:rsid w:val="005759E6"/>
    <w:rsid w:val="00575D2F"/>
    <w:rsid w:val="00575ED5"/>
    <w:rsid w:val="00575FAA"/>
    <w:rsid w:val="00576176"/>
    <w:rsid w:val="0057625D"/>
    <w:rsid w:val="00576619"/>
    <w:rsid w:val="00576DCF"/>
    <w:rsid w:val="00577B20"/>
    <w:rsid w:val="0058078D"/>
    <w:rsid w:val="00580975"/>
    <w:rsid w:val="005814AE"/>
    <w:rsid w:val="005825E3"/>
    <w:rsid w:val="00582C0A"/>
    <w:rsid w:val="0058347B"/>
    <w:rsid w:val="00583870"/>
    <w:rsid w:val="0058387A"/>
    <w:rsid w:val="00583DE4"/>
    <w:rsid w:val="0058518E"/>
    <w:rsid w:val="005858BC"/>
    <w:rsid w:val="00585A16"/>
    <w:rsid w:val="00585D94"/>
    <w:rsid w:val="00586A8E"/>
    <w:rsid w:val="005878A3"/>
    <w:rsid w:val="00590141"/>
    <w:rsid w:val="0059093A"/>
    <w:rsid w:val="00590AA8"/>
    <w:rsid w:val="00590DAE"/>
    <w:rsid w:val="0059203A"/>
    <w:rsid w:val="0059210E"/>
    <w:rsid w:val="005921DE"/>
    <w:rsid w:val="00592E16"/>
    <w:rsid w:val="0059316A"/>
    <w:rsid w:val="00593EF5"/>
    <w:rsid w:val="00594CA7"/>
    <w:rsid w:val="005950F6"/>
    <w:rsid w:val="00596584"/>
    <w:rsid w:val="00596B9C"/>
    <w:rsid w:val="00596BC7"/>
    <w:rsid w:val="00596FF5"/>
    <w:rsid w:val="005972C8"/>
    <w:rsid w:val="005A0D14"/>
    <w:rsid w:val="005A1575"/>
    <w:rsid w:val="005A19D8"/>
    <w:rsid w:val="005A1FD9"/>
    <w:rsid w:val="005A27EA"/>
    <w:rsid w:val="005A28F6"/>
    <w:rsid w:val="005A31EF"/>
    <w:rsid w:val="005A3DC2"/>
    <w:rsid w:val="005A438C"/>
    <w:rsid w:val="005A4AB0"/>
    <w:rsid w:val="005A4FDF"/>
    <w:rsid w:val="005A5222"/>
    <w:rsid w:val="005A6716"/>
    <w:rsid w:val="005A753D"/>
    <w:rsid w:val="005A780C"/>
    <w:rsid w:val="005A7E5A"/>
    <w:rsid w:val="005B0EE7"/>
    <w:rsid w:val="005B1588"/>
    <w:rsid w:val="005B1771"/>
    <w:rsid w:val="005B2034"/>
    <w:rsid w:val="005B25E0"/>
    <w:rsid w:val="005B2893"/>
    <w:rsid w:val="005B29A5"/>
    <w:rsid w:val="005B3CA0"/>
    <w:rsid w:val="005B42E3"/>
    <w:rsid w:val="005B44CB"/>
    <w:rsid w:val="005B4C1E"/>
    <w:rsid w:val="005B4D7C"/>
    <w:rsid w:val="005B4D97"/>
    <w:rsid w:val="005B4F75"/>
    <w:rsid w:val="005B5D95"/>
    <w:rsid w:val="005B5EC1"/>
    <w:rsid w:val="005B5F64"/>
    <w:rsid w:val="005B7009"/>
    <w:rsid w:val="005C02A6"/>
    <w:rsid w:val="005C044A"/>
    <w:rsid w:val="005C117F"/>
    <w:rsid w:val="005C170D"/>
    <w:rsid w:val="005C2092"/>
    <w:rsid w:val="005C3F60"/>
    <w:rsid w:val="005C407B"/>
    <w:rsid w:val="005C425F"/>
    <w:rsid w:val="005C4344"/>
    <w:rsid w:val="005C4861"/>
    <w:rsid w:val="005C4CB4"/>
    <w:rsid w:val="005C59B2"/>
    <w:rsid w:val="005C5AF5"/>
    <w:rsid w:val="005C5BA6"/>
    <w:rsid w:val="005C60C2"/>
    <w:rsid w:val="005C711C"/>
    <w:rsid w:val="005C7753"/>
    <w:rsid w:val="005D02D4"/>
    <w:rsid w:val="005D0885"/>
    <w:rsid w:val="005D15FD"/>
    <w:rsid w:val="005D1628"/>
    <w:rsid w:val="005D1E1B"/>
    <w:rsid w:val="005D2921"/>
    <w:rsid w:val="005D2B9C"/>
    <w:rsid w:val="005D2D05"/>
    <w:rsid w:val="005D45ED"/>
    <w:rsid w:val="005D47AD"/>
    <w:rsid w:val="005D4D20"/>
    <w:rsid w:val="005D4FCE"/>
    <w:rsid w:val="005D58C5"/>
    <w:rsid w:val="005D686F"/>
    <w:rsid w:val="005D72B3"/>
    <w:rsid w:val="005D7909"/>
    <w:rsid w:val="005D7EEA"/>
    <w:rsid w:val="005E0463"/>
    <w:rsid w:val="005E1237"/>
    <w:rsid w:val="005E145F"/>
    <w:rsid w:val="005E1F67"/>
    <w:rsid w:val="005E28C6"/>
    <w:rsid w:val="005E2EE9"/>
    <w:rsid w:val="005E2F9A"/>
    <w:rsid w:val="005E482D"/>
    <w:rsid w:val="005E610B"/>
    <w:rsid w:val="005E6C87"/>
    <w:rsid w:val="005E6D40"/>
    <w:rsid w:val="005E753D"/>
    <w:rsid w:val="005F0D82"/>
    <w:rsid w:val="005F14AE"/>
    <w:rsid w:val="005F1568"/>
    <w:rsid w:val="005F1620"/>
    <w:rsid w:val="005F1872"/>
    <w:rsid w:val="005F1FDB"/>
    <w:rsid w:val="005F2567"/>
    <w:rsid w:val="005F2B08"/>
    <w:rsid w:val="005F3874"/>
    <w:rsid w:val="005F3BB3"/>
    <w:rsid w:val="005F5AEF"/>
    <w:rsid w:val="005F5C92"/>
    <w:rsid w:val="005F6042"/>
    <w:rsid w:val="005F6253"/>
    <w:rsid w:val="005F6773"/>
    <w:rsid w:val="005F699F"/>
    <w:rsid w:val="005F6C9F"/>
    <w:rsid w:val="00600118"/>
    <w:rsid w:val="00600F10"/>
    <w:rsid w:val="006011A4"/>
    <w:rsid w:val="0060129C"/>
    <w:rsid w:val="00601823"/>
    <w:rsid w:val="00601885"/>
    <w:rsid w:val="006018A2"/>
    <w:rsid w:val="006019AD"/>
    <w:rsid w:val="00602635"/>
    <w:rsid w:val="0060284B"/>
    <w:rsid w:val="00602AAF"/>
    <w:rsid w:val="00602B75"/>
    <w:rsid w:val="00603763"/>
    <w:rsid w:val="00604113"/>
    <w:rsid w:val="006044D8"/>
    <w:rsid w:val="0060477D"/>
    <w:rsid w:val="00604D8B"/>
    <w:rsid w:val="0060530C"/>
    <w:rsid w:val="006054CA"/>
    <w:rsid w:val="006060C6"/>
    <w:rsid w:val="00607B02"/>
    <w:rsid w:val="00610458"/>
    <w:rsid w:val="00610604"/>
    <w:rsid w:val="00610A9C"/>
    <w:rsid w:val="00610B6D"/>
    <w:rsid w:val="006114E7"/>
    <w:rsid w:val="006115B8"/>
    <w:rsid w:val="00611AAB"/>
    <w:rsid w:val="00611FBF"/>
    <w:rsid w:val="006120B6"/>
    <w:rsid w:val="00612A14"/>
    <w:rsid w:val="00612BAA"/>
    <w:rsid w:val="006135CB"/>
    <w:rsid w:val="00613AB4"/>
    <w:rsid w:val="0061454C"/>
    <w:rsid w:val="00614993"/>
    <w:rsid w:val="00614BD8"/>
    <w:rsid w:val="0061537A"/>
    <w:rsid w:val="006166D2"/>
    <w:rsid w:val="00616790"/>
    <w:rsid w:val="00616ECC"/>
    <w:rsid w:val="0062007A"/>
    <w:rsid w:val="006202B3"/>
    <w:rsid w:val="0062043A"/>
    <w:rsid w:val="00620EAC"/>
    <w:rsid w:val="006218FA"/>
    <w:rsid w:val="00622639"/>
    <w:rsid w:val="00622D32"/>
    <w:rsid w:val="006239F9"/>
    <w:rsid w:val="00623E5C"/>
    <w:rsid w:val="0062401D"/>
    <w:rsid w:val="006242A1"/>
    <w:rsid w:val="0062569A"/>
    <w:rsid w:val="00625A3F"/>
    <w:rsid w:val="00626565"/>
    <w:rsid w:val="0062666E"/>
    <w:rsid w:val="006267B2"/>
    <w:rsid w:val="00627693"/>
    <w:rsid w:val="00627932"/>
    <w:rsid w:val="00627BAB"/>
    <w:rsid w:val="00627C86"/>
    <w:rsid w:val="006304A1"/>
    <w:rsid w:val="00630684"/>
    <w:rsid w:val="00630E78"/>
    <w:rsid w:val="006313F8"/>
    <w:rsid w:val="00631744"/>
    <w:rsid w:val="00631C52"/>
    <w:rsid w:val="006328D3"/>
    <w:rsid w:val="006329BD"/>
    <w:rsid w:val="00633149"/>
    <w:rsid w:val="00633181"/>
    <w:rsid w:val="00633205"/>
    <w:rsid w:val="00633EC3"/>
    <w:rsid w:val="0063404C"/>
    <w:rsid w:val="006342BD"/>
    <w:rsid w:val="006343CA"/>
    <w:rsid w:val="00634E3D"/>
    <w:rsid w:val="006351BB"/>
    <w:rsid w:val="00635B7C"/>
    <w:rsid w:val="00637916"/>
    <w:rsid w:val="006404AE"/>
    <w:rsid w:val="0064071F"/>
    <w:rsid w:val="006409BD"/>
    <w:rsid w:val="00641043"/>
    <w:rsid w:val="0064169F"/>
    <w:rsid w:val="0064170C"/>
    <w:rsid w:val="00641D45"/>
    <w:rsid w:val="00641E81"/>
    <w:rsid w:val="00642232"/>
    <w:rsid w:val="00642809"/>
    <w:rsid w:val="00642AFF"/>
    <w:rsid w:val="006437E6"/>
    <w:rsid w:val="006442D5"/>
    <w:rsid w:val="00644696"/>
    <w:rsid w:val="00644BFE"/>
    <w:rsid w:val="00644EC6"/>
    <w:rsid w:val="00645387"/>
    <w:rsid w:val="00647F8D"/>
    <w:rsid w:val="00650027"/>
    <w:rsid w:val="00650237"/>
    <w:rsid w:val="00651D8F"/>
    <w:rsid w:val="00651DB8"/>
    <w:rsid w:val="00652636"/>
    <w:rsid w:val="00653089"/>
    <w:rsid w:val="00653264"/>
    <w:rsid w:val="00653716"/>
    <w:rsid w:val="0065378C"/>
    <w:rsid w:val="0065433B"/>
    <w:rsid w:val="00654391"/>
    <w:rsid w:val="00654AA0"/>
    <w:rsid w:val="00654D9D"/>
    <w:rsid w:val="00655B8F"/>
    <w:rsid w:val="006561C1"/>
    <w:rsid w:val="006569E4"/>
    <w:rsid w:val="00656B16"/>
    <w:rsid w:val="00656C9D"/>
    <w:rsid w:val="00656DE7"/>
    <w:rsid w:val="00657237"/>
    <w:rsid w:val="0065748F"/>
    <w:rsid w:val="00657825"/>
    <w:rsid w:val="00657F2A"/>
    <w:rsid w:val="006609EE"/>
    <w:rsid w:val="006613E0"/>
    <w:rsid w:val="00662056"/>
    <w:rsid w:val="00662091"/>
    <w:rsid w:val="0066214F"/>
    <w:rsid w:val="00662545"/>
    <w:rsid w:val="006625FD"/>
    <w:rsid w:val="00663226"/>
    <w:rsid w:val="00663360"/>
    <w:rsid w:val="00663528"/>
    <w:rsid w:val="0066355A"/>
    <w:rsid w:val="00663996"/>
    <w:rsid w:val="00663DF1"/>
    <w:rsid w:val="00664792"/>
    <w:rsid w:val="00664D51"/>
    <w:rsid w:val="00665130"/>
    <w:rsid w:val="00665A8A"/>
    <w:rsid w:val="006667D5"/>
    <w:rsid w:val="0066743F"/>
    <w:rsid w:val="00667876"/>
    <w:rsid w:val="00670175"/>
    <w:rsid w:val="00670C2D"/>
    <w:rsid w:val="00670F70"/>
    <w:rsid w:val="0067243E"/>
    <w:rsid w:val="006724AD"/>
    <w:rsid w:val="0067264C"/>
    <w:rsid w:val="00672B84"/>
    <w:rsid w:val="00673494"/>
    <w:rsid w:val="00673A41"/>
    <w:rsid w:val="00673C9E"/>
    <w:rsid w:val="00673D15"/>
    <w:rsid w:val="00673E01"/>
    <w:rsid w:val="006746E3"/>
    <w:rsid w:val="00674C3B"/>
    <w:rsid w:val="006756D5"/>
    <w:rsid w:val="00675E61"/>
    <w:rsid w:val="006765A5"/>
    <w:rsid w:val="00676C67"/>
    <w:rsid w:val="00680F7F"/>
    <w:rsid w:val="00680FFC"/>
    <w:rsid w:val="006828E1"/>
    <w:rsid w:val="00682B8B"/>
    <w:rsid w:val="006837E9"/>
    <w:rsid w:val="00683D4B"/>
    <w:rsid w:val="0068447D"/>
    <w:rsid w:val="006846B3"/>
    <w:rsid w:val="006851D7"/>
    <w:rsid w:val="00685295"/>
    <w:rsid w:val="00685714"/>
    <w:rsid w:val="0068668E"/>
    <w:rsid w:val="00687601"/>
    <w:rsid w:val="00687ED6"/>
    <w:rsid w:val="0069022F"/>
    <w:rsid w:val="00690CD6"/>
    <w:rsid w:val="0069140A"/>
    <w:rsid w:val="00691760"/>
    <w:rsid w:val="00691B3A"/>
    <w:rsid w:val="00691FF1"/>
    <w:rsid w:val="006926DE"/>
    <w:rsid w:val="006937B4"/>
    <w:rsid w:val="0069393D"/>
    <w:rsid w:val="00693D20"/>
    <w:rsid w:val="00693FEC"/>
    <w:rsid w:val="0069424E"/>
    <w:rsid w:val="00694FC4"/>
    <w:rsid w:val="006956A7"/>
    <w:rsid w:val="00695954"/>
    <w:rsid w:val="00695B8C"/>
    <w:rsid w:val="00697F96"/>
    <w:rsid w:val="006A0698"/>
    <w:rsid w:val="006A0FD8"/>
    <w:rsid w:val="006A10BE"/>
    <w:rsid w:val="006A2227"/>
    <w:rsid w:val="006A24F0"/>
    <w:rsid w:val="006A2C87"/>
    <w:rsid w:val="006A3120"/>
    <w:rsid w:val="006A32B4"/>
    <w:rsid w:val="006A3C18"/>
    <w:rsid w:val="006A3FD0"/>
    <w:rsid w:val="006A4B17"/>
    <w:rsid w:val="006A517A"/>
    <w:rsid w:val="006A5FBF"/>
    <w:rsid w:val="006A5FC4"/>
    <w:rsid w:val="006A657F"/>
    <w:rsid w:val="006A6FBF"/>
    <w:rsid w:val="006A7168"/>
    <w:rsid w:val="006A7178"/>
    <w:rsid w:val="006A7A85"/>
    <w:rsid w:val="006B006C"/>
    <w:rsid w:val="006B0CDD"/>
    <w:rsid w:val="006B1110"/>
    <w:rsid w:val="006B1205"/>
    <w:rsid w:val="006B127C"/>
    <w:rsid w:val="006B12FE"/>
    <w:rsid w:val="006B166A"/>
    <w:rsid w:val="006B19A2"/>
    <w:rsid w:val="006B219B"/>
    <w:rsid w:val="006B3780"/>
    <w:rsid w:val="006B3A03"/>
    <w:rsid w:val="006B3F62"/>
    <w:rsid w:val="006B3F9C"/>
    <w:rsid w:val="006B433B"/>
    <w:rsid w:val="006B4756"/>
    <w:rsid w:val="006B48BD"/>
    <w:rsid w:val="006B721D"/>
    <w:rsid w:val="006B73FE"/>
    <w:rsid w:val="006B7720"/>
    <w:rsid w:val="006B7F8E"/>
    <w:rsid w:val="006C1228"/>
    <w:rsid w:val="006C15D4"/>
    <w:rsid w:val="006C2217"/>
    <w:rsid w:val="006C29B6"/>
    <w:rsid w:val="006C29D8"/>
    <w:rsid w:val="006C2A6C"/>
    <w:rsid w:val="006C31A5"/>
    <w:rsid w:val="006C3999"/>
    <w:rsid w:val="006C3A8D"/>
    <w:rsid w:val="006C40D8"/>
    <w:rsid w:val="006C52F8"/>
    <w:rsid w:val="006C5515"/>
    <w:rsid w:val="006C5603"/>
    <w:rsid w:val="006C7586"/>
    <w:rsid w:val="006C7587"/>
    <w:rsid w:val="006C7A1A"/>
    <w:rsid w:val="006C7BCD"/>
    <w:rsid w:val="006C7CD4"/>
    <w:rsid w:val="006D21E9"/>
    <w:rsid w:val="006D38F7"/>
    <w:rsid w:val="006D39E1"/>
    <w:rsid w:val="006D491B"/>
    <w:rsid w:val="006D4974"/>
    <w:rsid w:val="006D5779"/>
    <w:rsid w:val="006D63BE"/>
    <w:rsid w:val="006D6E1D"/>
    <w:rsid w:val="006D7930"/>
    <w:rsid w:val="006D7F6D"/>
    <w:rsid w:val="006E0354"/>
    <w:rsid w:val="006E0592"/>
    <w:rsid w:val="006E1358"/>
    <w:rsid w:val="006E1B27"/>
    <w:rsid w:val="006E1EE7"/>
    <w:rsid w:val="006E1FBE"/>
    <w:rsid w:val="006E1FC1"/>
    <w:rsid w:val="006E2AA6"/>
    <w:rsid w:val="006E2CAF"/>
    <w:rsid w:val="006E3B7F"/>
    <w:rsid w:val="006E3CDB"/>
    <w:rsid w:val="006E4CFB"/>
    <w:rsid w:val="006E578A"/>
    <w:rsid w:val="006E685E"/>
    <w:rsid w:val="006E6C7D"/>
    <w:rsid w:val="006E72EB"/>
    <w:rsid w:val="006E76BA"/>
    <w:rsid w:val="006E7DD2"/>
    <w:rsid w:val="006F13B9"/>
    <w:rsid w:val="006F163C"/>
    <w:rsid w:val="006F165C"/>
    <w:rsid w:val="006F20E3"/>
    <w:rsid w:val="006F24E9"/>
    <w:rsid w:val="006F305E"/>
    <w:rsid w:val="006F5087"/>
    <w:rsid w:val="006F5496"/>
    <w:rsid w:val="006F571A"/>
    <w:rsid w:val="006F5CFD"/>
    <w:rsid w:val="006F6179"/>
    <w:rsid w:val="006F73C1"/>
    <w:rsid w:val="006F75A2"/>
    <w:rsid w:val="006F789E"/>
    <w:rsid w:val="006F7CC1"/>
    <w:rsid w:val="006F7E72"/>
    <w:rsid w:val="00700881"/>
    <w:rsid w:val="00700D57"/>
    <w:rsid w:val="007010A2"/>
    <w:rsid w:val="0070206F"/>
    <w:rsid w:val="007028DA"/>
    <w:rsid w:val="00703114"/>
    <w:rsid w:val="00703667"/>
    <w:rsid w:val="00703979"/>
    <w:rsid w:val="0070466E"/>
    <w:rsid w:val="00704C79"/>
    <w:rsid w:val="00704F85"/>
    <w:rsid w:val="00705499"/>
    <w:rsid w:val="007057EA"/>
    <w:rsid w:val="00705B47"/>
    <w:rsid w:val="00705BCB"/>
    <w:rsid w:val="0070687B"/>
    <w:rsid w:val="007068AC"/>
    <w:rsid w:val="00707646"/>
    <w:rsid w:val="00707C47"/>
    <w:rsid w:val="00710050"/>
    <w:rsid w:val="0071097B"/>
    <w:rsid w:val="00710C97"/>
    <w:rsid w:val="0071234A"/>
    <w:rsid w:val="007126AE"/>
    <w:rsid w:val="0071283C"/>
    <w:rsid w:val="00712A8A"/>
    <w:rsid w:val="00713CF9"/>
    <w:rsid w:val="00714906"/>
    <w:rsid w:val="00716389"/>
    <w:rsid w:val="0071662E"/>
    <w:rsid w:val="00717180"/>
    <w:rsid w:val="0071726F"/>
    <w:rsid w:val="0071742E"/>
    <w:rsid w:val="00717AF5"/>
    <w:rsid w:val="00717B22"/>
    <w:rsid w:val="0072056A"/>
    <w:rsid w:val="00721DA5"/>
    <w:rsid w:val="0072260A"/>
    <w:rsid w:val="0072320E"/>
    <w:rsid w:val="00723503"/>
    <w:rsid w:val="00723D6E"/>
    <w:rsid w:val="00723EF1"/>
    <w:rsid w:val="007242B5"/>
    <w:rsid w:val="0072451A"/>
    <w:rsid w:val="007248A9"/>
    <w:rsid w:val="007256AE"/>
    <w:rsid w:val="00726866"/>
    <w:rsid w:val="00726B7D"/>
    <w:rsid w:val="00726D9B"/>
    <w:rsid w:val="00726ECA"/>
    <w:rsid w:val="00727DFE"/>
    <w:rsid w:val="00730219"/>
    <w:rsid w:val="00731003"/>
    <w:rsid w:val="00731538"/>
    <w:rsid w:val="00732AFC"/>
    <w:rsid w:val="00732EBA"/>
    <w:rsid w:val="00733F01"/>
    <w:rsid w:val="00734015"/>
    <w:rsid w:val="0073452D"/>
    <w:rsid w:val="0073459C"/>
    <w:rsid w:val="00735178"/>
    <w:rsid w:val="00735771"/>
    <w:rsid w:val="007368FD"/>
    <w:rsid w:val="00740215"/>
    <w:rsid w:val="00740364"/>
    <w:rsid w:val="00740C74"/>
    <w:rsid w:val="00741830"/>
    <w:rsid w:val="00741F8A"/>
    <w:rsid w:val="0074202B"/>
    <w:rsid w:val="0074208E"/>
    <w:rsid w:val="0074291E"/>
    <w:rsid w:val="00742C5B"/>
    <w:rsid w:val="00743009"/>
    <w:rsid w:val="00743E34"/>
    <w:rsid w:val="00743E7E"/>
    <w:rsid w:val="00743F2A"/>
    <w:rsid w:val="00744938"/>
    <w:rsid w:val="00744EBE"/>
    <w:rsid w:val="00745306"/>
    <w:rsid w:val="00746E8E"/>
    <w:rsid w:val="007474F0"/>
    <w:rsid w:val="0074775C"/>
    <w:rsid w:val="00747A63"/>
    <w:rsid w:val="00747C64"/>
    <w:rsid w:val="00747D83"/>
    <w:rsid w:val="0075055D"/>
    <w:rsid w:val="007516B5"/>
    <w:rsid w:val="00751F5A"/>
    <w:rsid w:val="007524F4"/>
    <w:rsid w:val="007528A5"/>
    <w:rsid w:val="007533A4"/>
    <w:rsid w:val="00753591"/>
    <w:rsid w:val="007537D2"/>
    <w:rsid w:val="00753D02"/>
    <w:rsid w:val="00753D44"/>
    <w:rsid w:val="007543AA"/>
    <w:rsid w:val="007556BD"/>
    <w:rsid w:val="00756335"/>
    <w:rsid w:val="007564F0"/>
    <w:rsid w:val="007571FE"/>
    <w:rsid w:val="00757347"/>
    <w:rsid w:val="00757847"/>
    <w:rsid w:val="00757ADB"/>
    <w:rsid w:val="00757D4B"/>
    <w:rsid w:val="00760ADF"/>
    <w:rsid w:val="00761483"/>
    <w:rsid w:val="00761838"/>
    <w:rsid w:val="00761BB4"/>
    <w:rsid w:val="00761F09"/>
    <w:rsid w:val="007625A8"/>
    <w:rsid w:val="007626F2"/>
    <w:rsid w:val="00762770"/>
    <w:rsid w:val="00762DAA"/>
    <w:rsid w:val="00763C2B"/>
    <w:rsid w:val="00764CEC"/>
    <w:rsid w:val="007664FB"/>
    <w:rsid w:val="0076711E"/>
    <w:rsid w:val="007677F4"/>
    <w:rsid w:val="00767DF9"/>
    <w:rsid w:val="00770EA1"/>
    <w:rsid w:val="007710BC"/>
    <w:rsid w:val="0077112F"/>
    <w:rsid w:val="00771369"/>
    <w:rsid w:val="007715E0"/>
    <w:rsid w:val="00771615"/>
    <w:rsid w:val="00771928"/>
    <w:rsid w:val="0077196E"/>
    <w:rsid w:val="00772458"/>
    <w:rsid w:val="00772663"/>
    <w:rsid w:val="00773114"/>
    <w:rsid w:val="00773471"/>
    <w:rsid w:val="00773572"/>
    <w:rsid w:val="00773584"/>
    <w:rsid w:val="007735A9"/>
    <w:rsid w:val="007736AC"/>
    <w:rsid w:val="007737A8"/>
    <w:rsid w:val="00773991"/>
    <w:rsid w:val="00773DA1"/>
    <w:rsid w:val="007742E5"/>
    <w:rsid w:val="007744AE"/>
    <w:rsid w:val="007755AC"/>
    <w:rsid w:val="007756F8"/>
    <w:rsid w:val="00775703"/>
    <w:rsid w:val="00775946"/>
    <w:rsid w:val="00775D32"/>
    <w:rsid w:val="007768C4"/>
    <w:rsid w:val="0077763B"/>
    <w:rsid w:val="00780071"/>
    <w:rsid w:val="007800BE"/>
    <w:rsid w:val="007803CE"/>
    <w:rsid w:val="00780550"/>
    <w:rsid w:val="00780641"/>
    <w:rsid w:val="00780A0D"/>
    <w:rsid w:val="00780CC0"/>
    <w:rsid w:val="007811B0"/>
    <w:rsid w:val="007812D5"/>
    <w:rsid w:val="00781BBE"/>
    <w:rsid w:val="007825BE"/>
    <w:rsid w:val="00782676"/>
    <w:rsid w:val="00782733"/>
    <w:rsid w:val="007835B4"/>
    <w:rsid w:val="00784C13"/>
    <w:rsid w:val="00784DB2"/>
    <w:rsid w:val="00785044"/>
    <w:rsid w:val="00786159"/>
    <w:rsid w:val="00787BA2"/>
    <w:rsid w:val="00787C29"/>
    <w:rsid w:val="00787C2D"/>
    <w:rsid w:val="007909AD"/>
    <w:rsid w:val="0079174F"/>
    <w:rsid w:val="00791865"/>
    <w:rsid w:val="00791CD9"/>
    <w:rsid w:val="00791E55"/>
    <w:rsid w:val="00791FD5"/>
    <w:rsid w:val="007923F0"/>
    <w:rsid w:val="007929C0"/>
    <w:rsid w:val="00792B07"/>
    <w:rsid w:val="00793D09"/>
    <w:rsid w:val="00794EB9"/>
    <w:rsid w:val="00795601"/>
    <w:rsid w:val="00795AE2"/>
    <w:rsid w:val="00795F49"/>
    <w:rsid w:val="00796300"/>
    <w:rsid w:val="00796B9F"/>
    <w:rsid w:val="00797014"/>
    <w:rsid w:val="00797722"/>
    <w:rsid w:val="007A096E"/>
    <w:rsid w:val="007A09A7"/>
    <w:rsid w:val="007A09D8"/>
    <w:rsid w:val="007A1090"/>
    <w:rsid w:val="007A1D24"/>
    <w:rsid w:val="007A1F17"/>
    <w:rsid w:val="007A2188"/>
    <w:rsid w:val="007A28D0"/>
    <w:rsid w:val="007A3084"/>
    <w:rsid w:val="007A3737"/>
    <w:rsid w:val="007A40AA"/>
    <w:rsid w:val="007A43A5"/>
    <w:rsid w:val="007A44E5"/>
    <w:rsid w:val="007A4BE9"/>
    <w:rsid w:val="007A5356"/>
    <w:rsid w:val="007A58CA"/>
    <w:rsid w:val="007A7052"/>
    <w:rsid w:val="007A78B2"/>
    <w:rsid w:val="007A79A4"/>
    <w:rsid w:val="007A7B2F"/>
    <w:rsid w:val="007A7C22"/>
    <w:rsid w:val="007B190E"/>
    <w:rsid w:val="007B2A8C"/>
    <w:rsid w:val="007B2BA5"/>
    <w:rsid w:val="007B2BB1"/>
    <w:rsid w:val="007B30BC"/>
    <w:rsid w:val="007B343B"/>
    <w:rsid w:val="007B3684"/>
    <w:rsid w:val="007B42FB"/>
    <w:rsid w:val="007B446F"/>
    <w:rsid w:val="007B4596"/>
    <w:rsid w:val="007B5F10"/>
    <w:rsid w:val="007B6D7A"/>
    <w:rsid w:val="007B6F96"/>
    <w:rsid w:val="007B7482"/>
    <w:rsid w:val="007B77C3"/>
    <w:rsid w:val="007C01C4"/>
    <w:rsid w:val="007C07DC"/>
    <w:rsid w:val="007C086E"/>
    <w:rsid w:val="007C0BE0"/>
    <w:rsid w:val="007C0EE7"/>
    <w:rsid w:val="007C26F5"/>
    <w:rsid w:val="007C338C"/>
    <w:rsid w:val="007C3395"/>
    <w:rsid w:val="007C3561"/>
    <w:rsid w:val="007C35A5"/>
    <w:rsid w:val="007C3810"/>
    <w:rsid w:val="007C3944"/>
    <w:rsid w:val="007C3953"/>
    <w:rsid w:val="007C3A42"/>
    <w:rsid w:val="007C3B10"/>
    <w:rsid w:val="007C3E01"/>
    <w:rsid w:val="007C3F4C"/>
    <w:rsid w:val="007C40BE"/>
    <w:rsid w:val="007C575A"/>
    <w:rsid w:val="007C57B5"/>
    <w:rsid w:val="007C5ADB"/>
    <w:rsid w:val="007C5EFF"/>
    <w:rsid w:val="007C6116"/>
    <w:rsid w:val="007C61D9"/>
    <w:rsid w:val="007D00F8"/>
    <w:rsid w:val="007D0698"/>
    <w:rsid w:val="007D16A9"/>
    <w:rsid w:val="007D17AC"/>
    <w:rsid w:val="007D2189"/>
    <w:rsid w:val="007D2D48"/>
    <w:rsid w:val="007D2E3A"/>
    <w:rsid w:val="007D40CD"/>
    <w:rsid w:val="007D4CAA"/>
    <w:rsid w:val="007D5857"/>
    <w:rsid w:val="007D5C8E"/>
    <w:rsid w:val="007D6211"/>
    <w:rsid w:val="007D6790"/>
    <w:rsid w:val="007D6A8B"/>
    <w:rsid w:val="007D704F"/>
    <w:rsid w:val="007D7EBE"/>
    <w:rsid w:val="007D7EF9"/>
    <w:rsid w:val="007E08B4"/>
    <w:rsid w:val="007E0E44"/>
    <w:rsid w:val="007E1CD7"/>
    <w:rsid w:val="007E200E"/>
    <w:rsid w:val="007E2F26"/>
    <w:rsid w:val="007E38F1"/>
    <w:rsid w:val="007E4673"/>
    <w:rsid w:val="007E4B6A"/>
    <w:rsid w:val="007E54E5"/>
    <w:rsid w:val="007E599A"/>
    <w:rsid w:val="007E5A99"/>
    <w:rsid w:val="007E60A3"/>
    <w:rsid w:val="007E73B9"/>
    <w:rsid w:val="007E74A1"/>
    <w:rsid w:val="007F07AD"/>
    <w:rsid w:val="007F0AC7"/>
    <w:rsid w:val="007F0D54"/>
    <w:rsid w:val="007F0F24"/>
    <w:rsid w:val="007F0FA1"/>
    <w:rsid w:val="007F176E"/>
    <w:rsid w:val="007F1D78"/>
    <w:rsid w:val="007F23B7"/>
    <w:rsid w:val="007F2510"/>
    <w:rsid w:val="007F2827"/>
    <w:rsid w:val="007F2834"/>
    <w:rsid w:val="007F3043"/>
    <w:rsid w:val="007F3145"/>
    <w:rsid w:val="007F3E57"/>
    <w:rsid w:val="007F4638"/>
    <w:rsid w:val="007F4B41"/>
    <w:rsid w:val="007F53EB"/>
    <w:rsid w:val="007F5889"/>
    <w:rsid w:val="007F5DA5"/>
    <w:rsid w:val="007F6314"/>
    <w:rsid w:val="007F6C02"/>
    <w:rsid w:val="007F6ECA"/>
    <w:rsid w:val="007F718B"/>
    <w:rsid w:val="007F770B"/>
    <w:rsid w:val="00800076"/>
    <w:rsid w:val="0080007A"/>
    <w:rsid w:val="008003C7"/>
    <w:rsid w:val="00800522"/>
    <w:rsid w:val="008012AE"/>
    <w:rsid w:val="00801824"/>
    <w:rsid w:val="00801B4F"/>
    <w:rsid w:val="00801F8C"/>
    <w:rsid w:val="0080258C"/>
    <w:rsid w:val="00802618"/>
    <w:rsid w:val="00803176"/>
    <w:rsid w:val="00804570"/>
    <w:rsid w:val="008050CA"/>
    <w:rsid w:val="0080548C"/>
    <w:rsid w:val="00807ABC"/>
    <w:rsid w:val="00807F08"/>
    <w:rsid w:val="0081004A"/>
    <w:rsid w:val="00810B6F"/>
    <w:rsid w:val="00811BE3"/>
    <w:rsid w:val="00812297"/>
    <w:rsid w:val="008122BE"/>
    <w:rsid w:val="008124F5"/>
    <w:rsid w:val="00812721"/>
    <w:rsid w:val="0081290F"/>
    <w:rsid w:val="00813CB0"/>
    <w:rsid w:val="00814174"/>
    <w:rsid w:val="00814EFA"/>
    <w:rsid w:val="0081554B"/>
    <w:rsid w:val="0081583B"/>
    <w:rsid w:val="00815FB3"/>
    <w:rsid w:val="00816576"/>
    <w:rsid w:val="00816BC1"/>
    <w:rsid w:val="00816E54"/>
    <w:rsid w:val="0081789C"/>
    <w:rsid w:val="00817F64"/>
    <w:rsid w:val="0082003E"/>
    <w:rsid w:val="0082030A"/>
    <w:rsid w:val="00820336"/>
    <w:rsid w:val="008203D1"/>
    <w:rsid w:val="008205EA"/>
    <w:rsid w:val="0082066D"/>
    <w:rsid w:val="0082171E"/>
    <w:rsid w:val="0082183C"/>
    <w:rsid w:val="008218D7"/>
    <w:rsid w:val="00821E41"/>
    <w:rsid w:val="00821F56"/>
    <w:rsid w:val="00822EDF"/>
    <w:rsid w:val="00823C97"/>
    <w:rsid w:val="00824784"/>
    <w:rsid w:val="00827078"/>
    <w:rsid w:val="008305D7"/>
    <w:rsid w:val="0083066B"/>
    <w:rsid w:val="00831118"/>
    <w:rsid w:val="008313EF"/>
    <w:rsid w:val="008318CD"/>
    <w:rsid w:val="00831CF4"/>
    <w:rsid w:val="00831D81"/>
    <w:rsid w:val="008320BB"/>
    <w:rsid w:val="008323AC"/>
    <w:rsid w:val="00833225"/>
    <w:rsid w:val="00833307"/>
    <w:rsid w:val="00833462"/>
    <w:rsid w:val="00834114"/>
    <w:rsid w:val="00834550"/>
    <w:rsid w:val="00834A09"/>
    <w:rsid w:val="0083529D"/>
    <w:rsid w:val="00836574"/>
    <w:rsid w:val="008367E2"/>
    <w:rsid w:val="008371DD"/>
    <w:rsid w:val="0083734A"/>
    <w:rsid w:val="00837FF7"/>
    <w:rsid w:val="00840039"/>
    <w:rsid w:val="00840D27"/>
    <w:rsid w:val="0084136E"/>
    <w:rsid w:val="00841EE6"/>
    <w:rsid w:val="0084290E"/>
    <w:rsid w:val="008429F8"/>
    <w:rsid w:val="00842CFE"/>
    <w:rsid w:val="008432C3"/>
    <w:rsid w:val="008433CB"/>
    <w:rsid w:val="00843B07"/>
    <w:rsid w:val="00843F8F"/>
    <w:rsid w:val="0084425F"/>
    <w:rsid w:val="008449F9"/>
    <w:rsid w:val="00844D4E"/>
    <w:rsid w:val="00845309"/>
    <w:rsid w:val="0084566D"/>
    <w:rsid w:val="00845CA3"/>
    <w:rsid w:val="0084606D"/>
    <w:rsid w:val="00846791"/>
    <w:rsid w:val="00846ABE"/>
    <w:rsid w:val="00846E4A"/>
    <w:rsid w:val="00847018"/>
    <w:rsid w:val="008471AD"/>
    <w:rsid w:val="0084779E"/>
    <w:rsid w:val="00850111"/>
    <w:rsid w:val="0085053B"/>
    <w:rsid w:val="00850671"/>
    <w:rsid w:val="00850937"/>
    <w:rsid w:val="00850D52"/>
    <w:rsid w:val="008510F5"/>
    <w:rsid w:val="00851EA7"/>
    <w:rsid w:val="0085216F"/>
    <w:rsid w:val="0085244D"/>
    <w:rsid w:val="00852C02"/>
    <w:rsid w:val="00852FBA"/>
    <w:rsid w:val="008532D9"/>
    <w:rsid w:val="008537BE"/>
    <w:rsid w:val="0085384E"/>
    <w:rsid w:val="00853D8C"/>
    <w:rsid w:val="008541DE"/>
    <w:rsid w:val="008545D3"/>
    <w:rsid w:val="00854B0A"/>
    <w:rsid w:val="00855A6C"/>
    <w:rsid w:val="00855B4D"/>
    <w:rsid w:val="008562AC"/>
    <w:rsid w:val="00857D9E"/>
    <w:rsid w:val="008600B6"/>
    <w:rsid w:val="008618D6"/>
    <w:rsid w:val="00861CB0"/>
    <w:rsid w:val="0086278F"/>
    <w:rsid w:val="008632FA"/>
    <w:rsid w:val="008632FD"/>
    <w:rsid w:val="00863BBC"/>
    <w:rsid w:val="00863C24"/>
    <w:rsid w:val="00864029"/>
    <w:rsid w:val="00864750"/>
    <w:rsid w:val="00864E85"/>
    <w:rsid w:val="00864FD5"/>
    <w:rsid w:val="00865C00"/>
    <w:rsid w:val="00865F25"/>
    <w:rsid w:val="00865F4F"/>
    <w:rsid w:val="008668F0"/>
    <w:rsid w:val="00866BBF"/>
    <w:rsid w:val="00866D3D"/>
    <w:rsid w:val="00866EB8"/>
    <w:rsid w:val="00867A10"/>
    <w:rsid w:val="00867B99"/>
    <w:rsid w:val="00870423"/>
    <w:rsid w:val="00870858"/>
    <w:rsid w:val="00871ABE"/>
    <w:rsid w:val="00871AD8"/>
    <w:rsid w:val="008720A3"/>
    <w:rsid w:val="008720A4"/>
    <w:rsid w:val="00872B5E"/>
    <w:rsid w:val="00872C29"/>
    <w:rsid w:val="00873D95"/>
    <w:rsid w:val="00873DDB"/>
    <w:rsid w:val="008746C6"/>
    <w:rsid w:val="008753A6"/>
    <w:rsid w:val="00875622"/>
    <w:rsid w:val="008757DB"/>
    <w:rsid w:val="00875935"/>
    <w:rsid w:val="008767B0"/>
    <w:rsid w:val="0088059E"/>
    <w:rsid w:val="008815A9"/>
    <w:rsid w:val="00881B32"/>
    <w:rsid w:val="008820E3"/>
    <w:rsid w:val="008848D9"/>
    <w:rsid w:val="00884D44"/>
    <w:rsid w:val="00885165"/>
    <w:rsid w:val="008851E7"/>
    <w:rsid w:val="0088591F"/>
    <w:rsid w:val="00885E80"/>
    <w:rsid w:val="008866ED"/>
    <w:rsid w:val="00887042"/>
    <w:rsid w:val="00887634"/>
    <w:rsid w:val="00887C84"/>
    <w:rsid w:val="00887D8D"/>
    <w:rsid w:val="00887F6C"/>
    <w:rsid w:val="00890847"/>
    <w:rsid w:val="00890C28"/>
    <w:rsid w:val="00890D94"/>
    <w:rsid w:val="00890DFD"/>
    <w:rsid w:val="008910DD"/>
    <w:rsid w:val="00891509"/>
    <w:rsid w:val="0089158E"/>
    <w:rsid w:val="008915BA"/>
    <w:rsid w:val="008915C0"/>
    <w:rsid w:val="008920FE"/>
    <w:rsid w:val="0089249E"/>
    <w:rsid w:val="00892604"/>
    <w:rsid w:val="0089317B"/>
    <w:rsid w:val="008933A8"/>
    <w:rsid w:val="00895964"/>
    <w:rsid w:val="00895A1E"/>
    <w:rsid w:val="00895C8A"/>
    <w:rsid w:val="00896018"/>
    <w:rsid w:val="00896487"/>
    <w:rsid w:val="008964F0"/>
    <w:rsid w:val="00896E96"/>
    <w:rsid w:val="00897120"/>
    <w:rsid w:val="008971D9"/>
    <w:rsid w:val="0089744A"/>
    <w:rsid w:val="008975EA"/>
    <w:rsid w:val="00897F9D"/>
    <w:rsid w:val="008A056B"/>
    <w:rsid w:val="008A1052"/>
    <w:rsid w:val="008A183E"/>
    <w:rsid w:val="008A1DF5"/>
    <w:rsid w:val="008A1FEA"/>
    <w:rsid w:val="008A381F"/>
    <w:rsid w:val="008A39EF"/>
    <w:rsid w:val="008A3C07"/>
    <w:rsid w:val="008A4669"/>
    <w:rsid w:val="008A4C7A"/>
    <w:rsid w:val="008A4F1B"/>
    <w:rsid w:val="008A50FE"/>
    <w:rsid w:val="008A5A22"/>
    <w:rsid w:val="008A6430"/>
    <w:rsid w:val="008A7B0B"/>
    <w:rsid w:val="008A7D7E"/>
    <w:rsid w:val="008A7DE1"/>
    <w:rsid w:val="008A7DF1"/>
    <w:rsid w:val="008B0A16"/>
    <w:rsid w:val="008B1423"/>
    <w:rsid w:val="008B21BD"/>
    <w:rsid w:val="008B2359"/>
    <w:rsid w:val="008B2D31"/>
    <w:rsid w:val="008B317C"/>
    <w:rsid w:val="008B395B"/>
    <w:rsid w:val="008B497F"/>
    <w:rsid w:val="008B4FA5"/>
    <w:rsid w:val="008B54F5"/>
    <w:rsid w:val="008B5CCF"/>
    <w:rsid w:val="008B5E3A"/>
    <w:rsid w:val="008B6316"/>
    <w:rsid w:val="008B634A"/>
    <w:rsid w:val="008B6C4C"/>
    <w:rsid w:val="008B786B"/>
    <w:rsid w:val="008C017B"/>
    <w:rsid w:val="008C03B5"/>
    <w:rsid w:val="008C0920"/>
    <w:rsid w:val="008C0A25"/>
    <w:rsid w:val="008C0E76"/>
    <w:rsid w:val="008C13BD"/>
    <w:rsid w:val="008C1488"/>
    <w:rsid w:val="008C1656"/>
    <w:rsid w:val="008C19DF"/>
    <w:rsid w:val="008C22FD"/>
    <w:rsid w:val="008C2337"/>
    <w:rsid w:val="008C2AE2"/>
    <w:rsid w:val="008C2F79"/>
    <w:rsid w:val="008C32CB"/>
    <w:rsid w:val="008C4339"/>
    <w:rsid w:val="008C5106"/>
    <w:rsid w:val="008C5336"/>
    <w:rsid w:val="008C615D"/>
    <w:rsid w:val="008C658F"/>
    <w:rsid w:val="008C78C9"/>
    <w:rsid w:val="008D0063"/>
    <w:rsid w:val="008D0EDD"/>
    <w:rsid w:val="008D1B5B"/>
    <w:rsid w:val="008D3004"/>
    <w:rsid w:val="008D380D"/>
    <w:rsid w:val="008D401A"/>
    <w:rsid w:val="008D49EE"/>
    <w:rsid w:val="008D4BA0"/>
    <w:rsid w:val="008D4CBC"/>
    <w:rsid w:val="008D4EE3"/>
    <w:rsid w:val="008D5CB5"/>
    <w:rsid w:val="008D5F36"/>
    <w:rsid w:val="008D64A6"/>
    <w:rsid w:val="008D69B2"/>
    <w:rsid w:val="008D6CA7"/>
    <w:rsid w:val="008D6EA0"/>
    <w:rsid w:val="008D7A4B"/>
    <w:rsid w:val="008E02E8"/>
    <w:rsid w:val="008E0507"/>
    <w:rsid w:val="008E0553"/>
    <w:rsid w:val="008E0686"/>
    <w:rsid w:val="008E1715"/>
    <w:rsid w:val="008E382E"/>
    <w:rsid w:val="008E48C8"/>
    <w:rsid w:val="008E5011"/>
    <w:rsid w:val="008E6141"/>
    <w:rsid w:val="008E712B"/>
    <w:rsid w:val="008E7ED4"/>
    <w:rsid w:val="008F0508"/>
    <w:rsid w:val="008F1215"/>
    <w:rsid w:val="008F12A4"/>
    <w:rsid w:val="008F17CF"/>
    <w:rsid w:val="008F1CB2"/>
    <w:rsid w:val="008F23E6"/>
    <w:rsid w:val="008F2478"/>
    <w:rsid w:val="008F249E"/>
    <w:rsid w:val="008F2ADF"/>
    <w:rsid w:val="008F33E2"/>
    <w:rsid w:val="008F3834"/>
    <w:rsid w:val="008F3865"/>
    <w:rsid w:val="008F3A26"/>
    <w:rsid w:val="008F3A76"/>
    <w:rsid w:val="008F408A"/>
    <w:rsid w:val="008F4D07"/>
    <w:rsid w:val="008F6AAD"/>
    <w:rsid w:val="008F6CC6"/>
    <w:rsid w:val="008F6EBA"/>
    <w:rsid w:val="008F78B6"/>
    <w:rsid w:val="0090061E"/>
    <w:rsid w:val="0090062C"/>
    <w:rsid w:val="009013BE"/>
    <w:rsid w:val="00901627"/>
    <w:rsid w:val="009016D3"/>
    <w:rsid w:val="00902197"/>
    <w:rsid w:val="009025F5"/>
    <w:rsid w:val="009029B5"/>
    <w:rsid w:val="00903512"/>
    <w:rsid w:val="00903A17"/>
    <w:rsid w:val="00904425"/>
    <w:rsid w:val="009044DE"/>
    <w:rsid w:val="00904B9E"/>
    <w:rsid w:val="00904D05"/>
    <w:rsid w:val="009056B8"/>
    <w:rsid w:val="00905733"/>
    <w:rsid w:val="00905A0B"/>
    <w:rsid w:val="00905DA0"/>
    <w:rsid w:val="00906968"/>
    <w:rsid w:val="00907260"/>
    <w:rsid w:val="00910B89"/>
    <w:rsid w:val="009117FE"/>
    <w:rsid w:val="009118DD"/>
    <w:rsid w:val="00911B6D"/>
    <w:rsid w:val="009121D8"/>
    <w:rsid w:val="00912949"/>
    <w:rsid w:val="0091298B"/>
    <w:rsid w:val="00913491"/>
    <w:rsid w:val="009139E9"/>
    <w:rsid w:val="00913E8B"/>
    <w:rsid w:val="00914F1E"/>
    <w:rsid w:val="009166CD"/>
    <w:rsid w:val="009168FE"/>
    <w:rsid w:val="00916E8D"/>
    <w:rsid w:val="00916FD1"/>
    <w:rsid w:val="009170DC"/>
    <w:rsid w:val="00917596"/>
    <w:rsid w:val="00920B8A"/>
    <w:rsid w:val="00920CFB"/>
    <w:rsid w:val="00920E0E"/>
    <w:rsid w:val="009214E7"/>
    <w:rsid w:val="00922AD9"/>
    <w:rsid w:val="00922E55"/>
    <w:rsid w:val="009245A6"/>
    <w:rsid w:val="009250D1"/>
    <w:rsid w:val="00925118"/>
    <w:rsid w:val="00925CCF"/>
    <w:rsid w:val="00927AD6"/>
    <w:rsid w:val="00930260"/>
    <w:rsid w:val="009303AA"/>
    <w:rsid w:val="00931077"/>
    <w:rsid w:val="009310A7"/>
    <w:rsid w:val="00931569"/>
    <w:rsid w:val="009328F9"/>
    <w:rsid w:val="00932A80"/>
    <w:rsid w:val="00933194"/>
    <w:rsid w:val="009336A4"/>
    <w:rsid w:val="00933CCA"/>
    <w:rsid w:val="009343D5"/>
    <w:rsid w:val="0093474E"/>
    <w:rsid w:val="00934D22"/>
    <w:rsid w:val="00935112"/>
    <w:rsid w:val="0093650E"/>
    <w:rsid w:val="009374A0"/>
    <w:rsid w:val="00937958"/>
    <w:rsid w:val="00940395"/>
    <w:rsid w:val="00940772"/>
    <w:rsid w:val="00940B22"/>
    <w:rsid w:val="00940E00"/>
    <w:rsid w:val="00941A58"/>
    <w:rsid w:val="00941CAD"/>
    <w:rsid w:val="00941D73"/>
    <w:rsid w:val="009428FD"/>
    <w:rsid w:val="0094294A"/>
    <w:rsid w:val="009434B1"/>
    <w:rsid w:val="00943C51"/>
    <w:rsid w:val="00944BD7"/>
    <w:rsid w:val="009462B8"/>
    <w:rsid w:val="009468B8"/>
    <w:rsid w:val="00946C77"/>
    <w:rsid w:val="009475C5"/>
    <w:rsid w:val="00947602"/>
    <w:rsid w:val="00950B29"/>
    <w:rsid w:val="0095117A"/>
    <w:rsid w:val="009516E9"/>
    <w:rsid w:val="00951B93"/>
    <w:rsid w:val="00951F47"/>
    <w:rsid w:val="009533C3"/>
    <w:rsid w:val="0095348C"/>
    <w:rsid w:val="009535A0"/>
    <w:rsid w:val="009540A5"/>
    <w:rsid w:val="0095422C"/>
    <w:rsid w:val="00954961"/>
    <w:rsid w:val="00954F85"/>
    <w:rsid w:val="0095546C"/>
    <w:rsid w:val="009559E6"/>
    <w:rsid w:val="00955CAD"/>
    <w:rsid w:val="009569C2"/>
    <w:rsid w:val="009574AE"/>
    <w:rsid w:val="00957896"/>
    <w:rsid w:val="0095792B"/>
    <w:rsid w:val="00960498"/>
    <w:rsid w:val="00960987"/>
    <w:rsid w:val="00960B08"/>
    <w:rsid w:val="00960BCD"/>
    <w:rsid w:val="00961C27"/>
    <w:rsid w:val="00962257"/>
    <w:rsid w:val="00962726"/>
    <w:rsid w:val="009627BB"/>
    <w:rsid w:val="00962BC0"/>
    <w:rsid w:val="00962C9D"/>
    <w:rsid w:val="00962FF9"/>
    <w:rsid w:val="00963465"/>
    <w:rsid w:val="00963798"/>
    <w:rsid w:val="00963898"/>
    <w:rsid w:val="00963D62"/>
    <w:rsid w:val="00963E35"/>
    <w:rsid w:val="00963F2B"/>
    <w:rsid w:val="00965257"/>
    <w:rsid w:val="00965ABA"/>
    <w:rsid w:val="00966208"/>
    <w:rsid w:val="0096642F"/>
    <w:rsid w:val="0096681B"/>
    <w:rsid w:val="00966A1D"/>
    <w:rsid w:val="009705AA"/>
    <w:rsid w:val="009706C5"/>
    <w:rsid w:val="00970FC0"/>
    <w:rsid w:val="009710E2"/>
    <w:rsid w:val="00971416"/>
    <w:rsid w:val="009720EF"/>
    <w:rsid w:val="009726EB"/>
    <w:rsid w:val="009728E6"/>
    <w:rsid w:val="00972C4E"/>
    <w:rsid w:val="00974765"/>
    <w:rsid w:val="00974862"/>
    <w:rsid w:val="00974BA1"/>
    <w:rsid w:val="009754F7"/>
    <w:rsid w:val="009755EF"/>
    <w:rsid w:val="0097727E"/>
    <w:rsid w:val="00980306"/>
    <w:rsid w:val="009805E5"/>
    <w:rsid w:val="0098091A"/>
    <w:rsid w:val="00980E8E"/>
    <w:rsid w:val="00981D12"/>
    <w:rsid w:val="00982184"/>
    <w:rsid w:val="009823D9"/>
    <w:rsid w:val="00982668"/>
    <w:rsid w:val="00982EFF"/>
    <w:rsid w:val="00983111"/>
    <w:rsid w:val="00983114"/>
    <w:rsid w:val="0098594D"/>
    <w:rsid w:val="00985B0F"/>
    <w:rsid w:val="00986392"/>
    <w:rsid w:val="00987E4E"/>
    <w:rsid w:val="00987E50"/>
    <w:rsid w:val="00990074"/>
    <w:rsid w:val="00990424"/>
    <w:rsid w:val="00990695"/>
    <w:rsid w:val="009907B9"/>
    <w:rsid w:val="00990F4A"/>
    <w:rsid w:val="0099106D"/>
    <w:rsid w:val="009915BF"/>
    <w:rsid w:val="0099188A"/>
    <w:rsid w:val="0099212A"/>
    <w:rsid w:val="009923D6"/>
    <w:rsid w:val="00992A6B"/>
    <w:rsid w:val="00992ABD"/>
    <w:rsid w:val="009941D2"/>
    <w:rsid w:val="009942E7"/>
    <w:rsid w:val="00994C22"/>
    <w:rsid w:val="00994F31"/>
    <w:rsid w:val="009955E8"/>
    <w:rsid w:val="009956AF"/>
    <w:rsid w:val="00996697"/>
    <w:rsid w:val="009979CD"/>
    <w:rsid w:val="009A0B67"/>
    <w:rsid w:val="009A1B4D"/>
    <w:rsid w:val="009A1C6F"/>
    <w:rsid w:val="009A2724"/>
    <w:rsid w:val="009A3042"/>
    <w:rsid w:val="009A3381"/>
    <w:rsid w:val="009A33A3"/>
    <w:rsid w:val="009A3A49"/>
    <w:rsid w:val="009A3C3A"/>
    <w:rsid w:val="009A42A3"/>
    <w:rsid w:val="009A42E6"/>
    <w:rsid w:val="009A431A"/>
    <w:rsid w:val="009A4740"/>
    <w:rsid w:val="009A4A8F"/>
    <w:rsid w:val="009A4CB2"/>
    <w:rsid w:val="009A4D84"/>
    <w:rsid w:val="009A4D86"/>
    <w:rsid w:val="009A56CA"/>
    <w:rsid w:val="009A584A"/>
    <w:rsid w:val="009A58CD"/>
    <w:rsid w:val="009A6F74"/>
    <w:rsid w:val="009A6FEF"/>
    <w:rsid w:val="009A701E"/>
    <w:rsid w:val="009A71BE"/>
    <w:rsid w:val="009A7438"/>
    <w:rsid w:val="009A7BB3"/>
    <w:rsid w:val="009A7C70"/>
    <w:rsid w:val="009B057F"/>
    <w:rsid w:val="009B2352"/>
    <w:rsid w:val="009B2DE1"/>
    <w:rsid w:val="009B3389"/>
    <w:rsid w:val="009B33BF"/>
    <w:rsid w:val="009B362A"/>
    <w:rsid w:val="009B3EEE"/>
    <w:rsid w:val="009B487C"/>
    <w:rsid w:val="009B4E96"/>
    <w:rsid w:val="009B4EEE"/>
    <w:rsid w:val="009B5226"/>
    <w:rsid w:val="009B528B"/>
    <w:rsid w:val="009B551E"/>
    <w:rsid w:val="009B5D5B"/>
    <w:rsid w:val="009B6F82"/>
    <w:rsid w:val="009B7C2A"/>
    <w:rsid w:val="009B7C85"/>
    <w:rsid w:val="009B7F95"/>
    <w:rsid w:val="009C0238"/>
    <w:rsid w:val="009C03C2"/>
    <w:rsid w:val="009C0D31"/>
    <w:rsid w:val="009C13A8"/>
    <w:rsid w:val="009C26EF"/>
    <w:rsid w:val="009C2C01"/>
    <w:rsid w:val="009C2D1D"/>
    <w:rsid w:val="009C3C00"/>
    <w:rsid w:val="009C4809"/>
    <w:rsid w:val="009C4827"/>
    <w:rsid w:val="009C506B"/>
    <w:rsid w:val="009C6151"/>
    <w:rsid w:val="009C75F5"/>
    <w:rsid w:val="009D055F"/>
    <w:rsid w:val="009D058E"/>
    <w:rsid w:val="009D0B28"/>
    <w:rsid w:val="009D0D88"/>
    <w:rsid w:val="009D1AE8"/>
    <w:rsid w:val="009D2528"/>
    <w:rsid w:val="009D350D"/>
    <w:rsid w:val="009D3FBA"/>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6946"/>
    <w:rsid w:val="009E786D"/>
    <w:rsid w:val="009F055F"/>
    <w:rsid w:val="009F0B1C"/>
    <w:rsid w:val="009F0E5A"/>
    <w:rsid w:val="009F11A6"/>
    <w:rsid w:val="009F1A8A"/>
    <w:rsid w:val="009F26AB"/>
    <w:rsid w:val="009F2B2A"/>
    <w:rsid w:val="009F3239"/>
    <w:rsid w:val="009F3976"/>
    <w:rsid w:val="009F3B02"/>
    <w:rsid w:val="009F3E07"/>
    <w:rsid w:val="009F498C"/>
    <w:rsid w:val="009F50DD"/>
    <w:rsid w:val="009F6103"/>
    <w:rsid w:val="009F6D53"/>
    <w:rsid w:val="009F6D6F"/>
    <w:rsid w:val="009F7164"/>
    <w:rsid w:val="00A000AD"/>
    <w:rsid w:val="00A0041A"/>
    <w:rsid w:val="00A008D4"/>
    <w:rsid w:val="00A009E8"/>
    <w:rsid w:val="00A00AEE"/>
    <w:rsid w:val="00A014FF"/>
    <w:rsid w:val="00A01F7F"/>
    <w:rsid w:val="00A028B4"/>
    <w:rsid w:val="00A02AD4"/>
    <w:rsid w:val="00A02BA7"/>
    <w:rsid w:val="00A02C69"/>
    <w:rsid w:val="00A02CB8"/>
    <w:rsid w:val="00A0326A"/>
    <w:rsid w:val="00A0381B"/>
    <w:rsid w:val="00A03C34"/>
    <w:rsid w:val="00A03C6B"/>
    <w:rsid w:val="00A04397"/>
    <w:rsid w:val="00A04F45"/>
    <w:rsid w:val="00A0536A"/>
    <w:rsid w:val="00A0558C"/>
    <w:rsid w:val="00A06327"/>
    <w:rsid w:val="00A063BF"/>
    <w:rsid w:val="00A06816"/>
    <w:rsid w:val="00A06841"/>
    <w:rsid w:val="00A076BE"/>
    <w:rsid w:val="00A10585"/>
    <w:rsid w:val="00A109FE"/>
    <w:rsid w:val="00A10B8F"/>
    <w:rsid w:val="00A10CAA"/>
    <w:rsid w:val="00A11D22"/>
    <w:rsid w:val="00A13685"/>
    <w:rsid w:val="00A137E6"/>
    <w:rsid w:val="00A13D66"/>
    <w:rsid w:val="00A148F8"/>
    <w:rsid w:val="00A1498C"/>
    <w:rsid w:val="00A153A7"/>
    <w:rsid w:val="00A15A49"/>
    <w:rsid w:val="00A15DE9"/>
    <w:rsid w:val="00A15E4F"/>
    <w:rsid w:val="00A1601B"/>
    <w:rsid w:val="00A16766"/>
    <w:rsid w:val="00A16EBA"/>
    <w:rsid w:val="00A20175"/>
    <w:rsid w:val="00A20CBD"/>
    <w:rsid w:val="00A218D5"/>
    <w:rsid w:val="00A230A1"/>
    <w:rsid w:val="00A236A3"/>
    <w:rsid w:val="00A2393C"/>
    <w:rsid w:val="00A23F9D"/>
    <w:rsid w:val="00A241BF"/>
    <w:rsid w:val="00A24249"/>
    <w:rsid w:val="00A24949"/>
    <w:rsid w:val="00A24E52"/>
    <w:rsid w:val="00A25517"/>
    <w:rsid w:val="00A25798"/>
    <w:rsid w:val="00A25873"/>
    <w:rsid w:val="00A263CD"/>
    <w:rsid w:val="00A265C6"/>
    <w:rsid w:val="00A26F7A"/>
    <w:rsid w:val="00A273FB"/>
    <w:rsid w:val="00A27875"/>
    <w:rsid w:val="00A30045"/>
    <w:rsid w:val="00A304C7"/>
    <w:rsid w:val="00A305AB"/>
    <w:rsid w:val="00A312C7"/>
    <w:rsid w:val="00A31666"/>
    <w:rsid w:val="00A31DA4"/>
    <w:rsid w:val="00A326DF"/>
    <w:rsid w:val="00A32836"/>
    <w:rsid w:val="00A32C24"/>
    <w:rsid w:val="00A32F3F"/>
    <w:rsid w:val="00A34758"/>
    <w:rsid w:val="00A34FA1"/>
    <w:rsid w:val="00A35644"/>
    <w:rsid w:val="00A36147"/>
    <w:rsid w:val="00A36319"/>
    <w:rsid w:val="00A363D0"/>
    <w:rsid w:val="00A3678A"/>
    <w:rsid w:val="00A368E3"/>
    <w:rsid w:val="00A37252"/>
    <w:rsid w:val="00A40315"/>
    <w:rsid w:val="00A40C01"/>
    <w:rsid w:val="00A41283"/>
    <w:rsid w:val="00A41CD2"/>
    <w:rsid w:val="00A4212E"/>
    <w:rsid w:val="00A438A2"/>
    <w:rsid w:val="00A4452D"/>
    <w:rsid w:val="00A4487B"/>
    <w:rsid w:val="00A45042"/>
    <w:rsid w:val="00A452F7"/>
    <w:rsid w:val="00A46086"/>
    <w:rsid w:val="00A46D7B"/>
    <w:rsid w:val="00A476A5"/>
    <w:rsid w:val="00A47DC6"/>
    <w:rsid w:val="00A5028A"/>
    <w:rsid w:val="00A506FB"/>
    <w:rsid w:val="00A50B55"/>
    <w:rsid w:val="00A50F50"/>
    <w:rsid w:val="00A514DD"/>
    <w:rsid w:val="00A51ED7"/>
    <w:rsid w:val="00A51F97"/>
    <w:rsid w:val="00A5230A"/>
    <w:rsid w:val="00A52590"/>
    <w:rsid w:val="00A52911"/>
    <w:rsid w:val="00A52A2C"/>
    <w:rsid w:val="00A53843"/>
    <w:rsid w:val="00A53B42"/>
    <w:rsid w:val="00A5404E"/>
    <w:rsid w:val="00A54840"/>
    <w:rsid w:val="00A5568F"/>
    <w:rsid w:val="00A5573A"/>
    <w:rsid w:val="00A5642E"/>
    <w:rsid w:val="00A565D3"/>
    <w:rsid w:val="00A57A35"/>
    <w:rsid w:val="00A629CB"/>
    <w:rsid w:val="00A62CF6"/>
    <w:rsid w:val="00A63456"/>
    <w:rsid w:val="00A6399D"/>
    <w:rsid w:val="00A63F9A"/>
    <w:rsid w:val="00A64928"/>
    <w:rsid w:val="00A649DD"/>
    <w:rsid w:val="00A64AF7"/>
    <w:rsid w:val="00A66776"/>
    <w:rsid w:val="00A66BDE"/>
    <w:rsid w:val="00A66CB6"/>
    <w:rsid w:val="00A67AE6"/>
    <w:rsid w:val="00A67BB3"/>
    <w:rsid w:val="00A70420"/>
    <w:rsid w:val="00A70519"/>
    <w:rsid w:val="00A7074E"/>
    <w:rsid w:val="00A70865"/>
    <w:rsid w:val="00A70940"/>
    <w:rsid w:val="00A70979"/>
    <w:rsid w:val="00A70A31"/>
    <w:rsid w:val="00A71F2D"/>
    <w:rsid w:val="00A72048"/>
    <w:rsid w:val="00A74545"/>
    <w:rsid w:val="00A74795"/>
    <w:rsid w:val="00A7499A"/>
    <w:rsid w:val="00A75542"/>
    <w:rsid w:val="00A756BE"/>
    <w:rsid w:val="00A763DE"/>
    <w:rsid w:val="00A767ED"/>
    <w:rsid w:val="00A76F5E"/>
    <w:rsid w:val="00A77070"/>
    <w:rsid w:val="00A7739D"/>
    <w:rsid w:val="00A77695"/>
    <w:rsid w:val="00A776B4"/>
    <w:rsid w:val="00A77F54"/>
    <w:rsid w:val="00A80221"/>
    <w:rsid w:val="00A80263"/>
    <w:rsid w:val="00A802FB"/>
    <w:rsid w:val="00A8040C"/>
    <w:rsid w:val="00A81277"/>
    <w:rsid w:val="00A81333"/>
    <w:rsid w:val="00A81ABF"/>
    <w:rsid w:val="00A81DE6"/>
    <w:rsid w:val="00A81ECC"/>
    <w:rsid w:val="00A82F4E"/>
    <w:rsid w:val="00A84119"/>
    <w:rsid w:val="00A856E2"/>
    <w:rsid w:val="00A85D48"/>
    <w:rsid w:val="00A85D99"/>
    <w:rsid w:val="00A85E93"/>
    <w:rsid w:val="00A87AF1"/>
    <w:rsid w:val="00A87F29"/>
    <w:rsid w:val="00A908D7"/>
    <w:rsid w:val="00A90BFE"/>
    <w:rsid w:val="00A91573"/>
    <w:rsid w:val="00A923F5"/>
    <w:rsid w:val="00A92A0E"/>
    <w:rsid w:val="00A94D32"/>
    <w:rsid w:val="00A954DD"/>
    <w:rsid w:val="00A9614B"/>
    <w:rsid w:val="00A96201"/>
    <w:rsid w:val="00A966A5"/>
    <w:rsid w:val="00A96DD0"/>
    <w:rsid w:val="00A97014"/>
    <w:rsid w:val="00A97054"/>
    <w:rsid w:val="00A9736C"/>
    <w:rsid w:val="00A97390"/>
    <w:rsid w:val="00A97B71"/>
    <w:rsid w:val="00AA08AB"/>
    <w:rsid w:val="00AA12AE"/>
    <w:rsid w:val="00AA1473"/>
    <w:rsid w:val="00AA1DE2"/>
    <w:rsid w:val="00AA21C5"/>
    <w:rsid w:val="00AA2796"/>
    <w:rsid w:val="00AA28BD"/>
    <w:rsid w:val="00AA3854"/>
    <w:rsid w:val="00AA3EC7"/>
    <w:rsid w:val="00AA4A36"/>
    <w:rsid w:val="00AA4ADE"/>
    <w:rsid w:val="00AA5B8D"/>
    <w:rsid w:val="00AA5D5F"/>
    <w:rsid w:val="00AA6761"/>
    <w:rsid w:val="00AA6C7B"/>
    <w:rsid w:val="00AA724B"/>
    <w:rsid w:val="00AA797B"/>
    <w:rsid w:val="00AA7B67"/>
    <w:rsid w:val="00AA7C3F"/>
    <w:rsid w:val="00AB1770"/>
    <w:rsid w:val="00AB209E"/>
    <w:rsid w:val="00AB3215"/>
    <w:rsid w:val="00AB349D"/>
    <w:rsid w:val="00AB41FE"/>
    <w:rsid w:val="00AB54F0"/>
    <w:rsid w:val="00AB551E"/>
    <w:rsid w:val="00AB5AA0"/>
    <w:rsid w:val="00AB5B7A"/>
    <w:rsid w:val="00AB5BB6"/>
    <w:rsid w:val="00AB5E93"/>
    <w:rsid w:val="00AB62BB"/>
    <w:rsid w:val="00AB6862"/>
    <w:rsid w:val="00AB6EE8"/>
    <w:rsid w:val="00AB796D"/>
    <w:rsid w:val="00AB7C58"/>
    <w:rsid w:val="00AC003A"/>
    <w:rsid w:val="00AC0A7C"/>
    <w:rsid w:val="00AC15CB"/>
    <w:rsid w:val="00AC1704"/>
    <w:rsid w:val="00AC1874"/>
    <w:rsid w:val="00AC194A"/>
    <w:rsid w:val="00AC1EBB"/>
    <w:rsid w:val="00AC21C6"/>
    <w:rsid w:val="00AC2603"/>
    <w:rsid w:val="00AC302F"/>
    <w:rsid w:val="00AC4A00"/>
    <w:rsid w:val="00AC5252"/>
    <w:rsid w:val="00AC56A0"/>
    <w:rsid w:val="00AC5864"/>
    <w:rsid w:val="00AC665F"/>
    <w:rsid w:val="00AC6C69"/>
    <w:rsid w:val="00AC7319"/>
    <w:rsid w:val="00AC7349"/>
    <w:rsid w:val="00AC75AB"/>
    <w:rsid w:val="00AC79A0"/>
    <w:rsid w:val="00AC7E7B"/>
    <w:rsid w:val="00AD18A2"/>
    <w:rsid w:val="00AD20C8"/>
    <w:rsid w:val="00AD21CB"/>
    <w:rsid w:val="00AD2854"/>
    <w:rsid w:val="00AD2890"/>
    <w:rsid w:val="00AD2D52"/>
    <w:rsid w:val="00AD2FC6"/>
    <w:rsid w:val="00AD3958"/>
    <w:rsid w:val="00AD427B"/>
    <w:rsid w:val="00AD4616"/>
    <w:rsid w:val="00AD49AE"/>
    <w:rsid w:val="00AD4C1D"/>
    <w:rsid w:val="00AD4FD2"/>
    <w:rsid w:val="00AD5CDB"/>
    <w:rsid w:val="00AD5EE7"/>
    <w:rsid w:val="00AD62BA"/>
    <w:rsid w:val="00AD643B"/>
    <w:rsid w:val="00AD666E"/>
    <w:rsid w:val="00AD672D"/>
    <w:rsid w:val="00AD6A78"/>
    <w:rsid w:val="00AD6C5E"/>
    <w:rsid w:val="00AD755E"/>
    <w:rsid w:val="00AD762E"/>
    <w:rsid w:val="00AE0592"/>
    <w:rsid w:val="00AE10E1"/>
    <w:rsid w:val="00AE1B5F"/>
    <w:rsid w:val="00AE1C3D"/>
    <w:rsid w:val="00AE1D32"/>
    <w:rsid w:val="00AE1EA2"/>
    <w:rsid w:val="00AE1EE2"/>
    <w:rsid w:val="00AE2FD7"/>
    <w:rsid w:val="00AE3AD9"/>
    <w:rsid w:val="00AE3FEF"/>
    <w:rsid w:val="00AE4AE5"/>
    <w:rsid w:val="00AE5A2A"/>
    <w:rsid w:val="00AE5D46"/>
    <w:rsid w:val="00AE5DC3"/>
    <w:rsid w:val="00AE5DEA"/>
    <w:rsid w:val="00AE63DA"/>
    <w:rsid w:val="00AE7416"/>
    <w:rsid w:val="00AE75DD"/>
    <w:rsid w:val="00AE77E9"/>
    <w:rsid w:val="00AF0B02"/>
    <w:rsid w:val="00AF1A73"/>
    <w:rsid w:val="00AF2063"/>
    <w:rsid w:val="00AF2798"/>
    <w:rsid w:val="00AF2F2A"/>
    <w:rsid w:val="00AF2F35"/>
    <w:rsid w:val="00AF3B50"/>
    <w:rsid w:val="00AF3B7D"/>
    <w:rsid w:val="00AF4931"/>
    <w:rsid w:val="00AF4C99"/>
    <w:rsid w:val="00AF51C9"/>
    <w:rsid w:val="00AF568D"/>
    <w:rsid w:val="00AF56E1"/>
    <w:rsid w:val="00AF5DE7"/>
    <w:rsid w:val="00AF5EAA"/>
    <w:rsid w:val="00AF6A8A"/>
    <w:rsid w:val="00AF6FA7"/>
    <w:rsid w:val="00AF7091"/>
    <w:rsid w:val="00AF72C0"/>
    <w:rsid w:val="00AF7785"/>
    <w:rsid w:val="00AF78A0"/>
    <w:rsid w:val="00B0044D"/>
    <w:rsid w:val="00B00C40"/>
    <w:rsid w:val="00B02027"/>
    <w:rsid w:val="00B03084"/>
    <w:rsid w:val="00B03844"/>
    <w:rsid w:val="00B0394A"/>
    <w:rsid w:val="00B03CB2"/>
    <w:rsid w:val="00B03F40"/>
    <w:rsid w:val="00B04EBA"/>
    <w:rsid w:val="00B05D8C"/>
    <w:rsid w:val="00B060CA"/>
    <w:rsid w:val="00B06244"/>
    <w:rsid w:val="00B078F2"/>
    <w:rsid w:val="00B10473"/>
    <w:rsid w:val="00B10CF9"/>
    <w:rsid w:val="00B1101A"/>
    <w:rsid w:val="00B119BE"/>
    <w:rsid w:val="00B11B6F"/>
    <w:rsid w:val="00B11F31"/>
    <w:rsid w:val="00B12A93"/>
    <w:rsid w:val="00B1399B"/>
    <w:rsid w:val="00B14D84"/>
    <w:rsid w:val="00B15435"/>
    <w:rsid w:val="00B15C47"/>
    <w:rsid w:val="00B162F1"/>
    <w:rsid w:val="00B16CF2"/>
    <w:rsid w:val="00B170A9"/>
    <w:rsid w:val="00B17146"/>
    <w:rsid w:val="00B17475"/>
    <w:rsid w:val="00B178C8"/>
    <w:rsid w:val="00B17CC5"/>
    <w:rsid w:val="00B17D71"/>
    <w:rsid w:val="00B2034C"/>
    <w:rsid w:val="00B203B4"/>
    <w:rsid w:val="00B20FFC"/>
    <w:rsid w:val="00B21353"/>
    <w:rsid w:val="00B21A21"/>
    <w:rsid w:val="00B21B64"/>
    <w:rsid w:val="00B21E5C"/>
    <w:rsid w:val="00B22176"/>
    <w:rsid w:val="00B22296"/>
    <w:rsid w:val="00B22E73"/>
    <w:rsid w:val="00B23477"/>
    <w:rsid w:val="00B23EC6"/>
    <w:rsid w:val="00B2463C"/>
    <w:rsid w:val="00B2466B"/>
    <w:rsid w:val="00B25506"/>
    <w:rsid w:val="00B25AF2"/>
    <w:rsid w:val="00B267DF"/>
    <w:rsid w:val="00B268E5"/>
    <w:rsid w:val="00B26A79"/>
    <w:rsid w:val="00B26E03"/>
    <w:rsid w:val="00B2741B"/>
    <w:rsid w:val="00B2777A"/>
    <w:rsid w:val="00B309EE"/>
    <w:rsid w:val="00B30BD8"/>
    <w:rsid w:val="00B30C53"/>
    <w:rsid w:val="00B31F27"/>
    <w:rsid w:val="00B320EB"/>
    <w:rsid w:val="00B32C63"/>
    <w:rsid w:val="00B34088"/>
    <w:rsid w:val="00B34F58"/>
    <w:rsid w:val="00B35046"/>
    <w:rsid w:val="00B3519E"/>
    <w:rsid w:val="00B35B9A"/>
    <w:rsid w:val="00B36BC0"/>
    <w:rsid w:val="00B37B91"/>
    <w:rsid w:val="00B37C24"/>
    <w:rsid w:val="00B37CD8"/>
    <w:rsid w:val="00B407CC"/>
    <w:rsid w:val="00B40EBF"/>
    <w:rsid w:val="00B41DF6"/>
    <w:rsid w:val="00B43A0B"/>
    <w:rsid w:val="00B444CC"/>
    <w:rsid w:val="00B44CF0"/>
    <w:rsid w:val="00B44E1F"/>
    <w:rsid w:val="00B457D2"/>
    <w:rsid w:val="00B45FA7"/>
    <w:rsid w:val="00B47F8F"/>
    <w:rsid w:val="00B51371"/>
    <w:rsid w:val="00B524E8"/>
    <w:rsid w:val="00B5269E"/>
    <w:rsid w:val="00B535BE"/>
    <w:rsid w:val="00B54742"/>
    <w:rsid w:val="00B55F0F"/>
    <w:rsid w:val="00B565E6"/>
    <w:rsid w:val="00B567D9"/>
    <w:rsid w:val="00B56955"/>
    <w:rsid w:val="00B56965"/>
    <w:rsid w:val="00B56B47"/>
    <w:rsid w:val="00B571F5"/>
    <w:rsid w:val="00B57486"/>
    <w:rsid w:val="00B579E3"/>
    <w:rsid w:val="00B60353"/>
    <w:rsid w:val="00B60825"/>
    <w:rsid w:val="00B60F2D"/>
    <w:rsid w:val="00B62384"/>
    <w:rsid w:val="00B62452"/>
    <w:rsid w:val="00B62A33"/>
    <w:rsid w:val="00B63F3B"/>
    <w:rsid w:val="00B64FA1"/>
    <w:rsid w:val="00B654B6"/>
    <w:rsid w:val="00B66224"/>
    <w:rsid w:val="00B66AB5"/>
    <w:rsid w:val="00B66F4B"/>
    <w:rsid w:val="00B67492"/>
    <w:rsid w:val="00B67F02"/>
    <w:rsid w:val="00B70BFD"/>
    <w:rsid w:val="00B70DBF"/>
    <w:rsid w:val="00B7202F"/>
    <w:rsid w:val="00B72361"/>
    <w:rsid w:val="00B72F20"/>
    <w:rsid w:val="00B73C22"/>
    <w:rsid w:val="00B750AC"/>
    <w:rsid w:val="00B758A4"/>
    <w:rsid w:val="00B75CC0"/>
    <w:rsid w:val="00B75D4A"/>
    <w:rsid w:val="00B75DAC"/>
    <w:rsid w:val="00B76028"/>
    <w:rsid w:val="00B76188"/>
    <w:rsid w:val="00B76860"/>
    <w:rsid w:val="00B76FA7"/>
    <w:rsid w:val="00B7707C"/>
    <w:rsid w:val="00B77578"/>
    <w:rsid w:val="00B77666"/>
    <w:rsid w:val="00B7768E"/>
    <w:rsid w:val="00B77A75"/>
    <w:rsid w:val="00B77C7C"/>
    <w:rsid w:val="00B80259"/>
    <w:rsid w:val="00B806E6"/>
    <w:rsid w:val="00B80F6F"/>
    <w:rsid w:val="00B81263"/>
    <w:rsid w:val="00B81292"/>
    <w:rsid w:val="00B81D65"/>
    <w:rsid w:val="00B81FE4"/>
    <w:rsid w:val="00B82228"/>
    <w:rsid w:val="00B82E3F"/>
    <w:rsid w:val="00B8305D"/>
    <w:rsid w:val="00B832CF"/>
    <w:rsid w:val="00B83A37"/>
    <w:rsid w:val="00B84DB3"/>
    <w:rsid w:val="00B851DD"/>
    <w:rsid w:val="00B85471"/>
    <w:rsid w:val="00B85486"/>
    <w:rsid w:val="00B8629B"/>
    <w:rsid w:val="00B8658E"/>
    <w:rsid w:val="00B865D1"/>
    <w:rsid w:val="00B86AC9"/>
    <w:rsid w:val="00B8771C"/>
    <w:rsid w:val="00B87A01"/>
    <w:rsid w:val="00B87EA9"/>
    <w:rsid w:val="00B90342"/>
    <w:rsid w:val="00B90491"/>
    <w:rsid w:val="00B90626"/>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33A8"/>
    <w:rsid w:val="00BA3634"/>
    <w:rsid w:val="00BA40BA"/>
    <w:rsid w:val="00BA4369"/>
    <w:rsid w:val="00BA4600"/>
    <w:rsid w:val="00BA4889"/>
    <w:rsid w:val="00BA4AE4"/>
    <w:rsid w:val="00BA4BA3"/>
    <w:rsid w:val="00BA4C8D"/>
    <w:rsid w:val="00BA4C8E"/>
    <w:rsid w:val="00BA4FE9"/>
    <w:rsid w:val="00BA5013"/>
    <w:rsid w:val="00BA5F8D"/>
    <w:rsid w:val="00BA6103"/>
    <w:rsid w:val="00BA6AF3"/>
    <w:rsid w:val="00BA76EF"/>
    <w:rsid w:val="00BA79D8"/>
    <w:rsid w:val="00BA7DAD"/>
    <w:rsid w:val="00BB008F"/>
    <w:rsid w:val="00BB0A29"/>
    <w:rsid w:val="00BB1DB6"/>
    <w:rsid w:val="00BB239C"/>
    <w:rsid w:val="00BB3075"/>
    <w:rsid w:val="00BB3480"/>
    <w:rsid w:val="00BB36BF"/>
    <w:rsid w:val="00BB4398"/>
    <w:rsid w:val="00BB4B03"/>
    <w:rsid w:val="00BB4BB0"/>
    <w:rsid w:val="00BB543D"/>
    <w:rsid w:val="00BB626D"/>
    <w:rsid w:val="00BB6507"/>
    <w:rsid w:val="00BB68EC"/>
    <w:rsid w:val="00BB6BEB"/>
    <w:rsid w:val="00BB7051"/>
    <w:rsid w:val="00BB7483"/>
    <w:rsid w:val="00BB7ED6"/>
    <w:rsid w:val="00BB7F18"/>
    <w:rsid w:val="00BC0249"/>
    <w:rsid w:val="00BC0441"/>
    <w:rsid w:val="00BC04B9"/>
    <w:rsid w:val="00BC053A"/>
    <w:rsid w:val="00BC0C7D"/>
    <w:rsid w:val="00BC1F72"/>
    <w:rsid w:val="00BC200F"/>
    <w:rsid w:val="00BC22A9"/>
    <w:rsid w:val="00BC22F3"/>
    <w:rsid w:val="00BC2C64"/>
    <w:rsid w:val="00BC2CF5"/>
    <w:rsid w:val="00BC2D4F"/>
    <w:rsid w:val="00BC2EDC"/>
    <w:rsid w:val="00BC32A2"/>
    <w:rsid w:val="00BC3E31"/>
    <w:rsid w:val="00BC5A12"/>
    <w:rsid w:val="00BC6D31"/>
    <w:rsid w:val="00BC7118"/>
    <w:rsid w:val="00BC755F"/>
    <w:rsid w:val="00BC7CDB"/>
    <w:rsid w:val="00BD16B8"/>
    <w:rsid w:val="00BD172D"/>
    <w:rsid w:val="00BD20B9"/>
    <w:rsid w:val="00BD263A"/>
    <w:rsid w:val="00BD3599"/>
    <w:rsid w:val="00BD5199"/>
    <w:rsid w:val="00BD59BD"/>
    <w:rsid w:val="00BD5ACF"/>
    <w:rsid w:val="00BD5D75"/>
    <w:rsid w:val="00BD64F6"/>
    <w:rsid w:val="00BD76EF"/>
    <w:rsid w:val="00BE012F"/>
    <w:rsid w:val="00BE0C40"/>
    <w:rsid w:val="00BE0CC3"/>
    <w:rsid w:val="00BE1204"/>
    <w:rsid w:val="00BE151A"/>
    <w:rsid w:val="00BE1D90"/>
    <w:rsid w:val="00BE2EA9"/>
    <w:rsid w:val="00BE3051"/>
    <w:rsid w:val="00BE39E7"/>
    <w:rsid w:val="00BE3BBC"/>
    <w:rsid w:val="00BE3EB6"/>
    <w:rsid w:val="00BE4328"/>
    <w:rsid w:val="00BE43CF"/>
    <w:rsid w:val="00BE451E"/>
    <w:rsid w:val="00BE560E"/>
    <w:rsid w:val="00BE5BB4"/>
    <w:rsid w:val="00BE6958"/>
    <w:rsid w:val="00BE72D4"/>
    <w:rsid w:val="00BF08AC"/>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EB"/>
    <w:rsid w:val="00C01BCF"/>
    <w:rsid w:val="00C02406"/>
    <w:rsid w:val="00C02EBD"/>
    <w:rsid w:val="00C036DF"/>
    <w:rsid w:val="00C04297"/>
    <w:rsid w:val="00C042E0"/>
    <w:rsid w:val="00C044EF"/>
    <w:rsid w:val="00C051BD"/>
    <w:rsid w:val="00C05224"/>
    <w:rsid w:val="00C0639F"/>
    <w:rsid w:val="00C067A7"/>
    <w:rsid w:val="00C06FCB"/>
    <w:rsid w:val="00C0726E"/>
    <w:rsid w:val="00C07820"/>
    <w:rsid w:val="00C07FA4"/>
    <w:rsid w:val="00C10255"/>
    <w:rsid w:val="00C107FB"/>
    <w:rsid w:val="00C10EF2"/>
    <w:rsid w:val="00C11FA8"/>
    <w:rsid w:val="00C11FC0"/>
    <w:rsid w:val="00C11FE4"/>
    <w:rsid w:val="00C12212"/>
    <w:rsid w:val="00C1281F"/>
    <w:rsid w:val="00C13BB6"/>
    <w:rsid w:val="00C13C91"/>
    <w:rsid w:val="00C13D7C"/>
    <w:rsid w:val="00C13EE0"/>
    <w:rsid w:val="00C1498B"/>
    <w:rsid w:val="00C14C6A"/>
    <w:rsid w:val="00C15044"/>
    <w:rsid w:val="00C15141"/>
    <w:rsid w:val="00C1516D"/>
    <w:rsid w:val="00C15DD7"/>
    <w:rsid w:val="00C15FF1"/>
    <w:rsid w:val="00C160AD"/>
    <w:rsid w:val="00C16C0C"/>
    <w:rsid w:val="00C16E40"/>
    <w:rsid w:val="00C17402"/>
    <w:rsid w:val="00C17AB1"/>
    <w:rsid w:val="00C17E6A"/>
    <w:rsid w:val="00C17EED"/>
    <w:rsid w:val="00C20935"/>
    <w:rsid w:val="00C20BE6"/>
    <w:rsid w:val="00C2105B"/>
    <w:rsid w:val="00C22771"/>
    <w:rsid w:val="00C23411"/>
    <w:rsid w:val="00C24255"/>
    <w:rsid w:val="00C245A4"/>
    <w:rsid w:val="00C245C1"/>
    <w:rsid w:val="00C24BCF"/>
    <w:rsid w:val="00C24CBE"/>
    <w:rsid w:val="00C25909"/>
    <w:rsid w:val="00C25949"/>
    <w:rsid w:val="00C25B4F"/>
    <w:rsid w:val="00C25B5A"/>
    <w:rsid w:val="00C25FF2"/>
    <w:rsid w:val="00C261A2"/>
    <w:rsid w:val="00C26233"/>
    <w:rsid w:val="00C2659F"/>
    <w:rsid w:val="00C269A3"/>
    <w:rsid w:val="00C26FA6"/>
    <w:rsid w:val="00C273A1"/>
    <w:rsid w:val="00C278B1"/>
    <w:rsid w:val="00C3114D"/>
    <w:rsid w:val="00C31AD9"/>
    <w:rsid w:val="00C3208E"/>
    <w:rsid w:val="00C32666"/>
    <w:rsid w:val="00C32837"/>
    <w:rsid w:val="00C32C8A"/>
    <w:rsid w:val="00C33211"/>
    <w:rsid w:val="00C34394"/>
    <w:rsid w:val="00C34AB8"/>
    <w:rsid w:val="00C34C31"/>
    <w:rsid w:val="00C35142"/>
    <w:rsid w:val="00C35283"/>
    <w:rsid w:val="00C35CF1"/>
    <w:rsid w:val="00C35E45"/>
    <w:rsid w:val="00C35E98"/>
    <w:rsid w:val="00C371F3"/>
    <w:rsid w:val="00C376C1"/>
    <w:rsid w:val="00C37D1A"/>
    <w:rsid w:val="00C37DFF"/>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46CD1"/>
    <w:rsid w:val="00C50799"/>
    <w:rsid w:val="00C52274"/>
    <w:rsid w:val="00C52BFB"/>
    <w:rsid w:val="00C5314D"/>
    <w:rsid w:val="00C53783"/>
    <w:rsid w:val="00C54282"/>
    <w:rsid w:val="00C545B0"/>
    <w:rsid w:val="00C549ED"/>
    <w:rsid w:val="00C5508A"/>
    <w:rsid w:val="00C553A7"/>
    <w:rsid w:val="00C5654F"/>
    <w:rsid w:val="00C567BF"/>
    <w:rsid w:val="00C605D3"/>
    <w:rsid w:val="00C60A22"/>
    <w:rsid w:val="00C60BAD"/>
    <w:rsid w:val="00C61BD1"/>
    <w:rsid w:val="00C61F6C"/>
    <w:rsid w:val="00C6211B"/>
    <w:rsid w:val="00C62D6A"/>
    <w:rsid w:val="00C62ECA"/>
    <w:rsid w:val="00C63305"/>
    <w:rsid w:val="00C633A8"/>
    <w:rsid w:val="00C6360A"/>
    <w:rsid w:val="00C638F3"/>
    <w:rsid w:val="00C644D2"/>
    <w:rsid w:val="00C64CFD"/>
    <w:rsid w:val="00C65AD8"/>
    <w:rsid w:val="00C6614E"/>
    <w:rsid w:val="00C6693D"/>
    <w:rsid w:val="00C679DA"/>
    <w:rsid w:val="00C70476"/>
    <w:rsid w:val="00C71412"/>
    <w:rsid w:val="00C71876"/>
    <w:rsid w:val="00C72B94"/>
    <w:rsid w:val="00C73787"/>
    <w:rsid w:val="00C73CAC"/>
    <w:rsid w:val="00C73D16"/>
    <w:rsid w:val="00C74364"/>
    <w:rsid w:val="00C744EE"/>
    <w:rsid w:val="00C7455F"/>
    <w:rsid w:val="00C74B5A"/>
    <w:rsid w:val="00C75B20"/>
    <w:rsid w:val="00C75B5E"/>
    <w:rsid w:val="00C75C72"/>
    <w:rsid w:val="00C768DA"/>
    <w:rsid w:val="00C76CD7"/>
    <w:rsid w:val="00C7798B"/>
    <w:rsid w:val="00C80EB8"/>
    <w:rsid w:val="00C80F08"/>
    <w:rsid w:val="00C81544"/>
    <w:rsid w:val="00C817E0"/>
    <w:rsid w:val="00C8194B"/>
    <w:rsid w:val="00C81A2F"/>
    <w:rsid w:val="00C81C29"/>
    <w:rsid w:val="00C8266D"/>
    <w:rsid w:val="00C830D3"/>
    <w:rsid w:val="00C843BF"/>
    <w:rsid w:val="00C84E9C"/>
    <w:rsid w:val="00C85253"/>
    <w:rsid w:val="00C85938"/>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8DB"/>
    <w:rsid w:val="00CA2B19"/>
    <w:rsid w:val="00CA337B"/>
    <w:rsid w:val="00CA3578"/>
    <w:rsid w:val="00CA38FA"/>
    <w:rsid w:val="00CA3A48"/>
    <w:rsid w:val="00CA3AC3"/>
    <w:rsid w:val="00CA3FF1"/>
    <w:rsid w:val="00CA46C1"/>
    <w:rsid w:val="00CA52BF"/>
    <w:rsid w:val="00CA52C4"/>
    <w:rsid w:val="00CA5D26"/>
    <w:rsid w:val="00CA5E01"/>
    <w:rsid w:val="00CA610F"/>
    <w:rsid w:val="00CA6509"/>
    <w:rsid w:val="00CA688F"/>
    <w:rsid w:val="00CA7070"/>
    <w:rsid w:val="00CA7653"/>
    <w:rsid w:val="00CA7F89"/>
    <w:rsid w:val="00CB0317"/>
    <w:rsid w:val="00CB0D8E"/>
    <w:rsid w:val="00CB0EF3"/>
    <w:rsid w:val="00CB12A9"/>
    <w:rsid w:val="00CB194D"/>
    <w:rsid w:val="00CB2C25"/>
    <w:rsid w:val="00CB2D2F"/>
    <w:rsid w:val="00CB31E7"/>
    <w:rsid w:val="00CB38BD"/>
    <w:rsid w:val="00CB39CF"/>
    <w:rsid w:val="00CB42B8"/>
    <w:rsid w:val="00CB42CE"/>
    <w:rsid w:val="00CB440E"/>
    <w:rsid w:val="00CB4503"/>
    <w:rsid w:val="00CB4E3E"/>
    <w:rsid w:val="00CB4F0F"/>
    <w:rsid w:val="00CB4F69"/>
    <w:rsid w:val="00CB5CDE"/>
    <w:rsid w:val="00CB5E22"/>
    <w:rsid w:val="00CB5EA0"/>
    <w:rsid w:val="00CB64F0"/>
    <w:rsid w:val="00CB679F"/>
    <w:rsid w:val="00CC1405"/>
    <w:rsid w:val="00CC15A6"/>
    <w:rsid w:val="00CC3C40"/>
    <w:rsid w:val="00CC5578"/>
    <w:rsid w:val="00CC572B"/>
    <w:rsid w:val="00CC5EA9"/>
    <w:rsid w:val="00CC674B"/>
    <w:rsid w:val="00CD0889"/>
    <w:rsid w:val="00CD0987"/>
    <w:rsid w:val="00CD0B89"/>
    <w:rsid w:val="00CD12EC"/>
    <w:rsid w:val="00CD161B"/>
    <w:rsid w:val="00CD1784"/>
    <w:rsid w:val="00CD17C8"/>
    <w:rsid w:val="00CD2456"/>
    <w:rsid w:val="00CD299C"/>
    <w:rsid w:val="00CD2AE5"/>
    <w:rsid w:val="00CD3768"/>
    <w:rsid w:val="00CD45FF"/>
    <w:rsid w:val="00CD4DA6"/>
    <w:rsid w:val="00CD4E73"/>
    <w:rsid w:val="00CD5212"/>
    <w:rsid w:val="00CD522A"/>
    <w:rsid w:val="00CD5A62"/>
    <w:rsid w:val="00CD6472"/>
    <w:rsid w:val="00CE018F"/>
    <w:rsid w:val="00CE0545"/>
    <w:rsid w:val="00CE09FB"/>
    <w:rsid w:val="00CE0CCD"/>
    <w:rsid w:val="00CE0DEA"/>
    <w:rsid w:val="00CE1074"/>
    <w:rsid w:val="00CE1378"/>
    <w:rsid w:val="00CE1CC5"/>
    <w:rsid w:val="00CE2030"/>
    <w:rsid w:val="00CE22E6"/>
    <w:rsid w:val="00CE2783"/>
    <w:rsid w:val="00CE289D"/>
    <w:rsid w:val="00CE2C0E"/>
    <w:rsid w:val="00CE42D9"/>
    <w:rsid w:val="00CE42EC"/>
    <w:rsid w:val="00CE45B9"/>
    <w:rsid w:val="00CE6584"/>
    <w:rsid w:val="00CE67E5"/>
    <w:rsid w:val="00CE690A"/>
    <w:rsid w:val="00CE6FE1"/>
    <w:rsid w:val="00CE76C5"/>
    <w:rsid w:val="00CF0872"/>
    <w:rsid w:val="00CF0D6B"/>
    <w:rsid w:val="00CF1137"/>
    <w:rsid w:val="00CF18EE"/>
    <w:rsid w:val="00CF1A2D"/>
    <w:rsid w:val="00CF2844"/>
    <w:rsid w:val="00CF2DAA"/>
    <w:rsid w:val="00CF2F6D"/>
    <w:rsid w:val="00CF34C9"/>
    <w:rsid w:val="00CF3EB9"/>
    <w:rsid w:val="00CF3EE3"/>
    <w:rsid w:val="00CF47A1"/>
    <w:rsid w:val="00CF4836"/>
    <w:rsid w:val="00CF497B"/>
    <w:rsid w:val="00CF509A"/>
    <w:rsid w:val="00CF526D"/>
    <w:rsid w:val="00CF5950"/>
    <w:rsid w:val="00CF5DF7"/>
    <w:rsid w:val="00CF6708"/>
    <w:rsid w:val="00CF6896"/>
    <w:rsid w:val="00CF6C52"/>
    <w:rsid w:val="00CF6DD0"/>
    <w:rsid w:val="00CF73AA"/>
    <w:rsid w:val="00D00263"/>
    <w:rsid w:val="00D009A5"/>
    <w:rsid w:val="00D01312"/>
    <w:rsid w:val="00D01560"/>
    <w:rsid w:val="00D019B8"/>
    <w:rsid w:val="00D01F53"/>
    <w:rsid w:val="00D02124"/>
    <w:rsid w:val="00D03401"/>
    <w:rsid w:val="00D03565"/>
    <w:rsid w:val="00D03E18"/>
    <w:rsid w:val="00D03E4D"/>
    <w:rsid w:val="00D03FDC"/>
    <w:rsid w:val="00D0458F"/>
    <w:rsid w:val="00D047B1"/>
    <w:rsid w:val="00D04B37"/>
    <w:rsid w:val="00D04E2F"/>
    <w:rsid w:val="00D05406"/>
    <w:rsid w:val="00D058A6"/>
    <w:rsid w:val="00D06431"/>
    <w:rsid w:val="00D064EC"/>
    <w:rsid w:val="00D06EF4"/>
    <w:rsid w:val="00D07066"/>
    <w:rsid w:val="00D07F2F"/>
    <w:rsid w:val="00D10CF9"/>
    <w:rsid w:val="00D10E38"/>
    <w:rsid w:val="00D1258F"/>
    <w:rsid w:val="00D12903"/>
    <w:rsid w:val="00D12B1E"/>
    <w:rsid w:val="00D12DB1"/>
    <w:rsid w:val="00D12F3E"/>
    <w:rsid w:val="00D133B9"/>
    <w:rsid w:val="00D135C5"/>
    <w:rsid w:val="00D14931"/>
    <w:rsid w:val="00D1504E"/>
    <w:rsid w:val="00D1507F"/>
    <w:rsid w:val="00D1592F"/>
    <w:rsid w:val="00D1593C"/>
    <w:rsid w:val="00D163D5"/>
    <w:rsid w:val="00D16C92"/>
    <w:rsid w:val="00D1772B"/>
    <w:rsid w:val="00D17BC5"/>
    <w:rsid w:val="00D20313"/>
    <w:rsid w:val="00D20650"/>
    <w:rsid w:val="00D20731"/>
    <w:rsid w:val="00D20C65"/>
    <w:rsid w:val="00D20C98"/>
    <w:rsid w:val="00D21704"/>
    <w:rsid w:val="00D22395"/>
    <w:rsid w:val="00D2267C"/>
    <w:rsid w:val="00D22E16"/>
    <w:rsid w:val="00D2337F"/>
    <w:rsid w:val="00D23C64"/>
    <w:rsid w:val="00D2486D"/>
    <w:rsid w:val="00D25D3D"/>
    <w:rsid w:val="00D25FE9"/>
    <w:rsid w:val="00D263F3"/>
    <w:rsid w:val="00D27152"/>
    <w:rsid w:val="00D2751E"/>
    <w:rsid w:val="00D27711"/>
    <w:rsid w:val="00D27AFD"/>
    <w:rsid w:val="00D27D49"/>
    <w:rsid w:val="00D27E2F"/>
    <w:rsid w:val="00D27EA0"/>
    <w:rsid w:val="00D302DC"/>
    <w:rsid w:val="00D3047E"/>
    <w:rsid w:val="00D309B1"/>
    <w:rsid w:val="00D30CB9"/>
    <w:rsid w:val="00D315AD"/>
    <w:rsid w:val="00D31DA4"/>
    <w:rsid w:val="00D32DDE"/>
    <w:rsid w:val="00D33054"/>
    <w:rsid w:val="00D334C5"/>
    <w:rsid w:val="00D336B6"/>
    <w:rsid w:val="00D33812"/>
    <w:rsid w:val="00D3385B"/>
    <w:rsid w:val="00D3386A"/>
    <w:rsid w:val="00D34281"/>
    <w:rsid w:val="00D35759"/>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D2C"/>
    <w:rsid w:val="00D46E70"/>
    <w:rsid w:val="00D50268"/>
    <w:rsid w:val="00D5083D"/>
    <w:rsid w:val="00D51795"/>
    <w:rsid w:val="00D51B19"/>
    <w:rsid w:val="00D51BE4"/>
    <w:rsid w:val="00D52ACE"/>
    <w:rsid w:val="00D52BA9"/>
    <w:rsid w:val="00D52CE7"/>
    <w:rsid w:val="00D52DFA"/>
    <w:rsid w:val="00D53AEE"/>
    <w:rsid w:val="00D5404B"/>
    <w:rsid w:val="00D54587"/>
    <w:rsid w:val="00D547B0"/>
    <w:rsid w:val="00D54F75"/>
    <w:rsid w:val="00D5510C"/>
    <w:rsid w:val="00D55CF2"/>
    <w:rsid w:val="00D56136"/>
    <w:rsid w:val="00D56445"/>
    <w:rsid w:val="00D56EA9"/>
    <w:rsid w:val="00D5760A"/>
    <w:rsid w:val="00D57C48"/>
    <w:rsid w:val="00D57CD8"/>
    <w:rsid w:val="00D60198"/>
    <w:rsid w:val="00D60941"/>
    <w:rsid w:val="00D60D13"/>
    <w:rsid w:val="00D60D66"/>
    <w:rsid w:val="00D612E1"/>
    <w:rsid w:val="00D61B1E"/>
    <w:rsid w:val="00D62E66"/>
    <w:rsid w:val="00D637B1"/>
    <w:rsid w:val="00D63A05"/>
    <w:rsid w:val="00D640A9"/>
    <w:rsid w:val="00D648AD"/>
    <w:rsid w:val="00D654E3"/>
    <w:rsid w:val="00D65606"/>
    <w:rsid w:val="00D658F2"/>
    <w:rsid w:val="00D65A2D"/>
    <w:rsid w:val="00D66395"/>
    <w:rsid w:val="00D666B6"/>
    <w:rsid w:val="00D668CD"/>
    <w:rsid w:val="00D66D4F"/>
    <w:rsid w:val="00D66D61"/>
    <w:rsid w:val="00D67311"/>
    <w:rsid w:val="00D675C2"/>
    <w:rsid w:val="00D703E5"/>
    <w:rsid w:val="00D7041F"/>
    <w:rsid w:val="00D7050F"/>
    <w:rsid w:val="00D709B5"/>
    <w:rsid w:val="00D710FE"/>
    <w:rsid w:val="00D721A6"/>
    <w:rsid w:val="00D724D0"/>
    <w:rsid w:val="00D72A8A"/>
    <w:rsid w:val="00D72BF9"/>
    <w:rsid w:val="00D72C6E"/>
    <w:rsid w:val="00D739C4"/>
    <w:rsid w:val="00D7498C"/>
    <w:rsid w:val="00D74F85"/>
    <w:rsid w:val="00D7559E"/>
    <w:rsid w:val="00D75942"/>
    <w:rsid w:val="00D76629"/>
    <w:rsid w:val="00D76630"/>
    <w:rsid w:val="00D76811"/>
    <w:rsid w:val="00D77201"/>
    <w:rsid w:val="00D77395"/>
    <w:rsid w:val="00D77406"/>
    <w:rsid w:val="00D778B2"/>
    <w:rsid w:val="00D80481"/>
    <w:rsid w:val="00D80F4D"/>
    <w:rsid w:val="00D82E9A"/>
    <w:rsid w:val="00D83120"/>
    <w:rsid w:val="00D83598"/>
    <w:rsid w:val="00D835E1"/>
    <w:rsid w:val="00D84427"/>
    <w:rsid w:val="00D84627"/>
    <w:rsid w:val="00D848AF"/>
    <w:rsid w:val="00D84C1C"/>
    <w:rsid w:val="00D85C8D"/>
    <w:rsid w:val="00D85E2F"/>
    <w:rsid w:val="00D86835"/>
    <w:rsid w:val="00D86979"/>
    <w:rsid w:val="00D86BA2"/>
    <w:rsid w:val="00D87173"/>
    <w:rsid w:val="00D879E3"/>
    <w:rsid w:val="00D90845"/>
    <w:rsid w:val="00D908C3"/>
    <w:rsid w:val="00D91421"/>
    <w:rsid w:val="00D916D3"/>
    <w:rsid w:val="00D91790"/>
    <w:rsid w:val="00D917AC"/>
    <w:rsid w:val="00D92F85"/>
    <w:rsid w:val="00D9310F"/>
    <w:rsid w:val="00D93B2F"/>
    <w:rsid w:val="00D94125"/>
    <w:rsid w:val="00D94853"/>
    <w:rsid w:val="00D957F2"/>
    <w:rsid w:val="00D959F1"/>
    <w:rsid w:val="00D95B80"/>
    <w:rsid w:val="00D96BC3"/>
    <w:rsid w:val="00D971EA"/>
    <w:rsid w:val="00D97C45"/>
    <w:rsid w:val="00D97CF8"/>
    <w:rsid w:val="00DA0287"/>
    <w:rsid w:val="00DA0680"/>
    <w:rsid w:val="00DA1302"/>
    <w:rsid w:val="00DA13DB"/>
    <w:rsid w:val="00DA1438"/>
    <w:rsid w:val="00DA1634"/>
    <w:rsid w:val="00DA2945"/>
    <w:rsid w:val="00DA306C"/>
    <w:rsid w:val="00DA3203"/>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49D"/>
    <w:rsid w:val="00DB24F1"/>
    <w:rsid w:val="00DB2B3B"/>
    <w:rsid w:val="00DB2F7A"/>
    <w:rsid w:val="00DB4B76"/>
    <w:rsid w:val="00DB4E58"/>
    <w:rsid w:val="00DB4F9D"/>
    <w:rsid w:val="00DB57C0"/>
    <w:rsid w:val="00DB57C3"/>
    <w:rsid w:val="00DB6130"/>
    <w:rsid w:val="00DB6330"/>
    <w:rsid w:val="00DB6A0E"/>
    <w:rsid w:val="00DB6AEB"/>
    <w:rsid w:val="00DB756F"/>
    <w:rsid w:val="00DB7654"/>
    <w:rsid w:val="00DB78A9"/>
    <w:rsid w:val="00DB7B31"/>
    <w:rsid w:val="00DB7C8B"/>
    <w:rsid w:val="00DC0315"/>
    <w:rsid w:val="00DC045A"/>
    <w:rsid w:val="00DC108E"/>
    <w:rsid w:val="00DC1F80"/>
    <w:rsid w:val="00DC2CC0"/>
    <w:rsid w:val="00DC2D41"/>
    <w:rsid w:val="00DC2D95"/>
    <w:rsid w:val="00DC3001"/>
    <w:rsid w:val="00DC3A65"/>
    <w:rsid w:val="00DC3B55"/>
    <w:rsid w:val="00DC3E05"/>
    <w:rsid w:val="00DC4865"/>
    <w:rsid w:val="00DC522C"/>
    <w:rsid w:val="00DC668B"/>
    <w:rsid w:val="00DC6B12"/>
    <w:rsid w:val="00DC7009"/>
    <w:rsid w:val="00DC722F"/>
    <w:rsid w:val="00DC736D"/>
    <w:rsid w:val="00DC7BA9"/>
    <w:rsid w:val="00DD06A0"/>
    <w:rsid w:val="00DD09C7"/>
    <w:rsid w:val="00DD1507"/>
    <w:rsid w:val="00DD18AC"/>
    <w:rsid w:val="00DD1B10"/>
    <w:rsid w:val="00DD2A1A"/>
    <w:rsid w:val="00DD3657"/>
    <w:rsid w:val="00DD3FAC"/>
    <w:rsid w:val="00DD42AC"/>
    <w:rsid w:val="00DD50A6"/>
    <w:rsid w:val="00DD590F"/>
    <w:rsid w:val="00DD61D6"/>
    <w:rsid w:val="00DD647F"/>
    <w:rsid w:val="00DD6A9F"/>
    <w:rsid w:val="00DD761A"/>
    <w:rsid w:val="00DD7DB2"/>
    <w:rsid w:val="00DE021E"/>
    <w:rsid w:val="00DE07B6"/>
    <w:rsid w:val="00DE1468"/>
    <w:rsid w:val="00DE1DB0"/>
    <w:rsid w:val="00DE6008"/>
    <w:rsid w:val="00DE643A"/>
    <w:rsid w:val="00DE762E"/>
    <w:rsid w:val="00DF01B3"/>
    <w:rsid w:val="00DF038E"/>
    <w:rsid w:val="00DF081D"/>
    <w:rsid w:val="00DF0C2D"/>
    <w:rsid w:val="00DF1C6D"/>
    <w:rsid w:val="00DF1D5A"/>
    <w:rsid w:val="00DF1F0D"/>
    <w:rsid w:val="00DF2D27"/>
    <w:rsid w:val="00DF2E78"/>
    <w:rsid w:val="00DF31E5"/>
    <w:rsid w:val="00DF32C3"/>
    <w:rsid w:val="00DF3EEA"/>
    <w:rsid w:val="00DF4087"/>
    <w:rsid w:val="00DF44E7"/>
    <w:rsid w:val="00DF4F4C"/>
    <w:rsid w:val="00DF53CF"/>
    <w:rsid w:val="00DF5596"/>
    <w:rsid w:val="00DF58D9"/>
    <w:rsid w:val="00DF6205"/>
    <w:rsid w:val="00E00CA6"/>
    <w:rsid w:val="00E00CB7"/>
    <w:rsid w:val="00E0189F"/>
    <w:rsid w:val="00E01E68"/>
    <w:rsid w:val="00E01EBF"/>
    <w:rsid w:val="00E023F1"/>
    <w:rsid w:val="00E0299E"/>
    <w:rsid w:val="00E032CF"/>
    <w:rsid w:val="00E03606"/>
    <w:rsid w:val="00E03B6C"/>
    <w:rsid w:val="00E04AF9"/>
    <w:rsid w:val="00E05C22"/>
    <w:rsid w:val="00E05FC5"/>
    <w:rsid w:val="00E0664B"/>
    <w:rsid w:val="00E069A6"/>
    <w:rsid w:val="00E06A0C"/>
    <w:rsid w:val="00E06FBD"/>
    <w:rsid w:val="00E1042E"/>
    <w:rsid w:val="00E10643"/>
    <w:rsid w:val="00E10695"/>
    <w:rsid w:val="00E10B69"/>
    <w:rsid w:val="00E11657"/>
    <w:rsid w:val="00E116E8"/>
    <w:rsid w:val="00E11792"/>
    <w:rsid w:val="00E11D05"/>
    <w:rsid w:val="00E1220C"/>
    <w:rsid w:val="00E1235C"/>
    <w:rsid w:val="00E12C27"/>
    <w:rsid w:val="00E134C2"/>
    <w:rsid w:val="00E137AC"/>
    <w:rsid w:val="00E13FC4"/>
    <w:rsid w:val="00E14CEC"/>
    <w:rsid w:val="00E159B7"/>
    <w:rsid w:val="00E165DD"/>
    <w:rsid w:val="00E1741F"/>
    <w:rsid w:val="00E176FD"/>
    <w:rsid w:val="00E1776F"/>
    <w:rsid w:val="00E2010E"/>
    <w:rsid w:val="00E210CE"/>
    <w:rsid w:val="00E2116C"/>
    <w:rsid w:val="00E21C76"/>
    <w:rsid w:val="00E21D6A"/>
    <w:rsid w:val="00E22103"/>
    <w:rsid w:val="00E225DE"/>
    <w:rsid w:val="00E22F9A"/>
    <w:rsid w:val="00E248AC"/>
    <w:rsid w:val="00E25C15"/>
    <w:rsid w:val="00E2606D"/>
    <w:rsid w:val="00E261F7"/>
    <w:rsid w:val="00E26669"/>
    <w:rsid w:val="00E275B3"/>
    <w:rsid w:val="00E2766A"/>
    <w:rsid w:val="00E277B8"/>
    <w:rsid w:val="00E27CE5"/>
    <w:rsid w:val="00E27DC9"/>
    <w:rsid w:val="00E30198"/>
    <w:rsid w:val="00E303BF"/>
    <w:rsid w:val="00E30A75"/>
    <w:rsid w:val="00E30C15"/>
    <w:rsid w:val="00E31FF6"/>
    <w:rsid w:val="00E32A32"/>
    <w:rsid w:val="00E32AC4"/>
    <w:rsid w:val="00E32E1C"/>
    <w:rsid w:val="00E32F4D"/>
    <w:rsid w:val="00E338B6"/>
    <w:rsid w:val="00E34DC6"/>
    <w:rsid w:val="00E3538D"/>
    <w:rsid w:val="00E356F7"/>
    <w:rsid w:val="00E36298"/>
    <w:rsid w:val="00E364EE"/>
    <w:rsid w:val="00E367D6"/>
    <w:rsid w:val="00E37291"/>
    <w:rsid w:val="00E401B2"/>
    <w:rsid w:val="00E4054A"/>
    <w:rsid w:val="00E40703"/>
    <w:rsid w:val="00E40CB4"/>
    <w:rsid w:val="00E417B2"/>
    <w:rsid w:val="00E41A31"/>
    <w:rsid w:val="00E41E37"/>
    <w:rsid w:val="00E422A7"/>
    <w:rsid w:val="00E42C11"/>
    <w:rsid w:val="00E43831"/>
    <w:rsid w:val="00E43EC1"/>
    <w:rsid w:val="00E449F5"/>
    <w:rsid w:val="00E44B8F"/>
    <w:rsid w:val="00E45612"/>
    <w:rsid w:val="00E46801"/>
    <w:rsid w:val="00E46979"/>
    <w:rsid w:val="00E469EE"/>
    <w:rsid w:val="00E46A06"/>
    <w:rsid w:val="00E46A91"/>
    <w:rsid w:val="00E47AFB"/>
    <w:rsid w:val="00E5082D"/>
    <w:rsid w:val="00E51341"/>
    <w:rsid w:val="00E51514"/>
    <w:rsid w:val="00E517CA"/>
    <w:rsid w:val="00E5183F"/>
    <w:rsid w:val="00E51A00"/>
    <w:rsid w:val="00E51CAD"/>
    <w:rsid w:val="00E51F11"/>
    <w:rsid w:val="00E520D5"/>
    <w:rsid w:val="00E522B7"/>
    <w:rsid w:val="00E529DC"/>
    <w:rsid w:val="00E52B32"/>
    <w:rsid w:val="00E538D0"/>
    <w:rsid w:val="00E53CE9"/>
    <w:rsid w:val="00E54134"/>
    <w:rsid w:val="00E545F2"/>
    <w:rsid w:val="00E54924"/>
    <w:rsid w:val="00E560A6"/>
    <w:rsid w:val="00E5682F"/>
    <w:rsid w:val="00E56E29"/>
    <w:rsid w:val="00E57910"/>
    <w:rsid w:val="00E57C36"/>
    <w:rsid w:val="00E57EC6"/>
    <w:rsid w:val="00E603B6"/>
    <w:rsid w:val="00E606BC"/>
    <w:rsid w:val="00E60974"/>
    <w:rsid w:val="00E611AA"/>
    <w:rsid w:val="00E62127"/>
    <w:rsid w:val="00E63E56"/>
    <w:rsid w:val="00E64333"/>
    <w:rsid w:val="00E6444A"/>
    <w:rsid w:val="00E64DA5"/>
    <w:rsid w:val="00E656BF"/>
    <w:rsid w:val="00E657DC"/>
    <w:rsid w:val="00E673D6"/>
    <w:rsid w:val="00E70065"/>
    <w:rsid w:val="00E70680"/>
    <w:rsid w:val="00E7089C"/>
    <w:rsid w:val="00E70FEF"/>
    <w:rsid w:val="00E71921"/>
    <w:rsid w:val="00E71ED7"/>
    <w:rsid w:val="00E7207E"/>
    <w:rsid w:val="00E723B7"/>
    <w:rsid w:val="00E72420"/>
    <w:rsid w:val="00E7272C"/>
    <w:rsid w:val="00E728D6"/>
    <w:rsid w:val="00E728FA"/>
    <w:rsid w:val="00E72A42"/>
    <w:rsid w:val="00E72B16"/>
    <w:rsid w:val="00E73881"/>
    <w:rsid w:val="00E73CAD"/>
    <w:rsid w:val="00E7518B"/>
    <w:rsid w:val="00E752F3"/>
    <w:rsid w:val="00E75752"/>
    <w:rsid w:val="00E75977"/>
    <w:rsid w:val="00E76CC2"/>
    <w:rsid w:val="00E76CD4"/>
    <w:rsid w:val="00E76F5E"/>
    <w:rsid w:val="00E770E2"/>
    <w:rsid w:val="00E776ED"/>
    <w:rsid w:val="00E8038C"/>
    <w:rsid w:val="00E80682"/>
    <w:rsid w:val="00E80CBF"/>
    <w:rsid w:val="00E81D12"/>
    <w:rsid w:val="00E81DA4"/>
    <w:rsid w:val="00E82210"/>
    <w:rsid w:val="00E82EB8"/>
    <w:rsid w:val="00E83591"/>
    <w:rsid w:val="00E83766"/>
    <w:rsid w:val="00E85EFB"/>
    <w:rsid w:val="00E870DC"/>
    <w:rsid w:val="00E87472"/>
    <w:rsid w:val="00E90406"/>
    <w:rsid w:val="00E912FB"/>
    <w:rsid w:val="00E91F55"/>
    <w:rsid w:val="00E934F0"/>
    <w:rsid w:val="00E93971"/>
    <w:rsid w:val="00E93F9C"/>
    <w:rsid w:val="00E94D24"/>
    <w:rsid w:val="00E952F2"/>
    <w:rsid w:val="00E95AF3"/>
    <w:rsid w:val="00E96305"/>
    <w:rsid w:val="00E96346"/>
    <w:rsid w:val="00E963CD"/>
    <w:rsid w:val="00E963DA"/>
    <w:rsid w:val="00E9737D"/>
    <w:rsid w:val="00E974CF"/>
    <w:rsid w:val="00E978CF"/>
    <w:rsid w:val="00EA0121"/>
    <w:rsid w:val="00EA01DC"/>
    <w:rsid w:val="00EA0C98"/>
    <w:rsid w:val="00EA1118"/>
    <w:rsid w:val="00EA13EB"/>
    <w:rsid w:val="00EA1604"/>
    <w:rsid w:val="00EA2B32"/>
    <w:rsid w:val="00EA30CA"/>
    <w:rsid w:val="00EA3463"/>
    <w:rsid w:val="00EA3979"/>
    <w:rsid w:val="00EA3BE1"/>
    <w:rsid w:val="00EA3F91"/>
    <w:rsid w:val="00EA490B"/>
    <w:rsid w:val="00EA4D1B"/>
    <w:rsid w:val="00EA525C"/>
    <w:rsid w:val="00EA573B"/>
    <w:rsid w:val="00EA5751"/>
    <w:rsid w:val="00EA5863"/>
    <w:rsid w:val="00EA593A"/>
    <w:rsid w:val="00EA5ECD"/>
    <w:rsid w:val="00EA6C3A"/>
    <w:rsid w:val="00EA72F4"/>
    <w:rsid w:val="00EA7DA2"/>
    <w:rsid w:val="00EA7F43"/>
    <w:rsid w:val="00EB0EE2"/>
    <w:rsid w:val="00EB196C"/>
    <w:rsid w:val="00EB1BD4"/>
    <w:rsid w:val="00EB2138"/>
    <w:rsid w:val="00EB32B7"/>
    <w:rsid w:val="00EB331A"/>
    <w:rsid w:val="00EB3B1E"/>
    <w:rsid w:val="00EB3E56"/>
    <w:rsid w:val="00EB43CF"/>
    <w:rsid w:val="00EB46FE"/>
    <w:rsid w:val="00EB47DB"/>
    <w:rsid w:val="00EB496A"/>
    <w:rsid w:val="00EB4B92"/>
    <w:rsid w:val="00EB4FD7"/>
    <w:rsid w:val="00EB519E"/>
    <w:rsid w:val="00EB5571"/>
    <w:rsid w:val="00EB584B"/>
    <w:rsid w:val="00EB6103"/>
    <w:rsid w:val="00EB69BD"/>
    <w:rsid w:val="00EB716F"/>
    <w:rsid w:val="00EC02A6"/>
    <w:rsid w:val="00EC035B"/>
    <w:rsid w:val="00EC1518"/>
    <w:rsid w:val="00EC1ED6"/>
    <w:rsid w:val="00EC2F35"/>
    <w:rsid w:val="00EC3168"/>
    <w:rsid w:val="00EC3AF7"/>
    <w:rsid w:val="00EC3BF9"/>
    <w:rsid w:val="00EC3D79"/>
    <w:rsid w:val="00EC4358"/>
    <w:rsid w:val="00EC4E1F"/>
    <w:rsid w:val="00EC4F5B"/>
    <w:rsid w:val="00EC597F"/>
    <w:rsid w:val="00EC69FC"/>
    <w:rsid w:val="00ED0110"/>
    <w:rsid w:val="00ED0362"/>
    <w:rsid w:val="00ED0440"/>
    <w:rsid w:val="00ED19BE"/>
    <w:rsid w:val="00ED1B03"/>
    <w:rsid w:val="00ED2843"/>
    <w:rsid w:val="00ED29E5"/>
    <w:rsid w:val="00ED3883"/>
    <w:rsid w:val="00ED3C1F"/>
    <w:rsid w:val="00ED3D4C"/>
    <w:rsid w:val="00ED4A2B"/>
    <w:rsid w:val="00ED4FBA"/>
    <w:rsid w:val="00ED7110"/>
    <w:rsid w:val="00ED7225"/>
    <w:rsid w:val="00ED75D8"/>
    <w:rsid w:val="00ED7A70"/>
    <w:rsid w:val="00ED7AD7"/>
    <w:rsid w:val="00ED7ED3"/>
    <w:rsid w:val="00EE107B"/>
    <w:rsid w:val="00EE11F5"/>
    <w:rsid w:val="00EE134C"/>
    <w:rsid w:val="00EE1ABB"/>
    <w:rsid w:val="00EE1E09"/>
    <w:rsid w:val="00EE1FA1"/>
    <w:rsid w:val="00EE2E6A"/>
    <w:rsid w:val="00EE3294"/>
    <w:rsid w:val="00EE3367"/>
    <w:rsid w:val="00EE34CE"/>
    <w:rsid w:val="00EE3605"/>
    <w:rsid w:val="00EE3889"/>
    <w:rsid w:val="00EE4531"/>
    <w:rsid w:val="00EE472F"/>
    <w:rsid w:val="00EE47F3"/>
    <w:rsid w:val="00EE4FEE"/>
    <w:rsid w:val="00EE5703"/>
    <w:rsid w:val="00EE5D5F"/>
    <w:rsid w:val="00EE6573"/>
    <w:rsid w:val="00EE65D4"/>
    <w:rsid w:val="00EE693C"/>
    <w:rsid w:val="00EE6B38"/>
    <w:rsid w:val="00EE6E0C"/>
    <w:rsid w:val="00EE7366"/>
    <w:rsid w:val="00EE7942"/>
    <w:rsid w:val="00EF024F"/>
    <w:rsid w:val="00EF04AC"/>
    <w:rsid w:val="00EF0CB4"/>
    <w:rsid w:val="00EF1D1C"/>
    <w:rsid w:val="00EF238E"/>
    <w:rsid w:val="00EF27AC"/>
    <w:rsid w:val="00EF2B32"/>
    <w:rsid w:val="00EF2C4A"/>
    <w:rsid w:val="00EF37EB"/>
    <w:rsid w:val="00EF3ADE"/>
    <w:rsid w:val="00EF4112"/>
    <w:rsid w:val="00EF466A"/>
    <w:rsid w:val="00EF4AA1"/>
    <w:rsid w:val="00EF501C"/>
    <w:rsid w:val="00EF5B66"/>
    <w:rsid w:val="00EF5CE4"/>
    <w:rsid w:val="00EF64E9"/>
    <w:rsid w:val="00EF66EF"/>
    <w:rsid w:val="00EF673D"/>
    <w:rsid w:val="00EF696A"/>
    <w:rsid w:val="00EF6B6F"/>
    <w:rsid w:val="00EF6C92"/>
    <w:rsid w:val="00EF6D3E"/>
    <w:rsid w:val="00EF7D3A"/>
    <w:rsid w:val="00F0024A"/>
    <w:rsid w:val="00F00408"/>
    <w:rsid w:val="00F0114A"/>
    <w:rsid w:val="00F024F7"/>
    <w:rsid w:val="00F0304A"/>
    <w:rsid w:val="00F03579"/>
    <w:rsid w:val="00F041A6"/>
    <w:rsid w:val="00F044FA"/>
    <w:rsid w:val="00F0458D"/>
    <w:rsid w:val="00F04895"/>
    <w:rsid w:val="00F04C87"/>
    <w:rsid w:val="00F05188"/>
    <w:rsid w:val="00F05BDD"/>
    <w:rsid w:val="00F05F6F"/>
    <w:rsid w:val="00F05FFA"/>
    <w:rsid w:val="00F063DE"/>
    <w:rsid w:val="00F06951"/>
    <w:rsid w:val="00F06A77"/>
    <w:rsid w:val="00F0706E"/>
    <w:rsid w:val="00F102C2"/>
    <w:rsid w:val="00F10DBD"/>
    <w:rsid w:val="00F117CB"/>
    <w:rsid w:val="00F12151"/>
    <w:rsid w:val="00F12A7E"/>
    <w:rsid w:val="00F12F2D"/>
    <w:rsid w:val="00F131A4"/>
    <w:rsid w:val="00F13504"/>
    <w:rsid w:val="00F1372D"/>
    <w:rsid w:val="00F13E4C"/>
    <w:rsid w:val="00F144E2"/>
    <w:rsid w:val="00F1521E"/>
    <w:rsid w:val="00F153DE"/>
    <w:rsid w:val="00F158BE"/>
    <w:rsid w:val="00F15BBF"/>
    <w:rsid w:val="00F15E8D"/>
    <w:rsid w:val="00F16CF7"/>
    <w:rsid w:val="00F170E5"/>
    <w:rsid w:val="00F1791F"/>
    <w:rsid w:val="00F1792E"/>
    <w:rsid w:val="00F22D84"/>
    <w:rsid w:val="00F23BD5"/>
    <w:rsid w:val="00F241F3"/>
    <w:rsid w:val="00F243B4"/>
    <w:rsid w:val="00F2450A"/>
    <w:rsid w:val="00F24F22"/>
    <w:rsid w:val="00F252AB"/>
    <w:rsid w:val="00F25563"/>
    <w:rsid w:val="00F2746D"/>
    <w:rsid w:val="00F278DE"/>
    <w:rsid w:val="00F31981"/>
    <w:rsid w:val="00F32D12"/>
    <w:rsid w:val="00F32E84"/>
    <w:rsid w:val="00F33987"/>
    <w:rsid w:val="00F33A97"/>
    <w:rsid w:val="00F33C28"/>
    <w:rsid w:val="00F33D7B"/>
    <w:rsid w:val="00F34392"/>
    <w:rsid w:val="00F34867"/>
    <w:rsid w:val="00F35582"/>
    <w:rsid w:val="00F3578F"/>
    <w:rsid w:val="00F364C7"/>
    <w:rsid w:val="00F364EC"/>
    <w:rsid w:val="00F37DCC"/>
    <w:rsid w:val="00F41302"/>
    <w:rsid w:val="00F41670"/>
    <w:rsid w:val="00F42C47"/>
    <w:rsid w:val="00F438B7"/>
    <w:rsid w:val="00F438E5"/>
    <w:rsid w:val="00F43CCC"/>
    <w:rsid w:val="00F4455C"/>
    <w:rsid w:val="00F44FF3"/>
    <w:rsid w:val="00F45707"/>
    <w:rsid w:val="00F45BE0"/>
    <w:rsid w:val="00F46688"/>
    <w:rsid w:val="00F469DC"/>
    <w:rsid w:val="00F46B53"/>
    <w:rsid w:val="00F46F68"/>
    <w:rsid w:val="00F4729F"/>
    <w:rsid w:val="00F502DB"/>
    <w:rsid w:val="00F5112F"/>
    <w:rsid w:val="00F51D85"/>
    <w:rsid w:val="00F533ED"/>
    <w:rsid w:val="00F536C8"/>
    <w:rsid w:val="00F536CF"/>
    <w:rsid w:val="00F53C67"/>
    <w:rsid w:val="00F53E19"/>
    <w:rsid w:val="00F547FD"/>
    <w:rsid w:val="00F55352"/>
    <w:rsid w:val="00F55640"/>
    <w:rsid w:val="00F564A1"/>
    <w:rsid w:val="00F56E8D"/>
    <w:rsid w:val="00F57D5B"/>
    <w:rsid w:val="00F601F4"/>
    <w:rsid w:val="00F603D1"/>
    <w:rsid w:val="00F60D25"/>
    <w:rsid w:val="00F6132F"/>
    <w:rsid w:val="00F615F5"/>
    <w:rsid w:val="00F63418"/>
    <w:rsid w:val="00F63801"/>
    <w:rsid w:val="00F6662A"/>
    <w:rsid w:val="00F67446"/>
    <w:rsid w:val="00F67E9A"/>
    <w:rsid w:val="00F67FB5"/>
    <w:rsid w:val="00F70D65"/>
    <w:rsid w:val="00F71473"/>
    <w:rsid w:val="00F71694"/>
    <w:rsid w:val="00F71D3F"/>
    <w:rsid w:val="00F71D5F"/>
    <w:rsid w:val="00F72463"/>
    <w:rsid w:val="00F72531"/>
    <w:rsid w:val="00F72D01"/>
    <w:rsid w:val="00F74D6F"/>
    <w:rsid w:val="00F754C4"/>
    <w:rsid w:val="00F75701"/>
    <w:rsid w:val="00F761F0"/>
    <w:rsid w:val="00F7693A"/>
    <w:rsid w:val="00F76B99"/>
    <w:rsid w:val="00F7739E"/>
    <w:rsid w:val="00F77620"/>
    <w:rsid w:val="00F8049E"/>
    <w:rsid w:val="00F804B7"/>
    <w:rsid w:val="00F805A4"/>
    <w:rsid w:val="00F80B2A"/>
    <w:rsid w:val="00F81184"/>
    <w:rsid w:val="00F81268"/>
    <w:rsid w:val="00F816F0"/>
    <w:rsid w:val="00F81F15"/>
    <w:rsid w:val="00F822A9"/>
    <w:rsid w:val="00F82316"/>
    <w:rsid w:val="00F8319A"/>
    <w:rsid w:val="00F83263"/>
    <w:rsid w:val="00F836F7"/>
    <w:rsid w:val="00F8370E"/>
    <w:rsid w:val="00F84533"/>
    <w:rsid w:val="00F84B2A"/>
    <w:rsid w:val="00F851DF"/>
    <w:rsid w:val="00F85D00"/>
    <w:rsid w:val="00F873A8"/>
    <w:rsid w:val="00F904CA"/>
    <w:rsid w:val="00F9067E"/>
    <w:rsid w:val="00F9086A"/>
    <w:rsid w:val="00F911A0"/>
    <w:rsid w:val="00F920EF"/>
    <w:rsid w:val="00F932F7"/>
    <w:rsid w:val="00F93F4B"/>
    <w:rsid w:val="00F94737"/>
    <w:rsid w:val="00F94C0A"/>
    <w:rsid w:val="00F94DA2"/>
    <w:rsid w:val="00F95306"/>
    <w:rsid w:val="00F9548A"/>
    <w:rsid w:val="00F9553D"/>
    <w:rsid w:val="00F95A57"/>
    <w:rsid w:val="00F95B2D"/>
    <w:rsid w:val="00F95B98"/>
    <w:rsid w:val="00F96292"/>
    <w:rsid w:val="00F962D1"/>
    <w:rsid w:val="00F968EA"/>
    <w:rsid w:val="00F96ADE"/>
    <w:rsid w:val="00F96BC1"/>
    <w:rsid w:val="00F96CB3"/>
    <w:rsid w:val="00F96FBA"/>
    <w:rsid w:val="00F97F2E"/>
    <w:rsid w:val="00F97F41"/>
    <w:rsid w:val="00FA0332"/>
    <w:rsid w:val="00FA0406"/>
    <w:rsid w:val="00FA042A"/>
    <w:rsid w:val="00FA04C3"/>
    <w:rsid w:val="00FA1A65"/>
    <w:rsid w:val="00FA1D81"/>
    <w:rsid w:val="00FA2E29"/>
    <w:rsid w:val="00FA3C98"/>
    <w:rsid w:val="00FA463C"/>
    <w:rsid w:val="00FA4823"/>
    <w:rsid w:val="00FA4CBE"/>
    <w:rsid w:val="00FA4D18"/>
    <w:rsid w:val="00FA643E"/>
    <w:rsid w:val="00FA67DA"/>
    <w:rsid w:val="00FA70CA"/>
    <w:rsid w:val="00FA71E8"/>
    <w:rsid w:val="00FB0A21"/>
    <w:rsid w:val="00FB0AD8"/>
    <w:rsid w:val="00FB0CAC"/>
    <w:rsid w:val="00FB1516"/>
    <w:rsid w:val="00FB1E19"/>
    <w:rsid w:val="00FB231C"/>
    <w:rsid w:val="00FB2EA0"/>
    <w:rsid w:val="00FB307E"/>
    <w:rsid w:val="00FB3FD5"/>
    <w:rsid w:val="00FB40BC"/>
    <w:rsid w:val="00FB4133"/>
    <w:rsid w:val="00FB45A5"/>
    <w:rsid w:val="00FB4644"/>
    <w:rsid w:val="00FB59BF"/>
    <w:rsid w:val="00FB6196"/>
    <w:rsid w:val="00FB6D1B"/>
    <w:rsid w:val="00FB6EA4"/>
    <w:rsid w:val="00FB772C"/>
    <w:rsid w:val="00FB7FC1"/>
    <w:rsid w:val="00FC0694"/>
    <w:rsid w:val="00FC0823"/>
    <w:rsid w:val="00FC082F"/>
    <w:rsid w:val="00FC126F"/>
    <w:rsid w:val="00FC16CB"/>
    <w:rsid w:val="00FC1F11"/>
    <w:rsid w:val="00FC24A9"/>
    <w:rsid w:val="00FC2630"/>
    <w:rsid w:val="00FC2692"/>
    <w:rsid w:val="00FC293A"/>
    <w:rsid w:val="00FC297F"/>
    <w:rsid w:val="00FC3648"/>
    <w:rsid w:val="00FC3A76"/>
    <w:rsid w:val="00FC4575"/>
    <w:rsid w:val="00FC471D"/>
    <w:rsid w:val="00FC4B78"/>
    <w:rsid w:val="00FC5864"/>
    <w:rsid w:val="00FC6492"/>
    <w:rsid w:val="00FC694B"/>
    <w:rsid w:val="00FC6CE3"/>
    <w:rsid w:val="00FC6EA4"/>
    <w:rsid w:val="00FC70EC"/>
    <w:rsid w:val="00FC7604"/>
    <w:rsid w:val="00FC790C"/>
    <w:rsid w:val="00FC7E10"/>
    <w:rsid w:val="00FD1235"/>
    <w:rsid w:val="00FD12D3"/>
    <w:rsid w:val="00FD1BAB"/>
    <w:rsid w:val="00FD2756"/>
    <w:rsid w:val="00FD2DC2"/>
    <w:rsid w:val="00FD2E71"/>
    <w:rsid w:val="00FD4495"/>
    <w:rsid w:val="00FD4BEC"/>
    <w:rsid w:val="00FD4FEB"/>
    <w:rsid w:val="00FD6010"/>
    <w:rsid w:val="00FD638C"/>
    <w:rsid w:val="00FD69D9"/>
    <w:rsid w:val="00FD712C"/>
    <w:rsid w:val="00FD7164"/>
    <w:rsid w:val="00FD7456"/>
    <w:rsid w:val="00FD7B12"/>
    <w:rsid w:val="00FD7F6F"/>
    <w:rsid w:val="00FE029E"/>
    <w:rsid w:val="00FE086F"/>
    <w:rsid w:val="00FE116D"/>
    <w:rsid w:val="00FE343A"/>
    <w:rsid w:val="00FE4526"/>
    <w:rsid w:val="00FE4CF5"/>
    <w:rsid w:val="00FE5753"/>
    <w:rsid w:val="00FE5C27"/>
    <w:rsid w:val="00FE6B5C"/>
    <w:rsid w:val="00FE7556"/>
    <w:rsid w:val="00FE7E99"/>
    <w:rsid w:val="00FF05FF"/>
    <w:rsid w:val="00FF0FAA"/>
    <w:rsid w:val="00FF11B9"/>
    <w:rsid w:val="00FF13A7"/>
    <w:rsid w:val="00FF150D"/>
    <w:rsid w:val="00FF1ECF"/>
    <w:rsid w:val="00FF20D2"/>
    <w:rsid w:val="00FF2DAB"/>
    <w:rsid w:val="00FF2FFC"/>
    <w:rsid w:val="00FF3174"/>
    <w:rsid w:val="00FF390B"/>
    <w:rsid w:val="00FF63CF"/>
    <w:rsid w:val="00FF74AE"/>
    <w:rsid w:val="0183453D"/>
    <w:rsid w:val="036C4E9C"/>
    <w:rsid w:val="03C272F1"/>
    <w:rsid w:val="04A67969"/>
    <w:rsid w:val="052207BF"/>
    <w:rsid w:val="054A3C91"/>
    <w:rsid w:val="05A937ED"/>
    <w:rsid w:val="05BE3D95"/>
    <w:rsid w:val="070C7D0C"/>
    <w:rsid w:val="071C6158"/>
    <w:rsid w:val="07C53535"/>
    <w:rsid w:val="0837398B"/>
    <w:rsid w:val="095514BB"/>
    <w:rsid w:val="0A651C1E"/>
    <w:rsid w:val="0AAF1EFF"/>
    <w:rsid w:val="0E02464C"/>
    <w:rsid w:val="0F155B65"/>
    <w:rsid w:val="104A15B0"/>
    <w:rsid w:val="105A0E60"/>
    <w:rsid w:val="10B972C0"/>
    <w:rsid w:val="1118235C"/>
    <w:rsid w:val="11DA5AB3"/>
    <w:rsid w:val="120C6B3C"/>
    <w:rsid w:val="127674D5"/>
    <w:rsid w:val="12DD6B4D"/>
    <w:rsid w:val="12EE5B3A"/>
    <w:rsid w:val="13F66259"/>
    <w:rsid w:val="14EA439C"/>
    <w:rsid w:val="19445F08"/>
    <w:rsid w:val="1A8254F3"/>
    <w:rsid w:val="1B7C341C"/>
    <w:rsid w:val="1BB029CF"/>
    <w:rsid w:val="1C614C9E"/>
    <w:rsid w:val="1CC05B72"/>
    <w:rsid w:val="1D25482A"/>
    <w:rsid w:val="1E032835"/>
    <w:rsid w:val="1E31026E"/>
    <w:rsid w:val="1EAE532F"/>
    <w:rsid w:val="21643DCF"/>
    <w:rsid w:val="21B51DB7"/>
    <w:rsid w:val="22C77884"/>
    <w:rsid w:val="23240EBC"/>
    <w:rsid w:val="238D51EC"/>
    <w:rsid w:val="23957A8C"/>
    <w:rsid w:val="25080FD6"/>
    <w:rsid w:val="25345EDE"/>
    <w:rsid w:val="26482C8B"/>
    <w:rsid w:val="27AC1848"/>
    <w:rsid w:val="27DD71D3"/>
    <w:rsid w:val="28C57065"/>
    <w:rsid w:val="299C466A"/>
    <w:rsid w:val="2C40302C"/>
    <w:rsid w:val="2D6776F7"/>
    <w:rsid w:val="2E9D013C"/>
    <w:rsid w:val="30D20571"/>
    <w:rsid w:val="333A0650"/>
    <w:rsid w:val="33DC5263"/>
    <w:rsid w:val="33E11C39"/>
    <w:rsid w:val="34344A31"/>
    <w:rsid w:val="34476B80"/>
    <w:rsid w:val="34C44510"/>
    <w:rsid w:val="36E92171"/>
    <w:rsid w:val="372118FA"/>
    <w:rsid w:val="374E702D"/>
    <w:rsid w:val="3B56396B"/>
    <w:rsid w:val="3D1837B0"/>
    <w:rsid w:val="3D9848F1"/>
    <w:rsid w:val="3E195279"/>
    <w:rsid w:val="3E7D39C8"/>
    <w:rsid w:val="42CB7790"/>
    <w:rsid w:val="42FA3008"/>
    <w:rsid w:val="438A0837"/>
    <w:rsid w:val="445A645C"/>
    <w:rsid w:val="44E82C22"/>
    <w:rsid w:val="48AA54D8"/>
    <w:rsid w:val="49457A68"/>
    <w:rsid w:val="499C726F"/>
    <w:rsid w:val="49AF0FF8"/>
    <w:rsid w:val="49EB1A4F"/>
    <w:rsid w:val="4B0E1E2F"/>
    <w:rsid w:val="4BB072DC"/>
    <w:rsid w:val="4CA43DD0"/>
    <w:rsid w:val="4DC3345C"/>
    <w:rsid w:val="4DF17081"/>
    <w:rsid w:val="4FFF2A8A"/>
    <w:rsid w:val="506465CF"/>
    <w:rsid w:val="54181E8F"/>
    <w:rsid w:val="54BF40B9"/>
    <w:rsid w:val="54E11CDD"/>
    <w:rsid w:val="55190A2A"/>
    <w:rsid w:val="552F5F4A"/>
    <w:rsid w:val="559612BE"/>
    <w:rsid w:val="56A80D8A"/>
    <w:rsid w:val="590C6495"/>
    <w:rsid w:val="591E106D"/>
    <w:rsid w:val="59BA2109"/>
    <w:rsid w:val="5A200F19"/>
    <w:rsid w:val="5AB562F5"/>
    <w:rsid w:val="5BCB14EB"/>
    <w:rsid w:val="5C07690C"/>
    <w:rsid w:val="5C090272"/>
    <w:rsid w:val="5C583704"/>
    <w:rsid w:val="5E4E7713"/>
    <w:rsid w:val="5EC35862"/>
    <w:rsid w:val="5EE646D8"/>
    <w:rsid w:val="5F3D09FC"/>
    <w:rsid w:val="60B96DFE"/>
    <w:rsid w:val="61322652"/>
    <w:rsid w:val="64051FD9"/>
    <w:rsid w:val="6616739F"/>
    <w:rsid w:val="6714696D"/>
    <w:rsid w:val="677E033F"/>
    <w:rsid w:val="67963BE0"/>
    <w:rsid w:val="681349F0"/>
    <w:rsid w:val="6815305E"/>
    <w:rsid w:val="6B915E41"/>
    <w:rsid w:val="6CC92B9D"/>
    <w:rsid w:val="6D4D425D"/>
    <w:rsid w:val="6D700151"/>
    <w:rsid w:val="6E2B4682"/>
    <w:rsid w:val="70654B8D"/>
    <w:rsid w:val="73E834C3"/>
    <w:rsid w:val="755D1C71"/>
    <w:rsid w:val="771F76FD"/>
    <w:rsid w:val="79847A81"/>
    <w:rsid w:val="7A434CC1"/>
    <w:rsid w:val="7AD13FB4"/>
    <w:rsid w:val="7B072A15"/>
    <w:rsid w:val="7B145093"/>
    <w:rsid w:val="7B402FFA"/>
    <w:rsid w:val="7C447CEB"/>
    <w:rsid w:val="7C704E84"/>
    <w:rsid w:val="7CBC0F2C"/>
    <w:rsid w:val="7E026C41"/>
    <w:rsid w:val="7F594F87"/>
    <w:rsid w:val="7FF80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4"/>
    <w:qFormat/>
    <w:uiPriority w:val="0"/>
    <w:pPr>
      <w:outlineLvl w:val="3"/>
    </w:pPr>
    <w:rPr>
      <w:rFonts w:ascii="CG Times (WN)" w:hAnsi="CG Times (WN)" w:cs="Times New Roman"/>
      <w:sz w:val="28"/>
      <w:szCs w:val="28"/>
    </w:rPr>
  </w:style>
  <w:style w:type="paragraph" w:styleId="7">
    <w:name w:val="heading 5"/>
    <w:basedOn w:val="1"/>
    <w:next w:val="1"/>
    <w:link w:val="98"/>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99"/>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0"/>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1"/>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2"/>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pPr>
      <w:keepNext w:val="0"/>
      <w:keepLines w:val="0"/>
      <w:widowControl w:val="0"/>
      <w:suppressLineNumbers w:val="0"/>
      <w:spacing w:before="0" w:beforeAutospacing="0" w:after="0" w:afterAutospacing="0"/>
      <w:ind w:left="0" w:right="0"/>
      <w:jc w:val="both"/>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2">
    <w:name w:val="macro"/>
    <w:link w:val="10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5"/>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8"/>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8"/>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3"/>
    <w:qFormat/>
    <w:uiPriority w:val="99"/>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1"/>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2"/>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3"/>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4"/>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4"/>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5"/>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6"/>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7"/>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8"/>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19"/>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0"/>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1"/>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3"/>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5"/>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6"/>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7"/>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8"/>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8"/>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0"/>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1"/>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2"/>
    <w:qFormat/>
    <w:uiPriority w:val="0"/>
    <w:rPr>
      <w:b/>
      <w:bCs/>
    </w:rPr>
  </w:style>
  <w:style w:type="paragraph" w:styleId="84">
    <w:name w:val="Body Text First Indent"/>
    <w:basedOn w:val="33"/>
    <w:link w:val="133"/>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4"/>
    <w:qFormat/>
    <w:uiPriority w:val="0"/>
    <w:pPr>
      <w:spacing w:after="180"/>
      <w:ind w:left="360" w:firstLine="360"/>
    </w:pPr>
  </w:style>
  <w:style w:type="table" w:styleId="87">
    <w:name w:val="Table Grid"/>
    <w:basedOn w:val="8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endnote reference"/>
    <w:basedOn w:val="88"/>
    <w:semiHidden/>
    <w:unhideWhenUsed/>
    <w:qFormat/>
    <w:uiPriority w:val="99"/>
    <w:rPr>
      <w:vertAlign w:val="superscript"/>
    </w:rPr>
  </w:style>
  <w:style w:type="character" w:styleId="90">
    <w:name w:val="FollowedHyperlink"/>
    <w:qFormat/>
    <w:uiPriority w:val="0"/>
    <w:rPr>
      <w:color w:val="954F72"/>
      <w:u w:val="single"/>
    </w:rPr>
  </w:style>
  <w:style w:type="character" w:styleId="91">
    <w:name w:val="Emphasis"/>
    <w:basedOn w:val="88"/>
    <w:qFormat/>
    <w:uiPriority w:val="20"/>
    <w:rPr>
      <w:i/>
      <w:iCs/>
    </w:rPr>
  </w:style>
  <w:style w:type="character" w:styleId="92">
    <w:name w:val="Hyperlink"/>
    <w:qFormat/>
    <w:uiPriority w:val="0"/>
    <w:rPr>
      <w:color w:val="0000FF"/>
      <w:u w:val="single"/>
    </w:rPr>
  </w:style>
  <w:style w:type="character" w:styleId="93">
    <w:name w:val="annotation reference"/>
    <w:basedOn w:val="88"/>
    <w:qFormat/>
    <w:uiPriority w:val="99"/>
    <w:rPr>
      <w:sz w:val="21"/>
      <w:szCs w:val="21"/>
    </w:rPr>
  </w:style>
  <w:style w:type="character" w:customStyle="1" w:styleId="94">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99">
    <w:name w:val="标题 6 字符"/>
    <w:basedOn w:val="88"/>
    <w:link w:val="8"/>
    <w:qFormat/>
    <w:uiPriority w:val="0"/>
    <w:rPr>
      <w:rFonts w:ascii="Arial" w:hAnsi="Arial" w:eastAsia="黑体" w:cs="Times New Roman"/>
      <w:b/>
      <w:bCs/>
      <w:kern w:val="0"/>
      <w:sz w:val="24"/>
      <w:szCs w:val="24"/>
      <w:lang w:eastAsia="en-US"/>
    </w:rPr>
  </w:style>
  <w:style w:type="character" w:customStyle="1" w:styleId="100">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1">
    <w:name w:val="标题 8 字符"/>
    <w:basedOn w:val="88"/>
    <w:link w:val="10"/>
    <w:qFormat/>
    <w:uiPriority w:val="0"/>
    <w:rPr>
      <w:rFonts w:ascii="Arial" w:hAnsi="Arial" w:eastAsia="黑体" w:cs="Times New Roman"/>
      <w:kern w:val="0"/>
      <w:sz w:val="24"/>
      <w:szCs w:val="24"/>
      <w:lang w:eastAsia="en-US"/>
    </w:rPr>
  </w:style>
  <w:style w:type="character" w:customStyle="1" w:styleId="102">
    <w:name w:val="标题 9 字符"/>
    <w:basedOn w:val="88"/>
    <w:link w:val="11"/>
    <w:qFormat/>
    <w:uiPriority w:val="0"/>
    <w:rPr>
      <w:rFonts w:ascii="Arial" w:hAnsi="Arial" w:eastAsia="黑体" w:cs="Times New Roman"/>
      <w:kern w:val="0"/>
      <w:szCs w:val="21"/>
      <w:lang w:eastAsia="en-US"/>
    </w:rPr>
  </w:style>
  <w:style w:type="character" w:customStyle="1" w:styleId="103">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4">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5">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6">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7">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8">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09">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0">
    <w:name w:val="批注文字 字符"/>
    <w:basedOn w:val="88"/>
    <w:qFormat/>
    <w:uiPriority w:val="99"/>
  </w:style>
  <w:style w:type="character" w:customStyle="1" w:styleId="111">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2">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3">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4">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5">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6">
    <w:name w:val="纯文本 字符"/>
    <w:basedOn w:val="88"/>
    <w:link w:val="48"/>
    <w:qFormat/>
    <w:uiPriority w:val="0"/>
    <w:rPr>
      <w:rFonts w:ascii="Consolas" w:hAnsi="Consolas" w:eastAsia="MS Mincho" w:cs="Times New Roman"/>
      <w:kern w:val="0"/>
      <w:szCs w:val="21"/>
      <w:lang w:val="en-GB" w:eastAsia="en-US"/>
    </w:rPr>
  </w:style>
  <w:style w:type="character" w:customStyle="1" w:styleId="117">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8">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19">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0">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1">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2">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3">
    <w:name w:val="页眉 字符"/>
    <w:basedOn w:val="88"/>
    <w:link w:val="60"/>
    <w:qFormat/>
    <w:uiPriority w:val="0"/>
    <w:rPr>
      <w:rFonts w:ascii="Arial" w:hAnsi="Arial" w:eastAsia="MS Mincho" w:cs="Times New Roman"/>
      <w:b/>
      <w:kern w:val="0"/>
      <w:sz w:val="20"/>
      <w:szCs w:val="24"/>
      <w:lang w:eastAsia="en-US"/>
    </w:rPr>
  </w:style>
  <w:style w:type="character" w:customStyle="1" w:styleId="124">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5">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6">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7">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8">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29">
    <w:name w:val="信息标题1"/>
    <w:basedOn w:val="1"/>
    <w:next w:val="76"/>
    <w:link w:val="256"/>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0">
    <w:name w:val="HTML 预设格式 字符"/>
    <w:basedOn w:val="88"/>
    <w:link w:val="77"/>
    <w:qFormat/>
    <w:uiPriority w:val="0"/>
    <w:rPr>
      <w:rFonts w:ascii="宋体" w:hAnsi="宋体" w:eastAsia="宋体" w:cs="宋体"/>
      <w:kern w:val="0"/>
      <w:sz w:val="24"/>
      <w:szCs w:val="24"/>
    </w:rPr>
  </w:style>
  <w:style w:type="character" w:customStyle="1" w:styleId="131">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2">
    <w:name w:val="批注主题 字符"/>
    <w:basedOn w:val="110"/>
    <w:link w:val="83"/>
    <w:qFormat/>
    <w:uiPriority w:val="0"/>
    <w:rPr>
      <w:rFonts w:ascii="CG Times (WN)" w:hAnsi="CG Times (WN)" w:eastAsia="Times New Roman" w:cs="Times New Roman"/>
      <w:b/>
      <w:bCs/>
      <w:kern w:val="0"/>
      <w:sz w:val="20"/>
      <w:szCs w:val="24"/>
      <w:lang w:eastAsia="en-US"/>
    </w:rPr>
  </w:style>
  <w:style w:type="character" w:customStyle="1" w:styleId="133">
    <w:name w:val="正文文本首行缩进 字符"/>
    <w:basedOn w:val="104"/>
    <w:link w:val="84"/>
    <w:qFormat/>
    <w:uiPriority w:val="0"/>
    <w:rPr>
      <w:rFonts w:ascii="Times New Roman" w:hAnsi="Times New Roman" w:eastAsia="MS Mincho" w:cs="Times New Roman"/>
      <w:kern w:val="0"/>
      <w:sz w:val="20"/>
      <w:szCs w:val="20"/>
      <w:lang w:val="en-GB" w:eastAsia="en-US"/>
    </w:rPr>
  </w:style>
  <w:style w:type="character" w:customStyle="1" w:styleId="134">
    <w:name w:val="正文文本首行缩进 2 字符"/>
    <w:basedOn w:val="114"/>
    <w:link w:val="85"/>
    <w:qFormat/>
    <w:uiPriority w:val="0"/>
    <w:rPr>
      <w:rFonts w:ascii="Times New Roman" w:hAnsi="Times New Roman" w:eastAsia="MS Mincho" w:cs="Times New Roman"/>
      <w:kern w:val="0"/>
      <w:sz w:val="20"/>
      <w:szCs w:val="20"/>
      <w:lang w:val="en-GB" w:eastAsia="en-US"/>
    </w:rPr>
  </w:style>
  <w:style w:type="character" w:customStyle="1" w:styleId="135">
    <w:name w:val="apple-converted-space"/>
    <w:basedOn w:val="88"/>
    <w:qFormat/>
    <w:uiPriority w:val="0"/>
  </w:style>
  <w:style w:type="character" w:customStyle="1" w:styleId="136">
    <w:name w:val="题注 字符"/>
    <w:qFormat/>
    <w:uiPriority w:val="0"/>
    <w:rPr>
      <w:rFonts w:eastAsia="Times New Roman"/>
      <w:b/>
      <w:bCs/>
      <w:lang w:eastAsia="en-US"/>
    </w:rPr>
  </w:style>
  <w:style w:type="character" w:customStyle="1" w:styleId="137">
    <w:name w:val="B1 (文字)"/>
    <w:link w:val="138"/>
    <w:qFormat/>
    <w:uiPriority w:val="0"/>
    <w:rPr>
      <w:rFonts w:eastAsia="Times New Roman"/>
      <w:lang w:val="en-GB" w:eastAsia="en-GB"/>
    </w:rPr>
  </w:style>
  <w:style w:type="paragraph" w:customStyle="1" w:styleId="138">
    <w:name w:val="B1"/>
    <w:basedOn w:val="37"/>
    <w:link w:val="137"/>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39">
    <w:name w:val="B1 Zchn"/>
    <w:qFormat/>
    <w:uiPriority w:val="0"/>
    <w:rPr>
      <w:lang w:eastAsia="en-US"/>
    </w:rPr>
  </w:style>
  <w:style w:type="character" w:customStyle="1" w:styleId="140">
    <w:name w:val="批注文字 字符2"/>
    <w:semiHidden/>
    <w:qFormat/>
    <w:uiPriority w:val="99"/>
    <w:rPr>
      <w:rFonts w:eastAsia="Times New Roman"/>
      <w:szCs w:val="24"/>
      <w:lang w:eastAsia="en-US"/>
    </w:rPr>
  </w:style>
  <w:style w:type="character" w:customStyle="1" w:styleId="141">
    <w:name w:val="tran"/>
    <w:qFormat/>
    <w:uiPriority w:val="0"/>
  </w:style>
  <w:style w:type="character" w:customStyle="1" w:styleId="142">
    <w:name w:val="TAH Car"/>
    <w:link w:val="143"/>
    <w:qFormat/>
    <w:uiPriority w:val="0"/>
    <w:rPr>
      <w:rFonts w:ascii="Arial" w:hAnsi="Arial" w:eastAsia="Times New Roman"/>
      <w:b/>
      <w:sz w:val="18"/>
      <w:lang w:val="en-GB" w:eastAsia="en-US"/>
    </w:rPr>
  </w:style>
  <w:style w:type="paragraph" w:customStyle="1" w:styleId="143">
    <w:name w:val="TAH"/>
    <w:basedOn w:val="1"/>
    <w:link w:val="142"/>
    <w:qFormat/>
    <w:uiPriority w:val="0"/>
    <w:pPr>
      <w:keepNext/>
      <w:keepLines/>
      <w:widowControl/>
      <w:jc w:val="center"/>
    </w:pPr>
    <w:rPr>
      <w:rFonts w:ascii="Arial" w:hAnsi="Arial" w:eastAsia="Times New Roman"/>
      <w:b/>
      <w:sz w:val="18"/>
      <w:lang w:val="en-GB" w:eastAsia="en-US"/>
    </w:rPr>
  </w:style>
  <w:style w:type="character" w:customStyle="1" w:styleId="144">
    <w:name w:val="B2 Char"/>
    <w:link w:val="145"/>
    <w:qFormat/>
    <w:uiPriority w:val="0"/>
    <w:rPr>
      <w:rFonts w:eastAsia="Times New Roman"/>
      <w:lang w:val="en-GB" w:eastAsia="en-GB"/>
    </w:rPr>
  </w:style>
  <w:style w:type="paragraph" w:customStyle="1" w:styleId="145">
    <w:name w:val="B2"/>
    <w:basedOn w:val="36"/>
    <w:link w:val="144"/>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6">
    <w:name w:val="LGTdoc_본문 Char"/>
    <w:link w:val="147"/>
    <w:qFormat/>
    <w:uiPriority w:val="0"/>
    <w:rPr>
      <w:rFonts w:eastAsia="Batang"/>
      <w:sz w:val="22"/>
      <w:szCs w:val="24"/>
      <w:lang w:val="en-GB" w:eastAsia="ko-KR"/>
    </w:rPr>
  </w:style>
  <w:style w:type="paragraph" w:customStyle="1" w:styleId="147">
    <w:name w:val="LGTdoc_본문"/>
    <w:basedOn w:val="1"/>
    <w:link w:val="146"/>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8">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49">
    <w:name w:val="列表段落 字符"/>
    <w:qFormat/>
    <w:uiPriority w:val="34"/>
    <w:rPr>
      <w:rFonts w:ascii="Times" w:hAnsi="Times"/>
      <w:szCs w:val="24"/>
      <w:lang w:val="en-GB"/>
    </w:rPr>
  </w:style>
  <w:style w:type="character" w:customStyle="1" w:styleId="150">
    <w:name w:val="TAC Char"/>
    <w:link w:val="151"/>
    <w:qFormat/>
    <w:uiPriority w:val="0"/>
    <w:rPr>
      <w:rFonts w:ascii="Arial" w:hAnsi="Arial" w:eastAsia="Times New Roman"/>
      <w:sz w:val="18"/>
      <w:lang w:val="en-GB" w:eastAsia="en-GB"/>
    </w:rPr>
  </w:style>
  <w:style w:type="paragraph" w:customStyle="1" w:styleId="151">
    <w:name w:val="TAC"/>
    <w:basedOn w:val="1"/>
    <w:link w:val="150"/>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2">
    <w:name w:val="bt Char"/>
    <w:qFormat/>
    <w:uiPriority w:val="0"/>
    <w:rPr>
      <w:rFonts w:ascii="Arial" w:hAnsi="Arial" w:eastAsia="MS Mincho" w:cs="Arial"/>
      <w:color w:val="0000FF"/>
      <w:kern w:val="2"/>
      <w:szCs w:val="24"/>
      <w:lang w:val="en-US" w:eastAsia="en-US" w:bidi="ar-SA"/>
    </w:rPr>
  </w:style>
  <w:style w:type="character" w:customStyle="1" w:styleId="153">
    <w:name w:val="批注文字 字符1"/>
    <w:link w:val="27"/>
    <w:qFormat/>
    <w:uiPriority w:val="99"/>
    <w:rPr>
      <w:rFonts w:ascii="CG Times (WN)" w:hAnsi="CG Times (WN)" w:eastAsia="Times New Roman" w:cs="Times New Roman"/>
      <w:kern w:val="0"/>
      <w:sz w:val="20"/>
      <w:szCs w:val="24"/>
      <w:lang w:eastAsia="en-US"/>
    </w:rPr>
  </w:style>
  <w:style w:type="character" w:customStyle="1" w:styleId="154">
    <w:name w:val="列表段落 字符1"/>
    <w:link w:val="155"/>
    <w:qFormat/>
    <w:locked/>
    <w:uiPriority w:val="34"/>
    <w:rPr>
      <w:rFonts w:ascii="Calibri" w:hAnsi="Calibri"/>
    </w:rPr>
  </w:style>
  <w:style w:type="paragraph" w:styleId="155">
    <w:name w:val="List Paragraph"/>
    <w:basedOn w:val="1"/>
    <w:link w:val="154"/>
    <w:qFormat/>
    <w:uiPriority w:val="34"/>
    <w:pPr>
      <w:ind w:firstLine="420" w:firstLineChars="200"/>
    </w:pPr>
    <w:rPr>
      <w:rFonts w:ascii="Calibri" w:hAnsi="Calibri"/>
    </w:rPr>
  </w:style>
  <w:style w:type="character" w:customStyle="1" w:styleId="156">
    <w:name w:val="TH Char"/>
    <w:link w:val="157"/>
    <w:qFormat/>
    <w:uiPriority w:val="0"/>
    <w:rPr>
      <w:rFonts w:ascii="Arial" w:hAnsi="Arial" w:eastAsia="Times New Roman"/>
      <w:b/>
      <w:lang w:val="en-GB" w:eastAsia="en-US"/>
    </w:rPr>
  </w:style>
  <w:style w:type="paragraph" w:customStyle="1" w:styleId="157">
    <w:name w:val="TH"/>
    <w:basedOn w:val="1"/>
    <w:link w:val="156"/>
    <w:qFormat/>
    <w:uiPriority w:val="0"/>
    <w:pPr>
      <w:keepNext/>
      <w:keepLines/>
      <w:widowControl/>
      <w:spacing w:before="60" w:after="180"/>
      <w:jc w:val="center"/>
    </w:pPr>
    <w:rPr>
      <w:rFonts w:ascii="Arial" w:hAnsi="Arial" w:eastAsia="Times New Roman"/>
      <w:b/>
      <w:lang w:val="en-GB" w:eastAsia="en-US"/>
    </w:rPr>
  </w:style>
  <w:style w:type="character" w:customStyle="1" w:styleId="158">
    <w:name w:val="TAL Char"/>
    <w:link w:val="159"/>
    <w:qFormat/>
    <w:uiPriority w:val="0"/>
    <w:rPr>
      <w:rFonts w:ascii="Arial" w:hAnsi="Arial" w:eastAsia="Times New Roman"/>
      <w:sz w:val="18"/>
      <w:lang w:val="en-GB" w:eastAsia="en-US"/>
    </w:rPr>
  </w:style>
  <w:style w:type="paragraph" w:customStyle="1" w:styleId="159">
    <w:name w:val="TAL"/>
    <w:basedOn w:val="1"/>
    <w:link w:val="158"/>
    <w:qFormat/>
    <w:uiPriority w:val="0"/>
    <w:pPr>
      <w:keepNext/>
      <w:keepLines/>
      <w:widowControl/>
      <w:jc w:val="left"/>
    </w:pPr>
    <w:rPr>
      <w:rFonts w:ascii="Arial" w:hAnsi="Arial" w:eastAsia="Times New Roman"/>
      <w:sz w:val="18"/>
      <w:lang w:val="en-GB" w:eastAsia="en-US"/>
    </w:rPr>
  </w:style>
  <w:style w:type="paragraph" w:customStyle="1" w:styleId="160">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1">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2">
    <w:name w:val="Observation"/>
    <w:basedOn w:val="163"/>
    <w:qFormat/>
    <w:uiPriority w:val="0"/>
    <w:pPr>
      <w:numPr>
        <w:ilvl w:val="0"/>
        <w:numId w:val="12"/>
      </w:numPr>
      <w:tabs>
        <w:tab w:val="left" w:pos="1701"/>
      </w:tabs>
      <w:ind w:left="1701" w:hanging="1701"/>
    </w:pPr>
  </w:style>
  <w:style w:type="paragraph" w:customStyle="1" w:styleId="163">
    <w:name w:val="Proposal"/>
    <w:basedOn w:val="1"/>
    <w:qFormat/>
    <w:uiPriority w:val="0"/>
    <w:pPr>
      <w:widowControl/>
      <w:numPr>
        <w:ilvl w:val="0"/>
        <w:numId w:val="13"/>
      </w:numPr>
      <w:tabs>
        <w:tab w:val="left" w:pos="1701"/>
        <w:tab w:val="clear" w:pos="1304"/>
      </w:tabs>
      <w:overflowPunct w:val="0"/>
      <w:autoSpaceDE w:val="0"/>
      <w:autoSpaceDN w:val="0"/>
      <w:adjustRightInd w:val="0"/>
      <w:spacing w:after="120"/>
      <w:ind w:left="1701" w:hanging="1701"/>
      <w:textAlignment w:val="baseline"/>
    </w:pPr>
    <w:rPr>
      <w:rFonts w:ascii="Arial" w:hAnsi="Arial" w:eastAsia="宋体" w:cs="Times New Roman"/>
      <w:b/>
      <w:bCs/>
      <w:kern w:val="0"/>
      <w:sz w:val="20"/>
      <w:szCs w:val="20"/>
    </w:rPr>
  </w:style>
  <w:style w:type="paragraph" w:customStyle="1" w:styleId="164">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5">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6">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7">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8">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0">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3">
    <w:name w:val="TF"/>
    <w:basedOn w:val="157"/>
    <w:qFormat/>
    <w:uiPriority w:val="0"/>
    <w:pPr>
      <w:keepNext w:val="0"/>
      <w:spacing w:before="0" w:after="240"/>
    </w:pPr>
  </w:style>
  <w:style w:type="paragraph" w:customStyle="1" w:styleId="174">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5">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6">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7">
    <w:name w:val="修订1"/>
    <w:unhideWhenUsed/>
    <w:qFormat/>
    <w:uiPriority w:val="99"/>
    <w:rPr>
      <w:rFonts w:ascii="CG Times (WN)" w:hAnsi="CG Times (WN)" w:eastAsia="Times New Roman" w:cs="Times New Roman"/>
      <w:szCs w:val="24"/>
      <w:lang w:val="en-US" w:eastAsia="en-US" w:bidi="ar-SA"/>
    </w:rPr>
  </w:style>
  <w:style w:type="paragraph" w:customStyle="1" w:styleId="178">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79">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0">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1">
    <w:name w:val="列出段落 Char"/>
    <w:qFormat/>
    <w:uiPriority w:val="34"/>
    <w:rPr>
      <w:rFonts w:ascii="Times" w:hAnsi="Times"/>
      <w:szCs w:val="24"/>
      <w:lang w:val="en-GB"/>
    </w:rPr>
  </w:style>
  <w:style w:type="character" w:customStyle="1" w:styleId="182">
    <w:name w:val="批注文字 Char"/>
    <w:qFormat/>
    <w:uiPriority w:val="99"/>
    <w:rPr>
      <w:rFonts w:ascii="Times" w:hAnsi="Times" w:eastAsia="Batang"/>
      <w:lang w:val="en-GB" w:eastAsia="en-US" w:bidi="ar-SA"/>
    </w:rPr>
  </w:style>
  <w:style w:type="character" w:customStyle="1" w:styleId="183">
    <w:name w:val="题注 Char"/>
    <w:qFormat/>
    <w:uiPriority w:val="0"/>
    <w:rPr>
      <w:lang w:val="en-GB" w:eastAsia="en-US" w:bidi="ar-SA"/>
    </w:rPr>
  </w:style>
  <w:style w:type="character" w:customStyle="1" w:styleId="184">
    <w:name w:val="列出段落 Char1"/>
    <w:qFormat/>
    <w:locked/>
    <w:uiPriority w:val="34"/>
    <w:rPr>
      <w:rFonts w:ascii="Calibri" w:hAnsi="Calibri"/>
      <w:kern w:val="2"/>
      <w:sz w:val="21"/>
      <w:szCs w:val="22"/>
    </w:rPr>
  </w:style>
  <w:style w:type="paragraph" w:customStyle="1" w:styleId="185">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6">
    <w:name w:val="B1 Char"/>
    <w:qFormat/>
    <w:uiPriority w:val="0"/>
    <w:rPr>
      <w:lang w:val="en-GB"/>
    </w:rPr>
  </w:style>
  <w:style w:type="paragraph" w:customStyle="1" w:styleId="187">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8">
    <w:name w:val="未处理的提及1"/>
    <w:semiHidden/>
    <w:unhideWhenUsed/>
    <w:qFormat/>
    <w:uiPriority w:val="99"/>
    <w:rPr>
      <w:color w:val="605E5C"/>
      <w:shd w:val="clear" w:color="auto" w:fill="E1DFDD"/>
    </w:rPr>
  </w:style>
  <w:style w:type="character" w:customStyle="1" w:styleId="189">
    <w:name w:val="页眉 Char"/>
    <w:qFormat/>
    <w:uiPriority w:val="0"/>
    <w:rPr>
      <w:rFonts w:ascii="Arial" w:hAnsi="Arial" w:eastAsia="MS Mincho"/>
      <w:b/>
      <w:szCs w:val="24"/>
      <w:lang w:val="en-US" w:eastAsia="en-US" w:bidi="ar-SA"/>
    </w:rPr>
  </w:style>
  <w:style w:type="paragraph" w:customStyle="1" w:styleId="190">
    <w:name w:val="Comments"/>
    <w:basedOn w:val="1"/>
    <w:link w:val="191"/>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1">
    <w:name w:val="Comments Char"/>
    <w:link w:val="190"/>
    <w:qFormat/>
    <w:uiPriority w:val="0"/>
    <w:rPr>
      <w:rFonts w:ascii="Arial" w:hAnsi="Arial" w:eastAsia="MS Mincho" w:cs="Times New Roman"/>
      <w:i/>
      <w:kern w:val="0"/>
      <w:sz w:val="18"/>
      <w:szCs w:val="24"/>
      <w:lang w:val="en-GB" w:eastAsia="en-GB"/>
    </w:rPr>
  </w:style>
  <w:style w:type="paragraph" w:customStyle="1" w:styleId="19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3">
    <w:name w:val="Doc-text2"/>
    <w:basedOn w:val="1"/>
    <w:link w:val="194"/>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4">
    <w:name w:val="Doc-text2 Char"/>
    <w:link w:val="193"/>
    <w:qFormat/>
    <w:uiPriority w:val="0"/>
    <w:rPr>
      <w:rFonts w:ascii="Arial" w:hAnsi="Arial" w:eastAsia="MS Mincho" w:cs="Times New Roman"/>
      <w:kern w:val="0"/>
      <w:sz w:val="20"/>
      <w:szCs w:val="24"/>
      <w:lang w:val="en-GB" w:eastAsia="en-GB"/>
    </w:rPr>
  </w:style>
  <w:style w:type="table" w:customStyle="1" w:styleId="195">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6">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7">
    <w:name w:val="Agreement"/>
    <w:basedOn w:val="1"/>
    <w:next w:val="193"/>
    <w:qFormat/>
    <w:uiPriority w:val="99"/>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8">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9">
    <w:name w:val="TAL Zchn"/>
    <w:qFormat/>
    <w:uiPriority w:val="0"/>
    <w:rPr>
      <w:rFonts w:ascii="Arial" w:hAnsi="Arial"/>
      <w:sz w:val="18"/>
      <w:lang w:val="en-GB" w:eastAsia="en-US"/>
    </w:rPr>
  </w:style>
  <w:style w:type="table" w:customStyle="1" w:styleId="200">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5">
    <w:name w:val="Body Text (first graph)"/>
    <w:basedOn w:val="33"/>
    <w:next w:val="33"/>
    <w:link w:val="206"/>
    <w:qFormat/>
    <w:uiPriority w:val="0"/>
    <w:pPr>
      <w:tabs>
        <w:tab w:val="left" w:pos="360"/>
      </w:tabs>
      <w:spacing w:before="30" w:after="30"/>
    </w:pPr>
    <w:rPr>
      <w:rFonts w:ascii="Times New Roman" w:hAnsi="Times New Roman" w:eastAsia="Batang"/>
      <w:sz w:val="24"/>
    </w:rPr>
  </w:style>
  <w:style w:type="character" w:customStyle="1" w:styleId="206">
    <w:name w:val="Body Text (first graph) Char"/>
    <w:link w:val="205"/>
    <w:qFormat/>
    <w:uiPriority w:val="0"/>
    <w:rPr>
      <w:rFonts w:ascii="Times New Roman" w:hAnsi="Times New Roman" w:eastAsia="Batang" w:cs="Times New Roman"/>
      <w:kern w:val="0"/>
      <w:sz w:val="24"/>
      <w:szCs w:val="24"/>
      <w:lang w:eastAsia="en-US"/>
    </w:rPr>
  </w:style>
  <w:style w:type="paragraph" w:customStyle="1" w:styleId="207">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8">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09">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0">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
    <w:name w:val="正文3"/>
    <w:qFormat/>
    <w:uiPriority w:val="0"/>
    <w:rPr>
      <w:rFonts w:ascii="Calibri" w:hAnsi="Calibri" w:eastAsia="宋体" w:cs="Times New Roman"/>
      <w:sz w:val="24"/>
      <w:szCs w:val="24"/>
      <w:lang w:val="en-US" w:eastAsia="zh-CN" w:bidi="ar-SA"/>
    </w:rPr>
  </w:style>
  <w:style w:type="character" w:customStyle="1" w:styleId="212">
    <w:name w:val="ZGSM"/>
    <w:qFormat/>
    <w:uiPriority w:val="0"/>
  </w:style>
  <w:style w:type="paragraph" w:customStyle="1" w:styleId="21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4">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5">
    <w:name w:val="NF"/>
    <w:basedOn w:val="216"/>
    <w:qFormat/>
    <w:uiPriority w:val="0"/>
    <w:pPr>
      <w:keepNext/>
      <w:spacing w:after="0"/>
    </w:pPr>
    <w:rPr>
      <w:rFonts w:ascii="Arial" w:hAnsi="Arial"/>
      <w:sz w:val="18"/>
    </w:rPr>
  </w:style>
  <w:style w:type="paragraph" w:customStyle="1" w:styleId="216">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8">
    <w:name w:val="TAR"/>
    <w:basedOn w:val="159"/>
    <w:qFormat/>
    <w:uiPriority w:val="0"/>
    <w:pPr>
      <w:jc w:val="right"/>
    </w:pPr>
    <w:rPr>
      <w:rFonts w:eastAsia="MS Mincho"/>
    </w:rPr>
  </w:style>
  <w:style w:type="paragraph" w:customStyle="1" w:styleId="219">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0">
    <w:name w:val="NW"/>
    <w:basedOn w:val="216"/>
    <w:qFormat/>
    <w:uiPriority w:val="0"/>
    <w:pPr>
      <w:spacing w:after="0"/>
    </w:pPr>
  </w:style>
  <w:style w:type="paragraph" w:customStyle="1" w:styleId="221">
    <w:name w:val="EW"/>
    <w:basedOn w:val="219"/>
    <w:qFormat/>
    <w:uiPriority w:val="0"/>
    <w:pPr>
      <w:spacing w:after="0"/>
    </w:pPr>
  </w:style>
  <w:style w:type="paragraph" w:customStyle="1" w:styleId="222">
    <w:name w:val="Editor's Note"/>
    <w:basedOn w:val="216"/>
    <w:qFormat/>
    <w:uiPriority w:val="0"/>
    <w:pPr>
      <w:ind w:left="1418" w:hanging="1134"/>
    </w:pPr>
    <w:rPr>
      <w:color w:val="FF0000"/>
    </w:rPr>
  </w:style>
  <w:style w:type="paragraph" w:customStyle="1" w:styleId="22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4">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5">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6">
    <w:name w:val="TAN"/>
    <w:basedOn w:val="159"/>
    <w:link w:val="275"/>
    <w:qFormat/>
    <w:uiPriority w:val="0"/>
    <w:pPr>
      <w:ind w:left="851" w:hanging="851"/>
    </w:pPr>
    <w:rPr>
      <w:rFonts w:eastAsia="MS Mincho"/>
    </w:rPr>
  </w:style>
  <w:style w:type="paragraph" w:customStyle="1" w:styleId="227">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29">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0">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1">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2">
    <w:name w:val="ZTD"/>
    <w:basedOn w:val="224"/>
    <w:qFormat/>
    <w:uiPriority w:val="0"/>
    <w:pPr>
      <w:framePr w:hRule="auto" w:y="852"/>
    </w:pPr>
    <w:rPr>
      <w:i w:val="0"/>
      <w:sz w:val="40"/>
    </w:rPr>
  </w:style>
  <w:style w:type="paragraph" w:customStyle="1" w:styleId="233">
    <w:name w:val="ZV"/>
    <w:basedOn w:val="225"/>
    <w:qFormat/>
    <w:uiPriority w:val="0"/>
    <w:pPr>
      <w:framePr w:y="16161"/>
    </w:pPr>
  </w:style>
  <w:style w:type="paragraph" w:customStyle="1" w:styleId="234">
    <w:name w:val="TAJ"/>
    <w:basedOn w:val="157"/>
    <w:qFormat/>
    <w:uiPriority w:val="0"/>
    <w:rPr>
      <w:rFonts w:eastAsia="MS Mincho"/>
    </w:rPr>
  </w:style>
  <w:style w:type="paragraph" w:customStyle="1" w:styleId="235">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6">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7">
    <w:name w:val="未处理的提及2"/>
    <w:semiHidden/>
    <w:unhideWhenUsed/>
    <w:qFormat/>
    <w:uiPriority w:val="99"/>
    <w:rPr>
      <w:color w:val="605E5C"/>
      <w:shd w:val="clear" w:color="auto" w:fill="E1DFDD"/>
    </w:rPr>
  </w:style>
  <w:style w:type="paragraph" w:customStyle="1" w:styleId="238">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39">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0">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1">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2">
    <w:name w:val="明显引用 字符"/>
    <w:basedOn w:val="88"/>
    <w:link w:val="243"/>
    <w:qFormat/>
    <w:uiPriority w:val="30"/>
    <w:rPr>
      <w:i/>
      <w:iCs/>
      <w:color w:val="4472C4"/>
      <w:lang w:eastAsia="en-US"/>
    </w:rPr>
  </w:style>
  <w:style w:type="paragraph" w:styleId="243">
    <w:name w:val="Intense Quote"/>
    <w:basedOn w:val="1"/>
    <w:next w:val="1"/>
    <w:link w:val="24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4">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5">
    <w:name w:val="信息标题 字符"/>
    <w:basedOn w:val="88"/>
    <w:qFormat/>
    <w:uiPriority w:val="0"/>
    <w:rPr>
      <w:rFonts w:ascii="Calibri Light" w:hAnsi="Calibri Light" w:eastAsia="Yu Gothic Light"/>
      <w:sz w:val="24"/>
      <w:szCs w:val="24"/>
      <w:shd w:val="pct20" w:color="auto" w:fill="auto"/>
      <w:lang w:eastAsia="en-US"/>
    </w:rPr>
  </w:style>
  <w:style w:type="paragraph" w:styleId="246">
    <w:name w:val="No Spacing"/>
    <w:qFormat/>
    <w:uiPriority w:val="1"/>
    <w:rPr>
      <w:rFonts w:ascii="Times New Roman" w:hAnsi="Times New Roman" w:eastAsia="MS Mincho" w:cs="Times New Roman"/>
      <w:lang w:val="en-GB" w:eastAsia="en-US" w:bidi="ar-SA"/>
    </w:rPr>
  </w:style>
  <w:style w:type="paragraph" w:customStyle="1" w:styleId="247">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8">
    <w:name w:val="引用 字符"/>
    <w:basedOn w:val="88"/>
    <w:link w:val="249"/>
    <w:qFormat/>
    <w:uiPriority w:val="29"/>
    <w:rPr>
      <w:i/>
      <w:iCs/>
      <w:color w:val="404040"/>
      <w:lang w:eastAsia="en-US"/>
    </w:rPr>
  </w:style>
  <w:style w:type="paragraph" w:styleId="249">
    <w:name w:val="Quote"/>
    <w:basedOn w:val="1"/>
    <w:next w:val="1"/>
    <w:link w:val="248"/>
    <w:qFormat/>
    <w:uiPriority w:val="29"/>
    <w:pPr>
      <w:widowControl/>
      <w:spacing w:before="200" w:after="160"/>
      <w:ind w:left="864" w:right="864"/>
      <w:jc w:val="center"/>
    </w:pPr>
    <w:rPr>
      <w:i/>
      <w:iCs/>
      <w:color w:val="404040"/>
      <w:lang w:eastAsia="en-US"/>
    </w:rPr>
  </w:style>
  <w:style w:type="character" w:customStyle="1" w:styleId="250">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1">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2">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3">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4">
    <w:name w:val="列表段落 字符3"/>
    <w:qFormat/>
    <w:locked/>
    <w:uiPriority w:val="34"/>
    <w:rPr>
      <w:lang w:eastAsia="en-US"/>
    </w:rPr>
  </w:style>
  <w:style w:type="character" w:customStyle="1" w:styleId="255">
    <w:name w:val="明显引用 字符1"/>
    <w:basedOn w:val="88"/>
    <w:qFormat/>
    <w:uiPriority w:val="99"/>
    <w:rPr>
      <w:rFonts w:eastAsia="Times New Roman"/>
      <w:i/>
      <w:iCs/>
      <w:color w:val="4472C4"/>
      <w:szCs w:val="24"/>
      <w:lang w:eastAsia="en-US"/>
    </w:rPr>
  </w:style>
  <w:style w:type="character" w:customStyle="1" w:styleId="256">
    <w:name w:val="信息标题 字符1"/>
    <w:basedOn w:val="88"/>
    <w:link w:val="129"/>
    <w:qFormat/>
    <w:uiPriority w:val="0"/>
    <w:rPr>
      <w:rFonts w:ascii="等线 Light" w:hAnsi="等线 Light" w:eastAsia="等线 Light" w:cs="Times New Roman"/>
      <w:sz w:val="24"/>
      <w:szCs w:val="24"/>
      <w:shd w:val="pct20" w:color="auto" w:fill="auto"/>
      <w:lang w:eastAsia="en-US"/>
    </w:rPr>
  </w:style>
  <w:style w:type="character" w:customStyle="1" w:styleId="257">
    <w:name w:val="副标题 字符1"/>
    <w:basedOn w:val="88"/>
    <w:qFormat/>
    <w:uiPriority w:val="0"/>
    <w:rPr>
      <w:rFonts w:ascii="等线" w:hAnsi="等线" w:eastAsia="等线" w:cs="Times New Roman"/>
      <w:b/>
      <w:bCs/>
      <w:kern w:val="28"/>
      <w:sz w:val="32"/>
      <w:szCs w:val="32"/>
      <w:lang w:eastAsia="en-US"/>
    </w:rPr>
  </w:style>
  <w:style w:type="character" w:customStyle="1" w:styleId="258">
    <w:name w:val="标题 字符1"/>
    <w:basedOn w:val="88"/>
    <w:qFormat/>
    <w:uiPriority w:val="0"/>
    <w:rPr>
      <w:rFonts w:ascii="等线 Light" w:hAnsi="等线 Light" w:eastAsia="等线 Light" w:cs="Times New Roman"/>
      <w:b/>
      <w:bCs/>
      <w:sz w:val="32"/>
      <w:szCs w:val="32"/>
      <w:lang w:eastAsia="en-US"/>
    </w:rPr>
  </w:style>
  <w:style w:type="table" w:customStyle="1" w:styleId="259">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1">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2">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3">
    <w:name w:val="修订2"/>
    <w:hidden/>
    <w:semiHidden/>
    <w:qFormat/>
    <w:uiPriority w:val="99"/>
    <w:rPr>
      <w:rFonts w:ascii="CG Times (WN)" w:hAnsi="CG Times (WN)" w:eastAsia="Times New Roman" w:cs="Times New Roman"/>
      <w:szCs w:val="24"/>
      <w:lang w:val="en-US" w:eastAsia="en-US" w:bidi="ar-SA"/>
    </w:rPr>
  </w:style>
  <w:style w:type="paragraph" w:customStyle="1" w:styleId="264">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5">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8">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69">
    <w:name w:val="明显引用 字符2"/>
    <w:basedOn w:val="88"/>
    <w:qFormat/>
    <w:uiPriority w:val="30"/>
    <w:rPr>
      <w:i/>
      <w:iCs/>
      <w:color w:val="4472C4" w:themeColor="accent1"/>
      <w14:textFill>
        <w14:solidFill>
          <w14:schemeClr w14:val="accent1"/>
        </w14:solidFill>
      </w14:textFill>
    </w:rPr>
  </w:style>
  <w:style w:type="paragraph" w:customStyle="1" w:styleId="270">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1">
    <w:name w:val="正文4"/>
    <w:qFormat/>
    <w:uiPriority w:val="0"/>
    <w:pPr>
      <w:jc w:val="both"/>
    </w:pPr>
    <w:rPr>
      <w:rFonts w:ascii="Malgun Gothic" w:hAnsi="Malgun Gothic" w:eastAsia="宋体" w:cs="宋体"/>
      <w:kern w:val="2"/>
      <w:sz w:val="21"/>
      <w:szCs w:val="21"/>
      <w:lang w:val="en-US" w:eastAsia="zh-CN" w:bidi="ar-SA"/>
    </w:rPr>
  </w:style>
  <w:style w:type="character" w:styleId="272">
    <w:name w:val="Placeholder Text"/>
    <w:basedOn w:val="88"/>
    <w:semiHidden/>
    <w:qFormat/>
    <w:uiPriority w:val="99"/>
    <w:rPr>
      <w:color w:val="808080"/>
    </w:rPr>
  </w:style>
  <w:style w:type="character" w:customStyle="1" w:styleId="273">
    <w:name w:val="mi"/>
    <w:basedOn w:val="88"/>
    <w:qFormat/>
    <w:uiPriority w:val="0"/>
  </w:style>
  <w:style w:type="character" w:customStyle="1" w:styleId="274">
    <w:name w:val="mtext"/>
    <w:basedOn w:val="88"/>
    <w:qFormat/>
    <w:uiPriority w:val="0"/>
  </w:style>
  <w:style w:type="character" w:customStyle="1" w:styleId="275">
    <w:name w:val="TAN Char"/>
    <w:link w:val="226"/>
    <w:qFormat/>
    <w:uiPriority w:val="0"/>
    <w:rPr>
      <w:rFonts w:ascii="Arial" w:hAnsi="Arial" w:eastAsia="MS Mincho"/>
      <w:sz w:val="18"/>
      <w:lang w:val="en-GB" w:eastAsia="en-US"/>
    </w:rPr>
  </w:style>
  <w:style w:type="table" w:customStyle="1" w:styleId="276">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8">
    <w:name w:val="15"/>
    <w:basedOn w:val="88"/>
    <w:qFormat/>
    <w:uiPriority w:val="0"/>
    <w:rPr>
      <w:rFonts w:hint="eastAsia" w:ascii="Malgun Gothic" w:hAnsi="Malgun Gothic" w:eastAsia="Malgun Gothic"/>
    </w:rPr>
  </w:style>
  <w:style w:type="character" w:customStyle="1" w:styleId="279">
    <w:name w:val="fontstyle01"/>
    <w:qFormat/>
    <w:uiPriority w:val="0"/>
    <w:rPr>
      <w:rFonts w:hint="default" w:ascii="TimesNewRomanPSMT" w:hAnsi="TimesNewRomanPSMT"/>
      <w:color w:val="000000"/>
      <w:sz w:val="20"/>
      <w:szCs w:val="20"/>
    </w:rPr>
  </w:style>
  <w:style w:type="paragraph" w:customStyle="1" w:styleId="280">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1">
    <w:name w:val="正文5"/>
    <w:qFormat/>
    <w:uiPriority w:val="0"/>
    <w:pPr>
      <w:jc w:val="both"/>
    </w:pPr>
    <w:rPr>
      <w:rFonts w:ascii="CG Times (WN)" w:hAnsi="CG Times (WN)" w:eastAsia="宋体" w:cs="宋体"/>
      <w:kern w:val="2"/>
      <w:sz w:val="21"/>
      <w:szCs w:val="21"/>
      <w:lang w:val="en-US" w:eastAsia="zh-CN" w:bidi="ar-SA"/>
    </w:rPr>
  </w:style>
  <w:style w:type="paragraph" w:customStyle="1" w:styleId="282">
    <w:name w:val="0 Main text"/>
    <w:basedOn w:val="1"/>
    <w:qFormat/>
    <w:uiPriority w:val="0"/>
    <w:pPr>
      <w:widowControl/>
    </w:pPr>
    <w:rPr>
      <w:rFonts w:ascii="Times New Roman" w:hAnsi="Times New Roman" w:eastAsia="Malgun Gothic" w:cs="Times New Roman"/>
      <w:kern w:val="0"/>
      <w:sz w:val="24"/>
      <w:szCs w:val="24"/>
    </w:rPr>
  </w:style>
  <w:style w:type="table" w:customStyle="1" w:styleId="283">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leGrid4"/>
    <w:basedOn w:val="8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EmailDiscussion2"/>
    <w:basedOn w:val="193"/>
    <w:qFormat/>
    <w:uiPriority w:val="99"/>
  </w:style>
  <w:style w:type="paragraph" w:customStyle="1" w:styleId="286">
    <w:name w:val="EmailDiscussion"/>
    <w:basedOn w:val="1"/>
    <w:next w:val="285"/>
    <w:qFormat/>
    <w:uiPriority w:val="0"/>
    <w:pPr>
      <w:widowControl/>
      <w:numPr>
        <w:ilvl w:val="0"/>
        <w:numId w:val="18"/>
      </w:numPr>
      <w:spacing w:before="40"/>
      <w:jc w:val="left"/>
    </w:pPr>
    <w:rPr>
      <w:rFonts w:ascii="Arial" w:hAnsi="Arial" w:eastAsia="MS Mincho" w:cs="Times New Roman"/>
      <w:b/>
      <w:kern w:val="0"/>
      <w:sz w:val="20"/>
      <w:szCs w:val="24"/>
      <w:lang w:val="en-GB" w:eastAsia="en-GB"/>
    </w:rPr>
  </w:style>
  <w:style w:type="character" w:customStyle="1" w:styleId="287">
    <w:name w:val="TAL Car"/>
    <w:basedOn w:val="88"/>
    <w:qFormat/>
    <w:locked/>
    <w:uiPriority w:val="0"/>
    <w:rPr>
      <w:rFonts w:ascii="Arial" w:hAnsi="Arial" w:eastAsiaTheme="minorEastAsia"/>
      <w:sz w:val="18"/>
      <w:lang w:val="en-GB" w:eastAsia="en-US"/>
    </w:rPr>
  </w:style>
  <w:style w:type="character" w:customStyle="1" w:styleId="288">
    <w:name w:val="fontstyle21"/>
    <w:basedOn w:val="88"/>
    <w:qFormat/>
    <w:uiPriority w:val="0"/>
    <w:rPr>
      <w:rFonts w:hint="default" w:ascii="Arial-ItalicMT" w:hAnsi="Arial-ItalicMT"/>
      <w:i/>
      <w:iCs/>
      <w:color w:val="000000"/>
      <w:sz w:val="18"/>
      <w:szCs w:val="18"/>
    </w:rPr>
  </w:style>
  <w:style w:type="paragraph" w:customStyle="1" w:styleId="289">
    <w:name w:val="pf0"/>
    <w:basedOn w:val="1"/>
    <w:qFormat/>
    <w:uiPriority w:val="0"/>
    <w:pPr>
      <w:widowControl/>
      <w:spacing w:before="100" w:beforeAutospacing="1" w:after="100" w:afterAutospacing="1"/>
      <w:ind w:left="840"/>
      <w:jc w:val="left"/>
    </w:pPr>
    <w:rPr>
      <w:rFonts w:ascii="宋体" w:hAnsi="宋体" w:eastAsia="宋体" w:cs="宋体"/>
      <w:kern w:val="0"/>
      <w:sz w:val="24"/>
      <w:szCs w:val="24"/>
    </w:rPr>
  </w:style>
  <w:style w:type="character" w:customStyle="1" w:styleId="290">
    <w:name w:val="cf01"/>
    <w:basedOn w:val="88"/>
    <w:qFormat/>
    <w:uiPriority w:val="0"/>
    <w:rPr>
      <w:rFonts w:hint="eastAsia" w:ascii="Microsoft YaHei UI" w:hAnsi="Microsoft YaHei UI" w:eastAsia="Microsoft YaHei UI"/>
      <w:sz w:val="18"/>
      <w:szCs w:val="18"/>
    </w:rPr>
  </w:style>
  <w:style w:type="character" w:customStyle="1" w:styleId="291">
    <w:name w:val="cf11"/>
    <w:basedOn w:val="88"/>
    <w:qFormat/>
    <w:uiPriority w:val="0"/>
    <w:rPr>
      <w:rFonts w:hint="eastAsia" w:ascii="Microsoft YaHei UI" w:hAnsi="Microsoft YaHei UI" w:eastAsia="Microsoft YaHei UI"/>
      <w:i/>
      <w:iCs/>
      <w:sz w:val="18"/>
      <w:szCs w:val="18"/>
    </w:rPr>
  </w:style>
  <w:style w:type="character" w:customStyle="1" w:styleId="292">
    <w:name w:val="ListLabel 88"/>
    <w:qFormat/>
    <w:uiPriority w:val="0"/>
    <w:rPr>
      <w:rFonts w:cs="Wingdings"/>
    </w:rPr>
  </w:style>
  <w:style w:type="character" w:customStyle="1" w:styleId="293">
    <w:name w:val="列出段落 字符"/>
    <w:qFormat/>
    <w:uiPriority w:val="34"/>
    <w:rPr>
      <w:rFonts w:ascii="Times" w:hAnsi="Times" w:eastAsia="Batang"/>
      <w:sz w:val="24"/>
      <w:lang w:val="en-GB" w:eastAsia="zh-CN"/>
    </w:rPr>
  </w:style>
  <w:style w:type="paragraph" w:customStyle="1" w:styleId="294">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5">
    <w:name w:val="Revision"/>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96">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eastAsia" w:ascii="等线" w:hAnsi="等线" w:eastAsia="等线" w:cs="Arial"/>
      <w:kern w:val="2"/>
      <w:sz w:val="21"/>
      <w:szCs w:val="22"/>
      <w:lang w:val="en-US" w:eastAsia="zh-CN" w:bidi="ar"/>
    </w:rPr>
  </w:style>
  <w:style w:type="paragraph" w:customStyle="1" w:styleId="297">
    <w:name w:val="CR Cover Page"/>
    <w:qFormat/>
    <w:uiPriority w:val="99"/>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ED3E8F-CD85-4A03-9AA4-86A357A2D89D}">
  <ds:schemaRefs/>
</ds:datastoreItem>
</file>

<file path=customXml/itemProps2.xml><?xml version="1.0" encoding="utf-8"?>
<ds:datastoreItem xmlns:ds="http://schemas.openxmlformats.org/officeDocument/2006/customXml" ds:itemID="{BDF4DECD-47E9-4602-9631-C7A0247999BE}">
  <ds:schemaRefs/>
</ds:datastoreItem>
</file>

<file path=customXml/itemProps3.xml><?xml version="1.0" encoding="utf-8"?>
<ds:datastoreItem xmlns:ds="http://schemas.openxmlformats.org/officeDocument/2006/customXml" ds:itemID="{62B3730A-21DD-4164-A6B8-1B0DEE774B52}">
  <ds:schemaRefs/>
</ds:datastoreItem>
</file>

<file path=customXml/itemProps4.xml><?xml version="1.0" encoding="utf-8"?>
<ds:datastoreItem xmlns:ds="http://schemas.openxmlformats.org/officeDocument/2006/customXml" ds:itemID="{84EC9839-1A00-43D5-893C-D5BBA941094B}">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3523</Words>
  <Characters>19175</Characters>
  <Lines>1</Lines>
  <Paragraphs>1</Paragraphs>
  <TotalTime>2</TotalTime>
  <ScaleCrop>false</ScaleCrop>
  <LinksUpToDate>false</LinksUpToDate>
  <CharactersWithSpaces>22532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2024-11-08T09:44:00Z</dcterms:created>
  <dc:creator>Kai Wu(vivo)</dc:creator>
  <cp:lastModifiedBy>Lihui Wang</cp:lastModifiedBy>
  <dcterms:modified xsi:type="dcterms:W3CDTF">2025-08-15T10:38:56Z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TemplateDocerSaveRecord">
    <vt:lpwstr>eyJoZGlkIjoiODA3NTU0ZTdiYjRiN2Y4N2I2YzAwOWIwMDUxMjc4NzUiLCJ1c2VySWQiOiIxMzYxODk3NTU4In0=</vt:lpwstr>
  </property>
  <property fmtid="{D5CDD505-2E9C-101B-9397-08002B2CF9AE}" pid="4" name="KSOProductBuildVer">
    <vt:lpwstr>2052-12.1.0.20305</vt:lpwstr>
  </property>
  <property fmtid="{D5CDD505-2E9C-101B-9397-08002B2CF9AE}" pid="5" name="ICV">
    <vt:lpwstr>DA34635F6AE3431D9C5A12C22E60791D_12</vt:lpwstr>
  </property>
</Properties>
</file>