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42320B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B8218B">
        <w:rPr>
          <w:b/>
          <w:noProof/>
          <w:sz w:val="24"/>
        </w:rPr>
        <w:t>2958</w:t>
      </w:r>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DF8464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C5BFF">
        <w:rPr>
          <w:rFonts w:ascii="Arial" w:eastAsia="Batang" w:hAnsi="Arial"/>
          <w:b/>
          <w:sz w:val="24"/>
          <w:szCs w:val="24"/>
          <w:lang w:val="en-US" w:eastAsia="zh-CN"/>
        </w:rPr>
        <w:t>Moderator (RAN4 VC, Qualcomm Incorporated)</w:t>
      </w:r>
    </w:p>
    <w:p w14:paraId="2FADA241" w14:textId="49C1008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w:t>
      </w:r>
      <w:r w:rsidR="001A75FF">
        <w:rPr>
          <w:rFonts w:ascii="Arial" w:eastAsia="Batang" w:hAnsi="Arial" w:cs="Arial"/>
          <w:b/>
          <w:sz w:val="24"/>
          <w:szCs w:val="24"/>
          <w:lang w:eastAsia="zh-CN"/>
        </w:rPr>
        <w:t xml:space="preserve">on </w:t>
      </w:r>
      <w:r w:rsidR="00474B01" w:rsidRPr="00474B01">
        <w:rPr>
          <w:rFonts w:ascii="Arial" w:eastAsia="Batang" w:hAnsi="Arial" w:cs="Arial"/>
          <w:b/>
          <w:sz w:val="24"/>
          <w:szCs w:val="24"/>
          <w:lang w:eastAsia="zh-CN"/>
        </w:rPr>
        <w:t>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986682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9.1.4.6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3DCB6FFD"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68B0030D"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31B2345E" w:rsidR="00163676" w:rsidRPr="00251D80" w:rsidRDefault="00163676" w:rsidP="008835FC">
            <w:pPr>
              <w:pStyle w:val="tah0"/>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t>
      </w:r>
      <w:proofErr w:type="gramStart"/>
      <w:r w:rsidR="00CA3F17">
        <w:rPr>
          <w:lang w:eastAsia="zh-CN"/>
        </w:rPr>
        <w:t>were not able to</w:t>
      </w:r>
      <w:proofErr w:type="gramEnd"/>
      <w:r w:rsidR="00CA3F17">
        <w:rPr>
          <w:lang w:eastAsia="zh-CN"/>
        </w:rPr>
        <w:t xml:space="preserve">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w:t>
      </w:r>
      <w:proofErr w:type="gramStart"/>
      <w:r w:rsidRPr="00361AE9">
        <w:t>particular device</w:t>
      </w:r>
      <w:proofErr w:type="gramEnd"/>
      <w:r w:rsidRPr="00361AE9">
        <w:t xml:space="preserv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w:t>
      </w:r>
      <w:proofErr w:type="gramStart"/>
      <w:r w:rsidRPr="00361AE9">
        <w:rPr>
          <w:lang w:val="en-US"/>
        </w:rPr>
        <w:t>a number of</w:t>
      </w:r>
      <w:proofErr w:type="gramEnd"/>
      <w:r w:rsidRPr="00361AE9">
        <w:rPr>
          <w:lang w:val="en-US"/>
        </w:rPr>
        <w:t xml:space="preserve">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w:t>
      </w:r>
      <w:proofErr w:type="gramStart"/>
      <w:r w:rsidRPr="00361AE9">
        <w:rPr>
          <w:lang w:val="en-US"/>
        </w:rPr>
        <w:t>UE, and</w:t>
      </w:r>
      <w:proofErr w:type="gramEnd"/>
      <w:r w:rsidRPr="00361AE9">
        <w:rPr>
          <w:lang w:val="en-US"/>
        </w:rPr>
        <w:t xml:space="preserve">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 xml:space="preserve">Both NR-NTN and IoT-NTN need </w:t>
      </w:r>
      <w:proofErr w:type="gramStart"/>
      <w:r>
        <w:rPr>
          <w:rFonts w:eastAsia="Malgun Gothic"/>
          <w:lang w:val="en-US"/>
        </w:rPr>
        <w:t>be</w:t>
      </w:r>
      <w:proofErr w:type="gramEnd"/>
      <w:r>
        <w:rPr>
          <w:rFonts w:eastAsia="Malgun Gothic"/>
          <w:lang w:val="en-US"/>
        </w:rPr>
        <w:t xml:space="preserv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 xml:space="preserve">HD-FDD eliminates the need for separate </w:t>
      </w:r>
      <w:proofErr w:type="gramStart"/>
      <w:r w:rsidRPr="00F00797">
        <w:rPr>
          <w:lang w:val="en-US" w:eastAsia="zh-CN"/>
        </w:rPr>
        <w:t>transmit</w:t>
      </w:r>
      <w:proofErr w:type="gramEnd"/>
      <w:r w:rsidRPr="00F00797">
        <w:rPr>
          <w:lang w:val="en-US" w:eastAsia="zh-CN"/>
        </w:rPr>
        <w:t xml:space="preserve">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 xml:space="preserve">In L- and S-bands frequency allocations to operators are usually fragmented with legacy non-3GPP services allocated in between frequencies planned to be used for 3GPP NR-NTN services.  Having DL non-contiguous CA is essential to aggregate these non-contiguous allocations </w:t>
      </w:r>
      <w:proofErr w:type="gramStart"/>
      <w:r w:rsidRPr="00CD093E">
        <w:rPr>
          <w:lang w:eastAsia="zh-CN"/>
        </w:rPr>
        <w:t>in order to</w:t>
      </w:r>
      <w:proofErr w:type="gramEnd"/>
      <w:r w:rsidRPr="00CD093E">
        <w:rPr>
          <w:lang w:eastAsia="zh-CN"/>
        </w:rPr>
        <w:t xml:space="preserve">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 xml:space="preserve">In Ku and Ka bands, higher channel BWs are necessary </w:t>
      </w:r>
      <w:proofErr w:type="gramStart"/>
      <w:r w:rsidRPr="00CD093E">
        <w:rPr>
          <w:lang w:eastAsia="zh-CN"/>
        </w:rPr>
        <w:t>in order to</w:t>
      </w:r>
      <w:proofErr w:type="gramEnd"/>
      <w:r w:rsidRPr="00CD093E">
        <w:rPr>
          <w:lang w:eastAsia="zh-CN"/>
        </w:rPr>
        <w:t xml:space="preserve">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ListParagraph"/>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ListParagraph"/>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ListParagraph"/>
        <w:numPr>
          <w:ilvl w:val="0"/>
          <w:numId w:val="9"/>
        </w:numPr>
        <w:rPr>
          <w:lang w:val="en-US"/>
        </w:rPr>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ListParagraph"/>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ListParagraph"/>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ListParagraph"/>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45389CA8" w:rsidR="001A6B4F" w:rsidRPr="00324AF7" w:rsidRDefault="001A6B4F" w:rsidP="00E04CC6">
      <w:pPr>
        <w:pStyle w:val="ListParagraph"/>
        <w:numPr>
          <w:ilvl w:val="1"/>
          <w:numId w:val="12"/>
        </w:numPr>
        <w:overflowPunct/>
        <w:autoSpaceDE/>
        <w:autoSpaceDN/>
        <w:adjustRightInd/>
        <w:spacing w:after="0"/>
        <w:contextualSpacing w:val="0"/>
        <w:textAlignment w:val="auto"/>
      </w:pPr>
      <w:r w:rsidRPr="00324AF7">
        <w:t>Non-contiguous carriers in L band (Band n255)</w:t>
      </w:r>
    </w:p>
    <w:p w14:paraId="04DDA664" w14:textId="25654F79" w:rsidR="002375A8" w:rsidRDefault="00A01DE5" w:rsidP="001A6B4F">
      <w:pPr>
        <w:pStyle w:val="ListParagraph"/>
        <w:numPr>
          <w:ilvl w:val="2"/>
          <w:numId w:val="12"/>
        </w:numPr>
        <w:overflowPunct/>
        <w:autoSpaceDE/>
        <w:autoSpaceDN/>
        <w:adjustRightInd/>
        <w:spacing w:after="0"/>
        <w:contextualSpacing w:val="0"/>
        <w:textAlignment w:val="auto"/>
      </w:pPr>
      <w:r w:rsidRPr="00324AF7">
        <w:t>5 MHz + 5 MHz channel bandwidths</w:t>
      </w:r>
    </w:p>
    <w:p w14:paraId="594C0393" w14:textId="08C49F3C" w:rsidR="003C0F4E" w:rsidRDefault="003C0F4E" w:rsidP="0040240E">
      <w:pPr>
        <w:spacing w:after="0"/>
        <w:rPr>
          <w:sz w:val="22"/>
          <w:szCs w:val="22"/>
        </w:rPr>
      </w:pPr>
    </w:p>
    <w:p w14:paraId="0135ED4E" w14:textId="6E970840"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77777777" w:rsidR="00D2712C" w:rsidRDefault="00D2712C" w:rsidP="001C5C86">
            <w:pPr>
              <w:pStyle w:val="TAL"/>
            </w:pPr>
          </w:p>
        </w:tc>
      </w:tr>
      <w:tr w:rsidR="00D2712C" w14:paraId="434EB740" w14:textId="77777777" w:rsidTr="007D03D2">
        <w:trPr>
          <w:jc w:val="center"/>
        </w:trPr>
        <w:tc>
          <w:tcPr>
            <w:tcW w:w="0" w:type="auto"/>
          </w:tcPr>
          <w:p w14:paraId="01DAD5F5" w14:textId="77777777" w:rsidR="00D2712C" w:rsidRDefault="00D2712C" w:rsidP="001C5C86">
            <w:pPr>
              <w:pStyle w:val="TAL"/>
            </w:pPr>
          </w:p>
        </w:tc>
      </w:tr>
      <w:tr w:rsidR="00D2712C" w14:paraId="446D87F9" w14:textId="77777777" w:rsidTr="007D03D2">
        <w:trPr>
          <w:jc w:val="center"/>
        </w:trPr>
        <w:tc>
          <w:tcPr>
            <w:tcW w:w="0" w:type="auto"/>
          </w:tcPr>
          <w:p w14:paraId="3DD8E247" w14:textId="77777777" w:rsidR="00D2712C" w:rsidRDefault="00D2712C" w:rsidP="001C5C86">
            <w:pPr>
              <w:pStyle w:val="TAL"/>
            </w:pPr>
          </w:p>
        </w:tc>
      </w:tr>
      <w:tr w:rsidR="00D2712C" w14:paraId="3D34C1EC" w14:textId="77777777" w:rsidTr="007D03D2">
        <w:trPr>
          <w:jc w:val="center"/>
        </w:trPr>
        <w:tc>
          <w:tcPr>
            <w:tcW w:w="0" w:type="auto"/>
          </w:tcPr>
          <w:p w14:paraId="39062E8E" w14:textId="77777777" w:rsidR="00D2712C" w:rsidRDefault="00D2712C" w:rsidP="001C5C86">
            <w:pPr>
              <w:pStyle w:val="TAL"/>
            </w:pPr>
          </w:p>
        </w:tc>
      </w:tr>
      <w:tr w:rsidR="00D2712C" w14:paraId="21BF73D6" w14:textId="77777777" w:rsidTr="007D03D2">
        <w:trPr>
          <w:jc w:val="center"/>
        </w:trPr>
        <w:tc>
          <w:tcPr>
            <w:tcW w:w="0" w:type="auto"/>
          </w:tcPr>
          <w:p w14:paraId="2C004763" w14:textId="77777777" w:rsidR="00D2712C" w:rsidRDefault="00D2712C" w:rsidP="001C5C86">
            <w:pPr>
              <w:pStyle w:val="TAL"/>
            </w:pPr>
          </w:p>
        </w:tc>
      </w:tr>
      <w:tr w:rsidR="00D2712C" w14:paraId="48F396C9" w14:textId="77777777" w:rsidTr="007D03D2">
        <w:trPr>
          <w:jc w:val="center"/>
        </w:trPr>
        <w:tc>
          <w:tcPr>
            <w:tcW w:w="0" w:type="auto"/>
          </w:tcPr>
          <w:p w14:paraId="48CBAE89" w14:textId="77777777" w:rsidR="00D2712C" w:rsidRDefault="00D2712C" w:rsidP="001C5C86">
            <w:pPr>
              <w:pStyle w:val="TAL"/>
            </w:pPr>
          </w:p>
        </w:tc>
      </w:tr>
      <w:tr w:rsidR="00D2712C" w14:paraId="6062358F" w14:textId="77777777" w:rsidTr="007D03D2">
        <w:trPr>
          <w:jc w:val="center"/>
        </w:trPr>
        <w:tc>
          <w:tcPr>
            <w:tcW w:w="0" w:type="auto"/>
          </w:tcPr>
          <w:p w14:paraId="43EC6EC4" w14:textId="77777777" w:rsidR="00D2712C" w:rsidRDefault="00D2712C" w:rsidP="001C5C86">
            <w:pPr>
              <w:pStyle w:val="TAL"/>
            </w:pPr>
          </w:p>
        </w:tc>
      </w:tr>
      <w:tr w:rsidR="00D2712C" w14:paraId="49C997FF" w14:textId="77777777" w:rsidTr="007D03D2">
        <w:trPr>
          <w:jc w:val="center"/>
        </w:trPr>
        <w:tc>
          <w:tcPr>
            <w:tcW w:w="0" w:type="auto"/>
          </w:tcPr>
          <w:p w14:paraId="32AD9F6B" w14:textId="77777777" w:rsidR="00D2712C" w:rsidRDefault="00D2712C" w:rsidP="001C5C86">
            <w:pPr>
              <w:pStyle w:val="TAL"/>
            </w:pPr>
          </w:p>
        </w:tc>
      </w:tr>
      <w:tr w:rsidR="00D2712C" w14:paraId="00F354C9" w14:textId="77777777" w:rsidTr="007D03D2">
        <w:trPr>
          <w:jc w:val="center"/>
        </w:trPr>
        <w:tc>
          <w:tcPr>
            <w:tcW w:w="0" w:type="auto"/>
          </w:tcPr>
          <w:p w14:paraId="55D90074" w14:textId="77777777" w:rsidR="00D2712C" w:rsidRDefault="00D2712C" w:rsidP="001C5C86">
            <w:pPr>
              <w:pStyle w:val="TAL"/>
            </w:pPr>
          </w:p>
        </w:tc>
      </w:tr>
      <w:tr w:rsidR="00D2712C" w14:paraId="6466DDC2" w14:textId="77777777" w:rsidTr="007D03D2">
        <w:trPr>
          <w:jc w:val="center"/>
        </w:trPr>
        <w:tc>
          <w:tcPr>
            <w:tcW w:w="0" w:type="auto"/>
          </w:tcPr>
          <w:p w14:paraId="1208530D" w14:textId="77777777" w:rsidR="00D2712C" w:rsidRDefault="00D2712C" w:rsidP="001C5C86">
            <w:pPr>
              <w:pStyle w:val="TAL"/>
            </w:pPr>
          </w:p>
        </w:tc>
      </w:tr>
      <w:tr w:rsidR="00AC0C1D" w14:paraId="4417BAC9" w14:textId="77777777" w:rsidTr="007D03D2">
        <w:trPr>
          <w:jc w:val="center"/>
        </w:trPr>
        <w:tc>
          <w:tcPr>
            <w:tcW w:w="0" w:type="auto"/>
          </w:tcPr>
          <w:p w14:paraId="647DAB0B" w14:textId="77777777" w:rsidR="00AC0C1D" w:rsidRDefault="00AC0C1D"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9EAC" w14:textId="77777777" w:rsidR="003B305E" w:rsidRDefault="003B305E">
      <w:r>
        <w:separator/>
      </w:r>
    </w:p>
  </w:endnote>
  <w:endnote w:type="continuationSeparator" w:id="0">
    <w:p w14:paraId="7DF6C8DA" w14:textId="77777777" w:rsidR="003B305E" w:rsidRDefault="003B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16F10" w14:textId="77777777" w:rsidR="003B305E" w:rsidRDefault="003B305E">
      <w:r>
        <w:separator/>
      </w:r>
    </w:p>
  </w:footnote>
  <w:footnote w:type="continuationSeparator" w:id="0">
    <w:p w14:paraId="3CF36F54" w14:textId="77777777" w:rsidR="003B305E" w:rsidRDefault="003B3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5D45"/>
    <w:rsid w:val="000E4F7C"/>
    <w:rsid w:val="000E55AD"/>
    <w:rsid w:val="000E630D"/>
    <w:rsid w:val="001001BD"/>
    <w:rsid w:val="00101936"/>
    <w:rsid w:val="00101B5F"/>
    <w:rsid w:val="00102222"/>
    <w:rsid w:val="00105586"/>
    <w:rsid w:val="00120541"/>
    <w:rsid w:val="001211F3"/>
    <w:rsid w:val="00127B5D"/>
    <w:rsid w:val="001305C8"/>
    <w:rsid w:val="001457CF"/>
    <w:rsid w:val="00155338"/>
    <w:rsid w:val="00163676"/>
    <w:rsid w:val="00164400"/>
    <w:rsid w:val="00166818"/>
    <w:rsid w:val="00171925"/>
    <w:rsid w:val="00172846"/>
    <w:rsid w:val="00173998"/>
    <w:rsid w:val="00174617"/>
    <w:rsid w:val="001759A7"/>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D1C"/>
    <w:rsid w:val="002D5583"/>
    <w:rsid w:val="002D5886"/>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73FC7"/>
    <w:rsid w:val="00474335"/>
    <w:rsid w:val="00474B01"/>
    <w:rsid w:val="00481671"/>
    <w:rsid w:val="0048267C"/>
    <w:rsid w:val="00485F77"/>
    <w:rsid w:val="004876B9"/>
    <w:rsid w:val="00491738"/>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5EA4"/>
    <w:rsid w:val="00611EC4"/>
    <w:rsid w:val="00612542"/>
    <w:rsid w:val="006146D2"/>
    <w:rsid w:val="006200E9"/>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C7E14"/>
    <w:rsid w:val="007D03D2"/>
    <w:rsid w:val="007D1AB2"/>
    <w:rsid w:val="007D2141"/>
    <w:rsid w:val="007D36CF"/>
    <w:rsid w:val="007E780A"/>
    <w:rsid w:val="007E7C11"/>
    <w:rsid w:val="007F522E"/>
    <w:rsid w:val="007F7421"/>
    <w:rsid w:val="00801F7F"/>
    <w:rsid w:val="0080252C"/>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6FD"/>
    <w:rsid w:val="008B114B"/>
    <w:rsid w:val="008B2119"/>
    <w:rsid w:val="008B2D09"/>
    <w:rsid w:val="008B519F"/>
    <w:rsid w:val="008C0E78"/>
    <w:rsid w:val="008C4258"/>
    <w:rsid w:val="008C537F"/>
    <w:rsid w:val="008C58CD"/>
    <w:rsid w:val="008C5BFF"/>
    <w:rsid w:val="008D423C"/>
    <w:rsid w:val="008D52CF"/>
    <w:rsid w:val="008D658B"/>
    <w:rsid w:val="009138E0"/>
    <w:rsid w:val="00915DDF"/>
    <w:rsid w:val="00917E8B"/>
    <w:rsid w:val="00922FCB"/>
    <w:rsid w:val="00930734"/>
    <w:rsid w:val="0093077E"/>
    <w:rsid w:val="00935CB0"/>
    <w:rsid w:val="009362BE"/>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493F"/>
    <w:rsid w:val="009C2977"/>
    <w:rsid w:val="009C2DCC"/>
    <w:rsid w:val="009C33E3"/>
    <w:rsid w:val="009C522C"/>
    <w:rsid w:val="009D23B2"/>
    <w:rsid w:val="009E6C21"/>
    <w:rsid w:val="009F123E"/>
    <w:rsid w:val="009F7959"/>
    <w:rsid w:val="00A01CFF"/>
    <w:rsid w:val="00A01DE5"/>
    <w:rsid w:val="00A03DD0"/>
    <w:rsid w:val="00A10539"/>
    <w:rsid w:val="00A15763"/>
    <w:rsid w:val="00A226C6"/>
    <w:rsid w:val="00A27912"/>
    <w:rsid w:val="00A338A3"/>
    <w:rsid w:val="00A339CF"/>
    <w:rsid w:val="00A35110"/>
    <w:rsid w:val="00A36378"/>
    <w:rsid w:val="00A40015"/>
    <w:rsid w:val="00A42B8C"/>
    <w:rsid w:val="00A47445"/>
    <w:rsid w:val="00A5082E"/>
    <w:rsid w:val="00A530E7"/>
    <w:rsid w:val="00A57B4F"/>
    <w:rsid w:val="00A6656B"/>
    <w:rsid w:val="00A70E1E"/>
    <w:rsid w:val="00A73257"/>
    <w:rsid w:val="00A9081F"/>
    <w:rsid w:val="00A9188C"/>
    <w:rsid w:val="00A9489E"/>
    <w:rsid w:val="00A97002"/>
    <w:rsid w:val="00A97A52"/>
    <w:rsid w:val="00AA0D6A"/>
    <w:rsid w:val="00AB58BF"/>
    <w:rsid w:val="00AC0A96"/>
    <w:rsid w:val="00AC0C1D"/>
    <w:rsid w:val="00AD0751"/>
    <w:rsid w:val="00AD1FB8"/>
    <w:rsid w:val="00AD6146"/>
    <w:rsid w:val="00AD77C4"/>
    <w:rsid w:val="00AE25BF"/>
    <w:rsid w:val="00AF0C13"/>
    <w:rsid w:val="00AF50D9"/>
    <w:rsid w:val="00B01ACB"/>
    <w:rsid w:val="00B03AF5"/>
    <w:rsid w:val="00B03C01"/>
    <w:rsid w:val="00B051FC"/>
    <w:rsid w:val="00B06347"/>
    <w:rsid w:val="00B06682"/>
    <w:rsid w:val="00B078D6"/>
    <w:rsid w:val="00B1248D"/>
    <w:rsid w:val="00B145B8"/>
    <w:rsid w:val="00B14709"/>
    <w:rsid w:val="00B24BFB"/>
    <w:rsid w:val="00B2743D"/>
    <w:rsid w:val="00B3015C"/>
    <w:rsid w:val="00B344D8"/>
    <w:rsid w:val="00B42B0D"/>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5590"/>
    <w:rsid w:val="00BC642A"/>
    <w:rsid w:val="00BD2730"/>
    <w:rsid w:val="00BD2E77"/>
    <w:rsid w:val="00BF79B0"/>
    <w:rsid w:val="00BF7C9D"/>
    <w:rsid w:val="00C01AFC"/>
    <w:rsid w:val="00C01E8C"/>
    <w:rsid w:val="00C02DF6"/>
    <w:rsid w:val="00C03E01"/>
    <w:rsid w:val="00C23582"/>
    <w:rsid w:val="00C2724D"/>
    <w:rsid w:val="00C27CA9"/>
    <w:rsid w:val="00C314C2"/>
    <w:rsid w:val="00C317E7"/>
    <w:rsid w:val="00C3799C"/>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1CC8"/>
    <w:rsid w:val="00D32678"/>
    <w:rsid w:val="00D33AA9"/>
    <w:rsid w:val="00D521C1"/>
    <w:rsid w:val="00D62351"/>
    <w:rsid w:val="00D71F40"/>
    <w:rsid w:val="00D72861"/>
    <w:rsid w:val="00D73BAF"/>
    <w:rsid w:val="00D77416"/>
    <w:rsid w:val="00D80FC6"/>
    <w:rsid w:val="00D86CD1"/>
    <w:rsid w:val="00D8707A"/>
    <w:rsid w:val="00D903CF"/>
    <w:rsid w:val="00D94917"/>
    <w:rsid w:val="00DA60FB"/>
    <w:rsid w:val="00DA74F3"/>
    <w:rsid w:val="00DB0480"/>
    <w:rsid w:val="00DB52E4"/>
    <w:rsid w:val="00DB69F3"/>
    <w:rsid w:val="00DC0475"/>
    <w:rsid w:val="00DC47DF"/>
    <w:rsid w:val="00DC4907"/>
    <w:rsid w:val="00DD017C"/>
    <w:rsid w:val="00DD397A"/>
    <w:rsid w:val="00DD58B7"/>
    <w:rsid w:val="00DD6699"/>
    <w:rsid w:val="00DE0CB2"/>
    <w:rsid w:val="00DE5036"/>
    <w:rsid w:val="00DE5F71"/>
    <w:rsid w:val="00DF3560"/>
    <w:rsid w:val="00E007C5"/>
    <w:rsid w:val="00E00DBF"/>
    <w:rsid w:val="00E0181E"/>
    <w:rsid w:val="00E0213F"/>
    <w:rsid w:val="00E033E0"/>
    <w:rsid w:val="00E04CC6"/>
    <w:rsid w:val="00E10269"/>
    <w:rsid w:val="00E1026B"/>
    <w:rsid w:val="00E13CB2"/>
    <w:rsid w:val="00E1774A"/>
    <w:rsid w:val="00E20C37"/>
    <w:rsid w:val="00E2574E"/>
    <w:rsid w:val="00E40388"/>
    <w:rsid w:val="00E41D61"/>
    <w:rsid w:val="00E50D80"/>
    <w:rsid w:val="00E52C57"/>
    <w:rsid w:val="00E54821"/>
    <w:rsid w:val="00E56B65"/>
    <w:rsid w:val="00E57E7D"/>
    <w:rsid w:val="00E70355"/>
    <w:rsid w:val="00E72DDA"/>
    <w:rsid w:val="00E81B23"/>
    <w:rsid w:val="00E826C4"/>
    <w:rsid w:val="00E84CD8"/>
    <w:rsid w:val="00E90B85"/>
    <w:rsid w:val="00E91679"/>
    <w:rsid w:val="00E92452"/>
    <w:rsid w:val="00E94CC1"/>
    <w:rsid w:val="00E96431"/>
    <w:rsid w:val="00EA015D"/>
    <w:rsid w:val="00EB07D7"/>
    <w:rsid w:val="00EB4EC1"/>
    <w:rsid w:val="00EC3039"/>
    <w:rsid w:val="00EC5235"/>
    <w:rsid w:val="00ED251E"/>
    <w:rsid w:val="00ED47DF"/>
    <w:rsid w:val="00ED6B03"/>
    <w:rsid w:val="00ED7A5B"/>
    <w:rsid w:val="00EF6C75"/>
    <w:rsid w:val="00F00797"/>
    <w:rsid w:val="00F04722"/>
    <w:rsid w:val="00F07C92"/>
    <w:rsid w:val="00F138AB"/>
    <w:rsid w:val="00F14B43"/>
    <w:rsid w:val="00F16344"/>
    <w:rsid w:val="00F203C7"/>
    <w:rsid w:val="00F215E2"/>
    <w:rsid w:val="00F21E3F"/>
    <w:rsid w:val="00F33AD7"/>
    <w:rsid w:val="00F41A27"/>
    <w:rsid w:val="00F4338D"/>
    <w:rsid w:val="00F440D3"/>
    <w:rsid w:val="00F446AC"/>
    <w:rsid w:val="00F46EAF"/>
    <w:rsid w:val="00F5429B"/>
    <w:rsid w:val="00F5774F"/>
    <w:rsid w:val="00F62688"/>
    <w:rsid w:val="00F65FE2"/>
    <w:rsid w:val="00F70D67"/>
    <w:rsid w:val="00F76BE5"/>
    <w:rsid w:val="00F83895"/>
    <w:rsid w:val="00F83D11"/>
    <w:rsid w:val="00F921F1"/>
    <w:rsid w:val="00FB127E"/>
    <w:rsid w:val="00FC0067"/>
    <w:rsid w:val="00FC0804"/>
    <w:rsid w:val="00FC3B6D"/>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2</cp:revision>
  <cp:lastPrinted>2000-02-29T10:31:00Z</cp:lastPrinted>
  <dcterms:created xsi:type="dcterms:W3CDTF">2025-09-18T06:01:00Z</dcterms:created>
  <dcterms:modified xsi:type="dcterms:W3CDTF">2025-09-18T06:01:00Z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