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F" w:rsidRPr="007D251D" w:rsidRDefault="0075433F" w:rsidP="007543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251D">
        <w:rPr>
          <w:b/>
          <w:noProof/>
          <w:sz w:val="24"/>
        </w:rPr>
        <w:t>3GPP TSG RAN Meeting #110</w:t>
      </w:r>
      <w:r w:rsidRPr="007D251D">
        <w:rPr>
          <w:b/>
          <w:noProof/>
          <w:sz w:val="24"/>
        </w:rPr>
        <w:tab/>
        <w:t>RP-25</w:t>
      </w:r>
      <w:r w:rsidR="007D251D">
        <w:rPr>
          <w:b/>
          <w:noProof/>
          <w:sz w:val="24"/>
        </w:rPr>
        <w:t>344</w:t>
      </w:r>
      <w:r w:rsidR="00F21999">
        <w:rPr>
          <w:b/>
          <w:noProof/>
          <w:sz w:val="24"/>
        </w:rPr>
        <w:t>4</w:t>
      </w:r>
    </w:p>
    <w:p w:rsidR="0075433F" w:rsidRPr="007D251D" w:rsidRDefault="0075433F" w:rsidP="007543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251D">
        <w:rPr>
          <w:b/>
          <w:noProof/>
          <w:sz w:val="24"/>
        </w:rPr>
        <w:t>Baltimore, USA, December 8-11, 2025</w:t>
      </w:r>
      <w:r w:rsidRPr="007D251D">
        <w:rPr>
          <w:b/>
          <w:noProof/>
          <w:sz w:val="24"/>
        </w:rPr>
        <w:tab/>
      </w:r>
      <w:r w:rsidRPr="007D251D">
        <w:rPr>
          <w:rFonts w:eastAsia="Batang" w:cs="Arial"/>
          <w:sz w:val="18"/>
          <w:szCs w:val="18"/>
          <w:lang w:eastAsia="zh-CN"/>
        </w:rPr>
        <w:t>(revision of RP-yyxxxx)</w:t>
      </w:r>
    </w:p>
    <w:p w:rsidR="0075433F" w:rsidRPr="00CB61FF" w:rsidRDefault="0075433F" w:rsidP="007543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75433F" w:rsidRPr="008B10AB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660E8E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  <w:r w:rsidR="008B10AB" w:rsidRPr="00F371E7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8B10AB" w:rsidRPr="00F371E7">
        <w:rPr>
          <w:rFonts w:ascii="Arial" w:eastAsia="Batang" w:hAnsi="Arial"/>
          <w:b/>
          <w:sz w:val="24"/>
          <w:szCs w:val="24"/>
          <w:lang w:val="en-US" w:eastAsia="zh-CN"/>
        </w:rPr>
        <w:t xml:space="preserve"> MediaTek</w:t>
      </w:r>
    </w:p>
    <w:p w:rsidR="0075433F" w:rsidRPr="001C6B14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D26FAB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Pr="0075433F">
        <w:rPr>
          <w:rFonts w:ascii="Arial" w:eastAsia="Batang" w:hAnsi="Arial" w:cs="Arial"/>
          <w:b/>
          <w:sz w:val="24"/>
          <w:szCs w:val="24"/>
          <w:lang w:eastAsia="zh-CN"/>
        </w:rPr>
        <w:t>NR sidelink relay enhancements</w:t>
      </w:r>
    </w:p>
    <w:p w:rsidR="0075433F" w:rsidRPr="001C6B14" w:rsidRDefault="0075433F" w:rsidP="0075433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D1B0A" w:rsidRPr="00CD1B0A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:rsidR="0075433F" w:rsidRDefault="0075433F" w:rsidP="0075433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D1B0A">
        <w:rPr>
          <w:rFonts w:ascii="Arial" w:eastAsia="Batang" w:hAnsi="Arial"/>
          <w:b/>
          <w:sz w:val="24"/>
          <w:szCs w:val="24"/>
          <w:lang w:eastAsia="zh-CN"/>
        </w:rPr>
        <w:t>13</w:t>
      </w:r>
      <w:r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75433F" w:rsidRPr="00F5429B" w:rsidRDefault="0075433F" w:rsidP="0075433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D26FAB">
        <w:t xml:space="preserve"> </w:t>
      </w:r>
      <w:r w:rsidRPr="00D26FAB">
        <w:rPr>
          <w:sz w:val="32"/>
          <w:szCs w:val="32"/>
        </w:rPr>
        <w:t xml:space="preserve">New WID on UE Conformance – </w:t>
      </w:r>
      <w:r w:rsidR="007F4791">
        <w:rPr>
          <w:sz w:val="32"/>
          <w:szCs w:val="32"/>
        </w:rPr>
        <w:t xml:space="preserve">NR sidelink relay </w:t>
      </w:r>
      <w:r w:rsidRPr="0075433F">
        <w:rPr>
          <w:sz w:val="32"/>
          <w:szCs w:val="32"/>
        </w:rPr>
        <w:t>enhancements</w:t>
      </w:r>
    </w:p>
    <w:p w:rsidR="0075433F" w:rsidRPr="003974F9" w:rsidRDefault="0075433F" w:rsidP="0075433F">
      <w:pPr>
        <w:pStyle w:val="2"/>
        <w:tabs>
          <w:tab w:val="left" w:pos="2552"/>
          <w:tab w:val="left" w:pos="7175"/>
        </w:tabs>
      </w:pPr>
      <w:r w:rsidRPr="003974F9">
        <w:t>Acronym:</w:t>
      </w:r>
      <w:r w:rsidRPr="00E1457F">
        <w:t xml:space="preserve"> </w:t>
      </w:r>
      <w:r w:rsidRPr="0075433F">
        <w:t>NR_SL_relay_enh-UEConTest</w:t>
      </w:r>
    </w:p>
    <w:p w:rsidR="00B078D6" w:rsidRDefault="00B078D6" w:rsidP="00B102AC">
      <w:pPr>
        <w:pStyle w:val="2"/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EE0492">
        <w:rPr>
          <w:rFonts w:ascii="Arial" w:hAnsi="Arial"/>
          <w:sz w:val="32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:rsidR="0075433F" w:rsidRPr="00C36858" w:rsidRDefault="0075433F" w:rsidP="0075433F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433F" w:rsidRPr="00C36858" w:rsidTr="005368B0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75433F" w:rsidRPr="00C36858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5433F" w:rsidRPr="00C36858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75433F" w:rsidTr="005368B0">
        <w:trPr>
          <w:cantSplit/>
          <w:jc w:val="center"/>
        </w:trPr>
        <w:tc>
          <w:tcPr>
            <w:tcW w:w="452" w:type="dxa"/>
          </w:tcPr>
          <w:p w:rsidR="0075433F" w:rsidRPr="00C36858" w:rsidRDefault="0075433F" w:rsidP="005368B0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5433F" w:rsidRPr="0006543E" w:rsidRDefault="0075433F" w:rsidP="005368B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75433F" w:rsidRDefault="0075433F" w:rsidP="0075433F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6"/>
        <w:gridCol w:w="1073"/>
        <w:gridCol w:w="1071"/>
        <w:gridCol w:w="6424"/>
      </w:tblGrid>
      <w:tr w:rsidR="008835FC" w:rsidRPr="00DF2721" w:rsidTr="0051158C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51158C">
        <w:tc>
          <w:tcPr>
            <w:tcW w:w="1746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073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07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6424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51158C" w:rsidRPr="00DF2721" w:rsidTr="0051158C">
        <w:tc>
          <w:tcPr>
            <w:tcW w:w="1746" w:type="dxa"/>
            <w:vAlign w:val="bottom"/>
          </w:tcPr>
          <w:p w:rsidR="0051158C" w:rsidRPr="0051158C" w:rsidRDefault="0051158C" w:rsidP="0051158C">
            <w:pPr>
              <w:pStyle w:val="TAL"/>
            </w:pPr>
            <w:r w:rsidRPr="0051158C">
              <w:rPr>
                <w:rFonts w:hint="eastAsia"/>
              </w:rPr>
              <w:t>NR_SL_relay_enh</w:t>
            </w:r>
          </w:p>
        </w:tc>
        <w:tc>
          <w:tcPr>
            <w:tcW w:w="1073" w:type="dxa"/>
          </w:tcPr>
          <w:p w:rsidR="0051158C" w:rsidRPr="00DF2721" w:rsidRDefault="0051158C" w:rsidP="0051158C">
            <w:pPr>
              <w:pStyle w:val="TAL"/>
            </w:pPr>
          </w:p>
        </w:tc>
        <w:tc>
          <w:tcPr>
            <w:tcW w:w="1071" w:type="dxa"/>
          </w:tcPr>
          <w:p w:rsidR="0051158C" w:rsidRPr="0051158C" w:rsidRDefault="0051158C" w:rsidP="0051158C">
            <w:pPr>
              <w:pStyle w:val="TAL"/>
              <w:jc w:val="center"/>
            </w:pPr>
            <w:r w:rsidRPr="0051158C">
              <w:rPr>
                <w:rFonts w:hint="eastAsia"/>
              </w:rPr>
              <w:t>941002</w:t>
            </w:r>
          </w:p>
        </w:tc>
        <w:tc>
          <w:tcPr>
            <w:tcW w:w="6424" w:type="dxa"/>
          </w:tcPr>
          <w:p w:rsidR="0051158C" w:rsidRPr="00E77C96" w:rsidRDefault="0051158C" w:rsidP="0051158C">
            <w:pPr>
              <w:pStyle w:val="TAL"/>
            </w:pPr>
            <w:r w:rsidRPr="00E77C96">
              <w:t>NR sidelink relay enhancements</w:t>
            </w:r>
          </w:p>
        </w:tc>
      </w:tr>
      <w:tr w:rsidR="0051158C" w:rsidRPr="00DF2721" w:rsidTr="0051158C"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1158C" w:rsidRPr="0051158C" w:rsidRDefault="0051158C" w:rsidP="0051158C">
            <w:pPr>
              <w:pStyle w:val="TAL"/>
            </w:pPr>
            <w:r w:rsidRPr="0051158C">
              <w:rPr>
                <w:rFonts w:hint="eastAsia"/>
              </w:rPr>
              <w:t>NR_SL_relay_enh-Core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Default="0051158C" w:rsidP="0051158C">
            <w:pPr>
              <w:pStyle w:val="TAL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Pr="0051158C" w:rsidRDefault="0051158C" w:rsidP="0051158C">
            <w:pPr>
              <w:pStyle w:val="TAL"/>
              <w:jc w:val="center"/>
            </w:pPr>
            <w:r w:rsidRPr="0051158C">
              <w:rPr>
                <w:rFonts w:hint="eastAsia"/>
              </w:rPr>
              <w:t>941102</w:t>
            </w:r>
          </w:p>
        </w:tc>
        <w:tc>
          <w:tcPr>
            <w:tcW w:w="6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Pr="00E77C96" w:rsidRDefault="0051158C" w:rsidP="0051158C">
            <w:pPr>
              <w:pStyle w:val="TAL"/>
            </w:pPr>
            <w:r w:rsidRPr="00E77C96">
              <w:t>Core part: NR sidelink relay enhancements</w:t>
            </w:r>
          </w:p>
        </w:tc>
      </w:tr>
      <w:tr w:rsidR="0051158C" w:rsidRPr="00DF2721" w:rsidTr="0051158C"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1158C" w:rsidRPr="0051158C" w:rsidRDefault="0051158C" w:rsidP="0051158C">
            <w:pPr>
              <w:pStyle w:val="TAL"/>
            </w:pPr>
            <w:r w:rsidRPr="0051158C">
              <w:rPr>
                <w:rFonts w:hint="eastAsia"/>
              </w:rPr>
              <w:t>NR_SL_relay_enh-Perf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Default="0051158C" w:rsidP="0051158C">
            <w:pPr>
              <w:pStyle w:val="TAL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Pr="0051158C" w:rsidRDefault="0051158C" w:rsidP="0051158C">
            <w:pPr>
              <w:pStyle w:val="TAL"/>
              <w:jc w:val="center"/>
            </w:pPr>
            <w:r w:rsidRPr="0051158C">
              <w:rPr>
                <w:rFonts w:hint="eastAsia"/>
              </w:rPr>
              <w:t>941202</w:t>
            </w:r>
          </w:p>
        </w:tc>
        <w:tc>
          <w:tcPr>
            <w:tcW w:w="6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58C" w:rsidRDefault="0051158C" w:rsidP="0051158C">
            <w:pPr>
              <w:pStyle w:val="TAL"/>
            </w:pPr>
            <w:r w:rsidRPr="00E77C96">
              <w:t>Perf. part: NR sidelink relay enhancements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433F" w:rsidTr="005368B0">
        <w:tc>
          <w:tcPr>
            <w:tcW w:w="10314" w:type="dxa"/>
            <w:gridSpan w:val="4"/>
            <w:shd w:val="clear" w:color="auto" w:fill="E0E0E0"/>
          </w:tcPr>
          <w:bookmarkEnd w:id="0"/>
          <w:p w:rsidR="0075433F" w:rsidRDefault="0075433F" w:rsidP="005368B0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433F" w:rsidTr="005368B0">
        <w:tc>
          <w:tcPr>
            <w:tcW w:w="1242" w:type="dxa"/>
            <w:shd w:val="clear" w:color="auto" w:fill="E0E0E0"/>
          </w:tcPr>
          <w:p w:rsidR="0075433F" w:rsidRPr="00163676" w:rsidRDefault="0075433F" w:rsidP="005368B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5433F" w:rsidRDefault="0075433F" w:rsidP="005368B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5433F" w:rsidTr="005368B0">
        <w:tc>
          <w:tcPr>
            <w:tcW w:w="1242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1134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3402" w:type="dxa"/>
          </w:tcPr>
          <w:p w:rsidR="0075433F" w:rsidRDefault="0075433F" w:rsidP="005368B0">
            <w:pPr>
              <w:pStyle w:val="TAL"/>
            </w:pPr>
          </w:p>
        </w:tc>
        <w:tc>
          <w:tcPr>
            <w:tcW w:w="4536" w:type="dxa"/>
          </w:tcPr>
          <w:p w:rsidR="0075433F" w:rsidRPr="00251D80" w:rsidRDefault="0075433F" w:rsidP="005368B0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065F0" w:rsidRDefault="00C065F0" w:rsidP="00C065F0">
      <w:r w:rsidRPr="00FE3F4C">
        <w:t xml:space="preserve">For better support of the use cases requiring sidelink relay, further enhancements are necessary in order </w:t>
      </w:r>
      <w:r w:rsidRPr="00FE422C">
        <w:t xml:space="preserve">to introduce the potential solutions identified during the </w:t>
      </w:r>
      <w:r w:rsidRPr="00546FAD">
        <w:t>Rel-17 study item</w:t>
      </w:r>
      <w:r w:rsidRPr="00E44C2C">
        <w:t xml:space="preserve">. To be specific, support of UE-to-UE relay is essential for the sidelink coverage extension without relying on the use of uplink and downlink. Service continuity enhancements in UE-to-Network relay are also necessary in order to cover the mobility scenarios not supported in the Rel-17 WI. </w:t>
      </w:r>
    </w:p>
    <w:p w:rsidR="00C065F0" w:rsidRDefault="00C065F0" w:rsidP="00C065F0">
      <w:r w:rsidRPr="006F4D29">
        <w:t xml:space="preserve">In addition, support of multi-path </w:t>
      </w:r>
      <w:r>
        <w:t xml:space="preserve">with </w:t>
      </w:r>
      <w:r w:rsidRPr="006F4D29">
        <w:t xml:space="preserve">relay, where a remote UE is connected </w:t>
      </w:r>
      <w:r>
        <w:t xml:space="preserve">to network </w:t>
      </w:r>
      <w:r w:rsidRPr="006F4D29">
        <w:t>via direct and indirect paths, has a potential to improve the reliability/robustness as well as throughput, so it needs to be considered as an enhancement area in Rel-18.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="00C065F0" w:rsidRPr="00C065F0">
        <w:rPr>
          <w:sz w:val="20"/>
        </w:rPr>
        <w:t>NR sidelink relay enhancements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</w:t>
      </w:r>
      <w:r w:rsidR="00C065F0">
        <w:rPr>
          <w:sz w:val="20"/>
        </w:rPr>
        <w:t>106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="00C065F0">
        <w:rPr>
          <w:sz w:val="20"/>
        </w:rPr>
        <w:t>December</w:t>
      </w:r>
      <w:r w:rsidRPr="00E67710">
        <w:rPr>
          <w:sz w:val="20"/>
        </w:rPr>
        <w:t xml:space="preserve"> 202</w:t>
      </w:r>
      <w:r w:rsidR="00320B6F">
        <w:rPr>
          <w:sz w:val="20"/>
        </w:rPr>
        <w:t>4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1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 xml:space="preserve">NR Sidelink </w:t>
      </w:r>
      <w:r w:rsidR="004A142F">
        <w:rPr>
          <w:rFonts w:hint="eastAsia"/>
          <w:lang w:eastAsia="zh-CN"/>
        </w:rPr>
        <w:t>rel</w:t>
      </w:r>
      <w:r w:rsidR="004A142F">
        <w:t xml:space="preserve">ay </w:t>
      </w:r>
      <w:r w:rsidR="003715A1" w:rsidRPr="0042767F">
        <w:t>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1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2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170F" w:rsidRPr="00C50F7C" w:rsidTr="001154ED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bookmarkEnd w:id="2"/>
          <w:p w:rsidR="008F170F" w:rsidRPr="00C50F7C" w:rsidRDefault="008F170F" w:rsidP="005368B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8F170F" w:rsidRPr="00136532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F170F" w:rsidRPr="00136532" w:rsidRDefault="008F170F" w:rsidP="005368B0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Definition of common test environment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RAN#116</w:t>
            </w:r>
            <w:r>
              <w:rPr>
                <w:rFonts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AD2C9C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Introduction of test aspect of RF requirements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Introduction of RRM test aspect</w:t>
            </w:r>
            <w:r w:rsidRPr="000152F1" w:rsidDel="005774C7">
              <w:rPr>
                <w:rFonts w:cs="Arial"/>
                <w:sz w:val="16"/>
                <w:szCs w:val="16"/>
              </w:rPr>
              <w:t xml:space="preserve"> </w:t>
            </w:r>
            <w:r w:rsidRPr="000152F1">
              <w:rPr>
                <w:rFonts w:cs="Arial" w:hint="eastAsia"/>
                <w:sz w:val="16"/>
                <w:szCs w:val="16"/>
              </w:rPr>
              <w:t>for</w:t>
            </w:r>
            <w:r w:rsidRPr="000152F1">
              <w:rPr>
                <w:rFonts w:cs="Arial"/>
                <w:sz w:val="16"/>
                <w:szCs w:val="16"/>
              </w:rPr>
              <w:t xml:space="preserve">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  <w:r w:rsidRPr="000152F1">
              <w:rPr>
                <w:rFonts w:cs="Arial" w:hint="eastAsia"/>
                <w:sz w:val="16"/>
                <w:szCs w:val="16"/>
              </w:rPr>
              <w:t xml:space="preserve"> for</w:t>
            </w:r>
            <w:r w:rsidRPr="000152F1">
              <w:rPr>
                <w:rFonts w:cs="Arial"/>
                <w:sz w:val="16"/>
                <w:szCs w:val="16"/>
              </w:rPr>
              <w:t xml:space="preserve">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Derivation of test points for RF requirements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 xml:space="preserve">Applicability statements for </w:t>
            </w:r>
            <w:r w:rsidR="00AF05DA">
              <w:rPr>
                <w:rFonts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the SIG test cases for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test applicability for SIG test cases impacted by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F170F" w:rsidRPr="00251D80" w:rsidTr="001154E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 xml:space="preserve">Introduction of test model definition for </w:t>
            </w:r>
            <w:r w:rsidR="00AF05DA">
              <w:rPr>
                <w:rFonts w:ascii="Arial" w:hAnsi="Arial" w:cs="Arial"/>
                <w:sz w:val="16"/>
                <w:szCs w:val="16"/>
              </w:rPr>
              <w:t>NR sidelink relay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rPr>
                <w:rFonts w:ascii="Arial" w:hAnsi="Arial" w:cs="Arial"/>
                <w:sz w:val="16"/>
                <w:szCs w:val="16"/>
              </w:rPr>
            </w:pPr>
            <w:r w:rsidRPr="000152F1">
              <w:rPr>
                <w:rFonts w:ascii="Arial" w:hAnsi="Arial" w:cs="Arial"/>
                <w:sz w:val="16"/>
                <w:szCs w:val="16"/>
              </w:rPr>
              <w:t>TSG RAN#116</w:t>
            </w:r>
            <w:r w:rsidRPr="000152F1">
              <w:rPr>
                <w:rFonts w:ascii="Arial" w:hAnsi="Arial" w:cs="Arial"/>
                <w:sz w:val="16"/>
                <w:szCs w:val="16"/>
              </w:rPr>
              <w:br/>
              <w:t>(June-27)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0F" w:rsidRPr="000152F1" w:rsidRDefault="008F170F" w:rsidP="005368B0">
            <w:pPr>
              <w:pStyle w:val="TAL"/>
              <w:rPr>
                <w:rFonts w:cs="Arial"/>
                <w:sz w:val="16"/>
                <w:szCs w:val="16"/>
              </w:rPr>
            </w:pPr>
            <w:r w:rsidRPr="000152F1">
              <w:rPr>
                <w:rFonts w:cs="Arial"/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055E47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9E3F1B" w:rsidRPr="003974F9" w:rsidRDefault="009E3F1B" w:rsidP="009E3F1B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C87FC6" w:rsidRDefault="009E3F1B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B10AB" w:rsidRPr="008B10AB" w:rsidRDefault="008B10AB" w:rsidP="00CD3153">
      <w:pPr>
        <w:ind w:right="-99"/>
        <w:rPr>
          <w:lang w:eastAsia="zh-CN"/>
        </w:rPr>
      </w:pPr>
      <w:r w:rsidRPr="008B10AB">
        <w:rPr>
          <w:lang w:eastAsia="zh-CN"/>
        </w:rPr>
        <w:t>Juan Huang (MediaTek)</w:t>
      </w:r>
    </w:p>
    <w:p w:rsidR="008B10AB" w:rsidRPr="009E3F1B" w:rsidRDefault="00055E47" w:rsidP="00CD3153">
      <w:pPr>
        <w:ind w:right="-99"/>
        <w:rPr>
          <w:color w:val="0000FF"/>
          <w:u w:val="single"/>
          <w:lang w:eastAsia="zh-CN"/>
        </w:rPr>
      </w:pPr>
      <w:hyperlink r:id="rId16" w:history="1">
        <w:r w:rsidR="00AE0AF1">
          <w:rPr>
            <w:rStyle w:val="a9"/>
            <w:lang w:eastAsia="zh-CN"/>
          </w:rPr>
          <w:t>juan.huang@mediatek.com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9C7F7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4A4911" w:rsidP="001C5C86">
            <w:pPr>
              <w:pStyle w:val="TAL"/>
            </w:pPr>
            <w:r>
              <w:rPr>
                <w:rFonts w:hint="eastAsia"/>
                <w:lang w:eastAsia="zh-CN"/>
              </w:rPr>
              <w:t>Me</w:t>
            </w:r>
            <w:r w:rsidR="004A142F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ia</w:t>
            </w:r>
            <w:r>
              <w:t>Tek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983090" w:rsidP="001C5C86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ED4E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</w:t>
            </w:r>
            <w:r>
              <w:rPr>
                <w:lang w:eastAsia="zh-CN"/>
              </w:rPr>
              <w:t>na Unicom</w:t>
            </w:r>
          </w:p>
        </w:tc>
        <w:bookmarkStart w:id="3" w:name="_GoBack"/>
        <w:bookmarkEnd w:id="3"/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ED4E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EE675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EE675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E47" w:rsidRDefault="00055E47">
      <w:r>
        <w:separator/>
      </w:r>
    </w:p>
  </w:endnote>
  <w:endnote w:type="continuationSeparator" w:id="0">
    <w:p w:rsidR="00055E47" w:rsidRDefault="00055E47">
      <w:r>
        <w:continuationSeparator/>
      </w:r>
    </w:p>
  </w:endnote>
  <w:endnote w:type="continuationNotice" w:id="1">
    <w:p w:rsidR="00055E47" w:rsidRDefault="00055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E47" w:rsidRDefault="00055E47">
      <w:r>
        <w:separator/>
      </w:r>
    </w:p>
  </w:footnote>
  <w:footnote w:type="continuationSeparator" w:id="0">
    <w:p w:rsidR="00055E47" w:rsidRDefault="00055E47">
      <w:r>
        <w:continuationSeparator/>
      </w:r>
    </w:p>
  </w:footnote>
  <w:footnote w:type="continuationNotice" w:id="1">
    <w:p w:rsidR="00055E47" w:rsidRDefault="00055E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5"/>
  </w:num>
  <w:num w:numId="8">
    <w:abstractNumId w:val="14"/>
  </w:num>
  <w:num w:numId="9">
    <w:abstractNumId w:val="1"/>
  </w:num>
  <w:num w:numId="10">
    <w:abstractNumId w:val="16"/>
  </w:num>
  <w:num w:numId="11">
    <w:abstractNumId w:val="6"/>
  </w:num>
  <w:num w:numId="12">
    <w:abstractNumId w:val="9"/>
  </w:num>
  <w:num w:numId="13">
    <w:abstractNumId w:val="7"/>
  </w:num>
  <w:num w:numId="14">
    <w:abstractNumId w:val="3"/>
  </w:num>
  <w:num w:numId="15">
    <w:abstractNumId w:val="4"/>
  </w:num>
  <w:num w:numId="16">
    <w:abstractNumId w:val="17"/>
  </w:num>
  <w:num w:numId="17">
    <w:abstractNumId w:val="11"/>
  </w:num>
  <w:num w:numId="18">
    <w:abstractNumId w:val="10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5E47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6466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0E6D8F"/>
    <w:rsid w:val="000F7803"/>
    <w:rsid w:val="001001BD"/>
    <w:rsid w:val="00102222"/>
    <w:rsid w:val="001069E9"/>
    <w:rsid w:val="00106A63"/>
    <w:rsid w:val="00107B80"/>
    <w:rsid w:val="001154ED"/>
    <w:rsid w:val="00120541"/>
    <w:rsid w:val="001211F3"/>
    <w:rsid w:val="0012265B"/>
    <w:rsid w:val="00125D46"/>
    <w:rsid w:val="001260B9"/>
    <w:rsid w:val="00127B5D"/>
    <w:rsid w:val="00134AC8"/>
    <w:rsid w:val="001370B9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0B6F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94FC4"/>
    <w:rsid w:val="00397A96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2A91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5AEE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142F"/>
    <w:rsid w:val="004A40BE"/>
    <w:rsid w:val="004A48AD"/>
    <w:rsid w:val="004A4911"/>
    <w:rsid w:val="004A5F32"/>
    <w:rsid w:val="004A6A60"/>
    <w:rsid w:val="004A70AF"/>
    <w:rsid w:val="004A7D32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5990"/>
    <w:rsid w:val="004E6F8A"/>
    <w:rsid w:val="004E779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1158C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025C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0E8E"/>
    <w:rsid w:val="006633A4"/>
    <w:rsid w:val="00665E88"/>
    <w:rsid w:val="00666C88"/>
    <w:rsid w:val="00667DD2"/>
    <w:rsid w:val="00671BBB"/>
    <w:rsid w:val="00682237"/>
    <w:rsid w:val="00687070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417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5433F"/>
    <w:rsid w:val="0076388B"/>
    <w:rsid w:val="00764B84"/>
    <w:rsid w:val="00765028"/>
    <w:rsid w:val="007656C7"/>
    <w:rsid w:val="00765845"/>
    <w:rsid w:val="00773874"/>
    <w:rsid w:val="0078034D"/>
    <w:rsid w:val="00780F5A"/>
    <w:rsid w:val="00787744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B58B7"/>
    <w:rsid w:val="007B602A"/>
    <w:rsid w:val="007C0849"/>
    <w:rsid w:val="007C7E14"/>
    <w:rsid w:val="007D03D2"/>
    <w:rsid w:val="007D1AB2"/>
    <w:rsid w:val="007D251D"/>
    <w:rsid w:val="007D36CF"/>
    <w:rsid w:val="007D74E1"/>
    <w:rsid w:val="007E2FF1"/>
    <w:rsid w:val="007E55AD"/>
    <w:rsid w:val="007F3B17"/>
    <w:rsid w:val="007F4791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5200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901F6"/>
    <w:rsid w:val="00891283"/>
    <w:rsid w:val="008924DD"/>
    <w:rsid w:val="0089369D"/>
    <w:rsid w:val="00896C03"/>
    <w:rsid w:val="008A05BF"/>
    <w:rsid w:val="008A1356"/>
    <w:rsid w:val="008A40B6"/>
    <w:rsid w:val="008A495D"/>
    <w:rsid w:val="008A4AD2"/>
    <w:rsid w:val="008A76FD"/>
    <w:rsid w:val="008B10AB"/>
    <w:rsid w:val="008B114B"/>
    <w:rsid w:val="008B2D09"/>
    <w:rsid w:val="008B519F"/>
    <w:rsid w:val="008C0E78"/>
    <w:rsid w:val="008C537F"/>
    <w:rsid w:val="008D658B"/>
    <w:rsid w:val="008F170F"/>
    <w:rsid w:val="008F2C0A"/>
    <w:rsid w:val="008F2F9A"/>
    <w:rsid w:val="00904139"/>
    <w:rsid w:val="00921652"/>
    <w:rsid w:val="00922FCB"/>
    <w:rsid w:val="00934AF2"/>
    <w:rsid w:val="00935CB0"/>
    <w:rsid w:val="0094077C"/>
    <w:rsid w:val="009428A9"/>
    <w:rsid w:val="00942AD3"/>
    <w:rsid w:val="009437A2"/>
    <w:rsid w:val="00944B28"/>
    <w:rsid w:val="00945D75"/>
    <w:rsid w:val="00946565"/>
    <w:rsid w:val="00953E83"/>
    <w:rsid w:val="00954D5C"/>
    <w:rsid w:val="00965C5F"/>
    <w:rsid w:val="00967838"/>
    <w:rsid w:val="00977343"/>
    <w:rsid w:val="00982CD6"/>
    <w:rsid w:val="00983090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C711A"/>
    <w:rsid w:val="009C7F7E"/>
    <w:rsid w:val="009E3F1B"/>
    <w:rsid w:val="009E6C21"/>
    <w:rsid w:val="009F549F"/>
    <w:rsid w:val="009F7959"/>
    <w:rsid w:val="00A01CFF"/>
    <w:rsid w:val="00A039A9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052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4677"/>
    <w:rsid w:val="00AC560D"/>
    <w:rsid w:val="00AD0751"/>
    <w:rsid w:val="00AD77C4"/>
    <w:rsid w:val="00AE0AF1"/>
    <w:rsid w:val="00AE25BF"/>
    <w:rsid w:val="00AE60AC"/>
    <w:rsid w:val="00AF05DA"/>
    <w:rsid w:val="00AF0C13"/>
    <w:rsid w:val="00B01206"/>
    <w:rsid w:val="00B01ACB"/>
    <w:rsid w:val="00B01D20"/>
    <w:rsid w:val="00B03AF5"/>
    <w:rsid w:val="00B03C01"/>
    <w:rsid w:val="00B078D6"/>
    <w:rsid w:val="00B100FE"/>
    <w:rsid w:val="00B102AC"/>
    <w:rsid w:val="00B1248D"/>
    <w:rsid w:val="00B14531"/>
    <w:rsid w:val="00B14709"/>
    <w:rsid w:val="00B2743D"/>
    <w:rsid w:val="00B3015C"/>
    <w:rsid w:val="00B3439A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578F8"/>
    <w:rsid w:val="00B6557B"/>
    <w:rsid w:val="00B66EF7"/>
    <w:rsid w:val="00B701A2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D46C7"/>
    <w:rsid w:val="00BE15CF"/>
    <w:rsid w:val="00BE48DB"/>
    <w:rsid w:val="00BF1344"/>
    <w:rsid w:val="00BF4971"/>
    <w:rsid w:val="00BF7C9D"/>
    <w:rsid w:val="00C01E8C"/>
    <w:rsid w:val="00C02DF6"/>
    <w:rsid w:val="00C03E01"/>
    <w:rsid w:val="00C065F0"/>
    <w:rsid w:val="00C160EA"/>
    <w:rsid w:val="00C16CD8"/>
    <w:rsid w:val="00C23582"/>
    <w:rsid w:val="00C2724D"/>
    <w:rsid w:val="00C27B7E"/>
    <w:rsid w:val="00C27BAF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63AB6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1B0A"/>
    <w:rsid w:val="00CD3153"/>
    <w:rsid w:val="00CD3BC8"/>
    <w:rsid w:val="00CD653F"/>
    <w:rsid w:val="00CF1E04"/>
    <w:rsid w:val="00CF6810"/>
    <w:rsid w:val="00D06068"/>
    <w:rsid w:val="00D06117"/>
    <w:rsid w:val="00D068FD"/>
    <w:rsid w:val="00D111DC"/>
    <w:rsid w:val="00D11BD4"/>
    <w:rsid w:val="00D14EEB"/>
    <w:rsid w:val="00D15F69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C40"/>
    <w:rsid w:val="00E57E7D"/>
    <w:rsid w:val="00E66AAE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4EE4"/>
    <w:rsid w:val="00ED5185"/>
    <w:rsid w:val="00ED60CC"/>
    <w:rsid w:val="00ED6B03"/>
    <w:rsid w:val="00ED7A5B"/>
    <w:rsid w:val="00EE0492"/>
    <w:rsid w:val="00EE6751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999"/>
    <w:rsid w:val="00F21E3F"/>
    <w:rsid w:val="00F23304"/>
    <w:rsid w:val="00F333E7"/>
    <w:rsid w:val="00F371E7"/>
    <w:rsid w:val="00F41A27"/>
    <w:rsid w:val="00F4338D"/>
    <w:rsid w:val="00F440D3"/>
    <w:rsid w:val="00F446AC"/>
    <w:rsid w:val="00F46EAF"/>
    <w:rsid w:val="00F56FEB"/>
    <w:rsid w:val="00F5774F"/>
    <w:rsid w:val="00F62688"/>
    <w:rsid w:val="00F65FE2"/>
    <w:rsid w:val="00F76931"/>
    <w:rsid w:val="00F76BE5"/>
    <w:rsid w:val="00F83D11"/>
    <w:rsid w:val="00F87FC4"/>
    <w:rsid w:val="00F921F1"/>
    <w:rsid w:val="00F96B7A"/>
    <w:rsid w:val="00FA4A59"/>
    <w:rsid w:val="00FB127E"/>
    <w:rsid w:val="00FB3B7B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BB34B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B3439A"/>
    <w:rPr>
      <w:rFonts w:ascii="Arial" w:hAnsi="Arial"/>
      <w:lang w:val="en-GB"/>
    </w:rPr>
  </w:style>
  <w:style w:type="character" w:styleId="af8">
    <w:name w:val="Emphasis"/>
    <w:uiPriority w:val="20"/>
    <w:qFormat/>
    <w:rsid w:val="00320B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juan.huang@mediatek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63CE3-5DE5-4A8F-AE71-D4D83C0AB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6</cp:revision>
  <cp:lastPrinted>2000-02-29T10:31:00Z</cp:lastPrinted>
  <dcterms:created xsi:type="dcterms:W3CDTF">2025-11-29T04:56:00Z</dcterms:created>
  <dcterms:modified xsi:type="dcterms:W3CDTF">2025-11-29T04:58:00Z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