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638C8" w:rsidRPr="00C638C8" w:rsidRDefault="00C638C8" w:rsidP="004012BA">
      <w:pPr>
        <w:pStyle w:val="Title"/>
        <w:spacing w:before="60" w:after="0"/>
        <w:jc w:val="left"/>
        <w:rPr>
          <w:color w:val="000000"/>
          <w:lang w:val="fr-CH" w:eastAsia="zh-CN"/>
        </w:rPr>
      </w:pPr>
      <w:bookmarkStart w:id="0" w:name="_Toc33742290"/>
      <w:bookmarkStart w:id="1" w:name="_Toc36899262"/>
      <w:r w:rsidRPr="00C638C8">
        <w:rPr>
          <w:lang w:val="fr-CH" w:eastAsia="ko-KR"/>
        </w:rPr>
        <w:t xml:space="preserve">Draft </w:t>
      </w:r>
      <w:proofErr w:type="spellStart"/>
      <w:r w:rsidRPr="00C638C8">
        <w:rPr>
          <w:lang w:val="fr-CH" w:eastAsia="ko-KR"/>
        </w:rPr>
        <w:t>Recommendation</w:t>
      </w:r>
      <w:proofErr w:type="spellEnd"/>
      <w:r w:rsidRPr="00C638C8">
        <w:rPr>
          <w:lang w:val="fr-CH" w:eastAsia="ko-KR"/>
        </w:rPr>
        <w:t xml:space="preserve"> ITU-T X.5GSec-q</w:t>
      </w:r>
      <w:bookmarkEnd w:id="0"/>
      <w:bookmarkEnd w:id="1"/>
    </w:p>
    <w:p w:rsidR="00C638C8" w:rsidRPr="00C638C8" w:rsidRDefault="00C638C8" w:rsidP="004012BA">
      <w:pPr>
        <w:pStyle w:val="Title"/>
        <w:spacing w:before="60" w:after="0"/>
        <w:rPr>
          <w:lang w:eastAsia="zh-CN"/>
        </w:rPr>
      </w:pPr>
      <w:bookmarkStart w:id="2" w:name="_Toc33742291"/>
      <w:bookmarkStart w:id="3" w:name="_Toc36899263"/>
      <w:r w:rsidRPr="00C638C8">
        <w:rPr>
          <w:lang w:eastAsia="zh-CN"/>
        </w:rPr>
        <w:t>Security guidelines for applying quantum-safe algorithms in 5G systems</w:t>
      </w:r>
      <w:bookmarkEnd w:id="2"/>
      <w:bookmarkEnd w:id="3"/>
    </w:p>
    <w:p w:rsidR="00C638C8" w:rsidRPr="00120ECA" w:rsidRDefault="00C638C8" w:rsidP="004012BA">
      <w:pPr>
        <w:spacing w:before="60"/>
        <w:rPr>
          <w:b/>
          <w:bCs/>
          <w:sz w:val="24"/>
          <w:szCs w:val="24"/>
        </w:rPr>
      </w:pPr>
      <w:bookmarkStart w:id="4" w:name="_Toc33742292"/>
      <w:bookmarkStart w:id="5" w:name="_Toc36899264"/>
      <w:r w:rsidRPr="00120ECA">
        <w:rPr>
          <w:b/>
          <w:bCs/>
          <w:sz w:val="24"/>
          <w:szCs w:val="24"/>
        </w:rPr>
        <w:t>Summary</w:t>
      </w:r>
      <w:bookmarkEnd w:id="4"/>
      <w:bookmarkEnd w:id="5"/>
    </w:p>
    <w:p w:rsidR="00C638C8" w:rsidRPr="00C638C8" w:rsidRDefault="00C638C8" w:rsidP="004012BA">
      <w:pPr>
        <w:spacing w:before="60"/>
        <w:rPr>
          <w:sz w:val="24"/>
          <w:szCs w:val="24"/>
          <w:lang w:eastAsia="zh-CN"/>
        </w:rPr>
      </w:pPr>
      <w:r w:rsidRPr="00C638C8">
        <w:rPr>
          <w:sz w:val="24"/>
          <w:szCs w:val="24"/>
          <w:lang w:eastAsia="zh-CN"/>
        </w:rPr>
        <w:t xml:space="preserve">Recommendation ITU-T X.5GSec-q identifies threats raised by quantum computing to fifth generation (5G) systems through assessing the security strength of currently used cryptographic algorithms. Quantum safe algorithms, including both symmetric and asymmetric types, are briefly reviewed. Recommendation ITU-T X.5GSec-q </w:t>
      </w:r>
      <w:r w:rsidR="008D29F0">
        <w:rPr>
          <w:rFonts w:eastAsia="DengXian" w:hint="eastAsia"/>
          <w:sz w:val="24"/>
          <w:szCs w:val="24"/>
          <w:lang w:eastAsia="zh-CN"/>
        </w:rPr>
        <w:t>provides guidelines</w:t>
      </w:r>
      <w:r w:rsidR="008D29F0" w:rsidRPr="00C638C8" w:rsidDel="0001791B">
        <w:rPr>
          <w:sz w:val="24"/>
          <w:szCs w:val="24"/>
          <w:lang w:eastAsia="zh-CN"/>
        </w:rPr>
        <w:t xml:space="preserve"> </w:t>
      </w:r>
      <w:r w:rsidR="0060296F">
        <w:rPr>
          <w:sz w:val="24"/>
          <w:szCs w:val="24"/>
          <w:lang w:eastAsia="zh-CN"/>
        </w:rPr>
        <w:t>for</w:t>
      </w:r>
      <w:r w:rsidR="00852706">
        <w:rPr>
          <w:rFonts w:eastAsia="DengXian" w:hint="eastAsia"/>
          <w:sz w:val="24"/>
          <w:szCs w:val="24"/>
          <w:lang w:eastAsia="zh-CN"/>
        </w:rPr>
        <w:t xml:space="preserve"> </w:t>
      </w:r>
      <w:proofErr w:type="spellStart"/>
      <w:r w:rsidR="0060296F">
        <w:rPr>
          <w:sz w:val="24"/>
          <w:szCs w:val="24"/>
          <w:lang w:eastAsia="zh-CN"/>
        </w:rPr>
        <w:t>applying</w:t>
      </w:r>
      <w:r w:rsidRPr="00C638C8">
        <w:rPr>
          <w:sz w:val="24"/>
          <w:szCs w:val="24"/>
          <w:lang w:eastAsia="zh-CN"/>
        </w:rPr>
        <w:t>quantum</w:t>
      </w:r>
      <w:proofErr w:type="spellEnd"/>
      <w:r w:rsidRPr="00C638C8">
        <w:rPr>
          <w:sz w:val="24"/>
          <w:szCs w:val="24"/>
          <w:lang w:eastAsia="zh-CN"/>
        </w:rPr>
        <w:t xml:space="preserve"> safe algorithms in 5G systems from first principles.</w:t>
      </w:r>
    </w:p>
    <w:p w:rsidR="00120ECA" w:rsidRDefault="00C638C8" w:rsidP="004012BA">
      <w:pPr>
        <w:spacing w:before="60"/>
        <w:rPr>
          <w:rFonts w:eastAsia="Times New Roman"/>
          <w:sz w:val="24"/>
        </w:rPr>
      </w:pPr>
      <w:bookmarkStart w:id="6" w:name="_Toc33742293"/>
      <w:bookmarkStart w:id="7" w:name="_Toc36899265"/>
      <w:r w:rsidRPr="00120ECA">
        <w:rPr>
          <w:rFonts w:eastAsia="Times New Roman"/>
          <w:b/>
          <w:bCs/>
          <w:sz w:val="24"/>
        </w:rPr>
        <w:t>Keywords:</w:t>
      </w:r>
      <w:bookmarkEnd w:id="6"/>
      <w:r w:rsidRPr="00C638C8">
        <w:rPr>
          <w:rFonts w:eastAsia="Times New Roman"/>
          <w:sz w:val="24"/>
        </w:rPr>
        <w:t xml:space="preserve"> </w:t>
      </w:r>
      <w:r w:rsidRPr="00C638C8">
        <w:rPr>
          <w:rFonts w:eastAsia="Times New Roman"/>
          <w:sz w:val="24"/>
        </w:rPr>
        <w:tab/>
      </w:r>
      <w:bookmarkStart w:id="8" w:name="_Toc33742294"/>
    </w:p>
    <w:p w:rsidR="00C638C8" w:rsidRPr="00C638C8" w:rsidRDefault="00C638C8" w:rsidP="004012BA">
      <w:pPr>
        <w:spacing w:before="60"/>
        <w:rPr>
          <w:rFonts w:eastAsia="Times New Roman"/>
          <w:bCs/>
          <w:sz w:val="24"/>
        </w:rPr>
      </w:pPr>
      <w:r w:rsidRPr="00C638C8">
        <w:rPr>
          <w:rFonts w:eastAsia="Times New Roman"/>
          <w:bCs/>
          <w:sz w:val="24"/>
        </w:rPr>
        <w:t>5G system; quantum computer; symmetric algorithm; asymmetric algorithm; quantum-safe algorithm.</w:t>
      </w:r>
      <w:bookmarkEnd w:id="7"/>
      <w:bookmarkEnd w:id="8"/>
    </w:p>
    <w:p w:rsidR="00C638C8" w:rsidRPr="00C638C8" w:rsidRDefault="00C638C8" w:rsidP="004012BA">
      <w:pPr>
        <w:spacing w:before="60"/>
        <w:rPr>
          <w:sz w:val="24"/>
          <w:szCs w:val="24"/>
          <w:lang w:eastAsia="zh-CN"/>
        </w:rPr>
      </w:pPr>
      <w:r w:rsidRPr="00C638C8">
        <w:rPr>
          <w:sz w:val="24"/>
          <w:szCs w:val="24"/>
          <w:lang w:eastAsia="zh-CN"/>
        </w:rPr>
        <w:br w:type="page"/>
      </w:r>
    </w:p>
    <w:sdt>
      <w:sdtPr>
        <w:id w:val="-383099672"/>
        <w:docPartObj>
          <w:docPartGallery w:val="Table of Contents"/>
          <w:docPartUnique/>
        </w:docPartObj>
      </w:sdtPr>
      <w:sdtEndPr>
        <w:rPr>
          <w:rFonts w:ascii="Times New Roman" w:hAnsi="Times New Roman"/>
          <w:noProof/>
          <w:color w:val="auto"/>
          <w:sz w:val="20"/>
          <w:szCs w:val="20"/>
          <w:lang w:val="en-GB"/>
        </w:rPr>
      </w:sdtEndPr>
      <w:sdtContent>
        <w:p w:rsidR="00120ECA" w:rsidRDefault="00120ECA" w:rsidP="004012BA">
          <w:pPr>
            <w:pStyle w:val="TOCHeading"/>
            <w:spacing w:before="60"/>
            <w:jc w:val="center"/>
          </w:pPr>
          <w:r>
            <w:t>Table of Contents</w:t>
          </w:r>
        </w:p>
        <w:p w:rsidR="00120ECA" w:rsidRDefault="00120ECA" w:rsidP="004012BA">
          <w:pPr>
            <w:pStyle w:val="TOC1"/>
            <w:spacing w:before="60"/>
            <w:rPr>
              <w:rFonts w:asciiTheme="minorHAnsi" w:hAnsiTheme="minorHAnsi" w:cstheme="minorBidi"/>
              <w:noProof/>
              <w:sz w:val="22"/>
              <w:szCs w:val="22"/>
              <w:lang w:eastAsia="zh-CN"/>
            </w:rPr>
          </w:pPr>
          <w:r>
            <w:fldChar w:fldCharType="begin"/>
          </w:r>
          <w:r>
            <w:instrText xml:space="preserve"> TOC \o "1-3" \h \z \u </w:instrText>
          </w:r>
          <w:r>
            <w:fldChar w:fldCharType="separate"/>
          </w:r>
          <w:hyperlink w:anchor="_Toc36899262" w:history="1">
            <w:r w:rsidRPr="00C35BDB">
              <w:rPr>
                <w:rStyle w:val="Hyperlink"/>
                <w:rFonts w:eastAsia="SimSun"/>
                <w:b/>
                <w:noProof/>
                <w:lang w:val="fr-CH" w:eastAsia="ko-KR"/>
              </w:rPr>
              <w:t>Draft Recommendation ITU-T X.5GSec-q</w:t>
            </w:r>
            <w:r>
              <w:rPr>
                <w:noProof/>
                <w:webHidden/>
              </w:rPr>
              <w:tab/>
            </w:r>
            <w:r>
              <w:rPr>
                <w:noProof/>
                <w:webHidden/>
              </w:rPr>
              <w:fldChar w:fldCharType="begin"/>
            </w:r>
            <w:r>
              <w:rPr>
                <w:noProof/>
                <w:webHidden/>
              </w:rPr>
              <w:instrText xml:space="preserve"> PAGEREF _Toc36899262 \h </w:instrText>
            </w:r>
            <w:r>
              <w:rPr>
                <w:noProof/>
                <w:webHidden/>
              </w:rPr>
            </w:r>
            <w:r>
              <w:rPr>
                <w:noProof/>
                <w:webHidden/>
              </w:rPr>
              <w:fldChar w:fldCharType="separate"/>
            </w:r>
            <w:r>
              <w:rPr>
                <w:noProof/>
                <w:webHidden/>
              </w:rPr>
              <w:t>1</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3" w:history="1">
            <w:r w:rsidRPr="00C35BDB">
              <w:rPr>
                <w:rStyle w:val="Hyperlink"/>
                <w:rFonts w:eastAsia="SimSun"/>
                <w:b/>
                <w:noProof/>
                <w:lang w:eastAsia="zh-CN"/>
              </w:rPr>
              <w:t>Security guidelines for applying quantum-safe algorithms in 5G systems</w:t>
            </w:r>
            <w:r>
              <w:rPr>
                <w:noProof/>
                <w:webHidden/>
              </w:rPr>
              <w:tab/>
            </w:r>
            <w:r>
              <w:rPr>
                <w:noProof/>
                <w:webHidden/>
              </w:rPr>
              <w:fldChar w:fldCharType="begin"/>
            </w:r>
            <w:r>
              <w:rPr>
                <w:noProof/>
                <w:webHidden/>
              </w:rPr>
              <w:instrText xml:space="preserve"> PAGEREF _Toc36899263 \h </w:instrText>
            </w:r>
            <w:r>
              <w:rPr>
                <w:noProof/>
                <w:webHidden/>
              </w:rPr>
            </w:r>
            <w:r>
              <w:rPr>
                <w:noProof/>
                <w:webHidden/>
              </w:rPr>
              <w:fldChar w:fldCharType="separate"/>
            </w:r>
            <w:r>
              <w:rPr>
                <w:noProof/>
                <w:webHidden/>
              </w:rPr>
              <w:t>1</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4" w:history="1">
            <w:r w:rsidRPr="00C35BDB">
              <w:rPr>
                <w:rStyle w:val="Hyperlink"/>
                <w:rFonts w:eastAsia="Times New Roman"/>
                <w:b/>
                <w:noProof/>
              </w:rPr>
              <w:t>Summary</w:t>
            </w:r>
            <w:r>
              <w:rPr>
                <w:noProof/>
                <w:webHidden/>
              </w:rPr>
              <w:tab/>
            </w:r>
            <w:r>
              <w:rPr>
                <w:noProof/>
                <w:webHidden/>
              </w:rPr>
              <w:fldChar w:fldCharType="begin"/>
            </w:r>
            <w:r>
              <w:rPr>
                <w:noProof/>
                <w:webHidden/>
              </w:rPr>
              <w:instrText xml:space="preserve"> PAGEREF _Toc36899264 \h </w:instrText>
            </w:r>
            <w:r>
              <w:rPr>
                <w:noProof/>
                <w:webHidden/>
              </w:rPr>
            </w:r>
            <w:r>
              <w:rPr>
                <w:noProof/>
                <w:webHidden/>
              </w:rPr>
              <w:fldChar w:fldCharType="separate"/>
            </w:r>
            <w:r>
              <w:rPr>
                <w:noProof/>
                <w:webHidden/>
              </w:rPr>
              <w:t>1</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5" w:history="1">
            <w:r w:rsidRPr="00C35BDB">
              <w:rPr>
                <w:rStyle w:val="Hyperlink"/>
                <w:rFonts w:eastAsia="Times New Roman"/>
                <w:b/>
                <w:noProof/>
              </w:rPr>
              <w:t xml:space="preserve">Keywords: </w:t>
            </w:r>
            <w:r>
              <w:rPr>
                <w:rFonts w:asciiTheme="minorHAnsi" w:hAnsiTheme="minorHAnsi" w:cstheme="minorBidi"/>
                <w:noProof/>
                <w:sz w:val="22"/>
                <w:szCs w:val="22"/>
                <w:lang w:eastAsia="zh-CN"/>
              </w:rPr>
              <w:tab/>
            </w:r>
            <w:r w:rsidRPr="00C35BDB">
              <w:rPr>
                <w:rStyle w:val="Hyperlink"/>
                <w:rFonts w:eastAsia="Times New Roman"/>
                <w:bCs/>
                <w:noProof/>
              </w:rPr>
              <w:t>5G system; quantum computer; symmetric algorithm; asymmetric algorithm; quantum-safe algorithm.</w:t>
            </w:r>
            <w:r>
              <w:rPr>
                <w:noProof/>
                <w:webHidden/>
              </w:rPr>
              <w:tab/>
            </w:r>
            <w:r>
              <w:rPr>
                <w:noProof/>
                <w:webHidden/>
              </w:rPr>
              <w:fldChar w:fldCharType="begin"/>
            </w:r>
            <w:r>
              <w:rPr>
                <w:noProof/>
                <w:webHidden/>
              </w:rPr>
              <w:instrText xml:space="preserve"> PAGEREF _Toc36899265 \h </w:instrText>
            </w:r>
            <w:r>
              <w:rPr>
                <w:noProof/>
                <w:webHidden/>
              </w:rPr>
            </w:r>
            <w:r>
              <w:rPr>
                <w:noProof/>
                <w:webHidden/>
              </w:rPr>
              <w:fldChar w:fldCharType="separate"/>
            </w:r>
            <w:r>
              <w:rPr>
                <w:noProof/>
                <w:webHidden/>
              </w:rPr>
              <w:t>1</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6" w:history="1">
            <w:r w:rsidRPr="00C35BDB">
              <w:rPr>
                <w:rStyle w:val="Hyperlink"/>
                <w:rFonts w:eastAsia="SimSun"/>
                <w:b/>
                <w:noProof/>
                <w:lang w:eastAsia="ja-JP"/>
              </w:rPr>
              <w:t>Table of Contents</w:t>
            </w:r>
            <w:r>
              <w:rPr>
                <w:noProof/>
                <w:webHidden/>
              </w:rPr>
              <w:tab/>
            </w:r>
            <w:r>
              <w:rPr>
                <w:noProof/>
                <w:webHidden/>
              </w:rPr>
              <w:fldChar w:fldCharType="begin"/>
            </w:r>
            <w:r>
              <w:rPr>
                <w:noProof/>
                <w:webHidden/>
              </w:rPr>
              <w:instrText xml:space="preserve"> PAGEREF _Toc36899266 \h </w:instrText>
            </w:r>
            <w:r>
              <w:rPr>
                <w:noProof/>
                <w:webHidden/>
              </w:rPr>
            </w:r>
            <w:r>
              <w:rPr>
                <w:noProof/>
                <w:webHidden/>
              </w:rPr>
              <w:fldChar w:fldCharType="separate"/>
            </w:r>
            <w:r>
              <w:rPr>
                <w:noProof/>
                <w:webHidden/>
              </w:rPr>
              <w:t>2</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7" w:history="1">
            <w:r w:rsidRPr="00C35BDB">
              <w:rPr>
                <w:rStyle w:val="Hyperlink"/>
                <w:rFonts w:eastAsia="Times New Roman"/>
                <w:b/>
                <w:noProof/>
              </w:rPr>
              <w:t>Introduction</w:t>
            </w:r>
            <w:r>
              <w:rPr>
                <w:noProof/>
                <w:webHidden/>
              </w:rPr>
              <w:tab/>
            </w:r>
            <w:r>
              <w:rPr>
                <w:noProof/>
                <w:webHidden/>
              </w:rPr>
              <w:fldChar w:fldCharType="begin"/>
            </w:r>
            <w:r>
              <w:rPr>
                <w:noProof/>
                <w:webHidden/>
              </w:rPr>
              <w:instrText xml:space="preserve"> PAGEREF _Toc36899267 \h </w:instrText>
            </w:r>
            <w:r>
              <w:rPr>
                <w:noProof/>
                <w:webHidden/>
              </w:rPr>
            </w:r>
            <w:r>
              <w:rPr>
                <w:noProof/>
                <w:webHidden/>
              </w:rPr>
              <w:fldChar w:fldCharType="separate"/>
            </w:r>
            <w:r>
              <w:rPr>
                <w:noProof/>
                <w:webHidden/>
              </w:rPr>
              <w:t>4</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8" w:history="1">
            <w:r w:rsidRPr="00C35BDB">
              <w:rPr>
                <w:rStyle w:val="Hyperlink"/>
                <w:rFonts w:eastAsia="SimSun"/>
                <w:b/>
                <w:noProof/>
                <w:lang w:val="fr-CH" w:eastAsia="ko-KR"/>
              </w:rPr>
              <w:t>Draft Recommendation ITU-T X.5GSec-q</w:t>
            </w:r>
            <w:r>
              <w:rPr>
                <w:noProof/>
                <w:webHidden/>
              </w:rPr>
              <w:tab/>
            </w:r>
            <w:r>
              <w:rPr>
                <w:noProof/>
                <w:webHidden/>
              </w:rPr>
              <w:fldChar w:fldCharType="begin"/>
            </w:r>
            <w:r>
              <w:rPr>
                <w:noProof/>
                <w:webHidden/>
              </w:rPr>
              <w:instrText xml:space="preserve"> PAGEREF _Toc36899268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69" w:history="1">
            <w:r w:rsidRPr="00C35BDB">
              <w:rPr>
                <w:rStyle w:val="Hyperlink"/>
                <w:rFonts w:eastAsia="SimSun"/>
                <w:b/>
                <w:noProof/>
                <w:lang w:eastAsia="ko-KR"/>
              </w:rPr>
              <w:t>Security guidelines for applying quantum-safe algorithms in 5G systems</w:t>
            </w:r>
            <w:r>
              <w:rPr>
                <w:noProof/>
                <w:webHidden/>
              </w:rPr>
              <w:tab/>
            </w:r>
            <w:r>
              <w:rPr>
                <w:noProof/>
                <w:webHidden/>
              </w:rPr>
              <w:fldChar w:fldCharType="begin"/>
            </w:r>
            <w:r>
              <w:rPr>
                <w:noProof/>
                <w:webHidden/>
              </w:rPr>
              <w:instrText xml:space="preserve"> PAGEREF _Toc36899269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0" w:history="1">
            <w:r w:rsidRPr="00C35BDB">
              <w:rPr>
                <w:rStyle w:val="Hyperlink"/>
                <w:rFonts w:eastAsia="Times New Roman"/>
                <w:b/>
                <w:noProof/>
                <w:lang w:eastAsia="zh-CN"/>
              </w:rPr>
              <w:t>1</w:t>
            </w:r>
            <w:r>
              <w:rPr>
                <w:rFonts w:asciiTheme="minorHAnsi" w:hAnsiTheme="minorHAnsi" w:cstheme="minorBidi"/>
                <w:noProof/>
                <w:sz w:val="22"/>
                <w:szCs w:val="22"/>
                <w:lang w:eastAsia="zh-CN"/>
              </w:rPr>
              <w:tab/>
            </w:r>
            <w:r w:rsidRPr="00C35BDB">
              <w:rPr>
                <w:rStyle w:val="Hyperlink"/>
                <w:rFonts w:eastAsia="Times New Roman"/>
                <w:b/>
                <w:noProof/>
                <w:lang w:eastAsia="zh-CN"/>
              </w:rPr>
              <w:t>Scope</w:t>
            </w:r>
            <w:r>
              <w:rPr>
                <w:noProof/>
                <w:webHidden/>
              </w:rPr>
              <w:tab/>
            </w:r>
            <w:r>
              <w:rPr>
                <w:noProof/>
                <w:webHidden/>
              </w:rPr>
              <w:fldChar w:fldCharType="begin"/>
            </w:r>
            <w:r>
              <w:rPr>
                <w:noProof/>
                <w:webHidden/>
              </w:rPr>
              <w:instrText xml:space="preserve"> PAGEREF _Toc36899270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1" w:history="1">
            <w:r w:rsidRPr="00C35BDB">
              <w:rPr>
                <w:rStyle w:val="Hyperlink"/>
                <w:rFonts w:eastAsia="Times New Roman"/>
                <w:b/>
                <w:noProof/>
                <w:lang w:eastAsia="zh-CN"/>
              </w:rPr>
              <w:t>2</w:t>
            </w:r>
            <w:r>
              <w:rPr>
                <w:rFonts w:asciiTheme="minorHAnsi" w:hAnsiTheme="minorHAnsi" w:cstheme="minorBidi"/>
                <w:noProof/>
                <w:sz w:val="22"/>
                <w:szCs w:val="22"/>
                <w:lang w:eastAsia="zh-CN"/>
              </w:rPr>
              <w:tab/>
            </w:r>
            <w:r w:rsidRPr="00C35BDB">
              <w:rPr>
                <w:rStyle w:val="Hyperlink"/>
                <w:rFonts w:eastAsia="Times New Roman"/>
                <w:b/>
                <w:noProof/>
              </w:rPr>
              <w:t>References</w:t>
            </w:r>
            <w:r>
              <w:rPr>
                <w:noProof/>
                <w:webHidden/>
              </w:rPr>
              <w:tab/>
            </w:r>
            <w:r>
              <w:rPr>
                <w:noProof/>
                <w:webHidden/>
              </w:rPr>
              <w:fldChar w:fldCharType="begin"/>
            </w:r>
            <w:r>
              <w:rPr>
                <w:noProof/>
                <w:webHidden/>
              </w:rPr>
              <w:instrText xml:space="preserve"> PAGEREF _Toc36899271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2" w:history="1">
            <w:r w:rsidRPr="00C35BDB">
              <w:rPr>
                <w:rStyle w:val="Hyperlink"/>
                <w:rFonts w:eastAsia="Times New Roman"/>
                <w:b/>
                <w:noProof/>
                <w:lang w:eastAsia="zh-CN"/>
              </w:rPr>
              <w:t>3</w:t>
            </w:r>
            <w:r>
              <w:rPr>
                <w:rFonts w:asciiTheme="minorHAnsi" w:hAnsiTheme="minorHAnsi" w:cstheme="minorBidi"/>
                <w:noProof/>
                <w:sz w:val="22"/>
                <w:szCs w:val="22"/>
                <w:lang w:eastAsia="zh-CN"/>
              </w:rPr>
              <w:tab/>
            </w:r>
            <w:r w:rsidRPr="00C35BDB">
              <w:rPr>
                <w:rStyle w:val="Hyperlink"/>
                <w:rFonts w:eastAsia="Times New Roman"/>
                <w:b/>
                <w:noProof/>
              </w:rPr>
              <w:t>Definitions</w:t>
            </w:r>
            <w:r>
              <w:rPr>
                <w:noProof/>
                <w:webHidden/>
              </w:rPr>
              <w:tab/>
            </w:r>
            <w:r>
              <w:rPr>
                <w:noProof/>
                <w:webHidden/>
              </w:rPr>
              <w:fldChar w:fldCharType="begin"/>
            </w:r>
            <w:r>
              <w:rPr>
                <w:noProof/>
                <w:webHidden/>
              </w:rPr>
              <w:instrText xml:space="preserve"> PAGEREF _Toc36899272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73" w:history="1">
            <w:r w:rsidRPr="00C35BDB">
              <w:rPr>
                <w:rStyle w:val="Hyperlink"/>
                <w:rFonts w:eastAsia="Times New Roman"/>
                <w:b/>
                <w:noProof/>
              </w:rPr>
              <w:t>3.1</w:t>
            </w:r>
            <w:r>
              <w:rPr>
                <w:rFonts w:asciiTheme="minorHAnsi" w:hAnsiTheme="minorHAnsi" w:cstheme="minorBidi"/>
                <w:noProof/>
                <w:sz w:val="22"/>
                <w:szCs w:val="22"/>
                <w:lang w:eastAsia="zh-CN"/>
              </w:rPr>
              <w:tab/>
            </w:r>
            <w:r w:rsidRPr="00C35BDB">
              <w:rPr>
                <w:rStyle w:val="Hyperlink"/>
                <w:rFonts w:eastAsia="Times New Roman"/>
                <w:b/>
                <w:noProof/>
              </w:rPr>
              <w:t>Terms defined elsewhere</w:t>
            </w:r>
            <w:r>
              <w:rPr>
                <w:noProof/>
                <w:webHidden/>
              </w:rPr>
              <w:tab/>
            </w:r>
            <w:r>
              <w:rPr>
                <w:noProof/>
                <w:webHidden/>
              </w:rPr>
              <w:fldChar w:fldCharType="begin"/>
            </w:r>
            <w:r>
              <w:rPr>
                <w:noProof/>
                <w:webHidden/>
              </w:rPr>
              <w:instrText xml:space="preserve"> PAGEREF _Toc36899273 \h </w:instrText>
            </w:r>
            <w:r>
              <w:rPr>
                <w:noProof/>
                <w:webHidden/>
              </w:rPr>
            </w:r>
            <w:r>
              <w:rPr>
                <w:noProof/>
                <w:webHidden/>
              </w:rPr>
              <w:fldChar w:fldCharType="separate"/>
            </w:r>
            <w:r>
              <w:rPr>
                <w:noProof/>
                <w:webHidden/>
              </w:rPr>
              <w:t>5</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74" w:history="1">
            <w:r w:rsidRPr="00C35BDB">
              <w:rPr>
                <w:rStyle w:val="Hyperlink"/>
                <w:rFonts w:eastAsia="Times New Roman"/>
                <w:b/>
                <w:noProof/>
              </w:rPr>
              <w:t>3.2</w:t>
            </w:r>
            <w:r>
              <w:rPr>
                <w:rFonts w:asciiTheme="minorHAnsi" w:hAnsiTheme="minorHAnsi" w:cstheme="minorBidi"/>
                <w:noProof/>
                <w:sz w:val="22"/>
                <w:szCs w:val="22"/>
                <w:lang w:eastAsia="zh-CN"/>
              </w:rPr>
              <w:tab/>
            </w:r>
            <w:r w:rsidRPr="00C35BDB">
              <w:rPr>
                <w:rStyle w:val="Hyperlink"/>
                <w:rFonts w:eastAsia="Times New Roman"/>
                <w:b/>
                <w:noProof/>
              </w:rPr>
              <w:t>Terms defined in this Recommendation</w:t>
            </w:r>
            <w:r>
              <w:rPr>
                <w:noProof/>
                <w:webHidden/>
              </w:rPr>
              <w:tab/>
            </w:r>
            <w:r>
              <w:rPr>
                <w:noProof/>
                <w:webHidden/>
              </w:rPr>
              <w:fldChar w:fldCharType="begin"/>
            </w:r>
            <w:r>
              <w:rPr>
                <w:noProof/>
                <w:webHidden/>
              </w:rPr>
              <w:instrText xml:space="preserve"> PAGEREF _Toc36899274 \h </w:instrText>
            </w:r>
            <w:r>
              <w:rPr>
                <w:noProof/>
                <w:webHidden/>
              </w:rPr>
            </w:r>
            <w:r>
              <w:rPr>
                <w:noProof/>
                <w:webHidden/>
              </w:rPr>
              <w:fldChar w:fldCharType="separate"/>
            </w:r>
            <w:r>
              <w:rPr>
                <w:noProof/>
                <w:webHidden/>
              </w:rPr>
              <w:t>6</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5" w:history="1">
            <w:r w:rsidRPr="00C35BDB">
              <w:rPr>
                <w:rStyle w:val="Hyperlink"/>
                <w:rFonts w:eastAsia="Times New Roman"/>
                <w:b/>
                <w:noProof/>
                <w:lang w:eastAsia="zh-CN"/>
              </w:rPr>
              <w:t>4</w:t>
            </w:r>
            <w:r>
              <w:rPr>
                <w:rFonts w:asciiTheme="minorHAnsi" w:hAnsiTheme="minorHAnsi" w:cstheme="minorBidi"/>
                <w:noProof/>
                <w:sz w:val="22"/>
                <w:szCs w:val="22"/>
                <w:lang w:eastAsia="zh-CN"/>
              </w:rPr>
              <w:tab/>
            </w:r>
            <w:r w:rsidRPr="00C35BDB">
              <w:rPr>
                <w:rStyle w:val="Hyperlink"/>
                <w:rFonts w:eastAsia="Times New Roman"/>
                <w:b/>
                <w:noProof/>
              </w:rPr>
              <w:t>Abbreviations</w:t>
            </w:r>
            <w:r w:rsidRPr="00C35BDB">
              <w:rPr>
                <w:rStyle w:val="Hyperlink"/>
                <w:rFonts w:eastAsia="Times New Roman"/>
                <w:b/>
                <w:noProof/>
                <w:lang w:eastAsia="zh-CN"/>
              </w:rPr>
              <w:t xml:space="preserve"> and </w:t>
            </w:r>
            <w:r w:rsidRPr="00C35BDB">
              <w:rPr>
                <w:rStyle w:val="Hyperlink"/>
                <w:rFonts w:eastAsia="Times New Roman"/>
                <w:b/>
                <w:noProof/>
              </w:rPr>
              <w:t>acronyms</w:t>
            </w:r>
            <w:r>
              <w:rPr>
                <w:noProof/>
                <w:webHidden/>
              </w:rPr>
              <w:tab/>
            </w:r>
            <w:r>
              <w:rPr>
                <w:noProof/>
                <w:webHidden/>
              </w:rPr>
              <w:fldChar w:fldCharType="begin"/>
            </w:r>
            <w:r>
              <w:rPr>
                <w:noProof/>
                <w:webHidden/>
              </w:rPr>
              <w:instrText xml:space="preserve"> PAGEREF _Toc36899275 \h </w:instrText>
            </w:r>
            <w:r>
              <w:rPr>
                <w:noProof/>
                <w:webHidden/>
              </w:rPr>
            </w:r>
            <w:r>
              <w:rPr>
                <w:noProof/>
                <w:webHidden/>
              </w:rPr>
              <w:fldChar w:fldCharType="separate"/>
            </w:r>
            <w:r>
              <w:rPr>
                <w:noProof/>
                <w:webHidden/>
              </w:rPr>
              <w:t>6</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6" w:history="1">
            <w:r w:rsidRPr="00C35BDB">
              <w:rPr>
                <w:rStyle w:val="Hyperlink"/>
                <w:rFonts w:eastAsia="Times New Roman"/>
                <w:b/>
                <w:noProof/>
              </w:rPr>
              <w:t>5</w:t>
            </w:r>
            <w:r>
              <w:rPr>
                <w:rFonts w:asciiTheme="minorHAnsi" w:hAnsiTheme="minorHAnsi" w:cstheme="minorBidi"/>
                <w:noProof/>
                <w:sz w:val="22"/>
                <w:szCs w:val="22"/>
                <w:lang w:eastAsia="zh-CN"/>
              </w:rPr>
              <w:tab/>
            </w:r>
            <w:r w:rsidRPr="00C35BDB">
              <w:rPr>
                <w:rStyle w:val="Hyperlink"/>
                <w:rFonts w:eastAsia="Times New Roman"/>
                <w:b/>
                <w:noProof/>
              </w:rPr>
              <w:t>Conventions</w:t>
            </w:r>
            <w:r>
              <w:rPr>
                <w:noProof/>
                <w:webHidden/>
              </w:rPr>
              <w:tab/>
            </w:r>
            <w:r>
              <w:rPr>
                <w:noProof/>
                <w:webHidden/>
              </w:rPr>
              <w:fldChar w:fldCharType="begin"/>
            </w:r>
            <w:r>
              <w:rPr>
                <w:noProof/>
                <w:webHidden/>
              </w:rPr>
              <w:instrText xml:space="preserve"> PAGEREF _Toc36899276 \h </w:instrText>
            </w:r>
            <w:r>
              <w:rPr>
                <w:noProof/>
                <w:webHidden/>
              </w:rPr>
            </w:r>
            <w:r>
              <w:rPr>
                <w:noProof/>
                <w:webHidden/>
              </w:rPr>
              <w:fldChar w:fldCharType="separate"/>
            </w:r>
            <w:r>
              <w:rPr>
                <w:noProof/>
                <w:webHidden/>
              </w:rPr>
              <w:t>10</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7" w:history="1">
            <w:r w:rsidRPr="00C35BDB">
              <w:rPr>
                <w:rStyle w:val="Hyperlink"/>
                <w:rFonts w:eastAsia="Times New Roman"/>
                <w:b/>
                <w:noProof/>
              </w:rPr>
              <w:t>6</w:t>
            </w:r>
            <w:r>
              <w:rPr>
                <w:rFonts w:asciiTheme="minorHAnsi" w:hAnsiTheme="minorHAnsi" w:cstheme="minorBidi"/>
                <w:noProof/>
                <w:sz w:val="22"/>
                <w:szCs w:val="22"/>
                <w:lang w:eastAsia="zh-CN"/>
              </w:rPr>
              <w:tab/>
            </w:r>
            <w:r w:rsidRPr="00C35BDB">
              <w:rPr>
                <w:rStyle w:val="Hyperlink"/>
                <w:rFonts w:eastAsia="Times New Roman"/>
                <w:b/>
                <w:noProof/>
              </w:rPr>
              <w:t>Overview</w:t>
            </w:r>
            <w:r>
              <w:rPr>
                <w:noProof/>
                <w:webHidden/>
              </w:rPr>
              <w:tab/>
            </w:r>
            <w:r>
              <w:rPr>
                <w:noProof/>
                <w:webHidden/>
              </w:rPr>
              <w:fldChar w:fldCharType="begin"/>
            </w:r>
            <w:r>
              <w:rPr>
                <w:noProof/>
                <w:webHidden/>
              </w:rPr>
              <w:instrText xml:space="preserve"> PAGEREF _Toc36899277 \h </w:instrText>
            </w:r>
            <w:r>
              <w:rPr>
                <w:noProof/>
                <w:webHidden/>
              </w:rPr>
            </w:r>
            <w:r>
              <w:rPr>
                <w:noProof/>
                <w:webHidden/>
              </w:rPr>
              <w:fldChar w:fldCharType="separate"/>
            </w:r>
            <w:r>
              <w:rPr>
                <w:noProof/>
                <w:webHidden/>
              </w:rPr>
              <w:t>11</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78" w:history="1">
            <w:r w:rsidRPr="00C35BDB">
              <w:rPr>
                <w:rStyle w:val="Hyperlink"/>
                <w:rFonts w:eastAsia="Times New Roman"/>
                <w:b/>
                <w:noProof/>
              </w:rPr>
              <w:t>7</w:t>
            </w:r>
            <w:r>
              <w:rPr>
                <w:rFonts w:asciiTheme="minorHAnsi" w:hAnsiTheme="minorHAnsi" w:cstheme="minorBidi"/>
                <w:noProof/>
                <w:sz w:val="22"/>
                <w:szCs w:val="22"/>
                <w:lang w:eastAsia="zh-CN"/>
              </w:rPr>
              <w:tab/>
            </w:r>
            <w:r w:rsidRPr="00C35BDB">
              <w:rPr>
                <w:rStyle w:val="Hyperlink"/>
                <w:rFonts w:eastAsia="Times New Roman"/>
                <w:b/>
                <w:noProof/>
              </w:rPr>
              <w:t>Security architecture of 5G systems</w:t>
            </w:r>
            <w:r>
              <w:rPr>
                <w:noProof/>
                <w:webHidden/>
              </w:rPr>
              <w:tab/>
            </w:r>
            <w:r>
              <w:rPr>
                <w:noProof/>
                <w:webHidden/>
              </w:rPr>
              <w:fldChar w:fldCharType="begin"/>
            </w:r>
            <w:r>
              <w:rPr>
                <w:noProof/>
                <w:webHidden/>
              </w:rPr>
              <w:instrText xml:space="preserve"> PAGEREF _Toc36899278 \h </w:instrText>
            </w:r>
            <w:r>
              <w:rPr>
                <w:noProof/>
                <w:webHidden/>
              </w:rPr>
            </w:r>
            <w:r>
              <w:rPr>
                <w:noProof/>
                <w:webHidden/>
              </w:rPr>
              <w:fldChar w:fldCharType="separate"/>
            </w:r>
            <w:r>
              <w:rPr>
                <w:noProof/>
                <w:webHidden/>
              </w:rPr>
              <w:t>12</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79" w:history="1">
            <w:r w:rsidRPr="00C35BDB">
              <w:rPr>
                <w:rStyle w:val="Hyperlink"/>
                <w:rFonts w:eastAsia="Times New Roman"/>
                <w:b/>
                <w:noProof/>
              </w:rPr>
              <w:t>7.1</w:t>
            </w:r>
            <w:r>
              <w:rPr>
                <w:rFonts w:asciiTheme="minorHAnsi" w:hAnsiTheme="minorHAnsi" w:cstheme="minorBidi"/>
                <w:noProof/>
                <w:sz w:val="22"/>
                <w:szCs w:val="22"/>
                <w:lang w:eastAsia="zh-CN"/>
              </w:rPr>
              <w:tab/>
            </w:r>
            <w:r w:rsidRPr="00C35BDB">
              <w:rPr>
                <w:rStyle w:val="Hyperlink"/>
                <w:rFonts w:eastAsia="Times New Roman"/>
                <w:b/>
                <w:noProof/>
              </w:rPr>
              <w:t>Security of the infrastructure layer</w:t>
            </w:r>
            <w:r>
              <w:rPr>
                <w:noProof/>
                <w:webHidden/>
              </w:rPr>
              <w:tab/>
            </w:r>
            <w:r>
              <w:rPr>
                <w:noProof/>
                <w:webHidden/>
              </w:rPr>
              <w:fldChar w:fldCharType="begin"/>
            </w:r>
            <w:r>
              <w:rPr>
                <w:noProof/>
                <w:webHidden/>
              </w:rPr>
              <w:instrText xml:space="preserve"> PAGEREF _Toc36899279 \h </w:instrText>
            </w:r>
            <w:r>
              <w:rPr>
                <w:noProof/>
                <w:webHidden/>
              </w:rPr>
            </w:r>
            <w:r>
              <w:rPr>
                <w:noProof/>
                <w:webHidden/>
              </w:rPr>
              <w:fldChar w:fldCharType="separate"/>
            </w:r>
            <w:r>
              <w:rPr>
                <w:noProof/>
                <w:webHidden/>
              </w:rPr>
              <w:t>12</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80" w:history="1">
            <w:r w:rsidRPr="00C35BDB">
              <w:rPr>
                <w:rStyle w:val="Hyperlink"/>
                <w:rFonts w:eastAsia="MS Mincho"/>
                <w:b/>
                <w:noProof/>
                <w:lang w:eastAsia="ja-JP"/>
              </w:rPr>
              <w:t>7.1.1</w:t>
            </w:r>
            <w:r>
              <w:rPr>
                <w:rFonts w:asciiTheme="minorHAnsi" w:hAnsiTheme="minorHAnsi" w:cstheme="minorBidi"/>
                <w:noProof/>
                <w:sz w:val="22"/>
                <w:szCs w:val="22"/>
                <w:lang w:eastAsia="zh-CN"/>
              </w:rPr>
              <w:tab/>
            </w:r>
            <w:r w:rsidRPr="00C35BDB">
              <w:rPr>
                <w:rStyle w:val="Hyperlink"/>
                <w:rFonts w:eastAsia="MS Mincho"/>
                <w:b/>
                <w:noProof/>
                <w:lang w:eastAsia="ja-JP"/>
              </w:rPr>
              <w:t>Security of SDN</w:t>
            </w:r>
            <w:r>
              <w:rPr>
                <w:noProof/>
                <w:webHidden/>
              </w:rPr>
              <w:tab/>
            </w:r>
            <w:r>
              <w:rPr>
                <w:noProof/>
                <w:webHidden/>
              </w:rPr>
              <w:fldChar w:fldCharType="begin"/>
            </w:r>
            <w:r>
              <w:rPr>
                <w:noProof/>
                <w:webHidden/>
              </w:rPr>
              <w:instrText xml:space="preserve"> PAGEREF _Toc36899280 \h </w:instrText>
            </w:r>
            <w:r>
              <w:rPr>
                <w:noProof/>
                <w:webHidden/>
              </w:rPr>
            </w:r>
            <w:r>
              <w:rPr>
                <w:noProof/>
                <w:webHidden/>
              </w:rPr>
              <w:fldChar w:fldCharType="separate"/>
            </w:r>
            <w:r>
              <w:rPr>
                <w:noProof/>
                <w:webHidden/>
              </w:rPr>
              <w:t>12</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81" w:history="1">
            <w:r w:rsidRPr="00C35BDB">
              <w:rPr>
                <w:rStyle w:val="Hyperlink"/>
                <w:rFonts w:eastAsia="MS Mincho"/>
                <w:b/>
                <w:bCs/>
                <w:noProof/>
                <w:lang w:eastAsia="ja-JP"/>
              </w:rPr>
              <w:t>7.1.2</w:t>
            </w:r>
            <w:r>
              <w:rPr>
                <w:rFonts w:asciiTheme="minorHAnsi" w:hAnsiTheme="minorHAnsi" w:cstheme="minorBidi"/>
                <w:noProof/>
                <w:sz w:val="22"/>
                <w:szCs w:val="22"/>
                <w:lang w:eastAsia="zh-CN"/>
              </w:rPr>
              <w:tab/>
            </w:r>
            <w:r w:rsidRPr="00C35BDB">
              <w:rPr>
                <w:rStyle w:val="Hyperlink"/>
                <w:rFonts w:eastAsia="MS Mincho"/>
                <w:b/>
                <w:bCs/>
                <w:noProof/>
                <w:lang w:eastAsia="ja-JP"/>
              </w:rPr>
              <w:t>Security of the NFVI layer</w:t>
            </w:r>
            <w:r>
              <w:rPr>
                <w:noProof/>
                <w:webHidden/>
              </w:rPr>
              <w:tab/>
            </w:r>
            <w:r>
              <w:rPr>
                <w:noProof/>
                <w:webHidden/>
              </w:rPr>
              <w:fldChar w:fldCharType="begin"/>
            </w:r>
            <w:r>
              <w:rPr>
                <w:noProof/>
                <w:webHidden/>
              </w:rPr>
              <w:instrText xml:space="preserve"> PAGEREF _Toc36899281 \h </w:instrText>
            </w:r>
            <w:r>
              <w:rPr>
                <w:noProof/>
                <w:webHidden/>
              </w:rPr>
            </w:r>
            <w:r>
              <w:rPr>
                <w:noProof/>
                <w:webHidden/>
              </w:rPr>
              <w:fldChar w:fldCharType="separate"/>
            </w:r>
            <w:r>
              <w:rPr>
                <w:noProof/>
                <w:webHidden/>
              </w:rPr>
              <w:t>13</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82" w:history="1">
            <w:r w:rsidRPr="00C35BDB">
              <w:rPr>
                <w:rStyle w:val="Hyperlink"/>
                <w:rFonts w:eastAsia="Times New Roman"/>
                <w:b/>
                <w:noProof/>
              </w:rPr>
              <w:t>7.2</w:t>
            </w:r>
            <w:r>
              <w:rPr>
                <w:rFonts w:asciiTheme="minorHAnsi" w:hAnsiTheme="minorHAnsi" w:cstheme="minorBidi"/>
                <w:noProof/>
                <w:sz w:val="22"/>
                <w:szCs w:val="22"/>
                <w:lang w:eastAsia="zh-CN"/>
              </w:rPr>
              <w:tab/>
            </w:r>
            <w:r w:rsidRPr="00C35BDB">
              <w:rPr>
                <w:rStyle w:val="Hyperlink"/>
                <w:rFonts w:eastAsia="Times New Roman"/>
                <w:b/>
                <w:noProof/>
              </w:rPr>
              <w:t>Security of the network layer</w:t>
            </w:r>
            <w:r>
              <w:rPr>
                <w:noProof/>
                <w:webHidden/>
              </w:rPr>
              <w:tab/>
            </w:r>
            <w:r>
              <w:rPr>
                <w:noProof/>
                <w:webHidden/>
              </w:rPr>
              <w:fldChar w:fldCharType="begin"/>
            </w:r>
            <w:r>
              <w:rPr>
                <w:noProof/>
                <w:webHidden/>
              </w:rPr>
              <w:instrText xml:space="preserve"> PAGEREF _Toc36899282 \h </w:instrText>
            </w:r>
            <w:r>
              <w:rPr>
                <w:noProof/>
                <w:webHidden/>
              </w:rPr>
            </w:r>
            <w:r>
              <w:rPr>
                <w:noProof/>
                <w:webHidden/>
              </w:rPr>
              <w:fldChar w:fldCharType="separate"/>
            </w:r>
            <w:r>
              <w:rPr>
                <w:noProof/>
                <w:webHidden/>
              </w:rPr>
              <w:t>14</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83" w:history="1">
            <w:r w:rsidRPr="00C35BDB">
              <w:rPr>
                <w:rStyle w:val="Hyperlink"/>
                <w:rFonts w:eastAsia="SimSun"/>
                <w:b/>
                <w:bCs/>
                <w:noProof/>
                <w:lang w:eastAsia="zh-CN"/>
              </w:rPr>
              <w:t>7.2.1</w:t>
            </w:r>
            <w:r>
              <w:rPr>
                <w:rFonts w:asciiTheme="minorHAnsi" w:hAnsiTheme="minorHAnsi" w:cstheme="minorBidi"/>
                <w:noProof/>
                <w:sz w:val="22"/>
                <w:szCs w:val="22"/>
                <w:lang w:eastAsia="zh-CN"/>
              </w:rPr>
              <w:tab/>
            </w:r>
            <w:r w:rsidRPr="00C35BDB">
              <w:rPr>
                <w:rStyle w:val="Hyperlink"/>
                <w:rFonts w:eastAsia="SimSun"/>
                <w:b/>
                <w:bCs/>
                <w:noProof/>
                <w:lang w:eastAsia="zh-CN"/>
              </w:rPr>
              <w:t>Security of the access network</w:t>
            </w:r>
            <w:r>
              <w:rPr>
                <w:noProof/>
                <w:webHidden/>
              </w:rPr>
              <w:tab/>
            </w:r>
            <w:r>
              <w:rPr>
                <w:noProof/>
                <w:webHidden/>
              </w:rPr>
              <w:fldChar w:fldCharType="begin"/>
            </w:r>
            <w:r>
              <w:rPr>
                <w:noProof/>
                <w:webHidden/>
              </w:rPr>
              <w:instrText xml:space="preserve"> PAGEREF _Toc36899283 \h </w:instrText>
            </w:r>
            <w:r>
              <w:rPr>
                <w:noProof/>
                <w:webHidden/>
              </w:rPr>
            </w:r>
            <w:r>
              <w:rPr>
                <w:noProof/>
                <w:webHidden/>
              </w:rPr>
              <w:fldChar w:fldCharType="separate"/>
            </w:r>
            <w:r>
              <w:rPr>
                <w:noProof/>
                <w:webHidden/>
              </w:rPr>
              <w:t>14</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84" w:history="1">
            <w:r w:rsidRPr="00C35BDB">
              <w:rPr>
                <w:rStyle w:val="Hyperlink"/>
                <w:rFonts w:eastAsia="MS Mincho"/>
                <w:b/>
                <w:bCs/>
                <w:noProof/>
                <w:lang w:eastAsia="ja-JP"/>
              </w:rPr>
              <w:t>7.2.2</w:t>
            </w:r>
            <w:r>
              <w:rPr>
                <w:rFonts w:asciiTheme="minorHAnsi" w:hAnsiTheme="minorHAnsi" w:cstheme="minorBidi"/>
                <w:noProof/>
                <w:sz w:val="22"/>
                <w:szCs w:val="22"/>
                <w:lang w:eastAsia="zh-CN"/>
              </w:rPr>
              <w:tab/>
            </w:r>
            <w:r w:rsidRPr="00C35BDB">
              <w:rPr>
                <w:rStyle w:val="Hyperlink"/>
                <w:rFonts w:eastAsia="MS Mincho"/>
                <w:b/>
                <w:bCs/>
                <w:noProof/>
                <w:lang w:eastAsia="ja-JP"/>
              </w:rPr>
              <w:t>Security of the core network</w:t>
            </w:r>
            <w:r>
              <w:rPr>
                <w:noProof/>
                <w:webHidden/>
              </w:rPr>
              <w:tab/>
            </w:r>
            <w:r>
              <w:rPr>
                <w:noProof/>
                <w:webHidden/>
              </w:rPr>
              <w:fldChar w:fldCharType="begin"/>
            </w:r>
            <w:r>
              <w:rPr>
                <w:noProof/>
                <w:webHidden/>
              </w:rPr>
              <w:instrText xml:space="preserve"> PAGEREF _Toc36899284 \h </w:instrText>
            </w:r>
            <w:r>
              <w:rPr>
                <w:noProof/>
                <w:webHidden/>
              </w:rPr>
            </w:r>
            <w:r>
              <w:rPr>
                <w:noProof/>
                <w:webHidden/>
              </w:rPr>
              <w:fldChar w:fldCharType="separate"/>
            </w:r>
            <w:r>
              <w:rPr>
                <w:noProof/>
                <w:webHidden/>
              </w:rPr>
              <w:t>20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85" w:history="1">
            <w:r w:rsidRPr="00C35BDB">
              <w:rPr>
                <w:rStyle w:val="Hyperlink"/>
                <w:rFonts w:eastAsia="Times New Roman"/>
                <w:b/>
                <w:noProof/>
              </w:rPr>
              <w:t>7.3</w:t>
            </w:r>
            <w:r>
              <w:rPr>
                <w:rFonts w:asciiTheme="minorHAnsi" w:hAnsiTheme="minorHAnsi" w:cstheme="minorBidi"/>
                <w:noProof/>
                <w:sz w:val="22"/>
                <w:szCs w:val="22"/>
                <w:lang w:eastAsia="zh-CN"/>
              </w:rPr>
              <w:tab/>
            </w:r>
            <w:r w:rsidRPr="00C35BDB">
              <w:rPr>
                <w:rStyle w:val="Hyperlink"/>
                <w:rFonts w:eastAsia="Times New Roman"/>
                <w:b/>
                <w:noProof/>
              </w:rPr>
              <w:t>Security of the management plane</w:t>
            </w:r>
            <w:r>
              <w:rPr>
                <w:noProof/>
                <w:webHidden/>
              </w:rPr>
              <w:tab/>
            </w:r>
            <w:r>
              <w:rPr>
                <w:noProof/>
                <w:webHidden/>
              </w:rPr>
              <w:fldChar w:fldCharType="begin"/>
            </w:r>
            <w:r>
              <w:rPr>
                <w:noProof/>
                <w:webHidden/>
              </w:rPr>
              <w:instrText xml:space="preserve"> PAGEREF _Toc36899285 \h </w:instrText>
            </w:r>
            <w:r>
              <w:rPr>
                <w:noProof/>
                <w:webHidden/>
              </w:rPr>
            </w:r>
            <w:r>
              <w:rPr>
                <w:noProof/>
                <w:webHidden/>
              </w:rPr>
              <w:fldChar w:fldCharType="separate"/>
            </w:r>
            <w:r>
              <w:rPr>
                <w:noProof/>
                <w:webHidden/>
              </w:rPr>
              <w:t>22</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86" w:history="1">
            <w:r w:rsidRPr="00C35BDB">
              <w:rPr>
                <w:rStyle w:val="Hyperlink"/>
                <w:rFonts w:eastAsia="Times New Roman"/>
                <w:b/>
                <w:noProof/>
              </w:rPr>
              <w:t>7.4</w:t>
            </w:r>
            <w:r>
              <w:rPr>
                <w:rFonts w:asciiTheme="minorHAnsi" w:hAnsiTheme="minorHAnsi" w:cstheme="minorBidi"/>
                <w:noProof/>
                <w:sz w:val="22"/>
                <w:szCs w:val="22"/>
                <w:lang w:eastAsia="zh-CN"/>
              </w:rPr>
              <w:tab/>
            </w:r>
            <w:r w:rsidRPr="00C35BDB">
              <w:rPr>
                <w:rStyle w:val="Hyperlink"/>
                <w:rFonts w:eastAsia="Times New Roman"/>
                <w:b/>
                <w:noProof/>
              </w:rPr>
              <w:t>Summary of the cryptographic algorithms used in 5G system</w:t>
            </w:r>
            <w:r>
              <w:rPr>
                <w:noProof/>
                <w:webHidden/>
              </w:rPr>
              <w:tab/>
            </w:r>
            <w:r>
              <w:rPr>
                <w:noProof/>
                <w:webHidden/>
              </w:rPr>
              <w:fldChar w:fldCharType="begin"/>
            </w:r>
            <w:r>
              <w:rPr>
                <w:noProof/>
                <w:webHidden/>
              </w:rPr>
              <w:instrText xml:space="preserve"> PAGEREF _Toc36899286 \h </w:instrText>
            </w:r>
            <w:r>
              <w:rPr>
                <w:noProof/>
                <w:webHidden/>
              </w:rPr>
            </w:r>
            <w:r>
              <w:rPr>
                <w:noProof/>
                <w:webHidden/>
              </w:rPr>
              <w:fldChar w:fldCharType="separate"/>
            </w:r>
            <w:r>
              <w:rPr>
                <w:noProof/>
                <w:webHidden/>
              </w:rPr>
              <w:t>23</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287" w:history="1">
            <w:r w:rsidRPr="00C35BDB">
              <w:rPr>
                <w:rStyle w:val="Hyperlink"/>
                <w:rFonts w:eastAsia="Times New Roman"/>
                <w:b/>
                <w:noProof/>
                <w:lang w:eastAsia="zh-CN"/>
              </w:rPr>
              <w:t>8</w:t>
            </w:r>
            <w:r>
              <w:rPr>
                <w:rFonts w:asciiTheme="minorHAnsi" w:hAnsiTheme="minorHAnsi" w:cstheme="minorBidi"/>
                <w:noProof/>
                <w:sz w:val="22"/>
                <w:szCs w:val="22"/>
                <w:lang w:eastAsia="zh-CN"/>
              </w:rPr>
              <w:tab/>
            </w:r>
            <w:r w:rsidRPr="00C35BDB">
              <w:rPr>
                <w:rStyle w:val="Hyperlink"/>
                <w:rFonts w:eastAsia="Times New Roman"/>
                <w:b/>
                <w:noProof/>
                <w:lang w:eastAsia="zh-CN"/>
              </w:rPr>
              <w:t>Security assessment of 5G systems under quantum computing</w:t>
            </w:r>
            <w:r>
              <w:rPr>
                <w:noProof/>
                <w:webHidden/>
              </w:rPr>
              <w:tab/>
            </w:r>
            <w:r>
              <w:rPr>
                <w:noProof/>
                <w:webHidden/>
              </w:rPr>
              <w:fldChar w:fldCharType="begin"/>
            </w:r>
            <w:r>
              <w:rPr>
                <w:noProof/>
                <w:webHidden/>
              </w:rPr>
              <w:instrText xml:space="preserve"> PAGEREF _Toc36899287 \h </w:instrText>
            </w:r>
            <w:r>
              <w:rPr>
                <w:noProof/>
                <w:webHidden/>
              </w:rPr>
            </w:r>
            <w:r>
              <w:rPr>
                <w:noProof/>
                <w:webHidden/>
              </w:rPr>
              <w:fldChar w:fldCharType="separate"/>
            </w:r>
            <w:r>
              <w:rPr>
                <w:noProof/>
                <w:webHidden/>
              </w:rPr>
              <w:t>24</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88" w:history="1">
            <w:r w:rsidRPr="00C35BDB">
              <w:rPr>
                <w:rStyle w:val="Hyperlink"/>
                <w:rFonts w:eastAsia="Times New Roman"/>
                <w:b/>
                <w:noProof/>
              </w:rPr>
              <w:t>8.1</w:t>
            </w:r>
            <w:r>
              <w:rPr>
                <w:rFonts w:asciiTheme="minorHAnsi" w:hAnsiTheme="minorHAnsi" w:cstheme="minorBidi"/>
                <w:noProof/>
                <w:sz w:val="22"/>
                <w:szCs w:val="22"/>
                <w:lang w:eastAsia="zh-CN"/>
              </w:rPr>
              <w:tab/>
            </w:r>
            <w:r w:rsidRPr="00C35BDB">
              <w:rPr>
                <w:rStyle w:val="Hyperlink"/>
                <w:rFonts w:eastAsia="Times New Roman"/>
                <w:b/>
                <w:noProof/>
              </w:rPr>
              <w:t>Threats to conventional cryptographic algorithms</w:t>
            </w:r>
            <w:r>
              <w:rPr>
                <w:noProof/>
                <w:webHidden/>
              </w:rPr>
              <w:tab/>
            </w:r>
            <w:r>
              <w:rPr>
                <w:noProof/>
                <w:webHidden/>
              </w:rPr>
              <w:fldChar w:fldCharType="begin"/>
            </w:r>
            <w:r>
              <w:rPr>
                <w:noProof/>
                <w:webHidden/>
              </w:rPr>
              <w:instrText xml:space="preserve"> PAGEREF _Toc36899288 \h </w:instrText>
            </w:r>
            <w:r>
              <w:rPr>
                <w:noProof/>
                <w:webHidden/>
              </w:rPr>
            </w:r>
            <w:r>
              <w:rPr>
                <w:noProof/>
                <w:webHidden/>
              </w:rPr>
              <w:fldChar w:fldCharType="separate"/>
            </w:r>
            <w:r>
              <w:rPr>
                <w:noProof/>
                <w:webHidden/>
              </w:rPr>
              <w:t>24</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89" w:history="1">
            <w:r w:rsidRPr="00C35BDB">
              <w:rPr>
                <w:rStyle w:val="Hyperlink"/>
                <w:rFonts w:eastAsia="MS Mincho"/>
                <w:b/>
                <w:bCs/>
                <w:noProof/>
                <w:lang w:eastAsia="ja-JP"/>
              </w:rPr>
              <w:t>8.1.1</w:t>
            </w:r>
            <w:r>
              <w:rPr>
                <w:rFonts w:asciiTheme="minorHAnsi" w:hAnsiTheme="minorHAnsi" w:cstheme="minorBidi"/>
                <w:noProof/>
                <w:sz w:val="22"/>
                <w:szCs w:val="22"/>
                <w:lang w:eastAsia="zh-CN"/>
              </w:rPr>
              <w:tab/>
            </w:r>
            <w:r w:rsidRPr="00C35BDB">
              <w:rPr>
                <w:rStyle w:val="Hyperlink"/>
                <w:rFonts w:eastAsia="MS Mincho"/>
                <w:b/>
                <w:bCs/>
                <w:noProof/>
                <w:lang w:eastAsia="ja-JP"/>
              </w:rPr>
              <w:t>Asymmetric cryptographic algorithms</w:t>
            </w:r>
            <w:r>
              <w:rPr>
                <w:noProof/>
                <w:webHidden/>
              </w:rPr>
              <w:tab/>
            </w:r>
            <w:r>
              <w:rPr>
                <w:noProof/>
                <w:webHidden/>
              </w:rPr>
              <w:fldChar w:fldCharType="begin"/>
            </w:r>
            <w:r>
              <w:rPr>
                <w:noProof/>
                <w:webHidden/>
              </w:rPr>
              <w:instrText xml:space="preserve"> PAGEREF _Toc36899289 \h </w:instrText>
            </w:r>
            <w:r>
              <w:rPr>
                <w:noProof/>
                <w:webHidden/>
              </w:rPr>
            </w:r>
            <w:r>
              <w:rPr>
                <w:noProof/>
                <w:webHidden/>
              </w:rPr>
              <w:fldChar w:fldCharType="separate"/>
            </w:r>
            <w:r>
              <w:rPr>
                <w:noProof/>
                <w:webHidden/>
              </w:rPr>
              <w:t>24</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0" w:history="1">
            <w:r w:rsidRPr="00C35BDB">
              <w:rPr>
                <w:rStyle w:val="Hyperlink"/>
                <w:rFonts w:eastAsia="MS Mincho"/>
                <w:b/>
                <w:bCs/>
                <w:noProof/>
                <w:lang w:eastAsia="ja-JP"/>
              </w:rPr>
              <w:t>8.1.2</w:t>
            </w:r>
            <w:r>
              <w:rPr>
                <w:rFonts w:asciiTheme="minorHAnsi" w:hAnsiTheme="minorHAnsi" w:cstheme="minorBidi"/>
                <w:noProof/>
                <w:sz w:val="22"/>
                <w:szCs w:val="22"/>
                <w:lang w:eastAsia="zh-CN"/>
              </w:rPr>
              <w:tab/>
            </w:r>
            <w:r w:rsidRPr="00C35BDB">
              <w:rPr>
                <w:rStyle w:val="Hyperlink"/>
                <w:rFonts w:eastAsia="MS Mincho"/>
                <w:b/>
                <w:bCs/>
                <w:noProof/>
                <w:lang w:eastAsia="ja-JP"/>
              </w:rPr>
              <w:t>Symmetric cryptographic algorithms</w:t>
            </w:r>
            <w:r>
              <w:rPr>
                <w:noProof/>
                <w:webHidden/>
              </w:rPr>
              <w:tab/>
            </w:r>
            <w:r>
              <w:rPr>
                <w:noProof/>
                <w:webHidden/>
              </w:rPr>
              <w:fldChar w:fldCharType="begin"/>
            </w:r>
            <w:r>
              <w:rPr>
                <w:noProof/>
                <w:webHidden/>
              </w:rPr>
              <w:instrText xml:space="preserve"> PAGEREF _Toc36899290 \h </w:instrText>
            </w:r>
            <w:r>
              <w:rPr>
                <w:noProof/>
                <w:webHidden/>
              </w:rPr>
            </w:r>
            <w:r>
              <w:rPr>
                <w:noProof/>
                <w:webHidden/>
              </w:rPr>
              <w:fldChar w:fldCharType="separate"/>
            </w:r>
            <w:r>
              <w:rPr>
                <w:noProof/>
                <w:webHidden/>
              </w:rPr>
              <w:t>25</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1" w:history="1">
            <w:r w:rsidRPr="00C35BDB">
              <w:rPr>
                <w:rStyle w:val="Hyperlink"/>
                <w:rFonts w:eastAsia="MS Mincho"/>
                <w:b/>
                <w:bCs/>
                <w:noProof/>
                <w:lang w:eastAsia="ja-JP"/>
              </w:rPr>
              <w:t>8.1.3</w:t>
            </w:r>
            <w:r>
              <w:rPr>
                <w:rFonts w:asciiTheme="minorHAnsi" w:hAnsiTheme="minorHAnsi" w:cstheme="minorBidi"/>
                <w:noProof/>
                <w:sz w:val="22"/>
                <w:szCs w:val="22"/>
                <w:lang w:eastAsia="zh-CN"/>
              </w:rPr>
              <w:tab/>
            </w:r>
            <w:r w:rsidRPr="00C35BDB">
              <w:rPr>
                <w:rStyle w:val="Hyperlink"/>
                <w:rFonts w:eastAsia="MS Mincho"/>
                <w:b/>
                <w:bCs/>
                <w:noProof/>
                <w:lang w:eastAsia="ja-JP"/>
              </w:rPr>
              <w:t>Hash algorithms</w:t>
            </w:r>
            <w:r>
              <w:rPr>
                <w:noProof/>
                <w:webHidden/>
              </w:rPr>
              <w:tab/>
            </w:r>
            <w:r>
              <w:rPr>
                <w:noProof/>
                <w:webHidden/>
              </w:rPr>
              <w:fldChar w:fldCharType="begin"/>
            </w:r>
            <w:r>
              <w:rPr>
                <w:noProof/>
                <w:webHidden/>
              </w:rPr>
              <w:instrText xml:space="preserve"> PAGEREF _Toc36899291 \h </w:instrText>
            </w:r>
            <w:r>
              <w:rPr>
                <w:noProof/>
                <w:webHidden/>
              </w:rPr>
            </w:r>
            <w:r>
              <w:rPr>
                <w:noProof/>
                <w:webHidden/>
              </w:rPr>
              <w:fldChar w:fldCharType="separate"/>
            </w:r>
            <w:r>
              <w:rPr>
                <w:noProof/>
                <w:webHidden/>
              </w:rPr>
              <w:t>25</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2" w:history="1">
            <w:r w:rsidRPr="00C35BDB">
              <w:rPr>
                <w:rStyle w:val="Hyperlink"/>
                <w:rFonts w:eastAsia="MS Mincho"/>
                <w:b/>
                <w:bCs/>
                <w:noProof/>
                <w:lang w:eastAsia="ja-JP"/>
              </w:rPr>
              <w:t>8.1.4</w:t>
            </w:r>
            <w:r>
              <w:rPr>
                <w:rFonts w:asciiTheme="minorHAnsi" w:hAnsiTheme="minorHAnsi" w:cstheme="minorBidi"/>
                <w:noProof/>
                <w:sz w:val="22"/>
                <w:szCs w:val="22"/>
                <w:lang w:eastAsia="zh-CN"/>
              </w:rPr>
              <w:tab/>
            </w:r>
            <w:r w:rsidRPr="00C35BDB">
              <w:rPr>
                <w:rStyle w:val="Hyperlink"/>
                <w:rFonts w:eastAsia="MS Mincho"/>
                <w:b/>
                <w:bCs/>
                <w:noProof/>
                <w:lang w:eastAsia="ja-JP"/>
              </w:rPr>
              <w:t>Key derivation functions</w:t>
            </w:r>
            <w:r>
              <w:rPr>
                <w:noProof/>
                <w:webHidden/>
              </w:rPr>
              <w:tab/>
            </w:r>
            <w:r>
              <w:rPr>
                <w:noProof/>
                <w:webHidden/>
              </w:rPr>
              <w:fldChar w:fldCharType="begin"/>
            </w:r>
            <w:r>
              <w:rPr>
                <w:noProof/>
                <w:webHidden/>
              </w:rPr>
              <w:instrText xml:space="preserve"> PAGEREF _Toc36899292 \h </w:instrText>
            </w:r>
            <w:r>
              <w:rPr>
                <w:noProof/>
                <w:webHidden/>
              </w:rPr>
            </w:r>
            <w:r>
              <w:rPr>
                <w:noProof/>
                <w:webHidden/>
              </w:rPr>
              <w:fldChar w:fldCharType="separate"/>
            </w:r>
            <w:r>
              <w:rPr>
                <w:noProof/>
                <w:webHidden/>
              </w:rPr>
              <w:t>25</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93" w:history="1">
            <w:r w:rsidRPr="00C35BDB">
              <w:rPr>
                <w:rStyle w:val="Hyperlink"/>
                <w:rFonts w:eastAsia="Times New Roman"/>
                <w:b/>
                <w:noProof/>
              </w:rPr>
              <w:t>8.2</w:t>
            </w:r>
            <w:r>
              <w:rPr>
                <w:rFonts w:asciiTheme="minorHAnsi" w:hAnsiTheme="minorHAnsi" w:cstheme="minorBidi"/>
                <w:noProof/>
                <w:sz w:val="22"/>
                <w:szCs w:val="22"/>
                <w:lang w:eastAsia="zh-CN"/>
              </w:rPr>
              <w:tab/>
            </w:r>
            <w:r w:rsidRPr="00C35BDB">
              <w:rPr>
                <w:rStyle w:val="Hyperlink"/>
                <w:rFonts w:eastAsia="Times New Roman"/>
                <w:b/>
                <w:noProof/>
              </w:rPr>
              <w:t>Prediction of the timeline for large-scale quantum computer</w:t>
            </w:r>
            <w:r>
              <w:rPr>
                <w:noProof/>
                <w:webHidden/>
              </w:rPr>
              <w:tab/>
            </w:r>
            <w:r>
              <w:rPr>
                <w:noProof/>
                <w:webHidden/>
              </w:rPr>
              <w:fldChar w:fldCharType="begin"/>
            </w:r>
            <w:r>
              <w:rPr>
                <w:noProof/>
                <w:webHidden/>
              </w:rPr>
              <w:instrText xml:space="preserve"> PAGEREF _Toc36899293 \h </w:instrText>
            </w:r>
            <w:r>
              <w:rPr>
                <w:noProof/>
                <w:webHidden/>
              </w:rPr>
            </w:r>
            <w:r>
              <w:rPr>
                <w:noProof/>
                <w:webHidden/>
              </w:rPr>
              <w:fldChar w:fldCharType="separate"/>
            </w:r>
            <w:r>
              <w:rPr>
                <w:noProof/>
                <w:webHidden/>
              </w:rPr>
              <w:t>26</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294" w:history="1">
            <w:r w:rsidRPr="00C35BDB">
              <w:rPr>
                <w:rStyle w:val="Hyperlink"/>
                <w:rFonts w:eastAsia="Times New Roman"/>
                <w:b/>
                <w:noProof/>
              </w:rPr>
              <w:t>8.3</w:t>
            </w:r>
            <w:r>
              <w:rPr>
                <w:rFonts w:asciiTheme="minorHAnsi" w:hAnsiTheme="minorHAnsi" w:cstheme="minorBidi"/>
                <w:noProof/>
                <w:sz w:val="22"/>
                <w:szCs w:val="22"/>
                <w:lang w:eastAsia="zh-CN"/>
              </w:rPr>
              <w:tab/>
            </w:r>
            <w:r w:rsidRPr="00C35BDB">
              <w:rPr>
                <w:rStyle w:val="Hyperlink"/>
                <w:rFonts w:eastAsia="Times New Roman"/>
                <w:b/>
                <w:noProof/>
              </w:rPr>
              <w:t>Impacts on 5G systems</w:t>
            </w:r>
            <w:r>
              <w:rPr>
                <w:noProof/>
                <w:webHidden/>
              </w:rPr>
              <w:tab/>
            </w:r>
            <w:r>
              <w:rPr>
                <w:noProof/>
                <w:webHidden/>
              </w:rPr>
              <w:fldChar w:fldCharType="begin"/>
            </w:r>
            <w:r>
              <w:rPr>
                <w:noProof/>
                <w:webHidden/>
              </w:rPr>
              <w:instrText xml:space="preserve"> PAGEREF _Toc36899294 \h </w:instrText>
            </w:r>
            <w:r>
              <w:rPr>
                <w:noProof/>
                <w:webHidden/>
              </w:rPr>
            </w:r>
            <w:r>
              <w:rPr>
                <w:noProof/>
                <w:webHidden/>
              </w:rPr>
              <w:fldChar w:fldCharType="separate"/>
            </w:r>
            <w:r>
              <w:rPr>
                <w:noProof/>
                <w:webHidden/>
              </w:rPr>
              <w:t>26</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5" w:history="1">
            <w:r w:rsidRPr="00C35BDB">
              <w:rPr>
                <w:rStyle w:val="Hyperlink"/>
                <w:rFonts w:eastAsia="MS Mincho"/>
                <w:b/>
                <w:bCs/>
                <w:noProof/>
                <w:lang w:eastAsia="ja-JP"/>
              </w:rPr>
              <w:t>8.3.1</w:t>
            </w:r>
            <w:r>
              <w:rPr>
                <w:rFonts w:asciiTheme="minorHAnsi" w:hAnsiTheme="minorHAnsi" w:cstheme="minorBidi"/>
                <w:noProof/>
                <w:sz w:val="22"/>
                <w:szCs w:val="22"/>
                <w:lang w:eastAsia="zh-CN"/>
              </w:rPr>
              <w:tab/>
            </w:r>
            <w:r w:rsidRPr="00C35BDB">
              <w:rPr>
                <w:rStyle w:val="Hyperlink"/>
                <w:rFonts w:eastAsia="MS Mincho"/>
                <w:b/>
                <w:bCs/>
                <w:noProof/>
                <w:lang w:eastAsia="ja-JP"/>
              </w:rPr>
              <w:t>Impacts on IPsec, TLS and DTLS</w:t>
            </w:r>
            <w:r>
              <w:rPr>
                <w:noProof/>
                <w:webHidden/>
              </w:rPr>
              <w:tab/>
            </w:r>
            <w:r>
              <w:rPr>
                <w:noProof/>
                <w:webHidden/>
              </w:rPr>
              <w:fldChar w:fldCharType="begin"/>
            </w:r>
            <w:r>
              <w:rPr>
                <w:noProof/>
                <w:webHidden/>
              </w:rPr>
              <w:instrText xml:space="preserve"> PAGEREF _Toc36899295 \h </w:instrText>
            </w:r>
            <w:r>
              <w:rPr>
                <w:noProof/>
                <w:webHidden/>
              </w:rPr>
            </w:r>
            <w:r>
              <w:rPr>
                <w:noProof/>
                <w:webHidden/>
              </w:rPr>
              <w:fldChar w:fldCharType="separate"/>
            </w:r>
            <w:r>
              <w:rPr>
                <w:noProof/>
                <w:webHidden/>
              </w:rPr>
              <w:t>26</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6" w:history="1">
            <w:r w:rsidRPr="00C35BDB">
              <w:rPr>
                <w:rStyle w:val="Hyperlink"/>
                <w:rFonts w:eastAsia="MS Mincho"/>
                <w:b/>
                <w:bCs/>
                <w:noProof/>
                <w:lang w:eastAsia="ja-JP"/>
              </w:rPr>
              <w:t>8.3.2</w:t>
            </w:r>
            <w:r>
              <w:rPr>
                <w:rFonts w:asciiTheme="minorHAnsi" w:hAnsiTheme="minorHAnsi" w:cstheme="minorBidi"/>
                <w:noProof/>
                <w:sz w:val="22"/>
                <w:szCs w:val="22"/>
                <w:lang w:eastAsia="zh-CN"/>
              </w:rPr>
              <w:tab/>
            </w:r>
            <w:r w:rsidRPr="00C35BDB">
              <w:rPr>
                <w:rStyle w:val="Hyperlink"/>
                <w:rFonts w:eastAsia="MS Mincho"/>
                <w:b/>
                <w:bCs/>
                <w:noProof/>
                <w:lang w:eastAsia="ja-JP"/>
              </w:rPr>
              <w:t>Impacts on the infrastructure layer</w:t>
            </w:r>
            <w:r>
              <w:rPr>
                <w:noProof/>
                <w:webHidden/>
              </w:rPr>
              <w:tab/>
            </w:r>
            <w:r>
              <w:rPr>
                <w:noProof/>
                <w:webHidden/>
              </w:rPr>
              <w:fldChar w:fldCharType="begin"/>
            </w:r>
            <w:r>
              <w:rPr>
                <w:noProof/>
                <w:webHidden/>
              </w:rPr>
              <w:instrText xml:space="preserve"> PAGEREF _Toc36899296 \h </w:instrText>
            </w:r>
            <w:r>
              <w:rPr>
                <w:noProof/>
                <w:webHidden/>
              </w:rPr>
            </w:r>
            <w:r>
              <w:rPr>
                <w:noProof/>
                <w:webHidden/>
              </w:rPr>
              <w:fldChar w:fldCharType="separate"/>
            </w:r>
            <w:r>
              <w:rPr>
                <w:noProof/>
                <w:webHidden/>
              </w:rPr>
              <w:t>27</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7" w:history="1">
            <w:r w:rsidRPr="00C35BDB">
              <w:rPr>
                <w:rStyle w:val="Hyperlink"/>
                <w:rFonts w:eastAsia="MS Mincho"/>
                <w:b/>
                <w:bCs/>
                <w:noProof/>
                <w:lang w:eastAsia="ja-JP"/>
              </w:rPr>
              <w:t>8.3.3</w:t>
            </w:r>
            <w:r>
              <w:rPr>
                <w:rFonts w:asciiTheme="minorHAnsi" w:hAnsiTheme="minorHAnsi" w:cstheme="minorBidi"/>
                <w:noProof/>
                <w:sz w:val="22"/>
                <w:szCs w:val="22"/>
                <w:lang w:eastAsia="zh-CN"/>
              </w:rPr>
              <w:tab/>
            </w:r>
            <w:r w:rsidRPr="00C35BDB">
              <w:rPr>
                <w:rStyle w:val="Hyperlink"/>
                <w:rFonts w:eastAsia="MS Mincho"/>
                <w:b/>
                <w:bCs/>
                <w:noProof/>
                <w:lang w:eastAsia="ja-JP"/>
              </w:rPr>
              <w:t>Impacts on the access network</w:t>
            </w:r>
            <w:r>
              <w:rPr>
                <w:noProof/>
                <w:webHidden/>
              </w:rPr>
              <w:tab/>
            </w:r>
            <w:r>
              <w:rPr>
                <w:noProof/>
                <w:webHidden/>
              </w:rPr>
              <w:fldChar w:fldCharType="begin"/>
            </w:r>
            <w:r>
              <w:rPr>
                <w:noProof/>
                <w:webHidden/>
              </w:rPr>
              <w:instrText xml:space="preserve"> PAGEREF _Toc36899297 \h </w:instrText>
            </w:r>
            <w:r>
              <w:rPr>
                <w:noProof/>
                <w:webHidden/>
              </w:rPr>
            </w:r>
            <w:r>
              <w:rPr>
                <w:noProof/>
                <w:webHidden/>
              </w:rPr>
              <w:fldChar w:fldCharType="separate"/>
            </w:r>
            <w:r>
              <w:rPr>
                <w:noProof/>
                <w:webHidden/>
              </w:rPr>
              <w:t>27</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8" w:history="1">
            <w:r w:rsidRPr="00C35BDB">
              <w:rPr>
                <w:rStyle w:val="Hyperlink"/>
                <w:rFonts w:eastAsia="MS Mincho"/>
                <w:b/>
                <w:bCs/>
                <w:noProof/>
                <w:lang w:eastAsia="ja-JP"/>
              </w:rPr>
              <w:t>8.3.4</w:t>
            </w:r>
            <w:r>
              <w:rPr>
                <w:rFonts w:asciiTheme="minorHAnsi" w:hAnsiTheme="minorHAnsi" w:cstheme="minorBidi"/>
                <w:noProof/>
                <w:sz w:val="22"/>
                <w:szCs w:val="22"/>
                <w:lang w:eastAsia="zh-CN"/>
              </w:rPr>
              <w:tab/>
            </w:r>
            <w:r w:rsidRPr="00C35BDB">
              <w:rPr>
                <w:rStyle w:val="Hyperlink"/>
                <w:rFonts w:eastAsia="MS Mincho"/>
                <w:b/>
                <w:bCs/>
                <w:noProof/>
                <w:lang w:eastAsia="ja-JP"/>
              </w:rPr>
              <w:t>Impacts on the core network</w:t>
            </w:r>
            <w:r>
              <w:rPr>
                <w:noProof/>
                <w:webHidden/>
              </w:rPr>
              <w:tab/>
            </w:r>
            <w:r>
              <w:rPr>
                <w:noProof/>
                <w:webHidden/>
              </w:rPr>
              <w:fldChar w:fldCharType="begin"/>
            </w:r>
            <w:r>
              <w:rPr>
                <w:noProof/>
                <w:webHidden/>
              </w:rPr>
              <w:instrText xml:space="preserve"> PAGEREF _Toc36899298 \h </w:instrText>
            </w:r>
            <w:r>
              <w:rPr>
                <w:noProof/>
                <w:webHidden/>
              </w:rPr>
            </w:r>
            <w:r>
              <w:rPr>
                <w:noProof/>
                <w:webHidden/>
              </w:rPr>
              <w:fldChar w:fldCharType="separate"/>
            </w:r>
            <w:r>
              <w:rPr>
                <w:noProof/>
                <w:webHidden/>
              </w:rPr>
              <w:t>28</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299" w:history="1">
            <w:r w:rsidRPr="00C35BDB">
              <w:rPr>
                <w:rStyle w:val="Hyperlink"/>
                <w:rFonts w:eastAsia="MS Mincho"/>
                <w:b/>
                <w:bCs/>
                <w:noProof/>
                <w:lang w:eastAsia="ja-JP"/>
              </w:rPr>
              <w:t>8.3.5</w:t>
            </w:r>
            <w:r>
              <w:rPr>
                <w:rFonts w:asciiTheme="minorHAnsi" w:hAnsiTheme="minorHAnsi" w:cstheme="minorBidi"/>
                <w:noProof/>
                <w:sz w:val="22"/>
                <w:szCs w:val="22"/>
                <w:lang w:eastAsia="zh-CN"/>
              </w:rPr>
              <w:tab/>
            </w:r>
            <w:r w:rsidRPr="00C35BDB">
              <w:rPr>
                <w:rStyle w:val="Hyperlink"/>
                <w:rFonts w:eastAsia="MS Mincho"/>
                <w:b/>
                <w:bCs/>
                <w:noProof/>
                <w:lang w:eastAsia="ja-JP"/>
              </w:rPr>
              <w:t>Impacts on the management plane</w:t>
            </w:r>
            <w:r>
              <w:rPr>
                <w:noProof/>
                <w:webHidden/>
              </w:rPr>
              <w:tab/>
            </w:r>
            <w:r>
              <w:rPr>
                <w:noProof/>
                <w:webHidden/>
              </w:rPr>
              <w:fldChar w:fldCharType="begin"/>
            </w:r>
            <w:r>
              <w:rPr>
                <w:noProof/>
                <w:webHidden/>
              </w:rPr>
              <w:instrText xml:space="preserve"> PAGEREF _Toc36899299 \h </w:instrText>
            </w:r>
            <w:r>
              <w:rPr>
                <w:noProof/>
                <w:webHidden/>
              </w:rPr>
            </w:r>
            <w:r>
              <w:rPr>
                <w:noProof/>
                <w:webHidden/>
              </w:rPr>
              <w:fldChar w:fldCharType="separate"/>
            </w:r>
            <w:r>
              <w:rPr>
                <w:noProof/>
                <w:webHidden/>
              </w:rPr>
              <w:t>29</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00" w:history="1">
            <w:r w:rsidRPr="00C35BDB">
              <w:rPr>
                <w:rStyle w:val="Hyperlink"/>
                <w:rFonts w:eastAsia="Times New Roman"/>
                <w:b/>
                <w:noProof/>
              </w:rPr>
              <w:t>9</w:t>
            </w:r>
            <w:r>
              <w:rPr>
                <w:rFonts w:asciiTheme="minorHAnsi" w:hAnsiTheme="minorHAnsi" w:cstheme="minorBidi"/>
                <w:noProof/>
                <w:sz w:val="22"/>
                <w:szCs w:val="22"/>
                <w:lang w:eastAsia="zh-CN"/>
              </w:rPr>
              <w:tab/>
            </w:r>
            <w:r w:rsidRPr="00C35BDB">
              <w:rPr>
                <w:rStyle w:val="Hyperlink"/>
                <w:rFonts w:eastAsia="Times New Roman"/>
                <w:b/>
                <w:noProof/>
              </w:rPr>
              <w:t>Quantum-safe cryptographic algorithms</w:t>
            </w:r>
            <w:r>
              <w:rPr>
                <w:noProof/>
                <w:webHidden/>
              </w:rPr>
              <w:tab/>
            </w:r>
            <w:r>
              <w:rPr>
                <w:noProof/>
                <w:webHidden/>
              </w:rPr>
              <w:fldChar w:fldCharType="begin"/>
            </w:r>
            <w:r>
              <w:rPr>
                <w:noProof/>
                <w:webHidden/>
              </w:rPr>
              <w:instrText xml:space="preserve"> PAGEREF _Toc36899300 \h </w:instrText>
            </w:r>
            <w:r>
              <w:rPr>
                <w:noProof/>
                <w:webHidden/>
              </w:rPr>
            </w:r>
            <w:r>
              <w:rPr>
                <w:noProof/>
                <w:webHidden/>
              </w:rPr>
              <w:fldChar w:fldCharType="separate"/>
            </w:r>
            <w:r>
              <w:rPr>
                <w:noProof/>
                <w:webHidden/>
              </w:rPr>
              <w:t>29</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01" w:history="1">
            <w:r w:rsidRPr="00C35BDB">
              <w:rPr>
                <w:rStyle w:val="Hyperlink"/>
                <w:rFonts w:eastAsia="Times New Roman"/>
                <w:b/>
                <w:noProof/>
              </w:rPr>
              <w:t>9.1</w:t>
            </w:r>
            <w:r>
              <w:rPr>
                <w:rFonts w:asciiTheme="minorHAnsi" w:hAnsiTheme="minorHAnsi" w:cstheme="minorBidi"/>
                <w:noProof/>
                <w:sz w:val="22"/>
                <w:szCs w:val="22"/>
                <w:lang w:eastAsia="zh-CN"/>
              </w:rPr>
              <w:tab/>
            </w:r>
            <w:r w:rsidRPr="00C35BDB">
              <w:rPr>
                <w:rStyle w:val="Hyperlink"/>
                <w:rFonts w:eastAsia="Times New Roman"/>
                <w:b/>
                <w:noProof/>
              </w:rPr>
              <w:t>Quantum-safe symmetric key algorithms</w:t>
            </w:r>
            <w:r>
              <w:rPr>
                <w:noProof/>
                <w:webHidden/>
              </w:rPr>
              <w:tab/>
            </w:r>
            <w:r>
              <w:rPr>
                <w:noProof/>
                <w:webHidden/>
              </w:rPr>
              <w:fldChar w:fldCharType="begin"/>
            </w:r>
            <w:r>
              <w:rPr>
                <w:noProof/>
                <w:webHidden/>
              </w:rPr>
              <w:instrText xml:space="preserve"> PAGEREF _Toc36899301 \h </w:instrText>
            </w:r>
            <w:r>
              <w:rPr>
                <w:noProof/>
                <w:webHidden/>
              </w:rPr>
            </w:r>
            <w:r>
              <w:rPr>
                <w:noProof/>
                <w:webHidden/>
              </w:rPr>
              <w:fldChar w:fldCharType="separate"/>
            </w:r>
            <w:r>
              <w:rPr>
                <w:noProof/>
                <w:webHidden/>
              </w:rPr>
              <w:t>29</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02" w:history="1">
            <w:r w:rsidRPr="00C35BDB">
              <w:rPr>
                <w:rStyle w:val="Hyperlink"/>
                <w:rFonts w:eastAsia="Times New Roman"/>
                <w:b/>
                <w:noProof/>
              </w:rPr>
              <w:t>9.2</w:t>
            </w:r>
            <w:r>
              <w:rPr>
                <w:rFonts w:asciiTheme="minorHAnsi" w:hAnsiTheme="minorHAnsi" w:cstheme="minorBidi"/>
                <w:noProof/>
                <w:sz w:val="22"/>
                <w:szCs w:val="22"/>
                <w:lang w:eastAsia="zh-CN"/>
              </w:rPr>
              <w:tab/>
            </w:r>
            <w:r w:rsidRPr="00C35BDB">
              <w:rPr>
                <w:rStyle w:val="Hyperlink"/>
                <w:rFonts w:eastAsia="Times New Roman"/>
                <w:b/>
                <w:noProof/>
              </w:rPr>
              <w:t>Quantum-safe asymmetric key algorithms</w:t>
            </w:r>
            <w:r>
              <w:rPr>
                <w:noProof/>
                <w:webHidden/>
              </w:rPr>
              <w:tab/>
            </w:r>
            <w:r>
              <w:rPr>
                <w:noProof/>
                <w:webHidden/>
              </w:rPr>
              <w:fldChar w:fldCharType="begin"/>
            </w:r>
            <w:r>
              <w:rPr>
                <w:noProof/>
                <w:webHidden/>
              </w:rPr>
              <w:instrText xml:space="preserve"> PAGEREF _Toc36899302 \h </w:instrText>
            </w:r>
            <w:r>
              <w:rPr>
                <w:noProof/>
                <w:webHidden/>
              </w:rPr>
            </w:r>
            <w:r>
              <w:rPr>
                <w:noProof/>
                <w:webHidden/>
              </w:rPr>
              <w:fldChar w:fldCharType="separate"/>
            </w:r>
            <w:r>
              <w:rPr>
                <w:noProof/>
                <w:webHidden/>
              </w:rPr>
              <w:t>29</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03" w:history="1">
            <w:r w:rsidRPr="00C35BDB">
              <w:rPr>
                <w:rStyle w:val="Hyperlink"/>
                <w:rFonts w:eastAsia="MS Mincho"/>
                <w:b/>
                <w:bCs/>
                <w:noProof/>
                <w:lang w:eastAsia="ja-JP"/>
              </w:rPr>
              <w:t>9.2.1</w:t>
            </w:r>
            <w:r>
              <w:rPr>
                <w:rFonts w:asciiTheme="minorHAnsi" w:hAnsiTheme="minorHAnsi" w:cstheme="minorBidi"/>
                <w:noProof/>
                <w:sz w:val="22"/>
                <w:szCs w:val="22"/>
                <w:lang w:eastAsia="zh-CN"/>
              </w:rPr>
              <w:tab/>
            </w:r>
            <w:r w:rsidRPr="00C35BDB">
              <w:rPr>
                <w:rStyle w:val="Hyperlink"/>
                <w:rFonts w:eastAsia="MS Mincho"/>
                <w:b/>
                <w:bCs/>
                <w:noProof/>
                <w:lang w:eastAsia="ja-JP"/>
              </w:rPr>
              <w:t>Lattice-based algorithms</w:t>
            </w:r>
            <w:r>
              <w:rPr>
                <w:noProof/>
                <w:webHidden/>
              </w:rPr>
              <w:tab/>
            </w:r>
            <w:r>
              <w:rPr>
                <w:noProof/>
                <w:webHidden/>
              </w:rPr>
              <w:fldChar w:fldCharType="begin"/>
            </w:r>
            <w:r>
              <w:rPr>
                <w:noProof/>
                <w:webHidden/>
              </w:rPr>
              <w:instrText xml:space="preserve"> PAGEREF _Toc36899303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04" w:history="1">
            <w:r w:rsidRPr="00C35BDB">
              <w:rPr>
                <w:rStyle w:val="Hyperlink"/>
                <w:rFonts w:eastAsia="MS Mincho"/>
                <w:b/>
                <w:bCs/>
                <w:noProof/>
                <w:lang w:eastAsia="ja-JP"/>
              </w:rPr>
              <w:t>9.2.2</w:t>
            </w:r>
            <w:r>
              <w:rPr>
                <w:rFonts w:asciiTheme="minorHAnsi" w:hAnsiTheme="minorHAnsi" w:cstheme="minorBidi"/>
                <w:noProof/>
                <w:sz w:val="22"/>
                <w:szCs w:val="22"/>
                <w:lang w:eastAsia="zh-CN"/>
              </w:rPr>
              <w:tab/>
            </w:r>
            <w:r w:rsidRPr="00C35BDB">
              <w:rPr>
                <w:rStyle w:val="Hyperlink"/>
                <w:rFonts w:eastAsia="MS Mincho"/>
                <w:b/>
                <w:bCs/>
                <w:noProof/>
                <w:lang w:eastAsia="ja-JP"/>
              </w:rPr>
              <w:t>Hash-based algorithms</w:t>
            </w:r>
            <w:r>
              <w:rPr>
                <w:noProof/>
                <w:webHidden/>
              </w:rPr>
              <w:tab/>
            </w:r>
            <w:r>
              <w:rPr>
                <w:noProof/>
                <w:webHidden/>
              </w:rPr>
              <w:fldChar w:fldCharType="begin"/>
            </w:r>
            <w:r>
              <w:rPr>
                <w:noProof/>
                <w:webHidden/>
              </w:rPr>
              <w:instrText xml:space="preserve"> PAGEREF _Toc36899304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05" w:history="1">
            <w:r w:rsidRPr="00C35BDB">
              <w:rPr>
                <w:rStyle w:val="Hyperlink"/>
                <w:rFonts w:eastAsia="MS Mincho"/>
                <w:b/>
                <w:bCs/>
                <w:noProof/>
                <w:lang w:eastAsia="ja-JP"/>
              </w:rPr>
              <w:t>9.2.3</w:t>
            </w:r>
            <w:r>
              <w:rPr>
                <w:rFonts w:asciiTheme="minorHAnsi" w:hAnsiTheme="minorHAnsi" w:cstheme="minorBidi"/>
                <w:noProof/>
                <w:sz w:val="22"/>
                <w:szCs w:val="22"/>
                <w:lang w:eastAsia="zh-CN"/>
              </w:rPr>
              <w:tab/>
            </w:r>
            <w:r w:rsidRPr="00C35BDB">
              <w:rPr>
                <w:rStyle w:val="Hyperlink"/>
                <w:rFonts w:eastAsia="MS Mincho"/>
                <w:b/>
                <w:bCs/>
                <w:noProof/>
                <w:lang w:eastAsia="ja-JP"/>
              </w:rPr>
              <w:t>Code-based algorithms</w:t>
            </w:r>
            <w:r>
              <w:rPr>
                <w:noProof/>
                <w:webHidden/>
              </w:rPr>
              <w:tab/>
            </w:r>
            <w:r>
              <w:rPr>
                <w:noProof/>
                <w:webHidden/>
              </w:rPr>
              <w:fldChar w:fldCharType="begin"/>
            </w:r>
            <w:r>
              <w:rPr>
                <w:noProof/>
                <w:webHidden/>
              </w:rPr>
              <w:instrText xml:space="preserve"> PAGEREF _Toc36899305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06" w:history="1">
            <w:r w:rsidRPr="00C35BDB">
              <w:rPr>
                <w:rStyle w:val="Hyperlink"/>
                <w:rFonts w:eastAsia="MS Mincho"/>
                <w:b/>
                <w:bCs/>
                <w:noProof/>
                <w:lang w:eastAsia="ja-JP"/>
              </w:rPr>
              <w:t>9.2.4</w:t>
            </w:r>
            <w:r>
              <w:rPr>
                <w:rFonts w:asciiTheme="minorHAnsi" w:hAnsiTheme="minorHAnsi" w:cstheme="minorBidi"/>
                <w:noProof/>
                <w:sz w:val="22"/>
                <w:szCs w:val="22"/>
                <w:lang w:eastAsia="zh-CN"/>
              </w:rPr>
              <w:tab/>
            </w:r>
            <w:r w:rsidRPr="00C35BDB">
              <w:rPr>
                <w:rStyle w:val="Hyperlink"/>
                <w:rFonts w:eastAsia="MS Mincho"/>
                <w:b/>
                <w:bCs/>
                <w:noProof/>
                <w:lang w:eastAsia="ja-JP"/>
              </w:rPr>
              <w:t>Multivariate algorithms</w:t>
            </w:r>
            <w:r>
              <w:rPr>
                <w:noProof/>
                <w:webHidden/>
              </w:rPr>
              <w:tab/>
            </w:r>
            <w:r>
              <w:rPr>
                <w:noProof/>
                <w:webHidden/>
              </w:rPr>
              <w:fldChar w:fldCharType="begin"/>
            </w:r>
            <w:r>
              <w:rPr>
                <w:noProof/>
                <w:webHidden/>
              </w:rPr>
              <w:instrText xml:space="preserve"> PAGEREF _Toc36899306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07" w:history="1">
            <w:r w:rsidRPr="00C35BDB">
              <w:rPr>
                <w:rStyle w:val="Hyperlink"/>
                <w:rFonts w:eastAsia="MS Mincho"/>
                <w:b/>
                <w:bCs/>
                <w:noProof/>
                <w:lang w:eastAsia="ja-JP"/>
              </w:rPr>
              <w:t>9.2.5</w:t>
            </w:r>
            <w:r>
              <w:rPr>
                <w:rFonts w:asciiTheme="minorHAnsi" w:hAnsiTheme="minorHAnsi" w:cstheme="minorBidi"/>
                <w:noProof/>
                <w:sz w:val="22"/>
                <w:szCs w:val="22"/>
                <w:lang w:eastAsia="zh-CN"/>
              </w:rPr>
              <w:tab/>
            </w:r>
            <w:r w:rsidRPr="00C35BDB">
              <w:rPr>
                <w:rStyle w:val="Hyperlink"/>
                <w:rFonts w:eastAsia="MS Mincho"/>
                <w:b/>
                <w:bCs/>
                <w:noProof/>
                <w:lang w:eastAsia="ja-JP"/>
              </w:rPr>
              <w:t>Supersingular isogeny-based algorithms</w:t>
            </w:r>
            <w:r>
              <w:rPr>
                <w:noProof/>
                <w:webHidden/>
              </w:rPr>
              <w:tab/>
            </w:r>
            <w:r>
              <w:rPr>
                <w:noProof/>
                <w:webHidden/>
              </w:rPr>
              <w:fldChar w:fldCharType="begin"/>
            </w:r>
            <w:r>
              <w:rPr>
                <w:noProof/>
                <w:webHidden/>
              </w:rPr>
              <w:instrText xml:space="preserve"> PAGEREF _Toc36899307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08" w:history="1">
            <w:r w:rsidRPr="00C35BDB">
              <w:rPr>
                <w:rStyle w:val="Hyperlink"/>
                <w:rFonts w:eastAsia="Times New Roman"/>
                <w:b/>
                <w:noProof/>
              </w:rPr>
              <w:t>10</w:t>
            </w:r>
            <w:r>
              <w:rPr>
                <w:rFonts w:asciiTheme="minorHAnsi" w:hAnsiTheme="minorHAnsi" w:cstheme="minorBidi"/>
                <w:noProof/>
                <w:sz w:val="22"/>
                <w:szCs w:val="22"/>
                <w:lang w:eastAsia="zh-CN"/>
              </w:rPr>
              <w:tab/>
            </w:r>
            <w:r w:rsidRPr="00C35BDB">
              <w:rPr>
                <w:rStyle w:val="Hyperlink"/>
                <w:rFonts w:eastAsia="Times New Roman"/>
                <w:b/>
                <w:noProof/>
              </w:rPr>
              <w:t>Guidelines for usage of quantum-safe cryptographic algorithms in 5G systems</w:t>
            </w:r>
            <w:r>
              <w:rPr>
                <w:noProof/>
                <w:webHidden/>
              </w:rPr>
              <w:tab/>
            </w:r>
            <w:r>
              <w:rPr>
                <w:noProof/>
                <w:webHidden/>
              </w:rPr>
              <w:fldChar w:fldCharType="begin"/>
            </w:r>
            <w:r>
              <w:rPr>
                <w:noProof/>
                <w:webHidden/>
              </w:rPr>
              <w:instrText xml:space="preserve"> PAGEREF _Toc36899308 \h </w:instrText>
            </w:r>
            <w:r>
              <w:rPr>
                <w:noProof/>
                <w:webHidden/>
              </w:rPr>
            </w:r>
            <w:r>
              <w:rPr>
                <w:noProof/>
                <w:webHidden/>
              </w:rPr>
              <w:fldChar w:fldCharType="separate"/>
            </w:r>
            <w:r>
              <w:rPr>
                <w:noProof/>
                <w:webHidden/>
              </w:rPr>
              <w:t>30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09" w:history="1">
            <w:r w:rsidRPr="00C35BDB">
              <w:rPr>
                <w:rStyle w:val="Hyperlink"/>
                <w:rFonts w:eastAsia="Times New Roman"/>
                <w:b/>
                <w:noProof/>
              </w:rPr>
              <w:t>10.1</w:t>
            </w:r>
            <w:r>
              <w:rPr>
                <w:rFonts w:asciiTheme="minorHAnsi" w:hAnsiTheme="minorHAnsi" w:cstheme="minorBidi"/>
                <w:noProof/>
                <w:sz w:val="22"/>
                <w:szCs w:val="22"/>
                <w:lang w:eastAsia="zh-CN"/>
              </w:rPr>
              <w:tab/>
            </w:r>
            <w:r w:rsidRPr="00C35BDB">
              <w:rPr>
                <w:rStyle w:val="Hyperlink"/>
                <w:rFonts w:eastAsia="Times New Roman"/>
                <w:b/>
                <w:noProof/>
              </w:rPr>
              <w:t>Message size</w:t>
            </w:r>
            <w:r>
              <w:rPr>
                <w:noProof/>
                <w:webHidden/>
              </w:rPr>
              <w:tab/>
            </w:r>
            <w:r>
              <w:rPr>
                <w:noProof/>
                <w:webHidden/>
              </w:rPr>
              <w:fldChar w:fldCharType="begin"/>
            </w:r>
            <w:r>
              <w:rPr>
                <w:noProof/>
                <w:webHidden/>
              </w:rPr>
              <w:instrText xml:space="preserve"> PAGEREF _Toc36899309 \h </w:instrText>
            </w:r>
            <w:r>
              <w:rPr>
                <w:noProof/>
                <w:webHidden/>
              </w:rPr>
            </w:r>
            <w:r>
              <w:rPr>
                <w:noProof/>
                <w:webHidden/>
              </w:rPr>
              <w:fldChar w:fldCharType="separate"/>
            </w:r>
            <w:r>
              <w:rPr>
                <w:noProof/>
                <w:webHidden/>
              </w:rPr>
              <w:t>31</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10" w:history="1">
            <w:r w:rsidRPr="00C35BDB">
              <w:rPr>
                <w:rStyle w:val="Hyperlink"/>
                <w:rFonts w:eastAsia="Times New Roman"/>
                <w:b/>
                <w:noProof/>
              </w:rPr>
              <w:t>10.2</w:t>
            </w:r>
            <w:r>
              <w:rPr>
                <w:rFonts w:asciiTheme="minorHAnsi" w:hAnsiTheme="minorHAnsi" w:cstheme="minorBidi"/>
                <w:noProof/>
                <w:sz w:val="22"/>
                <w:szCs w:val="22"/>
                <w:lang w:eastAsia="zh-CN"/>
              </w:rPr>
              <w:tab/>
            </w:r>
            <w:r w:rsidRPr="00C35BDB">
              <w:rPr>
                <w:rStyle w:val="Hyperlink"/>
                <w:rFonts w:eastAsia="Times New Roman"/>
                <w:b/>
                <w:noProof/>
              </w:rPr>
              <w:t>IPsec, TLS and DTLS</w:t>
            </w:r>
            <w:r>
              <w:rPr>
                <w:noProof/>
                <w:webHidden/>
              </w:rPr>
              <w:tab/>
            </w:r>
            <w:r>
              <w:rPr>
                <w:noProof/>
                <w:webHidden/>
              </w:rPr>
              <w:fldChar w:fldCharType="begin"/>
            </w:r>
            <w:r>
              <w:rPr>
                <w:noProof/>
                <w:webHidden/>
              </w:rPr>
              <w:instrText xml:space="preserve"> PAGEREF _Toc36899310 \h </w:instrText>
            </w:r>
            <w:r>
              <w:rPr>
                <w:noProof/>
                <w:webHidden/>
              </w:rPr>
            </w:r>
            <w:r>
              <w:rPr>
                <w:noProof/>
                <w:webHidden/>
              </w:rPr>
              <w:fldChar w:fldCharType="separate"/>
            </w:r>
            <w:r>
              <w:rPr>
                <w:noProof/>
                <w:webHidden/>
              </w:rPr>
              <w:t>31</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11" w:history="1">
            <w:r w:rsidRPr="00C35BDB">
              <w:rPr>
                <w:rStyle w:val="Hyperlink"/>
                <w:rFonts w:eastAsia="Times New Roman"/>
                <w:b/>
                <w:noProof/>
              </w:rPr>
              <w:t>10.3</w:t>
            </w:r>
            <w:r>
              <w:rPr>
                <w:rFonts w:asciiTheme="minorHAnsi" w:hAnsiTheme="minorHAnsi" w:cstheme="minorBidi"/>
                <w:noProof/>
                <w:sz w:val="22"/>
                <w:szCs w:val="22"/>
                <w:lang w:eastAsia="zh-CN"/>
              </w:rPr>
              <w:tab/>
            </w:r>
            <w:r w:rsidRPr="00C35BDB">
              <w:rPr>
                <w:rStyle w:val="Hyperlink"/>
                <w:rFonts w:eastAsia="Times New Roman"/>
                <w:b/>
                <w:noProof/>
              </w:rPr>
              <w:t>Infrastructure layer</w:t>
            </w:r>
            <w:r>
              <w:rPr>
                <w:noProof/>
                <w:webHidden/>
              </w:rPr>
              <w:tab/>
            </w:r>
            <w:r>
              <w:rPr>
                <w:noProof/>
                <w:webHidden/>
              </w:rPr>
              <w:fldChar w:fldCharType="begin"/>
            </w:r>
            <w:r>
              <w:rPr>
                <w:noProof/>
                <w:webHidden/>
              </w:rPr>
              <w:instrText xml:space="preserve"> PAGEREF _Toc36899311 \h </w:instrText>
            </w:r>
            <w:r>
              <w:rPr>
                <w:noProof/>
                <w:webHidden/>
              </w:rPr>
            </w:r>
            <w:r>
              <w:rPr>
                <w:noProof/>
                <w:webHidden/>
              </w:rPr>
              <w:fldChar w:fldCharType="separate"/>
            </w:r>
            <w:r>
              <w:rPr>
                <w:noProof/>
                <w:webHidden/>
              </w:rPr>
              <w:t>31</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12" w:history="1">
            <w:r w:rsidRPr="00C35BDB">
              <w:rPr>
                <w:rStyle w:val="Hyperlink"/>
                <w:rFonts w:eastAsia="Times New Roman"/>
                <w:b/>
                <w:noProof/>
              </w:rPr>
              <w:t>10.4</w:t>
            </w:r>
            <w:r>
              <w:rPr>
                <w:rFonts w:asciiTheme="minorHAnsi" w:hAnsiTheme="minorHAnsi" w:cstheme="minorBidi"/>
                <w:noProof/>
                <w:sz w:val="22"/>
                <w:szCs w:val="22"/>
                <w:lang w:eastAsia="zh-CN"/>
              </w:rPr>
              <w:tab/>
            </w:r>
            <w:r w:rsidRPr="00C35BDB">
              <w:rPr>
                <w:rStyle w:val="Hyperlink"/>
                <w:rFonts w:eastAsia="Times New Roman"/>
                <w:b/>
                <w:noProof/>
              </w:rPr>
              <w:t>5G access network</w:t>
            </w:r>
            <w:r>
              <w:rPr>
                <w:noProof/>
                <w:webHidden/>
              </w:rPr>
              <w:tab/>
            </w:r>
            <w:r>
              <w:rPr>
                <w:noProof/>
                <w:webHidden/>
              </w:rPr>
              <w:fldChar w:fldCharType="begin"/>
            </w:r>
            <w:r>
              <w:rPr>
                <w:noProof/>
                <w:webHidden/>
              </w:rPr>
              <w:instrText xml:space="preserve"> PAGEREF _Toc36899312 \h </w:instrText>
            </w:r>
            <w:r>
              <w:rPr>
                <w:noProof/>
                <w:webHidden/>
              </w:rPr>
            </w:r>
            <w:r>
              <w:rPr>
                <w:noProof/>
                <w:webHidden/>
              </w:rPr>
              <w:fldChar w:fldCharType="separate"/>
            </w:r>
            <w:r>
              <w:rPr>
                <w:noProof/>
                <w:webHidden/>
              </w:rPr>
              <w:t>31</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3" w:history="1">
            <w:r w:rsidRPr="00C35BDB">
              <w:rPr>
                <w:rStyle w:val="Hyperlink"/>
                <w:rFonts w:eastAsia="MS Mincho"/>
                <w:b/>
                <w:bCs/>
                <w:noProof/>
                <w:lang w:eastAsia="ja-JP"/>
              </w:rPr>
              <w:t>10.4.1</w:t>
            </w:r>
            <w:r>
              <w:rPr>
                <w:rFonts w:asciiTheme="minorHAnsi" w:hAnsiTheme="minorHAnsi" w:cstheme="minorBidi"/>
                <w:noProof/>
                <w:sz w:val="22"/>
                <w:szCs w:val="22"/>
                <w:lang w:eastAsia="zh-CN"/>
              </w:rPr>
              <w:tab/>
            </w:r>
            <w:r w:rsidRPr="00C35BDB">
              <w:rPr>
                <w:rStyle w:val="Hyperlink"/>
                <w:rFonts w:eastAsia="MS Mincho"/>
                <w:b/>
                <w:bCs/>
                <w:noProof/>
                <w:lang w:eastAsia="ja-JP"/>
              </w:rPr>
              <w:t>Subscriber privacy</w:t>
            </w:r>
            <w:r>
              <w:rPr>
                <w:noProof/>
                <w:webHidden/>
              </w:rPr>
              <w:tab/>
            </w:r>
            <w:r>
              <w:rPr>
                <w:noProof/>
                <w:webHidden/>
              </w:rPr>
              <w:fldChar w:fldCharType="begin"/>
            </w:r>
            <w:r>
              <w:rPr>
                <w:noProof/>
                <w:webHidden/>
              </w:rPr>
              <w:instrText xml:space="preserve"> PAGEREF _Toc36899313 \h </w:instrText>
            </w:r>
            <w:r>
              <w:rPr>
                <w:noProof/>
                <w:webHidden/>
              </w:rPr>
            </w:r>
            <w:r>
              <w:rPr>
                <w:noProof/>
                <w:webHidden/>
              </w:rPr>
              <w:fldChar w:fldCharType="separate"/>
            </w:r>
            <w:r>
              <w:rPr>
                <w:noProof/>
                <w:webHidden/>
              </w:rPr>
              <w:t>31</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4" w:history="1">
            <w:r w:rsidRPr="00C35BDB">
              <w:rPr>
                <w:rStyle w:val="Hyperlink"/>
                <w:rFonts w:eastAsia="MS Mincho"/>
                <w:b/>
                <w:bCs/>
                <w:noProof/>
                <w:lang w:eastAsia="ja-JP"/>
              </w:rPr>
              <w:t>10.4.2</w:t>
            </w:r>
            <w:r>
              <w:rPr>
                <w:rFonts w:asciiTheme="minorHAnsi" w:hAnsiTheme="minorHAnsi" w:cstheme="minorBidi"/>
                <w:noProof/>
                <w:sz w:val="22"/>
                <w:szCs w:val="22"/>
                <w:lang w:eastAsia="zh-CN"/>
              </w:rPr>
              <w:tab/>
            </w:r>
            <w:r w:rsidRPr="00C35BDB">
              <w:rPr>
                <w:rStyle w:val="Hyperlink"/>
                <w:rFonts w:eastAsia="MS Mincho"/>
                <w:b/>
                <w:bCs/>
                <w:noProof/>
                <w:lang w:eastAsia="ja-JP"/>
              </w:rPr>
              <w:t>Authentication</w:t>
            </w:r>
            <w:r>
              <w:rPr>
                <w:noProof/>
                <w:webHidden/>
              </w:rPr>
              <w:tab/>
            </w:r>
            <w:r>
              <w:rPr>
                <w:noProof/>
                <w:webHidden/>
              </w:rPr>
              <w:fldChar w:fldCharType="begin"/>
            </w:r>
            <w:r>
              <w:rPr>
                <w:noProof/>
                <w:webHidden/>
              </w:rPr>
              <w:instrText xml:space="preserve"> PAGEREF _Toc36899314 \h </w:instrText>
            </w:r>
            <w:r>
              <w:rPr>
                <w:noProof/>
                <w:webHidden/>
              </w:rPr>
            </w:r>
            <w:r>
              <w:rPr>
                <w:noProof/>
                <w:webHidden/>
              </w:rPr>
              <w:fldChar w:fldCharType="separate"/>
            </w:r>
            <w:r>
              <w:rPr>
                <w:noProof/>
                <w:webHidden/>
              </w:rPr>
              <w:t>32</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5" w:history="1">
            <w:r w:rsidRPr="00C35BDB">
              <w:rPr>
                <w:rStyle w:val="Hyperlink"/>
                <w:rFonts w:eastAsia="MS Mincho"/>
                <w:b/>
                <w:bCs/>
                <w:noProof/>
                <w:lang w:eastAsia="ja-JP"/>
              </w:rPr>
              <w:t>10.4.3</w:t>
            </w:r>
            <w:r>
              <w:rPr>
                <w:rFonts w:asciiTheme="minorHAnsi" w:hAnsiTheme="minorHAnsi" w:cstheme="minorBidi"/>
                <w:noProof/>
                <w:sz w:val="22"/>
                <w:szCs w:val="22"/>
                <w:lang w:eastAsia="zh-CN"/>
              </w:rPr>
              <w:tab/>
            </w:r>
            <w:r w:rsidRPr="00C35BDB">
              <w:rPr>
                <w:rStyle w:val="Hyperlink"/>
                <w:rFonts w:eastAsia="MS Mincho"/>
                <w:b/>
                <w:bCs/>
                <w:noProof/>
                <w:lang w:eastAsia="ja-JP"/>
              </w:rPr>
              <w:t>Key hierarchy</w:t>
            </w:r>
            <w:r>
              <w:rPr>
                <w:noProof/>
                <w:webHidden/>
              </w:rPr>
              <w:tab/>
            </w:r>
            <w:r>
              <w:rPr>
                <w:noProof/>
                <w:webHidden/>
              </w:rPr>
              <w:fldChar w:fldCharType="begin"/>
            </w:r>
            <w:r>
              <w:rPr>
                <w:noProof/>
                <w:webHidden/>
              </w:rPr>
              <w:instrText xml:space="preserve"> PAGEREF _Toc36899315 \h </w:instrText>
            </w:r>
            <w:r>
              <w:rPr>
                <w:noProof/>
                <w:webHidden/>
              </w:rPr>
            </w:r>
            <w:r>
              <w:rPr>
                <w:noProof/>
                <w:webHidden/>
              </w:rPr>
              <w:fldChar w:fldCharType="separate"/>
            </w:r>
            <w:r>
              <w:rPr>
                <w:noProof/>
                <w:webHidden/>
              </w:rPr>
              <w:t>32</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6" w:history="1">
            <w:r w:rsidRPr="00C35BDB">
              <w:rPr>
                <w:rStyle w:val="Hyperlink"/>
                <w:rFonts w:eastAsia="MS Mincho"/>
                <w:b/>
                <w:bCs/>
                <w:noProof/>
                <w:lang w:eastAsia="ja-JP"/>
              </w:rPr>
              <w:t>10.4.4</w:t>
            </w:r>
            <w:r>
              <w:rPr>
                <w:rFonts w:asciiTheme="minorHAnsi" w:hAnsiTheme="minorHAnsi" w:cstheme="minorBidi"/>
                <w:noProof/>
                <w:sz w:val="22"/>
                <w:szCs w:val="22"/>
                <w:lang w:eastAsia="zh-CN"/>
              </w:rPr>
              <w:tab/>
            </w:r>
            <w:r w:rsidRPr="00C35BDB">
              <w:rPr>
                <w:rStyle w:val="Hyperlink"/>
                <w:rFonts w:eastAsia="MS Mincho"/>
                <w:b/>
                <w:bCs/>
                <w:noProof/>
                <w:lang w:eastAsia="ja-JP"/>
              </w:rPr>
              <w:t>Security of NAS signalling, AS signalling and user data</w:t>
            </w:r>
            <w:r>
              <w:rPr>
                <w:noProof/>
                <w:webHidden/>
              </w:rPr>
              <w:tab/>
            </w:r>
            <w:r>
              <w:rPr>
                <w:noProof/>
                <w:webHidden/>
              </w:rPr>
              <w:fldChar w:fldCharType="begin"/>
            </w:r>
            <w:r>
              <w:rPr>
                <w:noProof/>
                <w:webHidden/>
              </w:rPr>
              <w:instrText xml:space="preserve"> PAGEREF _Toc36899316 \h </w:instrText>
            </w:r>
            <w:r>
              <w:rPr>
                <w:noProof/>
                <w:webHidden/>
              </w:rPr>
            </w:r>
            <w:r>
              <w:rPr>
                <w:noProof/>
                <w:webHidden/>
              </w:rPr>
              <w:fldChar w:fldCharType="separate"/>
            </w:r>
            <w:r>
              <w:rPr>
                <w:noProof/>
                <w:webHidden/>
              </w:rPr>
              <w:t>32</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7" w:history="1">
            <w:r w:rsidRPr="00C35BDB">
              <w:rPr>
                <w:rStyle w:val="Hyperlink"/>
                <w:rFonts w:eastAsia="MS Mincho"/>
                <w:b/>
                <w:bCs/>
                <w:noProof/>
                <w:lang w:eastAsia="ja-JP"/>
              </w:rPr>
              <w:t>10.4.5</w:t>
            </w:r>
            <w:r>
              <w:rPr>
                <w:rFonts w:asciiTheme="minorHAnsi" w:hAnsiTheme="minorHAnsi" w:cstheme="minorBidi"/>
                <w:noProof/>
                <w:sz w:val="22"/>
                <w:szCs w:val="22"/>
                <w:lang w:eastAsia="zh-CN"/>
              </w:rPr>
              <w:tab/>
            </w:r>
            <w:r w:rsidRPr="00C35BDB">
              <w:rPr>
                <w:rStyle w:val="Hyperlink"/>
                <w:rFonts w:eastAsia="MS Mincho"/>
                <w:b/>
                <w:bCs/>
                <w:noProof/>
                <w:lang w:eastAsia="ja-JP"/>
              </w:rPr>
              <w:t>Security of non-3GPP access</w:t>
            </w:r>
            <w:r>
              <w:rPr>
                <w:noProof/>
                <w:webHidden/>
              </w:rPr>
              <w:tab/>
            </w:r>
            <w:r>
              <w:rPr>
                <w:noProof/>
                <w:webHidden/>
              </w:rPr>
              <w:fldChar w:fldCharType="begin"/>
            </w:r>
            <w:r>
              <w:rPr>
                <w:noProof/>
                <w:webHidden/>
              </w:rPr>
              <w:instrText xml:space="preserve"> PAGEREF _Toc36899317 \h </w:instrText>
            </w:r>
            <w:r>
              <w:rPr>
                <w:noProof/>
                <w:webHidden/>
              </w:rPr>
            </w:r>
            <w:r>
              <w:rPr>
                <w:noProof/>
                <w:webHidden/>
              </w:rPr>
              <w:fldChar w:fldCharType="separate"/>
            </w:r>
            <w:r>
              <w:rPr>
                <w:noProof/>
                <w:webHidden/>
              </w:rPr>
              <w:t>32</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18" w:history="1">
            <w:r w:rsidRPr="00C35BDB">
              <w:rPr>
                <w:rStyle w:val="Hyperlink"/>
                <w:rFonts w:eastAsia="Times New Roman"/>
                <w:b/>
                <w:noProof/>
              </w:rPr>
              <w:t>10.5</w:t>
            </w:r>
            <w:r>
              <w:rPr>
                <w:rFonts w:asciiTheme="minorHAnsi" w:hAnsiTheme="minorHAnsi" w:cstheme="minorBidi"/>
                <w:noProof/>
                <w:sz w:val="22"/>
                <w:szCs w:val="22"/>
                <w:lang w:eastAsia="zh-CN"/>
              </w:rPr>
              <w:tab/>
            </w:r>
            <w:r w:rsidRPr="00C35BDB">
              <w:rPr>
                <w:rStyle w:val="Hyperlink"/>
                <w:rFonts w:eastAsia="Times New Roman"/>
                <w:b/>
                <w:noProof/>
              </w:rPr>
              <w:t>5G core network</w:t>
            </w:r>
            <w:r>
              <w:rPr>
                <w:noProof/>
                <w:webHidden/>
              </w:rPr>
              <w:tab/>
            </w:r>
            <w:r>
              <w:rPr>
                <w:noProof/>
                <w:webHidden/>
              </w:rPr>
              <w:fldChar w:fldCharType="begin"/>
            </w:r>
            <w:r>
              <w:rPr>
                <w:noProof/>
                <w:webHidden/>
              </w:rPr>
              <w:instrText xml:space="preserve"> PAGEREF _Toc36899318 \h </w:instrText>
            </w:r>
            <w:r>
              <w:rPr>
                <w:noProof/>
                <w:webHidden/>
              </w:rPr>
            </w:r>
            <w:r>
              <w:rPr>
                <w:noProof/>
                <w:webHidden/>
              </w:rPr>
              <w:fldChar w:fldCharType="separate"/>
            </w:r>
            <w:r>
              <w:rPr>
                <w:noProof/>
                <w:webHidden/>
              </w:rPr>
              <w:t>33</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19" w:history="1">
            <w:r w:rsidRPr="00C35BDB">
              <w:rPr>
                <w:rStyle w:val="Hyperlink"/>
                <w:rFonts w:eastAsia="MS Mincho"/>
                <w:b/>
                <w:bCs/>
                <w:noProof/>
                <w:lang w:eastAsia="ja-JP"/>
              </w:rPr>
              <w:t>10.5.1</w:t>
            </w:r>
            <w:r>
              <w:rPr>
                <w:rFonts w:asciiTheme="minorHAnsi" w:hAnsiTheme="minorHAnsi" w:cstheme="minorBidi"/>
                <w:noProof/>
                <w:sz w:val="22"/>
                <w:szCs w:val="22"/>
                <w:lang w:eastAsia="zh-CN"/>
              </w:rPr>
              <w:tab/>
            </w:r>
            <w:r w:rsidRPr="00C35BDB">
              <w:rPr>
                <w:rStyle w:val="Hyperlink"/>
                <w:rFonts w:eastAsia="MS Mincho"/>
                <w:b/>
                <w:bCs/>
                <w:noProof/>
                <w:lang w:eastAsia="ja-JP"/>
              </w:rPr>
              <w:t>Within a PLMN</w:t>
            </w:r>
            <w:r>
              <w:rPr>
                <w:noProof/>
                <w:webHidden/>
              </w:rPr>
              <w:tab/>
            </w:r>
            <w:r>
              <w:rPr>
                <w:noProof/>
                <w:webHidden/>
              </w:rPr>
              <w:fldChar w:fldCharType="begin"/>
            </w:r>
            <w:r>
              <w:rPr>
                <w:noProof/>
                <w:webHidden/>
              </w:rPr>
              <w:instrText xml:space="preserve"> PAGEREF _Toc36899319 \h </w:instrText>
            </w:r>
            <w:r>
              <w:rPr>
                <w:noProof/>
                <w:webHidden/>
              </w:rPr>
            </w:r>
            <w:r>
              <w:rPr>
                <w:noProof/>
                <w:webHidden/>
              </w:rPr>
              <w:fldChar w:fldCharType="separate"/>
            </w:r>
            <w:r>
              <w:rPr>
                <w:noProof/>
                <w:webHidden/>
              </w:rPr>
              <w:t>33</w:t>
            </w:r>
            <w:r>
              <w:rPr>
                <w:noProof/>
                <w:webHidden/>
              </w:rPr>
              <w:fldChar w:fldCharType="end"/>
            </w:r>
          </w:hyperlink>
        </w:p>
        <w:p w:rsidR="00120ECA" w:rsidRDefault="00120ECA" w:rsidP="004012BA">
          <w:pPr>
            <w:pStyle w:val="TOC3"/>
            <w:spacing w:before="60"/>
            <w:rPr>
              <w:rFonts w:asciiTheme="minorHAnsi" w:hAnsiTheme="minorHAnsi" w:cstheme="minorBidi"/>
              <w:noProof/>
              <w:sz w:val="22"/>
              <w:szCs w:val="22"/>
              <w:lang w:eastAsia="zh-CN"/>
            </w:rPr>
          </w:pPr>
          <w:hyperlink w:anchor="_Toc36899320" w:history="1">
            <w:r w:rsidRPr="00C35BDB">
              <w:rPr>
                <w:rStyle w:val="Hyperlink"/>
                <w:rFonts w:eastAsia="MS Mincho"/>
                <w:b/>
                <w:bCs/>
                <w:noProof/>
                <w:lang w:eastAsia="ja-JP"/>
              </w:rPr>
              <w:t>10.5.2</w:t>
            </w:r>
            <w:r>
              <w:rPr>
                <w:rFonts w:asciiTheme="minorHAnsi" w:hAnsiTheme="minorHAnsi" w:cstheme="minorBidi"/>
                <w:noProof/>
                <w:sz w:val="22"/>
                <w:szCs w:val="22"/>
                <w:lang w:eastAsia="zh-CN"/>
              </w:rPr>
              <w:tab/>
            </w:r>
            <w:r w:rsidRPr="00C35BDB">
              <w:rPr>
                <w:rStyle w:val="Hyperlink"/>
                <w:rFonts w:eastAsia="MS Mincho"/>
                <w:b/>
                <w:bCs/>
                <w:noProof/>
                <w:lang w:eastAsia="ja-JP"/>
              </w:rPr>
              <w:t>Inter-PLMNs</w:t>
            </w:r>
            <w:r>
              <w:rPr>
                <w:noProof/>
                <w:webHidden/>
              </w:rPr>
              <w:tab/>
            </w:r>
            <w:r>
              <w:rPr>
                <w:noProof/>
                <w:webHidden/>
              </w:rPr>
              <w:fldChar w:fldCharType="begin"/>
            </w:r>
            <w:r>
              <w:rPr>
                <w:noProof/>
                <w:webHidden/>
              </w:rPr>
              <w:instrText xml:space="preserve"> PAGEREF _Toc36899320 \h </w:instrText>
            </w:r>
            <w:r>
              <w:rPr>
                <w:noProof/>
                <w:webHidden/>
              </w:rPr>
            </w:r>
            <w:r>
              <w:rPr>
                <w:noProof/>
                <w:webHidden/>
              </w:rPr>
              <w:fldChar w:fldCharType="separate"/>
            </w:r>
            <w:r>
              <w:rPr>
                <w:noProof/>
                <w:webHidden/>
              </w:rPr>
              <w:t>33</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21" w:history="1">
            <w:r w:rsidRPr="00C35BDB">
              <w:rPr>
                <w:rStyle w:val="Hyperlink"/>
                <w:rFonts w:eastAsia="Times New Roman"/>
                <w:b/>
                <w:noProof/>
                <w:lang w:eastAsia="zh-CN"/>
              </w:rPr>
              <w:t>Appendix I</w:t>
            </w:r>
            <w:r>
              <w:rPr>
                <w:noProof/>
                <w:webHidden/>
              </w:rPr>
              <w:tab/>
            </w:r>
            <w:r>
              <w:rPr>
                <w:noProof/>
                <w:webHidden/>
              </w:rPr>
              <w:fldChar w:fldCharType="begin"/>
            </w:r>
            <w:r>
              <w:rPr>
                <w:noProof/>
                <w:webHidden/>
              </w:rPr>
              <w:instrText xml:space="preserve"> PAGEREF _Toc36899321 \h </w:instrText>
            </w:r>
            <w:r>
              <w:rPr>
                <w:noProof/>
                <w:webHidden/>
              </w:rPr>
            </w:r>
            <w:r>
              <w:rPr>
                <w:noProof/>
                <w:webHidden/>
              </w:rPr>
              <w:fldChar w:fldCharType="separate"/>
            </w:r>
            <w:r>
              <w:rPr>
                <w:noProof/>
                <w:webHidden/>
              </w:rPr>
              <w:t>34</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2" w:history="1">
            <w:r w:rsidRPr="00C35BDB">
              <w:rPr>
                <w:rStyle w:val="Hyperlink"/>
                <w:rFonts w:eastAsia="SimSun"/>
                <w:b/>
                <w:noProof/>
                <w:lang w:eastAsia="zh-CN"/>
              </w:rPr>
              <w:t xml:space="preserve">I.1 </w:t>
            </w:r>
            <w:r>
              <w:rPr>
                <w:rFonts w:asciiTheme="minorHAnsi" w:hAnsiTheme="minorHAnsi" w:cstheme="minorBidi"/>
                <w:noProof/>
                <w:sz w:val="22"/>
                <w:szCs w:val="22"/>
                <w:lang w:eastAsia="zh-CN"/>
              </w:rPr>
              <w:tab/>
            </w:r>
            <w:r w:rsidRPr="00C35BDB">
              <w:rPr>
                <w:rStyle w:val="Hyperlink"/>
                <w:rFonts w:eastAsia="SimSun"/>
                <w:b/>
                <w:noProof/>
                <w:lang w:eastAsia="zh-CN"/>
              </w:rPr>
              <w:t>General architecture</w:t>
            </w:r>
            <w:r>
              <w:rPr>
                <w:noProof/>
                <w:webHidden/>
              </w:rPr>
              <w:tab/>
            </w:r>
            <w:r>
              <w:rPr>
                <w:noProof/>
                <w:webHidden/>
              </w:rPr>
              <w:fldChar w:fldCharType="begin"/>
            </w:r>
            <w:r>
              <w:rPr>
                <w:noProof/>
                <w:webHidden/>
              </w:rPr>
              <w:instrText xml:space="preserve"> PAGEREF _Toc36899322 \h </w:instrText>
            </w:r>
            <w:r>
              <w:rPr>
                <w:noProof/>
                <w:webHidden/>
              </w:rPr>
            </w:r>
            <w:r>
              <w:rPr>
                <w:noProof/>
                <w:webHidden/>
              </w:rPr>
              <w:fldChar w:fldCharType="separate"/>
            </w:r>
            <w:r>
              <w:rPr>
                <w:noProof/>
                <w:webHidden/>
              </w:rPr>
              <w:t>34</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3" w:history="1">
            <w:r w:rsidRPr="00C35BDB">
              <w:rPr>
                <w:rStyle w:val="Hyperlink"/>
                <w:rFonts w:eastAsia="SimSun"/>
                <w:b/>
                <w:noProof/>
                <w:lang w:eastAsia="zh-CN"/>
              </w:rPr>
              <w:t xml:space="preserve">I.2 </w:t>
            </w:r>
            <w:r>
              <w:rPr>
                <w:rFonts w:asciiTheme="minorHAnsi" w:hAnsiTheme="minorHAnsi" w:cstheme="minorBidi"/>
                <w:noProof/>
                <w:sz w:val="22"/>
                <w:szCs w:val="22"/>
                <w:lang w:eastAsia="zh-CN"/>
              </w:rPr>
              <w:tab/>
            </w:r>
            <w:r w:rsidRPr="00C35BDB">
              <w:rPr>
                <w:rStyle w:val="Hyperlink"/>
                <w:rFonts w:eastAsia="SimSun"/>
                <w:b/>
                <w:noProof/>
                <w:lang w:eastAsia="zh-CN"/>
              </w:rPr>
              <w:t>SDN</w:t>
            </w:r>
            <w:r>
              <w:rPr>
                <w:noProof/>
                <w:webHidden/>
              </w:rPr>
              <w:tab/>
            </w:r>
            <w:r>
              <w:rPr>
                <w:noProof/>
                <w:webHidden/>
              </w:rPr>
              <w:fldChar w:fldCharType="begin"/>
            </w:r>
            <w:r>
              <w:rPr>
                <w:noProof/>
                <w:webHidden/>
              </w:rPr>
              <w:instrText xml:space="preserve"> PAGEREF _Toc36899323 \h </w:instrText>
            </w:r>
            <w:r>
              <w:rPr>
                <w:noProof/>
                <w:webHidden/>
              </w:rPr>
            </w:r>
            <w:r>
              <w:rPr>
                <w:noProof/>
                <w:webHidden/>
              </w:rPr>
              <w:fldChar w:fldCharType="separate"/>
            </w:r>
            <w:r>
              <w:rPr>
                <w:noProof/>
                <w:webHidden/>
              </w:rPr>
              <w:t>35</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4" w:history="1">
            <w:r w:rsidRPr="00C35BDB">
              <w:rPr>
                <w:rStyle w:val="Hyperlink"/>
                <w:rFonts w:eastAsia="SimSun"/>
                <w:b/>
                <w:noProof/>
                <w:lang w:eastAsia="zh-CN"/>
              </w:rPr>
              <w:t xml:space="preserve">I.3 </w:t>
            </w:r>
            <w:r>
              <w:rPr>
                <w:rFonts w:asciiTheme="minorHAnsi" w:hAnsiTheme="minorHAnsi" w:cstheme="minorBidi"/>
                <w:noProof/>
                <w:sz w:val="22"/>
                <w:szCs w:val="22"/>
                <w:lang w:eastAsia="zh-CN"/>
              </w:rPr>
              <w:tab/>
            </w:r>
            <w:r w:rsidRPr="00C35BDB">
              <w:rPr>
                <w:rStyle w:val="Hyperlink"/>
                <w:rFonts w:eastAsia="SimSun"/>
                <w:b/>
                <w:noProof/>
                <w:lang w:eastAsia="zh-CN"/>
              </w:rPr>
              <w:t>Access network</w:t>
            </w:r>
            <w:r>
              <w:rPr>
                <w:noProof/>
                <w:webHidden/>
              </w:rPr>
              <w:tab/>
            </w:r>
            <w:r>
              <w:rPr>
                <w:noProof/>
                <w:webHidden/>
              </w:rPr>
              <w:fldChar w:fldCharType="begin"/>
            </w:r>
            <w:r>
              <w:rPr>
                <w:noProof/>
                <w:webHidden/>
              </w:rPr>
              <w:instrText xml:space="preserve"> PAGEREF _Toc36899324 \h </w:instrText>
            </w:r>
            <w:r>
              <w:rPr>
                <w:noProof/>
                <w:webHidden/>
              </w:rPr>
            </w:r>
            <w:r>
              <w:rPr>
                <w:noProof/>
                <w:webHidden/>
              </w:rPr>
              <w:fldChar w:fldCharType="separate"/>
            </w:r>
            <w:r>
              <w:rPr>
                <w:noProof/>
                <w:webHidden/>
              </w:rPr>
              <w:t>35</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5" w:history="1">
            <w:r w:rsidRPr="00C35BDB">
              <w:rPr>
                <w:rStyle w:val="Hyperlink"/>
                <w:rFonts w:eastAsia="SimSun"/>
                <w:b/>
                <w:noProof/>
                <w:lang w:eastAsia="zh-CN"/>
              </w:rPr>
              <w:t xml:space="preserve">I.4 </w:t>
            </w:r>
            <w:r>
              <w:rPr>
                <w:rFonts w:asciiTheme="minorHAnsi" w:hAnsiTheme="minorHAnsi" w:cstheme="minorBidi"/>
                <w:noProof/>
                <w:sz w:val="22"/>
                <w:szCs w:val="22"/>
                <w:lang w:eastAsia="zh-CN"/>
              </w:rPr>
              <w:tab/>
            </w:r>
            <w:r w:rsidRPr="00C35BDB">
              <w:rPr>
                <w:rStyle w:val="Hyperlink"/>
                <w:rFonts w:eastAsia="SimSun"/>
                <w:b/>
                <w:noProof/>
                <w:lang w:eastAsia="zh-CN"/>
              </w:rPr>
              <w:t>Core network</w:t>
            </w:r>
            <w:r>
              <w:rPr>
                <w:noProof/>
                <w:webHidden/>
              </w:rPr>
              <w:tab/>
            </w:r>
            <w:r>
              <w:rPr>
                <w:noProof/>
                <w:webHidden/>
              </w:rPr>
              <w:fldChar w:fldCharType="begin"/>
            </w:r>
            <w:r>
              <w:rPr>
                <w:noProof/>
                <w:webHidden/>
              </w:rPr>
              <w:instrText xml:space="preserve"> PAGEREF _Toc36899325 \h </w:instrText>
            </w:r>
            <w:r>
              <w:rPr>
                <w:noProof/>
                <w:webHidden/>
              </w:rPr>
            </w:r>
            <w:r>
              <w:rPr>
                <w:noProof/>
                <w:webHidden/>
              </w:rPr>
              <w:fldChar w:fldCharType="separate"/>
            </w:r>
            <w:r>
              <w:rPr>
                <w:noProof/>
                <w:webHidden/>
              </w:rPr>
              <w:t>36</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6" w:history="1">
            <w:r w:rsidRPr="00C35BDB">
              <w:rPr>
                <w:rStyle w:val="Hyperlink"/>
                <w:rFonts w:eastAsia="SimSun"/>
                <w:b/>
                <w:noProof/>
                <w:lang w:eastAsia="zh-CN"/>
              </w:rPr>
              <w:t>I.5</w:t>
            </w:r>
            <w:r>
              <w:rPr>
                <w:rFonts w:asciiTheme="minorHAnsi" w:hAnsiTheme="minorHAnsi" w:cstheme="minorBidi"/>
                <w:noProof/>
                <w:sz w:val="22"/>
                <w:szCs w:val="22"/>
                <w:lang w:eastAsia="zh-CN"/>
              </w:rPr>
              <w:tab/>
            </w:r>
            <w:r w:rsidRPr="00C35BDB">
              <w:rPr>
                <w:rStyle w:val="Hyperlink"/>
                <w:rFonts w:eastAsia="SimSun"/>
                <w:b/>
                <w:noProof/>
                <w:lang w:eastAsia="zh-CN"/>
              </w:rPr>
              <w:t>Management plane</w:t>
            </w:r>
            <w:r>
              <w:rPr>
                <w:noProof/>
                <w:webHidden/>
              </w:rPr>
              <w:tab/>
            </w:r>
            <w:r>
              <w:rPr>
                <w:noProof/>
                <w:webHidden/>
              </w:rPr>
              <w:fldChar w:fldCharType="begin"/>
            </w:r>
            <w:r>
              <w:rPr>
                <w:noProof/>
                <w:webHidden/>
              </w:rPr>
              <w:instrText xml:space="preserve"> PAGEREF _Toc36899326 \h </w:instrText>
            </w:r>
            <w:r>
              <w:rPr>
                <w:noProof/>
                <w:webHidden/>
              </w:rPr>
            </w:r>
            <w:r>
              <w:rPr>
                <w:noProof/>
                <w:webHidden/>
              </w:rPr>
              <w:fldChar w:fldCharType="separate"/>
            </w:r>
            <w:r>
              <w:rPr>
                <w:noProof/>
                <w:webHidden/>
              </w:rPr>
              <w:t>38</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27" w:history="1">
            <w:r w:rsidRPr="00C35BDB">
              <w:rPr>
                <w:rStyle w:val="Hyperlink"/>
                <w:rFonts w:eastAsia="Malgun Gothic"/>
                <w:b/>
                <w:noProof/>
              </w:rPr>
              <w:t>Appendix II</w:t>
            </w:r>
            <w:r>
              <w:rPr>
                <w:noProof/>
                <w:webHidden/>
              </w:rPr>
              <w:tab/>
            </w:r>
            <w:r>
              <w:rPr>
                <w:noProof/>
                <w:webHidden/>
              </w:rPr>
              <w:fldChar w:fldCharType="begin"/>
            </w:r>
            <w:r>
              <w:rPr>
                <w:noProof/>
                <w:webHidden/>
              </w:rPr>
              <w:instrText xml:space="preserve"> PAGEREF _Toc36899327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8" w:history="1">
            <w:r w:rsidRPr="00C35BDB">
              <w:rPr>
                <w:rStyle w:val="Hyperlink"/>
                <w:rFonts w:eastAsia="SimSun"/>
                <w:b/>
                <w:noProof/>
                <w:lang w:eastAsia="zh-CN"/>
              </w:rPr>
              <w:t>II.1</w:t>
            </w:r>
            <w:r>
              <w:rPr>
                <w:rFonts w:asciiTheme="minorHAnsi" w:hAnsiTheme="minorHAnsi" w:cstheme="minorBidi"/>
                <w:noProof/>
                <w:sz w:val="22"/>
                <w:szCs w:val="22"/>
                <w:lang w:eastAsia="zh-CN"/>
              </w:rPr>
              <w:tab/>
            </w:r>
            <w:r w:rsidRPr="00C35BDB">
              <w:rPr>
                <w:rStyle w:val="Hyperlink"/>
                <w:rFonts w:eastAsia="SimSun"/>
                <w:b/>
                <w:noProof/>
                <w:lang w:eastAsia="zh-CN"/>
              </w:rPr>
              <w:t>Lattice-based algorithms</w:t>
            </w:r>
            <w:r>
              <w:rPr>
                <w:noProof/>
                <w:webHidden/>
              </w:rPr>
              <w:tab/>
            </w:r>
            <w:r>
              <w:rPr>
                <w:noProof/>
                <w:webHidden/>
              </w:rPr>
              <w:fldChar w:fldCharType="begin"/>
            </w:r>
            <w:r>
              <w:rPr>
                <w:noProof/>
                <w:webHidden/>
              </w:rPr>
              <w:instrText xml:space="preserve"> PAGEREF _Toc36899328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29" w:history="1">
            <w:r w:rsidRPr="00C35BDB">
              <w:rPr>
                <w:rStyle w:val="Hyperlink"/>
                <w:rFonts w:eastAsia="SimSun"/>
                <w:b/>
                <w:noProof/>
                <w:lang w:eastAsia="zh-CN"/>
              </w:rPr>
              <w:t>II.2</w:t>
            </w:r>
            <w:r>
              <w:rPr>
                <w:rFonts w:asciiTheme="minorHAnsi" w:hAnsiTheme="minorHAnsi" w:cstheme="minorBidi"/>
                <w:noProof/>
                <w:sz w:val="22"/>
                <w:szCs w:val="22"/>
                <w:lang w:eastAsia="zh-CN"/>
              </w:rPr>
              <w:tab/>
            </w:r>
            <w:r w:rsidRPr="00C35BDB">
              <w:rPr>
                <w:rStyle w:val="Hyperlink"/>
                <w:rFonts w:eastAsia="SimSun"/>
                <w:b/>
                <w:noProof/>
                <w:lang w:eastAsia="zh-CN"/>
              </w:rPr>
              <w:t>Hash-based algorithms</w:t>
            </w:r>
            <w:r>
              <w:rPr>
                <w:noProof/>
                <w:webHidden/>
              </w:rPr>
              <w:tab/>
            </w:r>
            <w:r>
              <w:rPr>
                <w:noProof/>
                <w:webHidden/>
              </w:rPr>
              <w:fldChar w:fldCharType="begin"/>
            </w:r>
            <w:r>
              <w:rPr>
                <w:noProof/>
                <w:webHidden/>
              </w:rPr>
              <w:instrText xml:space="preserve"> PAGEREF _Toc36899329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30" w:history="1">
            <w:r w:rsidRPr="00C35BDB">
              <w:rPr>
                <w:rStyle w:val="Hyperlink"/>
                <w:rFonts w:eastAsia="SimSun"/>
                <w:b/>
                <w:noProof/>
                <w:lang w:eastAsia="zh-CN"/>
              </w:rPr>
              <w:t>II.3</w:t>
            </w:r>
            <w:r>
              <w:rPr>
                <w:rFonts w:asciiTheme="minorHAnsi" w:hAnsiTheme="minorHAnsi" w:cstheme="minorBidi"/>
                <w:noProof/>
                <w:sz w:val="22"/>
                <w:szCs w:val="22"/>
                <w:lang w:eastAsia="zh-CN"/>
              </w:rPr>
              <w:tab/>
            </w:r>
            <w:r w:rsidRPr="00C35BDB">
              <w:rPr>
                <w:rStyle w:val="Hyperlink"/>
                <w:rFonts w:eastAsia="SimSun"/>
                <w:b/>
                <w:noProof/>
                <w:lang w:eastAsia="zh-CN"/>
              </w:rPr>
              <w:t>Code-based algorithms</w:t>
            </w:r>
            <w:r>
              <w:rPr>
                <w:noProof/>
                <w:webHidden/>
              </w:rPr>
              <w:tab/>
            </w:r>
            <w:r>
              <w:rPr>
                <w:noProof/>
                <w:webHidden/>
              </w:rPr>
              <w:fldChar w:fldCharType="begin"/>
            </w:r>
            <w:r>
              <w:rPr>
                <w:noProof/>
                <w:webHidden/>
              </w:rPr>
              <w:instrText xml:space="preserve"> PAGEREF _Toc36899330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31" w:history="1">
            <w:r w:rsidRPr="00C35BDB">
              <w:rPr>
                <w:rStyle w:val="Hyperlink"/>
                <w:rFonts w:eastAsia="SimSun"/>
                <w:b/>
                <w:noProof/>
                <w:lang w:eastAsia="zh-CN"/>
              </w:rPr>
              <w:t>II.4</w:t>
            </w:r>
            <w:r>
              <w:rPr>
                <w:rFonts w:asciiTheme="minorHAnsi" w:hAnsiTheme="minorHAnsi" w:cstheme="minorBidi"/>
                <w:noProof/>
                <w:sz w:val="22"/>
                <w:szCs w:val="22"/>
                <w:lang w:eastAsia="zh-CN"/>
              </w:rPr>
              <w:tab/>
            </w:r>
            <w:r w:rsidRPr="00C35BDB">
              <w:rPr>
                <w:rStyle w:val="Hyperlink"/>
                <w:rFonts w:eastAsia="SimSun"/>
                <w:b/>
                <w:noProof/>
                <w:lang w:eastAsia="zh-CN"/>
              </w:rPr>
              <w:t>Multivariate algorithms</w:t>
            </w:r>
            <w:r>
              <w:rPr>
                <w:noProof/>
                <w:webHidden/>
              </w:rPr>
              <w:tab/>
            </w:r>
            <w:r>
              <w:rPr>
                <w:noProof/>
                <w:webHidden/>
              </w:rPr>
              <w:fldChar w:fldCharType="begin"/>
            </w:r>
            <w:r>
              <w:rPr>
                <w:noProof/>
                <w:webHidden/>
              </w:rPr>
              <w:instrText xml:space="preserve"> PAGEREF _Toc36899331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2"/>
            <w:spacing w:before="60"/>
            <w:rPr>
              <w:rFonts w:asciiTheme="minorHAnsi" w:hAnsiTheme="minorHAnsi" w:cstheme="minorBidi"/>
              <w:noProof/>
              <w:sz w:val="22"/>
              <w:szCs w:val="22"/>
              <w:lang w:eastAsia="zh-CN"/>
            </w:rPr>
          </w:pPr>
          <w:hyperlink w:anchor="_Toc36899332" w:history="1">
            <w:r w:rsidRPr="00C35BDB">
              <w:rPr>
                <w:rStyle w:val="Hyperlink"/>
                <w:rFonts w:eastAsia="SimSun"/>
                <w:b/>
                <w:noProof/>
                <w:lang w:eastAsia="zh-CN"/>
              </w:rPr>
              <w:t>II.5</w:t>
            </w:r>
            <w:r>
              <w:rPr>
                <w:rFonts w:asciiTheme="minorHAnsi" w:hAnsiTheme="minorHAnsi" w:cstheme="minorBidi"/>
                <w:noProof/>
                <w:sz w:val="22"/>
                <w:szCs w:val="22"/>
                <w:lang w:eastAsia="zh-CN"/>
              </w:rPr>
              <w:tab/>
            </w:r>
            <w:r w:rsidRPr="00C35BDB">
              <w:rPr>
                <w:rStyle w:val="Hyperlink"/>
                <w:rFonts w:eastAsia="SimSun"/>
                <w:b/>
                <w:noProof/>
                <w:lang w:eastAsia="zh-CN"/>
              </w:rPr>
              <w:t>NIST standardization of post quantum cryptography</w:t>
            </w:r>
            <w:r>
              <w:rPr>
                <w:noProof/>
                <w:webHidden/>
              </w:rPr>
              <w:tab/>
            </w:r>
            <w:r>
              <w:rPr>
                <w:noProof/>
                <w:webHidden/>
              </w:rPr>
              <w:fldChar w:fldCharType="begin"/>
            </w:r>
            <w:r>
              <w:rPr>
                <w:noProof/>
                <w:webHidden/>
              </w:rPr>
              <w:instrText xml:space="preserve"> PAGEREF _Toc36899332 \h </w:instrText>
            </w:r>
            <w:r>
              <w:rPr>
                <w:noProof/>
                <w:webHidden/>
              </w:rPr>
            </w:r>
            <w:r>
              <w:rPr>
                <w:noProof/>
                <w:webHidden/>
              </w:rPr>
              <w:fldChar w:fldCharType="separate"/>
            </w:r>
            <w:r>
              <w:rPr>
                <w:noProof/>
                <w:webHidden/>
              </w:rPr>
              <w:t>40</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33" w:history="1">
            <w:r w:rsidRPr="00C35BDB">
              <w:rPr>
                <w:rStyle w:val="Hyperlink"/>
                <w:rFonts w:eastAsia="Times New Roman"/>
                <w:b/>
                <w:noProof/>
              </w:rPr>
              <w:t>Appendix III</w:t>
            </w:r>
            <w:r>
              <w:rPr>
                <w:noProof/>
                <w:webHidden/>
              </w:rPr>
              <w:tab/>
            </w:r>
            <w:r>
              <w:rPr>
                <w:noProof/>
                <w:webHidden/>
              </w:rPr>
              <w:fldChar w:fldCharType="begin"/>
            </w:r>
            <w:r>
              <w:rPr>
                <w:noProof/>
                <w:webHidden/>
              </w:rPr>
              <w:instrText xml:space="preserve"> PAGEREF _Toc36899333 \h </w:instrText>
            </w:r>
            <w:r>
              <w:rPr>
                <w:noProof/>
                <w:webHidden/>
              </w:rPr>
            </w:r>
            <w:r>
              <w:rPr>
                <w:noProof/>
                <w:webHidden/>
              </w:rPr>
              <w:fldChar w:fldCharType="separate"/>
            </w:r>
            <w:r>
              <w:rPr>
                <w:noProof/>
                <w:webHidden/>
              </w:rPr>
              <w:t>43</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34" w:history="1">
            <w:r w:rsidRPr="00C35BDB">
              <w:rPr>
                <w:rStyle w:val="Hyperlink"/>
                <w:rFonts w:eastAsia="Times New Roman"/>
                <w:b/>
                <w:noProof/>
              </w:rPr>
              <w:t>Appendix IV</w:t>
            </w:r>
            <w:r>
              <w:rPr>
                <w:noProof/>
                <w:webHidden/>
              </w:rPr>
              <w:tab/>
            </w:r>
            <w:r>
              <w:rPr>
                <w:noProof/>
                <w:webHidden/>
              </w:rPr>
              <w:fldChar w:fldCharType="begin"/>
            </w:r>
            <w:r>
              <w:rPr>
                <w:noProof/>
                <w:webHidden/>
              </w:rPr>
              <w:instrText xml:space="preserve"> PAGEREF _Toc36899334 \h </w:instrText>
            </w:r>
            <w:r>
              <w:rPr>
                <w:noProof/>
                <w:webHidden/>
              </w:rPr>
            </w:r>
            <w:r>
              <w:rPr>
                <w:noProof/>
                <w:webHidden/>
              </w:rPr>
              <w:fldChar w:fldCharType="separate"/>
            </w:r>
            <w:r>
              <w:rPr>
                <w:noProof/>
                <w:webHidden/>
              </w:rPr>
              <w:t>44</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35" w:history="1">
            <w:r w:rsidRPr="00C35BDB">
              <w:rPr>
                <w:rStyle w:val="Hyperlink"/>
                <w:rFonts w:eastAsia="Times New Roman"/>
                <w:b/>
                <w:noProof/>
              </w:rPr>
              <w:t>Appendix V</w:t>
            </w:r>
            <w:r>
              <w:rPr>
                <w:noProof/>
                <w:webHidden/>
              </w:rPr>
              <w:tab/>
            </w:r>
            <w:r>
              <w:rPr>
                <w:noProof/>
                <w:webHidden/>
              </w:rPr>
              <w:fldChar w:fldCharType="begin"/>
            </w:r>
            <w:r>
              <w:rPr>
                <w:noProof/>
                <w:webHidden/>
              </w:rPr>
              <w:instrText xml:space="preserve"> PAGEREF _Toc36899335 \h </w:instrText>
            </w:r>
            <w:r>
              <w:rPr>
                <w:noProof/>
                <w:webHidden/>
              </w:rPr>
            </w:r>
            <w:r>
              <w:rPr>
                <w:noProof/>
                <w:webHidden/>
              </w:rPr>
              <w:fldChar w:fldCharType="separate"/>
            </w:r>
            <w:r>
              <w:rPr>
                <w:noProof/>
                <w:webHidden/>
              </w:rPr>
              <w:t>48</w:t>
            </w:r>
            <w:r>
              <w:rPr>
                <w:noProof/>
                <w:webHidden/>
              </w:rPr>
              <w:fldChar w:fldCharType="end"/>
            </w:r>
          </w:hyperlink>
        </w:p>
        <w:p w:rsidR="00120ECA" w:rsidRDefault="00120ECA" w:rsidP="004012BA">
          <w:pPr>
            <w:pStyle w:val="TOC1"/>
            <w:spacing w:before="60"/>
            <w:rPr>
              <w:rFonts w:asciiTheme="minorHAnsi" w:hAnsiTheme="minorHAnsi" w:cstheme="minorBidi"/>
              <w:noProof/>
              <w:sz w:val="22"/>
              <w:szCs w:val="22"/>
              <w:lang w:eastAsia="zh-CN"/>
            </w:rPr>
          </w:pPr>
          <w:hyperlink w:anchor="_Toc36899336" w:history="1">
            <w:r w:rsidRPr="00C35BDB">
              <w:rPr>
                <w:rStyle w:val="Hyperlink"/>
                <w:rFonts w:eastAsia="Malgun Gothic"/>
                <w:b/>
                <w:noProof/>
              </w:rPr>
              <w:t>Bibliography</w:t>
            </w:r>
            <w:r>
              <w:rPr>
                <w:noProof/>
                <w:webHidden/>
              </w:rPr>
              <w:tab/>
            </w:r>
            <w:r>
              <w:rPr>
                <w:noProof/>
                <w:webHidden/>
              </w:rPr>
              <w:fldChar w:fldCharType="begin"/>
            </w:r>
            <w:r>
              <w:rPr>
                <w:noProof/>
                <w:webHidden/>
              </w:rPr>
              <w:instrText xml:space="preserve"> PAGEREF _Toc36899336 \h </w:instrText>
            </w:r>
            <w:r>
              <w:rPr>
                <w:noProof/>
                <w:webHidden/>
              </w:rPr>
            </w:r>
            <w:r>
              <w:rPr>
                <w:noProof/>
                <w:webHidden/>
              </w:rPr>
              <w:fldChar w:fldCharType="separate"/>
            </w:r>
            <w:r>
              <w:rPr>
                <w:noProof/>
                <w:webHidden/>
              </w:rPr>
              <w:t>49</w:t>
            </w:r>
            <w:r>
              <w:rPr>
                <w:noProof/>
                <w:webHidden/>
              </w:rPr>
              <w:fldChar w:fldCharType="end"/>
            </w:r>
          </w:hyperlink>
        </w:p>
        <w:p w:rsidR="00120ECA" w:rsidRDefault="00120ECA" w:rsidP="004012BA">
          <w:pPr>
            <w:spacing w:before="60"/>
          </w:pPr>
          <w:r>
            <w:rPr>
              <w:b/>
              <w:bCs/>
              <w:noProof/>
            </w:rPr>
            <w:fldChar w:fldCharType="end"/>
          </w:r>
        </w:p>
      </w:sdtContent>
    </w:sdt>
    <w:p w:rsidR="00C638C8" w:rsidRPr="00C638C8" w:rsidRDefault="00C638C8" w:rsidP="004012BA">
      <w:pPr>
        <w:tabs>
          <w:tab w:val="clear" w:pos="794"/>
          <w:tab w:val="clear" w:pos="1191"/>
          <w:tab w:val="clear" w:pos="1588"/>
          <w:tab w:val="clear" w:pos="1985"/>
        </w:tabs>
        <w:overflowPunct/>
        <w:autoSpaceDE/>
        <w:autoSpaceDN/>
        <w:adjustRightInd/>
        <w:spacing w:before="60" w:line="259" w:lineRule="auto"/>
        <w:jc w:val="center"/>
        <w:textAlignment w:val="auto"/>
        <w:rPr>
          <w:rFonts w:eastAsia="SimSun"/>
          <w:sz w:val="24"/>
          <w:szCs w:val="24"/>
          <w:lang w:eastAsia="zh-CN"/>
        </w:rPr>
      </w:pPr>
      <w:r w:rsidRPr="00C638C8">
        <w:rPr>
          <w:rFonts w:eastAsia="SimSun"/>
          <w:sz w:val="24"/>
          <w:szCs w:val="24"/>
          <w:lang w:eastAsia="zh-CN"/>
        </w:rPr>
        <w:br w:type="page"/>
      </w:r>
    </w:p>
    <w:p w:rsidR="00C638C8" w:rsidRPr="00120ECA" w:rsidDel="00733101" w:rsidRDefault="00C638C8" w:rsidP="004012BA">
      <w:pPr>
        <w:spacing w:before="60"/>
        <w:rPr>
          <w:b/>
          <w:bCs/>
          <w:sz w:val="24"/>
          <w:szCs w:val="24"/>
        </w:rPr>
      </w:pPr>
      <w:bookmarkStart w:id="9" w:name="_Toc33742296"/>
      <w:bookmarkStart w:id="10" w:name="_Toc36899267"/>
      <w:r w:rsidRPr="00120ECA" w:rsidDel="00733101">
        <w:rPr>
          <w:b/>
          <w:bCs/>
          <w:sz w:val="24"/>
          <w:szCs w:val="24"/>
        </w:rPr>
        <w:t>Introduction</w:t>
      </w:r>
      <w:bookmarkEnd w:id="9"/>
      <w:bookmarkEnd w:id="10"/>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fifth generation (5G) system promises to support a wide range of services with diverse performance requirements in order to form a fully connected society. To achieve this challenging goal, a number of innovative technologies have been developed in the 5G system, such as network slicing, the software-defined network, virtualized network function and central unit/distributed unit (CU/DU) separation. Security measures are fundamental to ensuring the normal operation of the 5G system. Besides the use of symmetric cryptographic algorithms, those that are asymmetric have been deployed in the 5G system.</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 large-scale quantum computer raises security concerns to current widely used symmetric and asymmetric cryptographic algorithms</w:t>
      </w:r>
      <w:r w:rsidR="00FA0B43">
        <w:rPr>
          <w:rFonts w:eastAsia="DengXian" w:hint="eastAsia"/>
          <w:sz w:val="24"/>
          <w:szCs w:val="24"/>
          <w:lang w:eastAsia="zh-CN"/>
        </w:rPr>
        <w:t>.</w:t>
      </w:r>
      <w:r w:rsidRPr="00C638C8">
        <w:rPr>
          <w:rFonts w:eastAsia="SimSun"/>
          <w:sz w:val="24"/>
          <w:szCs w:val="24"/>
          <w:lang w:eastAsia="zh-CN"/>
        </w:rPr>
        <w:t xml:space="preserve"> </w:t>
      </w:r>
      <w:r w:rsidR="001E293A">
        <w:rPr>
          <w:rFonts w:eastAsia="DengXian" w:hint="eastAsia"/>
          <w:sz w:val="24"/>
          <w:szCs w:val="24"/>
          <w:lang w:eastAsia="zh-CN"/>
        </w:rPr>
        <w:t>The latter</w:t>
      </w:r>
      <w:r w:rsidRPr="00C638C8">
        <w:rPr>
          <w:rFonts w:eastAsia="SimSun"/>
          <w:sz w:val="24"/>
          <w:szCs w:val="24"/>
          <w:lang w:eastAsia="zh-CN"/>
        </w:rPr>
        <w:t xml:space="preserve"> no longer provide security in the quantum-computing era. Furthermore, symmetric cryptographic algorithms have to double their key lengths to resist quantum-computing attacks. For this, deployment of quantum-safe cryptographic algorithms is highly desirable in the 5G system.</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In this Recommendation, the 5G system and its security architecture are briefly surveyed. The threats to 5G systems due to quantum computers are assessed. Quantum-safe algorithms are briefly reviewed, but their details are not specified in this Recommendation. Security guidelines will be included in a high-level Recommendation to adapt quantum-safe algorithms to 5G systems. This Recommendation is intended to </w:t>
      </w:r>
      <w:r w:rsidR="001E293A">
        <w:rPr>
          <w:rFonts w:eastAsia="DengXian" w:hint="eastAsia"/>
          <w:sz w:val="24"/>
          <w:szCs w:val="24"/>
          <w:lang w:eastAsia="zh-CN"/>
        </w:rPr>
        <w:t>provide the guidelines for</w:t>
      </w:r>
      <w:r w:rsidRPr="00C638C8">
        <w:rPr>
          <w:rFonts w:eastAsia="SimSun"/>
          <w:sz w:val="24"/>
          <w:szCs w:val="24"/>
          <w:lang w:eastAsia="zh-CN"/>
        </w:rPr>
        <w:t xml:space="preserve"> the application of quantum-safe symmetric and asymmetric algorithms to the 5G system, as well as the alignment of security levels between quantum-safe symmetric and asymmetric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line="259" w:lineRule="auto"/>
        <w:jc w:val="center"/>
        <w:textAlignment w:val="auto"/>
        <w:rPr>
          <w:rFonts w:eastAsia="SimSun"/>
          <w:b/>
          <w:sz w:val="28"/>
          <w:szCs w:val="28"/>
          <w:lang w:eastAsia="ko-KR"/>
        </w:rPr>
      </w:pPr>
      <w:r w:rsidRPr="00C638C8">
        <w:rPr>
          <w:rFonts w:eastAsia="SimSun"/>
          <w:b/>
          <w:sz w:val="28"/>
          <w:szCs w:val="28"/>
          <w:lang w:eastAsia="ko-KR"/>
        </w:rPr>
        <w:br w:type="page"/>
      </w:r>
    </w:p>
    <w:p w:rsidR="00C638C8" w:rsidRPr="00C638C8" w:rsidRDefault="00C638C8" w:rsidP="004012BA">
      <w:pPr>
        <w:pStyle w:val="Title"/>
        <w:spacing w:before="60" w:after="0"/>
        <w:jc w:val="left"/>
        <w:rPr>
          <w:lang w:val="fr-CH" w:eastAsia="zh-CN"/>
        </w:rPr>
      </w:pPr>
      <w:bookmarkStart w:id="11" w:name="_Toc33742297"/>
      <w:bookmarkStart w:id="12" w:name="_Toc36899268"/>
      <w:r w:rsidRPr="00120ECA">
        <w:rPr>
          <w:lang w:eastAsia="ko-KR"/>
        </w:rPr>
        <w:t>Draft Recommendation ITU-T X.5GSec-q</w:t>
      </w:r>
      <w:bookmarkEnd w:id="11"/>
      <w:bookmarkEnd w:id="12"/>
    </w:p>
    <w:p w:rsidR="00C638C8" w:rsidRPr="00C638C8" w:rsidRDefault="00C638C8" w:rsidP="004012BA">
      <w:pPr>
        <w:pStyle w:val="Title"/>
        <w:spacing w:before="60" w:after="0"/>
        <w:rPr>
          <w:szCs w:val="24"/>
          <w:lang w:eastAsia="zh-CN"/>
        </w:rPr>
      </w:pPr>
      <w:bookmarkStart w:id="13" w:name="_Toc33742298"/>
      <w:bookmarkStart w:id="14" w:name="_Toc36899269"/>
      <w:r w:rsidRPr="00C638C8">
        <w:rPr>
          <w:lang w:eastAsia="ko-KR"/>
        </w:rPr>
        <w:t>Security guidelines for applying quantum-safe algorithms in 5G systems</w:t>
      </w:r>
      <w:bookmarkEnd w:id="13"/>
      <w:bookmarkEnd w:id="14"/>
    </w:p>
    <w:p w:rsidR="00C638C8" w:rsidRPr="00C638C8" w:rsidRDefault="00C638C8" w:rsidP="004012BA">
      <w:pPr>
        <w:keepNext/>
        <w:numPr>
          <w:ilvl w:val="0"/>
          <w:numId w:val="1"/>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lang w:eastAsia="zh-CN"/>
        </w:rPr>
      </w:pPr>
      <w:bookmarkStart w:id="15" w:name="_Toc534616187"/>
      <w:bookmarkStart w:id="16" w:name="_Toc16255101"/>
      <w:bookmarkStart w:id="17" w:name="_Toc33742299"/>
      <w:bookmarkStart w:id="18" w:name="_Toc36899270"/>
      <w:r w:rsidRPr="00C638C8">
        <w:rPr>
          <w:rFonts w:eastAsia="Times New Roman"/>
          <w:b/>
          <w:sz w:val="24"/>
          <w:lang w:eastAsia="zh-CN"/>
        </w:rPr>
        <w:t>Scope</w:t>
      </w:r>
      <w:bookmarkEnd w:id="15"/>
      <w:bookmarkEnd w:id="16"/>
      <w:bookmarkEnd w:id="17"/>
      <w:bookmarkEnd w:id="1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2"/>
          <w:lang w:eastAsia="ko-KR"/>
        </w:rPr>
        <w:t>This Recommendation covers:</w:t>
      </w:r>
    </w:p>
    <w:p w:rsidR="00C638C8" w:rsidRPr="00C638C8" w:rsidRDefault="00C638C8" w:rsidP="004012BA">
      <w:pPr>
        <w:numPr>
          <w:ilvl w:val="0"/>
          <w:numId w:val="2"/>
        </w:numPr>
        <w:tabs>
          <w:tab w:val="clear" w:pos="794"/>
          <w:tab w:val="clear" w:pos="1191"/>
          <w:tab w:val="clear" w:pos="1588"/>
          <w:tab w:val="clear" w:pos="1985"/>
        </w:tabs>
        <w:overflowPunct/>
        <w:autoSpaceDE/>
        <w:autoSpaceDN/>
        <w:adjustRightInd/>
        <w:spacing w:before="60"/>
        <w:jc w:val="both"/>
        <w:textAlignment w:val="auto"/>
        <w:rPr>
          <w:rFonts w:eastAsia="Batang"/>
          <w:sz w:val="24"/>
          <w:lang w:eastAsia="ko-KR"/>
        </w:rPr>
      </w:pPr>
      <w:r w:rsidRPr="00C638C8">
        <w:rPr>
          <w:rFonts w:eastAsia="SimSun"/>
          <w:sz w:val="24"/>
          <w:lang w:eastAsia="zh-CN"/>
        </w:rPr>
        <w:t>an introduction to the security architecture of fifth generation (5G) systems;</w:t>
      </w:r>
    </w:p>
    <w:p w:rsidR="00C638C8" w:rsidRPr="00C638C8" w:rsidRDefault="00C638C8" w:rsidP="004012BA">
      <w:pPr>
        <w:numPr>
          <w:ilvl w:val="0"/>
          <w:numId w:val="2"/>
        </w:numPr>
        <w:tabs>
          <w:tab w:val="clear" w:pos="794"/>
          <w:tab w:val="clear" w:pos="1191"/>
          <w:tab w:val="clear" w:pos="1588"/>
          <w:tab w:val="clear" w:pos="1985"/>
        </w:tabs>
        <w:overflowPunct/>
        <w:autoSpaceDE/>
        <w:autoSpaceDN/>
        <w:adjustRightInd/>
        <w:spacing w:before="60"/>
        <w:jc w:val="both"/>
        <w:textAlignment w:val="auto"/>
        <w:rPr>
          <w:rFonts w:eastAsia="Batang"/>
          <w:sz w:val="24"/>
          <w:lang w:eastAsia="ko-KR"/>
        </w:rPr>
      </w:pPr>
      <w:r w:rsidRPr="00C638C8">
        <w:rPr>
          <w:rFonts w:eastAsia="SimSun"/>
          <w:sz w:val="24"/>
          <w:lang w:eastAsia="zh-CN"/>
        </w:rPr>
        <w:t>a security assessment of 5G systems when commercial quantum computers are available;</w:t>
      </w:r>
    </w:p>
    <w:p w:rsidR="00C638C8" w:rsidRPr="00C638C8" w:rsidRDefault="00C638C8" w:rsidP="004012BA">
      <w:pPr>
        <w:numPr>
          <w:ilvl w:val="0"/>
          <w:numId w:val="2"/>
        </w:numPr>
        <w:tabs>
          <w:tab w:val="clear" w:pos="794"/>
          <w:tab w:val="clear" w:pos="1191"/>
          <w:tab w:val="clear" w:pos="1588"/>
          <w:tab w:val="clear" w:pos="1985"/>
        </w:tabs>
        <w:overflowPunct/>
        <w:autoSpaceDE/>
        <w:autoSpaceDN/>
        <w:adjustRightInd/>
        <w:spacing w:before="60"/>
        <w:jc w:val="both"/>
        <w:textAlignment w:val="auto"/>
        <w:rPr>
          <w:rFonts w:eastAsia="SimSun"/>
          <w:sz w:val="24"/>
          <w:lang w:eastAsia="zh-CN"/>
        </w:rPr>
      </w:pPr>
      <w:r w:rsidRPr="00C638C8">
        <w:rPr>
          <w:rFonts w:eastAsia="SimSun"/>
          <w:sz w:val="24"/>
          <w:lang w:eastAsia="zh-CN"/>
        </w:rPr>
        <w:t>a specification of the usage of quantum-safe algorithms in 5G systems.</w:t>
      </w:r>
    </w:p>
    <w:p w:rsidR="00C638C8" w:rsidRPr="00C638C8" w:rsidRDefault="00C638C8" w:rsidP="004012BA">
      <w:pPr>
        <w:keepNext/>
        <w:numPr>
          <w:ilvl w:val="0"/>
          <w:numId w:val="1"/>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lang w:eastAsia="zh-CN"/>
        </w:rPr>
      </w:pPr>
      <w:bookmarkStart w:id="19" w:name="_Toc534616188"/>
      <w:bookmarkStart w:id="20" w:name="_Toc16255102"/>
      <w:bookmarkStart w:id="21" w:name="_Toc33742300"/>
      <w:bookmarkStart w:id="22" w:name="_Toc36899271"/>
      <w:r w:rsidRPr="00C638C8">
        <w:rPr>
          <w:rFonts w:eastAsia="Times New Roman"/>
          <w:b/>
          <w:sz w:val="24"/>
        </w:rPr>
        <w:t>References</w:t>
      </w:r>
      <w:bookmarkEnd w:id="19"/>
      <w:bookmarkEnd w:id="20"/>
      <w:bookmarkEnd w:id="21"/>
      <w:bookmarkEnd w:id="22"/>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following ITU-T </w:t>
      </w:r>
      <w:r w:rsidRPr="00C638C8">
        <w:rPr>
          <w:rFonts w:eastAsia="SimSun"/>
          <w:sz w:val="24"/>
          <w:szCs w:val="24"/>
          <w:lang w:eastAsia="zh-CN"/>
        </w:rPr>
        <w:t>Recommendations</w:t>
      </w:r>
      <w:r w:rsidRPr="00C638C8">
        <w:rPr>
          <w:rFonts w:eastAsia="SimSun"/>
          <w:sz w:val="24"/>
          <w:szCs w:val="24"/>
          <w:lang w:eastAsia="ja-JP"/>
        </w:rPr>
        <w:t xml:space="preserve">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rsidR="00C638C8" w:rsidRPr="00C638C8" w:rsidRDefault="00C638C8" w:rsidP="004012BA">
      <w:pPr>
        <w:tabs>
          <w:tab w:val="clear" w:pos="794"/>
          <w:tab w:val="clear" w:pos="1191"/>
          <w:tab w:val="clear" w:pos="1588"/>
          <w:tab w:val="clear" w:pos="1985"/>
        </w:tabs>
        <w:spacing w:before="60"/>
        <w:ind w:left="2268" w:hanging="2268"/>
        <w:rPr>
          <w:rFonts w:eastAsia="Times New Roman"/>
          <w:i/>
          <w:sz w:val="24"/>
          <w:lang w:eastAsia="zh-CN"/>
        </w:rPr>
      </w:pPr>
      <w:r w:rsidRPr="00C638C8">
        <w:rPr>
          <w:rFonts w:eastAsia="Times New Roman"/>
          <w:sz w:val="24"/>
        </w:rPr>
        <w:t>[ITU-T X.800]</w:t>
      </w:r>
      <w:r w:rsidRPr="00C638C8">
        <w:rPr>
          <w:rFonts w:eastAsia="SimSun"/>
          <w:sz w:val="24"/>
          <w:lang w:eastAsia="zh-CN"/>
        </w:rPr>
        <w:tab/>
      </w:r>
      <w:r w:rsidRPr="00C638C8">
        <w:rPr>
          <w:rFonts w:eastAsia="Times New Roman"/>
          <w:sz w:val="24"/>
        </w:rPr>
        <w:t xml:space="preserve">Recommendation ITU-T X.800 (1991), </w:t>
      </w:r>
      <w:r w:rsidRPr="00C638C8">
        <w:rPr>
          <w:rFonts w:eastAsia="Times New Roman"/>
          <w:i/>
          <w:sz w:val="24"/>
        </w:rPr>
        <w:t>Security architecture for Open Systems Interconnection for CCITT applications.</w:t>
      </w:r>
    </w:p>
    <w:p w:rsidR="00C638C8" w:rsidRPr="00C638C8" w:rsidRDefault="00C638C8" w:rsidP="004012BA">
      <w:pPr>
        <w:tabs>
          <w:tab w:val="clear" w:pos="794"/>
          <w:tab w:val="clear" w:pos="1191"/>
          <w:tab w:val="clear" w:pos="1588"/>
          <w:tab w:val="clear" w:pos="1985"/>
        </w:tabs>
        <w:spacing w:before="60"/>
        <w:ind w:left="2268" w:hanging="2268"/>
        <w:jc w:val="both"/>
        <w:rPr>
          <w:rFonts w:eastAsia="SimSun"/>
          <w:i/>
          <w:sz w:val="24"/>
          <w:lang w:eastAsia="zh-CN"/>
        </w:rPr>
      </w:pPr>
      <w:r w:rsidRPr="00C638C8">
        <w:rPr>
          <w:rFonts w:eastAsia="Times New Roman"/>
          <w:sz w:val="24"/>
        </w:rPr>
        <w:t>[ITU-T X.</w:t>
      </w:r>
      <w:r w:rsidRPr="00C638C8">
        <w:rPr>
          <w:rFonts w:eastAsia="SimSun"/>
          <w:sz w:val="24"/>
          <w:lang w:eastAsia="zh-CN"/>
        </w:rPr>
        <w:t>1038</w:t>
      </w:r>
      <w:r w:rsidRPr="00C638C8">
        <w:rPr>
          <w:rFonts w:eastAsia="Times New Roman"/>
          <w:sz w:val="24"/>
        </w:rPr>
        <w:t>]</w:t>
      </w:r>
      <w:r w:rsidRPr="00C638C8">
        <w:rPr>
          <w:rFonts w:eastAsia="SimSun"/>
          <w:sz w:val="24"/>
          <w:lang w:eastAsia="zh-CN"/>
        </w:rPr>
        <w:tab/>
      </w:r>
      <w:r w:rsidRPr="00C638C8">
        <w:rPr>
          <w:rFonts w:eastAsia="Times New Roman"/>
          <w:sz w:val="24"/>
        </w:rPr>
        <w:t>Recommendation ITU-T X.</w:t>
      </w:r>
      <w:r w:rsidRPr="00C638C8">
        <w:rPr>
          <w:rFonts w:eastAsia="SimSun"/>
          <w:sz w:val="24"/>
          <w:lang w:eastAsia="zh-CN"/>
        </w:rPr>
        <w:t>1038</w:t>
      </w:r>
      <w:r w:rsidRPr="00C638C8">
        <w:rPr>
          <w:rFonts w:eastAsia="Times New Roman"/>
          <w:sz w:val="24"/>
        </w:rPr>
        <w:t xml:space="preserve"> (</w:t>
      </w:r>
      <w:r w:rsidRPr="00C638C8">
        <w:rPr>
          <w:rFonts w:eastAsia="SimSun"/>
          <w:sz w:val="24"/>
          <w:lang w:eastAsia="zh-CN"/>
        </w:rPr>
        <w:t>2016</w:t>
      </w:r>
      <w:r w:rsidRPr="00C638C8">
        <w:rPr>
          <w:rFonts w:eastAsia="Times New Roman"/>
          <w:sz w:val="24"/>
        </w:rPr>
        <w:t xml:space="preserve">), </w:t>
      </w:r>
      <w:r w:rsidRPr="00C638C8">
        <w:rPr>
          <w:rFonts w:eastAsia="Times New Roman"/>
          <w:i/>
          <w:sz w:val="24"/>
        </w:rPr>
        <w:t>Security requirements and reference architecture for software-defined networking.</w:t>
      </w:r>
    </w:p>
    <w:p w:rsidR="00C638C8" w:rsidRPr="00C638C8" w:rsidRDefault="00C638C8" w:rsidP="004012BA">
      <w:pPr>
        <w:keepNext/>
        <w:numPr>
          <w:ilvl w:val="0"/>
          <w:numId w:val="1"/>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lang w:eastAsia="zh-CN"/>
        </w:rPr>
      </w:pPr>
      <w:bookmarkStart w:id="23" w:name="_Toc534616189"/>
      <w:bookmarkStart w:id="24" w:name="_Toc16255103"/>
      <w:bookmarkStart w:id="25" w:name="_Toc33742301"/>
      <w:bookmarkStart w:id="26" w:name="_Toc36899272"/>
      <w:r w:rsidRPr="00C638C8">
        <w:rPr>
          <w:rFonts w:eastAsia="Times New Roman"/>
          <w:b/>
          <w:sz w:val="24"/>
        </w:rPr>
        <w:t>Definitions</w:t>
      </w:r>
      <w:bookmarkEnd w:id="23"/>
      <w:bookmarkEnd w:id="24"/>
      <w:bookmarkEnd w:id="25"/>
      <w:bookmarkEnd w:id="26"/>
    </w:p>
    <w:p w:rsidR="00C638C8" w:rsidRPr="00C638C8" w:rsidRDefault="00C638C8" w:rsidP="004012BA">
      <w:pPr>
        <w:keepNext/>
        <w:keepLines/>
        <w:numPr>
          <w:ilvl w:val="1"/>
          <w:numId w:val="1"/>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27" w:name="_Toc18084319"/>
      <w:bookmarkStart w:id="28" w:name="_Toc509454935"/>
      <w:bookmarkStart w:id="29" w:name="_Toc534616190"/>
      <w:bookmarkStart w:id="30" w:name="_Toc16255104"/>
      <w:bookmarkStart w:id="31" w:name="_Toc33742302"/>
      <w:bookmarkStart w:id="32" w:name="_Toc36899273"/>
      <w:bookmarkEnd w:id="27"/>
      <w:r w:rsidRPr="00C638C8">
        <w:rPr>
          <w:rFonts w:eastAsia="Times New Roman"/>
          <w:b/>
          <w:sz w:val="24"/>
        </w:rPr>
        <w:t>Terms defined elsewhere</w:t>
      </w:r>
      <w:bookmarkEnd w:id="28"/>
      <w:bookmarkEnd w:id="29"/>
      <w:bookmarkEnd w:id="30"/>
      <w:bookmarkEnd w:id="31"/>
      <w:bookmarkEnd w:id="32"/>
    </w:p>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sz w:val="24"/>
          <w:szCs w:val="24"/>
          <w:lang w:eastAsia="zh-CN"/>
        </w:rPr>
      </w:pPr>
      <w:r w:rsidRPr="00C638C8">
        <w:rPr>
          <w:rFonts w:eastAsia="SimSun"/>
          <w:sz w:val="24"/>
          <w:szCs w:val="24"/>
          <w:lang w:eastAsia="ja-JP"/>
        </w:rPr>
        <w:t>This Recommendation uses the following terms defined elsewhere:</w:t>
      </w:r>
    </w:p>
    <w:p w:rsidR="00C638C8" w:rsidRPr="0068743A" w:rsidRDefault="00C638C8" w:rsidP="004012BA">
      <w:pPr>
        <w:numPr>
          <w:ilvl w:val="2"/>
          <w:numId w:val="1"/>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Times New Roman"/>
          <w:b/>
          <w:sz w:val="24"/>
          <w:lang w:eastAsia="zh-CN"/>
        </w:rPr>
      </w:pPr>
      <w:r w:rsidRPr="0068743A">
        <w:rPr>
          <w:rFonts w:eastAsia="SimSun"/>
          <w:b/>
          <w:color w:val="000000"/>
          <w:sz w:val="24"/>
          <w:lang w:eastAsia="zh-CN"/>
        </w:rPr>
        <w:t>a</w:t>
      </w:r>
      <w:r w:rsidRPr="0068743A">
        <w:rPr>
          <w:rFonts w:eastAsia="Malgun Gothic"/>
          <w:b/>
          <w:color w:val="000000"/>
          <w:sz w:val="24"/>
          <w:lang w:eastAsia="ko-KR"/>
        </w:rPr>
        <w:t>uthentication</w:t>
      </w:r>
      <w:r w:rsidRPr="0068743A">
        <w:rPr>
          <w:rFonts w:eastAsia="Malgun Gothic"/>
          <w:color w:val="000000"/>
          <w:sz w:val="24"/>
          <w:lang w:eastAsia="ko-KR"/>
        </w:rPr>
        <w:t xml:space="preserve"> </w:t>
      </w:r>
      <w:r w:rsidRPr="0068743A">
        <w:rPr>
          <w:rFonts w:eastAsia="MS Mincho"/>
          <w:bCs/>
          <w:color w:val="000000"/>
          <w:sz w:val="24"/>
        </w:rPr>
        <w:t>[</w:t>
      </w:r>
      <w:r w:rsidRPr="0068743A">
        <w:rPr>
          <w:rFonts w:eastAsia="SimSun"/>
          <w:bCs/>
          <w:sz w:val="24"/>
          <w:szCs w:val="24"/>
          <w:lang w:eastAsia="ja-JP"/>
        </w:rPr>
        <w:t xml:space="preserve">b-ITU-T </w:t>
      </w:r>
      <w:r w:rsidR="000E24A7" w:rsidRPr="0068743A">
        <w:rPr>
          <w:rFonts w:eastAsia="DengXian"/>
          <w:bCs/>
          <w:sz w:val="24"/>
          <w:szCs w:val="24"/>
          <w:lang w:eastAsia="zh-CN"/>
        </w:rPr>
        <w:t>Y.2014</w:t>
      </w:r>
      <w:r w:rsidRPr="0068743A">
        <w:rPr>
          <w:rFonts w:eastAsia="MS Mincho"/>
          <w:bCs/>
          <w:color w:val="000000"/>
          <w:sz w:val="24"/>
        </w:rPr>
        <w:t>]</w:t>
      </w:r>
      <w:r w:rsidRPr="0068743A">
        <w:rPr>
          <w:rFonts w:eastAsia="SimSun"/>
          <w:bCs/>
          <w:color w:val="000000"/>
          <w:sz w:val="24"/>
          <w:lang w:eastAsia="zh-CN"/>
        </w:rPr>
        <w:t>:</w:t>
      </w:r>
      <w:r w:rsidRPr="0068743A">
        <w:rPr>
          <w:rFonts w:eastAsia="SimSun"/>
          <w:color w:val="000000"/>
          <w:sz w:val="24"/>
          <w:lang w:eastAsia="zh-CN"/>
        </w:rPr>
        <w:t xml:space="preserve"> </w:t>
      </w:r>
      <w:r w:rsidRPr="0068743A">
        <w:rPr>
          <w:rFonts w:eastAsia="Times New Roman"/>
          <w:sz w:val="24"/>
        </w:rPr>
        <w:t>A property by which the correct identity of an entity or party is established with a required assurance. The party being authenticated could be a user, subscriber, home environment or serving network.</w:t>
      </w:r>
    </w:p>
    <w:p w:rsidR="00C638C8" w:rsidRPr="0068743A" w:rsidRDefault="00C638C8" w:rsidP="004012BA">
      <w:pPr>
        <w:numPr>
          <w:ilvl w:val="2"/>
          <w:numId w:val="1"/>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Times New Roman"/>
          <w:b/>
          <w:color w:val="000000"/>
          <w:sz w:val="24"/>
          <w:lang w:eastAsia="zh-CN"/>
        </w:rPr>
      </w:pPr>
      <w:r w:rsidRPr="0068743A">
        <w:rPr>
          <w:rFonts w:eastAsia="Malgun Gothic"/>
          <w:b/>
          <w:color w:val="000000"/>
          <w:sz w:val="24"/>
          <w:lang w:eastAsia="ko-KR"/>
        </w:rPr>
        <w:t>authentication protocol</w:t>
      </w:r>
      <w:r w:rsidRPr="0068743A">
        <w:rPr>
          <w:rFonts w:eastAsia="Malgun Gothic"/>
          <w:bCs/>
          <w:color w:val="000000"/>
          <w:sz w:val="24"/>
          <w:lang w:eastAsia="ko-KR"/>
        </w:rPr>
        <w:t xml:space="preserve"> [b-ITU-T X.1254]</w:t>
      </w:r>
      <w:r w:rsidRPr="00777B31">
        <w:rPr>
          <w:rFonts w:eastAsia="SimSun"/>
          <w:bCs/>
          <w:color w:val="000000"/>
          <w:sz w:val="24"/>
          <w:lang w:eastAsia="zh-CN"/>
        </w:rPr>
        <w:t>:</w:t>
      </w:r>
      <w:r w:rsidRPr="00777B31">
        <w:rPr>
          <w:rFonts w:eastAsia="Malgun Gothic"/>
          <w:bCs/>
          <w:color w:val="000000"/>
          <w:sz w:val="24"/>
          <w:lang w:eastAsia="ko-KR"/>
        </w:rPr>
        <w:t xml:space="preserve"> </w:t>
      </w:r>
      <w:r w:rsidRPr="006B5782">
        <w:rPr>
          <w:rFonts w:eastAsia="Malgun Gothic"/>
          <w:color w:val="000000"/>
          <w:sz w:val="24"/>
          <w:lang w:eastAsia="ko-KR"/>
        </w:rPr>
        <w:t xml:space="preserve">A </w:t>
      </w:r>
      <w:r w:rsidRPr="006B5782">
        <w:rPr>
          <w:rFonts w:eastAsia="Times New Roman"/>
          <w:sz w:val="24"/>
        </w:rPr>
        <w:t>defined</w:t>
      </w:r>
      <w:r w:rsidRPr="006B5782">
        <w:rPr>
          <w:rFonts w:eastAsia="Malgun Gothic"/>
          <w:color w:val="000000"/>
          <w:sz w:val="24"/>
          <w:lang w:eastAsia="ko-KR"/>
        </w:rPr>
        <w:t xml:space="preserve"> sequence of messages between an entity and a verifier that enables the verifier to </w:t>
      </w:r>
      <w:r w:rsidRPr="006B5782">
        <w:rPr>
          <w:rFonts w:eastAsia="Malgun Gothic"/>
          <w:bCs/>
          <w:color w:val="000000"/>
          <w:sz w:val="24"/>
          <w:lang w:eastAsia="ko-KR"/>
        </w:rPr>
        <w:t>perform authentication of an</w:t>
      </w:r>
      <w:r w:rsidRPr="0068743A">
        <w:rPr>
          <w:rFonts w:eastAsia="Malgun Gothic"/>
          <w:color w:val="000000"/>
          <w:sz w:val="24"/>
          <w:lang w:eastAsia="ko-KR"/>
        </w:rPr>
        <w:t xml:space="preserve"> entity.</w:t>
      </w:r>
    </w:p>
    <w:p w:rsidR="009E2929" w:rsidRPr="009E2929" w:rsidRDefault="00C638C8" w:rsidP="004012BA">
      <w:pPr>
        <w:numPr>
          <w:ilvl w:val="2"/>
          <w:numId w:val="1"/>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Times New Roman"/>
          <w:b/>
          <w:color w:val="000000"/>
          <w:sz w:val="24"/>
          <w:lang w:eastAsia="zh-CN"/>
        </w:rPr>
      </w:pPr>
      <w:r w:rsidRPr="0068743A">
        <w:rPr>
          <w:rFonts w:eastAsia="Malgun Gothic"/>
          <w:b/>
          <w:color w:val="000000"/>
          <w:sz w:val="24"/>
          <w:lang w:eastAsia="ko-KR"/>
        </w:rPr>
        <w:t>authorization</w:t>
      </w:r>
      <w:r w:rsidRPr="0068743A">
        <w:rPr>
          <w:rFonts w:eastAsia="Malgun Gothic"/>
          <w:bCs/>
          <w:color w:val="000000"/>
          <w:sz w:val="24"/>
          <w:lang w:eastAsia="ko-KR"/>
        </w:rPr>
        <w:t xml:space="preserve"> [b-</w:t>
      </w:r>
      <w:r w:rsidR="000B1C66" w:rsidRPr="0068743A">
        <w:rPr>
          <w:rFonts w:eastAsia="Malgun Gothic"/>
          <w:bCs/>
          <w:color w:val="000000"/>
          <w:sz w:val="24"/>
          <w:lang w:eastAsia="ko-KR"/>
        </w:rPr>
        <w:t>ISO 7498-2</w:t>
      </w:r>
      <w:r w:rsidRPr="0068743A">
        <w:rPr>
          <w:rFonts w:eastAsia="Malgun Gothic"/>
          <w:bCs/>
          <w:color w:val="000000"/>
          <w:sz w:val="24"/>
          <w:lang w:eastAsia="ko-KR"/>
        </w:rPr>
        <w:t>]:</w:t>
      </w:r>
      <w:r w:rsidR="000B1C66" w:rsidRPr="0068743A">
        <w:t xml:space="preserve"> </w:t>
      </w:r>
      <w:r w:rsidR="00040AA2" w:rsidRPr="0068743A">
        <w:rPr>
          <w:sz w:val="24"/>
          <w:szCs w:val="24"/>
        </w:rPr>
        <w:t>The granting of permission based on authenticated identification.</w:t>
      </w:r>
    </w:p>
    <w:p w:rsidR="00467ABB" w:rsidRPr="0068743A" w:rsidRDefault="00C638C8" w:rsidP="004012BA">
      <w:pPr>
        <w:numPr>
          <w:ilvl w:val="2"/>
          <w:numId w:val="19"/>
        </w:numPr>
        <w:tabs>
          <w:tab w:val="clear" w:pos="720"/>
          <w:tab w:val="clear" w:pos="794"/>
          <w:tab w:val="clear" w:pos="1191"/>
          <w:tab w:val="clear" w:pos="1588"/>
          <w:tab w:val="clear" w:pos="1985"/>
          <w:tab w:val="num" w:pos="709"/>
          <w:tab w:val="left" w:pos="851"/>
          <w:tab w:val="num" w:pos="1134"/>
          <w:tab w:val="left" w:pos="1276"/>
          <w:tab w:val="left" w:pos="1560"/>
        </w:tabs>
        <w:overflowPunct/>
        <w:autoSpaceDE/>
        <w:autoSpaceDN/>
        <w:adjustRightInd/>
        <w:spacing w:before="60"/>
        <w:ind w:left="0" w:firstLine="0"/>
        <w:jc w:val="both"/>
        <w:textAlignment w:val="auto"/>
        <w:rPr>
          <w:rFonts w:eastAsia="Malgun Gothic"/>
          <w:b/>
          <w:bCs/>
          <w:color w:val="000000"/>
          <w:sz w:val="24"/>
          <w:lang w:eastAsia="ko-KR"/>
        </w:rPr>
      </w:pPr>
      <w:r w:rsidRPr="0068743A">
        <w:rPr>
          <w:rFonts w:eastAsia="Malgun Gothic"/>
          <w:b/>
          <w:color w:val="000000"/>
          <w:sz w:val="24"/>
          <w:lang w:eastAsia="ko-KR"/>
        </w:rPr>
        <w:t>availability</w:t>
      </w:r>
      <w:r w:rsidR="00040AA2" w:rsidRPr="0068743A">
        <w:rPr>
          <w:rFonts w:eastAsia="Malgun Gothic"/>
          <w:b/>
          <w:bCs/>
          <w:color w:val="000000"/>
          <w:sz w:val="24"/>
          <w:lang w:eastAsia="ko-KR"/>
        </w:rPr>
        <w:t xml:space="preserve"> </w:t>
      </w:r>
      <w:r w:rsidR="00040AA2" w:rsidRPr="0068743A">
        <w:rPr>
          <w:rFonts w:eastAsia="Malgun Gothic"/>
          <w:bCs/>
          <w:color w:val="000000"/>
          <w:sz w:val="24"/>
          <w:lang w:eastAsia="ko-KR"/>
        </w:rPr>
        <w:t xml:space="preserve">[ITU-T X.800]: The property </w:t>
      </w:r>
      <w:r w:rsidRPr="0068743A">
        <w:rPr>
          <w:rFonts w:eastAsia="SimSun"/>
          <w:color w:val="000000"/>
          <w:sz w:val="24"/>
          <w:lang w:eastAsia="zh-CN"/>
        </w:rPr>
        <w:t>o</w:t>
      </w:r>
      <w:r w:rsidRPr="0068743A">
        <w:rPr>
          <w:rFonts w:eastAsia="SimSun"/>
          <w:color w:val="000000"/>
          <w:sz w:val="24"/>
          <w:szCs w:val="24"/>
          <w:lang w:eastAsia="zh-CN"/>
        </w:rPr>
        <w:t>f being accessible and useable upon demand by an authorized entity</w:t>
      </w:r>
      <w:r w:rsidR="00040AA2" w:rsidRPr="0068743A">
        <w:rPr>
          <w:rFonts w:eastAsia="Malgun Gothic"/>
          <w:bCs/>
          <w:color w:val="000000"/>
          <w:sz w:val="24"/>
          <w:lang w:eastAsia="ko-KR"/>
        </w:rPr>
        <w:t>.</w:t>
      </w:r>
    </w:p>
    <w:p w:rsidR="00467ABB" w:rsidRPr="0068743A" w:rsidRDefault="00C638C8"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Malgun Gothic"/>
          <w:color w:val="000000"/>
          <w:sz w:val="24"/>
          <w:lang w:eastAsia="ko-KR"/>
        </w:rPr>
      </w:pPr>
      <w:r w:rsidRPr="0068743A">
        <w:rPr>
          <w:rFonts w:eastAsia="Malgun Gothic"/>
          <w:b/>
          <w:bCs/>
          <w:color w:val="000000"/>
          <w:sz w:val="24"/>
          <w:lang w:eastAsia="ko-KR"/>
        </w:rPr>
        <w:t>cr</w:t>
      </w:r>
      <w:r w:rsidRPr="0068743A">
        <w:rPr>
          <w:rFonts w:eastAsia="Malgun Gothic"/>
          <w:b/>
          <w:color w:val="000000"/>
          <w:sz w:val="24"/>
          <w:lang w:eastAsia="ko-KR"/>
        </w:rPr>
        <w:t>e</w:t>
      </w:r>
      <w:r w:rsidR="00040AA2" w:rsidRPr="0068743A">
        <w:rPr>
          <w:rFonts w:eastAsia="Times New Roman"/>
          <w:b/>
          <w:color w:val="000000"/>
          <w:sz w:val="24"/>
          <w:lang w:eastAsia="ko-KR"/>
        </w:rPr>
        <w:t>dential</w:t>
      </w:r>
      <w:r w:rsidR="00040AA2" w:rsidRPr="0068743A">
        <w:rPr>
          <w:rFonts w:eastAsia="Times New Roman"/>
          <w:bCs/>
          <w:color w:val="000000"/>
          <w:sz w:val="24"/>
          <w:lang w:eastAsia="ko-KR"/>
        </w:rPr>
        <w:t xml:space="preserve"> [b-IT</w:t>
      </w:r>
      <w:r w:rsidRPr="0068743A">
        <w:rPr>
          <w:rFonts w:eastAsia="Malgun Gothic"/>
          <w:bCs/>
          <w:color w:val="000000"/>
          <w:sz w:val="24"/>
          <w:lang w:eastAsia="ko-KR"/>
        </w:rPr>
        <w:t>U</w:t>
      </w:r>
      <w:r w:rsidR="00040AA2" w:rsidRPr="0068743A">
        <w:rPr>
          <w:rFonts w:eastAsia="Times New Roman"/>
          <w:bCs/>
          <w:color w:val="000000"/>
          <w:sz w:val="24"/>
          <w:lang w:eastAsia="ko-KR"/>
        </w:rPr>
        <w:t>-T X.12</w:t>
      </w:r>
      <w:r w:rsidRPr="0068743A">
        <w:rPr>
          <w:rFonts w:eastAsia="Malgun Gothic"/>
          <w:bCs/>
          <w:color w:val="000000"/>
          <w:sz w:val="24"/>
          <w:lang w:eastAsia="ko-KR"/>
        </w:rPr>
        <w:t>52]:</w:t>
      </w:r>
      <w:r w:rsidRPr="0068743A">
        <w:rPr>
          <w:rFonts w:eastAsia="Malgun Gothic"/>
          <w:color w:val="000000"/>
          <w:sz w:val="24"/>
          <w:lang w:eastAsia="ko-KR"/>
        </w:rPr>
        <w:t xml:space="preserve"> A set of data presented as evidence of a claimed identity and/or entitlements.</w:t>
      </w:r>
    </w:p>
    <w:p w:rsidR="00467ABB" w:rsidRPr="006B5782" w:rsidRDefault="00C638C8"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Malgun Gothic"/>
          <w:color w:val="000000"/>
          <w:sz w:val="24"/>
          <w:lang w:eastAsia="ko-KR"/>
        </w:rPr>
      </w:pPr>
      <w:r w:rsidRPr="00777B31">
        <w:rPr>
          <w:rFonts w:eastAsia="Malgun Gothic"/>
          <w:b/>
          <w:color w:val="000000"/>
          <w:sz w:val="24"/>
          <w:lang w:eastAsia="ko-KR"/>
        </w:rPr>
        <w:t>confidentiality</w:t>
      </w:r>
      <w:r w:rsidR="00040AA2" w:rsidRPr="00777B31">
        <w:rPr>
          <w:rFonts w:eastAsia="Malgun Gothic"/>
          <w:bCs/>
          <w:color w:val="000000"/>
          <w:sz w:val="24"/>
          <w:lang w:eastAsia="ko-KR"/>
        </w:rPr>
        <w:t xml:space="preserve"> [ITU-T X.800]: </w:t>
      </w:r>
      <w:r w:rsidR="00040AA2" w:rsidRPr="006B5782">
        <w:rPr>
          <w:rFonts w:eastAsia="Malgun Gothic"/>
          <w:color w:val="000000"/>
          <w:sz w:val="24"/>
          <w:lang w:eastAsia="ko-KR"/>
        </w:rPr>
        <w:t>The property that information is not made available or disclosed to unauthorized individuals, entities, or processes.</w:t>
      </w:r>
    </w:p>
    <w:p w:rsidR="00467ABB" w:rsidRPr="0068743A" w:rsidRDefault="00040AA2"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SimSun"/>
          <w:b/>
          <w:color w:val="000000"/>
          <w:sz w:val="24"/>
          <w:lang w:eastAsia="zh-CN"/>
        </w:rPr>
      </w:pPr>
      <w:r w:rsidRPr="0068743A">
        <w:rPr>
          <w:rFonts w:eastAsia="Malgun Gothic"/>
          <w:b/>
          <w:color w:val="000000"/>
          <w:sz w:val="24"/>
          <w:lang w:eastAsia="ko-KR"/>
        </w:rPr>
        <w:t xml:space="preserve">data </w:t>
      </w:r>
      <w:r w:rsidR="00C638C8" w:rsidRPr="0068743A">
        <w:rPr>
          <w:rFonts w:eastAsia="Malgun Gothic"/>
          <w:b/>
          <w:color w:val="000000"/>
          <w:sz w:val="24"/>
          <w:lang w:eastAsia="ko-KR"/>
        </w:rPr>
        <w:t>integrity</w:t>
      </w:r>
      <w:r w:rsidRPr="0068743A">
        <w:rPr>
          <w:rFonts w:eastAsia="Malgun Gothic"/>
          <w:bCs/>
          <w:color w:val="000000"/>
          <w:sz w:val="24"/>
          <w:lang w:eastAsia="ko-KR"/>
        </w:rPr>
        <w:t xml:space="preserve"> [ITU-T X.800]: </w:t>
      </w:r>
      <w:r w:rsidRPr="0068743A">
        <w:rPr>
          <w:rFonts w:eastAsia="Malgun Gothic"/>
          <w:color w:val="000000"/>
          <w:sz w:val="24"/>
          <w:lang w:eastAsia="ko-KR"/>
        </w:rPr>
        <w:t>The property that d</w:t>
      </w:r>
      <w:r w:rsidR="00C638C8" w:rsidRPr="0068743A">
        <w:rPr>
          <w:rFonts w:eastAsia="SimSun"/>
          <w:bCs/>
          <w:color w:val="000000"/>
          <w:sz w:val="24"/>
          <w:lang w:eastAsia="zh-CN"/>
        </w:rPr>
        <w:t>ata has not bee</w:t>
      </w:r>
      <w:r w:rsidR="00C638C8" w:rsidRPr="0068743A">
        <w:rPr>
          <w:rFonts w:eastAsia="SimSun"/>
          <w:color w:val="000000"/>
          <w:sz w:val="24"/>
          <w:lang w:eastAsia="zh-CN"/>
        </w:rPr>
        <w:t>n altered or destroyed in an unauthorized manner.</w:t>
      </w:r>
    </w:p>
    <w:p w:rsidR="00467ABB" w:rsidRPr="0068743A" w:rsidRDefault="00C638C8"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SimSun"/>
          <w:color w:val="000000"/>
          <w:sz w:val="24"/>
          <w:lang w:eastAsia="zh-CN"/>
        </w:rPr>
      </w:pPr>
      <w:r w:rsidRPr="0068743A">
        <w:rPr>
          <w:rFonts w:eastAsia="SimSun"/>
          <w:b/>
          <w:color w:val="000000"/>
          <w:sz w:val="24"/>
          <w:lang w:eastAsia="zh-CN"/>
        </w:rPr>
        <w:t>privacy</w:t>
      </w:r>
      <w:r w:rsidRPr="0068743A">
        <w:rPr>
          <w:rFonts w:eastAsia="SimSun"/>
          <w:bCs/>
          <w:color w:val="000000"/>
          <w:sz w:val="24"/>
          <w:lang w:eastAsia="zh-CN"/>
        </w:rPr>
        <w:t xml:space="preserve"> [ITU-T X.800]: </w:t>
      </w:r>
      <w:r w:rsidRPr="0068743A">
        <w:rPr>
          <w:rFonts w:eastAsia="SimSun"/>
          <w:color w:val="000000"/>
          <w:sz w:val="24"/>
          <w:lang w:eastAsia="zh-CN"/>
        </w:rPr>
        <w:t>The righ</w:t>
      </w:r>
      <w:r w:rsidR="00040AA2" w:rsidRPr="0068743A">
        <w:rPr>
          <w:rFonts w:eastAsia="Times New Roman"/>
          <w:b/>
          <w:color w:val="000000"/>
          <w:sz w:val="24"/>
          <w:lang w:eastAsia="zh-CN"/>
        </w:rPr>
        <w:t>t</w:t>
      </w:r>
      <w:r w:rsidRPr="0068743A">
        <w:rPr>
          <w:rFonts w:eastAsia="SimSun"/>
          <w:color w:val="000000"/>
          <w:sz w:val="24"/>
          <w:lang w:eastAsia="zh-CN"/>
        </w:rPr>
        <w:t xml:space="preserve"> of </w:t>
      </w:r>
      <w:r w:rsidRPr="0068743A">
        <w:rPr>
          <w:rFonts w:eastAsia="Times New Roman"/>
          <w:sz w:val="24"/>
        </w:rPr>
        <w:t>individuals</w:t>
      </w:r>
      <w:r w:rsidRPr="0068743A">
        <w:rPr>
          <w:rFonts w:eastAsia="SimSun"/>
          <w:color w:val="000000"/>
          <w:sz w:val="24"/>
          <w:lang w:eastAsia="zh-CN"/>
        </w:rPr>
        <w:t xml:space="preserve"> to control or influence what information related to them may be collected and stored and by whom and to whom that information may be disclosed.</w:t>
      </w:r>
    </w:p>
    <w:p w:rsidR="00467ABB" w:rsidRDefault="00160A44"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SimSun"/>
          <w:color w:val="000000"/>
          <w:sz w:val="24"/>
          <w:lang w:eastAsia="zh-CN"/>
        </w:rPr>
      </w:pPr>
      <w:r w:rsidRPr="0068743A">
        <w:rPr>
          <w:rFonts w:eastAsia="DengXian" w:hint="eastAsia"/>
          <w:b/>
          <w:color w:val="000000"/>
          <w:sz w:val="24"/>
          <w:lang w:eastAsia="zh-CN"/>
        </w:rPr>
        <w:t>key hierarchy</w:t>
      </w:r>
      <w:r w:rsidR="006B5782">
        <w:rPr>
          <w:rFonts w:eastAsia="DengXian"/>
          <w:b/>
          <w:color w:val="000000"/>
          <w:sz w:val="24"/>
          <w:lang w:eastAsia="zh-CN"/>
        </w:rPr>
        <w:t xml:space="preserve"> </w:t>
      </w:r>
      <w:r>
        <w:rPr>
          <w:rFonts w:eastAsia="DengXian" w:hint="eastAsia"/>
          <w:color w:val="000000"/>
          <w:sz w:val="24"/>
          <w:lang w:eastAsia="zh-CN"/>
        </w:rPr>
        <w:t>[b-ITU X.1196]:</w:t>
      </w:r>
      <w:r w:rsidRPr="00160A44">
        <w:t xml:space="preserve"> </w:t>
      </w:r>
      <w:r w:rsidRPr="00160A44">
        <w:rPr>
          <w:rFonts w:eastAsia="DengXian"/>
          <w:color w:val="000000"/>
          <w:sz w:val="24"/>
          <w:lang w:eastAsia="zh-CN"/>
        </w:rPr>
        <w:t>A tree structure that represents the relationship of different keys. In a key hierarchy, a node represents a key used to derive the keys represented by the descendent nodes. A key can only have one precedent, but may have multiple descendent nodes.</w:t>
      </w:r>
      <w:r>
        <w:rPr>
          <w:rFonts w:eastAsia="DengXian" w:hint="eastAsia"/>
          <w:color w:val="000000"/>
          <w:sz w:val="24"/>
          <w:lang w:eastAsia="zh-CN"/>
        </w:rPr>
        <w:t xml:space="preserve"> </w:t>
      </w:r>
    </w:p>
    <w:p w:rsidR="00467ABB" w:rsidRPr="002339F3" w:rsidRDefault="00C638C8" w:rsidP="004012BA">
      <w:pPr>
        <w:numPr>
          <w:ilvl w:val="2"/>
          <w:numId w:val="19"/>
        </w:numPr>
        <w:tabs>
          <w:tab w:val="clear" w:pos="794"/>
          <w:tab w:val="clear" w:pos="1191"/>
          <w:tab w:val="clear" w:pos="1588"/>
          <w:tab w:val="clear" w:pos="1985"/>
          <w:tab w:val="left" w:pos="851"/>
          <w:tab w:val="num" w:pos="1134"/>
          <w:tab w:val="left" w:pos="1276"/>
          <w:tab w:val="left" w:pos="1560"/>
        </w:tabs>
        <w:overflowPunct/>
        <w:autoSpaceDE/>
        <w:autoSpaceDN/>
        <w:adjustRightInd/>
        <w:spacing w:before="60"/>
        <w:ind w:left="0" w:hanging="11"/>
        <w:jc w:val="both"/>
        <w:textAlignment w:val="auto"/>
        <w:rPr>
          <w:rFonts w:eastAsia="Times New Roman"/>
          <w:b/>
          <w:color w:val="000000"/>
          <w:sz w:val="24"/>
          <w:lang w:eastAsia="zh-CN"/>
        </w:rPr>
      </w:pPr>
      <w:r w:rsidRPr="00C638C8">
        <w:rPr>
          <w:rFonts w:eastAsia="SimSun"/>
          <w:b/>
          <w:color w:val="000000"/>
          <w:sz w:val="24"/>
          <w:lang w:eastAsia="zh-CN"/>
        </w:rPr>
        <w:t>network function virtualization; NFV</w:t>
      </w:r>
      <w:r w:rsidRPr="00C638C8">
        <w:rPr>
          <w:rFonts w:eastAsia="SimSun"/>
          <w:bCs/>
          <w:color w:val="000000"/>
          <w:sz w:val="24"/>
          <w:lang w:eastAsia="zh-CN"/>
        </w:rPr>
        <w:t xml:space="preserve"> [b-ISO/IEC TR 22417]:</w:t>
      </w:r>
      <w:r w:rsidRPr="00C638C8">
        <w:rPr>
          <w:rFonts w:eastAsia="SimSun"/>
          <w:color w:val="000000"/>
          <w:sz w:val="24"/>
          <w:lang w:eastAsia="zh-CN"/>
        </w:rPr>
        <w:t xml:space="preserve"> Technology that enables the creation of logically isolated network </w:t>
      </w:r>
      <w:r w:rsidRPr="00C638C8">
        <w:rPr>
          <w:rFonts w:eastAsia="Times New Roman"/>
          <w:sz w:val="24"/>
        </w:rPr>
        <w:t>partitions</w:t>
      </w:r>
      <w:r w:rsidRPr="00C638C8">
        <w:rPr>
          <w:rFonts w:eastAsia="SimSun"/>
          <w:color w:val="000000"/>
          <w:sz w:val="24"/>
          <w:lang w:eastAsia="zh-CN"/>
        </w:rPr>
        <w:t xml:space="preserve"> over shared physical networks so that heterogeneous collections of multiple virtual networks can simultaneously coexist over the shared networks.</w:t>
      </w:r>
    </w:p>
    <w:p w:rsidR="00467ABB" w:rsidRDefault="00C638C8" w:rsidP="004012BA">
      <w:pPr>
        <w:numPr>
          <w:ilvl w:val="1"/>
          <w:numId w:val="19"/>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33" w:name="_Toc509454936"/>
      <w:bookmarkStart w:id="34" w:name="_Toc534616191"/>
      <w:bookmarkStart w:id="35" w:name="_Toc16255105"/>
      <w:bookmarkStart w:id="36" w:name="_Toc33742303"/>
      <w:bookmarkStart w:id="37" w:name="_Toc36899274"/>
      <w:r w:rsidRPr="00C638C8">
        <w:rPr>
          <w:rFonts w:eastAsia="Times New Roman"/>
          <w:b/>
          <w:sz w:val="24"/>
        </w:rPr>
        <w:t>Terms defined in this Recommendation</w:t>
      </w:r>
      <w:bookmarkEnd w:id="33"/>
      <w:bookmarkEnd w:id="34"/>
      <w:bookmarkEnd w:id="35"/>
      <w:bookmarkEnd w:id="36"/>
      <w:bookmarkEnd w:id="37"/>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This Recommendation defines </w:t>
      </w:r>
      <w:r w:rsidRPr="00C638C8">
        <w:rPr>
          <w:rFonts w:eastAsia="SimSun"/>
          <w:sz w:val="24"/>
          <w:szCs w:val="24"/>
          <w:lang w:eastAsia="zh-CN"/>
        </w:rPr>
        <w:t>the</w:t>
      </w:r>
      <w:r w:rsidRPr="00C638C8">
        <w:rPr>
          <w:rFonts w:eastAsia="SimSun"/>
          <w:sz w:val="24"/>
          <w:szCs w:val="24"/>
          <w:lang w:eastAsia="ja-JP"/>
        </w:rPr>
        <w:t xml:space="preserve"> following terms:</w:t>
      </w:r>
    </w:p>
    <w:p w:rsidR="00C638C8" w:rsidRPr="006B5782" w:rsidRDefault="006535E7"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DengXian"/>
          <w:b/>
          <w:bCs/>
          <w:sz w:val="24"/>
          <w:szCs w:val="24"/>
          <w:lang w:eastAsia="zh-CN"/>
        </w:rPr>
      </w:pPr>
      <w:r w:rsidRPr="006535E7">
        <w:rPr>
          <w:rFonts w:eastAsia="SimSun"/>
          <w:sz w:val="24"/>
          <w:szCs w:val="24"/>
          <w:lang w:eastAsia="zh-CN"/>
        </w:rPr>
        <w:t>None.</w:t>
      </w:r>
    </w:p>
    <w:p w:rsidR="00467ABB" w:rsidRDefault="00C638C8" w:rsidP="004012BA">
      <w:pPr>
        <w:keepNext/>
        <w:numPr>
          <w:ilvl w:val="0"/>
          <w:numId w:val="19"/>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lang w:eastAsia="zh-CN"/>
        </w:rPr>
      </w:pPr>
      <w:bookmarkStart w:id="38" w:name="_Toc534616192"/>
      <w:bookmarkStart w:id="39" w:name="_Toc16255106"/>
      <w:bookmarkStart w:id="40" w:name="_Toc33742304"/>
      <w:bookmarkStart w:id="41" w:name="_Toc36899275"/>
      <w:r w:rsidRPr="00C638C8">
        <w:rPr>
          <w:rFonts w:eastAsia="Times New Roman"/>
          <w:b/>
          <w:sz w:val="24"/>
        </w:rPr>
        <w:t>Abbreviations</w:t>
      </w:r>
      <w:r w:rsidRPr="00C638C8">
        <w:rPr>
          <w:rFonts w:eastAsia="Times New Roman"/>
          <w:b/>
          <w:sz w:val="24"/>
          <w:lang w:eastAsia="zh-CN"/>
        </w:rPr>
        <w:t xml:space="preserve"> and </w:t>
      </w:r>
      <w:r w:rsidRPr="00C638C8">
        <w:rPr>
          <w:rFonts w:eastAsia="Times New Roman"/>
          <w:b/>
          <w:sz w:val="24"/>
          <w:szCs w:val="24"/>
        </w:rPr>
        <w:t>acronyms</w:t>
      </w:r>
      <w:bookmarkEnd w:id="38"/>
      <w:bookmarkEnd w:id="39"/>
      <w:bookmarkEnd w:id="40"/>
      <w:bookmarkEnd w:id="41"/>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This Recommendation </w:t>
      </w:r>
      <w:r w:rsidRPr="00C638C8">
        <w:rPr>
          <w:rFonts w:eastAsia="SimSun"/>
          <w:sz w:val="24"/>
          <w:szCs w:val="24"/>
          <w:lang w:eastAsia="zh-CN"/>
        </w:rPr>
        <w:t>uses</w:t>
      </w:r>
      <w:r w:rsidRPr="00C638C8">
        <w:rPr>
          <w:rFonts w:eastAsia="SimSun"/>
          <w:sz w:val="24"/>
          <w:szCs w:val="24"/>
          <w:lang w:eastAsia="ja-JP"/>
        </w:rPr>
        <w:t xml:space="preserve"> the following abbreviations and acronyms: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4G</w:t>
      </w:r>
      <w:r w:rsidRPr="00C638C8">
        <w:rPr>
          <w:rFonts w:eastAsia="SimSun"/>
          <w:sz w:val="24"/>
          <w:szCs w:val="24"/>
          <w:lang w:eastAsia="zh-CN"/>
        </w:rPr>
        <w:tab/>
      </w:r>
      <w:r w:rsidRPr="00C638C8">
        <w:rPr>
          <w:rFonts w:eastAsia="SimSun"/>
          <w:sz w:val="24"/>
          <w:szCs w:val="24"/>
          <w:lang w:eastAsia="zh-CN"/>
        </w:rPr>
        <w:tab/>
        <w:t>fourth Generation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5G</w:t>
      </w:r>
      <w:r w:rsidRPr="00C638C8">
        <w:rPr>
          <w:rFonts w:eastAsia="SimSun"/>
          <w:sz w:val="24"/>
          <w:szCs w:val="24"/>
          <w:lang w:eastAsia="zh-CN"/>
        </w:rPr>
        <w:tab/>
      </w:r>
      <w:r w:rsidRPr="00C638C8">
        <w:rPr>
          <w:rFonts w:eastAsia="SimSun"/>
          <w:sz w:val="24"/>
          <w:szCs w:val="24"/>
          <w:lang w:eastAsia="zh-CN"/>
        </w:rPr>
        <w:tab/>
        <w:t>fifth Generation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AES</w:t>
      </w:r>
      <w:r w:rsidRPr="00C638C8">
        <w:rPr>
          <w:rFonts w:eastAsia="SimSun"/>
          <w:sz w:val="24"/>
          <w:szCs w:val="24"/>
          <w:lang w:eastAsia="zh-CN"/>
        </w:rPr>
        <w:tab/>
      </w:r>
      <w:r w:rsidRPr="00C638C8">
        <w:rPr>
          <w:rFonts w:eastAsia="SimSun"/>
          <w:sz w:val="24"/>
          <w:szCs w:val="24"/>
          <w:lang w:eastAsia="zh-CN"/>
        </w:rPr>
        <w:tab/>
        <w:t>Advanced Encryption Standard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AES-CBC</w:t>
      </w:r>
      <w:r w:rsidRPr="00C638C8">
        <w:rPr>
          <w:rFonts w:eastAsia="SimSun"/>
          <w:sz w:val="24"/>
          <w:szCs w:val="24"/>
          <w:lang w:eastAsia="ja-JP"/>
        </w:rPr>
        <w:tab/>
      </w:r>
      <w:r w:rsidRPr="00C638C8">
        <w:rPr>
          <w:rFonts w:eastAsia="SimSun"/>
          <w:sz w:val="24"/>
          <w:szCs w:val="24"/>
          <w:lang w:eastAsia="zh-CN"/>
        </w:rPr>
        <w:t>Advanced Encryption Standard</w:t>
      </w:r>
      <w:r w:rsidRPr="00C638C8">
        <w:rPr>
          <w:rFonts w:eastAsia="SimSun"/>
          <w:sz w:val="24"/>
          <w:szCs w:val="24"/>
          <w:lang w:eastAsia="ja-JP"/>
        </w:rPr>
        <w:t>-Cipher Blocker Chaining</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AES-GCM</w:t>
      </w:r>
      <w:r w:rsidRPr="00C638C8">
        <w:rPr>
          <w:rFonts w:eastAsia="SimSun"/>
          <w:sz w:val="24"/>
          <w:szCs w:val="24"/>
          <w:lang w:eastAsia="zh-CN"/>
        </w:rPr>
        <w:tab/>
        <w:t>Advanced Encryption Standard</w:t>
      </w:r>
      <w:r w:rsidRPr="00C638C8">
        <w:rPr>
          <w:rFonts w:eastAsia="SimSun"/>
          <w:sz w:val="24"/>
          <w:szCs w:val="24"/>
          <w:lang w:eastAsia="ja-JP"/>
        </w:rPr>
        <w:t>-Galois Counter Mode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AES-GMAC</w:t>
      </w:r>
      <w:r w:rsidRPr="00C638C8">
        <w:rPr>
          <w:rFonts w:eastAsia="SimSun"/>
          <w:sz w:val="24"/>
          <w:szCs w:val="24"/>
          <w:lang w:eastAsia="zh-CN"/>
        </w:rPr>
        <w:tab/>
        <w:t>Advanced Encryption Standard-Galois Message Authentication Code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AF</w:t>
      </w:r>
      <w:r w:rsidRPr="00C638C8">
        <w:rPr>
          <w:rFonts w:eastAsia="SimSun"/>
          <w:sz w:val="24"/>
          <w:szCs w:val="24"/>
          <w:lang w:eastAsia="zh-CN"/>
        </w:rPr>
        <w:tab/>
      </w:r>
      <w:r w:rsidRPr="00C638C8">
        <w:rPr>
          <w:rFonts w:eastAsia="SimSun"/>
          <w:sz w:val="24"/>
          <w:szCs w:val="24"/>
          <w:lang w:eastAsia="zh-CN"/>
        </w:rPr>
        <w:tab/>
        <w:t>Application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AKA</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Authentication</w:t>
      </w:r>
      <w:r w:rsidRPr="00C638C8">
        <w:rPr>
          <w:rFonts w:eastAsia="SimSun"/>
          <w:sz w:val="24"/>
          <w:szCs w:val="24"/>
          <w:lang w:eastAsia="ja-JP"/>
        </w:rPr>
        <w:t xml:space="preserve"> and Key Agreement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AMF </w:t>
      </w:r>
      <w:r w:rsidRPr="00C638C8">
        <w:rPr>
          <w:rFonts w:eastAsia="SimSun"/>
          <w:sz w:val="24"/>
          <w:szCs w:val="24"/>
          <w:lang w:eastAsia="zh-CN"/>
        </w:rPr>
        <w:tab/>
      </w:r>
      <w:r w:rsidRPr="00C638C8">
        <w:rPr>
          <w:rFonts w:eastAsia="SimSun"/>
          <w:sz w:val="24"/>
          <w:szCs w:val="24"/>
          <w:lang w:eastAsia="zh-CN"/>
        </w:rPr>
        <w:tab/>
        <w:t xml:space="preserve">Access and Mobility management Function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API</w:t>
      </w:r>
      <w:r w:rsidRPr="00C638C8">
        <w:rPr>
          <w:rFonts w:eastAsia="SimSun"/>
          <w:sz w:val="24"/>
          <w:szCs w:val="24"/>
          <w:lang w:eastAsia="zh-CN"/>
        </w:rPr>
        <w:tab/>
      </w:r>
      <w:r w:rsidRPr="00C638C8">
        <w:rPr>
          <w:rFonts w:eastAsia="SimSun"/>
          <w:sz w:val="24"/>
          <w:szCs w:val="24"/>
          <w:lang w:eastAsia="zh-CN"/>
        </w:rPr>
        <w:tab/>
        <w:t>Application Programming Interface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ARPF</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Authentication</w:t>
      </w:r>
      <w:r w:rsidRPr="00C638C8">
        <w:rPr>
          <w:rFonts w:eastAsia="SimSun"/>
          <w:sz w:val="24"/>
          <w:szCs w:val="24"/>
          <w:lang w:eastAsia="ja-JP"/>
        </w:rPr>
        <w:t xml:space="preserve"> </w:t>
      </w:r>
      <w:r w:rsidR="000F7AE2">
        <w:rPr>
          <w:rFonts w:eastAsia="DengXian" w:hint="eastAsia"/>
          <w:sz w:val="24"/>
          <w:szCs w:val="24"/>
          <w:lang w:eastAsia="zh-CN"/>
        </w:rPr>
        <w:t>c</w:t>
      </w:r>
      <w:r w:rsidRPr="00C638C8">
        <w:rPr>
          <w:rFonts w:eastAsia="SimSun"/>
          <w:sz w:val="24"/>
          <w:szCs w:val="24"/>
          <w:lang w:eastAsia="ja-JP"/>
        </w:rPr>
        <w:t>redential Repository and Processing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AS</w:t>
      </w:r>
      <w:r w:rsidRPr="00C638C8">
        <w:rPr>
          <w:rFonts w:eastAsia="SimSun"/>
          <w:sz w:val="24"/>
          <w:szCs w:val="24"/>
          <w:lang w:eastAsia="zh-CN"/>
        </w:rPr>
        <w:tab/>
      </w:r>
      <w:r w:rsidRPr="00C638C8">
        <w:rPr>
          <w:rFonts w:eastAsia="SimSun"/>
          <w:sz w:val="24"/>
          <w:szCs w:val="24"/>
          <w:lang w:eastAsia="zh-CN"/>
        </w:rPr>
        <w:tab/>
        <w:t>Access Stratum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AUSF </w:t>
      </w:r>
      <w:r w:rsidRPr="00C638C8">
        <w:rPr>
          <w:rFonts w:eastAsia="SimSun"/>
          <w:sz w:val="24"/>
          <w:szCs w:val="24"/>
          <w:lang w:eastAsia="zh-CN"/>
        </w:rPr>
        <w:tab/>
      </w:r>
      <w:r w:rsidRPr="00C638C8">
        <w:rPr>
          <w:rFonts w:eastAsia="SimSun"/>
          <w:sz w:val="24"/>
          <w:szCs w:val="24"/>
          <w:lang w:eastAsia="zh-CN"/>
        </w:rPr>
        <w:tab/>
        <w:t>Authentication Server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AV</w:t>
      </w:r>
      <w:r w:rsidRPr="00C638C8">
        <w:rPr>
          <w:rFonts w:eastAsia="SimSun"/>
          <w:sz w:val="24"/>
          <w:szCs w:val="24"/>
          <w:lang w:eastAsia="zh-CN"/>
        </w:rPr>
        <w:tab/>
      </w:r>
      <w:r w:rsidRPr="00C638C8">
        <w:rPr>
          <w:rFonts w:eastAsia="SimSun"/>
          <w:sz w:val="24"/>
          <w:szCs w:val="24"/>
          <w:lang w:eastAsia="zh-CN"/>
        </w:rPr>
        <w:tab/>
        <w:t>Authentication Vector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CEK</w:t>
      </w:r>
      <w:r w:rsidRPr="00C638C8">
        <w:rPr>
          <w:rFonts w:eastAsia="SimSun"/>
          <w:sz w:val="24"/>
          <w:szCs w:val="24"/>
          <w:lang w:eastAsia="ja-JP"/>
        </w:rPr>
        <w:tab/>
      </w:r>
      <w:r w:rsidRPr="00C638C8">
        <w:rPr>
          <w:rFonts w:eastAsia="SimSun"/>
          <w:sz w:val="24"/>
          <w:szCs w:val="24"/>
          <w:lang w:eastAsia="ja-JP"/>
        </w:rPr>
        <w:tab/>
        <w:t>Content Encryption Key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CM</w:t>
      </w:r>
      <w:r w:rsidRPr="00C638C8">
        <w:rPr>
          <w:rFonts w:eastAsia="SimSun"/>
          <w:sz w:val="24"/>
          <w:szCs w:val="24"/>
          <w:lang w:eastAsia="zh-CN"/>
        </w:rPr>
        <w:tab/>
      </w:r>
      <w:r w:rsidRPr="00C638C8">
        <w:rPr>
          <w:rFonts w:eastAsia="SimSun"/>
          <w:sz w:val="24"/>
          <w:szCs w:val="24"/>
          <w:lang w:eastAsia="zh-CN"/>
        </w:rPr>
        <w:tab/>
        <w:t>Configuration Management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CP</w:t>
      </w:r>
      <w:r w:rsidRPr="00C638C8">
        <w:rPr>
          <w:rFonts w:eastAsia="SimSun"/>
          <w:sz w:val="24"/>
          <w:szCs w:val="24"/>
          <w:lang w:eastAsia="ja-JP"/>
        </w:rPr>
        <w:tab/>
      </w:r>
      <w:r w:rsidRPr="00C638C8">
        <w:rPr>
          <w:rFonts w:eastAsia="SimSun"/>
          <w:sz w:val="24"/>
          <w:szCs w:val="24"/>
          <w:lang w:eastAsia="ja-JP"/>
        </w:rPr>
        <w:tab/>
        <w:t>Control Plane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CU/DU </w:t>
      </w:r>
      <w:r w:rsidRPr="00C638C8">
        <w:rPr>
          <w:rFonts w:eastAsia="SimSun"/>
          <w:sz w:val="24"/>
          <w:szCs w:val="24"/>
          <w:lang w:eastAsia="zh-CN"/>
        </w:rPr>
        <w:tab/>
        <w:t>Central Unit/Distributed Unit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DH</w:t>
      </w:r>
      <w:r w:rsidRPr="00C638C8">
        <w:rPr>
          <w:rFonts w:eastAsia="SimSun"/>
          <w:sz w:val="24"/>
          <w:szCs w:val="24"/>
          <w:lang w:eastAsia="zh-CN"/>
        </w:rPr>
        <w:tab/>
      </w:r>
      <w:r w:rsidRPr="00C638C8">
        <w:rPr>
          <w:rFonts w:eastAsia="SimSun"/>
          <w:sz w:val="24"/>
          <w:szCs w:val="24"/>
          <w:lang w:eastAsia="zh-CN"/>
        </w:rPr>
        <w:tab/>
        <w:t>Diffie-Hellman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DHE</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Diffie-</w:t>
      </w:r>
      <w:r w:rsidRPr="00C638C8">
        <w:rPr>
          <w:rFonts w:eastAsia="SimSun"/>
          <w:sz w:val="24"/>
          <w:szCs w:val="24"/>
          <w:lang w:eastAsia="zh-CN"/>
        </w:rPr>
        <w:t>Hellman</w:t>
      </w:r>
      <w:r w:rsidRPr="00C638C8">
        <w:rPr>
          <w:rFonts w:eastAsia="SimSun"/>
          <w:sz w:val="24"/>
          <w:szCs w:val="24"/>
          <w:lang w:eastAsia="ja-JP"/>
        </w:rPr>
        <w:t xml:space="preserve"> Ephemeral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proofErr w:type="spellStart"/>
      <w:r w:rsidRPr="00C638C8">
        <w:rPr>
          <w:rFonts w:eastAsia="Malgun Gothic"/>
          <w:sz w:val="24"/>
          <w:szCs w:val="24"/>
        </w:rPr>
        <w:t>DNSS</w:t>
      </w:r>
      <w:r w:rsidR="009D0215">
        <w:rPr>
          <w:rFonts w:eastAsia="DengXian" w:hint="eastAsia"/>
          <w:sz w:val="24"/>
          <w:szCs w:val="24"/>
          <w:lang w:eastAsia="zh-CN"/>
        </w:rPr>
        <w:t>ec</w:t>
      </w:r>
      <w:proofErr w:type="spellEnd"/>
      <w:r w:rsidRPr="00C638C8">
        <w:rPr>
          <w:rFonts w:eastAsia="Malgun Gothic"/>
          <w:sz w:val="24"/>
          <w:szCs w:val="24"/>
        </w:rPr>
        <w:tab/>
        <w:t>Domain Name System Security extensions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DSA</w:t>
      </w:r>
      <w:r w:rsidRPr="00C638C8">
        <w:rPr>
          <w:rFonts w:eastAsia="SimSun"/>
          <w:sz w:val="24"/>
          <w:szCs w:val="24"/>
          <w:lang w:eastAsia="zh-CN"/>
        </w:rPr>
        <w:tab/>
      </w:r>
      <w:r w:rsidRPr="00C638C8">
        <w:rPr>
          <w:rFonts w:eastAsia="SimSun"/>
          <w:sz w:val="24"/>
          <w:szCs w:val="24"/>
          <w:lang w:eastAsia="zh-CN"/>
        </w:rPr>
        <w:tab/>
        <w:t>Digital Signature Algorithm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DTLS </w:t>
      </w:r>
      <w:r w:rsidRPr="00C638C8">
        <w:rPr>
          <w:rFonts w:eastAsia="SimSun"/>
          <w:sz w:val="24"/>
          <w:szCs w:val="24"/>
          <w:lang w:eastAsia="zh-CN"/>
        </w:rPr>
        <w:tab/>
      </w:r>
      <w:r w:rsidRPr="00C638C8">
        <w:rPr>
          <w:rFonts w:eastAsia="SimSun"/>
          <w:sz w:val="24"/>
          <w:szCs w:val="24"/>
          <w:lang w:eastAsia="zh-CN"/>
        </w:rPr>
        <w:tab/>
        <w:t>Datagram Transport Layer Security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EAP</w:t>
      </w:r>
      <w:r w:rsidRPr="00C638C8">
        <w:rPr>
          <w:rFonts w:eastAsia="SimSun"/>
          <w:sz w:val="24"/>
          <w:szCs w:val="24"/>
          <w:lang w:eastAsia="zh-CN"/>
        </w:rPr>
        <w:tab/>
      </w:r>
      <w:r w:rsidRPr="00C638C8">
        <w:rPr>
          <w:rFonts w:eastAsia="SimSun"/>
          <w:sz w:val="24"/>
          <w:szCs w:val="24"/>
          <w:lang w:eastAsia="zh-CN"/>
        </w:rPr>
        <w:tab/>
        <w:t>Extensible Authentication Protocol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ECC</w:t>
      </w:r>
      <w:r w:rsidRPr="00C638C8">
        <w:rPr>
          <w:rFonts w:eastAsia="SimSun"/>
          <w:sz w:val="24"/>
          <w:szCs w:val="24"/>
          <w:lang w:eastAsia="zh-CN"/>
        </w:rPr>
        <w:tab/>
      </w:r>
      <w:r w:rsidRPr="00C638C8">
        <w:rPr>
          <w:rFonts w:eastAsia="SimSun"/>
          <w:sz w:val="24"/>
          <w:szCs w:val="24"/>
          <w:lang w:eastAsia="zh-CN"/>
        </w:rPr>
        <w:tab/>
        <w:t>Elliptic-Curve Cryptography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ECDH</w:t>
      </w:r>
      <w:r w:rsidRPr="00C638C8">
        <w:rPr>
          <w:rFonts w:eastAsia="SimSun"/>
          <w:sz w:val="24"/>
          <w:szCs w:val="24"/>
          <w:lang w:eastAsia="zh-CN"/>
        </w:rPr>
        <w:tab/>
      </w:r>
      <w:r w:rsidRPr="00C638C8">
        <w:rPr>
          <w:rFonts w:eastAsia="SimSun"/>
          <w:sz w:val="24"/>
          <w:szCs w:val="24"/>
          <w:lang w:eastAsia="zh-CN"/>
        </w:rPr>
        <w:tab/>
        <w:t>Elliptic Curve Diffie-Hellman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ECDHE</w:t>
      </w:r>
      <w:r w:rsidRPr="00C638C8">
        <w:rPr>
          <w:rFonts w:eastAsia="SimSun"/>
          <w:sz w:val="24"/>
          <w:szCs w:val="24"/>
          <w:lang w:eastAsia="zh-CN"/>
        </w:rPr>
        <w:tab/>
      </w:r>
      <w:r w:rsidRPr="00C638C8">
        <w:rPr>
          <w:rFonts w:eastAsia="SimSun"/>
          <w:sz w:val="24"/>
          <w:szCs w:val="24"/>
          <w:lang w:eastAsia="ja-JP"/>
        </w:rPr>
        <w:t xml:space="preserve">Elliptic </w:t>
      </w:r>
      <w:r w:rsidRPr="00C638C8">
        <w:rPr>
          <w:rFonts w:eastAsia="SimSun"/>
          <w:sz w:val="24"/>
          <w:szCs w:val="24"/>
          <w:lang w:eastAsia="zh-CN"/>
        </w:rPr>
        <w:t>Curve</w:t>
      </w:r>
      <w:r w:rsidRPr="00C638C8">
        <w:rPr>
          <w:rFonts w:eastAsia="SimSun"/>
          <w:sz w:val="24"/>
          <w:szCs w:val="24"/>
          <w:lang w:eastAsia="ja-JP"/>
        </w:rPr>
        <w:t xml:space="preserve"> Diffie-Hellman Ephemeral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ECDLP</w:t>
      </w:r>
      <w:r w:rsidRPr="00C638C8">
        <w:rPr>
          <w:rFonts w:eastAsia="SimSun"/>
          <w:sz w:val="24"/>
          <w:szCs w:val="24"/>
          <w:lang w:eastAsia="zh-CN"/>
        </w:rPr>
        <w:tab/>
        <w:t>Elliptic Curve Discrete-Log Problem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val="fr-CH" w:eastAsia="zh-CN"/>
        </w:rPr>
      </w:pPr>
      <w:r w:rsidRPr="00C638C8">
        <w:rPr>
          <w:rFonts w:eastAsia="SimSun"/>
          <w:sz w:val="24"/>
          <w:szCs w:val="24"/>
          <w:lang w:val="fr-CH" w:eastAsia="ja-JP"/>
        </w:rPr>
        <w:t>ECDSA</w:t>
      </w:r>
      <w:r w:rsidRPr="00C638C8">
        <w:rPr>
          <w:rFonts w:eastAsia="SimSun"/>
          <w:sz w:val="24"/>
          <w:szCs w:val="24"/>
          <w:lang w:val="fr-CH" w:eastAsia="ja-JP"/>
        </w:rPr>
        <w:tab/>
      </w:r>
      <w:proofErr w:type="spellStart"/>
      <w:r w:rsidRPr="00C638C8">
        <w:rPr>
          <w:rFonts w:eastAsia="SimSun"/>
          <w:sz w:val="24"/>
          <w:szCs w:val="24"/>
          <w:lang w:val="fr-CH" w:eastAsia="ja-JP"/>
        </w:rPr>
        <w:t>Elliptic</w:t>
      </w:r>
      <w:proofErr w:type="spellEnd"/>
      <w:r w:rsidRPr="00C638C8">
        <w:rPr>
          <w:rFonts w:eastAsia="SimSun"/>
          <w:sz w:val="24"/>
          <w:szCs w:val="24"/>
          <w:lang w:val="fr-CH" w:eastAsia="ja-JP"/>
        </w:rPr>
        <w:t xml:space="preserve"> </w:t>
      </w:r>
      <w:proofErr w:type="spellStart"/>
      <w:r w:rsidRPr="00C638C8">
        <w:rPr>
          <w:rFonts w:eastAsia="SimSun"/>
          <w:sz w:val="24"/>
          <w:szCs w:val="24"/>
          <w:lang w:val="fr-CH" w:eastAsia="zh-CN"/>
        </w:rPr>
        <w:t>Curve</w:t>
      </w:r>
      <w:proofErr w:type="spellEnd"/>
      <w:r w:rsidRPr="00C638C8">
        <w:rPr>
          <w:rFonts w:eastAsia="SimSun"/>
          <w:sz w:val="24"/>
          <w:szCs w:val="24"/>
          <w:lang w:val="fr-CH" w:eastAsia="ja-JP"/>
        </w:rPr>
        <w:t xml:space="preserve"> Digital Signature </w:t>
      </w:r>
      <w:proofErr w:type="spellStart"/>
      <w:r w:rsidRPr="00C638C8">
        <w:rPr>
          <w:rFonts w:eastAsia="SimSun"/>
          <w:sz w:val="24"/>
          <w:szCs w:val="24"/>
          <w:lang w:val="fr-CH" w:eastAsia="ja-JP"/>
        </w:rPr>
        <w:t>Algorithm</w:t>
      </w:r>
      <w:proofErr w:type="spellEnd"/>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ECIES</w:t>
      </w:r>
      <w:r w:rsidRPr="00C638C8">
        <w:rPr>
          <w:rFonts w:eastAsia="SimSun"/>
          <w:sz w:val="24"/>
          <w:szCs w:val="24"/>
          <w:lang w:eastAsia="zh-CN"/>
        </w:rPr>
        <w:tab/>
      </w:r>
      <w:r w:rsidRPr="00C638C8">
        <w:rPr>
          <w:rFonts w:eastAsia="SimSun"/>
          <w:sz w:val="24"/>
          <w:szCs w:val="24"/>
          <w:lang w:eastAsia="zh-CN"/>
        </w:rPr>
        <w:tab/>
        <w:t>Elliptic Curve Integrated Encryption Scheme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ECP</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 xml:space="preserve">Extended </w:t>
      </w:r>
      <w:r w:rsidRPr="00C638C8">
        <w:rPr>
          <w:rFonts w:eastAsia="SimSun"/>
          <w:sz w:val="24"/>
          <w:szCs w:val="24"/>
          <w:lang w:eastAsia="zh-CN"/>
        </w:rPr>
        <w:t>Cutting</w:t>
      </w:r>
      <w:r w:rsidRPr="00C638C8">
        <w:rPr>
          <w:rFonts w:eastAsia="SimSun"/>
          <w:sz w:val="24"/>
          <w:szCs w:val="24"/>
          <w:lang w:eastAsia="ja-JP"/>
        </w:rPr>
        <w:t xml:space="preserve"> Plane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proofErr w:type="spellStart"/>
      <w:r w:rsidRPr="00C638C8">
        <w:rPr>
          <w:rFonts w:eastAsia="SimSun"/>
          <w:sz w:val="24"/>
          <w:szCs w:val="24"/>
          <w:lang w:eastAsia="zh-CN"/>
        </w:rPr>
        <w:t>eMBB</w:t>
      </w:r>
      <w:proofErr w:type="spellEnd"/>
      <w:r w:rsidRPr="00C638C8">
        <w:rPr>
          <w:rFonts w:eastAsia="SimSun"/>
          <w:sz w:val="24"/>
          <w:szCs w:val="24"/>
          <w:lang w:eastAsia="zh-CN"/>
        </w:rPr>
        <w:t xml:space="preserve"> </w:t>
      </w:r>
      <w:r w:rsidRPr="00C638C8">
        <w:rPr>
          <w:rFonts w:eastAsia="SimSun"/>
          <w:sz w:val="24"/>
          <w:szCs w:val="24"/>
          <w:lang w:eastAsia="zh-CN"/>
        </w:rPr>
        <w:tab/>
      </w:r>
      <w:r w:rsidRPr="00C638C8">
        <w:rPr>
          <w:rFonts w:eastAsia="SimSun"/>
          <w:sz w:val="24"/>
          <w:szCs w:val="24"/>
          <w:lang w:eastAsia="zh-CN"/>
        </w:rPr>
        <w:tab/>
        <w:t>enhanced Mobile Broadband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ESP</w:t>
      </w:r>
      <w:r w:rsidRPr="00C638C8">
        <w:rPr>
          <w:rFonts w:eastAsia="SimSun"/>
          <w:sz w:val="24"/>
          <w:szCs w:val="24"/>
          <w:lang w:eastAsia="zh-CN"/>
        </w:rPr>
        <w:tab/>
      </w:r>
      <w:r w:rsidRPr="00C638C8">
        <w:rPr>
          <w:rFonts w:eastAsia="SimSun"/>
          <w:sz w:val="24"/>
          <w:szCs w:val="24"/>
          <w:lang w:eastAsia="zh-CN"/>
        </w:rPr>
        <w:tab/>
        <w:t>Encapsulating Security Payload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FM</w:t>
      </w:r>
      <w:r w:rsidRPr="00C638C8">
        <w:rPr>
          <w:rFonts w:eastAsia="SimSun"/>
          <w:sz w:val="24"/>
          <w:szCs w:val="24"/>
          <w:lang w:eastAsia="zh-CN"/>
        </w:rPr>
        <w:tab/>
      </w:r>
      <w:r w:rsidRPr="00C638C8">
        <w:rPr>
          <w:rFonts w:eastAsia="SimSun"/>
          <w:sz w:val="24"/>
          <w:szCs w:val="24"/>
          <w:lang w:eastAsia="zh-CN"/>
        </w:rPr>
        <w:tab/>
        <w:t>Fault Management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GKDF</w:t>
      </w:r>
      <w:r w:rsidRPr="00C638C8">
        <w:rPr>
          <w:rFonts w:eastAsia="SimSun"/>
          <w:sz w:val="24"/>
          <w:szCs w:val="24"/>
          <w:lang w:eastAsia="zh-CN"/>
        </w:rPr>
        <w:tab/>
      </w:r>
      <w:r w:rsidRPr="00C638C8">
        <w:rPr>
          <w:rFonts w:eastAsia="SimSun"/>
          <w:sz w:val="24"/>
          <w:szCs w:val="24"/>
          <w:lang w:eastAsia="zh-CN"/>
        </w:rPr>
        <w:tab/>
        <w:t>Generic Key Derivation Function</w:t>
      </w:r>
    </w:p>
    <w:p w:rsidR="0061315E" w:rsidRPr="006B5782" w:rsidRDefault="00040AA2"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DengXian"/>
          <w:sz w:val="24"/>
          <w:szCs w:val="24"/>
          <w:lang w:eastAsia="zh-CN"/>
        </w:rPr>
      </w:pPr>
      <w:proofErr w:type="spellStart"/>
      <w:r w:rsidRPr="006B5782">
        <w:rPr>
          <w:rFonts w:eastAsia="SimSun"/>
          <w:sz w:val="24"/>
          <w:szCs w:val="24"/>
          <w:lang w:eastAsia="zh-CN"/>
        </w:rPr>
        <w:t>gNB</w:t>
      </w:r>
      <w:proofErr w:type="spellEnd"/>
      <w:r w:rsidRPr="006B5782">
        <w:rPr>
          <w:rFonts w:eastAsia="SimSun"/>
          <w:sz w:val="24"/>
          <w:szCs w:val="24"/>
          <w:lang w:eastAsia="zh-CN"/>
        </w:rPr>
        <w:tab/>
      </w:r>
      <w:r w:rsidR="0061315E">
        <w:rPr>
          <w:rFonts w:eastAsia="DengXian" w:hint="eastAsia"/>
          <w:sz w:val="24"/>
          <w:szCs w:val="24"/>
          <w:lang w:eastAsia="zh-CN"/>
        </w:rPr>
        <w:tab/>
      </w:r>
      <w:r w:rsidRPr="006B5782">
        <w:rPr>
          <w:rFonts w:eastAsia="SimSun"/>
          <w:sz w:val="24"/>
          <w:szCs w:val="24"/>
          <w:lang w:eastAsia="zh-CN"/>
        </w:rPr>
        <w:t>NR Node B</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GUTI</w:t>
      </w:r>
      <w:r w:rsidRPr="00C638C8">
        <w:rPr>
          <w:rFonts w:eastAsia="SimSun"/>
          <w:sz w:val="24"/>
          <w:szCs w:val="24"/>
          <w:lang w:eastAsia="zh-CN"/>
        </w:rPr>
        <w:tab/>
      </w:r>
      <w:r w:rsidRPr="00C638C8">
        <w:rPr>
          <w:rFonts w:eastAsia="SimSun"/>
          <w:sz w:val="24"/>
          <w:szCs w:val="24"/>
          <w:lang w:eastAsia="zh-CN"/>
        </w:rPr>
        <w:tab/>
        <w:t>Globally Unique Temporary Identifier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HMAC</w:t>
      </w:r>
      <w:r w:rsidRPr="00C638C8">
        <w:rPr>
          <w:rFonts w:eastAsia="SimSun"/>
          <w:sz w:val="24"/>
          <w:szCs w:val="24"/>
          <w:lang w:eastAsia="zh-CN"/>
        </w:rPr>
        <w:tab/>
        <w:t>Hash-based Message Authentication Code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HKDF</w:t>
      </w:r>
      <w:r w:rsidRPr="00C638C8">
        <w:rPr>
          <w:rFonts w:eastAsia="SimSun"/>
          <w:sz w:val="24"/>
          <w:szCs w:val="24"/>
          <w:lang w:eastAsia="zh-CN"/>
        </w:rPr>
        <w:tab/>
      </w:r>
      <w:r w:rsidRPr="00C638C8">
        <w:rPr>
          <w:rFonts w:eastAsia="SimSun"/>
          <w:sz w:val="24"/>
          <w:szCs w:val="24"/>
          <w:lang w:eastAsia="zh-CN"/>
        </w:rPr>
        <w:tab/>
        <w:t>HMAC-based Extract-and-Expand Key Derivation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ICV</w:t>
      </w:r>
      <w:r w:rsidRPr="00C638C8">
        <w:rPr>
          <w:rFonts w:eastAsia="SimSun"/>
          <w:sz w:val="24"/>
          <w:szCs w:val="24"/>
          <w:lang w:eastAsia="zh-CN"/>
        </w:rPr>
        <w:tab/>
      </w:r>
      <w:r w:rsidRPr="00C638C8">
        <w:rPr>
          <w:rFonts w:eastAsia="SimSun"/>
          <w:sz w:val="24"/>
          <w:szCs w:val="24"/>
          <w:lang w:eastAsia="zh-CN"/>
        </w:rPr>
        <w:tab/>
        <w:t>Integrity</w:t>
      </w:r>
      <w:r w:rsidRPr="00C638C8">
        <w:rPr>
          <w:rFonts w:eastAsia="SimSun"/>
          <w:sz w:val="24"/>
          <w:szCs w:val="24"/>
          <w:lang w:eastAsia="ja-JP"/>
        </w:rPr>
        <w:t xml:space="preserve"> Check Value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IPsec</w:t>
      </w:r>
      <w:r w:rsidRPr="00C638C8">
        <w:rPr>
          <w:rFonts w:eastAsia="SimSun"/>
          <w:sz w:val="24"/>
          <w:szCs w:val="24"/>
          <w:lang w:eastAsia="zh-CN"/>
        </w:rPr>
        <w:tab/>
      </w:r>
      <w:r w:rsidRPr="00C638C8">
        <w:rPr>
          <w:rFonts w:eastAsia="SimSun"/>
          <w:sz w:val="24"/>
          <w:szCs w:val="24"/>
          <w:lang w:eastAsia="zh-CN"/>
        </w:rPr>
        <w:tab/>
        <w:t>Internet Protocol Security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IKE</w:t>
      </w:r>
      <w:r w:rsidRPr="00C638C8">
        <w:rPr>
          <w:rFonts w:eastAsia="SimSun"/>
          <w:sz w:val="24"/>
          <w:szCs w:val="24"/>
          <w:lang w:eastAsia="zh-CN"/>
        </w:rPr>
        <w:tab/>
      </w:r>
      <w:r w:rsidRPr="00C638C8">
        <w:rPr>
          <w:rFonts w:eastAsia="SimSun"/>
          <w:sz w:val="24"/>
          <w:szCs w:val="24"/>
          <w:lang w:eastAsia="zh-CN"/>
        </w:rPr>
        <w:tab/>
        <w:t>Internet Key Exchange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IKEv2</w:t>
      </w:r>
      <w:r w:rsidRPr="00C638C8">
        <w:rPr>
          <w:rFonts w:eastAsia="SimSun"/>
          <w:sz w:val="24"/>
          <w:szCs w:val="24"/>
          <w:lang w:eastAsia="zh-CN"/>
        </w:rPr>
        <w:tab/>
      </w:r>
      <w:r w:rsidRPr="00C638C8">
        <w:rPr>
          <w:rFonts w:eastAsia="SimSun"/>
          <w:sz w:val="24"/>
          <w:szCs w:val="24"/>
          <w:lang w:eastAsia="zh-CN"/>
        </w:rPr>
        <w:tab/>
        <w:t>Internet Key Exchange version 2</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IP</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Internet Protocol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IPX</w:t>
      </w:r>
      <w:r w:rsidRPr="00C638C8">
        <w:rPr>
          <w:rFonts w:eastAsia="SimSun"/>
          <w:sz w:val="24"/>
          <w:szCs w:val="24"/>
          <w:lang w:eastAsia="zh-CN"/>
        </w:rPr>
        <w:tab/>
      </w:r>
      <w:r w:rsidRPr="00C638C8">
        <w:rPr>
          <w:rFonts w:eastAsia="SimSun"/>
          <w:sz w:val="24"/>
          <w:szCs w:val="24"/>
          <w:lang w:eastAsia="zh-CN"/>
        </w:rPr>
        <w:tab/>
        <w:t>IP exchange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JOSE</w:t>
      </w:r>
      <w:r w:rsidRPr="00C638C8">
        <w:rPr>
          <w:rFonts w:eastAsia="SimSun"/>
          <w:sz w:val="24"/>
          <w:szCs w:val="24"/>
          <w:lang w:eastAsia="ja-JP"/>
        </w:rPr>
        <w:tab/>
      </w:r>
      <w:r w:rsidRPr="00C638C8">
        <w:rPr>
          <w:rFonts w:eastAsia="SimSun"/>
          <w:sz w:val="24"/>
          <w:szCs w:val="24"/>
          <w:lang w:eastAsia="ja-JP"/>
        </w:rPr>
        <w:tab/>
      </w:r>
      <w:proofErr w:type="spellStart"/>
      <w:r w:rsidRPr="00C638C8">
        <w:rPr>
          <w:rFonts w:eastAsia="SimSun"/>
          <w:sz w:val="24"/>
          <w:szCs w:val="24"/>
          <w:lang w:eastAsia="ja-JP"/>
        </w:rPr>
        <w:t>Javascript</w:t>
      </w:r>
      <w:proofErr w:type="spellEnd"/>
      <w:r w:rsidRPr="00C638C8">
        <w:rPr>
          <w:rFonts w:eastAsia="SimSun"/>
          <w:sz w:val="24"/>
          <w:szCs w:val="24"/>
          <w:lang w:eastAsia="ja-JP"/>
        </w:rPr>
        <w:t xml:space="preserve"> Object Signing And Encryption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JSON</w:t>
      </w:r>
      <w:r w:rsidRPr="00C638C8">
        <w:rPr>
          <w:rFonts w:eastAsia="SimSun"/>
          <w:sz w:val="24"/>
          <w:szCs w:val="24"/>
          <w:lang w:eastAsia="zh-CN"/>
        </w:rPr>
        <w:tab/>
      </w:r>
      <w:r w:rsidRPr="00C638C8">
        <w:rPr>
          <w:rFonts w:eastAsia="SimSun"/>
          <w:sz w:val="24"/>
          <w:szCs w:val="24"/>
          <w:lang w:eastAsia="zh-CN"/>
        </w:rPr>
        <w:tab/>
        <w:t>JavaScript Object Notation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JWE</w:t>
      </w:r>
      <w:r w:rsidRPr="00C638C8">
        <w:rPr>
          <w:rFonts w:eastAsia="SimSun"/>
          <w:sz w:val="24"/>
          <w:szCs w:val="24"/>
          <w:lang w:eastAsia="ja-JP"/>
        </w:rPr>
        <w:tab/>
      </w:r>
      <w:r w:rsidRPr="00C638C8">
        <w:rPr>
          <w:rFonts w:eastAsia="SimSun"/>
          <w:sz w:val="24"/>
          <w:szCs w:val="24"/>
          <w:lang w:eastAsia="ja-JP"/>
        </w:rPr>
        <w:tab/>
        <w:t xml:space="preserve">JSON Web </w:t>
      </w:r>
      <w:r w:rsidRPr="00C638C8">
        <w:rPr>
          <w:rFonts w:eastAsia="SimSun"/>
          <w:sz w:val="24"/>
          <w:szCs w:val="24"/>
          <w:lang w:eastAsia="zh-CN"/>
        </w:rPr>
        <w:t>Encryption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JWS</w:t>
      </w:r>
      <w:r w:rsidRPr="00C638C8">
        <w:rPr>
          <w:rFonts w:eastAsia="SimSun"/>
          <w:sz w:val="24"/>
          <w:szCs w:val="24"/>
          <w:lang w:eastAsia="zh-CN"/>
        </w:rPr>
        <w:tab/>
      </w:r>
      <w:r w:rsidRPr="00C638C8">
        <w:rPr>
          <w:rFonts w:eastAsia="SimSun"/>
          <w:sz w:val="24"/>
          <w:szCs w:val="24"/>
          <w:lang w:eastAsia="zh-CN"/>
        </w:rPr>
        <w:tab/>
        <w:t>JSON Web Signature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KDF</w:t>
      </w:r>
      <w:r w:rsidRPr="00C638C8">
        <w:rPr>
          <w:rFonts w:eastAsia="SimSun"/>
          <w:sz w:val="24"/>
          <w:szCs w:val="24"/>
          <w:lang w:eastAsia="zh-CN"/>
        </w:rPr>
        <w:tab/>
      </w:r>
      <w:r w:rsidRPr="00C638C8">
        <w:rPr>
          <w:rFonts w:eastAsia="SimSun"/>
          <w:sz w:val="24"/>
          <w:szCs w:val="24"/>
          <w:lang w:eastAsia="zh-CN"/>
        </w:rPr>
        <w:tab/>
        <w:t>Key Derivation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KEM</w:t>
      </w:r>
      <w:r w:rsidRPr="00C638C8">
        <w:rPr>
          <w:rFonts w:eastAsia="SimSun"/>
          <w:sz w:val="24"/>
          <w:szCs w:val="24"/>
          <w:lang w:eastAsia="zh-CN"/>
        </w:rPr>
        <w:tab/>
      </w:r>
      <w:r w:rsidRPr="00C638C8">
        <w:rPr>
          <w:rFonts w:eastAsia="SimSun"/>
          <w:sz w:val="24"/>
          <w:szCs w:val="24"/>
          <w:lang w:eastAsia="zh-CN"/>
        </w:rPr>
        <w:tab/>
        <w:t>Key Encapsulation Mechanism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LTE</w:t>
      </w:r>
      <w:r w:rsidRPr="00C638C8">
        <w:rPr>
          <w:rFonts w:eastAsia="SimSun"/>
          <w:sz w:val="24"/>
          <w:szCs w:val="24"/>
          <w:lang w:eastAsia="zh-CN"/>
        </w:rPr>
        <w:tab/>
      </w:r>
      <w:r w:rsidRPr="00C638C8">
        <w:rPr>
          <w:rFonts w:eastAsia="SimSun"/>
          <w:sz w:val="24"/>
          <w:szCs w:val="24"/>
          <w:lang w:eastAsia="zh-CN"/>
        </w:rPr>
        <w:tab/>
        <w:t>Long-Term Evolution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LWE</w:t>
      </w:r>
      <w:r w:rsidRPr="00C638C8">
        <w:rPr>
          <w:rFonts w:eastAsia="SimSun"/>
          <w:sz w:val="24"/>
          <w:szCs w:val="24"/>
          <w:lang w:eastAsia="zh-CN"/>
        </w:rPr>
        <w:tab/>
      </w:r>
      <w:r w:rsidRPr="00C638C8">
        <w:rPr>
          <w:rFonts w:eastAsia="SimSun"/>
          <w:sz w:val="24"/>
          <w:szCs w:val="24"/>
          <w:lang w:eastAsia="zh-CN"/>
        </w:rPr>
        <w:tab/>
        <w:t>Learning With Errors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MAC</w:t>
      </w:r>
      <w:r w:rsidRPr="00C638C8">
        <w:rPr>
          <w:rFonts w:eastAsia="SimSun"/>
          <w:sz w:val="24"/>
          <w:szCs w:val="24"/>
          <w:lang w:eastAsia="zh-CN"/>
        </w:rPr>
        <w:tab/>
      </w:r>
      <w:r w:rsidRPr="00C638C8">
        <w:rPr>
          <w:rFonts w:eastAsia="SimSun"/>
          <w:sz w:val="24"/>
          <w:szCs w:val="24"/>
          <w:lang w:eastAsia="zh-CN"/>
        </w:rPr>
        <w:tab/>
        <w:t>Message Authentication Code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proofErr w:type="spellStart"/>
      <w:r w:rsidRPr="00C638C8">
        <w:rPr>
          <w:rFonts w:eastAsia="SimSun"/>
          <w:sz w:val="24"/>
          <w:szCs w:val="24"/>
          <w:lang w:eastAsia="zh-CN"/>
        </w:rPr>
        <w:t>mIoT</w:t>
      </w:r>
      <w:proofErr w:type="spellEnd"/>
      <w:r w:rsidRPr="00C638C8">
        <w:rPr>
          <w:rFonts w:eastAsia="SimSun"/>
          <w:sz w:val="24"/>
          <w:szCs w:val="24"/>
          <w:lang w:eastAsia="zh-CN"/>
        </w:rPr>
        <w:tab/>
      </w:r>
      <w:r w:rsidRPr="00C638C8">
        <w:rPr>
          <w:rFonts w:eastAsia="SimSun"/>
          <w:sz w:val="24"/>
          <w:szCs w:val="24"/>
          <w:lang w:eastAsia="zh-CN"/>
        </w:rPr>
        <w:tab/>
        <w:t>massive Internet of Things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proofErr w:type="spellStart"/>
      <w:r w:rsidRPr="00C638C8">
        <w:rPr>
          <w:rFonts w:eastAsia="SimSun"/>
          <w:sz w:val="24"/>
          <w:szCs w:val="24"/>
          <w:lang w:eastAsia="zh-CN"/>
        </w:rPr>
        <w:t>mMTC</w:t>
      </w:r>
      <w:proofErr w:type="spellEnd"/>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massive Machine-Type Communication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MNO</w:t>
      </w:r>
      <w:r w:rsidRPr="00C638C8">
        <w:rPr>
          <w:rFonts w:eastAsia="SimSun"/>
          <w:sz w:val="24"/>
          <w:szCs w:val="24"/>
          <w:lang w:eastAsia="zh-CN"/>
        </w:rPr>
        <w:tab/>
      </w:r>
      <w:r w:rsidRPr="00C638C8">
        <w:rPr>
          <w:rFonts w:eastAsia="SimSun"/>
          <w:sz w:val="24"/>
          <w:szCs w:val="24"/>
          <w:lang w:eastAsia="zh-CN"/>
        </w:rPr>
        <w:tab/>
        <w:t>Mobile Network Operator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MODP</w:t>
      </w:r>
      <w:r w:rsidRPr="00C638C8">
        <w:rPr>
          <w:rFonts w:eastAsia="SimSun"/>
          <w:sz w:val="24"/>
          <w:szCs w:val="24"/>
          <w:lang w:eastAsia="zh-CN"/>
        </w:rPr>
        <w:tab/>
      </w:r>
      <w:r w:rsidRPr="00C638C8">
        <w:rPr>
          <w:rFonts w:eastAsia="SimSun"/>
          <w:sz w:val="24"/>
          <w:szCs w:val="24"/>
          <w:lang w:eastAsia="zh-CN"/>
        </w:rPr>
        <w:tab/>
        <w:t>Modular exponential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MPLS</w:t>
      </w:r>
      <w:r w:rsidRPr="00C638C8">
        <w:rPr>
          <w:rFonts w:eastAsia="SimSun"/>
          <w:sz w:val="24"/>
          <w:szCs w:val="24"/>
          <w:lang w:eastAsia="zh-CN"/>
        </w:rPr>
        <w:tab/>
      </w:r>
      <w:r w:rsidRPr="00C638C8">
        <w:rPr>
          <w:rFonts w:eastAsia="SimSun"/>
          <w:sz w:val="24"/>
          <w:szCs w:val="24"/>
          <w:lang w:eastAsia="zh-CN"/>
        </w:rPr>
        <w:tab/>
        <w:t>Multiprotocol Label Switching</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N3IWF</w:t>
      </w:r>
      <w:r w:rsidRPr="00C638C8">
        <w:rPr>
          <w:rFonts w:eastAsia="SimSun"/>
          <w:sz w:val="24"/>
          <w:szCs w:val="24"/>
          <w:lang w:eastAsia="zh-CN"/>
        </w:rPr>
        <w:tab/>
        <w:t>Non-3GPP Interworking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NAS</w:t>
      </w:r>
      <w:r w:rsidRPr="00C638C8">
        <w:rPr>
          <w:rFonts w:eastAsia="SimSun"/>
          <w:sz w:val="24"/>
          <w:szCs w:val="24"/>
          <w:lang w:eastAsia="zh-CN"/>
        </w:rPr>
        <w:tab/>
      </w:r>
      <w:r w:rsidRPr="00C638C8">
        <w:rPr>
          <w:rFonts w:eastAsia="SimSun"/>
          <w:sz w:val="24"/>
          <w:szCs w:val="24"/>
          <w:lang w:eastAsia="zh-CN"/>
        </w:rPr>
        <w:tab/>
        <w:t>Non-Access Stratum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NDS</w:t>
      </w:r>
      <w:r w:rsidRPr="00C638C8">
        <w:rPr>
          <w:rFonts w:eastAsia="SimSun"/>
          <w:sz w:val="24"/>
          <w:szCs w:val="24"/>
          <w:lang w:eastAsia="zh-CN"/>
        </w:rPr>
        <w:tab/>
      </w:r>
      <w:r w:rsidRPr="00C638C8">
        <w:rPr>
          <w:rFonts w:eastAsia="SimSun"/>
          <w:sz w:val="24"/>
          <w:szCs w:val="24"/>
          <w:lang w:eastAsia="zh-CN"/>
        </w:rPr>
        <w:tab/>
        <w:t>Network Domain Security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NEF </w:t>
      </w:r>
      <w:r w:rsidRPr="00C638C8">
        <w:rPr>
          <w:rFonts w:eastAsia="SimSun"/>
          <w:sz w:val="24"/>
          <w:szCs w:val="24"/>
          <w:lang w:eastAsia="zh-CN"/>
        </w:rPr>
        <w:tab/>
      </w:r>
      <w:r w:rsidRPr="00C638C8">
        <w:rPr>
          <w:rFonts w:eastAsia="SimSun"/>
          <w:sz w:val="24"/>
          <w:szCs w:val="24"/>
          <w:lang w:eastAsia="zh-CN"/>
        </w:rPr>
        <w:tab/>
        <w:t>Network Exposure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NF</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Network</w:t>
      </w:r>
      <w:r w:rsidRPr="00C638C8">
        <w:rPr>
          <w:rFonts w:eastAsia="SimSun"/>
          <w:sz w:val="24"/>
          <w:szCs w:val="24"/>
          <w:lang w:eastAsia="ja-JP"/>
        </w:rPr>
        <w:t xml:space="preserve">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NFV </w:t>
      </w:r>
      <w:r w:rsidRPr="00C638C8">
        <w:rPr>
          <w:rFonts w:eastAsia="SimSun"/>
          <w:sz w:val="24"/>
          <w:szCs w:val="24"/>
          <w:lang w:eastAsia="zh-CN"/>
        </w:rPr>
        <w:tab/>
      </w:r>
      <w:r w:rsidRPr="00C638C8">
        <w:rPr>
          <w:rFonts w:eastAsia="SimSun"/>
          <w:sz w:val="24"/>
          <w:szCs w:val="24"/>
          <w:lang w:eastAsia="zh-CN"/>
        </w:rPr>
        <w:tab/>
        <w:t>Network Function Virtualization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NFVI</w:t>
      </w:r>
      <w:r w:rsidRPr="00C638C8">
        <w:rPr>
          <w:rFonts w:eastAsia="SimSun"/>
          <w:sz w:val="24"/>
          <w:szCs w:val="24"/>
          <w:lang w:eastAsia="zh-CN"/>
        </w:rPr>
        <w:tab/>
      </w:r>
      <w:r w:rsidRPr="00C638C8">
        <w:rPr>
          <w:rFonts w:eastAsia="SimSun"/>
          <w:sz w:val="24"/>
          <w:szCs w:val="24"/>
          <w:lang w:eastAsia="zh-CN"/>
        </w:rPr>
        <w:tab/>
        <w:t>Network Function Virtualization Infrastructure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NG-RAN</w:t>
      </w:r>
      <w:r w:rsidRPr="00C638C8">
        <w:rPr>
          <w:rFonts w:eastAsia="SimSun"/>
          <w:sz w:val="24"/>
          <w:szCs w:val="24"/>
          <w:lang w:eastAsia="zh-CN"/>
        </w:rPr>
        <w:tab/>
      </w:r>
      <w:r w:rsidRPr="00C638C8">
        <w:rPr>
          <w:rFonts w:eastAsia="SimSun"/>
          <w:sz w:val="24"/>
          <w:szCs w:val="24"/>
          <w:lang w:eastAsia="ja-JP"/>
        </w:rPr>
        <w:t>Next Generation-Radio Access Network</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NP</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Non-deterministic Polynomial time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NRF</w:t>
      </w:r>
      <w:r w:rsidRPr="00C638C8">
        <w:rPr>
          <w:rFonts w:eastAsia="SimSun"/>
          <w:sz w:val="24"/>
          <w:szCs w:val="24"/>
          <w:lang w:eastAsia="zh-CN"/>
        </w:rPr>
        <w:tab/>
      </w:r>
      <w:r w:rsidRPr="00C638C8">
        <w:rPr>
          <w:rFonts w:eastAsia="SimSun"/>
          <w:sz w:val="24"/>
          <w:szCs w:val="24"/>
          <w:lang w:eastAsia="zh-CN"/>
        </w:rPr>
        <w:tab/>
        <w:t>NF Repository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NSSF </w:t>
      </w:r>
      <w:r w:rsidRPr="00C638C8">
        <w:rPr>
          <w:rFonts w:eastAsia="SimSun"/>
          <w:sz w:val="24"/>
          <w:szCs w:val="24"/>
          <w:lang w:eastAsia="zh-CN"/>
        </w:rPr>
        <w:tab/>
      </w:r>
      <w:r w:rsidRPr="00C638C8">
        <w:rPr>
          <w:rFonts w:eastAsia="SimSun"/>
          <w:sz w:val="24"/>
          <w:szCs w:val="24"/>
          <w:lang w:eastAsia="zh-CN"/>
        </w:rPr>
        <w:tab/>
        <w:t>Network Slice Selection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NTRU</w:t>
      </w:r>
      <w:r w:rsidRPr="00C638C8">
        <w:rPr>
          <w:rFonts w:eastAsia="SimSun"/>
          <w:sz w:val="24"/>
          <w:szCs w:val="24"/>
          <w:lang w:eastAsia="zh-CN"/>
        </w:rPr>
        <w:tab/>
      </w:r>
      <w:r w:rsidRPr="00C638C8">
        <w:rPr>
          <w:rFonts w:eastAsia="SimSun"/>
          <w:sz w:val="24"/>
          <w:szCs w:val="24"/>
          <w:lang w:eastAsia="zh-CN"/>
        </w:rPr>
        <w:tab/>
      </w:r>
      <w:r w:rsidRPr="00C638C8">
        <w:rPr>
          <w:rFonts w:eastAsia="SimSun"/>
          <w:i/>
          <w:iCs/>
          <w:sz w:val="24"/>
          <w:szCs w:val="24"/>
          <w:lang w:eastAsia="ja-JP"/>
        </w:rPr>
        <w:t>N</w:t>
      </w:r>
      <w:r w:rsidRPr="00C638C8">
        <w:rPr>
          <w:rFonts w:eastAsia="SimSun"/>
          <w:sz w:val="24"/>
          <w:szCs w:val="24"/>
          <w:lang w:eastAsia="ja-JP"/>
        </w:rPr>
        <w:t>th degree Truncated Polynomial Ring</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PCF</w:t>
      </w:r>
      <w:r w:rsidRPr="00C638C8">
        <w:rPr>
          <w:rFonts w:eastAsia="SimSun"/>
          <w:sz w:val="24"/>
          <w:szCs w:val="24"/>
          <w:lang w:eastAsia="zh-CN"/>
        </w:rPr>
        <w:tab/>
      </w:r>
      <w:r w:rsidRPr="00C638C8">
        <w:rPr>
          <w:rFonts w:eastAsia="SimSun"/>
          <w:sz w:val="24"/>
          <w:szCs w:val="24"/>
          <w:lang w:eastAsia="zh-CN"/>
        </w:rPr>
        <w:tab/>
        <w:t>Policy Control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PDCP </w:t>
      </w:r>
      <w:r w:rsidRPr="00C638C8">
        <w:rPr>
          <w:rFonts w:eastAsia="SimSun"/>
          <w:sz w:val="24"/>
          <w:szCs w:val="24"/>
          <w:lang w:eastAsia="zh-CN"/>
        </w:rPr>
        <w:tab/>
      </w:r>
      <w:r w:rsidRPr="00C638C8">
        <w:rPr>
          <w:rFonts w:eastAsia="SimSun"/>
          <w:sz w:val="24"/>
          <w:szCs w:val="24"/>
          <w:lang w:eastAsia="zh-CN"/>
        </w:rPr>
        <w:tab/>
        <w:t>Packet Data Convergence Protocol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PKI</w:t>
      </w:r>
      <w:r w:rsidRPr="00C638C8">
        <w:rPr>
          <w:rFonts w:eastAsia="SimSun"/>
          <w:sz w:val="24"/>
          <w:szCs w:val="24"/>
          <w:lang w:eastAsia="zh-CN"/>
        </w:rPr>
        <w:tab/>
      </w:r>
      <w:r w:rsidRPr="00C638C8">
        <w:rPr>
          <w:rFonts w:eastAsia="SimSun"/>
          <w:sz w:val="24"/>
          <w:szCs w:val="24"/>
          <w:lang w:eastAsia="zh-CN"/>
        </w:rPr>
        <w:tab/>
        <w:t>Public-Key Infrastructure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PKE</w:t>
      </w:r>
      <w:r w:rsidRPr="00C638C8">
        <w:rPr>
          <w:rFonts w:eastAsia="SimSun"/>
          <w:sz w:val="24"/>
          <w:szCs w:val="24"/>
          <w:lang w:eastAsia="zh-CN"/>
        </w:rPr>
        <w:tab/>
      </w:r>
      <w:r w:rsidRPr="00C638C8">
        <w:rPr>
          <w:rFonts w:eastAsia="SimSun"/>
          <w:sz w:val="24"/>
          <w:szCs w:val="24"/>
          <w:lang w:eastAsia="zh-CN"/>
        </w:rPr>
        <w:tab/>
        <w:t>Public-Key Encryption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PM</w:t>
      </w:r>
      <w:r w:rsidRPr="00C638C8">
        <w:rPr>
          <w:rFonts w:eastAsia="SimSun"/>
          <w:sz w:val="24"/>
          <w:szCs w:val="24"/>
          <w:lang w:eastAsia="zh-CN"/>
        </w:rPr>
        <w:tab/>
      </w:r>
      <w:r w:rsidRPr="00C638C8">
        <w:rPr>
          <w:rFonts w:eastAsia="SimSun"/>
          <w:sz w:val="24"/>
          <w:szCs w:val="24"/>
          <w:lang w:eastAsia="zh-CN"/>
        </w:rPr>
        <w:tab/>
        <w:t>Performance Management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PRF</w:t>
      </w:r>
      <w:r w:rsidRPr="00C638C8">
        <w:rPr>
          <w:rFonts w:eastAsia="SimSun"/>
          <w:sz w:val="24"/>
          <w:szCs w:val="24"/>
          <w:lang w:eastAsia="zh-CN"/>
        </w:rPr>
        <w:tab/>
      </w:r>
      <w:r w:rsidRPr="00C638C8">
        <w:rPr>
          <w:rFonts w:eastAsia="SimSun"/>
          <w:sz w:val="24"/>
          <w:szCs w:val="24"/>
          <w:lang w:eastAsia="zh-CN"/>
        </w:rPr>
        <w:tab/>
        <w:t>Pseudo-Random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PSK</w:t>
      </w:r>
      <w:r w:rsidRPr="00C638C8">
        <w:rPr>
          <w:rFonts w:eastAsia="SimSun"/>
          <w:sz w:val="24"/>
          <w:szCs w:val="24"/>
          <w:lang w:eastAsia="zh-CN"/>
        </w:rPr>
        <w:tab/>
      </w:r>
      <w:r w:rsidRPr="00C638C8">
        <w:rPr>
          <w:rFonts w:eastAsia="SimSun"/>
          <w:sz w:val="24"/>
          <w:szCs w:val="24"/>
          <w:lang w:eastAsia="zh-CN"/>
        </w:rPr>
        <w:tab/>
        <w:t>Pre-Shared Key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RLC </w:t>
      </w:r>
      <w:r w:rsidRPr="00C638C8">
        <w:rPr>
          <w:rFonts w:eastAsia="SimSun"/>
          <w:sz w:val="24"/>
          <w:szCs w:val="24"/>
          <w:lang w:eastAsia="zh-CN"/>
        </w:rPr>
        <w:tab/>
      </w:r>
      <w:r w:rsidRPr="00C638C8">
        <w:rPr>
          <w:rFonts w:eastAsia="SimSun"/>
          <w:sz w:val="24"/>
          <w:szCs w:val="24"/>
          <w:lang w:eastAsia="zh-CN"/>
        </w:rPr>
        <w:tab/>
        <w:t>Radio Link Control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R-LWE</w:t>
      </w:r>
      <w:r w:rsidRPr="00C638C8">
        <w:rPr>
          <w:rFonts w:eastAsia="SimSun"/>
          <w:sz w:val="24"/>
          <w:szCs w:val="24"/>
          <w:lang w:eastAsia="zh-CN"/>
        </w:rPr>
        <w:tab/>
        <w:t>Ring Learning With Errors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RRC</w:t>
      </w:r>
      <w:r w:rsidRPr="00C638C8">
        <w:rPr>
          <w:rFonts w:eastAsia="SimSun"/>
          <w:sz w:val="24"/>
          <w:szCs w:val="24"/>
          <w:lang w:eastAsia="zh-CN"/>
        </w:rPr>
        <w:tab/>
      </w:r>
      <w:r w:rsidRPr="00C638C8">
        <w:rPr>
          <w:rFonts w:eastAsia="SimSun"/>
          <w:sz w:val="24"/>
          <w:szCs w:val="24"/>
          <w:lang w:eastAsia="zh-CN"/>
        </w:rPr>
        <w:tab/>
        <w:t>Radio Resource Control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RSA</w:t>
      </w:r>
      <w:r w:rsidRPr="00C638C8">
        <w:rPr>
          <w:rFonts w:eastAsia="SimSun"/>
          <w:sz w:val="24"/>
          <w:szCs w:val="24"/>
          <w:lang w:eastAsia="zh-CN"/>
        </w:rPr>
        <w:tab/>
      </w:r>
      <w:r w:rsidRPr="00C638C8">
        <w:rPr>
          <w:rFonts w:eastAsia="SimSun"/>
          <w:sz w:val="24"/>
          <w:szCs w:val="24"/>
          <w:lang w:eastAsia="zh-CN"/>
        </w:rPr>
        <w:tab/>
      </w:r>
      <w:proofErr w:type="spellStart"/>
      <w:r w:rsidRPr="00C638C8">
        <w:rPr>
          <w:rFonts w:eastAsia="SimSun"/>
          <w:sz w:val="24"/>
          <w:szCs w:val="24"/>
          <w:lang w:eastAsia="zh-CN"/>
        </w:rPr>
        <w:t>Rivest</w:t>
      </w:r>
      <w:proofErr w:type="spellEnd"/>
      <w:r w:rsidRPr="00C638C8">
        <w:rPr>
          <w:rFonts w:eastAsia="SimSun"/>
          <w:sz w:val="24"/>
          <w:szCs w:val="24"/>
          <w:lang w:eastAsia="zh-CN"/>
        </w:rPr>
        <w:t>, Shamir and Adelman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PLMN</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Public</w:t>
      </w:r>
      <w:r w:rsidRPr="00C638C8">
        <w:rPr>
          <w:rFonts w:eastAsia="SimSun"/>
          <w:sz w:val="24"/>
          <w:szCs w:val="24"/>
          <w:lang w:eastAsia="ja-JP"/>
        </w:rPr>
        <w:t xml:space="preserve"> Land Mobile Network</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PQC</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Post-Quantum Cryptography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SBA</w:t>
      </w:r>
      <w:r w:rsidRPr="00C638C8">
        <w:rPr>
          <w:rFonts w:eastAsia="SimSun"/>
          <w:sz w:val="24"/>
          <w:szCs w:val="24"/>
          <w:lang w:eastAsia="zh-CN"/>
        </w:rPr>
        <w:tab/>
      </w:r>
      <w:r w:rsidRPr="00C638C8">
        <w:rPr>
          <w:rFonts w:eastAsia="SimSun"/>
          <w:sz w:val="24"/>
          <w:szCs w:val="24"/>
          <w:lang w:eastAsia="zh-CN"/>
        </w:rPr>
        <w:tab/>
        <w:t>Service-Based Architecture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 xml:space="preserve">SDAP </w:t>
      </w:r>
      <w:r w:rsidRPr="00C638C8">
        <w:rPr>
          <w:rFonts w:eastAsia="SimSun"/>
          <w:sz w:val="24"/>
          <w:szCs w:val="24"/>
          <w:lang w:eastAsia="zh-CN"/>
        </w:rPr>
        <w:tab/>
      </w:r>
      <w:r w:rsidRPr="00C638C8">
        <w:rPr>
          <w:rFonts w:eastAsia="SimSun"/>
          <w:sz w:val="24"/>
          <w:szCs w:val="24"/>
          <w:lang w:eastAsia="zh-CN"/>
        </w:rPr>
        <w:tab/>
        <w:t>Service Data Adaptation Protocol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SDN</w:t>
      </w:r>
      <w:r w:rsidRPr="00C638C8">
        <w:rPr>
          <w:rFonts w:eastAsia="SimSun"/>
          <w:sz w:val="24"/>
          <w:szCs w:val="24"/>
          <w:lang w:eastAsia="zh-CN"/>
        </w:rPr>
        <w:tab/>
      </w:r>
      <w:r w:rsidRPr="00C638C8">
        <w:rPr>
          <w:rFonts w:eastAsia="SimSun"/>
          <w:sz w:val="24"/>
          <w:szCs w:val="24"/>
          <w:lang w:eastAsia="zh-CN"/>
        </w:rPr>
        <w:tab/>
        <w:t>Software-Defined Network</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SEAF</w:t>
      </w:r>
      <w:r w:rsidRPr="00C638C8">
        <w:rPr>
          <w:rFonts w:eastAsia="SimSun"/>
          <w:sz w:val="24"/>
          <w:szCs w:val="24"/>
          <w:lang w:eastAsia="zh-CN"/>
        </w:rPr>
        <w:tab/>
      </w:r>
      <w:r w:rsidRPr="00C638C8">
        <w:rPr>
          <w:rFonts w:eastAsia="SimSun"/>
          <w:sz w:val="24"/>
          <w:szCs w:val="24"/>
          <w:lang w:eastAsia="zh-CN"/>
        </w:rPr>
        <w:tab/>
        <w:t>Security Anchor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SEPP</w:t>
      </w:r>
      <w:r w:rsidRPr="00C638C8">
        <w:rPr>
          <w:rFonts w:eastAsia="SimSun"/>
          <w:sz w:val="24"/>
          <w:szCs w:val="24"/>
          <w:lang w:eastAsia="zh-CN"/>
        </w:rPr>
        <w:tab/>
      </w:r>
      <w:r w:rsidRPr="00C638C8">
        <w:rPr>
          <w:rFonts w:eastAsia="SimSun"/>
          <w:sz w:val="24"/>
          <w:szCs w:val="24"/>
          <w:lang w:eastAsia="zh-CN"/>
        </w:rPr>
        <w:tab/>
        <w:t>Security Edge Protection Proxy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SHA</w:t>
      </w:r>
      <w:r w:rsidRPr="00C638C8">
        <w:rPr>
          <w:rFonts w:eastAsia="SimSun"/>
          <w:sz w:val="24"/>
          <w:szCs w:val="24"/>
          <w:lang w:eastAsia="zh-CN"/>
        </w:rPr>
        <w:tab/>
      </w:r>
      <w:r w:rsidRPr="00C638C8">
        <w:rPr>
          <w:rFonts w:eastAsia="SimSun"/>
          <w:sz w:val="24"/>
          <w:szCs w:val="24"/>
          <w:lang w:eastAsia="zh-CN"/>
        </w:rPr>
        <w:tab/>
        <w:t>Secure Hash Algorithm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SIDF</w:t>
      </w:r>
      <w:r w:rsidRPr="00C638C8">
        <w:rPr>
          <w:rFonts w:eastAsia="SimSun"/>
          <w:sz w:val="24"/>
          <w:szCs w:val="24"/>
          <w:lang w:eastAsia="ja-JP"/>
        </w:rPr>
        <w:tab/>
      </w:r>
      <w:r w:rsidRPr="00C638C8">
        <w:rPr>
          <w:rFonts w:eastAsia="SimSun"/>
          <w:sz w:val="24"/>
          <w:szCs w:val="24"/>
          <w:lang w:eastAsia="ja-JP"/>
        </w:rPr>
        <w:tab/>
      </w:r>
      <w:r w:rsidRPr="00C638C8">
        <w:rPr>
          <w:rFonts w:eastAsia="SimSun"/>
          <w:sz w:val="24"/>
          <w:szCs w:val="24"/>
          <w:lang w:eastAsia="zh-CN"/>
        </w:rPr>
        <w:t>Subscription</w:t>
      </w:r>
      <w:r w:rsidRPr="00C638C8">
        <w:rPr>
          <w:rFonts w:eastAsia="SimSun"/>
          <w:sz w:val="24"/>
          <w:szCs w:val="24"/>
          <w:lang w:eastAsia="ja-JP"/>
        </w:rPr>
        <w:t xml:space="preserve"> Identifier De-concealing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SIDH</w:t>
      </w:r>
      <w:r w:rsidRPr="00C638C8">
        <w:rPr>
          <w:rFonts w:eastAsia="SimSun"/>
          <w:sz w:val="24"/>
          <w:szCs w:val="24"/>
          <w:lang w:eastAsia="zh-CN"/>
        </w:rPr>
        <w:tab/>
      </w:r>
      <w:r w:rsidRPr="00C638C8">
        <w:rPr>
          <w:rFonts w:eastAsia="SimSun"/>
          <w:sz w:val="24"/>
          <w:szCs w:val="24"/>
          <w:lang w:eastAsia="zh-CN"/>
        </w:rPr>
        <w:tab/>
      </w:r>
      <w:proofErr w:type="spellStart"/>
      <w:r w:rsidRPr="00C638C8">
        <w:rPr>
          <w:rFonts w:eastAsia="SimSun"/>
          <w:sz w:val="24"/>
          <w:szCs w:val="24"/>
          <w:lang w:eastAsia="zh-CN"/>
        </w:rPr>
        <w:t>Supersingular</w:t>
      </w:r>
      <w:proofErr w:type="spellEnd"/>
      <w:r w:rsidRPr="00C638C8">
        <w:rPr>
          <w:rFonts w:eastAsia="SimSun"/>
          <w:sz w:val="24"/>
          <w:szCs w:val="24"/>
          <w:lang w:eastAsia="zh-CN"/>
        </w:rPr>
        <w:t>-Isogeny Diffie</w:t>
      </w:r>
      <w:r w:rsidRPr="00C638C8">
        <w:rPr>
          <w:rFonts w:eastAsia="SimSun"/>
          <w:sz w:val="24"/>
          <w:szCs w:val="24"/>
          <w:lang w:eastAsia="ja-JP"/>
        </w:rPr>
        <w:t>–Hellman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SIKE</w:t>
      </w:r>
      <w:r w:rsidRPr="00C638C8">
        <w:rPr>
          <w:rFonts w:eastAsia="SimSun"/>
          <w:sz w:val="24"/>
          <w:szCs w:val="24"/>
          <w:lang w:eastAsia="zh-CN"/>
        </w:rPr>
        <w:tab/>
      </w:r>
      <w:r w:rsidRPr="00C638C8">
        <w:rPr>
          <w:rFonts w:eastAsia="SimSun"/>
          <w:sz w:val="24"/>
          <w:szCs w:val="24"/>
          <w:lang w:eastAsia="zh-CN"/>
        </w:rPr>
        <w:tab/>
      </w:r>
      <w:proofErr w:type="spellStart"/>
      <w:r w:rsidRPr="00C638C8">
        <w:rPr>
          <w:rFonts w:eastAsia="SimSun"/>
          <w:sz w:val="24"/>
          <w:szCs w:val="24"/>
          <w:lang w:eastAsia="ja-JP"/>
        </w:rPr>
        <w:t>Supersingular</w:t>
      </w:r>
      <w:proofErr w:type="spellEnd"/>
      <w:r w:rsidRPr="00C638C8">
        <w:rPr>
          <w:rFonts w:eastAsia="SimSun"/>
          <w:sz w:val="24"/>
          <w:szCs w:val="24"/>
          <w:lang w:eastAsia="ja-JP"/>
        </w:rPr>
        <w:t xml:space="preserve"> Isogeny Key Encapsulation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SMF</w:t>
      </w:r>
      <w:r w:rsidRPr="00C638C8">
        <w:rPr>
          <w:rFonts w:eastAsia="SimSun"/>
          <w:sz w:val="24"/>
          <w:szCs w:val="24"/>
          <w:lang w:eastAsia="zh-CN"/>
        </w:rPr>
        <w:tab/>
      </w:r>
      <w:r w:rsidRPr="00C638C8">
        <w:rPr>
          <w:rFonts w:eastAsia="SimSun"/>
          <w:sz w:val="24"/>
          <w:szCs w:val="24"/>
          <w:lang w:eastAsia="zh-CN"/>
        </w:rPr>
        <w:tab/>
        <w:t>Session Management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Malgun Gothic"/>
          <w:sz w:val="24"/>
          <w:szCs w:val="24"/>
        </w:rPr>
        <w:t>SSH</w:t>
      </w:r>
      <w:r w:rsidRPr="00C638C8">
        <w:rPr>
          <w:rFonts w:eastAsia="Malgun Gothic"/>
          <w:sz w:val="24"/>
          <w:szCs w:val="24"/>
        </w:rPr>
        <w:tab/>
      </w:r>
      <w:r w:rsidRPr="00C638C8">
        <w:rPr>
          <w:rFonts w:eastAsia="Malgun Gothic"/>
          <w:sz w:val="24"/>
          <w:szCs w:val="24"/>
        </w:rPr>
        <w:tab/>
        <w:t>Secure Shell</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SUCI</w:t>
      </w:r>
      <w:r w:rsidRPr="00C638C8">
        <w:rPr>
          <w:rFonts w:eastAsia="SimSun"/>
          <w:sz w:val="24"/>
          <w:szCs w:val="24"/>
          <w:lang w:eastAsia="zh-CN"/>
        </w:rPr>
        <w:tab/>
      </w:r>
      <w:r w:rsidRPr="00C638C8">
        <w:rPr>
          <w:rFonts w:eastAsia="SimSun"/>
          <w:sz w:val="24"/>
          <w:szCs w:val="24"/>
          <w:lang w:eastAsia="zh-CN"/>
        </w:rPr>
        <w:tab/>
        <w:t>Subscription Concealed Identifier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SUPI</w:t>
      </w:r>
      <w:r w:rsidRPr="00C638C8">
        <w:rPr>
          <w:rFonts w:eastAsia="SimSun"/>
          <w:sz w:val="24"/>
          <w:szCs w:val="24"/>
          <w:lang w:eastAsia="zh-CN"/>
        </w:rPr>
        <w:tab/>
      </w:r>
      <w:r w:rsidRPr="00C638C8">
        <w:rPr>
          <w:rFonts w:eastAsia="SimSun"/>
          <w:sz w:val="24"/>
          <w:szCs w:val="24"/>
          <w:lang w:eastAsia="zh-CN"/>
        </w:rPr>
        <w:tab/>
        <w:t>Subscription Permanent Identifier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SVP</w:t>
      </w:r>
      <w:r w:rsidRPr="00C638C8">
        <w:rPr>
          <w:rFonts w:eastAsia="SimSun"/>
          <w:sz w:val="24"/>
          <w:szCs w:val="24"/>
          <w:lang w:eastAsia="zh-CN"/>
        </w:rPr>
        <w:tab/>
      </w:r>
      <w:r w:rsidRPr="00C638C8">
        <w:rPr>
          <w:rFonts w:eastAsia="SimSun"/>
          <w:sz w:val="24"/>
          <w:szCs w:val="24"/>
          <w:lang w:eastAsia="zh-CN"/>
        </w:rPr>
        <w:tab/>
        <w:t>Shortest Vector Problem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TLS</w:t>
      </w:r>
      <w:r w:rsidRPr="00C638C8">
        <w:rPr>
          <w:rFonts w:eastAsia="SimSun"/>
          <w:sz w:val="24"/>
          <w:szCs w:val="24"/>
          <w:lang w:eastAsia="zh-CN"/>
        </w:rPr>
        <w:tab/>
      </w:r>
      <w:r w:rsidRPr="00C638C8">
        <w:rPr>
          <w:rFonts w:eastAsia="SimSun"/>
          <w:sz w:val="24"/>
          <w:szCs w:val="24"/>
          <w:lang w:eastAsia="zh-CN"/>
        </w:rPr>
        <w:tab/>
        <w:t>Transport Layer Security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TM</w:t>
      </w:r>
      <w:r w:rsidRPr="00C638C8">
        <w:rPr>
          <w:rFonts w:eastAsia="SimSun"/>
          <w:sz w:val="24"/>
          <w:szCs w:val="24"/>
          <w:lang w:eastAsia="zh-CN"/>
        </w:rPr>
        <w:tab/>
      </w:r>
      <w:r w:rsidRPr="00C638C8">
        <w:rPr>
          <w:rFonts w:eastAsia="SimSun"/>
          <w:sz w:val="24"/>
          <w:szCs w:val="24"/>
          <w:lang w:eastAsia="zh-CN"/>
        </w:rPr>
        <w:tab/>
        <w:t>Trace Management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UDM </w:t>
      </w:r>
      <w:r w:rsidRPr="00C638C8">
        <w:rPr>
          <w:rFonts w:eastAsia="SimSun"/>
          <w:sz w:val="24"/>
          <w:szCs w:val="24"/>
          <w:lang w:eastAsia="zh-CN"/>
        </w:rPr>
        <w:tab/>
      </w:r>
      <w:r w:rsidRPr="00C638C8">
        <w:rPr>
          <w:rFonts w:eastAsia="SimSun"/>
          <w:sz w:val="24"/>
          <w:szCs w:val="24"/>
          <w:lang w:eastAsia="zh-CN"/>
        </w:rPr>
        <w:tab/>
        <w:t>Unified Data Management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UDR</w:t>
      </w:r>
      <w:r w:rsidRPr="00C638C8">
        <w:rPr>
          <w:rFonts w:eastAsia="SimSun"/>
          <w:sz w:val="24"/>
          <w:szCs w:val="24"/>
          <w:lang w:eastAsia="ja-JP"/>
        </w:rPr>
        <w:tab/>
      </w:r>
      <w:r w:rsidRPr="00C638C8">
        <w:rPr>
          <w:rFonts w:eastAsia="SimSun"/>
          <w:sz w:val="24"/>
          <w:szCs w:val="24"/>
          <w:lang w:eastAsia="ja-JP"/>
        </w:rPr>
        <w:tab/>
        <w:t>User Data Repository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UE</w:t>
      </w:r>
      <w:r w:rsidRPr="00C638C8">
        <w:rPr>
          <w:rFonts w:eastAsia="SimSun"/>
          <w:sz w:val="24"/>
          <w:szCs w:val="24"/>
          <w:lang w:eastAsia="zh-CN"/>
        </w:rPr>
        <w:tab/>
      </w:r>
      <w:r w:rsidRPr="00C638C8">
        <w:rPr>
          <w:rFonts w:eastAsia="SimSun"/>
          <w:sz w:val="24"/>
          <w:szCs w:val="24"/>
          <w:lang w:eastAsia="zh-CN"/>
        </w:rPr>
        <w:tab/>
        <w:t>User Equipment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UOV</w:t>
      </w:r>
      <w:r w:rsidRPr="00C638C8">
        <w:rPr>
          <w:rFonts w:eastAsia="SimSun"/>
          <w:sz w:val="24"/>
          <w:szCs w:val="24"/>
          <w:lang w:eastAsia="zh-CN"/>
        </w:rPr>
        <w:tab/>
      </w:r>
      <w:r w:rsidRPr="00C638C8">
        <w:rPr>
          <w:rFonts w:eastAsia="SimSun"/>
          <w:sz w:val="24"/>
          <w:szCs w:val="24"/>
          <w:lang w:eastAsia="zh-CN"/>
        </w:rPr>
        <w:tab/>
        <w:t>Unbalanced Oil and Vinegar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UP</w:t>
      </w:r>
      <w:r w:rsidRPr="00C638C8">
        <w:rPr>
          <w:rFonts w:eastAsia="SimSun"/>
          <w:sz w:val="24"/>
          <w:szCs w:val="24"/>
          <w:lang w:eastAsia="zh-CN"/>
        </w:rPr>
        <w:tab/>
      </w:r>
      <w:r w:rsidRPr="00C638C8">
        <w:rPr>
          <w:rFonts w:eastAsia="SimSun"/>
          <w:sz w:val="24"/>
          <w:szCs w:val="24"/>
          <w:lang w:eastAsia="zh-CN"/>
        </w:rPr>
        <w:tab/>
        <w:t>User Plane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UPF</w:t>
      </w:r>
      <w:r w:rsidRPr="00C638C8">
        <w:rPr>
          <w:rFonts w:eastAsia="SimSun"/>
          <w:sz w:val="24"/>
          <w:szCs w:val="24"/>
          <w:lang w:eastAsia="zh-CN"/>
        </w:rPr>
        <w:tab/>
      </w:r>
      <w:r w:rsidRPr="00C638C8">
        <w:rPr>
          <w:rFonts w:eastAsia="SimSun"/>
          <w:sz w:val="24"/>
          <w:szCs w:val="24"/>
          <w:lang w:eastAsia="zh-CN"/>
        </w:rPr>
        <w:tab/>
        <w:t>User Plane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URLLC</w:t>
      </w:r>
      <w:r w:rsidRPr="00C638C8">
        <w:rPr>
          <w:rFonts w:eastAsia="SimSun"/>
          <w:sz w:val="24"/>
          <w:szCs w:val="24"/>
          <w:lang w:eastAsia="zh-CN"/>
        </w:rPr>
        <w:tab/>
        <w:t>Ultra-Reliable and Low-Latency Communication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USIM</w:t>
      </w:r>
      <w:r w:rsidRPr="00C638C8">
        <w:rPr>
          <w:rFonts w:eastAsia="SimSun"/>
          <w:sz w:val="24"/>
          <w:szCs w:val="24"/>
          <w:lang w:eastAsia="ja-JP"/>
        </w:rPr>
        <w:tab/>
      </w:r>
      <w:r w:rsidRPr="00C638C8">
        <w:rPr>
          <w:rFonts w:eastAsia="SimSun"/>
          <w:sz w:val="24"/>
          <w:szCs w:val="24"/>
          <w:lang w:eastAsia="ja-JP"/>
        </w:rPr>
        <w:tab/>
        <w:t xml:space="preserve">Universal </w:t>
      </w:r>
      <w:r w:rsidRPr="00C638C8">
        <w:rPr>
          <w:rFonts w:eastAsia="SimSun"/>
          <w:sz w:val="24"/>
          <w:szCs w:val="24"/>
          <w:lang w:eastAsia="zh-CN"/>
        </w:rPr>
        <w:t>Subscriber</w:t>
      </w:r>
      <w:r w:rsidRPr="00C638C8">
        <w:rPr>
          <w:rFonts w:eastAsia="SimSun"/>
          <w:sz w:val="24"/>
          <w:szCs w:val="24"/>
          <w:lang w:eastAsia="ja-JP"/>
        </w:rPr>
        <w:t xml:space="preserve"> Identity Module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VNF</w:t>
      </w:r>
      <w:r w:rsidRPr="00C638C8">
        <w:rPr>
          <w:rFonts w:eastAsia="SimSun"/>
          <w:sz w:val="24"/>
          <w:szCs w:val="24"/>
          <w:lang w:eastAsia="zh-CN"/>
        </w:rPr>
        <w:tab/>
      </w:r>
      <w:r w:rsidRPr="00C638C8">
        <w:rPr>
          <w:rFonts w:eastAsia="SimSun"/>
          <w:sz w:val="24"/>
          <w:szCs w:val="24"/>
          <w:lang w:eastAsia="zh-CN"/>
        </w:rPr>
        <w:tab/>
        <w:t>Virtual Network Function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WLAN</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Wireless Local Area Network</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XMSS</w:t>
      </w:r>
      <w:r w:rsidRPr="00C638C8">
        <w:rPr>
          <w:rFonts w:eastAsia="SimSun"/>
          <w:sz w:val="24"/>
          <w:szCs w:val="24"/>
          <w:lang w:eastAsia="zh-CN"/>
        </w:rPr>
        <w:tab/>
      </w:r>
      <w:r w:rsidRPr="00C638C8">
        <w:rPr>
          <w:rFonts w:eastAsia="SimSun"/>
          <w:sz w:val="24"/>
          <w:szCs w:val="24"/>
          <w:lang w:eastAsia="zh-CN"/>
        </w:rPr>
        <w:tab/>
      </w:r>
      <w:r w:rsidRPr="00C638C8">
        <w:rPr>
          <w:rFonts w:eastAsia="SimSun"/>
          <w:sz w:val="24"/>
          <w:szCs w:val="24"/>
          <w:lang w:eastAsia="ja-JP"/>
        </w:rPr>
        <w:t>extended Merkle Signature Scheme</w:t>
      </w:r>
    </w:p>
    <w:p w:rsidR="00467ABB" w:rsidRDefault="00C638C8" w:rsidP="004012BA">
      <w:pPr>
        <w:keepNext/>
        <w:numPr>
          <w:ilvl w:val="0"/>
          <w:numId w:val="19"/>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rPr>
      </w:pPr>
      <w:bookmarkStart w:id="42" w:name="_Toc534616193"/>
      <w:bookmarkStart w:id="43" w:name="_Toc16255107"/>
      <w:bookmarkStart w:id="44" w:name="_Toc33742305"/>
      <w:bookmarkStart w:id="45" w:name="_Toc36899276"/>
      <w:r w:rsidRPr="00C638C8">
        <w:rPr>
          <w:rFonts w:eastAsia="Times New Roman"/>
          <w:b/>
          <w:sz w:val="24"/>
        </w:rPr>
        <w:t>Conventions</w:t>
      </w:r>
      <w:bookmarkEnd w:id="42"/>
      <w:bookmarkEnd w:id="43"/>
      <w:bookmarkEnd w:id="44"/>
      <w:bookmarkEnd w:id="45"/>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In this </w:t>
      </w:r>
      <w:r w:rsidRPr="00C638C8">
        <w:rPr>
          <w:rFonts w:eastAsia="SimSun"/>
          <w:sz w:val="24"/>
          <w:szCs w:val="24"/>
          <w:lang w:eastAsia="zh-CN"/>
        </w:rPr>
        <w:t>Recommendation</w:t>
      </w:r>
      <w:r w:rsidRPr="00C638C8">
        <w:rPr>
          <w:rFonts w:eastAsia="SimSun"/>
          <w:sz w:val="24"/>
          <w:szCs w:val="24"/>
          <w:lang w:eastAsia="ja-JP"/>
        </w:rPr>
        <w: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keywords </w:t>
      </w:r>
      <w:r w:rsidRPr="00C638C8">
        <w:rPr>
          <w:rFonts w:eastAsia="SimSun"/>
          <w:b/>
          <w:sz w:val="24"/>
          <w:szCs w:val="24"/>
          <w:lang w:eastAsia="ja-JP"/>
        </w:rPr>
        <w:t>"is required to"</w:t>
      </w:r>
      <w:r w:rsidRPr="00C638C8">
        <w:rPr>
          <w:rFonts w:eastAsia="SimSun"/>
          <w:sz w:val="24"/>
          <w:szCs w:val="24"/>
          <w:lang w:eastAsia="ja-JP"/>
        </w:rPr>
        <w:t xml:space="preserve"> </w:t>
      </w:r>
      <w:r w:rsidRPr="00C638C8">
        <w:rPr>
          <w:rFonts w:eastAsia="SimSun"/>
          <w:sz w:val="24"/>
          <w:szCs w:val="24"/>
          <w:lang w:eastAsia="zh-CN"/>
        </w:rPr>
        <w:t>indicate</w:t>
      </w:r>
      <w:r w:rsidRPr="00C638C8">
        <w:rPr>
          <w:rFonts w:eastAsia="SimSun"/>
          <w:sz w:val="24"/>
          <w:szCs w:val="24"/>
          <w:lang w:eastAsia="ja-JP"/>
        </w:rPr>
        <w:t xml:space="preserve"> a requirement which must be strictly followed and from which no deviation is permitted, if conformance to this Recommendation is to be claimed.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keywords </w:t>
      </w:r>
      <w:r w:rsidRPr="00C638C8">
        <w:rPr>
          <w:rFonts w:eastAsia="SimSun"/>
          <w:b/>
          <w:sz w:val="24"/>
          <w:szCs w:val="24"/>
          <w:lang w:eastAsia="ja-JP"/>
        </w:rPr>
        <w:t>"is recommended"</w:t>
      </w:r>
      <w:r w:rsidRPr="00C638C8">
        <w:rPr>
          <w:rFonts w:eastAsia="SimSun"/>
          <w:sz w:val="24"/>
          <w:szCs w:val="24"/>
          <w:lang w:eastAsia="ja-JP"/>
        </w:rPr>
        <w:t xml:space="preserve"> </w:t>
      </w:r>
      <w:r w:rsidRPr="00C638C8">
        <w:rPr>
          <w:rFonts w:eastAsia="SimSun"/>
          <w:sz w:val="24"/>
          <w:szCs w:val="24"/>
          <w:lang w:eastAsia="zh-CN"/>
        </w:rPr>
        <w:t>indicate</w:t>
      </w:r>
      <w:r w:rsidRPr="00C638C8">
        <w:rPr>
          <w:rFonts w:eastAsia="SimSun"/>
          <w:sz w:val="24"/>
          <w:szCs w:val="24"/>
          <w:lang w:eastAsia="ja-JP"/>
        </w:rPr>
        <w:t xml:space="preserve"> a requirement which is recommended but which is not absolutely required. Thus, this requirement need not be present to claim conformance.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keywords </w:t>
      </w:r>
      <w:r w:rsidRPr="00C638C8">
        <w:rPr>
          <w:rFonts w:eastAsia="SimSun"/>
          <w:b/>
          <w:sz w:val="24"/>
          <w:szCs w:val="24"/>
          <w:lang w:eastAsia="ja-JP"/>
        </w:rPr>
        <w:t>"is prohibited from"</w:t>
      </w:r>
      <w:r w:rsidRPr="00C638C8">
        <w:rPr>
          <w:rFonts w:eastAsia="SimSun"/>
          <w:sz w:val="24"/>
          <w:szCs w:val="24"/>
          <w:lang w:eastAsia="ja-JP"/>
        </w:rPr>
        <w:t xml:space="preserve"> </w:t>
      </w:r>
      <w:r w:rsidRPr="00C638C8">
        <w:rPr>
          <w:rFonts w:eastAsia="SimSun"/>
          <w:sz w:val="24"/>
          <w:szCs w:val="24"/>
          <w:lang w:eastAsia="zh-CN"/>
        </w:rPr>
        <w:t>indicate</w:t>
      </w:r>
      <w:r w:rsidRPr="00C638C8">
        <w:rPr>
          <w:rFonts w:eastAsia="SimSun"/>
          <w:sz w:val="24"/>
          <w:szCs w:val="24"/>
          <w:lang w:eastAsia="ja-JP"/>
        </w:rPr>
        <w:t xml:space="preserve"> a requirement which must be strictly followed and from which no deviation is permitted, if conformance to this Recommendation is to be claimed.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keywords </w:t>
      </w:r>
      <w:r w:rsidRPr="00C638C8">
        <w:rPr>
          <w:rFonts w:eastAsia="SimSun"/>
          <w:b/>
          <w:sz w:val="24"/>
          <w:szCs w:val="24"/>
          <w:lang w:eastAsia="ja-JP"/>
        </w:rPr>
        <w:t>"can optionally"</w:t>
      </w:r>
      <w:r w:rsidRPr="00C638C8">
        <w:rPr>
          <w:rFonts w:eastAsia="SimSun"/>
          <w:sz w:val="24"/>
          <w:szCs w:val="24"/>
          <w:lang w:eastAsia="ja-JP"/>
        </w:rPr>
        <w:t xml:space="preserve"> indicate an optional requirement which is permissible, without implying any sense of being recommended. This term is not intended to imply that the vendor's implementation must provide the option, and the feature can be optionally enabled by the network operator/service provider. Rather, it means the vendor may optionally provide the feature and still claim conformance with the specification.</w:t>
      </w:r>
    </w:p>
    <w:p w:rsidR="00467ABB" w:rsidRDefault="00C638C8" w:rsidP="004012BA">
      <w:pPr>
        <w:keepNext/>
        <w:numPr>
          <w:ilvl w:val="0"/>
          <w:numId w:val="19"/>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rPr>
      </w:pPr>
      <w:bookmarkStart w:id="46" w:name="_Toc534616194"/>
      <w:bookmarkStart w:id="47" w:name="_Toc16255108"/>
      <w:bookmarkStart w:id="48" w:name="_Toc33742306"/>
      <w:bookmarkStart w:id="49" w:name="_Toc36899277"/>
      <w:r w:rsidRPr="00C638C8">
        <w:rPr>
          <w:rFonts w:eastAsia="Times New Roman"/>
          <w:b/>
          <w:sz w:val="24"/>
        </w:rPr>
        <w:t>Overview</w:t>
      </w:r>
      <w:bookmarkEnd w:id="46"/>
      <w:bookmarkEnd w:id="47"/>
      <w:bookmarkEnd w:id="48"/>
      <w:bookmarkEnd w:id="49"/>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sidDel="001E356D">
        <w:rPr>
          <w:rFonts w:eastAsia="SimSun"/>
          <w:sz w:val="24"/>
          <w:szCs w:val="24"/>
          <w:lang w:eastAsia="zh-CN"/>
        </w:rPr>
        <w:t>T</w:t>
      </w:r>
      <w:r w:rsidRPr="00C638C8">
        <w:rPr>
          <w:rFonts w:eastAsia="SimSun"/>
          <w:sz w:val="24"/>
          <w:szCs w:val="24"/>
          <w:lang w:eastAsia="zh-CN"/>
        </w:rPr>
        <w:t>5G mobile communication technology is positioned to meet the business needs of the year 2020 and beyond. Security architecture is key to enabling normal operation of a 5G network. In fourth generation/long-term evolution (4G/LTE), symmetric algorithms alone are utilized to protect signalling and user data. In addition to these, 5G systems introduce asymmetric algorithms to protect not only subscriber identifiers, but also communication between mobile network operators (MNOs).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Recently, IBM has announced the 50 qubit quantum computer</w:t>
      </w:r>
      <w:r w:rsidR="00EF2C9C">
        <w:rPr>
          <w:rFonts w:eastAsia="DengXian" w:hint="eastAsia"/>
          <w:sz w:val="24"/>
          <w:szCs w:val="24"/>
          <w:lang w:eastAsia="zh-CN"/>
        </w:rPr>
        <w:t>[b-QC1]</w:t>
      </w:r>
      <w:r w:rsidRPr="00C638C8">
        <w:rPr>
          <w:rFonts w:eastAsia="SimSun"/>
          <w:sz w:val="24"/>
          <w:szCs w:val="24"/>
          <w:lang w:eastAsia="zh-CN"/>
        </w:rPr>
        <w:t>This breakthrough has dispelled the original anticipation that large-scale quantum computers would be on the market in 20 years.  The new report</w:t>
      </w:r>
      <w:r w:rsidR="00EF2C9C">
        <w:rPr>
          <w:rFonts w:eastAsia="DengXian" w:hint="eastAsia"/>
          <w:sz w:val="24"/>
          <w:szCs w:val="24"/>
          <w:lang w:eastAsia="zh-CN"/>
        </w:rPr>
        <w:t>[b-QC2]</w:t>
      </w:r>
      <w:r w:rsidRPr="00C638C8">
        <w:rPr>
          <w:rFonts w:eastAsia="SimSun"/>
          <w:sz w:val="24"/>
          <w:szCs w:val="24"/>
          <w:lang w:eastAsia="zh-CN"/>
        </w:rPr>
        <w:t xml:space="preserve"> now estimates that 10 years is a realistic forecast for their availability.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security of public-key cryptographic algorithms depends on the difficulty of mathematical problems, such as integer factorization or the discrete logarithm problem over various groups. </w:t>
      </w:r>
      <w:r w:rsidR="00E02E55">
        <w:rPr>
          <w:rFonts w:eastAsia="DengXian" w:hint="eastAsia"/>
          <w:sz w:val="24"/>
          <w:szCs w:val="24"/>
          <w:lang w:eastAsia="zh-CN"/>
        </w:rPr>
        <w:t xml:space="preserve">It is </w:t>
      </w:r>
      <w:r w:rsidRPr="00C638C8">
        <w:rPr>
          <w:rFonts w:eastAsia="SimSun"/>
          <w:sz w:val="24"/>
          <w:szCs w:val="24"/>
          <w:lang w:eastAsia="zh-CN"/>
        </w:rPr>
        <w:t>showed that quantum computers can efficiently solve each of these problems</w:t>
      </w:r>
      <w:r w:rsidR="00E02E55">
        <w:rPr>
          <w:rFonts w:eastAsia="DengXian" w:hint="eastAsia"/>
          <w:sz w:val="24"/>
          <w:szCs w:val="24"/>
          <w:lang w:eastAsia="zh-CN"/>
        </w:rPr>
        <w:t>[b-Shor 1997]</w:t>
      </w:r>
      <w:r w:rsidRPr="00C638C8">
        <w:rPr>
          <w:rFonts w:eastAsia="SimSun"/>
          <w:sz w:val="24"/>
          <w:szCs w:val="24"/>
          <w:lang w:eastAsia="zh-CN"/>
        </w:rPr>
        <w:t>, thereby making all public-key cryptosystems based on such assumptions impotent. Thus, a sufficiently powerful quantum computer will put at risk many forms of modern cryptosystems, such as key exchange, encryption and digital authentication.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Quantum computers will affect the security strength of symmetric and asymmetric algorithms to a different degree. Symmetric cryptographic strength will be halved, e.g., an advanced encryption standard (AES) with 128 bit keys giving 128 bit strength will be reduced to that of 64 bits, whereas many commonly used asymmetric algorithms, such as </w:t>
      </w:r>
      <w:proofErr w:type="spellStart"/>
      <w:r w:rsidRPr="00C638C8">
        <w:rPr>
          <w:rFonts w:eastAsia="SimSun"/>
          <w:sz w:val="24"/>
          <w:szCs w:val="24"/>
          <w:lang w:eastAsia="zh-CN"/>
        </w:rPr>
        <w:t>Rivest</w:t>
      </w:r>
      <w:proofErr w:type="spellEnd"/>
      <w:r w:rsidRPr="00C638C8">
        <w:rPr>
          <w:rFonts w:eastAsia="SimSun"/>
          <w:sz w:val="24"/>
          <w:szCs w:val="24"/>
          <w:lang w:eastAsia="zh-CN"/>
        </w:rPr>
        <w:t>, Shamir and Adelman (RSA), digital signature algorithm (DSA) and elliptic-curve cryptography (ECC), will offer no security.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5G system aims to provide a wide range of services with different performance requirements. The services provided in 5G networks can be classified into enhanced mobile broadband (</w:t>
      </w:r>
      <w:proofErr w:type="spellStart"/>
      <w:r w:rsidRPr="00C638C8">
        <w:rPr>
          <w:rFonts w:eastAsia="SimSun"/>
          <w:sz w:val="24"/>
          <w:szCs w:val="24"/>
          <w:lang w:eastAsia="zh-CN"/>
        </w:rPr>
        <w:t>eMBB</w:t>
      </w:r>
      <w:proofErr w:type="spellEnd"/>
      <w:r w:rsidRPr="00C638C8">
        <w:rPr>
          <w:rFonts w:eastAsia="SimSun"/>
          <w:sz w:val="24"/>
          <w:szCs w:val="24"/>
          <w:lang w:eastAsia="zh-CN"/>
        </w:rPr>
        <w:t>), massive Internet of things (</w:t>
      </w:r>
      <w:proofErr w:type="spellStart"/>
      <w:r w:rsidRPr="00C638C8">
        <w:rPr>
          <w:rFonts w:eastAsia="SimSun"/>
          <w:sz w:val="24"/>
          <w:szCs w:val="24"/>
          <w:lang w:eastAsia="zh-CN"/>
        </w:rPr>
        <w:t>mIoT</w:t>
      </w:r>
      <w:proofErr w:type="spellEnd"/>
      <w:r w:rsidRPr="00C638C8">
        <w:rPr>
          <w:rFonts w:eastAsia="SimSun"/>
          <w:sz w:val="24"/>
          <w:szCs w:val="24"/>
          <w:lang w:eastAsia="zh-CN"/>
        </w:rPr>
        <w:t>) and ultra-reliable and low-latency communications (URLLCs).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5G system introduces a number of innovative technologies, such as network slicing, network function virtualization (NFV), the software-defined network (SDN) and service-based architecture (SBA). These technologies make the 5G system a flexible platform enabling new business cases and integrating vertical industries. On the other side, they make the security architecture of the 5G system much more complicated than previous mobile network generations.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There is a high desire to study how to protect communications in 5G systems by using quantum-safe algorithms. This is because it is likely that commercial quantum computers will become available within the lifecycle of 5G systems. Currently, the key length of symmetric algorithms specified for 5G systems is 128 bits. The </w:t>
      </w:r>
      <w:r w:rsidRPr="00C638C8">
        <w:rPr>
          <w:rFonts w:eastAsia="SimSun"/>
          <w:sz w:val="24"/>
          <w:szCs w:val="24"/>
          <w:lang w:eastAsia="ja-JP"/>
        </w:rPr>
        <w:t>3rd Generation Partnership Project</w:t>
      </w:r>
      <w:r w:rsidRPr="00C638C8">
        <w:rPr>
          <w:rFonts w:eastAsia="SimSun"/>
          <w:sz w:val="24"/>
          <w:szCs w:val="24"/>
          <w:lang w:eastAsia="zh-CN"/>
        </w:rPr>
        <w:t xml:space="preserve"> (3GPP) has just initiated a study item to research how to apply 256 bit key length symmetric algorithms to 5G systems</w:t>
      </w:r>
      <w:r w:rsidR="00A513B6">
        <w:rPr>
          <w:rFonts w:eastAsia="DengXian" w:hint="eastAsia"/>
          <w:sz w:val="24"/>
          <w:szCs w:val="24"/>
          <w:lang w:eastAsia="zh-CN"/>
        </w:rPr>
        <w:t>[b-3GPP TR 33.841]</w:t>
      </w:r>
      <w:r w:rsidRPr="00C638C8">
        <w:rPr>
          <w:rFonts w:eastAsia="SimSun"/>
          <w:sz w:val="24"/>
          <w:szCs w:val="24"/>
          <w:lang w:eastAsia="zh-CN"/>
        </w:rPr>
        <w:t>. However, there has been no organization to study how to apply quantum-safe asymmetric algorithms to 5G systems until now. Some adaptation has to be made when quantum-safe cryptographic algorithms are used in 5G systems, since they have a longer key length than those used in classical cryptography. Moreover, there is a need to study how keys of different size coexist in 5G systems, since it is impossible to replace all classical algorithms with those that are quantum-safe overnight. A transition to quantum-safe cryptography in 5G systems should be considered early, so that any information that is later compromised by quantum cryptanalysis is no longer sensitive.</w:t>
      </w:r>
    </w:p>
    <w:p w:rsidR="00C638C8" w:rsidRPr="00C638C8" w:rsidRDefault="00FF6DDB"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Pr>
          <w:rFonts w:eastAsia="SimSun"/>
          <w:sz w:val="24"/>
          <w:szCs w:val="24"/>
          <w:lang w:eastAsia="zh-CN"/>
        </w:rPr>
        <w:t>I</w:t>
      </w:r>
      <w:r w:rsidR="00C638C8" w:rsidRPr="00C638C8">
        <w:rPr>
          <w:rFonts w:eastAsia="SimSun"/>
          <w:sz w:val="24"/>
          <w:szCs w:val="24"/>
          <w:lang w:eastAsia="zh-CN"/>
        </w:rPr>
        <w:t xml:space="preserve">n this Recommendation, the threats to 5G systems due to quantum computers are assessed. Quantum-safe algorithms are briefly reviewed, but their details are not specified in this Recommendation. The security guidelines recommend, at a high level, the adaptation of quantum-safe algorithms to 5G systems. This Recommendation </w:t>
      </w:r>
      <w:r w:rsidR="00A513B6">
        <w:rPr>
          <w:rFonts w:eastAsia="DengXian" w:hint="eastAsia"/>
          <w:sz w:val="24"/>
          <w:szCs w:val="24"/>
          <w:lang w:eastAsia="zh-CN"/>
        </w:rPr>
        <w:t xml:space="preserve">provides the comprehensive </w:t>
      </w:r>
      <w:r w:rsidR="00A513B6">
        <w:rPr>
          <w:rFonts w:eastAsia="DengXian"/>
          <w:sz w:val="24"/>
          <w:szCs w:val="24"/>
          <w:lang w:eastAsia="zh-CN"/>
        </w:rPr>
        <w:t>guidelines</w:t>
      </w:r>
      <w:r w:rsidR="00A513B6">
        <w:rPr>
          <w:rFonts w:eastAsia="DengXian" w:hint="eastAsia"/>
          <w:sz w:val="24"/>
          <w:szCs w:val="24"/>
          <w:lang w:eastAsia="zh-CN"/>
        </w:rPr>
        <w:t xml:space="preserve"> to </w:t>
      </w:r>
      <w:r w:rsidR="00C638C8" w:rsidRPr="00C638C8">
        <w:rPr>
          <w:rFonts w:eastAsia="SimSun"/>
          <w:sz w:val="24"/>
          <w:szCs w:val="24"/>
          <w:lang w:eastAsia="zh-CN"/>
        </w:rPr>
        <w:t xml:space="preserve"> the application of quantum-safe symmetric and asymmetric algorithms to 5G systems, as well as the alignment of security levels between quantum-safe symmetric and asymmetric algorithms.</w:t>
      </w:r>
    </w:p>
    <w:p w:rsidR="00467ABB" w:rsidRDefault="00C638C8" w:rsidP="004012BA">
      <w:pPr>
        <w:keepNext/>
        <w:numPr>
          <w:ilvl w:val="0"/>
          <w:numId w:val="19"/>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rPr>
      </w:pPr>
      <w:bookmarkStart w:id="50" w:name="_Toc18084325"/>
      <w:bookmarkStart w:id="51" w:name="_Toc534616196"/>
      <w:bookmarkStart w:id="52" w:name="_Toc16255109"/>
      <w:bookmarkStart w:id="53" w:name="_Toc33742307"/>
      <w:bookmarkStart w:id="54" w:name="_Toc36899278"/>
      <w:bookmarkEnd w:id="50"/>
      <w:r w:rsidRPr="00C638C8">
        <w:rPr>
          <w:rFonts w:eastAsia="Times New Roman"/>
          <w:b/>
          <w:sz w:val="24"/>
        </w:rPr>
        <w:t>Security architecture of 5G systems</w:t>
      </w:r>
      <w:bookmarkEnd w:id="51"/>
      <w:bookmarkEnd w:id="52"/>
      <w:bookmarkEnd w:id="53"/>
      <w:bookmarkEnd w:id="54"/>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 communication system should be able to provide some of the following security services to ensure the security of the system or data transmission [ITU-T X.800]: access control (authorization); authentication; privacy; confidentiality; data integrity; non-repudiation; and availability.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Security services could be achieved by using cryptographic or non-cryptographic mechanisms. This Recommendation focuses on the former, since it studies the application of quantum cryptographic algorithms to 5G systems.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In accordance with the architecture of 5G systems introduced in Appendix I, the security architecture of 5G systems can be described in three layers: </w:t>
      </w:r>
      <w:r w:rsidR="009F4D4E">
        <w:rPr>
          <w:rFonts w:hint="eastAsia"/>
          <w:sz w:val="24"/>
          <w:szCs w:val="24"/>
          <w:lang w:eastAsia="zh-CN"/>
        </w:rPr>
        <w:t>infrast</w:t>
      </w:r>
      <w:r w:rsidR="00C31B18">
        <w:rPr>
          <w:rFonts w:hint="eastAsia"/>
          <w:sz w:val="24"/>
          <w:szCs w:val="24"/>
          <w:lang w:eastAsia="zh-CN"/>
        </w:rPr>
        <w:t>ructure</w:t>
      </w:r>
      <w:r w:rsidRPr="00C638C8">
        <w:rPr>
          <w:rFonts w:eastAsia="SimSun"/>
          <w:sz w:val="24"/>
          <w:szCs w:val="24"/>
          <w:lang w:eastAsia="zh-CN"/>
        </w:rPr>
        <w:t xml:space="preserve"> layer, network layer; and management plane.</w:t>
      </w:r>
    </w:p>
    <w:p w:rsidR="00467ABB" w:rsidRDefault="00C638C8" w:rsidP="004012BA">
      <w:pPr>
        <w:keepNext/>
        <w:keepLines/>
        <w:numPr>
          <w:ilvl w:val="1"/>
          <w:numId w:val="19"/>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55" w:name="_Toc16255111"/>
      <w:bookmarkStart w:id="56" w:name="_Toc33742308"/>
      <w:bookmarkStart w:id="57" w:name="_Toc36899279"/>
      <w:r w:rsidRPr="00C638C8">
        <w:rPr>
          <w:rFonts w:eastAsia="Times New Roman"/>
          <w:b/>
          <w:sz w:val="24"/>
        </w:rPr>
        <w:t>Security of the infrastructure layer</w:t>
      </w:r>
      <w:bookmarkEnd w:id="55"/>
      <w:bookmarkEnd w:id="56"/>
      <w:bookmarkEnd w:id="57"/>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infrastructure layer is the common base to support the upper layer in 5G system, which encompasses SDN and network function virtualization infrastructure (NFVI) layer.</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sz w:val="23"/>
          <w:szCs w:val="23"/>
          <w:lang w:eastAsia="ja-JP"/>
        </w:rPr>
      </w:pPr>
      <w:bookmarkStart w:id="58" w:name="_Toc33742309"/>
      <w:bookmarkStart w:id="59" w:name="_Toc36899280"/>
      <w:r w:rsidRPr="00C638C8">
        <w:rPr>
          <w:rFonts w:eastAsia="MS Mincho"/>
          <w:b/>
          <w:sz w:val="23"/>
          <w:szCs w:val="23"/>
          <w:lang w:eastAsia="ja-JP"/>
        </w:rPr>
        <w:t>Security of SDN</w:t>
      </w:r>
      <w:bookmarkEnd w:id="58"/>
      <w:bookmarkEnd w:id="59"/>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SDN technology is used  for data delivery in 5G due to its dynamic and flexible management of traffic flows.  The security architecture of SDN is specified in [ITU-T X.1038], which is simply illustrated in Figure 1.</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zh-CN"/>
        </w:rPr>
      </w:pPr>
      <w:r w:rsidRPr="00C638C8">
        <w:rPr>
          <w:rFonts w:eastAsia="SimSun"/>
          <w:color w:val="0070C0"/>
          <w:sz w:val="24"/>
          <w:szCs w:val="24"/>
          <w:lang w:eastAsia="ja-JP"/>
        </w:rPr>
        <w:object w:dxaOrig="9192" w:dyaOrig="68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4" type="#_x0000_t75" style="width:234.1pt;height:175.7pt" o:ole="">
            <v:imagedata r:id="rId8" o:title=""/>
          </v:shape>
          <o:OLEObject Type="Embed" ProgID="Visio.Drawing.11" ShapeID="_x0000_i1344" DrawAspect="Content" ObjectID="_1647512343" r:id="rId9"/>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1 – Security architecture of SDN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3"/>
          <w:szCs w:val="23"/>
          <w:lang w:eastAsia="zh-CN"/>
        </w:rPr>
      </w:pPr>
      <w:r w:rsidRPr="00C638C8">
        <w:rPr>
          <w:rFonts w:eastAsia="SimSun"/>
          <w:sz w:val="23"/>
          <w:szCs w:val="23"/>
          <w:lang w:eastAsia="zh-CN"/>
        </w:rPr>
        <w:t xml:space="preserve"> [ITU-T X.1038] makes the following recommendations relating to cryptographic algorithms and protocols.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3"/>
          <w:szCs w:val="23"/>
          <w:lang w:eastAsia="ja-JP"/>
        </w:rPr>
      </w:pPr>
      <w:r w:rsidRPr="00C638C8">
        <w:rPr>
          <w:rFonts w:eastAsia="SimSun"/>
          <w:sz w:val="23"/>
          <w:szCs w:val="23"/>
          <w:lang w:eastAsia="ja-JP"/>
        </w:rPr>
        <w:t xml:space="preserve">The </w:t>
      </w:r>
      <w:r w:rsidRPr="00C638C8">
        <w:rPr>
          <w:rFonts w:eastAsia="SimSun"/>
          <w:sz w:val="24"/>
          <w:szCs w:val="24"/>
          <w:lang w:eastAsia="zh-CN"/>
        </w:rPr>
        <w:t>deployment</w:t>
      </w:r>
      <w:r w:rsidRPr="00C638C8">
        <w:rPr>
          <w:rFonts w:eastAsia="SimSun"/>
          <w:sz w:val="23"/>
          <w:szCs w:val="23"/>
          <w:lang w:eastAsia="ja-JP"/>
        </w:rPr>
        <w:t xml:space="preserve"> of the </w:t>
      </w:r>
      <w:r w:rsidRPr="00C638C8">
        <w:rPr>
          <w:rFonts w:eastAsia="SimSun"/>
          <w:sz w:val="24"/>
          <w:szCs w:val="24"/>
          <w:lang w:eastAsia="zh-CN"/>
        </w:rPr>
        <w:t>transport layer security</w:t>
      </w:r>
      <w:r w:rsidRPr="00C638C8">
        <w:rPr>
          <w:rFonts w:eastAsia="SimSun"/>
          <w:sz w:val="23"/>
          <w:szCs w:val="23"/>
          <w:lang w:eastAsia="ja-JP"/>
        </w:rPr>
        <w:t xml:space="preserve"> (TLS) [</w:t>
      </w:r>
      <w:r w:rsidRPr="00C638C8">
        <w:rPr>
          <w:rFonts w:eastAsia="SimSun"/>
          <w:sz w:val="23"/>
          <w:szCs w:val="23"/>
          <w:lang w:eastAsia="zh-CN"/>
        </w:rPr>
        <w:t>b-</w:t>
      </w:r>
      <w:r w:rsidRPr="00C638C8">
        <w:rPr>
          <w:rFonts w:eastAsia="SimSun"/>
          <w:sz w:val="23"/>
          <w:szCs w:val="23"/>
          <w:lang w:eastAsia="ja-JP"/>
        </w:rPr>
        <w:t xml:space="preserve">IETF RFC 5246] protocol is recommended in the interface between the SDN application and the SDN controller. Based on TLS, the SDN application and the SDN controller authenticate each other and agree upon the session key; in addition, data confidentiality and data integrity over the application control interface are ensured.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3"/>
          <w:szCs w:val="23"/>
          <w:lang w:eastAsia="ja-JP"/>
        </w:rPr>
      </w:pPr>
      <w:r w:rsidRPr="00C638C8">
        <w:rPr>
          <w:rFonts w:eastAsia="SimSun"/>
          <w:sz w:val="23"/>
          <w:szCs w:val="23"/>
          <w:lang w:eastAsia="ja-JP"/>
        </w:rPr>
        <w:t xml:space="preserve">The </w:t>
      </w:r>
      <w:r w:rsidRPr="00C638C8">
        <w:rPr>
          <w:rFonts w:eastAsia="SimSun"/>
          <w:sz w:val="24"/>
          <w:szCs w:val="24"/>
          <w:lang w:eastAsia="zh-CN"/>
        </w:rPr>
        <w:t>deployment</w:t>
      </w:r>
      <w:r w:rsidRPr="00C638C8">
        <w:rPr>
          <w:rFonts w:eastAsia="SimSun"/>
          <w:sz w:val="23"/>
          <w:szCs w:val="23"/>
          <w:lang w:eastAsia="ja-JP"/>
        </w:rPr>
        <w:t xml:space="preserve"> of the TLS [</w:t>
      </w:r>
      <w:r w:rsidRPr="00C638C8">
        <w:rPr>
          <w:rFonts w:eastAsia="SimSun"/>
          <w:sz w:val="23"/>
          <w:szCs w:val="23"/>
          <w:lang w:eastAsia="zh-CN"/>
        </w:rPr>
        <w:t>b-</w:t>
      </w:r>
      <w:r w:rsidRPr="00C638C8">
        <w:rPr>
          <w:rFonts w:eastAsia="SimSun"/>
          <w:sz w:val="23"/>
          <w:szCs w:val="23"/>
          <w:lang w:eastAsia="ja-JP"/>
        </w:rPr>
        <w:t xml:space="preserve">IETF RFC 5246] protocol or </w:t>
      </w:r>
      <w:r w:rsidRPr="00C638C8">
        <w:rPr>
          <w:rFonts w:eastAsia="SimSun"/>
          <w:sz w:val="24"/>
          <w:szCs w:val="24"/>
          <w:lang w:eastAsia="zh-CN"/>
        </w:rPr>
        <w:t>Internet protocol security</w:t>
      </w:r>
      <w:r w:rsidRPr="00C638C8">
        <w:rPr>
          <w:rFonts w:eastAsia="SimSun"/>
          <w:sz w:val="23"/>
          <w:szCs w:val="23"/>
          <w:lang w:eastAsia="ja-JP"/>
        </w:rPr>
        <w:t xml:space="preserve"> (</w:t>
      </w:r>
      <w:proofErr w:type="spellStart"/>
      <w:r w:rsidRPr="00C638C8">
        <w:rPr>
          <w:rFonts w:eastAsia="SimSun"/>
          <w:sz w:val="23"/>
          <w:szCs w:val="23"/>
          <w:lang w:eastAsia="ja-JP"/>
        </w:rPr>
        <w:t>IPSec</w:t>
      </w:r>
      <w:proofErr w:type="spellEnd"/>
      <w:r w:rsidRPr="00C638C8">
        <w:rPr>
          <w:rFonts w:eastAsia="SimSun"/>
          <w:sz w:val="23"/>
          <w:szCs w:val="23"/>
          <w:lang w:eastAsia="ja-JP"/>
        </w:rPr>
        <w:t>) protocols ([</w:t>
      </w:r>
      <w:r w:rsidRPr="00C638C8">
        <w:rPr>
          <w:rFonts w:eastAsia="SimSun"/>
          <w:sz w:val="23"/>
          <w:szCs w:val="23"/>
          <w:lang w:eastAsia="zh-CN"/>
        </w:rPr>
        <w:t>b-</w:t>
      </w:r>
      <w:r w:rsidRPr="00C638C8">
        <w:rPr>
          <w:rFonts w:eastAsia="SimSun"/>
          <w:sz w:val="23"/>
          <w:szCs w:val="23"/>
          <w:lang w:eastAsia="ja-JP"/>
        </w:rPr>
        <w:t>IETF RFC 4301], [</w:t>
      </w:r>
      <w:r w:rsidRPr="00C638C8">
        <w:rPr>
          <w:rFonts w:eastAsia="SimSun"/>
          <w:sz w:val="23"/>
          <w:szCs w:val="23"/>
          <w:lang w:eastAsia="zh-CN"/>
        </w:rPr>
        <w:t>b-</w:t>
      </w:r>
      <w:r w:rsidRPr="00C638C8">
        <w:rPr>
          <w:rFonts w:eastAsia="SimSun"/>
          <w:sz w:val="23"/>
          <w:szCs w:val="23"/>
          <w:lang w:eastAsia="ja-JP"/>
        </w:rPr>
        <w:t>IETF RFC 4303], [</w:t>
      </w:r>
      <w:r w:rsidRPr="00C638C8">
        <w:rPr>
          <w:rFonts w:eastAsia="SimSun"/>
          <w:sz w:val="23"/>
          <w:szCs w:val="23"/>
          <w:lang w:eastAsia="zh-CN"/>
        </w:rPr>
        <w:t>b-</w:t>
      </w:r>
      <w:r w:rsidRPr="00C638C8">
        <w:rPr>
          <w:rFonts w:eastAsia="SimSun"/>
          <w:sz w:val="23"/>
          <w:szCs w:val="23"/>
          <w:lang w:eastAsia="ja-JP"/>
        </w:rPr>
        <w:t xml:space="preserve">IETF RFC 4835]) is recommended in the interface between the SDN controller and the SDN node. Based on TLS or IPsec, the SDN node and the SDN controller authenticate each other and agree upon the session key; in addition, data confidentiality and data integrity over the control note interface are ensured.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3"/>
          <w:szCs w:val="23"/>
          <w:lang w:eastAsia="ja-JP"/>
        </w:rPr>
        <w:t>Authentication mechanisms could be based on either a pre-shared key (PSK) [</w:t>
      </w:r>
      <w:r w:rsidRPr="00C638C8">
        <w:rPr>
          <w:rFonts w:eastAsia="SimSun"/>
          <w:sz w:val="23"/>
          <w:szCs w:val="23"/>
          <w:lang w:eastAsia="zh-CN"/>
        </w:rPr>
        <w:t>b-</w:t>
      </w:r>
      <w:r w:rsidRPr="00C638C8">
        <w:rPr>
          <w:rFonts w:eastAsia="SimSun"/>
          <w:sz w:val="23"/>
          <w:szCs w:val="23"/>
          <w:lang w:eastAsia="ja-JP"/>
        </w:rPr>
        <w:t>IETF RFC 4279] [</w:t>
      </w:r>
      <w:r w:rsidRPr="00C638C8">
        <w:rPr>
          <w:rFonts w:eastAsia="SimSun"/>
          <w:sz w:val="23"/>
          <w:szCs w:val="23"/>
          <w:lang w:eastAsia="zh-CN"/>
        </w:rPr>
        <w:t>b-</w:t>
      </w:r>
      <w:r w:rsidRPr="00C638C8">
        <w:rPr>
          <w:rFonts w:eastAsia="SimSun"/>
          <w:sz w:val="23"/>
          <w:szCs w:val="23"/>
          <w:lang w:eastAsia="ja-JP"/>
        </w:rPr>
        <w:t>IETF RFC 4306] or a certificate [IETF RFC 4306] [</w:t>
      </w:r>
      <w:r w:rsidRPr="00C638C8">
        <w:rPr>
          <w:rFonts w:eastAsia="SimSun"/>
          <w:sz w:val="23"/>
          <w:szCs w:val="23"/>
          <w:lang w:eastAsia="zh-CN"/>
        </w:rPr>
        <w:t>b-</w:t>
      </w:r>
      <w:r w:rsidRPr="00C638C8">
        <w:rPr>
          <w:rFonts w:eastAsia="SimSun"/>
          <w:sz w:val="23"/>
          <w:szCs w:val="23"/>
          <w:lang w:eastAsia="ja-JP"/>
        </w:rPr>
        <w:t>IETF RFC 5246].</w:t>
      </w:r>
      <w:r w:rsidRPr="00C638C8">
        <w:rPr>
          <w:rFonts w:eastAsia="SimSun"/>
          <w:sz w:val="24"/>
          <w:szCs w:val="24"/>
          <w:lang w:eastAsia="zh-CN"/>
        </w:rPr>
        <w:t xml:space="preserve"> Either RSA [b-ONF TR-511] or digital signature algorithms can be applied in certificate-based authentication. The Diffie-Hellman (DH) or elliptic curve Diffie-Hellman (ECDH)  key exchange</w:t>
      </w:r>
      <w:r w:rsidR="00752CBA">
        <w:rPr>
          <w:rFonts w:eastAsia="DengXian" w:hint="eastAsia"/>
          <w:sz w:val="24"/>
          <w:szCs w:val="24"/>
          <w:lang w:eastAsia="zh-CN"/>
        </w:rPr>
        <w:t xml:space="preserve"> protocol</w:t>
      </w:r>
      <w:r w:rsidRPr="00C638C8">
        <w:rPr>
          <w:rFonts w:eastAsia="SimSun"/>
          <w:sz w:val="24"/>
          <w:szCs w:val="24"/>
          <w:lang w:eastAsia="zh-CN"/>
        </w:rPr>
        <w:t xml:space="preserve"> can be implemented in the context of TLS or IPsec to agree upon the shared key between the two entities.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3"/>
          <w:szCs w:val="23"/>
          <w:lang w:eastAsia="zh-CN"/>
        </w:rPr>
      </w:pPr>
      <w:r w:rsidRPr="00C638C8">
        <w:rPr>
          <w:rFonts w:eastAsia="SimSun"/>
          <w:sz w:val="23"/>
          <w:szCs w:val="23"/>
          <w:lang w:eastAsia="ja-JP"/>
        </w:rPr>
        <w:t xml:space="preserve">Cryptographic </w:t>
      </w:r>
      <w:r w:rsidRPr="00C638C8">
        <w:rPr>
          <w:rFonts w:eastAsia="SimSun"/>
          <w:sz w:val="24"/>
          <w:szCs w:val="24"/>
          <w:lang w:eastAsia="zh-CN"/>
        </w:rPr>
        <w:t>algorithms</w:t>
      </w:r>
      <w:r w:rsidRPr="00C638C8">
        <w:rPr>
          <w:rFonts w:eastAsia="SimSun"/>
          <w:sz w:val="23"/>
          <w:szCs w:val="23"/>
          <w:lang w:eastAsia="ja-JP"/>
        </w:rPr>
        <w:t xml:space="preserve"> used for data encryption could be AES [</w:t>
      </w:r>
      <w:r w:rsidRPr="00C638C8">
        <w:rPr>
          <w:rFonts w:eastAsia="SimSun"/>
          <w:sz w:val="23"/>
          <w:szCs w:val="23"/>
          <w:lang w:eastAsia="zh-CN"/>
        </w:rPr>
        <w:t>b-NIST FIPS 197</w:t>
      </w:r>
      <w:r w:rsidRPr="00C638C8">
        <w:rPr>
          <w:rFonts w:eastAsia="SimSun"/>
          <w:sz w:val="23"/>
          <w:szCs w:val="23"/>
          <w:lang w:eastAsia="ja-JP"/>
        </w:rPr>
        <w:t>], Blowfish [b-</w:t>
      </w:r>
      <w:proofErr w:type="spellStart"/>
      <w:r w:rsidRPr="00C638C8">
        <w:rPr>
          <w:rFonts w:eastAsia="SimSun"/>
          <w:sz w:val="24"/>
          <w:szCs w:val="24"/>
          <w:lang w:eastAsia="ja-JP"/>
        </w:rPr>
        <w:t>Schneier</w:t>
      </w:r>
      <w:proofErr w:type="spellEnd"/>
      <w:r w:rsidRPr="00C638C8">
        <w:rPr>
          <w:rFonts w:eastAsia="SimSun"/>
          <w:sz w:val="23"/>
          <w:szCs w:val="23"/>
          <w:lang w:eastAsia="ja-JP"/>
        </w:rPr>
        <w:t xml:space="preserve">] or 3DES [b-NIST </w:t>
      </w:r>
      <w:r w:rsidRPr="00C638C8">
        <w:rPr>
          <w:rFonts w:eastAsia="SimSun"/>
          <w:sz w:val="24"/>
          <w:szCs w:val="24"/>
          <w:lang w:eastAsia="ja-JP"/>
        </w:rPr>
        <w:t>SP 800-67</w:t>
      </w:r>
      <w:r w:rsidRPr="00C638C8">
        <w:rPr>
          <w:rFonts w:eastAsia="SimSun"/>
          <w:sz w:val="23"/>
          <w:szCs w:val="23"/>
          <w:lang w:eastAsia="ja-JP"/>
        </w:rPr>
        <w:t xml:space="preserve">]. Cryptographic algorithms used for data integrity mechanisms could be message authentication code (MAC) [b-IETF RFC 2104], </w:t>
      </w:r>
      <w:r w:rsidRPr="00C638C8">
        <w:rPr>
          <w:rFonts w:eastAsia="SimSun"/>
          <w:sz w:val="24"/>
          <w:szCs w:val="24"/>
          <w:lang w:eastAsia="zh-CN"/>
        </w:rPr>
        <w:t>hash-based message authentication code</w:t>
      </w:r>
      <w:r w:rsidRPr="00C638C8">
        <w:rPr>
          <w:rFonts w:eastAsia="SimSun"/>
          <w:sz w:val="23"/>
          <w:szCs w:val="23"/>
          <w:lang w:eastAsia="ja-JP"/>
        </w:rPr>
        <w:t xml:space="preserve"> (HMAC) [b-IETF RFC 2104] or digital signature [</w:t>
      </w:r>
      <w:r w:rsidRPr="00C638C8">
        <w:rPr>
          <w:rFonts w:eastAsia="SimSun"/>
          <w:sz w:val="23"/>
          <w:szCs w:val="23"/>
          <w:lang w:eastAsia="zh-CN"/>
        </w:rPr>
        <w:t>b-NIST FIPS 186-4</w:t>
      </w:r>
      <w:r w:rsidRPr="00C638C8">
        <w:rPr>
          <w:rFonts w:eastAsia="SimSun"/>
          <w:sz w:val="23"/>
          <w:szCs w:val="23"/>
          <w:lang w:eastAsia="ja-JP"/>
        </w:rPr>
        <w:t>]</w:t>
      </w:r>
      <w:r w:rsidRPr="00C638C8">
        <w:rPr>
          <w:rFonts w:eastAsia="SimSun"/>
          <w:sz w:val="23"/>
          <w:szCs w:val="23"/>
          <w:lang w:eastAsia="zh-CN"/>
        </w:rPr>
        <w:t>.</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jc w:val="both"/>
        <w:textAlignment w:val="auto"/>
        <w:outlineLvl w:val="2"/>
        <w:rPr>
          <w:rFonts w:eastAsia="MS Mincho"/>
          <w:b/>
          <w:bCs/>
          <w:sz w:val="23"/>
          <w:szCs w:val="23"/>
          <w:lang w:eastAsia="ja-JP"/>
        </w:rPr>
      </w:pPr>
      <w:bookmarkStart w:id="60" w:name="_Toc33742310"/>
      <w:bookmarkStart w:id="61" w:name="_Toc36899281"/>
      <w:r w:rsidRPr="00C638C8">
        <w:rPr>
          <w:rFonts w:eastAsia="MS Mincho"/>
          <w:b/>
          <w:bCs/>
          <w:sz w:val="23"/>
          <w:szCs w:val="23"/>
          <w:lang w:eastAsia="ja-JP"/>
        </w:rPr>
        <w:t>Security of the NFVI layer</w:t>
      </w:r>
      <w:bookmarkEnd w:id="60"/>
      <w:bookmarkEnd w:id="61"/>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NFVI layer supports the running of virtual network functions (VNFs), whose structure is depicted in Figure 2.</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2792" w:dyaOrig="6839">
          <v:shape id="_x0000_i1345" type="#_x0000_t75" style="width:422.95pt;height:227.5pt" o:ole="">
            <v:imagedata r:id="rId10" o:title=""/>
          </v:shape>
          <o:OLEObject Type="Embed" ProgID="Visio.Drawing.11" ShapeID="_x0000_i1345" DrawAspect="Content" ObjectID="_1647512344" r:id="rId11"/>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2 –</w:t>
      </w:r>
      <w:r w:rsidRPr="00C638C8">
        <w:rPr>
          <w:rFonts w:eastAsia="SimSun"/>
          <w:b/>
          <w:sz w:val="24"/>
          <w:szCs w:val="24"/>
          <w:lang w:eastAsia="zh-CN"/>
        </w:rPr>
        <w:t xml:space="preserve"> </w:t>
      </w:r>
      <w:r w:rsidRPr="00C638C8">
        <w:rPr>
          <w:rFonts w:eastAsia="SimSun"/>
          <w:b/>
          <w:sz w:val="24"/>
          <w:szCs w:val="24"/>
          <w:lang w:eastAsia="ja-JP"/>
        </w:rPr>
        <w:t>NFVI structure (adapted from Figure 1 of [b-ETSI GS NFV 002])</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According to [b-ETSI GS NFV-SEC 012], the NFVI shall support the following security functions to ensure the security of VNFs running on top of it: secure logging; operating system-level access and confinement control; physical controls and alarms; authentication controls; access controls; communications security; attestation; hardware-mediated execution enclaves; hardware-based root of trust; self-encrypting storage; direct access to memory; hardware security modules; and software integrity protection and verification. For this, the NFVI shall implement the following cryptographic algorithms [b-ETSI GS NFV-SEC 012]:</w:t>
      </w:r>
    </w:p>
    <w:p w:rsidR="00C638C8" w:rsidRPr="00C638C8"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eastAsia="zh-CN"/>
        </w:rPr>
      </w:pPr>
      <w:r w:rsidRPr="00C638C8">
        <w:rPr>
          <w:rFonts w:eastAsia="Batang"/>
          <w:sz w:val="24"/>
          <w:lang w:eastAsia="zh-CN"/>
        </w:rPr>
        <w:t>hashing algorithms: SHA-256, SHA-384, AES128-GMAC, HMAC-SHA128, HMAC-SHA256, HMAC-SHA384;</w:t>
      </w:r>
    </w:p>
    <w:p w:rsidR="00467ABB"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eastAsia="zh-CN"/>
        </w:rPr>
      </w:pPr>
      <w:r w:rsidRPr="00C638C8">
        <w:rPr>
          <w:rFonts w:eastAsia="Batang"/>
          <w:sz w:val="24"/>
          <w:lang w:eastAsia="zh-CN"/>
        </w:rPr>
        <w:t xml:space="preserve">encryption algorithms: AES-CBC-128, AES-GCM-128 (16 octet </w:t>
      </w:r>
      <w:r w:rsidRPr="00C638C8">
        <w:rPr>
          <w:rFonts w:eastAsia="Batang"/>
          <w:sz w:val="24"/>
        </w:rPr>
        <w:t>integrity check value</w:t>
      </w:r>
      <w:r w:rsidRPr="00C638C8">
        <w:rPr>
          <w:rFonts w:eastAsia="Batang"/>
          <w:sz w:val="24"/>
          <w:lang w:eastAsia="zh-CN"/>
        </w:rPr>
        <w:t xml:space="preserve"> (ICV)), AES-CBC-256, AES-GCM-256 (16 octet ICV);</w:t>
      </w:r>
    </w:p>
    <w:p w:rsidR="00C638C8" w:rsidRPr="00C638C8"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val="fr-CH" w:eastAsia="zh-CN"/>
        </w:rPr>
      </w:pPr>
      <w:r w:rsidRPr="00C638C8">
        <w:rPr>
          <w:rFonts w:eastAsia="Batang"/>
          <w:sz w:val="24"/>
          <w:lang w:val="fr-CH" w:eastAsia="zh-CN"/>
        </w:rPr>
        <w:t>signature: RSA 2048, RSA 3072, RSA 4096, ECDSA-256 (secp256r1), ECDSA-384 (secp384r1);</w:t>
      </w:r>
    </w:p>
    <w:p w:rsidR="00C638C8" w:rsidRPr="00C638C8"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eastAsia="zh-CN"/>
        </w:rPr>
      </w:pPr>
      <w:r w:rsidRPr="00C638C8">
        <w:rPr>
          <w:rFonts w:eastAsia="Batang"/>
          <w:sz w:val="24"/>
          <w:lang w:eastAsia="zh-CN"/>
        </w:rPr>
        <w:t>public-key infrastructure (PKI): RSA 2048, RSA 3072, RSA 4096, id-</w:t>
      </w:r>
      <w:proofErr w:type="spellStart"/>
      <w:r w:rsidRPr="00C638C8">
        <w:rPr>
          <w:rFonts w:eastAsia="Batang"/>
          <w:sz w:val="24"/>
          <w:lang w:eastAsia="zh-CN"/>
        </w:rPr>
        <w:t>ecPublicKey</w:t>
      </w:r>
      <w:proofErr w:type="spellEnd"/>
      <w:r w:rsidRPr="00C638C8">
        <w:rPr>
          <w:rFonts w:eastAsia="Batang"/>
          <w:sz w:val="24"/>
          <w:lang w:eastAsia="zh-CN"/>
        </w:rPr>
        <w:t xml:space="preserve"> (secp256r1);</w:t>
      </w:r>
    </w:p>
    <w:p w:rsidR="00C638C8" w:rsidRPr="00C638C8"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eastAsia="zh-CN"/>
        </w:rPr>
      </w:pPr>
      <w:r w:rsidRPr="00C638C8">
        <w:rPr>
          <w:rFonts w:eastAsia="Batang"/>
          <w:sz w:val="24"/>
          <w:lang w:eastAsia="zh-CN"/>
        </w:rPr>
        <w:t xml:space="preserve">key exchange: DH group 14 (2 048 bit modular exponential (MODP)), DH group 19 (256 bit random </w:t>
      </w:r>
      <w:r w:rsidRPr="00C638C8">
        <w:rPr>
          <w:rFonts w:eastAsia="Batang"/>
          <w:sz w:val="24"/>
        </w:rPr>
        <w:t>extended cutting plane</w:t>
      </w:r>
      <w:r w:rsidRPr="00C638C8">
        <w:rPr>
          <w:rFonts w:eastAsia="Batang"/>
          <w:sz w:val="24"/>
          <w:lang w:eastAsia="zh-CN"/>
        </w:rPr>
        <w:t xml:space="preserve"> (ECP) group), DH group 20 (384 bit random ECP group), </w:t>
      </w:r>
      <w:r w:rsidRPr="00C638C8">
        <w:rPr>
          <w:rFonts w:eastAsia="Batang"/>
          <w:sz w:val="24"/>
        </w:rPr>
        <w:t>elliptic curve Diffie-Hellman ephemeral</w:t>
      </w:r>
      <w:r w:rsidRPr="00C638C8">
        <w:rPr>
          <w:rFonts w:eastAsia="Batang"/>
          <w:sz w:val="24"/>
          <w:lang w:eastAsia="zh-CN"/>
        </w:rPr>
        <w:t xml:space="preserve"> (ECDHE) secp256r1 (P-256), </w:t>
      </w:r>
      <w:r w:rsidRPr="00C638C8">
        <w:rPr>
          <w:rFonts w:eastAsia="Batang"/>
          <w:sz w:val="24"/>
        </w:rPr>
        <w:t>Diffie-Hellman ephemeral</w:t>
      </w:r>
      <w:r w:rsidRPr="00C638C8">
        <w:rPr>
          <w:rFonts w:eastAsia="Batang"/>
          <w:sz w:val="24"/>
          <w:lang w:eastAsia="zh-CN"/>
        </w:rPr>
        <w:t xml:space="preserve"> (DHE) groups of at least 2048 bits;</w:t>
      </w:r>
    </w:p>
    <w:p w:rsidR="00C638C8" w:rsidRPr="00C638C8" w:rsidRDefault="00C638C8" w:rsidP="004012BA">
      <w:pPr>
        <w:numPr>
          <w:ilvl w:val="0"/>
          <w:numId w:val="13"/>
        </w:numPr>
        <w:tabs>
          <w:tab w:val="clear" w:pos="794"/>
          <w:tab w:val="clear" w:pos="1191"/>
          <w:tab w:val="clear" w:pos="1588"/>
          <w:tab w:val="clear" w:pos="1985"/>
          <w:tab w:val="left" w:pos="0"/>
          <w:tab w:val="left" w:pos="709"/>
        </w:tabs>
        <w:overflowPunct/>
        <w:autoSpaceDE/>
        <w:autoSpaceDN/>
        <w:adjustRightInd/>
        <w:spacing w:before="60"/>
        <w:ind w:left="426"/>
        <w:textAlignment w:val="auto"/>
        <w:rPr>
          <w:rFonts w:eastAsia="Batang"/>
          <w:sz w:val="24"/>
          <w:lang w:eastAsia="zh-CN"/>
        </w:rPr>
      </w:pPr>
      <w:r w:rsidRPr="00C638C8">
        <w:rPr>
          <w:rFonts w:eastAsia="Batang"/>
          <w:sz w:val="24"/>
          <w:lang w:eastAsia="zh-CN"/>
        </w:rPr>
        <w:t>Pseudo-random function (PRF):</w:t>
      </w:r>
      <w:r w:rsidRPr="00C638C8">
        <w:rPr>
          <w:rFonts w:eastAsia="Batang"/>
          <w:sz w:val="24"/>
        </w:rPr>
        <w:t xml:space="preserve"> </w:t>
      </w:r>
      <w:r w:rsidRPr="00C638C8">
        <w:rPr>
          <w:rFonts w:eastAsia="Batang"/>
          <w:sz w:val="24"/>
          <w:lang w:eastAsia="zh-CN"/>
        </w:rPr>
        <w:t>PRF-HMAC-SHA2-256,</w:t>
      </w:r>
      <w:r w:rsidRPr="00C638C8">
        <w:rPr>
          <w:rFonts w:eastAsia="Batang"/>
          <w:sz w:val="24"/>
        </w:rPr>
        <w:t xml:space="preserve"> </w:t>
      </w:r>
      <w:r w:rsidRPr="00C638C8">
        <w:rPr>
          <w:rFonts w:eastAsia="Batang"/>
          <w:sz w:val="24"/>
          <w:lang w:eastAsia="zh-CN"/>
        </w:rPr>
        <w:t>PRF-HMAC-SHA2-384.</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jc w:val="both"/>
        <w:textAlignment w:val="auto"/>
        <w:outlineLvl w:val="1"/>
        <w:rPr>
          <w:rFonts w:eastAsia="Times New Roman"/>
          <w:b/>
          <w:sz w:val="24"/>
        </w:rPr>
      </w:pPr>
      <w:bookmarkStart w:id="62" w:name="_Toc18084332"/>
      <w:bookmarkStart w:id="63" w:name="_Toc16255112"/>
      <w:bookmarkStart w:id="64" w:name="_Toc33742311"/>
      <w:bookmarkStart w:id="65" w:name="_Toc36899282"/>
      <w:bookmarkEnd w:id="62"/>
      <w:r w:rsidRPr="00C638C8">
        <w:rPr>
          <w:rFonts w:eastAsia="Times New Roman"/>
          <w:b/>
          <w:sz w:val="24"/>
        </w:rPr>
        <w:t>Security of the network layer</w:t>
      </w:r>
      <w:bookmarkEnd w:id="63"/>
      <w:bookmarkEnd w:id="64"/>
      <w:bookmarkEnd w:id="65"/>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SimSun"/>
          <w:b/>
          <w:bCs/>
          <w:sz w:val="24"/>
          <w:szCs w:val="24"/>
          <w:lang w:eastAsia="zh-CN"/>
        </w:rPr>
      </w:pPr>
      <w:bookmarkStart w:id="66" w:name="_Toc18084334"/>
      <w:bookmarkStart w:id="67" w:name="_Toc33742312"/>
      <w:bookmarkStart w:id="68" w:name="_Toc36899283"/>
      <w:bookmarkEnd w:id="66"/>
      <w:r w:rsidRPr="00C638C8">
        <w:rPr>
          <w:rFonts w:eastAsia="SimSun"/>
          <w:b/>
          <w:bCs/>
          <w:sz w:val="24"/>
          <w:szCs w:val="24"/>
          <w:lang w:eastAsia="zh-CN"/>
        </w:rPr>
        <w:t>Security of the access network</w:t>
      </w:r>
      <w:bookmarkEnd w:id="67"/>
      <w:bookmarkEnd w:id="68"/>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security of the access network [b-3GPP TS 33.501] is intended to ensure that authenticated user equipment (UE) is able to gain access to a 5G network, the communication between UE and the 5G network could be protected in a selectable fashion according to MNO security policy.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 xml:space="preserve">The blueprint of the security architecture for the 5G access network is illustrated in Figure 3, which can be specified as follows. The UE tries to access to network with a temporarily assigned identity or concealed permanent identity before invoking the authentication and key agreement (AKA) protocol. The UE and the network mutually authenticate and agree upon a session key by running the AKA protocol. The UE and the network derive a set of keys based on the session key. Based on these keys, the </w:t>
      </w:r>
      <w:r w:rsidRPr="00C638C8">
        <w:rPr>
          <w:rFonts w:eastAsia="SimSun"/>
          <w:sz w:val="24"/>
          <w:szCs w:val="24"/>
          <w:lang w:eastAsia="ja-JP"/>
        </w:rPr>
        <w:t xml:space="preserve">integrity and reply protection of non-access stratum (NAS) signalling messages exchanged between the UE and </w:t>
      </w:r>
      <w:r w:rsidRPr="00C638C8">
        <w:rPr>
          <w:rFonts w:eastAsia="SimSun"/>
          <w:sz w:val="24"/>
          <w:szCs w:val="24"/>
          <w:lang w:eastAsia="zh-CN"/>
        </w:rPr>
        <w:t>access and mobility management function</w:t>
      </w:r>
      <w:r w:rsidRPr="00C638C8">
        <w:rPr>
          <w:rFonts w:eastAsia="SimSun"/>
          <w:sz w:val="24"/>
          <w:szCs w:val="24"/>
          <w:lang w:eastAsia="ja-JP"/>
        </w:rPr>
        <w:t xml:space="preserve"> (AMF) are mandatory, while their confidentiality protection is optional; </w:t>
      </w:r>
      <w:r w:rsidRPr="00C638C8">
        <w:rPr>
          <w:rFonts w:eastAsia="SimSun"/>
          <w:sz w:val="24"/>
          <w:szCs w:val="24"/>
          <w:lang w:eastAsia="zh-CN"/>
        </w:rPr>
        <w:t xml:space="preserve">the </w:t>
      </w:r>
      <w:r w:rsidRPr="00C638C8">
        <w:rPr>
          <w:rFonts w:eastAsia="SimSun"/>
          <w:sz w:val="24"/>
          <w:szCs w:val="24"/>
          <w:lang w:eastAsia="ja-JP"/>
        </w:rPr>
        <w:t>integrity and reply protection of access stratum (AS) signalling messages exchanged between the UE and</w:t>
      </w:r>
      <w:r w:rsidR="0061315E">
        <w:rPr>
          <w:rFonts w:eastAsia="DengXian" w:hint="eastAsia"/>
          <w:sz w:val="24"/>
          <w:szCs w:val="24"/>
          <w:lang w:eastAsia="zh-CN"/>
        </w:rPr>
        <w:t xml:space="preserve"> </w:t>
      </w:r>
      <w:r w:rsidR="0061315E" w:rsidRPr="0061315E">
        <w:rPr>
          <w:rFonts w:eastAsia="DengXian"/>
          <w:sz w:val="24"/>
          <w:szCs w:val="24"/>
          <w:lang w:eastAsia="zh-CN"/>
        </w:rPr>
        <w:t>NR Node B</w:t>
      </w:r>
      <w:r w:rsidRPr="00C638C8">
        <w:rPr>
          <w:rFonts w:eastAsia="SimSun"/>
          <w:sz w:val="24"/>
          <w:szCs w:val="24"/>
          <w:lang w:eastAsia="ja-JP"/>
        </w:rPr>
        <w:t xml:space="preserve"> </w:t>
      </w:r>
      <w:r w:rsidR="0061315E">
        <w:rPr>
          <w:rFonts w:eastAsia="DengXian" w:hint="eastAsia"/>
          <w:sz w:val="24"/>
          <w:szCs w:val="24"/>
          <w:lang w:eastAsia="zh-CN"/>
        </w:rPr>
        <w:t>(</w:t>
      </w:r>
      <w:proofErr w:type="spellStart"/>
      <w:r w:rsidRPr="00C638C8">
        <w:rPr>
          <w:rFonts w:eastAsia="SimSun"/>
          <w:sz w:val="24"/>
          <w:szCs w:val="24"/>
          <w:lang w:eastAsia="ja-JP"/>
        </w:rPr>
        <w:t>gNB</w:t>
      </w:r>
      <w:proofErr w:type="spellEnd"/>
      <w:r w:rsidR="00C47481">
        <w:rPr>
          <w:rFonts w:ascii="DengXian" w:eastAsia="DengXian" w:hAnsi="DengXian" w:hint="eastAsia"/>
          <w:sz w:val="24"/>
          <w:szCs w:val="24"/>
          <w:lang w:eastAsia="zh-CN"/>
        </w:rPr>
        <w:t>)</w:t>
      </w:r>
      <w:r w:rsidRPr="00C638C8">
        <w:rPr>
          <w:rFonts w:eastAsia="SimSun"/>
          <w:sz w:val="24"/>
          <w:szCs w:val="24"/>
          <w:lang w:eastAsia="ja-JP"/>
        </w:rPr>
        <w:t xml:space="preserve"> are mandatory, while their confidentiality protection is optional. Confidentiality and integrity protection of the user data in the user plane (UP) between the UE and the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 are optional to use. The communication between UE and </w:t>
      </w:r>
      <w:r w:rsidRPr="00C638C8">
        <w:rPr>
          <w:rFonts w:eastAsia="SimSun"/>
          <w:sz w:val="24"/>
          <w:szCs w:val="24"/>
          <w:lang w:eastAsia="zh-CN"/>
        </w:rPr>
        <w:t>non-3GPP interworking function</w:t>
      </w:r>
      <w:r w:rsidRPr="00C638C8">
        <w:rPr>
          <w:rFonts w:eastAsia="SimSun"/>
          <w:sz w:val="24"/>
          <w:szCs w:val="24"/>
          <w:lang w:eastAsia="ja-JP"/>
        </w:rPr>
        <w:t xml:space="preserve"> (N3IWF) is protected by using an IPsec tunnel in the case of non-3GPP access. As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-DU and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-CU could be deployed at different locations, the F1 interface between them is protected by applying </w:t>
      </w:r>
      <w:r w:rsidRPr="00C638C8">
        <w:rPr>
          <w:rFonts w:eastAsia="SimSun"/>
          <w:sz w:val="24"/>
          <w:szCs w:val="24"/>
          <w:lang w:eastAsia="zh-CN"/>
        </w:rPr>
        <w:t>network domain security/Internet protocol (</w:t>
      </w:r>
      <w:r w:rsidRPr="00C638C8">
        <w:rPr>
          <w:rFonts w:eastAsia="SimSun"/>
          <w:sz w:val="24"/>
          <w:szCs w:val="24"/>
          <w:lang w:eastAsia="ja-JP"/>
        </w:rPr>
        <w:t xml:space="preserve">NDS/IP). Similarly, an E1 interface between a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-CU-CP and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-CU-UP is secured on the basis of an NDS/IP. The backhaul network that connects a </w:t>
      </w:r>
      <w:proofErr w:type="spellStart"/>
      <w:r w:rsidRPr="00C638C8">
        <w:rPr>
          <w:rFonts w:eastAsia="SimSun"/>
          <w:sz w:val="24"/>
          <w:szCs w:val="24"/>
          <w:lang w:eastAsia="ja-JP"/>
        </w:rPr>
        <w:t>gNB</w:t>
      </w:r>
      <w:proofErr w:type="spellEnd"/>
      <w:r w:rsidRPr="00C638C8">
        <w:rPr>
          <w:rFonts w:eastAsia="SimSun"/>
          <w:sz w:val="24"/>
          <w:szCs w:val="24"/>
          <w:lang w:eastAsia="ja-JP"/>
        </w:rPr>
        <w:t xml:space="preserve"> to a core network is protected by using an NDS/IP, unless there is a physical protection in the backhaul network. As a </w:t>
      </w:r>
      <w:r w:rsidRPr="00C638C8">
        <w:rPr>
          <w:rFonts w:eastAsia="SimSun"/>
          <w:sz w:val="24"/>
          <w:szCs w:val="24"/>
          <w:lang w:eastAsia="zh-CN"/>
        </w:rPr>
        <w:t>user plane function</w:t>
      </w:r>
      <w:r w:rsidRPr="00C638C8">
        <w:rPr>
          <w:rFonts w:eastAsia="SimSun"/>
          <w:sz w:val="24"/>
          <w:szCs w:val="24"/>
          <w:lang w:eastAsia="ja-JP"/>
        </w:rPr>
        <w:t xml:space="preserve"> (UPF) could be deployed at the network edge, the communication between the UPF and </w:t>
      </w:r>
      <w:r w:rsidRPr="00C638C8">
        <w:rPr>
          <w:rFonts w:eastAsia="SimSun"/>
          <w:sz w:val="24"/>
          <w:szCs w:val="24"/>
          <w:lang w:eastAsia="zh-CN"/>
        </w:rPr>
        <w:t>session management function</w:t>
      </w:r>
      <w:r w:rsidRPr="00C638C8">
        <w:rPr>
          <w:rFonts w:eastAsia="SimSun"/>
          <w:sz w:val="24"/>
          <w:szCs w:val="24"/>
          <w:lang w:eastAsia="ja-JP"/>
        </w:rPr>
        <w:t xml:space="preserve"> (SMF) is also secured by using NDS/IP. Related to the security architecture of the access network, the following security services or functions are briefly surveyed:</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SimSun"/>
          <w:sz w:val="24"/>
          <w:lang w:eastAsia="zh-CN"/>
        </w:rPr>
        <w:t>subscriber p</w:t>
      </w:r>
      <w:r w:rsidRPr="00C638C8">
        <w:rPr>
          <w:rFonts w:eastAsia="Batang"/>
          <w:sz w:val="24"/>
          <w:lang w:eastAsia="zh-CN"/>
        </w:rPr>
        <w:t>rivacy;</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Batang"/>
          <w:sz w:val="24"/>
          <w:lang w:eastAsia="zh-CN"/>
        </w:rPr>
        <w:t>authentication;</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Batang"/>
          <w:sz w:val="24"/>
          <w:lang w:eastAsia="zh-CN"/>
        </w:rPr>
        <w:t>key hierarchy;</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Batang"/>
          <w:sz w:val="24"/>
          <w:lang w:eastAsia="zh-CN"/>
        </w:rPr>
        <w:t>security of NAS signalling, AS signalling, and user data;</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Batang"/>
          <w:sz w:val="24"/>
          <w:lang w:eastAsia="zh-CN"/>
        </w:rPr>
        <w:t>NDS/IP;</w:t>
      </w:r>
    </w:p>
    <w:p w:rsidR="00C638C8" w:rsidRPr="00C638C8" w:rsidRDefault="00C638C8" w:rsidP="004012BA">
      <w:pPr>
        <w:numPr>
          <w:ilvl w:val="0"/>
          <w:numId w:val="11"/>
        </w:numPr>
        <w:tabs>
          <w:tab w:val="clear" w:pos="794"/>
          <w:tab w:val="clear" w:pos="1191"/>
          <w:tab w:val="clear" w:pos="1588"/>
          <w:tab w:val="clear" w:pos="1985"/>
        </w:tabs>
        <w:overflowPunct/>
        <w:autoSpaceDE/>
        <w:autoSpaceDN/>
        <w:adjustRightInd/>
        <w:spacing w:before="60"/>
        <w:ind w:firstLine="39"/>
        <w:jc w:val="both"/>
        <w:textAlignment w:val="auto"/>
        <w:rPr>
          <w:rFonts w:eastAsia="Batang"/>
          <w:sz w:val="24"/>
          <w:lang w:eastAsia="zh-CN"/>
        </w:rPr>
      </w:pPr>
      <w:r w:rsidRPr="00C638C8">
        <w:rPr>
          <w:rFonts w:eastAsia="Batang"/>
          <w:sz w:val="24"/>
          <w:lang w:eastAsia="zh-CN"/>
        </w:rPr>
        <w:t>security of non-3GPP access.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object w:dxaOrig="15330" w:dyaOrig="10282">
          <v:shape id="_x0000_i1346" type="#_x0000_t75" style="width:481.35pt;height:320.9pt" o:ole="">
            <v:imagedata r:id="rId12" o:title=""/>
          </v:shape>
          <o:OLEObject Type="Embed" ProgID="Visio.Drawing.11" ShapeID="_x0000_i1346" DrawAspect="Content" ObjectID="_1647512345" r:id="rId13"/>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3 – Security architecture of access network</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Subscriber privacy</w:t>
      </w:r>
    </w:p>
    <w:p w:rsidR="00C638C8" w:rsidRPr="00C638C8" w:rsidRDefault="00DE39E0"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Pr>
          <w:rFonts w:eastAsia="SimSun" w:hint="eastAsia"/>
          <w:sz w:val="24"/>
          <w:szCs w:val="24"/>
          <w:lang w:eastAsia="zh-CN"/>
        </w:rPr>
        <w:t>A</w:t>
      </w:r>
      <w:r w:rsidR="00C47481">
        <w:rPr>
          <w:rFonts w:eastAsia="SimSun"/>
          <w:sz w:val="24"/>
          <w:szCs w:val="24"/>
          <w:lang w:eastAsia="ja-JP"/>
        </w:rPr>
        <w:t xml:space="preserve"> </w:t>
      </w:r>
      <w:r w:rsidR="00C638C8" w:rsidRPr="00C638C8">
        <w:rPr>
          <w:rFonts w:eastAsia="SimSun"/>
          <w:sz w:val="24"/>
          <w:szCs w:val="24"/>
          <w:lang w:eastAsia="ja-JP"/>
        </w:rPr>
        <w:t xml:space="preserve">UE </w:t>
      </w:r>
      <w:r w:rsidR="00C638C8" w:rsidRPr="00C638C8">
        <w:rPr>
          <w:rFonts w:eastAsia="SimSun"/>
          <w:sz w:val="24"/>
          <w:szCs w:val="24"/>
          <w:lang w:eastAsia="zh-CN"/>
        </w:rPr>
        <w:t>is</w:t>
      </w:r>
      <w:r w:rsidR="00C638C8" w:rsidRPr="00C638C8">
        <w:rPr>
          <w:rFonts w:eastAsia="SimSun"/>
          <w:sz w:val="24"/>
          <w:szCs w:val="24"/>
          <w:lang w:eastAsia="ja-JP"/>
        </w:rPr>
        <w:t xml:space="preserve"> assigned a globally unique subscription permanent identifier (SUPI) in the 5G system, which will be provisioned in the universal subscriber identity module USIM </w:t>
      </w:r>
      <w:r w:rsidR="0019481B">
        <w:rPr>
          <w:rFonts w:hint="eastAsia"/>
          <w:sz w:val="24"/>
          <w:szCs w:val="24"/>
          <w:lang w:eastAsia="zh-CN"/>
        </w:rPr>
        <w:t>and</w:t>
      </w:r>
      <w:r w:rsidR="00C638C8" w:rsidRPr="00C638C8">
        <w:rPr>
          <w:rFonts w:eastAsia="SimSun"/>
          <w:sz w:val="24"/>
          <w:szCs w:val="24"/>
          <w:lang w:eastAsia="ja-JP"/>
        </w:rPr>
        <w:t xml:space="preserve"> </w:t>
      </w:r>
      <w:r w:rsidR="00C638C8" w:rsidRPr="00C638C8">
        <w:rPr>
          <w:rFonts w:eastAsia="SimSun"/>
          <w:sz w:val="24"/>
          <w:szCs w:val="24"/>
          <w:lang w:eastAsia="zh-CN"/>
        </w:rPr>
        <w:t>unified data management/</w:t>
      </w:r>
      <w:r w:rsidR="00C638C8" w:rsidRPr="00C638C8">
        <w:rPr>
          <w:rFonts w:eastAsia="SimSun"/>
          <w:sz w:val="24"/>
          <w:szCs w:val="24"/>
          <w:lang w:eastAsia="ja-JP"/>
        </w:rPr>
        <w:t>user data repository (UDM/UDR). A SUPI is never transmitted in the clear over the air interface when a 5G USIM is deployed. For initial access, the UE generates the subscription concealed identifier (SUCI), and transmits it to the UDM/ARPF (authentication credential repository and processing function), as shown in Figure 4. Upon receipt of an SUCI, the subscription identifier de-concealing function (SIDF) located at the ARPF/UDM performs de-concealment of the SUPI from the SUCI. Based on the SUPI, the UDM/ARPF chooses the authentication method according to the subscription data.</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5170" w:dyaOrig="5715">
          <v:shape id="_x0000_i1347" type="#_x0000_t75" style="width:419.25pt;height:168.7pt" o:ole="">
            <v:imagedata r:id="rId14" o:title=""/>
          </v:shape>
          <o:OLEObject Type="Embed" ProgID="Visio.Drawing.11" ShapeID="_x0000_i1347" DrawAspect="Content" ObjectID="_1647512346" r:id="rId15"/>
        </w:object>
      </w:r>
    </w:p>
    <w:p w:rsidR="00C638C8" w:rsidRPr="00C638C8" w:rsidRDefault="00C638C8" w:rsidP="004012BA">
      <w:pPr>
        <w:tabs>
          <w:tab w:val="clear" w:pos="794"/>
          <w:tab w:val="clear" w:pos="1191"/>
          <w:tab w:val="clear" w:pos="1588"/>
          <w:tab w:val="clear" w:pos="1985"/>
        </w:tabs>
        <w:overflowPunct/>
        <w:autoSpaceDE/>
        <w:autoSpaceDN/>
        <w:adjustRightInd/>
        <w:spacing w:before="60"/>
        <w:ind w:firstLine="240"/>
        <w:jc w:val="center"/>
        <w:textAlignment w:val="auto"/>
        <w:rPr>
          <w:rFonts w:eastAsia="SimSun"/>
          <w:b/>
          <w:sz w:val="24"/>
          <w:szCs w:val="24"/>
          <w:lang w:eastAsia="zh-CN"/>
        </w:rPr>
      </w:pPr>
      <w:r w:rsidRPr="00C638C8">
        <w:rPr>
          <w:rFonts w:eastAsia="SimSun"/>
          <w:b/>
          <w:sz w:val="24"/>
          <w:szCs w:val="24"/>
          <w:lang w:eastAsia="zh-CN"/>
        </w:rPr>
        <w:t xml:space="preserve">Figure 4 – </w:t>
      </w:r>
      <w:r w:rsidR="003C6C98" w:rsidRPr="00C638C8">
        <w:rPr>
          <w:rFonts w:eastAsia="SimSun"/>
          <w:b/>
          <w:sz w:val="24"/>
          <w:szCs w:val="24"/>
          <w:lang w:eastAsia="zh-CN"/>
        </w:rPr>
        <w:t>Initia</w:t>
      </w:r>
      <w:r w:rsidR="003C6C98">
        <w:rPr>
          <w:rFonts w:eastAsia="SimSun"/>
          <w:b/>
          <w:sz w:val="24"/>
          <w:szCs w:val="24"/>
          <w:lang w:eastAsia="zh-CN"/>
        </w:rPr>
        <w:t>l</w:t>
      </w:r>
      <w:r w:rsidR="003C6C98" w:rsidRPr="00C638C8">
        <w:rPr>
          <w:rFonts w:eastAsia="SimSun"/>
          <w:b/>
          <w:sz w:val="24"/>
          <w:szCs w:val="24"/>
          <w:lang w:eastAsia="zh-CN"/>
        </w:rPr>
        <w:t xml:space="preserve"> </w:t>
      </w:r>
      <w:r w:rsidRPr="00C638C8">
        <w:rPr>
          <w:rFonts w:eastAsia="SimSun"/>
          <w:b/>
          <w:sz w:val="24"/>
          <w:szCs w:val="24"/>
          <w:lang w:eastAsia="zh-CN"/>
        </w:rPr>
        <w:t xml:space="preserve">authentication procedure and selection of the authentication method </w:t>
      </w:r>
      <w:r w:rsidRPr="00C638C8">
        <w:rPr>
          <w:rFonts w:eastAsia="SimSun"/>
          <w:bCs/>
          <w:sz w:val="24"/>
          <w:szCs w:val="24"/>
          <w:lang w:eastAsia="zh-CN"/>
        </w:rPr>
        <w:t>(adapted from Figure 6.1.2-1 of [b-3GPP TS 33.501])</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A SUCI is composed of a clear part and an encrypted part. The former contains the mobile country code and mobile network code), as information pertaining to the home network for routing the SUCI to the targeted UDM/ARPF. The latter contains sensitive subscription information, namely the mobile identification number, which is encrypted by using the elliptic curve integrated encryption scheme (ECIES). The public key of the home network is securely provisioned in the USIM </w:t>
      </w:r>
      <w:r w:rsidR="0019481B">
        <w:rPr>
          <w:rFonts w:hint="eastAsia"/>
          <w:sz w:val="24"/>
          <w:szCs w:val="24"/>
          <w:lang w:eastAsia="zh-CN"/>
        </w:rPr>
        <w:t xml:space="preserve">and </w:t>
      </w:r>
      <w:r w:rsidRPr="00C638C8">
        <w:rPr>
          <w:rFonts w:eastAsia="SimSun"/>
          <w:sz w:val="24"/>
          <w:szCs w:val="24"/>
          <w:lang w:eastAsia="zh-CN"/>
        </w:rPr>
        <w:t>SIDF</w:t>
      </w:r>
      <w:r w:rsidR="0019481B">
        <w:rPr>
          <w:rFonts w:hint="eastAsia"/>
          <w:sz w:val="24"/>
          <w:szCs w:val="24"/>
          <w:lang w:eastAsia="zh-CN"/>
        </w:rPr>
        <w:t>, respectively</w:t>
      </w:r>
      <w:r w:rsidRPr="00C638C8">
        <w:rPr>
          <w:rFonts w:eastAsia="SimSun"/>
          <w:sz w:val="24"/>
          <w:szCs w:val="24"/>
          <w:lang w:eastAsia="zh-CN"/>
        </w:rPr>
        <w:t>. The principle of ECIES is that the UE and the network apply their own private key and partner public key to agree on shared keys by using the ECDH mechanism. Based on the shared keys, data confidentiality and integrity protection are performed by using symmetric encryption algorithms</w:t>
      </w:r>
      <w:r w:rsidR="0019481B">
        <w:rPr>
          <w:rFonts w:hint="eastAsia"/>
          <w:sz w:val="24"/>
          <w:szCs w:val="24"/>
          <w:lang w:eastAsia="zh-CN"/>
        </w:rPr>
        <w:t xml:space="preserve"> and</w:t>
      </w:r>
      <w:r w:rsidRPr="00C638C8">
        <w:rPr>
          <w:rFonts w:eastAsia="SimSun"/>
          <w:sz w:val="24"/>
          <w:szCs w:val="24"/>
          <w:lang w:eastAsia="zh-CN"/>
        </w:rPr>
        <w:t xml:space="preserve"> MAC algorithms</w:t>
      </w:r>
      <w:r w:rsidR="0019481B">
        <w:rPr>
          <w:rFonts w:hint="eastAsia"/>
          <w:sz w:val="24"/>
          <w:szCs w:val="24"/>
          <w:lang w:eastAsia="zh-CN"/>
        </w:rPr>
        <w:t>, respectively</w:t>
      </w:r>
      <w:r w:rsidRPr="00C638C8">
        <w:rPr>
          <w:rFonts w:eastAsia="SimSun"/>
          <w:sz w:val="24"/>
          <w:szCs w:val="24"/>
          <w:lang w:eastAsia="zh-CN"/>
        </w:rPr>
        <w:t>. According to the profiles specified in [b-3GPP TS 33.501], ECDH mechanisms (</w:t>
      </w:r>
      <w:r w:rsidRPr="00C638C8">
        <w:rPr>
          <w:rFonts w:eastAsia="SimSun"/>
          <w:sz w:val="24"/>
          <w:szCs w:val="24"/>
          <w:lang w:eastAsia="ja-JP"/>
        </w:rPr>
        <w:t xml:space="preserve">X25519, elliptic curve cofactor DH primitive) are used to generate the shared keys, AES-128 in counter mode and HMAC-SHA-256 are used for data confidentiality </w:t>
      </w:r>
      <w:r w:rsidR="0019481B">
        <w:rPr>
          <w:rFonts w:hint="eastAsia"/>
          <w:sz w:val="24"/>
          <w:szCs w:val="24"/>
          <w:lang w:eastAsia="zh-CN"/>
        </w:rPr>
        <w:t xml:space="preserve">and </w:t>
      </w:r>
      <w:r w:rsidRPr="00C638C8">
        <w:rPr>
          <w:rFonts w:eastAsia="SimSun"/>
          <w:sz w:val="24"/>
          <w:szCs w:val="24"/>
          <w:lang w:eastAsia="ja-JP"/>
        </w:rPr>
        <w:t>data integrity</w:t>
      </w:r>
      <w:r w:rsidR="0019481B">
        <w:rPr>
          <w:rFonts w:hint="eastAsia"/>
          <w:sz w:val="24"/>
          <w:szCs w:val="24"/>
          <w:lang w:eastAsia="zh-CN"/>
        </w:rPr>
        <w:t>, respectively</w:t>
      </w:r>
      <w:r w:rsidRPr="00C638C8">
        <w:rPr>
          <w:rFonts w:eastAsia="SimSun"/>
          <w:sz w:val="24"/>
          <w:szCs w:val="24"/>
          <w:lang w:eastAsia="ja-JP"/>
        </w:rPr>
        <w: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After the initiation of the authentication procedure, the UE is securely assigned a 5G globally unique temporary identifier (5G-GUTI) to conceal the SUPI in the subsequent authentication procedure.</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Authentication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5G system applies two kinds of AKA protocol for mutual authentication between UE and the network as well as the generation of session key K</w:t>
      </w:r>
      <w:r w:rsidRPr="00C638C8">
        <w:rPr>
          <w:rFonts w:eastAsia="SimSun"/>
          <w:sz w:val="24"/>
          <w:szCs w:val="24"/>
          <w:vertAlign w:val="subscript"/>
          <w:lang w:eastAsia="zh-CN"/>
        </w:rPr>
        <w:t>SEAF</w:t>
      </w:r>
      <w:r w:rsidRPr="00C638C8">
        <w:rPr>
          <w:rFonts w:eastAsia="SimSun"/>
          <w:sz w:val="24"/>
          <w:szCs w:val="24"/>
          <w:lang w:eastAsia="zh-CN"/>
        </w:rPr>
        <w:t>, which are 5G-AKA and extensible authentication protocol-authentication</w:t>
      </w:r>
      <w:bookmarkStart w:id="69" w:name="_GoBack"/>
      <w:bookmarkEnd w:id="69"/>
      <w:r w:rsidRPr="00C638C8">
        <w:rPr>
          <w:rFonts w:eastAsia="SimSun"/>
          <w:sz w:val="24"/>
          <w:szCs w:val="24"/>
          <w:lang w:eastAsia="zh-CN"/>
        </w:rPr>
        <w:t xml:space="preserve"> and key agreement (EAP-AKA’). The latter can be used for 3GPP and non-3GPP access. Compared to those for 4G, 5G authentication protocols provide increased home control to mitigate possible fraud charging from the roaming network. In the case of EAP-AKA’, the UE identity verification at the network side is executed at the authentication server function (AUSF) of the home network. In the case of 5G-AKA, although the UE identity verification at the network side is performed at the security anchor function (SEAF) of the roaming network, the AUSF of the home network will verify the authentication confirmation during each authentication procedure.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 set of key generation algorithms (</w:t>
      </w:r>
      <w:r w:rsidRPr="00C638C8">
        <w:rPr>
          <w:rFonts w:eastAsia="SimSun"/>
          <w:i/>
          <w:iCs/>
          <w:sz w:val="24"/>
          <w:szCs w:val="24"/>
          <w:lang w:eastAsia="zh-CN"/>
        </w:rPr>
        <w:t>f</w:t>
      </w:r>
      <w:r w:rsidRPr="00C638C8">
        <w:rPr>
          <w:rFonts w:eastAsia="SimSun"/>
          <w:sz w:val="24"/>
          <w:szCs w:val="24"/>
          <w:lang w:eastAsia="zh-CN"/>
        </w:rPr>
        <w:t xml:space="preserve">1, </w:t>
      </w:r>
      <w:r w:rsidRPr="00C638C8">
        <w:rPr>
          <w:rFonts w:eastAsia="SimSun"/>
          <w:i/>
          <w:iCs/>
          <w:sz w:val="24"/>
          <w:szCs w:val="24"/>
          <w:lang w:eastAsia="zh-CN"/>
        </w:rPr>
        <w:t>f</w:t>
      </w:r>
      <w:r w:rsidRPr="00C638C8">
        <w:rPr>
          <w:rFonts w:eastAsia="SimSun"/>
          <w:sz w:val="24"/>
          <w:szCs w:val="24"/>
          <w:lang w:eastAsia="zh-CN"/>
        </w:rPr>
        <w:t xml:space="preserve">1*, </w:t>
      </w:r>
      <w:r w:rsidRPr="00C638C8">
        <w:rPr>
          <w:rFonts w:eastAsia="SimSun"/>
          <w:i/>
          <w:iCs/>
          <w:sz w:val="24"/>
          <w:szCs w:val="24"/>
          <w:lang w:eastAsia="zh-CN"/>
        </w:rPr>
        <w:t>f</w:t>
      </w:r>
      <w:r w:rsidRPr="00C638C8">
        <w:rPr>
          <w:rFonts w:eastAsia="SimSun"/>
          <w:sz w:val="24"/>
          <w:szCs w:val="24"/>
          <w:lang w:eastAsia="zh-CN"/>
        </w:rPr>
        <w:t xml:space="preserve">2, </w:t>
      </w:r>
      <w:r w:rsidRPr="00C638C8">
        <w:rPr>
          <w:rFonts w:eastAsia="SimSun"/>
          <w:i/>
          <w:iCs/>
          <w:sz w:val="24"/>
          <w:szCs w:val="24"/>
          <w:lang w:eastAsia="zh-CN"/>
        </w:rPr>
        <w:t>f</w:t>
      </w:r>
      <w:r w:rsidRPr="00C638C8">
        <w:rPr>
          <w:rFonts w:eastAsia="SimSun"/>
          <w:sz w:val="24"/>
          <w:szCs w:val="24"/>
          <w:lang w:eastAsia="zh-CN"/>
        </w:rPr>
        <w:t xml:space="preserve">3, </w:t>
      </w:r>
      <w:r w:rsidRPr="00C638C8">
        <w:rPr>
          <w:rFonts w:eastAsia="SimSun"/>
          <w:i/>
          <w:iCs/>
          <w:sz w:val="24"/>
          <w:szCs w:val="24"/>
          <w:lang w:eastAsia="zh-CN"/>
        </w:rPr>
        <w:t>f</w:t>
      </w:r>
      <w:r w:rsidRPr="00C638C8">
        <w:rPr>
          <w:rFonts w:eastAsia="SimSun"/>
          <w:sz w:val="24"/>
          <w:szCs w:val="24"/>
          <w:lang w:eastAsia="zh-CN"/>
        </w:rPr>
        <w:t xml:space="preserve">4, </w:t>
      </w:r>
      <w:r w:rsidRPr="00C638C8">
        <w:rPr>
          <w:rFonts w:eastAsia="SimSun"/>
          <w:i/>
          <w:iCs/>
          <w:sz w:val="24"/>
          <w:szCs w:val="24"/>
          <w:lang w:eastAsia="zh-CN"/>
        </w:rPr>
        <w:t>f</w:t>
      </w:r>
      <w:r w:rsidRPr="00C638C8">
        <w:rPr>
          <w:rFonts w:eastAsia="SimSun"/>
          <w:sz w:val="24"/>
          <w:szCs w:val="24"/>
          <w:lang w:eastAsia="zh-CN"/>
        </w:rPr>
        <w:t xml:space="preserve">5 and </w:t>
      </w:r>
      <w:r w:rsidRPr="00C638C8">
        <w:rPr>
          <w:rFonts w:eastAsia="SimSun"/>
          <w:i/>
          <w:iCs/>
          <w:sz w:val="24"/>
          <w:szCs w:val="24"/>
          <w:lang w:eastAsia="zh-CN"/>
        </w:rPr>
        <w:t>f</w:t>
      </w:r>
      <w:r w:rsidRPr="00C638C8">
        <w:rPr>
          <w:rFonts w:eastAsia="SimSun"/>
          <w:sz w:val="24"/>
          <w:szCs w:val="24"/>
          <w:lang w:eastAsia="zh-CN"/>
        </w:rPr>
        <w:t>5*) is used in the authentication procedure to generate the authentication vector (AV) and authentication response. There are two kinds of algorithm sets available for this. One is called the MILENAGE algorithm set [b-ETSI 135 205], where AES-128 is recommended as the base. The other is called the TUAK algorithm set [b-ETSI 135 231], where the Keccak sponge function</w:t>
      </w:r>
      <w:r w:rsidRPr="0075633D">
        <w:rPr>
          <w:rFonts w:eastAsia="SimSun"/>
          <w:sz w:val="24"/>
          <w:szCs w:val="24"/>
          <w:lang w:eastAsia="zh-CN"/>
        </w:rPr>
        <w:t xml:space="preserve"> </w:t>
      </w:r>
      <w:r w:rsidR="0075633D" w:rsidRPr="0075633D">
        <w:rPr>
          <w:rFonts w:eastAsia="DengXian" w:hint="eastAsia"/>
          <w:sz w:val="24"/>
          <w:szCs w:val="24"/>
          <w:lang w:eastAsia="zh-CN"/>
        </w:rPr>
        <w:t>[b-</w:t>
      </w:r>
      <w:r w:rsidR="00040AA2" w:rsidRPr="009B3638">
        <w:rPr>
          <w:sz w:val="24"/>
          <w:szCs w:val="24"/>
        </w:rPr>
        <w:t xml:space="preserve"> </w:t>
      </w:r>
      <w:proofErr w:type="spellStart"/>
      <w:r w:rsidR="00040AA2" w:rsidRPr="009B3638">
        <w:rPr>
          <w:sz w:val="24"/>
          <w:szCs w:val="24"/>
        </w:rPr>
        <w:t>Bertoni</w:t>
      </w:r>
      <w:proofErr w:type="spellEnd"/>
      <w:r w:rsidR="00040AA2" w:rsidRPr="009B3638">
        <w:rPr>
          <w:rFonts w:eastAsia="DengXian"/>
          <w:sz w:val="24"/>
          <w:szCs w:val="24"/>
          <w:lang w:eastAsia="zh-CN"/>
        </w:rPr>
        <w:t xml:space="preserve">] </w:t>
      </w:r>
      <w:r w:rsidRPr="00C638C8">
        <w:rPr>
          <w:rFonts w:eastAsia="SimSun"/>
          <w:sz w:val="24"/>
          <w:szCs w:val="24"/>
          <w:lang w:eastAsia="zh-CN"/>
        </w:rPr>
        <w:t>is used as the base, whose input key size can be either 128 bits or 256 bits. Note that in practice the MILENAGE algorithm set is more widely deployed than that of TUAK.</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Key hierarchy</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 xml:space="preserve">Based on the root key K, UE and the network </w:t>
      </w:r>
      <w:r w:rsidR="005873C6" w:rsidRPr="005873C6">
        <w:rPr>
          <w:rFonts w:eastAsia="SimSun"/>
          <w:sz w:val="24"/>
          <w:szCs w:val="24"/>
          <w:lang w:eastAsia="zh-CN"/>
        </w:rPr>
        <w:t>perform</w:t>
      </w:r>
      <w:r w:rsidRPr="00C638C8">
        <w:rPr>
          <w:rFonts w:eastAsia="SimSun"/>
          <w:sz w:val="24"/>
          <w:szCs w:val="24"/>
          <w:lang w:eastAsia="zh-CN"/>
        </w:rPr>
        <w:t xml:space="preserve"> mutual authentication and generate the session key K</w:t>
      </w:r>
      <w:r w:rsidRPr="00C638C8">
        <w:rPr>
          <w:rFonts w:eastAsia="SimSun"/>
          <w:sz w:val="24"/>
          <w:szCs w:val="24"/>
          <w:vertAlign w:val="subscript"/>
          <w:lang w:eastAsia="zh-CN"/>
        </w:rPr>
        <w:t>SEAF</w:t>
      </w:r>
      <w:r w:rsidRPr="00C638C8">
        <w:rPr>
          <w:rFonts w:eastAsia="SimSun"/>
          <w:sz w:val="24"/>
          <w:szCs w:val="24"/>
          <w:lang w:eastAsia="zh-CN"/>
        </w:rPr>
        <w:t>, which is the anchor for the keys (K</w:t>
      </w:r>
      <w:r w:rsidRPr="00C638C8">
        <w:rPr>
          <w:rFonts w:eastAsia="SimSun"/>
          <w:sz w:val="24"/>
          <w:szCs w:val="24"/>
          <w:vertAlign w:val="subscript"/>
          <w:lang w:eastAsia="zh-CN"/>
        </w:rPr>
        <w:t>N3IWF</w:t>
      </w:r>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NASint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NASenc</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RRCint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RRCenc</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UPint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UPenc</w:t>
      </w:r>
      <w:proofErr w:type="spellEnd"/>
      <w:r w:rsidRPr="00C638C8">
        <w:rPr>
          <w:rFonts w:eastAsia="SimSun"/>
          <w:sz w:val="24"/>
          <w:szCs w:val="24"/>
          <w:lang w:eastAsia="zh-CN"/>
        </w:rPr>
        <w:t>) used for securing the communication between UE and the network, as depicted in Figure 5.</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object w:dxaOrig="15846" w:dyaOrig="8289">
          <v:shape id="_x0000_i1348" type="#_x0000_t75" style="width:481.8pt;height:251.4pt" o:ole="">
            <v:imagedata r:id="rId16" o:title=""/>
          </v:shape>
          <o:OLEObject Type="Embed" ProgID="Visio.Drawing.11" ShapeID="_x0000_i1348" DrawAspect="Content" ObjectID="_1647512347" r:id="rId17"/>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5 –</w:t>
      </w:r>
      <w:r w:rsidRPr="00C638C8">
        <w:rPr>
          <w:rFonts w:eastAsia="SimSun"/>
          <w:b/>
          <w:sz w:val="24"/>
          <w:szCs w:val="24"/>
          <w:lang w:eastAsia="zh-CN"/>
        </w:rPr>
        <w:t xml:space="preserve"> </w:t>
      </w:r>
      <w:r w:rsidRPr="00C638C8">
        <w:rPr>
          <w:rFonts w:eastAsia="SimSun"/>
          <w:b/>
          <w:sz w:val="24"/>
          <w:szCs w:val="24"/>
          <w:lang w:eastAsia="ja-JP"/>
        </w:rPr>
        <w:t>Key hierarchy (adapted from Figure 6.2.1-1 of [b-3GPP TS 33.501])</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length of the root key K can be either 128 bits or 256 bits. It is worth noting that root key K in the legacy USIM is just 128 bits long, which means that only 128 bit long root keys are provisioned in UDM for the corresponding USIM.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CK, IK, CK’ and IK’ are the keys related to the authentication procedure, whose length is 128 bits. The generation of CK and IK relies on either the MILENAGE or TUAK algorithm set, while the </w:t>
      </w:r>
      <w:r w:rsidRPr="00C638C8">
        <w:rPr>
          <w:rFonts w:eastAsia="SimSun"/>
          <w:sz w:val="24"/>
          <w:szCs w:val="24"/>
          <w:lang w:eastAsia="ja-JP"/>
        </w:rPr>
        <w:t xml:space="preserve">generic key derivation function (GKDF) defined in </w:t>
      </w:r>
      <w:r w:rsidRPr="00C638C8">
        <w:rPr>
          <w:rFonts w:eastAsia="SimSun"/>
          <w:sz w:val="24"/>
          <w:szCs w:val="24"/>
          <w:lang w:eastAsia="zh-CN"/>
        </w:rPr>
        <w:t xml:space="preserve">[b-3GPP </w:t>
      </w:r>
      <w:r w:rsidRPr="00C638C8">
        <w:rPr>
          <w:rFonts w:eastAsia="SimSun"/>
          <w:sz w:val="24"/>
          <w:szCs w:val="24"/>
          <w:lang w:eastAsia="ja-JP"/>
        </w:rPr>
        <w:t>TS 33.220</w:t>
      </w:r>
      <w:r w:rsidRPr="00C638C8">
        <w:rPr>
          <w:rFonts w:eastAsia="SimSun"/>
          <w:sz w:val="24"/>
          <w:szCs w:val="24"/>
          <w:lang w:eastAsia="zh-CN"/>
        </w:rPr>
        <w:t>]</w:t>
      </w:r>
      <w:r w:rsidRPr="00C638C8">
        <w:rPr>
          <w:rFonts w:eastAsia="SimSun"/>
          <w:sz w:val="24"/>
          <w:szCs w:val="24"/>
          <w:lang w:eastAsia="ja-JP"/>
        </w:rPr>
        <w:t xml:space="preserve"> </w:t>
      </w:r>
      <w:r w:rsidRPr="00C638C8">
        <w:rPr>
          <w:rFonts w:eastAsia="SimSun"/>
          <w:sz w:val="24"/>
          <w:szCs w:val="24"/>
          <w:lang w:eastAsia="zh-CN"/>
        </w:rPr>
        <w:t>is used to produce CK’ and IK’.</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All intermediary keys are 256 bits long, whose generation relies on the GKDF except the key K</w:t>
      </w:r>
      <w:r w:rsidRPr="00C638C8">
        <w:rPr>
          <w:rFonts w:eastAsia="SimSun"/>
          <w:sz w:val="24"/>
          <w:szCs w:val="24"/>
          <w:vertAlign w:val="subscript"/>
          <w:lang w:eastAsia="zh-CN"/>
        </w:rPr>
        <w:t>AUSF</w:t>
      </w:r>
      <w:r w:rsidRPr="00C638C8">
        <w:rPr>
          <w:rFonts w:eastAsia="SimSun"/>
          <w:sz w:val="24"/>
          <w:szCs w:val="24"/>
          <w:lang w:eastAsia="zh-CN"/>
        </w:rPr>
        <w:t xml:space="preserve"> in the protocol EAP-AKA’. The</w:t>
      </w:r>
      <w:r w:rsidRPr="00C638C8">
        <w:rPr>
          <w:rFonts w:eastAsia="SimSun"/>
          <w:sz w:val="24"/>
          <w:szCs w:val="24"/>
          <w:lang w:eastAsia="ja-JP"/>
        </w:rPr>
        <w:t xml:space="preserve"> HMAC-based extract-and-expand key derivation function (HKDF) specified in </w:t>
      </w:r>
      <w:r w:rsidRPr="00C638C8">
        <w:rPr>
          <w:rFonts w:eastAsia="SimSun"/>
          <w:sz w:val="24"/>
          <w:szCs w:val="24"/>
          <w:lang w:eastAsia="zh-CN"/>
        </w:rPr>
        <w:t xml:space="preserve">[b-IETF </w:t>
      </w:r>
      <w:r w:rsidRPr="00C638C8">
        <w:rPr>
          <w:rFonts w:eastAsia="SimSun"/>
          <w:sz w:val="24"/>
          <w:szCs w:val="24"/>
          <w:lang w:eastAsia="ja-JP"/>
        </w:rPr>
        <w:t>RFC 5869</w:t>
      </w:r>
      <w:r w:rsidRPr="00C638C8">
        <w:rPr>
          <w:rFonts w:eastAsia="SimSun"/>
          <w:sz w:val="24"/>
          <w:szCs w:val="24"/>
          <w:lang w:eastAsia="zh-CN"/>
        </w:rPr>
        <w:t>]</w:t>
      </w:r>
      <w:r w:rsidRPr="00C638C8">
        <w:rPr>
          <w:rFonts w:eastAsia="SimSun"/>
          <w:sz w:val="24"/>
          <w:szCs w:val="24"/>
          <w:lang w:eastAsia="ja-JP"/>
        </w:rPr>
        <w:t xml:space="preserve"> is used to generate K</w:t>
      </w:r>
      <w:r w:rsidRPr="00C638C8">
        <w:rPr>
          <w:rFonts w:eastAsia="SimSun"/>
          <w:sz w:val="24"/>
          <w:szCs w:val="24"/>
          <w:vertAlign w:val="subscript"/>
          <w:lang w:eastAsia="ja-JP"/>
        </w:rPr>
        <w:t>AUSF</w:t>
      </w:r>
      <w:r w:rsidRPr="00C638C8">
        <w:rPr>
          <w:rFonts w:eastAsia="SimSun"/>
          <w:sz w:val="24"/>
          <w:szCs w:val="24"/>
          <w:lang w:eastAsia="ja-JP"/>
        </w:rPr>
        <w:t xml:space="preserve"> in the protocol </w:t>
      </w:r>
      <w:r w:rsidRPr="00C638C8">
        <w:rPr>
          <w:rFonts w:eastAsia="SimSun"/>
          <w:sz w:val="24"/>
          <w:szCs w:val="24"/>
          <w:lang w:eastAsia="zh-CN"/>
        </w:rPr>
        <w:t>EAP-AKA’</w:t>
      </w:r>
      <w:r w:rsidRPr="00C638C8">
        <w:rPr>
          <w:rFonts w:eastAsia="SimSun"/>
          <w:sz w:val="24"/>
          <w:szCs w:val="24"/>
          <w:lang w:eastAsia="ja-JP"/>
        </w:rPr>
        <w:t xml:space="preserve">.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The keys (K</w:t>
      </w:r>
      <w:r w:rsidRPr="00C638C8">
        <w:rPr>
          <w:rFonts w:eastAsia="SimSun"/>
          <w:sz w:val="24"/>
          <w:szCs w:val="24"/>
          <w:vertAlign w:val="subscript"/>
          <w:lang w:eastAsia="zh-CN"/>
        </w:rPr>
        <w:t>N3IWF</w:t>
      </w:r>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NASint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NASenc</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RRCint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RRCenc</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UPint</w:t>
      </w:r>
      <w:proofErr w:type="spellEnd"/>
      <w:r w:rsidRPr="00C638C8">
        <w:rPr>
          <w:rFonts w:eastAsia="SimSun"/>
          <w:sz w:val="24"/>
          <w:szCs w:val="24"/>
          <w:lang w:eastAsia="zh-CN"/>
        </w:rPr>
        <w:t xml:space="preserve">, </w:t>
      </w:r>
      <w:proofErr w:type="spellStart"/>
      <w:r w:rsidRPr="00C638C8">
        <w:rPr>
          <w:rFonts w:eastAsia="SimSun"/>
          <w:sz w:val="24"/>
          <w:szCs w:val="24"/>
          <w:lang w:eastAsia="zh-CN"/>
        </w:rPr>
        <w:t>K</w:t>
      </w:r>
      <w:r w:rsidRPr="00C638C8">
        <w:rPr>
          <w:rFonts w:eastAsia="SimSun"/>
          <w:sz w:val="24"/>
          <w:szCs w:val="24"/>
          <w:vertAlign w:val="subscript"/>
          <w:lang w:eastAsia="zh-CN"/>
        </w:rPr>
        <w:t>UPenc</w:t>
      </w:r>
      <w:proofErr w:type="spellEnd"/>
      <w:r w:rsidRPr="00C638C8">
        <w:rPr>
          <w:rFonts w:eastAsia="SimSun"/>
          <w:sz w:val="24"/>
          <w:szCs w:val="24"/>
          <w:lang w:eastAsia="zh-CN"/>
        </w:rPr>
        <w:t>) used for securing the communication between UE and the network are 128 bits long, which are truncated from the 256 bit output of the GKDF.</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Security of NAS signalling, AS signalling, and user data</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To ensure the confidentiality of NAS signalling, AS signalling, and user data, the 5G system shall support 128-NEA1 (128 bit SNOW 3G-based algorithm) and 128-NEA2 (128 bit AES-based algorithm). In addition, a 128-NEA3 (128 bit ZUC-based algorithm) may be supported in the 5G system.</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To ensure the integrity of NAS signalling, AS signalling, and user data, the 5G system shall support 128-NIA1 (128 bit SNOW 3G-based algorithm) and 128-NIA2 (128 bit AES-based algorithm). In addition, 128-NIA3 (128 bit ZUC-based algorithm) may be supported in the 5G system.</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NDS/IP</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interfaces between the access network and core network (i.e. N2 interface between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 and AMF, N2 interface between N3IWF and AMF, N3 interface between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 and UPF, N3 interface between N3IWF and UPF),  the interfaces between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-DU and </w:t>
      </w:r>
      <w:proofErr w:type="spellStart"/>
      <w:r w:rsidRPr="00C638C8">
        <w:rPr>
          <w:rFonts w:eastAsia="SimSun"/>
          <w:sz w:val="24"/>
          <w:szCs w:val="24"/>
          <w:lang w:eastAsia="zh-CN"/>
        </w:rPr>
        <w:t>gNB</w:t>
      </w:r>
      <w:proofErr w:type="spellEnd"/>
      <w:r w:rsidRPr="00C638C8">
        <w:rPr>
          <w:rFonts w:eastAsia="SimSun"/>
          <w:sz w:val="24"/>
          <w:szCs w:val="24"/>
          <w:lang w:eastAsia="zh-CN"/>
        </w:rPr>
        <w:t>-CU (F1 interface)</w:t>
      </w:r>
      <w:r w:rsidR="00173F4F">
        <w:rPr>
          <w:rFonts w:eastAsia="SimSun" w:hint="eastAsia"/>
          <w:sz w:val="24"/>
          <w:szCs w:val="24"/>
          <w:lang w:eastAsia="zh-CN"/>
        </w:rPr>
        <w:t>，</w:t>
      </w:r>
      <w:r w:rsidRPr="00C638C8">
        <w:rPr>
          <w:rFonts w:eastAsia="SimSun"/>
          <w:sz w:val="24"/>
          <w:szCs w:val="24"/>
          <w:lang w:eastAsia="zh-CN"/>
        </w:rPr>
        <w:t xml:space="preserve"> and </w:t>
      </w:r>
      <w:r w:rsidR="00173F4F">
        <w:rPr>
          <w:rFonts w:eastAsia="SimSun" w:hint="eastAsia"/>
          <w:sz w:val="24"/>
          <w:szCs w:val="24"/>
          <w:lang w:eastAsia="zh-CN"/>
        </w:rPr>
        <w:t>interface</w:t>
      </w:r>
      <w:r w:rsidR="007846BB">
        <w:rPr>
          <w:rFonts w:eastAsia="SimSun" w:hint="eastAsia"/>
          <w:sz w:val="24"/>
          <w:szCs w:val="24"/>
          <w:lang w:eastAsia="zh-CN"/>
        </w:rPr>
        <w:t xml:space="preserve">s </w:t>
      </w:r>
      <w:r w:rsidRPr="00C638C8">
        <w:rPr>
          <w:rFonts w:eastAsia="SimSun"/>
          <w:sz w:val="24"/>
          <w:szCs w:val="24"/>
          <w:lang w:eastAsia="zh-CN"/>
        </w:rPr>
        <w:t xml:space="preserve">between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-CU-CP and </w:t>
      </w:r>
      <w:proofErr w:type="spellStart"/>
      <w:r w:rsidRPr="00C638C8">
        <w:rPr>
          <w:rFonts w:eastAsia="SimSun"/>
          <w:sz w:val="24"/>
          <w:szCs w:val="24"/>
          <w:lang w:eastAsia="zh-CN"/>
        </w:rPr>
        <w:t>gNB</w:t>
      </w:r>
      <w:proofErr w:type="spellEnd"/>
      <w:r w:rsidRPr="00C638C8">
        <w:rPr>
          <w:rFonts w:eastAsia="SimSun"/>
          <w:sz w:val="24"/>
          <w:szCs w:val="24"/>
          <w:lang w:eastAsia="zh-CN"/>
        </w:rPr>
        <w:t>-CU-UP (E1 interface) are protected by applying NDS/IP ([b-3GPP TS 33.210], [b-3GPP TS 33.310]), which specifies the security profile used in the 3GPP systems for IPsec, Internet key exchange version 2 (IKEv2), TLS and datagram transport layer security (DTLS)</w:t>
      </w:r>
      <w:r w:rsidR="00DB5035" w:rsidRPr="00DB5035">
        <w:rPr>
          <w:rFonts w:eastAsia="SimSun"/>
          <w:sz w:val="24"/>
          <w:szCs w:val="24"/>
          <w:lang w:eastAsia="ja-JP"/>
        </w:rPr>
        <w:t xml:space="preserve"> </w:t>
      </w:r>
      <w:r w:rsidR="00DB5035" w:rsidRPr="00C638C8">
        <w:rPr>
          <w:rFonts w:eastAsia="SimSun"/>
          <w:sz w:val="24"/>
          <w:szCs w:val="24"/>
          <w:lang w:eastAsia="ja-JP"/>
        </w:rPr>
        <w:t>[b-IETF RFC 6083]</w:t>
      </w:r>
      <w:r w:rsidRPr="00C638C8">
        <w:rPr>
          <w:rFonts w:eastAsia="SimSun"/>
          <w:sz w:val="24"/>
          <w:szCs w:val="24"/>
          <w:lang w:eastAsia="zh-CN"/>
        </w:rPr>
        <w:t>.</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 xml:space="preserve">To protect the integrity and confidentiality of data transmitted over the N2 interface, E1 interface and F1 interface, as well as to prevent replay attacks, </w:t>
      </w:r>
      <w:r w:rsidRPr="00C638C8">
        <w:rPr>
          <w:rFonts w:eastAsia="SimSun"/>
          <w:sz w:val="24"/>
          <w:szCs w:val="24"/>
          <w:lang w:eastAsia="ja-JP"/>
        </w:rPr>
        <w:t xml:space="preserve">IPsec </w:t>
      </w:r>
      <w:r w:rsidRPr="00C638C8">
        <w:rPr>
          <w:rFonts w:eastAsia="SimSun"/>
          <w:sz w:val="24"/>
          <w:szCs w:val="24"/>
          <w:lang w:eastAsia="zh-CN"/>
        </w:rPr>
        <w:t>encapsulating security payload</w:t>
      </w:r>
      <w:r w:rsidRPr="00C638C8">
        <w:rPr>
          <w:rFonts w:eastAsia="SimSun"/>
          <w:sz w:val="24"/>
          <w:szCs w:val="24"/>
          <w:lang w:eastAsia="ja-JP"/>
        </w:rPr>
        <w:t xml:space="preserve"> (ESP) and IKEv2 certificate-based authentication are recommended for implementation. In addition, DTLS shall be supported.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In order to provide integrity, confidentiality and reply-protection to traffic over the N3 interface, IPsec ESP and IKEv2 certificate-based authentication is recommended for implementation.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 xml:space="preserve">As ESP encryption algorithms, </w:t>
      </w:r>
      <w:r w:rsidRPr="00C638C8">
        <w:rPr>
          <w:rFonts w:eastAsia="SimSun"/>
          <w:sz w:val="24"/>
          <w:szCs w:val="24"/>
          <w:lang w:eastAsia="zh-CN"/>
        </w:rPr>
        <w:t>advanced encryption standard</w:t>
      </w:r>
      <w:r w:rsidRPr="00C638C8">
        <w:rPr>
          <w:rFonts w:eastAsia="SimSun"/>
          <w:sz w:val="24"/>
          <w:szCs w:val="24"/>
          <w:lang w:eastAsia="ja-JP"/>
        </w:rPr>
        <w:t xml:space="preserve">-cipher blocker chaining (AES-CBC) and </w:t>
      </w:r>
      <w:r w:rsidRPr="00C638C8">
        <w:rPr>
          <w:rFonts w:eastAsia="SimSun"/>
          <w:sz w:val="24"/>
          <w:szCs w:val="24"/>
          <w:lang w:eastAsia="zh-CN"/>
        </w:rPr>
        <w:t>advanced encryption standard</w:t>
      </w:r>
      <w:r w:rsidRPr="00C638C8">
        <w:rPr>
          <w:rFonts w:eastAsia="SimSun"/>
          <w:sz w:val="24"/>
          <w:szCs w:val="24"/>
          <w:lang w:eastAsia="ja-JP"/>
        </w:rPr>
        <w:t xml:space="preserve">-Galois counter mode (AES-GCM) with a 16 octet ICV shall be supported, in addition to AES-256. As ESP authentication algorithms, </w:t>
      </w:r>
      <w:r w:rsidRPr="00C638C8">
        <w:rPr>
          <w:rFonts w:eastAsia="SimSun"/>
          <w:sz w:val="24"/>
          <w:szCs w:val="24"/>
          <w:lang w:eastAsia="zh-CN"/>
        </w:rPr>
        <w:t xml:space="preserve">HMAC-SHA1-96 and the advanced encryption standard-Galois message authentication code (AES-GMAC) with AES-128 shall be supported.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Relating to IKEv2, the following algorithms shall be supported:</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confidentiality: ENCR_AES_CBC with a 128 bit key length, AES-GCM with a 16 octet ICV with 128 bit key length;</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pseudo-random function: PRF_HMAC_SHA1, PRF_HMAC_SHA2_256;</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 xml:space="preserve">integrity: AUTH_HMAC_SHA256_128; </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 xml:space="preserve">DH group 14 (2 048 bit MODP),19 (256 bit random ECP group); </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Relating to IKEv2, for a high level of security, the following algorithms should be supported:</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confidentiality: AES-GCM with a 16 octet ICV with a 256 bit key length;</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pseudo-random function: PRF_HMAC_SHA2_384;</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DH group 20 (384 bit random ECP group).</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DTLS 1.2 shares the same cipher suites as the TLS 1.2, as DTLS 1.2, as specified in [b-IETF RFC 6347], is based on TLS 1.2 The allowed and mandatory cipher suites given in TLS 1.2 [b-IETF RFC 5246] shall be followed. In addition, the following cipher suites are mandatory to support and recommended for use:</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TLS_ECDHE_ECDSA_WITH_AES_128_GCM_SHA256 as defined in [b-IETF RFC 5289];</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TLS_DHE_RSA_WITH_AES_128_GCM_SHA256 as defined in [b-IETF RFC 5288].</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For a high level of security, support of the following cipher suites is recommended:</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TLS_ECDHE_ECDSA_WITH_AES_256_GCM_SHA384 as defined in [b-IETF RFC 5289];</w:t>
      </w:r>
    </w:p>
    <w:p w:rsidR="00C638C8" w:rsidRPr="00C638C8" w:rsidRDefault="00C638C8" w:rsidP="004012BA">
      <w:pPr>
        <w:numPr>
          <w:ilvl w:val="0"/>
          <w:numId w:val="12"/>
        </w:numPr>
        <w:tabs>
          <w:tab w:val="clear" w:pos="794"/>
          <w:tab w:val="clear" w:pos="1191"/>
          <w:tab w:val="clear" w:pos="1588"/>
          <w:tab w:val="clear" w:pos="1985"/>
          <w:tab w:val="left" w:pos="0"/>
        </w:tabs>
        <w:overflowPunct/>
        <w:autoSpaceDE/>
        <w:autoSpaceDN/>
        <w:adjustRightInd/>
        <w:spacing w:before="60"/>
        <w:ind w:left="850" w:hanging="425"/>
        <w:jc w:val="both"/>
        <w:textAlignment w:val="auto"/>
        <w:rPr>
          <w:rFonts w:eastAsia="Batang"/>
          <w:sz w:val="24"/>
          <w:lang w:eastAsia="zh-CN"/>
        </w:rPr>
      </w:pPr>
      <w:r w:rsidRPr="00C638C8">
        <w:rPr>
          <w:rFonts w:eastAsia="Batang"/>
          <w:sz w:val="24"/>
          <w:lang w:eastAsia="zh-CN"/>
        </w:rPr>
        <w:t>TLS_ECDHE_RSA_WITH_AES_256_GCM_SHA384 as defined in [b-IETF RFC 5289].</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Relating to the DH groups, for ECDHE, the curve secp256r1 (P-256) as defined in [b-IETF RFC 4492] shall be supported; secp384r1 (P-384) as defined in [b-IETF RFC 4492] should be supported. For DHE, DH groups of at least 4 096 bits should be supported; DH groups smaller than 2 048 bits shall not be supported.</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PSK-based authentication is allowed for use in the IKEv2, TLS handshake in the context of NDS/IP.</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Security of non-3GPP access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Security of non-3GPP access is achieved by establishing an IPsec tunnel between UE and N3IWF. IKEv2 [b-IETF RFC 7296] is used to perform mutual authentication between UE and N3IWF on the basis of the key K</w:t>
      </w:r>
      <w:r w:rsidRPr="00C638C8">
        <w:rPr>
          <w:rFonts w:eastAsia="SimSun"/>
          <w:sz w:val="24"/>
          <w:szCs w:val="24"/>
          <w:vertAlign w:val="subscript"/>
          <w:lang w:eastAsia="zh-CN"/>
        </w:rPr>
        <w:t>N3IWF</w:t>
      </w:r>
      <w:r w:rsidRPr="00C638C8">
        <w:rPr>
          <w:rFonts w:eastAsia="SimSun"/>
          <w:sz w:val="24"/>
          <w:szCs w:val="24"/>
          <w:lang w:eastAsia="zh-CN"/>
        </w:rPr>
        <w:t>, in order to set up one or more IPsec ESP [b-IETF RFC 4303] security associations for IPsec tunnels.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communication security between N3IWF and AMF (N2 interface), as well as between N3IWF and UPF (N3 interface) is ensured by using NDS/IP.</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70" w:name="_Toc16255114"/>
      <w:bookmarkStart w:id="71" w:name="_Toc33742313"/>
      <w:bookmarkStart w:id="72" w:name="_Toc36899284"/>
      <w:r w:rsidRPr="00C638C8">
        <w:rPr>
          <w:rFonts w:eastAsia="MS Mincho"/>
          <w:b/>
          <w:bCs/>
          <w:sz w:val="23"/>
          <w:szCs w:val="23"/>
          <w:lang w:eastAsia="ja-JP"/>
        </w:rPr>
        <w:t>Security of the core network</w:t>
      </w:r>
      <w:bookmarkEnd w:id="70"/>
      <w:bookmarkEnd w:id="71"/>
      <w:bookmarkEnd w:id="72"/>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It is anticipated that 5G core network will be constructed on the basis of an NFV framework [b-ETSI GS NFV 002], where network functions (NFs) are decoupled from the dedicated hardware for rapid service deployment and improved operational efficiencies. As shown in Figure 6, the NFV framework can be divided into three layers denoted: NFVI; VNFs; and network services. VNFs run on top of the common NFVI layer to provide the desired network services. The security of the core network is essentially that of the VNF layer.</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3104" w:dyaOrig="6858">
          <v:shape id="_x0000_i1349" type="#_x0000_t75" style="width:447.65pt;height:233.7pt" o:ole="">
            <v:imagedata r:id="rId18" o:title=""/>
          </v:shape>
          <o:OLEObject Type="Embed" ProgID="Visio.Drawing.11" ShapeID="_x0000_i1349" DrawAspect="Content" ObjectID="_1647512348" r:id="rId19"/>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ja-JP"/>
        </w:rPr>
        <w:t>Figure 6 – Framework of NFV-based 5G core network (adapted from Figure 1 of [b-ETSI GS NFV 002]</w:t>
      </w:r>
    </w:p>
    <w:p w:rsidR="00C638C8" w:rsidRPr="00C638C8" w:rsidRDefault="00C638C8" w:rsidP="004012BA">
      <w:pPr>
        <w:tabs>
          <w:tab w:val="clear" w:pos="1191"/>
          <w:tab w:val="left" w:pos="0"/>
        </w:tabs>
        <w:spacing w:before="60"/>
        <w:ind w:left="5" w:hangingChars="2" w:hanging="5"/>
        <w:jc w:val="both"/>
        <w:rPr>
          <w:rFonts w:eastAsia="Batang"/>
          <w:sz w:val="24"/>
          <w:lang w:eastAsia="zh-CN"/>
        </w:rPr>
      </w:pPr>
      <w:r w:rsidRPr="00C638C8">
        <w:rPr>
          <w:rFonts w:eastAsia="Batang"/>
          <w:sz w:val="24"/>
          <w:lang w:eastAsia="zh-CN"/>
        </w:rPr>
        <w:t xml:space="preserve">VNFs are organized in an SBA, where the NF repository function (NRF) plays a key role in the system. The NRF decides whether an NF is authorized to perform discovery and registration, and issues the access token to the NF. The security of VNF layers can be considered within a </w:t>
      </w:r>
      <w:r w:rsidRPr="00C638C8">
        <w:rPr>
          <w:rFonts w:eastAsia="Batang"/>
          <w:sz w:val="24"/>
        </w:rPr>
        <w:t>public land mobile network</w:t>
      </w:r>
      <w:r w:rsidRPr="00C638C8">
        <w:rPr>
          <w:rFonts w:eastAsia="Batang"/>
          <w:sz w:val="24"/>
          <w:lang w:eastAsia="zh-CN"/>
        </w:rPr>
        <w:t xml:space="preserve"> (PLMN)</w:t>
      </w:r>
      <w:r w:rsidR="00BA049A">
        <w:rPr>
          <w:rFonts w:hint="eastAsia"/>
          <w:sz w:val="24"/>
          <w:lang w:eastAsia="zh-CN"/>
        </w:rPr>
        <w:t xml:space="preserve"> </w:t>
      </w:r>
      <w:r w:rsidR="000071BE">
        <w:rPr>
          <w:rFonts w:hint="eastAsia"/>
          <w:sz w:val="24"/>
          <w:lang w:eastAsia="zh-CN"/>
        </w:rPr>
        <w:t xml:space="preserve">and </w:t>
      </w:r>
      <w:r w:rsidRPr="00C638C8">
        <w:rPr>
          <w:rFonts w:eastAsia="Batang"/>
          <w:sz w:val="24"/>
          <w:lang w:eastAsia="zh-CN"/>
        </w:rPr>
        <w:t>inter-PLMNs</w:t>
      </w:r>
      <w:r w:rsidR="000071BE">
        <w:rPr>
          <w:rFonts w:hint="eastAsia"/>
          <w:sz w:val="24"/>
          <w:lang w:eastAsia="zh-CN"/>
        </w:rPr>
        <w:t>, respectively</w:t>
      </w:r>
      <w:r w:rsidRPr="00C638C8">
        <w:rPr>
          <w:rFonts w:eastAsia="Batang"/>
          <w:sz w:val="24"/>
          <w:lang w:eastAsia="zh-CN"/>
        </w:rPr>
        <w:t>.</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Within a PLMN</w:t>
      </w:r>
    </w:p>
    <w:p w:rsidR="00C638C8" w:rsidRPr="00C638C8" w:rsidRDefault="00C638C8" w:rsidP="004012BA">
      <w:pPr>
        <w:numPr>
          <w:ilvl w:val="0"/>
          <w:numId w:val="15"/>
        </w:numPr>
        <w:tabs>
          <w:tab w:val="clear" w:pos="794"/>
          <w:tab w:val="clear" w:pos="1191"/>
          <w:tab w:val="clear" w:pos="1588"/>
          <w:tab w:val="clear" w:pos="1985"/>
          <w:tab w:val="left" w:pos="0"/>
        </w:tabs>
        <w:overflowPunct/>
        <w:autoSpaceDE/>
        <w:autoSpaceDN/>
        <w:adjustRightInd/>
        <w:spacing w:before="60"/>
        <w:ind w:left="426"/>
        <w:jc w:val="both"/>
        <w:textAlignment w:val="auto"/>
        <w:rPr>
          <w:rFonts w:eastAsia="Batang"/>
          <w:b/>
          <w:sz w:val="24"/>
          <w:lang w:eastAsia="zh-CN"/>
        </w:rPr>
      </w:pPr>
      <w:r w:rsidRPr="00C638C8">
        <w:rPr>
          <w:rFonts w:eastAsia="Batang"/>
          <w:b/>
          <w:sz w:val="24"/>
          <w:lang w:eastAsia="zh-CN"/>
        </w:rPr>
        <w:t>Authentication</w:t>
      </w:r>
    </w:p>
    <w:p w:rsidR="00C638C8" w:rsidRPr="00C638C8" w:rsidRDefault="0044382A"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ja-JP"/>
        </w:rPr>
      </w:pPr>
      <w:r>
        <w:rPr>
          <w:rFonts w:eastAsia="SimSun" w:hint="eastAsia"/>
          <w:sz w:val="24"/>
          <w:szCs w:val="24"/>
          <w:lang w:eastAsia="zh-CN"/>
        </w:rPr>
        <w:t>T</w:t>
      </w:r>
      <w:r w:rsidR="00C638C8" w:rsidRPr="00C638C8">
        <w:rPr>
          <w:rFonts w:eastAsia="SimSun"/>
          <w:sz w:val="24"/>
          <w:szCs w:val="24"/>
          <w:lang w:eastAsia="ja-JP"/>
        </w:rPr>
        <w:t>he NRF and NF shall be mutually authenticated during the process of discovery, registration and access token request. This can be achieved by using either the NDS/IP or physical security. Authentication between NFs can be performed in the same manner.</w:t>
      </w:r>
    </w:p>
    <w:p w:rsidR="00C638C8" w:rsidRPr="00C638C8" w:rsidRDefault="00C638C8" w:rsidP="004012BA">
      <w:pPr>
        <w:numPr>
          <w:ilvl w:val="0"/>
          <w:numId w:val="15"/>
        </w:numPr>
        <w:tabs>
          <w:tab w:val="clear" w:pos="794"/>
          <w:tab w:val="clear" w:pos="1191"/>
          <w:tab w:val="clear" w:pos="1588"/>
          <w:tab w:val="clear" w:pos="1985"/>
          <w:tab w:val="left" w:pos="0"/>
        </w:tabs>
        <w:overflowPunct/>
        <w:autoSpaceDE/>
        <w:autoSpaceDN/>
        <w:adjustRightInd/>
        <w:spacing w:before="60"/>
        <w:ind w:left="426"/>
        <w:jc w:val="both"/>
        <w:textAlignment w:val="auto"/>
        <w:rPr>
          <w:rFonts w:eastAsia="Batang"/>
          <w:b/>
          <w:sz w:val="24"/>
          <w:lang w:eastAsia="zh-CN"/>
        </w:rPr>
      </w:pPr>
      <w:r w:rsidRPr="00C638C8">
        <w:rPr>
          <w:rFonts w:eastAsia="Batang"/>
          <w:b/>
          <w:sz w:val="24"/>
          <w:lang w:eastAsia="zh-CN"/>
        </w:rPr>
        <w:t xml:space="preserve">Authorization </w:t>
      </w:r>
    </w:p>
    <w:p w:rsidR="00C638C8" w:rsidRPr="00C638C8" w:rsidRDefault="00C638C8" w:rsidP="004012BA">
      <w:pPr>
        <w:numPr>
          <w:ilvl w:val="0"/>
          <w:numId w:val="14"/>
        </w:numPr>
        <w:tabs>
          <w:tab w:val="clear" w:pos="794"/>
          <w:tab w:val="clear" w:pos="1191"/>
          <w:tab w:val="clear" w:pos="1588"/>
          <w:tab w:val="clear" w:pos="1985"/>
          <w:tab w:val="left" w:pos="0"/>
          <w:tab w:val="left" w:pos="1134"/>
        </w:tabs>
        <w:overflowPunct/>
        <w:autoSpaceDE/>
        <w:autoSpaceDN/>
        <w:adjustRightInd/>
        <w:spacing w:before="60"/>
        <w:ind w:left="993"/>
        <w:jc w:val="both"/>
        <w:textAlignment w:val="auto"/>
        <w:rPr>
          <w:rFonts w:eastAsia="Batang"/>
          <w:b/>
          <w:sz w:val="24"/>
          <w:lang w:eastAsia="zh-CN"/>
        </w:rPr>
      </w:pPr>
      <w:r w:rsidRPr="00C638C8">
        <w:rPr>
          <w:rFonts w:eastAsia="Batang"/>
          <w:b/>
          <w:sz w:val="24"/>
          <w:lang w:eastAsia="zh-CN"/>
        </w:rPr>
        <w:t>Static authorization</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After a service consumer NF and a service producer NF authenticate each other, the service producer NF shall check authorization of the service consumer NF based on local policy before granting access to the service application programming interface (API).</w:t>
      </w:r>
    </w:p>
    <w:p w:rsidR="00C638C8" w:rsidRPr="00C638C8" w:rsidRDefault="00C638C8" w:rsidP="004012BA">
      <w:pPr>
        <w:numPr>
          <w:ilvl w:val="0"/>
          <w:numId w:val="14"/>
        </w:numPr>
        <w:tabs>
          <w:tab w:val="clear" w:pos="794"/>
          <w:tab w:val="clear" w:pos="1191"/>
          <w:tab w:val="clear" w:pos="1588"/>
          <w:tab w:val="clear" w:pos="1985"/>
          <w:tab w:val="left" w:pos="0"/>
          <w:tab w:val="left" w:pos="1134"/>
        </w:tabs>
        <w:overflowPunct/>
        <w:autoSpaceDE/>
        <w:autoSpaceDN/>
        <w:adjustRightInd/>
        <w:spacing w:before="60"/>
        <w:ind w:left="993"/>
        <w:jc w:val="both"/>
        <w:textAlignment w:val="auto"/>
        <w:rPr>
          <w:rFonts w:eastAsia="Batang"/>
          <w:b/>
          <w:sz w:val="24"/>
          <w:lang w:eastAsia="zh-CN"/>
        </w:rPr>
      </w:pPr>
      <w:r w:rsidRPr="00C638C8">
        <w:rPr>
          <w:rFonts w:eastAsia="Batang"/>
          <w:b/>
          <w:sz w:val="24"/>
          <w:lang w:eastAsia="zh-CN"/>
        </w:rPr>
        <w:t>OAuth 2.0 based authorization</w:t>
      </w:r>
    </w:p>
    <w:p w:rsidR="00C638C8" w:rsidRPr="00C638C8" w:rsidRDefault="008F2871"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Pr>
          <w:rFonts w:eastAsia="SimSun" w:hint="eastAsia"/>
          <w:sz w:val="24"/>
          <w:szCs w:val="24"/>
          <w:lang w:eastAsia="zh-CN"/>
        </w:rPr>
        <w:t>T</w:t>
      </w:r>
      <w:r w:rsidR="00C638C8" w:rsidRPr="00C638C8">
        <w:rPr>
          <w:rFonts w:eastAsia="SimSun"/>
          <w:sz w:val="24"/>
          <w:szCs w:val="24"/>
          <w:lang w:eastAsia="zh-CN"/>
        </w:rPr>
        <w:t xml:space="preserve">he access control of network services provided by NFs can be implemented by using an OAuth 2.0 framework, specified in [b-IETF RFC 6749]. Access tokens shall be JavaScript object notation (JSON) web tokens as described in [b-IETF RFC 7519], secured with digital signatures or MAC digital signatures based on a JSON web signature (JWS) as described in [b-IETF RFC 7515]. The NRF acts as the OAuth 2.0 authorization server. The NF service consumer and </w:t>
      </w:r>
      <w:r w:rsidR="00C638C8" w:rsidRPr="00C638C8">
        <w:rPr>
          <w:rFonts w:eastAsia="SimSun"/>
          <w:sz w:val="24"/>
          <w:szCs w:val="24"/>
          <w:lang w:eastAsia="ja-JP"/>
        </w:rPr>
        <w:t>the NF service producer</w:t>
      </w:r>
      <w:r w:rsidR="00C638C8" w:rsidRPr="00C638C8">
        <w:rPr>
          <w:rFonts w:eastAsia="SimSun"/>
          <w:sz w:val="24"/>
          <w:szCs w:val="24"/>
          <w:lang w:eastAsia="zh-CN"/>
        </w:rPr>
        <w:t xml:space="preserve"> correspond to the OAuth 2.0 client and </w:t>
      </w:r>
      <w:r w:rsidR="00C638C8" w:rsidRPr="00C638C8">
        <w:rPr>
          <w:rFonts w:eastAsia="SimSun"/>
          <w:sz w:val="24"/>
          <w:szCs w:val="24"/>
          <w:lang w:eastAsia="ja-JP"/>
        </w:rPr>
        <w:t xml:space="preserve">the OAuth 2.0 resource server, respectively. </w:t>
      </w:r>
      <w:r w:rsidR="00C638C8" w:rsidRPr="00C638C8">
        <w:rPr>
          <w:rFonts w:eastAsia="SimSun"/>
          <w:sz w:val="24"/>
          <w:szCs w:val="24"/>
          <w:lang w:eastAsia="zh-CN"/>
        </w:rPr>
        <w:t>The communication between NFs and the NRF is protected by using TLS, since credentials are transmitted among them.</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Inter-PLMNs</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Security of inter-PLMNs is enabled by security edge protection proxies (SEPPs) of both networks over an N32 interface, as shown in Figure 7.</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5022" w:dyaOrig="4043">
          <v:shape id="_x0000_i1350" type="#_x0000_t75" style="width:435.7pt;height:118.1pt" o:ole="">
            <v:imagedata r:id="rId20" o:title=""/>
          </v:shape>
          <o:OLEObject Type="Embed" ProgID="Visio.Drawing.11" ShapeID="_x0000_i1350" DrawAspect="Content" ObjectID="_1647512349" r:id="rId21"/>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7 –</w:t>
      </w:r>
      <w:r w:rsidRPr="00C638C8">
        <w:rPr>
          <w:rFonts w:eastAsia="SimSun"/>
          <w:b/>
          <w:sz w:val="24"/>
          <w:szCs w:val="24"/>
          <w:lang w:eastAsia="zh-CN"/>
        </w:rPr>
        <w:t xml:space="preserve"> </w:t>
      </w:r>
      <w:r w:rsidRPr="00C638C8">
        <w:rPr>
          <w:rFonts w:eastAsia="SimSun"/>
          <w:b/>
          <w:sz w:val="24"/>
          <w:szCs w:val="24"/>
          <w:lang w:eastAsia="ja-JP"/>
        </w:rPr>
        <w:t>Security of inter-PLMNs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N32 interface consists of an N32-c connection and an N32-f connection. The former is responsible for management of the N32 interface, including a mutual </w:t>
      </w:r>
      <w:r w:rsidRPr="00C638C8">
        <w:rPr>
          <w:rFonts w:eastAsia="SimSun"/>
          <w:sz w:val="24"/>
          <w:szCs w:val="24"/>
          <w:lang w:eastAsia="zh-CN"/>
        </w:rPr>
        <w:t>AKA</w:t>
      </w:r>
      <w:r w:rsidRPr="00C638C8">
        <w:rPr>
          <w:rFonts w:eastAsia="SimSun"/>
          <w:sz w:val="24"/>
          <w:szCs w:val="24"/>
          <w:lang w:eastAsia="ja-JP"/>
        </w:rPr>
        <w:t xml:space="preserve"> between the two SEPPs by using TLS. The latter vouches for sending of messages protected by </w:t>
      </w:r>
      <w:proofErr w:type="spellStart"/>
      <w:r w:rsidRPr="00C638C8">
        <w:rPr>
          <w:rFonts w:eastAsia="SimSun"/>
          <w:sz w:val="24"/>
          <w:szCs w:val="24"/>
          <w:lang w:eastAsia="ja-JP"/>
        </w:rPr>
        <w:t>Javascript</w:t>
      </w:r>
      <w:proofErr w:type="spellEnd"/>
      <w:r w:rsidRPr="00C638C8">
        <w:rPr>
          <w:rFonts w:eastAsia="SimSun"/>
          <w:sz w:val="24"/>
          <w:szCs w:val="24"/>
          <w:lang w:eastAsia="ja-JP"/>
        </w:rPr>
        <w:t xml:space="preserve"> object signing and encryption (JOSE) between the SEPPs.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The SEPPs use JSON web encryption (JWE, specified in [b-IETF RFC 7516]) for protecting messages on the N32 interface, where agreed keys between two SEPPs in N32-c connection are applied. The </w:t>
      </w:r>
      <w:r w:rsidRPr="00C638C8">
        <w:rPr>
          <w:rFonts w:eastAsia="SimSun"/>
          <w:sz w:val="24"/>
          <w:szCs w:val="24"/>
          <w:lang w:eastAsia="zh-CN"/>
        </w:rPr>
        <w:t>IP exchange</w:t>
      </w:r>
      <w:r w:rsidRPr="00C638C8">
        <w:rPr>
          <w:rFonts w:eastAsia="SimSun"/>
          <w:sz w:val="24"/>
          <w:szCs w:val="24"/>
          <w:lang w:eastAsia="ja-JP"/>
        </w:rPr>
        <w:t xml:space="preserve"> (IPX) providers apply JWSs, specified in [b-IETF RFC 7515], to sign the modifications needed for their mediation services.</w:t>
      </w:r>
    </w:p>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sz w:val="24"/>
          <w:szCs w:val="24"/>
          <w:lang w:eastAsia="ja-JP"/>
        </w:rPr>
      </w:pPr>
      <w:bookmarkStart w:id="73" w:name="_Hlk517255568"/>
      <w:r w:rsidRPr="00C638C8">
        <w:rPr>
          <w:rFonts w:eastAsia="SimSun"/>
          <w:sz w:val="24"/>
          <w:szCs w:val="24"/>
          <w:lang w:eastAsia="ja-JP"/>
        </w:rPr>
        <w:t>All entities and functions that support</w:t>
      </w:r>
      <w:bookmarkEnd w:id="73"/>
      <w:r w:rsidRPr="00C638C8">
        <w:rPr>
          <w:rFonts w:eastAsia="SimSun"/>
          <w:sz w:val="24"/>
          <w:szCs w:val="24"/>
          <w:lang w:eastAsia="ja-JP"/>
        </w:rPr>
        <w:t xml:space="preserve"> JWE shall use the following algorithms [b-3GPP-TS 33.210]: "enc" parameter A128GCM (AES-GCM with a 128 bit key) shall be supported. "enc" parameter A256GCM (AES-GCM using a 256 bit key) should be supported. "</w:t>
      </w:r>
      <w:proofErr w:type="spellStart"/>
      <w:r w:rsidRPr="00C638C8">
        <w:rPr>
          <w:rFonts w:eastAsia="SimSun"/>
          <w:sz w:val="24"/>
          <w:szCs w:val="24"/>
          <w:lang w:eastAsia="ja-JP"/>
        </w:rPr>
        <w:t>alg</w:t>
      </w:r>
      <w:proofErr w:type="spellEnd"/>
      <w:r w:rsidRPr="00C638C8">
        <w:rPr>
          <w:rFonts w:eastAsia="SimSun"/>
          <w:sz w:val="24"/>
          <w:szCs w:val="24"/>
          <w:lang w:eastAsia="ja-JP"/>
        </w:rPr>
        <w:t>" parameter "</w:t>
      </w:r>
      <w:proofErr w:type="spellStart"/>
      <w:r w:rsidRPr="00C638C8">
        <w:rPr>
          <w:rFonts w:eastAsia="SimSun"/>
          <w:sz w:val="24"/>
          <w:szCs w:val="24"/>
          <w:lang w:eastAsia="ja-JP"/>
        </w:rPr>
        <w:t>dir</w:t>
      </w:r>
      <w:proofErr w:type="spellEnd"/>
      <w:r w:rsidRPr="00C638C8">
        <w:rPr>
          <w:rFonts w:eastAsia="SimSun"/>
          <w:sz w:val="24"/>
          <w:szCs w:val="24"/>
          <w:lang w:eastAsia="ja-JP"/>
        </w:rPr>
        <w:t>" (direct use of a shared symmetric key as the content encryption key (CEK)) shall be supported.</w:t>
      </w:r>
    </w:p>
    <w:p w:rsidR="00CD5B18" w:rsidRDefault="00CD5B18" w:rsidP="004012BA">
      <w:pPr>
        <w:tabs>
          <w:tab w:val="clear" w:pos="794"/>
          <w:tab w:val="clear" w:pos="1191"/>
          <w:tab w:val="clear" w:pos="1588"/>
          <w:tab w:val="clear" w:pos="1985"/>
        </w:tabs>
        <w:overflowPunct/>
        <w:autoSpaceDE/>
        <w:autoSpaceDN/>
        <w:adjustRightInd/>
        <w:spacing w:before="60"/>
        <w:textAlignment w:val="auto"/>
        <w:rPr>
          <w:rFonts w:eastAsia="SimSun"/>
          <w:i/>
          <w:sz w:val="24"/>
          <w:szCs w:val="24"/>
          <w:lang w:eastAsia="zh-CN"/>
        </w:rPr>
      </w:pPr>
      <w:r>
        <w:rPr>
          <w:rFonts w:eastAsia="SimSun"/>
          <w:i/>
          <w:sz w:val="24"/>
          <w:szCs w:val="24"/>
          <w:lang w:eastAsia="zh-CN"/>
        </w:rPr>
        <w:t>[</w:t>
      </w:r>
      <w:r w:rsidRPr="00EF3758">
        <w:rPr>
          <w:rFonts w:eastAsia="SimSun" w:hint="eastAsia"/>
          <w:i/>
          <w:sz w:val="24"/>
          <w:szCs w:val="24"/>
          <w:lang w:eastAsia="zh-CN"/>
        </w:rPr>
        <w:t>Editor note</w:t>
      </w:r>
      <w:r>
        <w:rPr>
          <w:rFonts w:eastAsia="SimSun"/>
          <w:i/>
          <w:sz w:val="24"/>
          <w:szCs w:val="24"/>
          <w:lang w:eastAsia="zh-CN"/>
        </w:rPr>
        <w:t>1</w:t>
      </w:r>
      <w:r w:rsidR="00C50165">
        <w:rPr>
          <w:rFonts w:eastAsia="SimSun"/>
          <w:i/>
          <w:sz w:val="24"/>
          <w:szCs w:val="24"/>
          <w:lang w:eastAsia="zh-CN"/>
        </w:rPr>
        <w:t>]:</w:t>
      </w:r>
      <w:r>
        <w:rPr>
          <w:rFonts w:eastAsia="SimSun"/>
          <w:i/>
          <w:sz w:val="24"/>
          <w:szCs w:val="24"/>
          <w:lang w:eastAsia="zh-CN"/>
        </w:rPr>
        <w:t xml:space="preserve"> </w:t>
      </w:r>
      <w:r w:rsidR="0015555A" w:rsidRPr="0015555A">
        <w:rPr>
          <w:rFonts w:eastAsia="SimSun"/>
          <w:i/>
          <w:sz w:val="24"/>
          <w:szCs w:val="24"/>
          <w:lang w:eastAsia="zh-CN"/>
        </w:rPr>
        <w:t>Further discussion is needed to see if eAES-256 GCM [</w:t>
      </w:r>
      <w:r w:rsidR="001568B9" w:rsidRPr="001568B9">
        <w:rPr>
          <w:rFonts w:eastAsia="SimSun"/>
          <w:i/>
          <w:sz w:val="24"/>
          <w:szCs w:val="24"/>
          <w:lang w:eastAsia="zh-CN"/>
        </w:rPr>
        <w:t>b-</w:t>
      </w:r>
      <w:proofErr w:type="spellStart"/>
      <w:r w:rsidR="001568B9" w:rsidRPr="001568B9">
        <w:rPr>
          <w:rFonts w:eastAsia="SimSun"/>
          <w:i/>
          <w:sz w:val="24"/>
          <w:szCs w:val="24"/>
          <w:lang w:eastAsia="zh-CN"/>
        </w:rPr>
        <w:t>eprint</w:t>
      </w:r>
      <w:proofErr w:type="spellEnd"/>
      <w:r w:rsidR="001568B9" w:rsidRPr="001568B9">
        <w:rPr>
          <w:rFonts w:eastAsia="SimSun"/>
          <w:i/>
          <w:sz w:val="24"/>
          <w:szCs w:val="24"/>
          <w:lang w:eastAsia="zh-CN"/>
        </w:rPr>
        <w:t>-</w:t>
      </w:r>
      <w:proofErr w:type="spellStart"/>
      <w:r w:rsidR="001568B9" w:rsidRPr="001568B9">
        <w:rPr>
          <w:rFonts w:eastAsia="SimSun"/>
          <w:i/>
          <w:sz w:val="24"/>
          <w:szCs w:val="24"/>
          <w:lang w:eastAsia="zh-CN"/>
        </w:rPr>
        <w:t>eAES</w:t>
      </w:r>
      <w:proofErr w:type="spellEnd"/>
      <w:r w:rsidR="0015555A" w:rsidRPr="0015555A">
        <w:rPr>
          <w:rFonts w:eastAsia="SimSun"/>
          <w:i/>
          <w:sz w:val="24"/>
          <w:szCs w:val="24"/>
          <w:lang w:eastAsia="zh-CN"/>
        </w:rPr>
        <w:t>] should be supported in Clause 7.2.2.2 or not.</w:t>
      </w:r>
    </w:p>
    <w:p w:rsid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sz w:val="24"/>
          <w:szCs w:val="24"/>
          <w:lang w:eastAsia="ja-JP"/>
        </w:rPr>
      </w:pPr>
      <w:r w:rsidRPr="00C638C8">
        <w:rPr>
          <w:rFonts w:eastAsia="SimSun"/>
          <w:sz w:val="24"/>
          <w:szCs w:val="24"/>
          <w:lang w:eastAsia="ja-JP"/>
        </w:rPr>
        <w:t>All entities and functions that support JWS shall use the following algorithms [b-3GPP-TS 33.210]: "</w:t>
      </w:r>
      <w:proofErr w:type="spellStart"/>
      <w:r w:rsidRPr="00C638C8">
        <w:rPr>
          <w:rFonts w:eastAsia="SimSun"/>
          <w:sz w:val="24"/>
          <w:szCs w:val="24"/>
          <w:lang w:eastAsia="ja-JP"/>
        </w:rPr>
        <w:t>alg</w:t>
      </w:r>
      <w:proofErr w:type="spellEnd"/>
      <w:r w:rsidRPr="00C638C8">
        <w:rPr>
          <w:rFonts w:eastAsia="SimSun"/>
          <w:sz w:val="24"/>
          <w:szCs w:val="24"/>
          <w:lang w:eastAsia="ja-JP"/>
        </w:rPr>
        <w:t xml:space="preserve">" parameter ES256 (elliptic curve digital signature algorithm (ECDSA) using P-256 and </w:t>
      </w:r>
      <w:r w:rsidRPr="00C638C8">
        <w:rPr>
          <w:rFonts w:eastAsia="SimSun"/>
          <w:sz w:val="24"/>
          <w:szCs w:val="24"/>
          <w:lang w:eastAsia="zh-CN"/>
        </w:rPr>
        <w:t>secure hash algorithm-256</w:t>
      </w:r>
      <w:r w:rsidRPr="00C638C8">
        <w:rPr>
          <w:rFonts w:eastAsia="SimSun"/>
          <w:sz w:val="24"/>
          <w:szCs w:val="24"/>
          <w:lang w:eastAsia="ja-JP"/>
        </w:rPr>
        <w:t xml:space="preserve"> (SHA-256)) shall be supported.</w:t>
      </w:r>
    </w:p>
    <w:p w:rsidR="00C42DAE" w:rsidRPr="00EF3758" w:rsidRDefault="0015555A" w:rsidP="004012BA">
      <w:pPr>
        <w:tabs>
          <w:tab w:val="clear" w:pos="794"/>
          <w:tab w:val="clear" w:pos="1191"/>
          <w:tab w:val="clear" w:pos="1588"/>
          <w:tab w:val="clear" w:pos="1985"/>
        </w:tabs>
        <w:overflowPunct/>
        <w:autoSpaceDE/>
        <w:autoSpaceDN/>
        <w:adjustRightInd/>
        <w:spacing w:before="60"/>
        <w:textAlignment w:val="auto"/>
        <w:rPr>
          <w:rFonts w:eastAsia="SimSun"/>
          <w:i/>
          <w:sz w:val="24"/>
          <w:szCs w:val="24"/>
          <w:lang w:eastAsia="zh-CN"/>
        </w:rPr>
      </w:pPr>
      <w:r w:rsidRPr="0015555A">
        <w:rPr>
          <w:rFonts w:eastAsia="SimSun"/>
          <w:i/>
          <w:sz w:val="24"/>
          <w:szCs w:val="24"/>
          <w:lang w:eastAsia="zh-CN"/>
        </w:rPr>
        <w:t xml:space="preserve"> </w:t>
      </w:r>
      <w:r>
        <w:rPr>
          <w:rFonts w:eastAsia="SimSun"/>
          <w:i/>
          <w:sz w:val="24"/>
          <w:szCs w:val="24"/>
          <w:lang w:eastAsia="zh-CN"/>
        </w:rPr>
        <w:t>[Editor note2]:</w:t>
      </w:r>
      <w:r w:rsidRPr="0015555A">
        <w:rPr>
          <w:rFonts w:eastAsia="SimSun"/>
          <w:i/>
          <w:sz w:val="24"/>
          <w:szCs w:val="24"/>
          <w:lang w:eastAsia="zh-CN"/>
        </w:rPr>
        <w:t xml:space="preserve"> Further discussion is needed to see if a quantum-safe alternative should be considered in Clause 7.2.2.2 or not.</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74" w:name="_Toc16255115"/>
      <w:bookmarkStart w:id="75" w:name="_Toc33742314"/>
      <w:bookmarkStart w:id="76" w:name="_Toc36899285"/>
      <w:r w:rsidRPr="00C638C8">
        <w:rPr>
          <w:rFonts w:eastAsia="Times New Roman"/>
          <w:b/>
          <w:sz w:val="24"/>
        </w:rPr>
        <w:t>Security of the management plane</w:t>
      </w:r>
      <w:bookmarkEnd w:id="74"/>
      <w:bookmarkEnd w:id="75"/>
      <w:bookmarkEnd w:id="76"/>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management plane consists of a manager set (NFV orchestrator, VNF manager, virtualized infrastructure manager, SDN controller, RAN manager). This manager set takes charge of the management of configuration, performance and faults of the corresponding objectives via interfaces. Any modification, deletion, insertion or replay shall be prevented during the data transfer between the manager and managed objective [b-ETSI GS NFV-SEC 014]. For this, TLS is applied to these interfaces by default in the industry, as shown in Figure 8.</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0260" w:dyaOrig="10818">
          <v:shape id="_x0000_i1351" type="#_x0000_t75" style="width:346.4pt;height:362.45pt" o:ole="">
            <v:imagedata r:id="rId22" o:title=""/>
          </v:shape>
          <o:OLEObject Type="Embed" ProgID="Visio.Drawing.11" ShapeID="_x0000_i1351" DrawAspect="Content" ObjectID="_1647512350" r:id="rId23"/>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Figure 8</w:t>
      </w:r>
      <w:r w:rsidR="008F2871" w:rsidRPr="00C638C8">
        <w:rPr>
          <w:rFonts w:eastAsia="SimSun"/>
          <w:b/>
          <w:sz w:val="24"/>
          <w:szCs w:val="24"/>
          <w:lang w:eastAsia="ja-JP"/>
        </w:rPr>
        <w:t>–</w:t>
      </w:r>
      <w:r w:rsidRPr="00C638C8">
        <w:rPr>
          <w:rFonts w:eastAsia="SimSun"/>
          <w:b/>
          <w:sz w:val="24"/>
          <w:szCs w:val="24"/>
          <w:lang w:eastAsia="ja-JP"/>
        </w:rPr>
        <w:t xml:space="preserve"> Security of the management plane</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77" w:name="_Toc16255116"/>
      <w:bookmarkStart w:id="78" w:name="_Toc33742315"/>
      <w:bookmarkStart w:id="79" w:name="_Toc36899286"/>
      <w:r w:rsidRPr="00C638C8">
        <w:rPr>
          <w:rFonts w:eastAsia="Times New Roman"/>
          <w:b/>
          <w:sz w:val="24"/>
        </w:rPr>
        <w:t>Summary of the cryptographic algorithms used in 5G system</w:t>
      </w:r>
      <w:bookmarkEnd w:id="77"/>
      <w:bookmarkEnd w:id="78"/>
      <w:bookmarkEnd w:id="79"/>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b/>
          <w:sz w:val="24"/>
          <w:szCs w:val="24"/>
          <w:lang w:eastAsia="ja-JP"/>
        </w:rPr>
      </w:pPr>
      <w:r w:rsidRPr="00C638C8">
        <w:rPr>
          <w:rFonts w:eastAsia="SimSun"/>
          <w:sz w:val="24"/>
          <w:szCs w:val="24"/>
          <w:lang w:eastAsia="ja-JP"/>
        </w:rPr>
        <w:t>Based on the introduction to the security architecture of 5G system in clauses 7.1 to 7.</w:t>
      </w:r>
      <w:r w:rsidR="008F2871">
        <w:rPr>
          <w:rFonts w:eastAsia="SimSun" w:hint="eastAsia"/>
          <w:sz w:val="24"/>
          <w:szCs w:val="24"/>
          <w:lang w:eastAsia="zh-CN"/>
        </w:rPr>
        <w:t>3</w:t>
      </w:r>
      <w:r w:rsidRPr="00C638C8">
        <w:rPr>
          <w:rFonts w:eastAsia="SimSun"/>
          <w:sz w:val="24"/>
          <w:szCs w:val="24"/>
          <w:lang w:eastAsia="ja-JP"/>
        </w:rPr>
        <w:t>, the cryptographic algorithms used in 5G system can be summarized in Table 1.</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center"/>
        <w:textAlignment w:val="auto"/>
        <w:rPr>
          <w:rFonts w:eastAsia="SimSun"/>
          <w:b/>
          <w:sz w:val="24"/>
          <w:szCs w:val="24"/>
          <w:lang w:eastAsia="ja-JP"/>
        </w:rPr>
      </w:pPr>
      <w:r w:rsidRPr="00C638C8">
        <w:rPr>
          <w:rFonts w:eastAsia="SimSun"/>
          <w:b/>
          <w:sz w:val="24"/>
          <w:szCs w:val="24"/>
          <w:lang w:eastAsia="ja-JP"/>
        </w:rPr>
        <w:t>Table 1 – Cryptographic algorithms used in the 5G system</w:t>
      </w:r>
    </w:p>
    <w:tbl>
      <w:tblPr>
        <w:tblStyle w:val="TableGrid1"/>
        <w:tblW w:w="0" w:type="auto"/>
        <w:tblLook w:val="04A0" w:firstRow="1" w:lastRow="0" w:firstColumn="1" w:lastColumn="0" w:noHBand="0" w:noVBand="1"/>
      </w:tblPr>
      <w:tblGrid>
        <w:gridCol w:w="1549"/>
        <w:gridCol w:w="1904"/>
        <w:gridCol w:w="2439"/>
        <w:gridCol w:w="3737"/>
      </w:tblGrid>
      <w:tr w:rsidR="00C638C8" w:rsidRPr="00C638C8" w:rsidTr="0001791B">
        <w:trPr>
          <w:cantSplit/>
        </w:trPr>
        <w:tc>
          <w:tcPr>
            <w:tcW w:w="1403"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bCs/>
              </w:rPr>
            </w:pPr>
            <w:r w:rsidRPr="00C638C8">
              <w:rPr>
                <w:rFonts w:eastAsia="SimSun"/>
                <w:bCs/>
              </w:rPr>
              <w:t>Type</w:t>
            </w: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bCs/>
              </w:rPr>
            </w:pPr>
            <w:r w:rsidRPr="00C638C8">
              <w:rPr>
                <w:rFonts w:eastAsia="SimSun"/>
                <w:bCs/>
              </w:rPr>
              <w:t>Name</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bCs/>
              </w:rPr>
            </w:pPr>
            <w:r w:rsidRPr="00C638C8">
              <w:rPr>
                <w:rFonts w:eastAsia="SimSun"/>
                <w:bCs/>
              </w:rPr>
              <w:t>Function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bCs/>
              </w:rPr>
            </w:pPr>
            <w:r w:rsidRPr="00C638C8">
              <w:rPr>
                <w:rFonts w:eastAsia="SimSun"/>
                <w:bCs/>
              </w:rPr>
              <w:t>Application scenario</w:t>
            </w:r>
          </w:p>
        </w:tc>
      </w:tr>
      <w:tr w:rsidR="00C638C8" w:rsidRPr="00C638C8" w:rsidTr="0001791B">
        <w:trPr>
          <w:cantSplit/>
        </w:trPr>
        <w:tc>
          <w:tcPr>
            <w:tcW w:w="1403"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Symmetric </w:t>
            </w:r>
            <w:r w:rsidR="005873C6" w:rsidRPr="00C638C8">
              <w:rPr>
                <w:rFonts w:eastAsia="SimSun"/>
                <w:sz w:val="24"/>
                <w:szCs w:val="24"/>
                <w:lang w:eastAsia="ja-JP"/>
              </w:rPr>
              <w:t>cryptographic</w:t>
            </w:r>
            <w:r w:rsidR="005873C6" w:rsidRPr="00C638C8">
              <w:rPr>
                <w:rFonts w:eastAsia="SimSun"/>
              </w:rPr>
              <w:t xml:space="preserve"> </w:t>
            </w:r>
            <w:r w:rsidRPr="00C638C8">
              <w:rPr>
                <w:rFonts w:eastAsia="SimSun"/>
              </w:rPr>
              <w:t>algorithms</w:t>
            </w: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128-NEA1</w:t>
            </w:r>
          </w:p>
        </w:tc>
        <w:tc>
          <w:tcPr>
            <w:tcW w:w="2481"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Encryption</w:t>
            </w:r>
          </w:p>
        </w:tc>
        <w:tc>
          <w:tcPr>
            <w:tcW w:w="3811"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Confidentiality protection between UE and AMF, as well as between UE and </w:t>
            </w:r>
            <w:proofErr w:type="spellStart"/>
            <w:r w:rsidRPr="00C638C8">
              <w:rPr>
                <w:rFonts w:eastAsia="SimSun"/>
              </w:rPr>
              <w:t>gNB</w:t>
            </w:r>
            <w:proofErr w:type="spellEnd"/>
            <w:r w:rsidRPr="00C638C8">
              <w:rPr>
                <w:rFonts w:eastAsia="SimSun"/>
              </w:rPr>
              <w:t xml:space="preserve"> </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128-NEA2</w:t>
            </w:r>
          </w:p>
        </w:tc>
        <w:tc>
          <w:tcPr>
            <w:tcW w:w="248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381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128-NEA3</w:t>
            </w:r>
          </w:p>
        </w:tc>
        <w:tc>
          <w:tcPr>
            <w:tcW w:w="248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381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128-NIA1</w:t>
            </w:r>
          </w:p>
        </w:tc>
        <w:tc>
          <w:tcPr>
            <w:tcW w:w="2481"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MAC</w:t>
            </w:r>
          </w:p>
        </w:tc>
        <w:tc>
          <w:tcPr>
            <w:tcW w:w="3811"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Integrity protection between UE and AMF, as well as between UE and </w:t>
            </w:r>
            <w:proofErr w:type="spellStart"/>
            <w:r w:rsidRPr="00C638C8">
              <w:rPr>
                <w:rFonts w:eastAsia="SimSun"/>
              </w:rPr>
              <w:t>gNB</w:t>
            </w:r>
            <w:proofErr w:type="spellEnd"/>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128-NIA2</w:t>
            </w:r>
          </w:p>
        </w:tc>
        <w:tc>
          <w:tcPr>
            <w:tcW w:w="248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381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128-NIA3</w:t>
            </w:r>
          </w:p>
        </w:tc>
        <w:tc>
          <w:tcPr>
            <w:tcW w:w="248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3811"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AES-128</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Encryption </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JWE, ECIES,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AES-256</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Encryption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JWE,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lang w:eastAsia="ja-JP"/>
              </w:rPr>
              <w:t>Blowfish</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Encryption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SDN</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3DES</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Encryption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SDN</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SHA-256</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Hashing </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SHA-384</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Hashing</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HMAC-SHA-256</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rPr>
            </w:pPr>
            <w:r w:rsidRPr="00C638C8">
              <w:rPr>
                <w:rFonts w:eastAsia="SimSun"/>
              </w:rPr>
              <w:t>Key derivation/ MAC /Pseudo Random Function/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Key hierarchy IPsec, TLS, DTLS, JWS,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HMAC-SHA-384</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textAlignment w:val="auto"/>
              <w:rPr>
                <w:rFonts w:eastAsia="SimSun"/>
              </w:rPr>
            </w:pPr>
            <w:r w:rsidRPr="00C638C8">
              <w:rPr>
                <w:rFonts w:eastAsia="SimSun"/>
              </w:rPr>
              <w:t>Key derivation/ MAC /Pseudo Random Function/</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JWS, NFVI</w:t>
            </w:r>
          </w:p>
        </w:tc>
      </w:tr>
      <w:tr w:rsidR="00C638C8" w:rsidRPr="00C638C8" w:rsidTr="0001791B">
        <w:trPr>
          <w:cantSplit/>
        </w:trPr>
        <w:tc>
          <w:tcPr>
            <w:tcW w:w="1403" w:type="dxa"/>
            <w:vMerge w:val="restart"/>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Asymmetric </w:t>
            </w:r>
            <w:r w:rsidR="005873C6" w:rsidRPr="00C638C8">
              <w:rPr>
                <w:rFonts w:eastAsia="SimSun"/>
                <w:sz w:val="24"/>
                <w:szCs w:val="24"/>
                <w:lang w:eastAsia="ja-JP"/>
              </w:rPr>
              <w:t>cryptographic</w:t>
            </w:r>
            <w:r w:rsidR="005873C6" w:rsidRPr="00C638C8">
              <w:rPr>
                <w:rFonts w:eastAsia="SimSun"/>
              </w:rPr>
              <w:t xml:space="preserve"> </w:t>
            </w:r>
            <w:r w:rsidRPr="00C638C8">
              <w:rPr>
                <w:rFonts w:eastAsia="SimSun"/>
              </w:rPr>
              <w:t>algorithms</w:t>
            </w: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RSA</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Signature</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ECDSA</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Signature</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JWS,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DH</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 xml:space="preserve">Key agreement </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NFVI</w:t>
            </w:r>
          </w:p>
        </w:tc>
      </w:tr>
      <w:tr w:rsidR="00C638C8" w:rsidRPr="00C638C8" w:rsidTr="0001791B">
        <w:trPr>
          <w:cantSplit/>
        </w:trPr>
        <w:tc>
          <w:tcPr>
            <w:tcW w:w="1403" w:type="dxa"/>
            <w:vMerge/>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p>
        </w:tc>
        <w:tc>
          <w:tcPr>
            <w:tcW w:w="1934"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lang w:eastAsia="ja-JP"/>
              </w:rPr>
            </w:pPr>
            <w:r w:rsidRPr="00C638C8">
              <w:rPr>
                <w:rFonts w:eastAsia="SimSun"/>
                <w:lang w:eastAsia="ja-JP"/>
              </w:rPr>
              <w:t>ECDH</w:t>
            </w:r>
          </w:p>
        </w:tc>
        <w:tc>
          <w:tcPr>
            <w:tcW w:w="248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Key agreement</w:t>
            </w:r>
          </w:p>
        </w:tc>
        <w:tc>
          <w:tcPr>
            <w:tcW w:w="3811" w:type="dxa"/>
            <w:vAlign w:val="center"/>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IPsec, TLS, DTLS, NFVI</w:t>
            </w:r>
          </w:p>
        </w:tc>
      </w:tr>
      <w:tr w:rsidR="00C638C8" w:rsidRPr="00C638C8" w:rsidTr="0001791B">
        <w:trPr>
          <w:trHeight w:val="1572"/>
        </w:trPr>
        <w:tc>
          <w:tcPr>
            <w:tcW w:w="9629" w:type="dxa"/>
            <w:gridSpan w:val="4"/>
          </w:tcPr>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NOTE 1 – SHA-1 is not listed due to its weak security strength.</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NOTE 2 – The key size of currently used asymmetric</w:t>
            </w:r>
            <w:r w:rsidR="005873C6">
              <w:t xml:space="preserve"> </w:t>
            </w:r>
            <w:r w:rsidR="005873C6" w:rsidRPr="005873C6">
              <w:rPr>
                <w:rFonts w:eastAsia="SimSun"/>
              </w:rPr>
              <w:t>cryptographic</w:t>
            </w:r>
            <w:r w:rsidRPr="00C638C8">
              <w:rPr>
                <w:rFonts w:eastAsia="SimSun"/>
              </w:rPr>
              <w:t xml:space="preserve"> algorithms is not marked since these algorithms can be broken regardless of the key size if the large-scale quantum computer is available.</w:t>
            </w:r>
          </w:p>
          <w:p w:rsidR="00C638C8" w:rsidRPr="00C638C8" w:rsidRDefault="00C638C8" w:rsidP="004012BA">
            <w:pPr>
              <w:tabs>
                <w:tab w:val="clear" w:pos="794"/>
                <w:tab w:val="clear" w:pos="1191"/>
                <w:tab w:val="clear" w:pos="1588"/>
                <w:tab w:val="clear" w:pos="1985"/>
                <w:tab w:val="left" w:pos="0"/>
              </w:tabs>
              <w:overflowPunct/>
              <w:autoSpaceDE/>
              <w:autoSpaceDN/>
              <w:adjustRightInd/>
              <w:spacing w:before="60"/>
              <w:jc w:val="both"/>
              <w:textAlignment w:val="auto"/>
              <w:rPr>
                <w:rFonts w:eastAsia="SimSun"/>
              </w:rPr>
            </w:pPr>
            <w:r w:rsidRPr="00C638C8">
              <w:rPr>
                <w:rFonts w:eastAsia="SimSun"/>
              </w:rPr>
              <w:t>NOTE 3 – The version of TLS is not less than 1.2 for security reasons.</w:t>
            </w:r>
          </w:p>
        </w:tc>
      </w:tr>
    </w:tbl>
    <w:p w:rsidR="00467ABB" w:rsidRDefault="00C638C8" w:rsidP="004012BA">
      <w:pPr>
        <w:keepNext/>
        <w:numPr>
          <w:ilvl w:val="0"/>
          <w:numId w:val="20"/>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lang w:eastAsia="zh-CN"/>
        </w:rPr>
      </w:pPr>
      <w:bookmarkStart w:id="80" w:name="_Toc18084339"/>
      <w:bookmarkStart w:id="81" w:name="_Toc18084340"/>
      <w:bookmarkStart w:id="82" w:name="_Toc18084341"/>
      <w:bookmarkStart w:id="83" w:name="_Toc18084342"/>
      <w:bookmarkStart w:id="84" w:name="_Toc18084343"/>
      <w:bookmarkStart w:id="85" w:name="_Toc18084344"/>
      <w:bookmarkStart w:id="86" w:name="_Toc18084345"/>
      <w:bookmarkStart w:id="87" w:name="_Toc18084346"/>
      <w:bookmarkStart w:id="88" w:name="_Toc18084347"/>
      <w:bookmarkStart w:id="89" w:name="_Toc18084348"/>
      <w:bookmarkStart w:id="90" w:name="_Toc18084349"/>
      <w:bookmarkStart w:id="91" w:name="_Toc18084350"/>
      <w:bookmarkStart w:id="92" w:name="_Toc18084351"/>
      <w:bookmarkStart w:id="93" w:name="_Toc33742316"/>
      <w:bookmarkStart w:id="94" w:name="_Toc16255118"/>
      <w:bookmarkStart w:id="95" w:name="_Toc36899287"/>
      <w:bookmarkEnd w:id="80"/>
      <w:bookmarkEnd w:id="81"/>
      <w:bookmarkEnd w:id="82"/>
      <w:bookmarkEnd w:id="83"/>
      <w:bookmarkEnd w:id="84"/>
      <w:bookmarkEnd w:id="85"/>
      <w:bookmarkEnd w:id="86"/>
      <w:bookmarkEnd w:id="87"/>
      <w:bookmarkEnd w:id="88"/>
      <w:bookmarkEnd w:id="89"/>
      <w:bookmarkEnd w:id="90"/>
      <w:bookmarkEnd w:id="91"/>
      <w:bookmarkEnd w:id="92"/>
      <w:r w:rsidRPr="00C638C8">
        <w:rPr>
          <w:rFonts w:eastAsia="Times New Roman"/>
          <w:b/>
          <w:sz w:val="24"/>
          <w:lang w:eastAsia="zh-CN"/>
        </w:rPr>
        <w:t>Security assessment of 5G systems under quantum computing</w:t>
      </w:r>
      <w:bookmarkEnd w:id="93"/>
      <w:bookmarkEnd w:id="95"/>
    </w:p>
    <w:bookmarkEnd w:id="94"/>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 quantum computer is a device that exploits quantum mechanical phenomena (superposition and entanglement) to perform calculations and manipulate data. The security foundation of the currently popular cryptographic algorithms is built on some intractable mathematical problems. Due to the intrinsic parallelism attribute of a quantum computer, some quantum algorithms can solve difficult mathematical problems more efficiently than classical ones. This poses serious and realistic security threats to contemporary cryptography. In clause 8.1, the threats to conventional cryptographic algorithms due to the availability of quantum computers are introduced. Then, the impacts on 5G systems raised by quantum computers are analysed.</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96" w:name="_Toc16255119"/>
      <w:bookmarkStart w:id="97" w:name="_Toc33742317"/>
      <w:bookmarkStart w:id="98" w:name="_Toc36899288"/>
      <w:r w:rsidRPr="00C638C8">
        <w:rPr>
          <w:rFonts w:eastAsia="Times New Roman"/>
          <w:b/>
          <w:sz w:val="24"/>
        </w:rPr>
        <w:t>Threats to conventional cryptographic algorithms</w:t>
      </w:r>
      <w:bookmarkEnd w:id="96"/>
      <w:bookmarkEnd w:id="97"/>
      <w:bookmarkEnd w:id="98"/>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99" w:name="_Toc16255120"/>
      <w:bookmarkStart w:id="100" w:name="_Toc33742318"/>
      <w:bookmarkStart w:id="101" w:name="_Toc36899289"/>
      <w:r w:rsidRPr="00C638C8">
        <w:rPr>
          <w:rFonts w:eastAsia="MS Mincho"/>
          <w:b/>
          <w:bCs/>
          <w:sz w:val="23"/>
          <w:szCs w:val="23"/>
          <w:lang w:eastAsia="ja-JP"/>
        </w:rPr>
        <w:t>Asymmetric cryptographic algorithms</w:t>
      </w:r>
      <w:bookmarkEnd w:id="99"/>
      <w:bookmarkEnd w:id="100"/>
      <w:bookmarkEnd w:id="101"/>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Shor algorithm can solve the factoring large integer problem and discrete-log problem in a polynomial time [b-Shor 1999]. This undermines the security of current popular asymmetric algorithms. This means that RSA-based public-key cryptography, whose security relies on the factoring large integer problem, and DH key exchange protocol, whose security relies on the discrete-log problem, will offer no security. Like the DH algorithm, the security of the DSA algorithm relies on the discrete logarithm. Therefore, the DSA algorithm is subject to quantum attacks. ECC, whose security relies on the elliptic curve discrete-log problem (ECDLP), has been widely deployed for their significant smaller key size compared to the RSA-based public-key system. However, it can be broken by using a variant of the Shor algorithm [b-</w:t>
      </w:r>
      <w:proofErr w:type="spellStart"/>
      <w:r w:rsidRPr="00C638C8">
        <w:rPr>
          <w:rFonts w:eastAsia="SimSun"/>
          <w:sz w:val="24"/>
          <w:szCs w:val="24"/>
          <w:lang w:eastAsia="ja-JP"/>
        </w:rPr>
        <w:t>Roetteler</w:t>
      </w:r>
      <w:proofErr w:type="spellEnd"/>
      <w:r w:rsidRPr="00C638C8">
        <w:rPr>
          <w:rFonts w:eastAsia="SimSun"/>
          <w:sz w:val="24"/>
          <w:szCs w:val="24"/>
          <w:lang w:eastAsia="zh-CN"/>
        </w:rPr>
        <w:t>]. This implies that ECC, including the ECDSA and ECDH, are insecure if large-scale quantum computers are available. Table 2 lists the quantum resources required to break the asymmetric cryptographic algorithms that are currently widely used.</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Table 2 – Quantum resource required to break the asymmetric cryptographic algorithms</w:t>
      </w:r>
    </w:p>
    <w:tbl>
      <w:tblPr>
        <w:tblStyle w:val="TableGrid1"/>
        <w:tblW w:w="5000" w:type="pct"/>
        <w:tblLook w:val="04A0" w:firstRow="1" w:lastRow="0" w:firstColumn="1" w:lastColumn="0" w:noHBand="0" w:noVBand="1"/>
      </w:tblPr>
      <w:tblGrid>
        <w:gridCol w:w="1841"/>
        <w:gridCol w:w="890"/>
        <w:gridCol w:w="1712"/>
        <w:gridCol w:w="928"/>
        <w:gridCol w:w="1286"/>
        <w:gridCol w:w="1387"/>
        <w:gridCol w:w="1585"/>
      </w:tblGrid>
      <w:tr w:rsidR="00C638C8" w:rsidRPr="00C638C8" w:rsidTr="0001791B">
        <w:tc>
          <w:tcPr>
            <w:tcW w:w="956"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bCs/>
              </w:rPr>
            </w:pPr>
            <w:r w:rsidRPr="00C638C8">
              <w:rPr>
                <w:rFonts w:eastAsia="SimSun"/>
                <w:bCs/>
              </w:rPr>
              <w:t>Algorithms</w:t>
            </w: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Public-key size</w:t>
            </w:r>
            <w:r w:rsidRPr="00C638C8">
              <w:rPr>
                <w:rFonts w:eastAsia="SimSun"/>
              </w:rPr>
              <w:t xml:space="preserve"> (bits)</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Security level comparable to the symmetric</w:t>
            </w:r>
            <w:r w:rsidRPr="00C638C8">
              <w:rPr>
                <w:rFonts w:eastAsia="SimSun"/>
              </w:rPr>
              <w:t xml:space="preserve"> </w:t>
            </w:r>
            <w:r w:rsidRPr="00C638C8">
              <w:rPr>
                <w:rFonts w:eastAsia="SimSun"/>
                <w:bCs/>
              </w:rPr>
              <w:t>algorithm</w:t>
            </w:r>
            <w:r w:rsidRPr="00C638C8">
              <w:rPr>
                <w:rFonts w:eastAsia="SimSun"/>
              </w:rPr>
              <w:t xml:space="preserve"> (bits)</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Logical</w:t>
            </w:r>
            <w:r w:rsidRPr="00C638C8">
              <w:rPr>
                <w:rFonts w:eastAsia="SimSun"/>
              </w:rPr>
              <w:t xml:space="preserve"> qubits</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Physical</w:t>
            </w:r>
            <w:r w:rsidRPr="00C638C8">
              <w:rPr>
                <w:rFonts w:eastAsia="SimSun"/>
              </w:rPr>
              <w:t xml:space="preserve"> qubits (see Note 1)</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 xml:space="preserve">Toffoli gates </w:t>
            </w:r>
            <w:r w:rsidRPr="00C638C8">
              <w:rPr>
                <w:rFonts w:eastAsia="SimSun"/>
              </w:rPr>
              <w:t>(see Note 1)</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bCs/>
              </w:rPr>
              <w:t xml:space="preserve">Time required to break algorithms </w:t>
            </w:r>
            <w:r w:rsidRPr="00C638C8">
              <w:rPr>
                <w:rFonts w:eastAsia="SimSun"/>
              </w:rPr>
              <w:t>(see Note 2)</w:t>
            </w:r>
          </w:p>
        </w:tc>
      </w:tr>
      <w:tr w:rsidR="00C638C8" w:rsidRPr="00C638C8" w:rsidTr="0001791B">
        <w:tc>
          <w:tcPr>
            <w:tcW w:w="956" w:type="pct"/>
            <w:vMerge w:val="restar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RSA</w:t>
            </w:r>
          </w:p>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[b-</w:t>
            </w:r>
            <w:proofErr w:type="spellStart"/>
            <w:r w:rsidRPr="00C638C8">
              <w:rPr>
                <w:rFonts w:eastAsia="SimSun"/>
                <w:lang w:eastAsia="ja-JP"/>
              </w:rPr>
              <w:t>Häner</w:t>
            </w:r>
            <w:proofErr w:type="spellEnd"/>
            <w:r w:rsidRPr="00C638C8">
              <w:rPr>
                <w:rFonts w:eastAsia="SimSun"/>
              </w:rPr>
              <w:t>]</w:t>
            </w: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1 024</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80</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2 050</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7.38 </w:t>
            </w:r>
            <w:r w:rsidRPr="00C638C8">
              <w:rPr>
                <w:rFonts w:eastAsia="SimSun"/>
              </w:rPr>
              <w:sym w:font="Wingdings 2" w:char="F0CD"/>
            </w:r>
            <w:r w:rsidRPr="00C638C8">
              <w:rPr>
                <w:rFonts w:eastAsia="SimSun"/>
              </w:rPr>
              <w:t xml:space="preserve"> 10</w:t>
            </w:r>
            <w:r w:rsidRPr="00C638C8">
              <w:rPr>
                <w:rFonts w:eastAsia="SimSun"/>
                <w:vertAlign w:val="superscript"/>
              </w:rPr>
              <w:t>6</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5.81 </w:t>
            </w:r>
            <w:r w:rsidRPr="00C638C8">
              <w:rPr>
                <w:rFonts w:eastAsia="SimSun"/>
              </w:rPr>
              <w:sym w:font="Wingdings 2" w:char="F0CD"/>
            </w:r>
            <w:r w:rsidRPr="00C638C8">
              <w:rPr>
                <w:rFonts w:eastAsia="SimSun"/>
              </w:rPr>
              <w:t xml:space="preserve"> 10</w:t>
            </w:r>
            <w:r w:rsidRPr="00C638C8">
              <w:rPr>
                <w:rFonts w:eastAsia="SimSun"/>
                <w:vertAlign w:val="superscript"/>
              </w:rPr>
              <w:t>11</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9.68  h</w:t>
            </w:r>
          </w:p>
        </w:tc>
      </w:tr>
      <w:tr w:rsidR="00C638C8" w:rsidRPr="00C638C8" w:rsidTr="0001791B">
        <w:tc>
          <w:tcPr>
            <w:tcW w:w="956" w:type="pct"/>
            <w:vMerge/>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2 048</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112</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4 098</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1.48 </w:t>
            </w:r>
            <w:r w:rsidRPr="00C638C8">
              <w:rPr>
                <w:rFonts w:eastAsia="SimSun"/>
              </w:rPr>
              <w:sym w:font="Wingdings 2" w:char="F0CD"/>
            </w:r>
            <w:r w:rsidRPr="00C638C8">
              <w:rPr>
                <w:rFonts w:eastAsia="SimSun"/>
              </w:rPr>
              <w:t xml:space="preserve"> 10</w:t>
            </w:r>
            <w:r w:rsidRPr="00C638C8">
              <w:rPr>
                <w:rFonts w:eastAsia="SimSun"/>
                <w:vertAlign w:val="superscript"/>
              </w:rPr>
              <w:t>7</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5.2  </w:t>
            </w:r>
            <w:r w:rsidRPr="00C638C8">
              <w:rPr>
                <w:rFonts w:eastAsia="SimSun"/>
              </w:rPr>
              <w:sym w:font="Wingdings 2" w:char="F0CD"/>
            </w:r>
            <w:r w:rsidRPr="00C638C8">
              <w:rPr>
                <w:rFonts w:eastAsia="SimSun"/>
              </w:rPr>
              <w:t xml:space="preserve"> 10</w:t>
            </w:r>
            <w:r w:rsidRPr="00C638C8">
              <w:rPr>
                <w:rFonts w:eastAsia="SimSun"/>
                <w:vertAlign w:val="superscript"/>
              </w:rPr>
              <w:t>12</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3 days 14 h</w:t>
            </w:r>
          </w:p>
        </w:tc>
      </w:tr>
      <w:tr w:rsidR="00C638C8" w:rsidRPr="00C638C8" w:rsidTr="0001791B">
        <w:tc>
          <w:tcPr>
            <w:tcW w:w="956" w:type="pct"/>
            <w:vMerge/>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4 096</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128</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8 194</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2.95 </w:t>
            </w:r>
            <w:r w:rsidRPr="00C638C8">
              <w:rPr>
                <w:rFonts w:eastAsia="SimSun"/>
              </w:rPr>
              <w:sym w:font="Wingdings 2" w:char="F0CD"/>
            </w:r>
            <w:r w:rsidRPr="00C638C8">
              <w:rPr>
                <w:rFonts w:eastAsia="SimSun"/>
              </w:rPr>
              <w:t xml:space="preserve"> 10</w:t>
            </w:r>
            <w:r w:rsidRPr="00C638C8">
              <w:rPr>
                <w:rFonts w:eastAsia="SimSun"/>
                <w:vertAlign w:val="superscript"/>
              </w:rPr>
              <w:t>7</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5.59 </w:t>
            </w:r>
            <w:r w:rsidRPr="00C638C8">
              <w:rPr>
                <w:rFonts w:eastAsia="SimSun"/>
              </w:rPr>
              <w:sym w:font="Wingdings 2" w:char="F0CD"/>
            </w:r>
            <w:r w:rsidRPr="00C638C8">
              <w:rPr>
                <w:rFonts w:eastAsia="SimSun"/>
              </w:rPr>
              <w:t xml:space="preserve"> 10</w:t>
            </w:r>
            <w:r w:rsidRPr="00C638C8">
              <w:rPr>
                <w:rFonts w:eastAsia="SimSun"/>
                <w:vertAlign w:val="superscript"/>
              </w:rPr>
              <w:t>13</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31days 21 h</w:t>
            </w:r>
          </w:p>
        </w:tc>
      </w:tr>
      <w:tr w:rsidR="00C638C8" w:rsidRPr="00C638C8" w:rsidTr="0001791B">
        <w:tc>
          <w:tcPr>
            <w:tcW w:w="956" w:type="pct"/>
            <w:vMerge w:val="restart"/>
            <w:vAlign w:val="center"/>
          </w:tcPr>
          <w:p w:rsidR="00391073" w:rsidRDefault="00BA049A" w:rsidP="004012BA">
            <w:pPr>
              <w:tabs>
                <w:tab w:val="clear" w:pos="794"/>
                <w:tab w:val="clear" w:pos="1191"/>
                <w:tab w:val="clear" w:pos="1588"/>
                <w:tab w:val="clear" w:pos="1985"/>
              </w:tabs>
              <w:overflowPunct/>
              <w:autoSpaceDE/>
              <w:autoSpaceDN/>
              <w:adjustRightInd/>
              <w:spacing w:before="60"/>
              <w:textAlignment w:val="auto"/>
              <w:rPr>
                <w:rFonts w:eastAsia="SimSun" w:cs="Times New Roman"/>
                <w:sz w:val="20"/>
                <w:szCs w:val="20"/>
                <w:lang w:eastAsia="en-US"/>
              </w:rPr>
            </w:pPr>
            <w:r>
              <w:rPr>
                <w:rFonts w:eastAsia="SimSun" w:hint="eastAsia"/>
              </w:rPr>
              <w:t>E</w:t>
            </w:r>
            <w:r w:rsidR="00C638C8" w:rsidRPr="00C638C8">
              <w:rPr>
                <w:rFonts w:eastAsia="SimSun"/>
              </w:rPr>
              <w:t xml:space="preserve">CC based </w:t>
            </w:r>
            <w:r w:rsidR="00C638C8" w:rsidRPr="00C638C8">
              <w:rPr>
                <w:rFonts w:eastAsia="SimSun"/>
              </w:rPr>
              <w:br/>
            </w:r>
            <w:r w:rsidR="005167C1">
              <w:rPr>
                <w:rFonts w:eastAsia="SimSun" w:hint="eastAsia"/>
              </w:rPr>
              <w:t>[</w:t>
            </w:r>
            <w:proofErr w:type="spellStart"/>
            <w:r w:rsidR="00C638C8" w:rsidRPr="00C638C8">
              <w:rPr>
                <w:rFonts w:eastAsia="SimSun"/>
                <w:lang w:eastAsia="ja-JP"/>
              </w:rPr>
              <w:t>Roetteler</w:t>
            </w:r>
            <w:proofErr w:type="spellEnd"/>
            <w:r w:rsidR="00C638C8" w:rsidRPr="00C638C8">
              <w:rPr>
                <w:rFonts w:eastAsia="SimSun"/>
              </w:rPr>
              <w:t>]</w:t>
            </w: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256</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128</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2 330</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8.39 </w:t>
            </w:r>
            <w:r w:rsidRPr="00C638C8">
              <w:rPr>
                <w:rFonts w:eastAsia="SimSun"/>
              </w:rPr>
              <w:sym w:font="Wingdings 2" w:char="F0CD"/>
            </w:r>
            <w:r w:rsidRPr="00C638C8">
              <w:rPr>
                <w:rFonts w:eastAsia="SimSun"/>
              </w:rPr>
              <w:t xml:space="preserve"> 10</w:t>
            </w:r>
            <w:r w:rsidRPr="00C638C8">
              <w:rPr>
                <w:rFonts w:eastAsia="SimSun"/>
                <w:vertAlign w:val="superscript"/>
              </w:rPr>
              <w:t>6</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1.26 </w:t>
            </w:r>
            <w:r w:rsidRPr="00C638C8">
              <w:rPr>
                <w:rFonts w:eastAsia="SimSun"/>
              </w:rPr>
              <w:sym w:font="Wingdings 2" w:char="F0CD"/>
            </w:r>
            <w:r w:rsidRPr="00C638C8">
              <w:rPr>
                <w:rFonts w:eastAsia="SimSun"/>
                <w:lang w:eastAsia="ja-JP"/>
              </w:rPr>
              <w:t xml:space="preserve"> 10</w:t>
            </w:r>
            <w:r w:rsidRPr="00C638C8">
              <w:rPr>
                <w:rFonts w:eastAsia="SimSun"/>
                <w:vertAlign w:val="superscript"/>
                <w:lang w:eastAsia="ja-JP"/>
              </w:rPr>
              <w:t>11</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2.1 h</w:t>
            </w:r>
          </w:p>
        </w:tc>
      </w:tr>
      <w:tr w:rsidR="00C638C8" w:rsidRPr="00C638C8" w:rsidTr="0001791B">
        <w:tc>
          <w:tcPr>
            <w:tcW w:w="956" w:type="pct"/>
            <w:vMerge/>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384</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192</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3 484</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1.25 </w:t>
            </w:r>
            <w:r w:rsidRPr="00C638C8">
              <w:rPr>
                <w:rFonts w:eastAsia="SimSun"/>
              </w:rPr>
              <w:sym w:font="Wingdings 2" w:char="F0CD"/>
            </w:r>
            <w:r w:rsidRPr="00C638C8">
              <w:rPr>
                <w:rFonts w:eastAsia="SimSun"/>
              </w:rPr>
              <w:t xml:space="preserve"> 10</w:t>
            </w:r>
            <w:r w:rsidRPr="00C638C8">
              <w:rPr>
                <w:rFonts w:eastAsia="SimSun"/>
                <w:vertAlign w:val="superscript"/>
              </w:rPr>
              <w:t>7</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4.52 </w:t>
            </w:r>
            <w:r w:rsidRPr="00C638C8">
              <w:rPr>
                <w:rFonts w:eastAsia="SimSun"/>
              </w:rPr>
              <w:sym w:font="Wingdings 2" w:char="F0CD"/>
            </w:r>
            <w:r w:rsidRPr="00C638C8">
              <w:rPr>
                <w:rFonts w:eastAsia="SimSun"/>
                <w:lang w:eastAsia="ja-JP"/>
              </w:rPr>
              <w:t xml:space="preserve"> 10</w:t>
            </w:r>
            <w:r w:rsidRPr="00C638C8">
              <w:rPr>
                <w:rFonts w:eastAsia="SimSun"/>
                <w:vertAlign w:val="superscript"/>
                <w:lang w:eastAsia="ja-JP"/>
              </w:rPr>
              <w:t>11</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7.5 h</w:t>
            </w:r>
          </w:p>
        </w:tc>
      </w:tr>
      <w:tr w:rsidR="00C638C8" w:rsidRPr="00C638C8" w:rsidTr="0001791B">
        <w:tc>
          <w:tcPr>
            <w:tcW w:w="956" w:type="pct"/>
            <w:vMerge/>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p>
        </w:tc>
        <w:tc>
          <w:tcPr>
            <w:tcW w:w="46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521</w:t>
            </w:r>
          </w:p>
        </w:tc>
        <w:tc>
          <w:tcPr>
            <w:tcW w:w="889"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256</w:t>
            </w:r>
          </w:p>
        </w:tc>
        <w:tc>
          <w:tcPr>
            <w:tcW w:w="482"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4 719</w:t>
            </w:r>
          </w:p>
        </w:tc>
        <w:tc>
          <w:tcPr>
            <w:tcW w:w="668"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1.69 </w:t>
            </w:r>
            <w:r w:rsidRPr="00C638C8">
              <w:rPr>
                <w:rFonts w:eastAsia="SimSun"/>
              </w:rPr>
              <w:sym w:font="Wingdings 2" w:char="F0CD"/>
            </w:r>
            <w:r w:rsidRPr="00C638C8">
              <w:rPr>
                <w:rFonts w:eastAsia="SimSun"/>
              </w:rPr>
              <w:t xml:space="preserve"> 10</w:t>
            </w:r>
            <w:r w:rsidRPr="00C638C8">
              <w:rPr>
                <w:rFonts w:eastAsia="SimSun"/>
                <w:vertAlign w:val="superscript"/>
              </w:rPr>
              <w:t>7</w:t>
            </w:r>
          </w:p>
        </w:tc>
        <w:tc>
          <w:tcPr>
            <w:tcW w:w="720"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lang w:eastAsia="ja-JP"/>
              </w:rPr>
              <w:t>1.14 </w:t>
            </w:r>
            <w:r w:rsidRPr="00C638C8">
              <w:rPr>
                <w:rFonts w:eastAsia="SimSun"/>
              </w:rPr>
              <w:sym w:font="Wingdings 2" w:char="F0CD"/>
            </w:r>
            <w:r w:rsidRPr="00C638C8">
              <w:rPr>
                <w:rFonts w:eastAsia="SimSun"/>
                <w:lang w:eastAsia="ja-JP"/>
              </w:rPr>
              <w:t xml:space="preserve"> 10</w:t>
            </w:r>
            <w:r w:rsidRPr="00C638C8">
              <w:rPr>
                <w:rFonts w:eastAsia="SimSun"/>
                <w:vertAlign w:val="superscript"/>
                <w:lang w:eastAsia="ja-JP"/>
              </w:rPr>
              <w:t>12</w:t>
            </w:r>
          </w:p>
        </w:tc>
        <w:tc>
          <w:tcPr>
            <w:tcW w:w="823" w:type="pct"/>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rPr>
            </w:pPr>
            <w:r w:rsidRPr="00C638C8">
              <w:rPr>
                <w:rFonts w:eastAsia="SimSun"/>
              </w:rPr>
              <w:t>19 h</w:t>
            </w:r>
          </w:p>
        </w:tc>
      </w:tr>
    </w:tbl>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lang w:eastAsia="zh-CN"/>
        </w:rPr>
      </w:pPr>
      <w:r w:rsidRPr="00C638C8">
        <w:rPr>
          <w:rFonts w:eastAsia="SimSun"/>
          <w:lang w:eastAsia="zh-CN"/>
        </w:rPr>
        <w:t>NOTE 1 – Quantum computers require the extra physical quantum bits for error correction. The estimated number of physical qubits per logical qubit varies from 10 to 10 000. Here we assume one logical qubit per 3 600 physical qubits, see [b-</w:t>
      </w:r>
      <w:r w:rsidRPr="00C638C8">
        <w:rPr>
          <w:rFonts w:eastAsia="SimSun"/>
          <w:lang w:eastAsia="ja-JP"/>
        </w:rPr>
        <w:t>Fowler</w:t>
      </w:r>
      <w:r w:rsidRPr="00C638C8">
        <w:rPr>
          <w:rFonts w:eastAsia="SimSun"/>
          <w:lang w:eastAsia="zh-CN"/>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lang w:eastAsia="zh-CN"/>
        </w:rPr>
      </w:pPr>
      <w:r w:rsidRPr="00C638C8">
        <w:rPr>
          <w:rFonts w:eastAsia="SimSun"/>
          <w:lang w:eastAsia="zh-CN"/>
        </w:rPr>
        <w:t>NOTE 2 – We assume that operation time of a Toffoli gate is 60 ns, see [b-</w:t>
      </w:r>
      <w:proofErr w:type="spellStart"/>
      <w:r w:rsidRPr="00C638C8">
        <w:rPr>
          <w:rFonts w:eastAsia="SimSun"/>
          <w:lang w:eastAsia="ja-JP"/>
        </w:rPr>
        <w:t>Banchi</w:t>
      </w:r>
      <w:proofErr w:type="spellEnd"/>
      <w:r w:rsidRPr="00C638C8">
        <w:rPr>
          <w:rFonts w:eastAsia="SimSun"/>
          <w:lang w:eastAsia="zh-CN"/>
        </w:rPr>
        <w:t>].</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02" w:name="_Toc18084355"/>
      <w:bookmarkStart w:id="103" w:name="_Toc16255121"/>
      <w:bookmarkStart w:id="104" w:name="_Toc33742319"/>
      <w:bookmarkStart w:id="105" w:name="_Toc36899290"/>
      <w:bookmarkEnd w:id="102"/>
      <w:r w:rsidRPr="00C638C8">
        <w:rPr>
          <w:rFonts w:eastAsia="MS Mincho"/>
          <w:b/>
          <w:bCs/>
          <w:sz w:val="23"/>
          <w:szCs w:val="23"/>
          <w:lang w:eastAsia="ja-JP"/>
        </w:rPr>
        <w:t>Symmetric cryptographic algorithms</w:t>
      </w:r>
      <w:bookmarkEnd w:id="103"/>
      <w:bookmarkEnd w:id="104"/>
      <w:bookmarkEnd w:id="105"/>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Grover algorithm provides a quadratic speed-up to search in an unstructured data set over classic algorithms [b-Grover]. This can be exploited to search the key in the key space of a symmetric key algorithm. For a symmetric key algorithm with a key </w:t>
      </w:r>
      <w:r w:rsidRPr="00C638C8">
        <w:rPr>
          <w:rFonts w:eastAsia="SimSun"/>
          <w:i/>
          <w:iCs/>
          <w:sz w:val="24"/>
          <w:szCs w:val="24"/>
          <w:lang w:eastAsia="zh-CN"/>
        </w:rPr>
        <w:t>n</w:t>
      </w:r>
      <w:r w:rsidRPr="00C638C8">
        <w:rPr>
          <w:rFonts w:eastAsia="SimSun"/>
          <w:sz w:val="24"/>
          <w:szCs w:val="24"/>
          <w:lang w:eastAsia="zh-CN"/>
        </w:rPr>
        <w:t xml:space="preserve"> bits long, the key can be found with </w:t>
      </w:r>
      <w:r w:rsidRPr="00C638C8">
        <w:rPr>
          <w:rFonts w:eastAsia="SimSun"/>
          <w:i/>
          <w:iCs/>
          <w:sz w:val="24"/>
          <w:szCs w:val="24"/>
          <w:lang w:eastAsia="zh-CN"/>
        </w:rPr>
        <w:t>O</w:t>
      </w:r>
      <w:r w:rsidRPr="00C638C8">
        <w:rPr>
          <w:rFonts w:eastAsia="SimSun"/>
          <w:sz w:val="24"/>
          <w:szCs w:val="24"/>
          <w:lang w:eastAsia="zh-CN"/>
        </w:rPr>
        <w:t>(2</w:t>
      </w:r>
      <w:r w:rsidRPr="00C638C8">
        <w:rPr>
          <w:rFonts w:eastAsia="SimSun"/>
          <w:i/>
          <w:iCs/>
          <w:sz w:val="24"/>
          <w:szCs w:val="24"/>
          <w:vertAlign w:val="superscript"/>
          <w:lang w:eastAsia="zh-CN"/>
        </w:rPr>
        <w:t>n</w:t>
      </w:r>
      <w:r w:rsidRPr="00C638C8">
        <w:rPr>
          <w:rFonts w:eastAsia="SimSun"/>
          <w:sz w:val="24"/>
          <w:szCs w:val="24"/>
          <w:vertAlign w:val="superscript"/>
          <w:lang w:eastAsia="zh-CN"/>
        </w:rPr>
        <w:t>/2</w:t>
      </w:r>
      <w:r w:rsidRPr="00C638C8">
        <w:rPr>
          <w:rFonts w:eastAsia="SimSun"/>
          <w:sz w:val="24"/>
          <w:szCs w:val="24"/>
          <w:lang w:eastAsia="zh-CN"/>
        </w:rPr>
        <w:t xml:space="preserve">) quantum operations on the quantum machine instead of </w:t>
      </w:r>
      <w:r w:rsidRPr="00C638C8">
        <w:rPr>
          <w:rFonts w:eastAsia="SimSun"/>
          <w:i/>
          <w:iCs/>
          <w:sz w:val="24"/>
          <w:szCs w:val="24"/>
          <w:lang w:eastAsia="zh-CN"/>
        </w:rPr>
        <w:t>O</w:t>
      </w:r>
      <w:r w:rsidRPr="00C638C8">
        <w:rPr>
          <w:rFonts w:eastAsia="SimSun"/>
          <w:sz w:val="24"/>
          <w:szCs w:val="24"/>
          <w:lang w:eastAsia="zh-CN"/>
        </w:rPr>
        <w:t>(2</w:t>
      </w:r>
      <w:r w:rsidRPr="00C638C8">
        <w:rPr>
          <w:rFonts w:eastAsia="SimSun"/>
          <w:i/>
          <w:iCs/>
          <w:sz w:val="24"/>
          <w:szCs w:val="24"/>
          <w:vertAlign w:val="superscript"/>
          <w:lang w:eastAsia="zh-CN"/>
        </w:rPr>
        <w:t>n</w:t>
      </w:r>
      <w:r w:rsidRPr="00C638C8">
        <w:rPr>
          <w:rFonts w:eastAsia="SimSun"/>
          <w:sz w:val="24"/>
          <w:szCs w:val="24"/>
          <w:lang w:eastAsia="zh-CN"/>
        </w:rPr>
        <w:t>) classical operations on the conventional computer. The quantum resource required to search the key of a symmetric algorithm is so large that the implementation of the Grover algorithm to break the symmetric key algorithm on an actual physical quantum computer is questionable. For example, an exhaustive key search for an AES by using the Grover algorithm needs the following numbers of Toffoli and Clifford gates: 2</w:t>
      </w:r>
      <w:r w:rsidRPr="00C638C8">
        <w:rPr>
          <w:rFonts w:eastAsia="SimSun"/>
          <w:sz w:val="24"/>
          <w:szCs w:val="24"/>
          <w:vertAlign w:val="superscript"/>
          <w:lang w:eastAsia="zh-CN"/>
        </w:rPr>
        <w:t>86</w:t>
      </w:r>
      <w:r w:rsidRPr="00C638C8">
        <w:rPr>
          <w:rFonts w:eastAsia="SimSun"/>
          <w:sz w:val="24"/>
          <w:szCs w:val="24"/>
          <w:lang w:eastAsia="zh-CN"/>
        </w:rPr>
        <w:t xml:space="preserve"> for AES-128; 2</w:t>
      </w:r>
      <w:r w:rsidRPr="00C638C8">
        <w:rPr>
          <w:rFonts w:eastAsia="SimSun"/>
          <w:sz w:val="24"/>
          <w:szCs w:val="24"/>
          <w:vertAlign w:val="superscript"/>
          <w:lang w:eastAsia="zh-CN"/>
        </w:rPr>
        <w:t>118</w:t>
      </w:r>
      <w:r w:rsidRPr="00C638C8">
        <w:rPr>
          <w:rFonts w:eastAsia="SimSun"/>
          <w:sz w:val="24"/>
          <w:szCs w:val="24"/>
          <w:lang w:eastAsia="zh-CN"/>
        </w:rPr>
        <w:t xml:space="preserve"> for AES-192; and 2</w:t>
      </w:r>
      <w:r w:rsidRPr="00C638C8">
        <w:rPr>
          <w:rFonts w:eastAsia="SimSun"/>
          <w:sz w:val="24"/>
          <w:szCs w:val="24"/>
          <w:vertAlign w:val="superscript"/>
          <w:lang w:eastAsia="zh-CN"/>
        </w:rPr>
        <w:t>151</w:t>
      </w:r>
      <w:r w:rsidRPr="00C638C8">
        <w:rPr>
          <w:rFonts w:eastAsia="SimSun"/>
          <w:sz w:val="24"/>
          <w:szCs w:val="24"/>
          <w:lang w:eastAsia="zh-CN"/>
        </w:rPr>
        <w:t xml:space="preserve"> for AES-256, although the number of logical qubits required ranges from 3 000 to 7 000 [b-</w:t>
      </w:r>
      <w:proofErr w:type="spellStart"/>
      <w:r w:rsidRPr="00C638C8">
        <w:rPr>
          <w:rFonts w:eastAsia="SimSun"/>
          <w:sz w:val="24"/>
          <w:szCs w:val="24"/>
          <w:lang w:eastAsia="ja-JP"/>
        </w:rPr>
        <w:t>Grassl</w:t>
      </w:r>
      <w:proofErr w:type="spellEnd"/>
      <w:r w:rsidRPr="00C638C8">
        <w:rPr>
          <w:rFonts w:eastAsia="SimSun"/>
          <w:sz w:val="24"/>
          <w:szCs w:val="24"/>
          <w:lang w:eastAsia="zh-CN"/>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Grover algorithm cuts the effective key size in half, i.e., it halves the security strength of a symmetric key algorithm. Thus to achieve quantum assistance, the key size of the symmetric key algorithm has to be doubled.</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06" w:name="_Toc16255122"/>
      <w:bookmarkStart w:id="107" w:name="_Toc33742320"/>
      <w:bookmarkStart w:id="108" w:name="_Toc36899291"/>
      <w:r w:rsidRPr="00C638C8">
        <w:rPr>
          <w:rFonts w:eastAsia="MS Mincho"/>
          <w:b/>
          <w:bCs/>
          <w:sz w:val="23"/>
          <w:szCs w:val="23"/>
          <w:lang w:eastAsia="ja-JP"/>
        </w:rPr>
        <w:t>Hash algorithms</w:t>
      </w:r>
      <w:bookmarkEnd w:id="106"/>
      <w:bookmarkEnd w:id="107"/>
      <w:bookmarkEnd w:id="10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Grover algorithm and its variant do not speed up the finding of hash collisions compared to the classical algorithm [b-</w:t>
      </w:r>
      <w:r w:rsidRPr="00C638C8">
        <w:rPr>
          <w:rFonts w:eastAsia="SimSun"/>
          <w:sz w:val="24"/>
          <w:szCs w:val="24"/>
          <w:lang w:eastAsia="ja-JP"/>
        </w:rPr>
        <w:t>Bernstein 2009</w:t>
      </w:r>
      <w:r w:rsidRPr="00C638C8">
        <w:rPr>
          <w:rFonts w:eastAsia="SimSun"/>
          <w:sz w:val="24"/>
          <w:szCs w:val="24"/>
          <w:lang w:eastAsia="zh-CN"/>
        </w:rPr>
        <w:t xml:space="preserve">]. The best approach would be to use a parallel version of Pollard's </w:t>
      </w:r>
      <w:r w:rsidRPr="00C638C8">
        <w:rPr>
          <w:rFonts w:eastAsia="SimSun"/>
          <w:i/>
          <w:iCs/>
          <w:sz w:val="24"/>
          <w:szCs w:val="24"/>
          <w:lang w:eastAsia="zh-CN"/>
        </w:rPr>
        <w:t>ρ</w:t>
      </w:r>
      <w:r w:rsidRPr="00C638C8">
        <w:rPr>
          <w:rFonts w:eastAsia="SimSun"/>
          <w:sz w:val="24"/>
          <w:szCs w:val="24"/>
          <w:lang w:eastAsia="zh-CN"/>
        </w:rPr>
        <w:t xml:space="preserve"> method on a classical computer cluster [b-ETSI GR QSC 006]. This means that if currently used hash algorithms are secure, then they would be secure against quantum-computing attacks in the quantum era. SHA-256 that has been proved to be secure using classical computing has also been shown to be able to resist a quantum pre-image attack [b-</w:t>
      </w:r>
      <w:r w:rsidRPr="00C638C8">
        <w:rPr>
          <w:rFonts w:eastAsia="SimSun"/>
          <w:sz w:val="24"/>
          <w:szCs w:val="24"/>
          <w:lang w:eastAsia="ja-JP"/>
        </w:rPr>
        <w:t>Amy</w:t>
      </w:r>
      <w:r w:rsidRPr="00C638C8">
        <w:rPr>
          <w:rFonts w:eastAsia="SimSun"/>
          <w:sz w:val="24"/>
          <w:szCs w:val="24"/>
          <w:lang w:eastAsia="zh-CN"/>
        </w:rPr>
        <w:t>].</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09" w:name="_Toc16255123"/>
      <w:bookmarkStart w:id="110" w:name="_Toc33742321"/>
      <w:bookmarkStart w:id="111" w:name="_Toc36899292"/>
      <w:r w:rsidRPr="00C638C8">
        <w:rPr>
          <w:rFonts w:eastAsia="MS Mincho"/>
          <w:b/>
          <w:bCs/>
          <w:sz w:val="23"/>
          <w:szCs w:val="23"/>
          <w:lang w:eastAsia="ja-JP"/>
        </w:rPr>
        <w:t>Key derivation functions</w:t>
      </w:r>
      <w:bookmarkEnd w:id="109"/>
      <w:bookmarkEnd w:id="110"/>
      <w:bookmarkEnd w:id="111"/>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Key derivation functions (KDFs) are intended to generate the keys used for confidentiality and integrity protection, which are achieved by embedding the shared key into the hash functions. There are two kinds of KDFs deployed in the 5G system. One is the GKDF defined in [b-3GPP TS 33.220], the other is the HKDF specified in [b-IETF RFC 5869].</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base of the GKDF and HKDF is the keyed hash function HMAC-SHA-256. The security of HMAC depends on the cryptographic strength of the used hash function</w:t>
      </w:r>
      <w:r w:rsidR="00A73EA4">
        <w:rPr>
          <w:rFonts w:eastAsia="DengXian" w:hint="eastAsia"/>
          <w:sz w:val="24"/>
          <w:szCs w:val="24"/>
          <w:lang w:eastAsia="zh-CN"/>
        </w:rPr>
        <w:t xml:space="preserve"> </w:t>
      </w:r>
      <w:r w:rsidRPr="00C638C8">
        <w:rPr>
          <w:rFonts w:eastAsia="SimSun"/>
          <w:sz w:val="24"/>
          <w:szCs w:val="24"/>
          <w:lang w:eastAsia="zh-CN"/>
        </w:rPr>
        <w:t>[b-IETF RFC 2104]. As a result, the KDFs used in 5G system themselves are not substantially affected by advances in quantum computing.</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Note that the entropy of the output of the KDFs depends on the entropy of the input key used in the KDFs. For a 256 bit entropy output, a 256 bit entropy input key is needed when applying KDFs.</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12" w:name="_Toc16255125"/>
      <w:bookmarkStart w:id="113" w:name="_Toc33742322"/>
      <w:bookmarkStart w:id="114" w:name="_Toc36899293"/>
      <w:r w:rsidRPr="00C638C8">
        <w:rPr>
          <w:rFonts w:eastAsia="Times New Roman"/>
          <w:b/>
          <w:sz w:val="24"/>
        </w:rPr>
        <w:t>Prediction of the timeline for large-scale quantum computer</w:t>
      </w:r>
      <w:bookmarkEnd w:id="112"/>
      <w:bookmarkEnd w:id="113"/>
      <w:bookmarkEnd w:id="114"/>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It is difficult to predict the exact timeline for the availability of large-scale quantum computers, because there is no consensus on this issue. [b-NISTIR </w:t>
      </w:r>
      <w:r w:rsidRPr="00C638C8">
        <w:rPr>
          <w:rFonts w:eastAsia="SimSun"/>
          <w:sz w:val="24"/>
          <w:szCs w:val="24"/>
          <w:lang w:eastAsia="ja-JP"/>
        </w:rPr>
        <w:t>8105</w:t>
      </w:r>
      <w:r w:rsidRPr="00C638C8">
        <w:rPr>
          <w:rFonts w:eastAsia="SimSun"/>
          <w:sz w:val="24"/>
          <w:szCs w:val="24"/>
          <w:lang w:eastAsia="zh-CN"/>
        </w:rPr>
        <w:t>] estimates that a quantum computer costing 1 billion US dollars may break 2 048 bit RSA in 2030. The European Telecommunications Standards Institute (ETSI) has come to a similar conclusion that large-scale computers may be built in 2031 [b-ETSI GR QSC 004]. As a result, the security of 5G systems may be compromised as 5G systems will operate over a period lasting 10 to 20 years. On the other side, [b-</w:t>
      </w:r>
      <w:r w:rsidRPr="00C638C8">
        <w:rPr>
          <w:rFonts w:eastAsia="SimSun"/>
          <w:sz w:val="24"/>
          <w:szCs w:val="24"/>
          <w:lang w:eastAsia="ja-JP"/>
        </w:rPr>
        <w:t>NASEM</w:t>
      </w:r>
      <w:r w:rsidRPr="00C638C8">
        <w:rPr>
          <w:rFonts w:eastAsia="SimSun"/>
          <w:sz w:val="24"/>
          <w:szCs w:val="24"/>
          <w:lang w:eastAsia="zh-CN"/>
        </w:rPr>
        <w:t>] states that it is highly unlikely that a quantum computer breaking 2 048 bits RSA can be built in the next decade. This does not imply that we should not study and standardize quantum-safe cryptographic algorithms now, since the time frame for transitioning to a new security algorithm is sufficiently long and uncertain [b-</w:t>
      </w:r>
      <w:r w:rsidRPr="00C638C8">
        <w:rPr>
          <w:rFonts w:eastAsia="SimSun"/>
          <w:sz w:val="24"/>
          <w:szCs w:val="24"/>
          <w:lang w:eastAsia="ja-JP"/>
        </w:rPr>
        <w:t>NASEM</w:t>
      </w:r>
      <w:r w:rsidRPr="00C638C8">
        <w:rPr>
          <w:rFonts w:eastAsia="SimSun"/>
          <w:sz w:val="24"/>
          <w:szCs w:val="24"/>
          <w:lang w:eastAsia="zh-CN"/>
        </w:rPr>
        <w:t>].</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15" w:name="_Toc18084360"/>
      <w:bookmarkStart w:id="116" w:name="_Toc18084361"/>
      <w:bookmarkStart w:id="117" w:name="_Toc33742323"/>
      <w:bookmarkStart w:id="118" w:name="_Toc36899294"/>
      <w:bookmarkEnd w:id="115"/>
      <w:bookmarkEnd w:id="116"/>
      <w:r w:rsidRPr="00C638C8">
        <w:rPr>
          <w:rFonts w:eastAsia="Times New Roman"/>
          <w:b/>
          <w:sz w:val="24"/>
        </w:rPr>
        <w:t>Impacts on 5G systems</w:t>
      </w:r>
      <w:bookmarkEnd w:id="117"/>
      <w:bookmarkEnd w:id="11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As shown in clause 7, IPsec, TLS and DTLS have been deployed in many places in 5G networks. It is necessary first to give a general view to evaluate the threats to them raised by quantum computers. After that, impacts on the security of 5G systems will be assessed according to the structure introduced in clause 7.</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19" w:name="_Toc16255128"/>
      <w:bookmarkStart w:id="120" w:name="_Toc33742324"/>
      <w:bookmarkStart w:id="121" w:name="_Toc36899295"/>
      <w:r w:rsidRPr="00C638C8">
        <w:rPr>
          <w:rFonts w:eastAsia="MS Mincho"/>
          <w:b/>
          <w:bCs/>
          <w:sz w:val="23"/>
          <w:szCs w:val="23"/>
          <w:lang w:eastAsia="ja-JP"/>
        </w:rPr>
        <w:t>Impacts on IPsec, TLS and DTLS</w:t>
      </w:r>
      <w:bookmarkEnd w:id="119"/>
      <w:bookmarkEnd w:id="120"/>
      <w:bookmarkEnd w:id="121"/>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Although IPsec, TLS and DTLS run on different layers to protect message transmission (IPsec residing in the network layer, TLS and DTLS residing between the network and application layers), their design follows a similar principle. They are composed of two parts: one is the authentication and key establishment to generate session keys; the other is confidentiality and integrity protection of messages by using symmetric algorithms with the session keys.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There exist two methods to perform the authentication and key establishment, based on: (1) a pre-shared symmetric key; (2) a public key (usually a certificate is used).</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For confidentiality and integrity protection, current cipher suits in IPsec, TLS and DTLS can support both 128 bit and 256 bit 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As a result, we can assess whether IPsec, TLS, and DTLS can withstand quantum-computing attacks by considering cases 1 to 4.</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b/>
          <w:sz w:val="24"/>
          <w:szCs w:val="24"/>
          <w:lang w:eastAsia="zh-CN"/>
        </w:rPr>
        <w:t xml:space="preserve">Case 1: </w:t>
      </w:r>
      <w:r w:rsidRPr="00C638C8">
        <w:rPr>
          <w:rFonts w:eastAsia="SimSun"/>
          <w:sz w:val="24"/>
          <w:szCs w:val="24"/>
          <w:lang w:eastAsia="zh-CN"/>
        </w:rPr>
        <w:t>Public-key based authentication and 128 bit or 256 bit 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In this case, session keys can be recovered by the attackers since current specified asymmetric algorithms in </w:t>
      </w:r>
      <w:r w:rsidRPr="00C638C8">
        <w:rPr>
          <w:rFonts w:eastAsia="SimSun"/>
          <w:sz w:val="24"/>
          <w:szCs w:val="24"/>
          <w:lang w:eastAsia="ja-JP"/>
        </w:rPr>
        <w:t>Internet Engineering Task Force</w:t>
      </w:r>
      <w:r w:rsidRPr="00C638C8">
        <w:rPr>
          <w:rFonts w:eastAsia="SimSun"/>
          <w:sz w:val="24"/>
          <w:szCs w:val="24"/>
          <w:lang w:eastAsia="zh-CN"/>
        </w:rPr>
        <w:t xml:space="preserve"> (IETF) standards can be broken by quantum computers due to the Shor algorithm. So, no matter how long the key size of symmetric algorithms is, the security of transmitted messages cannot be guaranteed.</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b/>
          <w:sz w:val="24"/>
          <w:szCs w:val="24"/>
          <w:lang w:eastAsia="zh-CN"/>
        </w:rPr>
        <w:t xml:space="preserve">Case 2: </w:t>
      </w:r>
      <w:r w:rsidRPr="00C638C8">
        <w:rPr>
          <w:rFonts w:eastAsia="SimSun"/>
          <w:sz w:val="24"/>
          <w:szCs w:val="24"/>
          <w:lang w:eastAsia="zh-CN"/>
        </w:rPr>
        <w:t>128 bit PSK--based authentication and 128 bit 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In this case, due to the Grover algorithm, the effective security key size is 64 bits if a large-scale quantum computer is available. Thus, these three protocols are not secure against quantum attack.</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b/>
          <w:sz w:val="24"/>
          <w:szCs w:val="24"/>
          <w:lang w:eastAsia="zh-CN"/>
        </w:rPr>
        <w:t>Case 3:</w:t>
      </w:r>
      <w:r w:rsidRPr="00C638C8">
        <w:rPr>
          <w:rFonts w:eastAsia="SimSun"/>
          <w:sz w:val="24"/>
          <w:szCs w:val="24"/>
          <w:lang w:eastAsia="zh-CN"/>
        </w:rPr>
        <w:t xml:space="preserve"> 256 bit PSK--based authentication and 128 bit 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In this case, although a 256 bit PSK is used for authentication and key establishment, only 128 bit symmetric algorithms are applied to message protection. Thus, the security strength of these three protocols is 64 bits.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b/>
          <w:sz w:val="24"/>
          <w:szCs w:val="24"/>
          <w:lang w:eastAsia="zh-CN"/>
        </w:rPr>
        <w:t>Case 4:</w:t>
      </w:r>
      <w:r w:rsidRPr="00C638C8">
        <w:rPr>
          <w:rFonts w:eastAsia="SimSun"/>
          <w:sz w:val="24"/>
          <w:szCs w:val="24"/>
          <w:lang w:eastAsia="zh-CN"/>
        </w:rPr>
        <w:t xml:space="preserve"> 256 bit PSK--based authentication and 256 bit symmetric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In this case, the effective security strength of these three protocols is 128 bits. So quantum attacks can be thwarted by using this cipher profile.</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Only </w:t>
      </w:r>
      <w:r w:rsidRPr="00C638C8">
        <w:rPr>
          <w:rFonts w:eastAsia="SimSun"/>
          <w:bCs/>
          <w:sz w:val="24"/>
          <w:szCs w:val="24"/>
          <w:lang w:eastAsia="zh-CN"/>
        </w:rPr>
        <w:t>case 4</w:t>
      </w:r>
      <w:r w:rsidRPr="00C638C8">
        <w:rPr>
          <w:rFonts w:eastAsia="SimSun"/>
          <w:sz w:val="24"/>
          <w:szCs w:val="24"/>
          <w:lang w:eastAsia="zh-CN"/>
        </w:rPr>
        <w:t xml:space="preserve"> is secure against quantum attack for current cipher profiles. However, PSK--based authentication is just suitable for a small communication group as a PSK has to be manually configured in the corresponding devices. Public-key-based authentication </w:t>
      </w:r>
      <w:r w:rsidR="00801994">
        <w:rPr>
          <w:rFonts w:eastAsia="SimSun"/>
          <w:sz w:val="24"/>
          <w:szCs w:val="24"/>
          <w:lang w:eastAsia="zh-CN"/>
        </w:rPr>
        <w:t>is recommended to</w:t>
      </w:r>
      <w:r w:rsidRPr="00C638C8">
        <w:rPr>
          <w:rFonts w:eastAsia="SimSun"/>
          <w:sz w:val="24"/>
          <w:szCs w:val="24"/>
          <w:lang w:eastAsia="zh-CN"/>
        </w:rPr>
        <w:t xml:space="preserve"> be applied when the communication group becomes large. For this, </w:t>
      </w:r>
      <w:r w:rsidR="00333415">
        <w:rPr>
          <w:rFonts w:hint="eastAsia"/>
          <w:sz w:val="24"/>
          <w:szCs w:val="24"/>
          <w:lang w:eastAsia="zh-CN"/>
        </w:rPr>
        <w:t>q</w:t>
      </w:r>
      <w:r w:rsidRPr="00C638C8">
        <w:rPr>
          <w:rFonts w:eastAsia="SimSun"/>
          <w:sz w:val="24"/>
          <w:szCs w:val="24"/>
          <w:lang w:eastAsia="zh-CN"/>
        </w:rPr>
        <w:t xml:space="preserve">uantum-safe cryptographic asymmetric algorithms </w:t>
      </w:r>
      <w:r w:rsidR="00502D86">
        <w:rPr>
          <w:rFonts w:eastAsia="SimSun"/>
          <w:sz w:val="24"/>
          <w:szCs w:val="24"/>
          <w:lang w:eastAsia="zh-CN"/>
        </w:rPr>
        <w:t>is recommended to</w:t>
      </w:r>
      <w:r w:rsidRPr="00C638C8">
        <w:rPr>
          <w:rFonts w:eastAsia="SimSun"/>
          <w:sz w:val="24"/>
          <w:szCs w:val="24"/>
          <w:lang w:eastAsia="zh-CN"/>
        </w:rPr>
        <w:t xml:space="preserve"> be introduced in the above protocols (i.e., IPsec, TLS and DTLS) for authentication.</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22" w:name="_Toc16255129"/>
      <w:bookmarkStart w:id="123" w:name="_Toc33742325"/>
      <w:bookmarkStart w:id="124" w:name="_Toc36899296"/>
      <w:r w:rsidRPr="00C638C8">
        <w:rPr>
          <w:rFonts w:eastAsia="MS Mincho"/>
          <w:b/>
          <w:bCs/>
          <w:sz w:val="23"/>
          <w:szCs w:val="23"/>
          <w:lang w:eastAsia="ja-JP"/>
        </w:rPr>
        <w:t>Impacts on the infrastructure layer</w:t>
      </w:r>
      <w:bookmarkEnd w:id="122"/>
      <w:bookmarkEnd w:id="123"/>
      <w:bookmarkEnd w:id="124"/>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As shown in clause 7.1, TLS is used to protect the interface between applications and the SDN controller, as well as the interface between the SDN controller and SDN nodes. IPsec may be applied to the interface between the SDN controller and SDN nodes. Based on the analyses in clause 8.3.1, these two interfaces are subject to quantum attacks, i.e. attackers could eavesdrop, alter and inject messages transmitted over these two interfaces, unless the algorithms in case 4 are deployed in TLS and IPsec.</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NFVI layer is vulnerable to quantum attack since it relies on classical asymmetrical cryptographic algorithms to implement some security functions. This may lead to serious consequences, such as illegal access to the platform, planting of malicious software.</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25" w:name="_Toc16255130"/>
      <w:bookmarkStart w:id="126" w:name="_Toc33742326"/>
      <w:bookmarkStart w:id="127" w:name="_Toc36899297"/>
      <w:r w:rsidRPr="00C638C8">
        <w:rPr>
          <w:rFonts w:eastAsia="MS Mincho"/>
          <w:b/>
          <w:bCs/>
          <w:sz w:val="23"/>
          <w:szCs w:val="23"/>
          <w:lang w:eastAsia="ja-JP"/>
        </w:rPr>
        <w:t>Impacts on the access network</w:t>
      </w:r>
      <w:bookmarkEnd w:id="125"/>
      <w:bookmarkEnd w:id="126"/>
      <w:bookmarkEnd w:id="127"/>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 xml:space="preserve">Subscriber privacy </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ja-JP"/>
        </w:rPr>
        <w:t>An SUPI</w:t>
      </w:r>
      <w:r w:rsidRPr="00C638C8">
        <w:rPr>
          <w:rFonts w:eastAsia="SimSun"/>
          <w:sz w:val="24"/>
          <w:szCs w:val="24"/>
          <w:lang w:eastAsia="zh-CN"/>
        </w:rPr>
        <w:t xml:space="preserve"> is concealed by converting it into SUCI with the ECIES scheme as introduced in clause 7.2. The ECDH is used to agree the shared key between the UE and the network in the ECIES scheme. Attacks can recover the shared key due to the Shor algorithm if large-scale quantum computers are available. Consequently, the SUPI is disclosed to attackers by decrypting SUCI with the shared key.</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 xml:space="preserve">Authentication </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Both the 5G AKA and EAP-AKA’ protocol perform mutual authentication between UE and the network based on the long-term key K, whose size may be 128 bits or 256 bits. As for the 256 bit key K, until now, there have been no attacks on the hash functions (i.e., the TUAK algorithm set) that are the base from which to derive various parameters used in the authentication protocol by using a classical computer. Thus, both authentication protocols are secure against quantum attacks, since there is no more efficient algorithm to break hash functions by using quantum computers than by using classical computers in the context of a 256 bit key K. As for a 128 bit K, whose effective security strength is 64 bits in the quantum era, attackers may recover the key K from the captured messages related to both authentication protocols, e.g. AVs, by performing 2</w:t>
      </w:r>
      <w:r w:rsidRPr="00C638C8">
        <w:rPr>
          <w:rFonts w:eastAsia="SimSun"/>
          <w:sz w:val="24"/>
          <w:szCs w:val="24"/>
          <w:vertAlign w:val="superscript"/>
          <w:lang w:eastAsia="zh-CN"/>
        </w:rPr>
        <w:t>64</w:t>
      </w:r>
      <w:r w:rsidRPr="00C638C8">
        <w:rPr>
          <w:rFonts w:eastAsia="SimSun"/>
          <w:sz w:val="24"/>
          <w:szCs w:val="24"/>
          <w:lang w:eastAsia="zh-CN"/>
        </w:rPr>
        <w:t xml:space="preserve"> quantum operations using the Grover algorithm.</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Key hierarchy</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 </w:t>
      </w:r>
      <w:r w:rsidR="00D9076A">
        <w:rPr>
          <w:rFonts w:eastAsia="DengXian" w:hint="eastAsia"/>
          <w:sz w:val="24"/>
          <w:szCs w:val="24"/>
          <w:lang w:eastAsia="zh-CN"/>
        </w:rPr>
        <w:t>K</w:t>
      </w:r>
      <w:r w:rsidRPr="00C638C8">
        <w:rPr>
          <w:rFonts w:eastAsia="SimSun"/>
          <w:sz w:val="24"/>
          <w:szCs w:val="24"/>
          <w:lang w:eastAsia="zh-CN"/>
        </w:rPr>
        <w:t>ey hierarchy is used to derive 128 bit keys from the long-time (root) key K as shown in Figure 5, in order to protect communication between UE and the network. Currently, the key K with 128 bits is widely deployed, while the key K with 256 bits is rarely applied. As for a 128 bits K, whose effective security strength is 64 bits in the quantum era, security strength of the derived keys is 64 bits. As a result, attacks could recover the keys from these captured messages encrypted with 128 bit keys.</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NAS signalling, AS signalling, and user data</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confidentiality of NAS signalling, AS signalling and user data is protected by using symmetric algorithms with 128 bit long keys. Thus, these messages can be decrypted by attackers with quantum computers.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integrity of NAS signalling, AS signalling and user data is protected by using MAC algorithms with a 128 bit key. The output of MAC algorithms is truncated into a 32 bits long tag that is used as an MAC tag. It is straightforward that an attacker can forge a message after </w:t>
      </w:r>
      <w:r w:rsidR="000A196A">
        <w:rPr>
          <w:rFonts w:eastAsia="DengXian" w:hint="eastAsia"/>
          <w:sz w:val="24"/>
          <w:szCs w:val="24"/>
          <w:lang w:eastAsia="zh-CN"/>
        </w:rPr>
        <w:t>2</w:t>
      </w:r>
      <w:r w:rsidR="00040AA2" w:rsidRPr="002F1F76">
        <w:rPr>
          <w:rFonts w:eastAsia="DengXian"/>
          <w:sz w:val="24"/>
          <w:szCs w:val="24"/>
          <w:vertAlign w:val="superscript"/>
          <w:lang w:eastAsia="zh-CN"/>
        </w:rPr>
        <w:t>31</w:t>
      </w:r>
      <w:r w:rsidRPr="00C638C8">
        <w:rPr>
          <w:rFonts w:eastAsia="SimSun"/>
          <w:sz w:val="24"/>
          <w:szCs w:val="24"/>
          <w:lang w:eastAsia="zh-CN"/>
        </w:rPr>
        <w:t>attempts if the MAC tag length is 32 bits. Whether the security of a 5G system is at risk if a 32 bit long MAC tag is truncated from the 64 bit native tag or 128 bit native tag needs further study.</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NDS/IP</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TLS, DTLS and IPsec are deployed to protect the N2 interface, N3 interface, E1 interface and F1 interface as introduced in clause 7.2.1. This poses the same impacts as the transport layer, i.e. attackers could eavesdrop, alter and inject messages transmitted over these interfaces, if the cipher suites in case 4 of clause 8.3.1 are not used.</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Security of non-3GPP access</w:t>
      </w:r>
    </w:p>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SimSun"/>
          <w:sz w:val="24"/>
          <w:szCs w:val="24"/>
          <w:lang w:eastAsia="zh-CN"/>
        </w:rPr>
      </w:pPr>
      <w:r w:rsidRPr="00C638C8">
        <w:rPr>
          <w:rFonts w:eastAsia="SimSun"/>
          <w:sz w:val="24"/>
          <w:szCs w:val="24"/>
          <w:lang w:eastAsia="zh-CN"/>
        </w:rPr>
        <w:t>Non-3GPP access is secured by using IPsec. For the reasons introduced in clause 8.3.1, secure non-3GPP access cannot be guaranteed, unless the cipher suites in case 4 of clause 8.3.1 are used.</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28" w:name="_Toc16255131"/>
      <w:bookmarkStart w:id="129" w:name="_Toc33742327"/>
      <w:bookmarkStart w:id="130" w:name="_Toc36899298"/>
      <w:r w:rsidRPr="00C638C8">
        <w:rPr>
          <w:rFonts w:eastAsia="MS Mincho"/>
          <w:b/>
          <w:bCs/>
          <w:sz w:val="23"/>
          <w:szCs w:val="23"/>
          <w:lang w:eastAsia="ja-JP"/>
        </w:rPr>
        <w:t>Impacts on the core network</w:t>
      </w:r>
      <w:bookmarkEnd w:id="128"/>
      <w:bookmarkEnd w:id="129"/>
      <w:bookmarkEnd w:id="130"/>
      <w:r w:rsidRPr="00C638C8">
        <w:rPr>
          <w:rFonts w:eastAsia="MS Mincho"/>
          <w:b/>
          <w:bCs/>
          <w:sz w:val="23"/>
          <w:szCs w:val="23"/>
          <w:lang w:eastAsia="ja-JP"/>
        </w:rPr>
        <w:t xml:space="preserve"> </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Within a PLMN</w:t>
      </w:r>
    </w:p>
    <w:p w:rsidR="00C638C8" w:rsidRPr="00C638C8" w:rsidRDefault="00C638C8" w:rsidP="004012BA">
      <w:pPr>
        <w:numPr>
          <w:ilvl w:val="0"/>
          <w:numId w:val="17"/>
        </w:numPr>
        <w:tabs>
          <w:tab w:val="clear" w:pos="794"/>
          <w:tab w:val="clear" w:pos="1191"/>
          <w:tab w:val="clear" w:pos="1588"/>
          <w:tab w:val="clear" w:pos="1985"/>
        </w:tabs>
        <w:overflowPunct/>
        <w:autoSpaceDE/>
        <w:autoSpaceDN/>
        <w:adjustRightInd/>
        <w:spacing w:before="60"/>
        <w:textAlignment w:val="auto"/>
        <w:rPr>
          <w:rFonts w:eastAsia="Batang"/>
          <w:b/>
          <w:sz w:val="24"/>
          <w:lang w:eastAsia="zh-CN"/>
        </w:rPr>
      </w:pPr>
      <w:r w:rsidRPr="00C638C8">
        <w:rPr>
          <w:rFonts w:eastAsia="Batang"/>
          <w:b/>
          <w:sz w:val="24"/>
          <w:lang w:eastAsia="zh-CN"/>
        </w:rPr>
        <w:t>Authentication</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authentication between NFs will not be affected if its operation relies on physical security. The authentication may be subject to the same threats as specified in clause 8.3.3 if it is achieved by using the NDS/IP.</w:t>
      </w:r>
    </w:p>
    <w:p w:rsidR="00C638C8" w:rsidRPr="00C638C8" w:rsidRDefault="00C638C8" w:rsidP="004012BA">
      <w:pPr>
        <w:numPr>
          <w:ilvl w:val="0"/>
          <w:numId w:val="17"/>
        </w:numPr>
        <w:tabs>
          <w:tab w:val="clear" w:pos="794"/>
          <w:tab w:val="clear" w:pos="1191"/>
          <w:tab w:val="clear" w:pos="1588"/>
          <w:tab w:val="clear" w:pos="1985"/>
        </w:tabs>
        <w:overflowPunct/>
        <w:autoSpaceDE/>
        <w:autoSpaceDN/>
        <w:adjustRightInd/>
        <w:spacing w:before="60"/>
        <w:jc w:val="both"/>
        <w:textAlignment w:val="auto"/>
        <w:rPr>
          <w:rFonts w:eastAsia="Batang"/>
          <w:b/>
          <w:sz w:val="24"/>
          <w:lang w:eastAsia="zh-CN"/>
        </w:rPr>
      </w:pPr>
      <w:r w:rsidRPr="00C638C8">
        <w:rPr>
          <w:rFonts w:eastAsia="Batang"/>
          <w:b/>
          <w:sz w:val="24"/>
          <w:lang w:eastAsia="zh-CN"/>
        </w:rPr>
        <w:t xml:space="preserve">Authorization </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Static authorization will not be affected, as no cryptographic algorithm is applied.</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For OAuth 2.0-based authorization, there are two scenarios to ensure the integrity of the access token. The adversary can fake an access token if its integrity is protected by using a signature. In contrast, an access token cannot be forged if an MAC with a 256 bit long key is applied to protect its integrity. The credentials used in authorization may be disclosed as they are transmitted over TLS between NFs, unless case 4 of clause 8.3.1 applies.</w:t>
      </w:r>
    </w:p>
    <w:p w:rsidR="00467ABB" w:rsidRDefault="00C638C8" w:rsidP="004012BA">
      <w:pPr>
        <w:numPr>
          <w:ilvl w:val="3"/>
          <w:numId w:val="20"/>
        </w:numPr>
        <w:tabs>
          <w:tab w:val="clear" w:pos="794"/>
          <w:tab w:val="clear" w:pos="1191"/>
          <w:tab w:val="clear" w:pos="1588"/>
          <w:tab w:val="clear" w:pos="1985"/>
          <w:tab w:val="left" w:pos="1021"/>
        </w:tabs>
        <w:overflowPunct/>
        <w:autoSpaceDE/>
        <w:autoSpaceDN/>
        <w:adjustRightInd/>
        <w:spacing w:before="60"/>
        <w:textAlignment w:val="auto"/>
        <w:outlineLvl w:val="3"/>
        <w:rPr>
          <w:rFonts w:eastAsia="SimSun"/>
          <w:b/>
          <w:bCs/>
          <w:sz w:val="24"/>
          <w:szCs w:val="24"/>
          <w:lang w:eastAsia="zh-CN"/>
        </w:rPr>
      </w:pPr>
      <w:r w:rsidRPr="00C638C8">
        <w:rPr>
          <w:rFonts w:eastAsia="SimSun"/>
          <w:b/>
          <w:bCs/>
          <w:sz w:val="24"/>
          <w:szCs w:val="24"/>
          <w:lang w:eastAsia="zh-CN"/>
        </w:rPr>
        <w:t>Inter-PLMNs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attackers could eavesdrop, alter and inject messages transmitted over the N32 interface between PLMNs. The reason is that N32-c connection relies on certificate-based authentication in TLS to establish session keys, and attackers could acquire these keys by using quantum computers.</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31" w:name="_Toc16255132"/>
      <w:bookmarkStart w:id="132" w:name="_Toc33742328"/>
      <w:bookmarkStart w:id="133" w:name="_Toc36899299"/>
      <w:r w:rsidRPr="00C638C8">
        <w:rPr>
          <w:rFonts w:eastAsia="MS Mincho"/>
          <w:b/>
          <w:bCs/>
          <w:sz w:val="23"/>
          <w:szCs w:val="23"/>
          <w:lang w:eastAsia="ja-JP"/>
        </w:rPr>
        <w:t>Impacts on the management plane</w:t>
      </w:r>
      <w:bookmarkEnd w:id="131"/>
      <w:bookmarkEnd w:id="132"/>
      <w:bookmarkEnd w:id="133"/>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Any modification, deletion, insertion or replay during data transfer between the manager and managed objectives is possible, as TLS with certificate-based authentication is deployed in the management plane. This poses a serious threat to 5G systems, as it is possible for an attacker to gain access to the management system of the 5G network.</w:t>
      </w:r>
    </w:p>
    <w:p w:rsidR="00467ABB" w:rsidRDefault="00C638C8" w:rsidP="004012BA">
      <w:pPr>
        <w:keepNext/>
        <w:numPr>
          <w:ilvl w:val="0"/>
          <w:numId w:val="20"/>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rPr>
      </w:pPr>
      <w:bookmarkStart w:id="134" w:name="_Toc534616200"/>
      <w:bookmarkStart w:id="135" w:name="_Toc16255133"/>
      <w:bookmarkStart w:id="136" w:name="_Toc33742329"/>
      <w:bookmarkStart w:id="137" w:name="_Toc36899300"/>
      <w:r w:rsidRPr="00C638C8">
        <w:rPr>
          <w:rFonts w:eastAsia="Times New Roman"/>
          <w:b/>
          <w:sz w:val="24"/>
        </w:rPr>
        <w:t>Quantum-safe cryptographic algorithms</w:t>
      </w:r>
      <w:bookmarkEnd w:id="134"/>
      <w:bookmarkEnd w:id="135"/>
      <w:bookmarkEnd w:id="136"/>
      <w:bookmarkEnd w:id="137"/>
    </w:p>
    <w:p w:rsidR="00C638C8" w:rsidRPr="00C638C8" w:rsidRDefault="00C638C8" w:rsidP="004012BA">
      <w:pPr>
        <w:widowControl w:val="0"/>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Quantum computing introduces a completely new computing paradigm. This will affect the security of both symmetric-key algorithms (e.g. block ciphers) and public-key algorithms (such as RSA), although the seriousness of the impact will be different for each.</w:t>
      </w:r>
    </w:p>
    <w:p w:rsidR="00C638C8" w:rsidRPr="00C638C8" w:rsidRDefault="00C638C8" w:rsidP="004012BA">
      <w:pPr>
        <w:widowControl w:val="0"/>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sidDel="00E9167A">
        <w:rPr>
          <w:rFonts w:eastAsia="SimSun"/>
          <w:sz w:val="24"/>
          <w:szCs w:val="24"/>
          <w:lang w:eastAsia="zh-CN"/>
        </w:rPr>
        <w:t>A</w:t>
      </w:r>
      <w:r w:rsidRPr="00C638C8">
        <w:rPr>
          <w:rFonts w:eastAsia="SimSun"/>
          <w:sz w:val="24"/>
          <w:szCs w:val="24"/>
          <w:lang w:eastAsia="zh-CN"/>
        </w:rPr>
        <w:t xml:space="preserve"> [b-</w:t>
      </w:r>
      <w:r w:rsidRPr="00C638C8">
        <w:rPr>
          <w:rFonts w:eastAsia="SimSun"/>
          <w:sz w:val="24"/>
          <w:szCs w:val="24"/>
          <w:lang w:eastAsia="ja-JP"/>
        </w:rPr>
        <w:t>Moses</w:t>
      </w:r>
      <w:r w:rsidRPr="00C638C8">
        <w:rPr>
          <w:rFonts w:eastAsia="SimSun"/>
          <w:sz w:val="24"/>
          <w:szCs w:val="24"/>
          <w:lang w:eastAsia="zh-CN"/>
        </w:rPr>
        <w:t xml:space="preserve">] shows that quantum computing effectively halves the number of bits of key strength for any symmetric key algorithm and that quantum computers can run algorithms (e.g., that of [b-Grover]) and find a key of a symmetric cipher with an </w:t>
      </w:r>
      <w:r w:rsidRPr="00C638C8">
        <w:rPr>
          <w:rFonts w:eastAsia="SimSun"/>
          <w:i/>
          <w:iCs/>
          <w:sz w:val="24"/>
          <w:szCs w:val="24"/>
          <w:lang w:eastAsia="zh-CN"/>
        </w:rPr>
        <w:t>N</w:t>
      </w:r>
      <w:r w:rsidRPr="00C638C8">
        <w:rPr>
          <w:rFonts w:eastAsia="SimSun"/>
          <w:sz w:val="24"/>
          <w:szCs w:val="24"/>
          <w:lang w:eastAsia="zh-CN"/>
        </w:rPr>
        <w:t xml:space="preserve"> bit key in 2</w:t>
      </w:r>
      <w:r w:rsidRPr="00C638C8">
        <w:rPr>
          <w:rFonts w:eastAsia="SimSun"/>
          <w:i/>
          <w:iCs/>
          <w:sz w:val="24"/>
          <w:szCs w:val="24"/>
          <w:vertAlign w:val="superscript"/>
          <w:lang w:eastAsia="zh-CN"/>
        </w:rPr>
        <w:t>N</w:t>
      </w:r>
      <w:r w:rsidRPr="00C638C8">
        <w:rPr>
          <w:rFonts w:eastAsia="SimSun"/>
          <w:sz w:val="24"/>
          <w:szCs w:val="24"/>
          <w:vertAlign w:val="superscript"/>
          <w:lang w:eastAsia="zh-CN"/>
        </w:rPr>
        <w:t>/2</w:t>
      </w:r>
      <w:r w:rsidRPr="00C638C8">
        <w:rPr>
          <w:rFonts w:eastAsia="SimSun"/>
          <w:sz w:val="24"/>
          <w:szCs w:val="24"/>
          <w:lang w:eastAsia="zh-CN"/>
        </w:rPr>
        <w:t xml:space="preserve"> operations. Thus, if quantum computing becomes a reality, symmetric key algorithms can be protected against this by simply doubling the key size. Of course, this will have an impact on the performance of the symmetric key algorithm.</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As for asymmetric key algorithms, such as RSA, DSA, ECC and DH, the effect of quantum computing is thought to be quite serious. Quantum computers can run algorithms (e.g., that of </w:t>
      </w:r>
      <w:r w:rsidRPr="00C638C8">
        <w:rPr>
          <w:rFonts w:eastAsia="SimSun"/>
          <w:color w:val="000000"/>
          <w:sz w:val="24"/>
          <w:szCs w:val="24"/>
          <w:lang w:eastAsia="zh-CN"/>
        </w:rPr>
        <w:t>[b-Shor 1997]</w:t>
      </w:r>
      <w:r w:rsidRPr="00C638C8">
        <w:rPr>
          <w:rFonts w:eastAsia="SimSun"/>
          <w:sz w:val="24"/>
          <w:szCs w:val="24"/>
          <w:lang w:eastAsia="zh-CN"/>
        </w:rPr>
        <w:t>) that break all popular public-key systems in trivial amounts of time. For instance, a quantum algorithm called Shor's algorithm can recover an RSA key in polynomial time [b-</w:t>
      </w:r>
      <w:r w:rsidRPr="00C638C8">
        <w:rPr>
          <w:rFonts w:eastAsia="SimSun"/>
          <w:sz w:val="24"/>
          <w:szCs w:val="24"/>
          <w:lang w:eastAsia="ja-JP"/>
        </w:rPr>
        <w:t>Moses</w:t>
      </w:r>
      <w:r w:rsidRPr="00C638C8">
        <w:rPr>
          <w:rFonts w:eastAsia="SimSun"/>
          <w:sz w:val="24"/>
          <w:szCs w:val="24"/>
          <w:lang w:eastAsia="zh-CN"/>
        </w:rPr>
        <w:t>].</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38" w:name="_Toc534616201"/>
      <w:bookmarkStart w:id="139" w:name="_Toc16255134"/>
      <w:bookmarkStart w:id="140" w:name="_Toc33742330"/>
      <w:bookmarkStart w:id="141" w:name="_Toc36899301"/>
      <w:r w:rsidRPr="00C638C8">
        <w:rPr>
          <w:rFonts w:eastAsia="Times New Roman"/>
          <w:b/>
          <w:sz w:val="24"/>
        </w:rPr>
        <w:t>Quantum-safe symmetric key algorithms</w:t>
      </w:r>
      <w:bookmarkEnd w:id="138"/>
      <w:bookmarkEnd w:id="139"/>
      <w:bookmarkEnd w:id="140"/>
      <w:bookmarkEnd w:id="141"/>
    </w:p>
    <w:p w:rsidR="00D9036D"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It is widely believed that basic symmetric cryptosystems, such as block ciphers or hash functions  are quantum-safe algorithms [b-CSA]</w:t>
      </w:r>
      <w:r w:rsidR="00CC26DB" w:rsidRPr="00CC26DB">
        <w:t xml:space="preserve"> </w:t>
      </w:r>
      <w:r w:rsidR="00CC26DB" w:rsidRPr="00CC26DB">
        <w:rPr>
          <w:rFonts w:eastAsia="SimSun"/>
          <w:sz w:val="24"/>
          <w:szCs w:val="24"/>
          <w:lang w:eastAsia="zh-CN"/>
        </w:rPr>
        <w:t>as shown in A</w:t>
      </w:r>
      <w:r w:rsidR="00CC26DB">
        <w:rPr>
          <w:rFonts w:eastAsia="SimSun"/>
          <w:sz w:val="24"/>
          <w:szCs w:val="24"/>
          <w:lang w:eastAsia="zh-CN"/>
        </w:rPr>
        <w:t>ppendix</w:t>
      </w:r>
      <w:r w:rsidR="00CC26DB" w:rsidRPr="00CC26DB">
        <w:rPr>
          <w:rFonts w:eastAsia="SimSun"/>
          <w:sz w:val="24"/>
          <w:szCs w:val="24"/>
          <w:lang w:eastAsia="zh-CN"/>
        </w:rPr>
        <w:t xml:space="preserve"> </w:t>
      </w:r>
      <w:r w:rsidR="001762D0">
        <w:rPr>
          <w:rFonts w:eastAsia="SimSun"/>
          <w:sz w:val="24"/>
          <w:szCs w:val="24"/>
          <w:lang w:eastAsia="zh-CN"/>
        </w:rPr>
        <w:t>III</w:t>
      </w:r>
      <w:r w:rsidRPr="00C638C8">
        <w:rPr>
          <w:rFonts w:eastAsia="SimSun"/>
          <w:sz w:val="24"/>
          <w:szCs w:val="24"/>
          <w:lang w:eastAsia="zh-CN"/>
        </w:rPr>
        <w:t xml:space="preserve">. </w:t>
      </w:r>
      <w:r w:rsidR="003C1998">
        <w:rPr>
          <w:rFonts w:eastAsia="SimSun"/>
          <w:sz w:val="24"/>
          <w:szCs w:val="24"/>
          <w:lang w:eastAsia="zh-CN"/>
        </w:rPr>
        <w:t>[b-X.1197amd1] provides</w:t>
      </w:r>
      <w:r w:rsidR="003C1998" w:rsidRPr="003C1998">
        <w:rPr>
          <w:rFonts w:eastAsia="SimSun"/>
          <w:sz w:val="24"/>
          <w:szCs w:val="24"/>
          <w:lang w:eastAsia="zh-CN"/>
        </w:rPr>
        <w:t xml:space="preserve"> a list of examples of quantum-safe algorithms and key </w:t>
      </w:r>
      <w:proofErr w:type="spellStart"/>
      <w:r w:rsidR="003C1998" w:rsidRPr="003C1998">
        <w:rPr>
          <w:rFonts w:eastAsia="SimSun"/>
          <w:sz w:val="24"/>
          <w:szCs w:val="24"/>
          <w:lang w:eastAsia="zh-CN"/>
        </w:rPr>
        <w:t>lengths.</w:t>
      </w:r>
      <w:r w:rsidRPr="00C638C8">
        <w:rPr>
          <w:rFonts w:eastAsia="SimSun"/>
          <w:sz w:val="24"/>
          <w:szCs w:val="24"/>
          <w:lang w:eastAsia="zh-CN"/>
        </w:rPr>
        <w:t>The</w:t>
      </w:r>
      <w:proofErr w:type="spellEnd"/>
      <w:r w:rsidRPr="00C638C8">
        <w:rPr>
          <w:rFonts w:eastAsia="SimSun"/>
          <w:sz w:val="24"/>
          <w:szCs w:val="24"/>
          <w:lang w:eastAsia="zh-CN"/>
        </w:rPr>
        <w:t xml:space="preserve"> advent of </w:t>
      </w:r>
      <w:r w:rsidR="003C1998" w:rsidRPr="003C1998">
        <w:rPr>
          <w:rFonts w:eastAsia="SimSun"/>
          <w:sz w:val="24"/>
          <w:szCs w:val="24"/>
          <w:lang w:eastAsia="zh-CN"/>
        </w:rPr>
        <w:t>cryptographically-relevant</w:t>
      </w:r>
      <w:r w:rsidRPr="00C638C8">
        <w:rPr>
          <w:rFonts w:eastAsia="SimSun"/>
          <w:sz w:val="24"/>
          <w:szCs w:val="24"/>
          <w:lang w:eastAsia="zh-CN"/>
        </w:rPr>
        <w:t xml:space="preserve"> quantum computer</w:t>
      </w:r>
      <w:r w:rsidR="003C1998">
        <w:rPr>
          <w:rFonts w:eastAsia="SimSun"/>
          <w:sz w:val="24"/>
          <w:szCs w:val="24"/>
          <w:lang w:eastAsia="zh-CN"/>
        </w:rPr>
        <w:t>s</w:t>
      </w:r>
      <w:r w:rsidRPr="00C638C8">
        <w:rPr>
          <w:rFonts w:eastAsia="SimSun"/>
          <w:sz w:val="24"/>
          <w:szCs w:val="24"/>
          <w:lang w:eastAsia="zh-CN"/>
        </w:rPr>
        <w:t xml:space="preserve"> will </w:t>
      </w:r>
      <w:r w:rsidR="003C1998">
        <w:rPr>
          <w:rFonts w:eastAsia="SimSun"/>
          <w:sz w:val="24"/>
          <w:szCs w:val="24"/>
          <w:lang w:eastAsia="zh-CN"/>
        </w:rPr>
        <w:t xml:space="preserve">notably </w:t>
      </w:r>
      <w:r w:rsidRPr="00C638C8">
        <w:rPr>
          <w:rFonts w:eastAsia="SimSun"/>
          <w:sz w:val="24"/>
          <w:szCs w:val="24"/>
          <w:lang w:eastAsia="zh-CN"/>
        </w:rPr>
        <w:t xml:space="preserve">require an increase in the </w:t>
      </w:r>
      <w:proofErr w:type="spellStart"/>
      <w:r w:rsidR="003C1998">
        <w:rPr>
          <w:rFonts w:eastAsia="SimSun"/>
          <w:sz w:val="24"/>
          <w:szCs w:val="24"/>
          <w:lang w:eastAsia="zh-CN"/>
        </w:rPr>
        <w:t>symmectic</w:t>
      </w:r>
      <w:proofErr w:type="spellEnd"/>
      <w:r w:rsidR="003C1998">
        <w:rPr>
          <w:rFonts w:eastAsia="SimSun"/>
          <w:sz w:val="24"/>
          <w:szCs w:val="24"/>
          <w:lang w:eastAsia="zh-CN"/>
        </w:rPr>
        <w:t xml:space="preserve"> </w:t>
      </w:r>
      <w:r w:rsidRPr="00C638C8">
        <w:rPr>
          <w:rFonts w:eastAsia="SimSun"/>
          <w:sz w:val="24"/>
          <w:szCs w:val="24"/>
          <w:lang w:eastAsia="zh-CN"/>
        </w:rPr>
        <w:t>key size</w:t>
      </w:r>
      <w:r w:rsidR="003C1998" w:rsidRPr="003C1998">
        <w:rPr>
          <w:rFonts w:eastAsia="SimSun"/>
          <w:sz w:val="24"/>
          <w:szCs w:val="24"/>
          <w:lang w:eastAsia="zh-CN"/>
        </w:rPr>
        <w:t>, amounting to double the current 128-bit keys used in 5G</w:t>
      </w:r>
      <w:r w:rsidRPr="00C638C8">
        <w:rPr>
          <w:rFonts w:eastAsia="SimSun"/>
          <w:sz w:val="24"/>
          <w:szCs w:val="24"/>
          <w:lang w:eastAsia="zh-CN"/>
        </w:rPr>
        <w:t>. [b-CSA] shows that the current recommended key size of 256 bits is considered safe, even against the Grover algorithm.</w:t>
      </w:r>
      <w:r w:rsidR="003C1998" w:rsidRPr="003C1998">
        <w:rPr>
          <w:rFonts w:eastAsia="SimSun"/>
          <w:sz w:val="24"/>
          <w:szCs w:val="24"/>
          <w:lang w:eastAsia="zh-CN"/>
        </w:rPr>
        <w:t xml:space="preserve"> </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42" w:name="_Toc18084370"/>
      <w:bookmarkStart w:id="143" w:name="_Toc534616202"/>
      <w:bookmarkStart w:id="144" w:name="_Toc16255135"/>
      <w:bookmarkStart w:id="145" w:name="_Toc33742331"/>
      <w:bookmarkStart w:id="146" w:name="_Toc36899302"/>
      <w:bookmarkEnd w:id="142"/>
      <w:r w:rsidRPr="00C638C8">
        <w:rPr>
          <w:rFonts w:eastAsia="Times New Roman"/>
          <w:b/>
          <w:sz w:val="24"/>
        </w:rPr>
        <w:t>Quantum-safe asymmetric key algorithms</w:t>
      </w:r>
      <w:bookmarkEnd w:id="143"/>
      <w:bookmarkEnd w:id="144"/>
      <w:bookmarkEnd w:id="145"/>
      <w:bookmarkEnd w:id="146"/>
    </w:p>
    <w:p w:rsid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Although quantum computers can run algorithms that break current public-key systems (e.g., RSA and ECC) in trivial amounts of time</w:t>
      </w:r>
      <w:r w:rsidR="00CC26DB" w:rsidRPr="00CC26DB">
        <w:t xml:space="preserve"> </w:t>
      </w:r>
      <w:r w:rsidR="00CC26DB">
        <w:rPr>
          <w:rFonts w:eastAsia="SimSun"/>
          <w:sz w:val="24"/>
          <w:szCs w:val="24"/>
          <w:lang w:eastAsia="zh-CN"/>
        </w:rPr>
        <w:t>as shown in Appendix</w:t>
      </w:r>
      <w:r w:rsidR="00CC26DB" w:rsidRPr="00CC26DB">
        <w:rPr>
          <w:rFonts w:eastAsia="SimSun"/>
          <w:sz w:val="24"/>
          <w:szCs w:val="24"/>
          <w:lang w:eastAsia="zh-CN"/>
        </w:rPr>
        <w:t xml:space="preserve"> </w:t>
      </w:r>
      <w:r w:rsidR="001762D0">
        <w:rPr>
          <w:rFonts w:eastAsia="SimSun"/>
          <w:sz w:val="24"/>
          <w:szCs w:val="24"/>
          <w:lang w:eastAsia="zh-CN"/>
        </w:rPr>
        <w:t>III</w:t>
      </w:r>
      <w:r w:rsidRPr="00C638C8">
        <w:rPr>
          <w:rFonts w:eastAsia="SimSun"/>
          <w:sz w:val="24"/>
          <w:szCs w:val="24"/>
          <w:lang w:eastAsia="zh-CN"/>
        </w:rPr>
        <w:t>, there are many important classes of cryptographic system beyond RSA and ECC that are secure against an attack by a quantum computer and described in clauses 9.2.1 to 9.2.5.</w:t>
      </w:r>
      <w:r w:rsidR="005C1D20">
        <w:rPr>
          <w:rFonts w:eastAsia="SimSun"/>
          <w:sz w:val="24"/>
          <w:szCs w:val="24"/>
          <w:lang w:eastAsia="zh-CN"/>
        </w:rPr>
        <w:t xml:space="preserve"> </w:t>
      </w:r>
      <w:r w:rsidR="005C1D20" w:rsidRPr="005C1D20">
        <w:rPr>
          <w:rFonts w:eastAsia="SimSun"/>
          <w:sz w:val="24"/>
          <w:szCs w:val="24"/>
          <w:lang w:eastAsia="zh-CN"/>
        </w:rPr>
        <w:t>A list of the current standards for quantum-safe asymmetric algorithms is provided in [b-X.1197amd1].</w:t>
      </w:r>
    </w:p>
    <w:p w:rsidR="00EC2F1D" w:rsidRPr="00EC2F1D" w:rsidRDefault="00EC2F1D" w:rsidP="004012BA">
      <w:pPr>
        <w:spacing w:before="60"/>
        <w:rPr>
          <w:rFonts w:eastAsia="SimSun"/>
          <w:sz w:val="24"/>
          <w:szCs w:val="24"/>
          <w:lang w:eastAsia="zh-CN"/>
        </w:rPr>
      </w:pPr>
      <w:r>
        <w:rPr>
          <w:lang w:val="en-US" w:eastAsia="zh-CN"/>
        </w:rPr>
        <w:t>NOTE – Quantum Key Distribution (QKD) is a method for implementing key agreement that is proven as robust against quantum computing.</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47" w:name="_Toc534616648"/>
      <w:bookmarkStart w:id="148" w:name="_Toc16255136"/>
      <w:bookmarkStart w:id="149" w:name="_Toc33742332"/>
      <w:bookmarkStart w:id="150" w:name="_Toc36899303"/>
      <w:r w:rsidRPr="00C638C8">
        <w:rPr>
          <w:rFonts w:eastAsia="MS Mincho"/>
          <w:b/>
          <w:bCs/>
          <w:sz w:val="23"/>
          <w:szCs w:val="23"/>
          <w:lang w:eastAsia="ja-JP"/>
        </w:rPr>
        <w:t>Lattice-based algorithms</w:t>
      </w:r>
      <w:bookmarkEnd w:id="147"/>
      <w:bookmarkEnd w:id="148"/>
      <w:bookmarkEnd w:id="149"/>
      <w:bookmarkEnd w:id="150"/>
    </w:p>
    <w:p w:rsidR="00C638C8" w:rsidRPr="00C638C8" w:rsidRDefault="003C199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Pr>
          <w:rFonts w:eastAsia="SimSun"/>
          <w:sz w:val="24"/>
          <w:szCs w:val="24"/>
        </w:rPr>
        <w:t>L</w:t>
      </w:r>
      <w:r w:rsidR="00C638C8" w:rsidRPr="00C638C8">
        <w:rPr>
          <w:rFonts w:eastAsia="SimSun"/>
          <w:sz w:val="24"/>
          <w:szCs w:val="24"/>
        </w:rPr>
        <w:t xml:space="preserve">attice-based algorithms are based on </w:t>
      </w:r>
      <w:r w:rsidR="00C638C8" w:rsidRPr="00C638C8">
        <w:rPr>
          <w:rFonts w:eastAsia="SimSun"/>
          <w:sz w:val="24"/>
          <w:szCs w:val="24"/>
          <w:lang w:eastAsia="zh-CN"/>
        </w:rPr>
        <w:t xml:space="preserve">some well-known difficult problems on the lattice to construct quantum-safe cryptographic primitives. One of these is the shortest vector problem (SVP). i.e., to find the shortest non-zero vector in a given lattice, which has been proven to be a </w:t>
      </w:r>
      <w:r w:rsidR="00C638C8" w:rsidRPr="00C638C8">
        <w:rPr>
          <w:rFonts w:eastAsia="SimSun"/>
          <w:sz w:val="24"/>
          <w:szCs w:val="24"/>
          <w:lang w:eastAsia="ja-JP"/>
        </w:rPr>
        <w:t>non-deterministic polynomial time-hard</w:t>
      </w:r>
      <w:r w:rsidR="00C638C8" w:rsidRPr="00C638C8">
        <w:rPr>
          <w:rFonts w:eastAsia="SimSun"/>
          <w:sz w:val="24"/>
          <w:szCs w:val="24"/>
          <w:lang w:eastAsia="zh-CN"/>
        </w:rPr>
        <w:t xml:space="preserve"> (NP-hard) problem under randomized reductions [b-</w:t>
      </w:r>
      <w:proofErr w:type="spellStart"/>
      <w:r w:rsidR="00C638C8" w:rsidRPr="00C638C8">
        <w:rPr>
          <w:rFonts w:eastAsia="SimSun"/>
          <w:sz w:val="24"/>
          <w:szCs w:val="24"/>
          <w:lang w:eastAsia="ja-JP"/>
        </w:rPr>
        <w:t>Ajtai</w:t>
      </w:r>
      <w:proofErr w:type="spellEnd"/>
      <w:r w:rsidR="00C638C8" w:rsidRPr="00C638C8">
        <w:rPr>
          <w:rFonts w:eastAsia="SimSun"/>
          <w:sz w:val="24"/>
          <w:szCs w:val="24"/>
          <w:lang w:eastAsia="zh-CN"/>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[b-CSA] shows that </w:t>
      </w:r>
      <w:r w:rsidRPr="00C638C8">
        <w:rPr>
          <w:rFonts w:eastAsia="SimSun"/>
          <w:sz w:val="24"/>
          <w:szCs w:val="24"/>
        </w:rPr>
        <w:t>lattice-based algorithms</w:t>
      </w:r>
      <w:r w:rsidRPr="00C638C8">
        <w:rPr>
          <w:rFonts w:eastAsia="SimSun"/>
          <w:sz w:val="24"/>
          <w:szCs w:val="24"/>
          <w:lang w:eastAsia="zh-CN"/>
        </w:rPr>
        <w:t xml:space="preserve"> can provide digital signature, public or private key encryption and key agreement. Some </w:t>
      </w:r>
      <w:r w:rsidRPr="00C638C8">
        <w:rPr>
          <w:rFonts w:eastAsia="SimSun"/>
          <w:sz w:val="24"/>
          <w:szCs w:val="24"/>
        </w:rPr>
        <w:t>lattice-based algorithms</w:t>
      </w:r>
      <w:r w:rsidRPr="00C638C8">
        <w:rPr>
          <w:rFonts w:eastAsia="SimSun"/>
          <w:sz w:val="24"/>
          <w:szCs w:val="24"/>
          <w:lang w:eastAsia="zh-CN"/>
        </w:rPr>
        <w:t xml:space="preserve"> are listed in clause II.1.</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51" w:name="_Toc534616649"/>
      <w:bookmarkStart w:id="152" w:name="_Toc16255137"/>
      <w:bookmarkStart w:id="153" w:name="_Toc33742333"/>
      <w:bookmarkStart w:id="154" w:name="_Toc36899304"/>
      <w:r w:rsidRPr="00C638C8">
        <w:rPr>
          <w:rFonts w:eastAsia="MS Mincho"/>
          <w:b/>
          <w:bCs/>
          <w:sz w:val="23"/>
          <w:szCs w:val="23"/>
          <w:lang w:eastAsia="ja-JP"/>
        </w:rPr>
        <w:t>Hash-based algorithms</w:t>
      </w:r>
      <w:bookmarkEnd w:id="151"/>
      <w:bookmarkEnd w:id="152"/>
      <w:bookmarkEnd w:id="153"/>
      <w:bookmarkEnd w:id="154"/>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Hash-based algorithms rely on the security of the underlying cryptographic hash function.</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[b-CSA] shows that hash-based algorithms are used for digital signatures constructed using hash functions. Some hash-based algorithms are listed in clause II.2.</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55" w:name="_Toc534616650"/>
      <w:bookmarkStart w:id="156" w:name="_Toc16255138"/>
      <w:bookmarkStart w:id="157" w:name="_Toc33742334"/>
      <w:bookmarkStart w:id="158" w:name="_Toc36899305"/>
      <w:r w:rsidRPr="00C638C8">
        <w:rPr>
          <w:rFonts w:eastAsia="MS Mincho"/>
          <w:b/>
          <w:bCs/>
          <w:sz w:val="23"/>
          <w:szCs w:val="23"/>
          <w:lang w:eastAsia="ja-JP"/>
        </w:rPr>
        <w:t>Code-based algorithms</w:t>
      </w:r>
      <w:bookmarkEnd w:id="155"/>
      <w:bookmarkEnd w:id="156"/>
      <w:bookmarkEnd w:id="157"/>
      <w:bookmarkEnd w:id="15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rPr>
        <w:t xml:space="preserve">Code-based algorithms </w:t>
      </w:r>
      <w:r w:rsidRPr="00C638C8">
        <w:rPr>
          <w:rFonts w:eastAsia="SimSun"/>
          <w:sz w:val="24"/>
          <w:szCs w:val="24"/>
          <w:lang w:eastAsia="zh-CN"/>
        </w:rPr>
        <w:t xml:space="preserve">rely on some error-correcting codes, where encoding schemes are difficult to decode efficiently, even for a quantum computer. For example, </w:t>
      </w:r>
      <w:proofErr w:type="spellStart"/>
      <w:r w:rsidRPr="00C638C8">
        <w:rPr>
          <w:rFonts w:eastAsia="SimSun"/>
          <w:sz w:val="24"/>
          <w:szCs w:val="24"/>
          <w:lang w:eastAsia="zh-CN"/>
        </w:rPr>
        <w:t>McEliece</w:t>
      </w:r>
      <w:proofErr w:type="spellEnd"/>
      <w:r w:rsidRPr="00C638C8">
        <w:rPr>
          <w:rFonts w:eastAsia="SimSun"/>
          <w:sz w:val="24"/>
          <w:szCs w:val="24"/>
          <w:lang w:eastAsia="zh-CN"/>
        </w:rPr>
        <w:t xml:space="preserve"> cryptosystem [b-</w:t>
      </w:r>
      <w:proofErr w:type="spellStart"/>
      <w:r w:rsidRPr="00C638C8">
        <w:rPr>
          <w:rFonts w:eastAsia="SimSun"/>
          <w:sz w:val="24"/>
          <w:szCs w:val="24"/>
          <w:lang w:eastAsia="zh-CN"/>
        </w:rPr>
        <w:t>McEliece</w:t>
      </w:r>
      <w:proofErr w:type="spellEnd"/>
      <w:r w:rsidRPr="00C638C8">
        <w:rPr>
          <w:rFonts w:eastAsia="SimSun"/>
          <w:sz w:val="24"/>
          <w:szCs w:val="24"/>
          <w:lang w:eastAsia="zh-CN"/>
        </w:rPr>
        <w:t>] is based on the NP-hard problem of decoding a general linear code.</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[b-CSA] shows that </w:t>
      </w:r>
      <w:r w:rsidRPr="00C638C8">
        <w:rPr>
          <w:rFonts w:eastAsia="SimSun"/>
          <w:sz w:val="24"/>
          <w:szCs w:val="24"/>
        </w:rPr>
        <w:t>code-based algorithms</w:t>
      </w:r>
      <w:r w:rsidRPr="00C638C8">
        <w:rPr>
          <w:rFonts w:eastAsia="SimSun"/>
          <w:sz w:val="24"/>
          <w:szCs w:val="24"/>
          <w:lang w:eastAsia="zh-CN"/>
        </w:rPr>
        <w:t xml:space="preserve"> can provide digital signature, public or private key encryption and key agreement. Some </w:t>
      </w:r>
      <w:r w:rsidRPr="00C638C8">
        <w:rPr>
          <w:rFonts w:eastAsia="SimSun"/>
          <w:sz w:val="24"/>
          <w:szCs w:val="24"/>
        </w:rPr>
        <w:t xml:space="preserve">code-based algorithms are </w:t>
      </w:r>
      <w:r w:rsidRPr="00C638C8">
        <w:rPr>
          <w:rFonts w:eastAsia="SimSun"/>
          <w:sz w:val="24"/>
          <w:szCs w:val="24"/>
          <w:lang w:eastAsia="zh-CN"/>
        </w:rPr>
        <w:t>listed in clause II.3.</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59" w:name="_Toc534616651"/>
      <w:bookmarkStart w:id="160" w:name="_Toc16255139"/>
      <w:bookmarkStart w:id="161" w:name="_Toc33742335"/>
      <w:bookmarkStart w:id="162" w:name="_Toc36899306"/>
      <w:r w:rsidRPr="00C638C8">
        <w:rPr>
          <w:rFonts w:eastAsia="MS Mincho"/>
          <w:b/>
          <w:bCs/>
          <w:sz w:val="23"/>
          <w:szCs w:val="23"/>
          <w:lang w:eastAsia="ja-JP"/>
        </w:rPr>
        <w:t>Multivariate algorithms</w:t>
      </w:r>
      <w:bookmarkEnd w:id="159"/>
      <w:bookmarkEnd w:id="160"/>
      <w:bookmarkEnd w:id="161"/>
      <w:bookmarkEnd w:id="162"/>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Multivariate algorithms are based on the difficulty of solving systems of nonlinear multivariate polynomial equations over finite fields.</w:t>
      </w:r>
      <w:r w:rsidRPr="00C638C8">
        <w:rPr>
          <w:rFonts w:eastAsia="SimSun"/>
          <w:sz w:val="24"/>
          <w:szCs w:val="24"/>
          <w:lang w:eastAsia="ja-JP"/>
        </w:rPr>
        <w:t xml:space="preserve"> </w:t>
      </w:r>
      <w:r w:rsidRPr="00C638C8">
        <w:rPr>
          <w:rFonts w:eastAsia="SimSun"/>
          <w:sz w:val="24"/>
          <w:szCs w:val="24"/>
          <w:lang w:eastAsia="zh-CN"/>
        </w:rPr>
        <w:t>This problem is known to be NP-hard [b-</w:t>
      </w:r>
      <w:proofErr w:type="spellStart"/>
      <w:r w:rsidRPr="00C638C8">
        <w:rPr>
          <w:rFonts w:eastAsia="SimSun"/>
          <w:sz w:val="24"/>
          <w:szCs w:val="24"/>
          <w:lang w:eastAsia="ja-JP"/>
        </w:rPr>
        <w:t>Garey</w:t>
      </w:r>
      <w:proofErr w:type="spellEnd"/>
      <w:r w:rsidRPr="00C638C8">
        <w:rPr>
          <w:rFonts w:eastAsia="SimSun"/>
          <w:sz w:val="24"/>
          <w:szCs w:val="24"/>
          <w:lang w:eastAsia="zh-CN"/>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[b-CSA] shows that </w:t>
      </w:r>
      <w:r w:rsidRPr="00C638C8">
        <w:rPr>
          <w:rFonts w:eastAsia="SimSun"/>
          <w:sz w:val="24"/>
          <w:szCs w:val="24"/>
        </w:rPr>
        <w:t>multivariate algorithms</w:t>
      </w:r>
      <w:r w:rsidRPr="00C638C8">
        <w:rPr>
          <w:rFonts w:eastAsia="SimSun"/>
          <w:sz w:val="24"/>
          <w:szCs w:val="24"/>
          <w:lang w:eastAsia="zh-CN"/>
        </w:rPr>
        <w:t xml:space="preserve"> can provide digital signature and public or private key encryption. Some practical signature schemes based on multivariate algorithms are listed in clause II.4.</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63" w:name="_Toc16255140"/>
      <w:bookmarkStart w:id="164" w:name="_Toc33742336"/>
      <w:bookmarkStart w:id="165" w:name="_Toc36899307"/>
      <w:proofErr w:type="spellStart"/>
      <w:r w:rsidRPr="00C638C8">
        <w:rPr>
          <w:rFonts w:eastAsia="MS Mincho"/>
          <w:b/>
          <w:bCs/>
          <w:sz w:val="23"/>
          <w:szCs w:val="23"/>
          <w:lang w:eastAsia="ja-JP"/>
        </w:rPr>
        <w:t>Supersingular</w:t>
      </w:r>
      <w:proofErr w:type="spellEnd"/>
      <w:r w:rsidRPr="00C638C8">
        <w:rPr>
          <w:rFonts w:eastAsia="MS Mincho"/>
          <w:b/>
          <w:bCs/>
          <w:sz w:val="23"/>
          <w:szCs w:val="23"/>
          <w:lang w:eastAsia="ja-JP"/>
        </w:rPr>
        <w:t xml:space="preserve"> isogeny-based algorithms</w:t>
      </w:r>
      <w:bookmarkEnd w:id="163"/>
      <w:bookmarkEnd w:id="164"/>
      <w:bookmarkEnd w:id="165"/>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proofErr w:type="spellStart"/>
      <w:r w:rsidRPr="00C638C8">
        <w:rPr>
          <w:rFonts w:eastAsia="SimSun"/>
          <w:sz w:val="24"/>
          <w:szCs w:val="24"/>
          <w:lang w:eastAsia="zh-CN"/>
        </w:rPr>
        <w:t>Supersingular</w:t>
      </w:r>
      <w:proofErr w:type="spellEnd"/>
      <w:r w:rsidRPr="00C638C8">
        <w:rPr>
          <w:rFonts w:eastAsia="SimSun"/>
          <w:sz w:val="24"/>
          <w:szCs w:val="24"/>
          <w:lang w:eastAsia="zh-CN"/>
        </w:rPr>
        <w:t xml:space="preserve"> isogeny-based algorithms are constructed on the basis of the difficulty of recovering an unknown isogeny between a pair of </w:t>
      </w:r>
      <w:proofErr w:type="spellStart"/>
      <w:r w:rsidRPr="00C638C8">
        <w:rPr>
          <w:rFonts w:eastAsia="SimSun"/>
          <w:sz w:val="24"/>
          <w:szCs w:val="24"/>
          <w:lang w:eastAsia="zh-CN"/>
        </w:rPr>
        <w:t>supersingular</w:t>
      </w:r>
      <w:proofErr w:type="spellEnd"/>
      <w:r w:rsidRPr="00C638C8">
        <w:rPr>
          <w:rFonts w:eastAsia="SimSun"/>
          <w:sz w:val="24"/>
          <w:szCs w:val="24"/>
          <w:lang w:eastAsia="zh-CN"/>
        </w:rPr>
        <w:t xml:space="preserve"> elliptic curves that are known to be isogenous.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They offer perfect forward security, and serve as a straightforward quantum-computing resistant replacement for the DH and ECDH methods. A typical example is the </w:t>
      </w:r>
      <w:proofErr w:type="spellStart"/>
      <w:r w:rsidRPr="00C638C8">
        <w:rPr>
          <w:rFonts w:eastAsia="SimSun"/>
          <w:i/>
          <w:sz w:val="24"/>
          <w:szCs w:val="24"/>
          <w:lang w:eastAsia="zh-CN"/>
        </w:rPr>
        <w:t>s</w:t>
      </w:r>
      <w:r w:rsidRPr="00C638C8">
        <w:rPr>
          <w:rFonts w:eastAsia="SimSun"/>
          <w:iCs/>
          <w:sz w:val="24"/>
          <w:szCs w:val="24"/>
          <w:lang w:eastAsia="ja-JP"/>
        </w:rPr>
        <w:t>upersingular</w:t>
      </w:r>
      <w:proofErr w:type="spellEnd"/>
      <w:r w:rsidRPr="00C638C8">
        <w:rPr>
          <w:rFonts w:eastAsia="SimSun"/>
          <w:sz w:val="24"/>
          <w:szCs w:val="24"/>
          <w:lang w:eastAsia="zh-CN"/>
        </w:rPr>
        <w:t>-isogeny Diffie</w:t>
      </w:r>
      <w:r w:rsidRPr="00C638C8">
        <w:rPr>
          <w:rFonts w:eastAsia="SimSun"/>
          <w:sz w:val="24"/>
          <w:szCs w:val="24"/>
          <w:lang w:eastAsia="ja-JP"/>
        </w:rPr>
        <w:t>–Hellman</w:t>
      </w:r>
      <w:r w:rsidRPr="00C638C8">
        <w:rPr>
          <w:rFonts w:eastAsia="SimSun"/>
          <w:sz w:val="24"/>
          <w:szCs w:val="24"/>
          <w:lang w:eastAsia="zh-CN"/>
        </w:rPr>
        <w:t xml:space="preserve"> (SIDH) algorithm [b-</w:t>
      </w:r>
      <w:proofErr w:type="spellStart"/>
      <w:r w:rsidRPr="00C638C8">
        <w:rPr>
          <w:rFonts w:eastAsia="SimSun"/>
          <w:sz w:val="24"/>
          <w:szCs w:val="24"/>
          <w:lang w:eastAsia="ja-JP"/>
        </w:rPr>
        <w:t>Jao</w:t>
      </w:r>
      <w:proofErr w:type="spellEnd"/>
      <w:r w:rsidRPr="00C638C8">
        <w:rPr>
          <w:rFonts w:eastAsia="SimSun"/>
          <w:sz w:val="24"/>
          <w:szCs w:val="24"/>
          <w:lang w:eastAsia="zh-CN"/>
        </w:rPr>
        <w:t>].</w:t>
      </w:r>
    </w:p>
    <w:p w:rsidR="00467ABB" w:rsidRDefault="0092297E" w:rsidP="004012BA">
      <w:pPr>
        <w:keepNext/>
        <w:numPr>
          <w:ilvl w:val="0"/>
          <w:numId w:val="20"/>
        </w:numPr>
        <w:tabs>
          <w:tab w:val="clear" w:pos="794"/>
          <w:tab w:val="clear" w:pos="1191"/>
          <w:tab w:val="clear" w:pos="1588"/>
          <w:tab w:val="clear" w:pos="1985"/>
        </w:tabs>
        <w:overflowPunct/>
        <w:autoSpaceDE/>
        <w:autoSpaceDN/>
        <w:adjustRightInd/>
        <w:spacing w:before="60"/>
        <w:textAlignment w:val="auto"/>
        <w:outlineLvl w:val="0"/>
        <w:rPr>
          <w:rFonts w:eastAsia="Times New Roman"/>
          <w:b/>
          <w:sz w:val="24"/>
        </w:rPr>
      </w:pPr>
      <w:bookmarkStart w:id="166" w:name="_Toc534616207"/>
      <w:bookmarkStart w:id="167" w:name="_Toc16255141"/>
      <w:bookmarkStart w:id="168" w:name="_Toc33742337"/>
      <w:bookmarkStart w:id="169" w:name="_Toc36899308"/>
      <w:r>
        <w:rPr>
          <w:rFonts w:eastAsia="Times New Roman"/>
          <w:b/>
          <w:sz w:val="24"/>
        </w:rPr>
        <w:t>Guidelines for u</w:t>
      </w:r>
      <w:r w:rsidRPr="00C638C8">
        <w:rPr>
          <w:rFonts w:eastAsia="Times New Roman"/>
          <w:b/>
          <w:sz w:val="24"/>
        </w:rPr>
        <w:t xml:space="preserve">sage </w:t>
      </w:r>
      <w:r w:rsidR="00C638C8" w:rsidRPr="00C638C8">
        <w:rPr>
          <w:rFonts w:eastAsia="Times New Roman"/>
          <w:b/>
          <w:sz w:val="24"/>
        </w:rPr>
        <w:t>of quantum-safe cryptographic algorithms in 5G systems</w:t>
      </w:r>
      <w:bookmarkEnd w:id="166"/>
      <w:bookmarkEnd w:id="167"/>
      <w:bookmarkEnd w:id="168"/>
      <w:bookmarkEnd w:id="169"/>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General consideration is first given to the handling of the significant increase in message size when quantum-safe asymmetric algorithms are introduced into 5G systems. The usage of quantum-safe cryptographic algorithms in IPsec, TLS and DTLS is then taken into account, since they have been deployed at more than one place in 5G systems. Then guidelines to apply quantum-safe cryptographic algorithms to a 5G access network </w:t>
      </w:r>
      <w:r w:rsidR="00C81FB0">
        <w:rPr>
          <w:rFonts w:hint="eastAsia"/>
          <w:sz w:val="24"/>
          <w:szCs w:val="24"/>
          <w:lang w:eastAsia="zh-CN"/>
        </w:rPr>
        <w:t xml:space="preserve">and </w:t>
      </w:r>
      <w:r w:rsidRPr="00C638C8">
        <w:rPr>
          <w:rFonts w:eastAsia="SimSun"/>
          <w:sz w:val="24"/>
          <w:szCs w:val="24"/>
          <w:lang w:eastAsia="zh-CN"/>
        </w:rPr>
        <w:t>5G core network are specified</w:t>
      </w:r>
      <w:r w:rsidR="00C81FB0">
        <w:rPr>
          <w:rFonts w:hint="eastAsia"/>
          <w:sz w:val="24"/>
          <w:szCs w:val="24"/>
          <w:lang w:eastAsia="zh-CN"/>
        </w:rPr>
        <w:t>,</w:t>
      </w:r>
      <w:r w:rsidR="0050730E">
        <w:rPr>
          <w:sz w:val="24"/>
          <w:szCs w:val="24"/>
          <w:lang w:eastAsia="zh-CN"/>
        </w:rPr>
        <w:t xml:space="preserve"> </w:t>
      </w:r>
      <w:r w:rsidR="00C81FB0">
        <w:rPr>
          <w:rFonts w:hint="eastAsia"/>
          <w:sz w:val="24"/>
          <w:szCs w:val="24"/>
          <w:lang w:eastAsia="zh-CN"/>
        </w:rPr>
        <w:t>respectively</w:t>
      </w:r>
      <w:r w:rsidRPr="00C638C8">
        <w:rPr>
          <w:rFonts w:eastAsia="SimSun"/>
          <w:sz w:val="24"/>
          <w:szCs w:val="24"/>
          <w:lang w:eastAsia="zh-CN"/>
        </w:rPr>
        <w:t>.</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70" w:name="_Toc16255143"/>
      <w:bookmarkStart w:id="171" w:name="_Toc33742338"/>
      <w:bookmarkStart w:id="172" w:name="_Toc36899309"/>
      <w:r w:rsidRPr="00C638C8">
        <w:rPr>
          <w:rFonts w:eastAsia="Times New Roman"/>
          <w:b/>
          <w:sz w:val="24"/>
        </w:rPr>
        <w:t>Message size</w:t>
      </w:r>
      <w:bookmarkEnd w:id="170"/>
      <w:bookmarkEnd w:id="171"/>
      <w:bookmarkEnd w:id="172"/>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size of messages that contain a public key, ciphertext or signature will be significantly increased, since quantum-safe asymmetric algorithms usually have much larger size, relating to the public key, ciphertext or signature, than classical asymmetric algorithms. For example, the public-key size of quantum-safe asymmetric algorithms varies from 726 bytes to around 1 Mbyte as shown in clause II.5, while the public-key size of classical asymmetric algorithms typically varies from just 32 bytes to 256 bytes. The National Institute of Standards and Technology (NIST) plans to standardize more than one quantum-safe asymmetric algorithm. Thus, it is intuitive that quantum-safe asymmetric algorithms with smaller size of public key, ciphertext or signature </w:t>
      </w:r>
      <w:r w:rsidR="0092297E">
        <w:rPr>
          <w:rFonts w:eastAsia="SimSun"/>
          <w:sz w:val="24"/>
          <w:szCs w:val="24"/>
          <w:lang w:eastAsia="zh-CN"/>
        </w:rPr>
        <w:t>needs to</w:t>
      </w:r>
      <w:r w:rsidR="0092297E" w:rsidRPr="00C638C8">
        <w:rPr>
          <w:rFonts w:eastAsia="SimSun"/>
          <w:sz w:val="24"/>
          <w:szCs w:val="24"/>
          <w:lang w:eastAsia="zh-CN"/>
        </w:rPr>
        <w:t xml:space="preserve"> </w:t>
      </w:r>
      <w:r w:rsidRPr="00C638C8">
        <w:rPr>
          <w:rFonts w:eastAsia="SimSun"/>
          <w:sz w:val="24"/>
          <w:szCs w:val="24"/>
          <w:lang w:eastAsia="zh-CN"/>
        </w:rPr>
        <w:t xml:space="preserve">be chosen for use in 5G systems. Moreover, 5G system standards </w:t>
      </w:r>
      <w:r w:rsidR="0092297E">
        <w:rPr>
          <w:rFonts w:eastAsia="SimSun"/>
          <w:sz w:val="24"/>
          <w:szCs w:val="24"/>
          <w:lang w:eastAsia="zh-CN"/>
        </w:rPr>
        <w:t>needs to</w:t>
      </w:r>
      <w:r w:rsidR="0092297E" w:rsidRPr="00C638C8">
        <w:rPr>
          <w:rFonts w:eastAsia="SimSun"/>
          <w:sz w:val="24"/>
          <w:szCs w:val="24"/>
          <w:lang w:eastAsia="zh-CN"/>
        </w:rPr>
        <w:t xml:space="preserve"> </w:t>
      </w:r>
      <w:r w:rsidRPr="00C638C8">
        <w:rPr>
          <w:rFonts w:eastAsia="SimSun"/>
          <w:sz w:val="24"/>
          <w:szCs w:val="24"/>
          <w:lang w:eastAsia="zh-CN"/>
        </w:rPr>
        <w:t xml:space="preserve">determine the appropriate message size to accommodate the public key, ciphertext or signature when quantum-safe asymmetric algorithms are deployed. </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73" w:name="_Toc16255144"/>
      <w:bookmarkStart w:id="174" w:name="_Toc33742339"/>
      <w:bookmarkStart w:id="175" w:name="_Toc36899310"/>
      <w:r w:rsidRPr="00C638C8">
        <w:rPr>
          <w:rFonts w:eastAsia="Times New Roman"/>
          <w:b/>
          <w:sz w:val="24"/>
        </w:rPr>
        <w:t>IPsec, TLS and DTLS</w:t>
      </w:r>
      <w:bookmarkEnd w:id="173"/>
      <w:bookmarkEnd w:id="174"/>
      <w:bookmarkEnd w:id="175"/>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If a PSK is applied to authentication and key </w:t>
      </w:r>
      <w:r w:rsidR="00306952" w:rsidRPr="00306952">
        <w:rPr>
          <w:rFonts w:eastAsia="SimSun"/>
          <w:sz w:val="24"/>
          <w:szCs w:val="24"/>
          <w:lang w:eastAsia="zh-CN"/>
        </w:rPr>
        <w:t>agreement</w:t>
      </w:r>
      <w:r w:rsidRPr="00C638C8">
        <w:rPr>
          <w:rFonts w:eastAsia="SimSun"/>
          <w:sz w:val="24"/>
          <w:szCs w:val="24"/>
          <w:lang w:eastAsia="zh-CN"/>
        </w:rPr>
        <w:t xml:space="preserve">, the size of the PSK </w:t>
      </w:r>
      <w:r w:rsidR="008A6589">
        <w:rPr>
          <w:rFonts w:eastAsia="SimSun"/>
          <w:sz w:val="24"/>
          <w:szCs w:val="24"/>
          <w:lang w:eastAsia="zh-CN"/>
        </w:rPr>
        <w:t xml:space="preserve">is </w:t>
      </w:r>
      <w:r w:rsidR="00CF0F04">
        <w:rPr>
          <w:rFonts w:eastAsia="SimSun"/>
          <w:sz w:val="24"/>
          <w:szCs w:val="24"/>
          <w:lang w:eastAsia="zh-CN"/>
        </w:rPr>
        <w:t>recommend</w:t>
      </w:r>
      <w:r w:rsidR="008A6589">
        <w:rPr>
          <w:rFonts w:eastAsia="SimSun"/>
          <w:sz w:val="24"/>
          <w:szCs w:val="24"/>
          <w:lang w:eastAsia="zh-CN"/>
        </w:rPr>
        <w:t>ed to</w:t>
      </w:r>
      <w:r w:rsidR="008A6589" w:rsidRPr="00C638C8">
        <w:rPr>
          <w:rFonts w:eastAsia="SimSun"/>
          <w:sz w:val="24"/>
          <w:szCs w:val="24"/>
          <w:lang w:eastAsia="zh-CN"/>
        </w:rPr>
        <w:t xml:space="preserve"> </w:t>
      </w:r>
      <w:r w:rsidRPr="00C638C8">
        <w:rPr>
          <w:rFonts w:eastAsia="SimSun"/>
          <w:sz w:val="24"/>
          <w:szCs w:val="24"/>
          <w:lang w:eastAsia="zh-CN"/>
        </w:rPr>
        <w:t xml:space="preserve">be 256 bits, and quantum-safe symmetric algorithms whose key length is 256 bits </w:t>
      </w:r>
      <w:r w:rsidR="00BE154A">
        <w:rPr>
          <w:rFonts w:eastAsia="SimSun"/>
          <w:sz w:val="24"/>
          <w:szCs w:val="24"/>
          <w:lang w:eastAsia="zh-CN"/>
        </w:rPr>
        <w:t xml:space="preserve">is </w:t>
      </w:r>
      <w:r w:rsidR="00CF0F04">
        <w:rPr>
          <w:rFonts w:eastAsia="SimSun"/>
          <w:sz w:val="24"/>
          <w:szCs w:val="24"/>
          <w:lang w:eastAsia="zh-CN"/>
        </w:rPr>
        <w:t>recommend</w:t>
      </w:r>
      <w:r w:rsidR="00BE154A">
        <w:rPr>
          <w:rFonts w:eastAsia="SimSun"/>
          <w:sz w:val="24"/>
          <w:szCs w:val="24"/>
          <w:lang w:eastAsia="zh-CN"/>
        </w:rPr>
        <w:t>ed to</w:t>
      </w:r>
      <w:r w:rsidRPr="00C638C8">
        <w:rPr>
          <w:rFonts w:eastAsia="SimSun"/>
          <w:sz w:val="24"/>
          <w:szCs w:val="24"/>
          <w:lang w:eastAsia="zh-CN"/>
        </w:rPr>
        <w:t xml:space="preserve"> be used for the confidentiality and integrity protection of messages transmitted over the network. If certificat</w:t>
      </w:r>
      <w:r w:rsidR="00176988">
        <w:rPr>
          <w:rFonts w:eastAsia="DengXian" w:hint="eastAsia"/>
          <w:sz w:val="24"/>
          <w:szCs w:val="24"/>
          <w:lang w:eastAsia="zh-CN"/>
        </w:rPr>
        <w:t>e</w:t>
      </w:r>
      <w:r w:rsidRPr="00C638C8">
        <w:rPr>
          <w:rFonts w:eastAsia="SimSun"/>
          <w:sz w:val="24"/>
          <w:szCs w:val="24"/>
          <w:lang w:eastAsia="zh-CN"/>
        </w:rPr>
        <w:t xml:space="preserve">-based authentication schemes are used, quantum-safe asymmetric algorithms </w:t>
      </w:r>
      <w:r w:rsidR="00324A18">
        <w:rPr>
          <w:rFonts w:eastAsia="SimSun"/>
          <w:sz w:val="24"/>
          <w:szCs w:val="24"/>
          <w:lang w:eastAsia="zh-CN"/>
        </w:rPr>
        <w:t xml:space="preserve">is </w:t>
      </w:r>
      <w:r w:rsidR="00CF0F04">
        <w:rPr>
          <w:rFonts w:eastAsia="SimSun"/>
          <w:sz w:val="24"/>
          <w:szCs w:val="24"/>
          <w:lang w:eastAsia="zh-CN"/>
        </w:rPr>
        <w:t>recommende</w:t>
      </w:r>
      <w:r w:rsidR="00324A18">
        <w:rPr>
          <w:rFonts w:eastAsia="SimSun"/>
          <w:sz w:val="24"/>
          <w:szCs w:val="24"/>
          <w:lang w:eastAsia="zh-CN"/>
        </w:rPr>
        <w:t>d to</w:t>
      </w:r>
      <w:r w:rsidRPr="00C638C8">
        <w:rPr>
          <w:rFonts w:eastAsia="SimSun"/>
          <w:sz w:val="24"/>
          <w:szCs w:val="24"/>
          <w:lang w:eastAsia="zh-CN"/>
        </w:rPr>
        <w:t xml:space="preserve"> be integrated into the authentication protocols for a quantum-safe authentication and session key agreement, for the confidentiality and integrity protection of messages, quantum-safe symmetric algorithms with a 256 bit long key </w:t>
      </w:r>
      <w:r w:rsidR="00CF0F04">
        <w:rPr>
          <w:rFonts w:eastAsia="SimSun"/>
          <w:sz w:val="24"/>
          <w:szCs w:val="24"/>
          <w:lang w:eastAsia="zh-CN"/>
        </w:rPr>
        <w:t>is recommend</w:t>
      </w:r>
      <w:r w:rsidR="00324A18">
        <w:rPr>
          <w:rFonts w:eastAsia="SimSun"/>
          <w:sz w:val="24"/>
          <w:szCs w:val="24"/>
          <w:lang w:eastAsia="zh-CN"/>
        </w:rPr>
        <w:t>ed to</w:t>
      </w:r>
      <w:r w:rsidRPr="00C638C8">
        <w:rPr>
          <w:rFonts w:eastAsia="SimSun"/>
          <w:sz w:val="24"/>
          <w:szCs w:val="24"/>
          <w:lang w:eastAsia="zh-CN"/>
        </w:rPr>
        <w:t xml:space="preserve"> be deployed. In this way, SDN, NDS/IP and the management plane are not vulnerable to quantum attacks.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IETF has not started work on how to add quantum-safe algorithms to the cipher suites in IPsec, TLS and DTLS, as NIST has not finalized the candidates for quantum-safe asymmetric algorithms. It is anticipated that NIST draft standards will be available in 2022 to 2024 [b-</w:t>
      </w:r>
      <w:r w:rsidRPr="00C638C8">
        <w:rPr>
          <w:rFonts w:eastAsia="SimSun"/>
          <w:sz w:val="24"/>
          <w:szCs w:val="24"/>
          <w:lang w:eastAsia="ja-JP"/>
        </w:rPr>
        <w:t>Moody</w:t>
      </w:r>
      <w:r w:rsidRPr="00C638C8">
        <w:rPr>
          <w:rFonts w:eastAsia="SimSun"/>
          <w:sz w:val="24"/>
          <w:szCs w:val="24"/>
          <w:lang w:eastAsia="zh-CN"/>
        </w:rPr>
        <w:t xml:space="preserve">]. Once IETF has specified the quantum-resistant cipher suites for IPsec, TLS and DTLS, considering the </w:t>
      </w:r>
      <w:r w:rsidRPr="00C638C8">
        <w:rPr>
          <w:rFonts w:eastAsia="Malgun Gothic"/>
          <w:sz w:val="24"/>
          <w:szCs w:val="24"/>
        </w:rPr>
        <w:t>precious wireless bandwidth and limited computation capabilities in devices,</w:t>
      </w:r>
      <w:r w:rsidRPr="00C638C8">
        <w:rPr>
          <w:rFonts w:eastAsia="SimSun"/>
          <w:sz w:val="24"/>
          <w:szCs w:val="24"/>
          <w:lang w:eastAsia="zh-CN"/>
        </w:rPr>
        <w:t xml:space="preserve"> a cipher suite with smaller key size and high-speed encryption operation </w:t>
      </w:r>
      <w:r w:rsidR="008F6633">
        <w:rPr>
          <w:rFonts w:eastAsia="SimSun"/>
          <w:sz w:val="24"/>
          <w:szCs w:val="24"/>
          <w:lang w:eastAsia="zh-CN"/>
        </w:rPr>
        <w:t>is recommended to</w:t>
      </w:r>
      <w:r w:rsidRPr="00C638C8">
        <w:rPr>
          <w:rFonts w:eastAsia="SimSun"/>
          <w:sz w:val="24"/>
          <w:szCs w:val="24"/>
          <w:lang w:eastAsia="zh-CN"/>
        </w:rPr>
        <w:t xml:space="preserve"> be deployed in 5G systems.</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76" w:name="_Toc16255145"/>
      <w:bookmarkStart w:id="177" w:name="_Toc33742340"/>
      <w:bookmarkStart w:id="178" w:name="_Toc36899311"/>
      <w:r w:rsidRPr="00C638C8">
        <w:rPr>
          <w:rFonts w:eastAsia="Times New Roman"/>
          <w:b/>
          <w:sz w:val="24"/>
        </w:rPr>
        <w:t>Infrastructure layer</w:t>
      </w:r>
      <w:bookmarkEnd w:id="176"/>
      <w:bookmarkEnd w:id="177"/>
      <w:bookmarkEnd w:id="17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A</w:t>
      </w:r>
      <w:r w:rsidR="004866AC">
        <w:rPr>
          <w:rFonts w:eastAsia="SimSun"/>
          <w:sz w:val="24"/>
          <w:szCs w:val="24"/>
          <w:lang w:eastAsia="zh-CN"/>
        </w:rPr>
        <w:t>n</w:t>
      </w:r>
      <w:r w:rsidRPr="00C638C8">
        <w:rPr>
          <w:rFonts w:eastAsia="SimSun"/>
          <w:sz w:val="24"/>
          <w:szCs w:val="24"/>
          <w:lang w:eastAsia="zh-CN"/>
        </w:rPr>
        <w:t xml:space="preserve"> SDN </w:t>
      </w:r>
      <w:r w:rsidR="008F6633">
        <w:rPr>
          <w:rFonts w:eastAsia="SimSun"/>
          <w:sz w:val="24"/>
          <w:szCs w:val="24"/>
          <w:lang w:eastAsia="zh-CN"/>
        </w:rPr>
        <w:t>is recommended to</w:t>
      </w:r>
      <w:r w:rsidRPr="00C638C8">
        <w:rPr>
          <w:rFonts w:eastAsia="SimSun"/>
          <w:sz w:val="24"/>
          <w:szCs w:val="24"/>
          <w:lang w:eastAsia="zh-CN"/>
        </w:rPr>
        <w:t xml:space="preserve"> apply the suggestions specified in clause 10.2 to the usage of IPsec and TLS.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classical cryptographic algorithms deployed in the NFVI layer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replaced with quantum-safe cryptographic algorithms, including those of the symmetric and asymmetric types.</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jc w:val="both"/>
        <w:textAlignment w:val="auto"/>
        <w:outlineLvl w:val="1"/>
        <w:rPr>
          <w:rFonts w:eastAsia="Times New Roman"/>
          <w:b/>
          <w:sz w:val="24"/>
        </w:rPr>
      </w:pPr>
      <w:bookmarkStart w:id="179" w:name="_Toc16255146"/>
      <w:bookmarkStart w:id="180" w:name="_Toc33742341"/>
      <w:bookmarkStart w:id="181" w:name="_Toc36899312"/>
      <w:r w:rsidRPr="00C638C8">
        <w:rPr>
          <w:rFonts w:eastAsia="Times New Roman"/>
          <w:b/>
          <w:sz w:val="24"/>
        </w:rPr>
        <w:t>5G access network</w:t>
      </w:r>
      <w:bookmarkEnd w:id="179"/>
      <w:bookmarkEnd w:id="180"/>
      <w:bookmarkEnd w:id="181"/>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82" w:name="_Toc33742342"/>
      <w:bookmarkStart w:id="183" w:name="_Toc36899313"/>
      <w:r w:rsidRPr="00C638C8">
        <w:rPr>
          <w:rFonts w:eastAsia="MS Mincho"/>
          <w:b/>
          <w:bCs/>
          <w:sz w:val="23"/>
          <w:szCs w:val="23"/>
          <w:lang w:eastAsia="ja-JP"/>
        </w:rPr>
        <w:t>Subscriber privacy</w:t>
      </w:r>
      <w:bookmarkEnd w:id="182"/>
      <w:bookmarkEnd w:id="183"/>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ECIES scheme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apply DH-like quantum-safe asymmetric algorithms to generate the shared key, such as </w:t>
      </w:r>
      <w:proofErr w:type="spellStart"/>
      <w:r w:rsidRPr="00C638C8">
        <w:rPr>
          <w:rFonts w:eastAsia="SimSun"/>
          <w:sz w:val="24"/>
          <w:szCs w:val="24"/>
          <w:lang w:eastAsia="ja-JP"/>
        </w:rPr>
        <w:t>supersingular</w:t>
      </w:r>
      <w:proofErr w:type="spellEnd"/>
      <w:r w:rsidRPr="00C638C8">
        <w:rPr>
          <w:rFonts w:eastAsia="SimSun"/>
          <w:sz w:val="24"/>
          <w:szCs w:val="24"/>
          <w:lang w:eastAsia="ja-JP"/>
        </w:rPr>
        <w:t xml:space="preserve"> isogeny key encapsulation</w:t>
      </w:r>
      <w:r w:rsidRPr="00C638C8">
        <w:rPr>
          <w:rFonts w:eastAsia="SimSun"/>
          <w:sz w:val="24"/>
          <w:szCs w:val="24"/>
          <w:lang w:eastAsia="zh-CN"/>
        </w:rPr>
        <w:t xml:space="preserve"> (SIKE) and </w:t>
      </w:r>
      <w:proofErr w:type="spellStart"/>
      <w:r w:rsidRPr="00C638C8">
        <w:rPr>
          <w:rFonts w:eastAsia="SimSun"/>
          <w:sz w:val="24"/>
          <w:szCs w:val="24"/>
          <w:lang w:eastAsia="zh-CN"/>
        </w:rPr>
        <w:t>NewHope</w:t>
      </w:r>
      <w:proofErr w:type="spellEnd"/>
      <w:r w:rsidRPr="00C638C8">
        <w:rPr>
          <w:rFonts w:eastAsia="SimSun"/>
          <w:sz w:val="24"/>
          <w:szCs w:val="24"/>
          <w:lang w:eastAsia="zh-CN"/>
        </w:rPr>
        <w:t xml:space="preserve">, that are second round candidates in the NIST </w:t>
      </w:r>
      <w:r w:rsidRPr="00C638C8">
        <w:rPr>
          <w:rFonts w:eastAsia="SimSun"/>
          <w:sz w:val="24"/>
          <w:szCs w:val="24"/>
          <w:lang w:eastAsia="ja-JP"/>
        </w:rPr>
        <w:t>post-quantum cryptography (</w:t>
      </w:r>
      <w:r w:rsidRPr="00C638C8">
        <w:rPr>
          <w:rFonts w:eastAsia="SimSun"/>
          <w:sz w:val="24"/>
          <w:szCs w:val="24"/>
          <w:lang w:eastAsia="zh-CN"/>
        </w:rPr>
        <w:t xml:space="preserve">PQC) standardization procedure (see Appendix II). The SUCI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concealed by the quantum-safe symmetric algorithm with a 256 bit shared key.</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84" w:name="_Toc33742343"/>
      <w:bookmarkStart w:id="185" w:name="_Toc36899314"/>
      <w:r w:rsidRPr="00C638C8">
        <w:rPr>
          <w:rFonts w:eastAsia="MS Mincho"/>
          <w:b/>
          <w:bCs/>
          <w:sz w:val="23"/>
          <w:szCs w:val="23"/>
          <w:lang w:eastAsia="ja-JP"/>
        </w:rPr>
        <w:t>Authentication</w:t>
      </w:r>
      <w:bookmarkEnd w:id="184"/>
      <w:bookmarkEnd w:id="185"/>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Since the MILENAGE algorithm set supports only a 128 bit key input, while the TUAK algorithm set can support one of 256 bits, the TUAK algorithm set </w:t>
      </w:r>
      <w:r w:rsidR="00580F63">
        <w:rPr>
          <w:rFonts w:eastAsia="SimSun"/>
          <w:sz w:val="24"/>
          <w:szCs w:val="24"/>
          <w:lang w:eastAsia="zh-CN"/>
        </w:rPr>
        <w:t>is recommended to</w:t>
      </w:r>
      <w:r w:rsidRPr="00C638C8">
        <w:rPr>
          <w:rFonts w:eastAsia="SimSun"/>
          <w:sz w:val="24"/>
          <w:szCs w:val="24"/>
          <w:lang w:eastAsia="zh-CN"/>
        </w:rPr>
        <w:t xml:space="preserve"> be employed in the authentication procedure to generate the AV and authentication response instead of that of MILENAGE.</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86" w:name="_Toc33742344"/>
      <w:bookmarkStart w:id="187" w:name="_Toc36899315"/>
      <w:r w:rsidRPr="00C638C8">
        <w:rPr>
          <w:rFonts w:eastAsia="MS Mincho"/>
          <w:b/>
          <w:bCs/>
          <w:sz w:val="23"/>
          <w:szCs w:val="23"/>
          <w:lang w:eastAsia="ja-JP"/>
        </w:rPr>
        <w:t>Key hierarchy</w:t>
      </w:r>
      <w:bookmarkEnd w:id="186"/>
      <w:bookmarkEnd w:id="187"/>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zh-CN"/>
        </w:rPr>
        <w:t>To generate the session key K</w:t>
      </w:r>
      <w:r w:rsidRPr="00C638C8">
        <w:rPr>
          <w:rFonts w:eastAsia="SimSun"/>
          <w:sz w:val="24"/>
          <w:szCs w:val="24"/>
          <w:vertAlign w:val="subscript"/>
          <w:lang w:eastAsia="zh-CN"/>
        </w:rPr>
        <w:t>SEAF</w:t>
      </w:r>
      <w:r w:rsidRPr="00C638C8">
        <w:rPr>
          <w:rFonts w:eastAsia="SimSun"/>
          <w:sz w:val="24"/>
          <w:szCs w:val="24"/>
          <w:lang w:eastAsia="zh-CN"/>
        </w:rPr>
        <w:t xml:space="preserve"> with 256 bit entropy, the key hierarchy has to make the following adaptations: (1) the key size of the root key K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256 bits; (2) 256 bit-long </w:t>
      </w:r>
      <w:r w:rsidRPr="00C638C8">
        <w:rPr>
          <w:rFonts w:eastAsia="SimSun"/>
          <w:sz w:val="24"/>
          <w:szCs w:val="24"/>
          <w:lang w:eastAsia="ja-JP"/>
        </w:rPr>
        <w:t xml:space="preserve">outputs of the GKDF </w:t>
      </w:r>
      <w:r w:rsidR="00302EEE">
        <w:rPr>
          <w:rFonts w:eastAsia="SimSun"/>
          <w:sz w:val="24"/>
          <w:szCs w:val="24"/>
          <w:lang w:eastAsia="ja-JP"/>
        </w:rPr>
        <w:t xml:space="preserve">is </w:t>
      </w:r>
      <w:r w:rsidR="00CF0F04">
        <w:rPr>
          <w:rFonts w:eastAsia="SimSun"/>
          <w:sz w:val="24"/>
          <w:szCs w:val="24"/>
          <w:lang w:eastAsia="zh-CN"/>
        </w:rPr>
        <w:t>recommend</w:t>
      </w:r>
      <w:r w:rsidR="00302EEE">
        <w:rPr>
          <w:rFonts w:eastAsia="SimSun"/>
          <w:sz w:val="24"/>
          <w:szCs w:val="24"/>
          <w:lang w:eastAsia="ja-JP"/>
        </w:rPr>
        <w:t>ed to</w:t>
      </w:r>
      <w:r w:rsidRPr="00C638C8">
        <w:rPr>
          <w:rFonts w:eastAsia="SimSun"/>
          <w:sz w:val="24"/>
          <w:szCs w:val="24"/>
          <w:lang w:eastAsia="ja-JP"/>
        </w:rPr>
        <w:t xml:space="preserve"> no longer be truncated.</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In practice, the key length of the root key K is usually 128 bits, due to the use of legacy USIM cards in 5G systems that have that configuration; new USIM cards used for </w:t>
      </w:r>
      <w:r w:rsidR="004866AC">
        <w:rPr>
          <w:rFonts w:eastAsia="SimSun"/>
          <w:sz w:val="24"/>
          <w:szCs w:val="24"/>
          <w:lang w:eastAsia="ja-JP"/>
        </w:rPr>
        <w:t xml:space="preserve">early </w:t>
      </w:r>
      <w:r w:rsidRPr="00C638C8">
        <w:rPr>
          <w:rFonts w:eastAsia="SimSun"/>
          <w:sz w:val="24"/>
          <w:szCs w:val="24"/>
          <w:lang w:eastAsia="ja-JP"/>
        </w:rPr>
        <w:t>5G systems by many operators will still store only a 128 bit root key. A consequence is that the entropy of the session key K</w:t>
      </w:r>
      <w:r w:rsidRPr="00C638C8">
        <w:rPr>
          <w:rFonts w:eastAsia="SimSun"/>
          <w:sz w:val="24"/>
          <w:szCs w:val="24"/>
          <w:vertAlign w:val="subscript"/>
          <w:lang w:eastAsia="ja-JP"/>
        </w:rPr>
        <w:t>SEAF</w:t>
      </w:r>
      <w:r w:rsidRPr="00C638C8">
        <w:rPr>
          <w:rFonts w:eastAsia="SimSun"/>
          <w:sz w:val="24"/>
          <w:szCs w:val="24"/>
          <w:lang w:eastAsia="ja-JP"/>
        </w:rPr>
        <w:t xml:space="preserve"> derived from key K is only 128 bits</w:t>
      </w:r>
      <w:r w:rsidR="00170482">
        <w:rPr>
          <w:rFonts w:eastAsia="SimSun"/>
          <w:sz w:val="24"/>
          <w:szCs w:val="24"/>
          <w:lang w:eastAsia="ja-JP"/>
        </w:rPr>
        <w:t>, which is not quantum-safe</w:t>
      </w:r>
      <w:r w:rsidRPr="00C638C8">
        <w:rPr>
          <w:rFonts w:eastAsia="SimSun"/>
          <w:sz w:val="24"/>
          <w:szCs w:val="24"/>
          <w:lang w:eastAsia="ja-JP"/>
        </w:rPr>
        <w:t>.</w:t>
      </w:r>
    </w:p>
    <w:p w:rsid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 xml:space="preserve">To </w:t>
      </w:r>
      <w:r w:rsidR="003659D6">
        <w:rPr>
          <w:rFonts w:eastAsia="SimSun"/>
          <w:sz w:val="24"/>
          <w:szCs w:val="24"/>
          <w:lang w:eastAsia="ja-JP"/>
        </w:rPr>
        <w:t>enhance the security</w:t>
      </w:r>
      <w:r w:rsidRPr="00C638C8">
        <w:rPr>
          <w:rFonts w:eastAsia="SimSun"/>
          <w:sz w:val="24"/>
          <w:szCs w:val="24"/>
          <w:lang w:eastAsia="ja-JP"/>
        </w:rPr>
        <w:t xml:space="preserve"> for the current session key K</w:t>
      </w:r>
      <w:r w:rsidRPr="00C638C8">
        <w:rPr>
          <w:rFonts w:eastAsia="SimSun"/>
          <w:sz w:val="24"/>
          <w:szCs w:val="24"/>
          <w:vertAlign w:val="subscript"/>
          <w:lang w:eastAsia="ja-JP"/>
        </w:rPr>
        <w:t>SEAF</w:t>
      </w:r>
      <w:r w:rsidRPr="00C638C8">
        <w:rPr>
          <w:rFonts w:eastAsia="SimSun"/>
          <w:sz w:val="24"/>
          <w:szCs w:val="24"/>
          <w:lang w:eastAsia="ja-JP"/>
        </w:rPr>
        <w:t xml:space="preserve"> when the USIM card is equipped with a 128 bit long root key, the generation of the current session key K</w:t>
      </w:r>
      <w:r w:rsidRPr="00C638C8">
        <w:rPr>
          <w:rFonts w:eastAsia="SimSun"/>
          <w:sz w:val="24"/>
          <w:szCs w:val="24"/>
          <w:vertAlign w:val="subscript"/>
          <w:lang w:eastAsia="ja-JP"/>
        </w:rPr>
        <w:t>SEAF</w:t>
      </w:r>
      <w:r w:rsidRPr="00C638C8">
        <w:rPr>
          <w:rFonts w:eastAsia="SimSun"/>
          <w:sz w:val="24"/>
          <w:szCs w:val="24"/>
          <w:lang w:eastAsia="ja-JP"/>
        </w:rPr>
        <w:t xml:space="preserve"> is based on not only the first session key K</w:t>
      </w:r>
      <w:r w:rsidRPr="00C638C8">
        <w:rPr>
          <w:rFonts w:eastAsia="SimSun"/>
          <w:sz w:val="24"/>
          <w:szCs w:val="24"/>
          <w:vertAlign w:val="subscript"/>
          <w:lang w:eastAsia="ja-JP"/>
        </w:rPr>
        <w:t>SEAF</w:t>
      </w:r>
      <w:r w:rsidRPr="00C638C8">
        <w:rPr>
          <w:rFonts w:eastAsia="SimSun"/>
          <w:sz w:val="24"/>
          <w:szCs w:val="24"/>
          <w:lang w:eastAsia="ja-JP"/>
        </w:rPr>
        <w:t>` determined by the long-term key K, but also</w:t>
      </w:r>
      <w:r w:rsidR="00A1694C">
        <w:rPr>
          <w:rFonts w:hint="eastAsia"/>
          <w:sz w:val="24"/>
          <w:szCs w:val="24"/>
          <w:lang w:eastAsia="zh-CN"/>
        </w:rPr>
        <w:t xml:space="preserve"> at least one of</w:t>
      </w:r>
      <w:r w:rsidRPr="00C638C8">
        <w:rPr>
          <w:rFonts w:eastAsia="SimSun"/>
          <w:sz w:val="24"/>
          <w:szCs w:val="24"/>
          <w:lang w:eastAsia="ja-JP"/>
        </w:rPr>
        <w:t xml:space="preserve"> the additional key</w:t>
      </w:r>
      <w:r w:rsidR="001D08B7">
        <w:rPr>
          <w:rFonts w:eastAsia="DengXian" w:hint="eastAsia"/>
          <w:sz w:val="24"/>
          <w:szCs w:val="24"/>
          <w:lang w:eastAsia="zh-CN"/>
        </w:rPr>
        <w:t>s</w:t>
      </w:r>
      <w:r w:rsidRPr="00C638C8">
        <w:rPr>
          <w:rFonts w:eastAsia="SimSun"/>
          <w:sz w:val="24"/>
          <w:szCs w:val="24"/>
          <w:lang w:eastAsia="ja-JP"/>
        </w:rPr>
        <w:t>. The additional key</w:t>
      </w:r>
      <w:r w:rsidR="001D08B7">
        <w:rPr>
          <w:rFonts w:eastAsia="DengXian" w:hint="eastAsia"/>
          <w:sz w:val="24"/>
          <w:szCs w:val="24"/>
          <w:lang w:eastAsia="zh-CN"/>
        </w:rPr>
        <w:t>s</w:t>
      </w:r>
      <w:r w:rsidRPr="00C638C8">
        <w:rPr>
          <w:rFonts w:eastAsia="SimSun"/>
          <w:sz w:val="24"/>
          <w:szCs w:val="24"/>
          <w:lang w:eastAsia="ja-JP"/>
        </w:rPr>
        <w:t xml:space="preserve"> could be the initial session key K</w:t>
      </w:r>
      <w:r w:rsidRPr="00C638C8">
        <w:rPr>
          <w:rFonts w:eastAsia="SimSun"/>
          <w:sz w:val="24"/>
          <w:szCs w:val="24"/>
          <w:vertAlign w:val="subscript"/>
          <w:lang w:eastAsia="ja-JP"/>
        </w:rPr>
        <w:t>SEAF_INITIAL</w:t>
      </w:r>
      <w:r w:rsidRPr="00C638C8">
        <w:rPr>
          <w:rFonts w:eastAsia="SimSun"/>
          <w:sz w:val="24"/>
          <w:szCs w:val="24"/>
          <w:lang w:eastAsia="ja-JP"/>
        </w:rPr>
        <w:t xml:space="preserve"> generated the first time that the UE is connected to the network and/or the session key K</w:t>
      </w:r>
      <w:r w:rsidRPr="00C638C8">
        <w:rPr>
          <w:rFonts w:eastAsia="SimSun"/>
          <w:sz w:val="24"/>
          <w:szCs w:val="24"/>
          <w:vertAlign w:val="subscript"/>
          <w:lang w:eastAsia="ja-JP"/>
        </w:rPr>
        <w:t>SEAF_PRV</w:t>
      </w:r>
      <w:r w:rsidRPr="00C638C8">
        <w:rPr>
          <w:rFonts w:eastAsia="SimSun"/>
          <w:sz w:val="24"/>
          <w:szCs w:val="24"/>
          <w:lang w:eastAsia="ja-JP"/>
        </w:rPr>
        <w:t xml:space="preserve"> used in the previous session. Both the first session key and the additional key</w:t>
      </w:r>
      <w:r w:rsidR="001D08B7">
        <w:rPr>
          <w:rFonts w:eastAsia="DengXian" w:hint="eastAsia"/>
          <w:sz w:val="24"/>
          <w:szCs w:val="24"/>
          <w:lang w:eastAsia="zh-CN"/>
        </w:rPr>
        <w:t>s</w:t>
      </w:r>
      <w:r w:rsidRPr="00C638C8">
        <w:rPr>
          <w:rFonts w:eastAsia="SimSun"/>
          <w:sz w:val="24"/>
          <w:szCs w:val="24"/>
          <w:lang w:eastAsia="ja-JP"/>
        </w:rPr>
        <w:t xml:space="preserve"> are symmetric keys, which means that UE and the network share them. In this way, the entropy of the current session key K</w:t>
      </w:r>
      <w:r w:rsidRPr="00C638C8">
        <w:rPr>
          <w:rFonts w:eastAsia="SimSun"/>
          <w:sz w:val="24"/>
          <w:szCs w:val="24"/>
          <w:vertAlign w:val="subscript"/>
          <w:lang w:eastAsia="ja-JP"/>
        </w:rPr>
        <w:t>SAEF</w:t>
      </w:r>
      <w:r w:rsidRPr="00C638C8">
        <w:rPr>
          <w:rFonts w:eastAsia="SimSun"/>
          <w:sz w:val="24"/>
          <w:szCs w:val="24"/>
          <w:lang w:eastAsia="ja-JP"/>
        </w:rPr>
        <w:t xml:space="preserve"> will be at least 256 bits, since the entropy of the first session key K</w:t>
      </w:r>
      <w:r w:rsidRPr="00C638C8">
        <w:rPr>
          <w:rFonts w:eastAsia="SimSun"/>
          <w:sz w:val="24"/>
          <w:szCs w:val="24"/>
          <w:vertAlign w:val="subscript"/>
          <w:lang w:eastAsia="ja-JP"/>
        </w:rPr>
        <w:t>SEAF</w:t>
      </w:r>
      <w:r w:rsidRPr="00C638C8">
        <w:rPr>
          <w:rFonts w:eastAsia="SimSun"/>
          <w:sz w:val="24"/>
          <w:szCs w:val="24"/>
          <w:lang w:eastAsia="ja-JP"/>
        </w:rPr>
        <w:t>` is 128 bits and the entropy of  the additional key</w:t>
      </w:r>
      <w:r w:rsidR="001D08B7">
        <w:rPr>
          <w:rFonts w:eastAsia="DengXian" w:hint="eastAsia"/>
          <w:sz w:val="24"/>
          <w:szCs w:val="24"/>
          <w:lang w:eastAsia="zh-CN"/>
        </w:rPr>
        <w:t>s</w:t>
      </w:r>
      <w:r w:rsidRPr="00C638C8">
        <w:rPr>
          <w:rFonts w:eastAsia="SimSun"/>
          <w:sz w:val="24"/>
          <w:szCs w:val="24"/>
          <w:lang w:eastAsia="ja-JP"/>
        </w:rPr>
        <w:t xml:space="preserve"> (key K</w:t>
      </w:r>
      <w:r w:rsidRPr="00C638C8">
        <w:rPr>
          <w:rFonts w:eastAsia="SimSun"/>
          <w:sz w:val="24"/>
          <w:szCs w:val="24"/>
          <w:vertAlign w:val="subscript"/>
          <w:lang w:eastAsia="ja-JP"/>
        </w:rPr>
        <w:t>SEAF_INITIAL</w:t>
      </w:r>
      <w:r w:rsidRPr="00C638C8">
        <w:rPr>
          <w:rFonts w:eastAsia="SimSun"/>
          <w:sz w:val="24"/>
          <w:szCs w:val="24"/>
          <w:lang w:eastAsia="ja-JP"/>
        </w:rPr>
        <w:t xml:space="preserve"> </w:t>
      </w:r>
      <w:r w:rsidR="001D08B7">
        <w:rPr>
          <w:rFonts w:eastAsia="DengXian" w:hint="eastAsia"/>
          <w:sz w:val="24"/>
          <w:szCs w:val="24"/>
          <w:lang w:eastAsia="zh-CN"/>
        </w:rPr>
        <w:t>and</w:t>
      </w:r>
      <w:r w:rsidR="00A1694C">
        <w:rPr>
          <w:rFonts w:eastAsia="DengXian" w:hint="eastAsia"/>
          <w:sz w:val="24"/>
          <w:szCs w:val="24"/>
          <w:lang w:eastAsia="zh-CN"/>
        </w:rPr>
        <w:t>/</w:t>
      </w:r>
      <w:r w:rsidRPr="00C638C8">
        <w:rPr>
          <w:rFonts w:eastAsia="SimSun"/>
          <w:sz w:val="24"/>
          <w:szCs w:val="24"/>
          <w:lang w:eastAsia="ja-JP"/>
        </w:rPr>
        <w:t>or key K</w:t>
      </w:r>
      <w:r w:rsidRPr="00C638C8">
        <w:rPr>
          <w:rFonts w:eastAsia="SimSun"/>
          <w:sz w:val="24"/>
          <w:szCs w:val="24"/>
          <w:vertAlign w:val="subscript"/>
          <w:lang w:eastAsia="ja-JP"/>
        </w:rPr>
        <w:t>SEAF_PRV</w:t>
      </w:r>
      <w:r w:rsidRPr="00C638C8">
        <w:rPr>
          <w:rFonts w:eastAsia="SimSun"/>
          <w:sz w:val="24"/>
          <w:szCs w:val="24"/>
          <w:lang w:eastAsia="ja-JP"/>
        </w:rPr>
        <w:t>) is at least 128 bits.</w:t>
      </w:r>
    </w:p>
    <w:p w:rsidR="00A34F34" w:rsidRDefault="00A34F34" w:rsidP="004012BA">
      <w:pPr>
        <w:tabs>
          <w:tab w:val="clear" w:pos="794"/>
          <w:tab w:val="clear" w:pos="1191"/>
          <w:tab w:val="clear" w:pos="1588"/>
          <w:tab w:val="clear" w:pos="1985"/>
        </w:tabs>
        <w:overflowPunct/>
        <w:autoSpaceDE/>
        <w:autoSpaceDN/>
        <w:adjustRightInd/>
        <w:spacing w:before="60"/>
        <w:textAlignment w:val="auto"/>
        <w:rPr>
          <w:rFonts w:eastAsia="SimSun"/>
          <w:i/>
          <w:sz w:val="24"/>
          <w:szCs w:val="24"/>
          <w:lang w:eastAsia="zh-CN"/>
        </w:rPr>
      </w:pPr>
      <w:r>
        <w:rPr>
          <w:rFonts w:eastAsia="SimSun" w:hint="eastAsia"/>
          <w:i/>
          <w:sz w:val="24"/>
          <w:szCs w:val="24"/>
          <w:lang w:eastAsia="zh-CN"/>
        </w:rPr>
        <w:t>[</w:t>
      </w:r>
      <w:r>
        <w:rPr>
          <w:rFonts w:eastAsia="SimSun"/>
          <w:i/>
          <w:sz w:val="24"/>
          <w:szCs w:val="24"/>
          <w:lang w:eastAsia="zh-CN"/>
        </w:rPr>
        <w:t>Editor note1</w:t>
      </w:r>
      <w:r w:rsidR="00295D6E">
        <w:rPr>
          <w:rFonts w:eastAsia="SimSun"/>
          <w:i/>
          <w:sz w:val="24"/>
          <w:szCs w:val="24"/>
          <w:lang w:eastAsia="zh-CN"/>
        </w:rPr>
        <w:t>]</w:t>
      </w:r>
      <w:r>
        <w:rPr>
          <w:rFonts w:eastAsia="SimSun"/>
          <w:i/>
          <w:sz w:val="24"/>
          <w:szCs w:val="24"/>
          <w:lang w:eastAsia="zh-CN"/>
        </w:rPr>
        <w:t xml:space="preserve">: </w:t>
      </w:r>
      <w:r w:rsidR="00156DBF" w:rsidRPr="00156DBF">
        <w:rPr>
          <w:rFonts w:eastAsia="SimSun"/>
          <w:i/>
          <w:sz w:val="24"/>
          <w:szCs w:val="24"/>
          <w:lang w:eastAsia="zh-CN"/>
        </w:rPr>
        <w:t xml:space="preserve">Further discussion is needed to see if new text to specify the implementation of 256 bit root key in new </w:t>
      </w:r>
      <w:r w:rsidR="008F5333">
        <w:rPr>
          <w:rFonts w:eastAsia="SimSun"/>
          <w:i/>
          <w:sz w:val="24"/>
          <w:szCs w:val="24"/>
          <w:lang w:eastAsia="zh-CN"/>
        </w:rPr>
        <w:t>(U)</w:t>
      </w:r>
      <w:r w:rsidR="00156DBF" w:rsidRPr="00156DBF">
        <w:rPr>
          <w:rFonts w:eastAsia="SimSun"/>
          <w:i/>
          <w:sz w:val="24"/>
          <w:szCs w:val="24"/>
          <w:lang w:eastAsia="zh-CN"/>
        </w:rPr>
        <w:t>SIM cards  is necessary or not.</w:t>
      </w:r>
    </w:p>
    <w:p w:rsidR="008D6EC9" w:rsidRPr="00156DBF" w:rsidRDefault="008D6EC9" w:rsidP="004012BA">
      <w:pPr>
        <w:tabs>
          <w:tab w:val="clear" w:pos="794"/>
          <w:tab w:val="clear" w:pos="1191"/>
          <w:tab w:val="clear" w:pos="1588"/>
          <w:tab w:val="clear" w:pos="1985"/>
        </w:tabs>
        <w:overflowPunct/>
        <w:autoSpaceDE/>
        <w:autoSpaceDN/>
        <w:adjustRightInd/>
        <w:spacing w:before="60"/>
        <w:textAlignment w:val="auto"/>
        <w:rPr>
          <w:rFonts w:eastAsia="SimSun"/>
          <w:i/>
          <w:sz w:val="24"/>
          <w:szCs w:val="24"/>
          <w:lang w:eastAsia="ja-JP"/>
        </w:rPr>
      </w:pPr>
      <w:r w:rsidRPr="00156DBF">
        <w:rPr>
          <w:rFonts w:eastAsia="SimSun"/>
          <w:i/>
          <w:sz w:val="24"/>
          <w:szCs w:val="24"/>
          <w:lang w:eastAsia="zh-CN"/>
        </w:rPr>
        <w:t>[Editor note</w:t>
      </w:r>
      <w:r w:rsidR="00A34F34" w:rsidRPr="00156DBF">
        <w:rPr>
          <w:rFonts w:eastAsia="SimSun"/>
          <w:i/>
          <w:sz w:val="24"/>
          <w:szCs w:val="24"/>
          <w:lang w:eastAsia="zh-CN"/>
        </w:rPr>
        <w:t>2</w:t>
      </w:r>
      <w:r w:rsidR="00295D6E" w:rsidRPr="00156DBF">
        <w:rPr>
          <w:rFonts w:eastAsia="SimSun"/>
          <w:i/>
          <w:sz w:val="24"/>
          <w:szCs w:val="24"/>
          <w:lang w:eastAsia="zh-CN"/>
        </w:rPr>
        <w:t>]:</w:t>
      </w:r>
      <w:r w:rsidR="00156DBF" w:rsidRPr="00156DBF">
        <w:rPr>
          <w:rFonts w:eastAsia="SimSun"/>
          <w:i/>
          <w:sz w:val="24"/>
          <w:szCs w:val="24"/>
          <w:lang w:eastAsia="ja-JP"/>
        </w:rPr>
        <w:t xml:space="preserve"> Further discussion is needed to see if hardware acceleration for cryptography is necessary or not.</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88" w:name="_Toc33742345"/>
      <w:bookmarkStart w:id="189" w:name="_Toc36899316"/>
      <w:r w:rsidRPr="00C638C8">
        <w:rPr>
          <w:rFonts w:eastAsia="MS Mincho"/>
          <w:b/>
          <w:bCs/>
          <w:sz w:val="23"/>
          <w:szCs w:val="23"/>
          <w:lang w:eastAsia="ja-JP"/>
        </w:rPr>
        <w:t>Security of NAS signalling, AS signalling and user data</w:t>
      </w:r>
      <w:bookmarkEnd w:id="188"/>
      <w:bookmarkEnd w:id="189"/>
    </w:p>
    <w:p w:rsidR="00A927A2"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As shown in clause 7, 128 bit symmetric key algorithms, such as AES-128, SNOW 3G, and ZUC-128 are the basis for confidentiality and integrity protection of </w:t>
      </w:r>
      <w:r w:rsidRPr="00C638C8">
        <w:rPr>
          <w:rFonts w:eastAsia="SimSun"/>
          <w:sz w:val="24"/>
          <w:szCs w:val="24"/>
          <w:lang w:eastAsia="ja-JP"/>
        </w:rPr>
        <w:t>NAS signalling, AS signalling, and user data</w:t>
      </w:r>
      <w:r w:rsidRPr="00C638C8">
        <w:rPr>
          <w:rFonts w:eastAsia="SimSun"/>
          <w:sz w:val="24"/>
          <w:szCs w:val="24"/>
          <w:lang w:eastAsia="zh-CN"/>
        </w:rPr>
        <w:t xml:space="preserve"> in a 5G access network.</w:t>
      </w:r>
    </w:p>
    <w:p w:rsid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To resist quantum attacks, 256 bit symmetric key algorithms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deployed in 5G systems.  The longer MAC size provides greater assurance against attacks that guess the correct MAC for the message. [b-NIST </w:t>
      </w:r>
      <w:r w:rsidRPr="00C638C8">
        <w:rPr>
          <w:rFonts w:eastAsia="SimSun"/>
          <w:sz w:val="24"/>
          <w:szCs w:val="24"/>
          <w:lang w:eastAsia="ja-JP"/>
        </w:rPr>
        <w:t>SP 800-38B</w:t>
      </w:r>
      <w:r w:rsidRPr="00C638C8">
        <w:rPr>
          <w:rFonts w:eastAsia="SimSun"/>
          <w:sz w:val="24"/>
          <w:szCs w:val="24"/>
          <w:lang w:eastAsia="zh-CN"/>
        </w:rPr>
        <w:t xml:space="preserve">] recommends that at least a 64 bit long MAC </w:t>
      </w:r>
      <w:r w:rsidR="00580F63">
        <w:rPr>
          <w:rFonts w:eastAsia="SimSun"/>
          <w:sz w:val="24"/>
          <w:szCs w:val="24"/>
          <w:lang w:eastAsia="zh-CN"/>
        </w:rPr>
        <w:t>is recommended to</w:t>
      </w:r>
      <w:r w:rsidRPr="00C638C8">
        <w:rPr>
          <w:rFonts w:eastAsia="SimSun"/>
          <w:sz w:val="24"/>
          <w:szCs w:val="24"/>
          <w:lang w:eastAsia="zh-CN"/>
        </w:rPr>
        <w:t xml:space="preserve"> be used to defend against guessing attacks. The MAC length in a 5G access network is only 32 bits. There is a great impact on the 5G network and protocol if the MAC size is increased from 32 bits to 64 bits. Whether a 5G access network can still defend against guessing attacks when 256 bit quantum-safe symmetric algorithms are applied to generating a 32 bit long MAC needs further study.</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jc w:val="both"/>
        <w:textAlignment w:val="auto"/>
        <w:outlineLvl w:val="2"/>
        <w:rPr>
          <w:rFonts w:eastAsia="MS Mincho"/>
          <w:b/>
          <w:bCs/>
          <w:sz w:val="23"/>
          <w:szCs w:val="23"/>
          <w:lang w:eastAsia="ja-JP"/>
        </w:rPr>
      </w:pPr>
      <w:bookmarkStart w:id="190" w:name="_Toc33742346"/>
      <w:bookmarkStart w:id="191" w:name="_Toc36899317"/>
      <w:r w:rsidRPr="00C638C8">
        <w:rPr>
          <w:rFonts w:eastAsia="MS Mincho"/>
          <w:b/>
          <w:bCs/>
          <w:sz w:val="23"/>
          <w:szCs w:val="23"/>
          <w:lang w:eastAsia="ja-JP"/>
        </w:rPr>
        <w:t>Security of non-3GPP access</w:t>
      </w:r>
      <w:bookmarkEnd w:id="190"/>
      <w:bookmarkEnd w:id="191"/>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For the strategy to resist quantum attack for non-3GPP access, see clause 10.2, as the security of non-3GPP access relies on IPsec.</w:t>
      </w:r>
    </w:p>
    <w:p w:rsidR="00467ABB" w:rsidRDefault="00C638C8" w:rsidP="004012BA">
      <w:pPr>
        <w:keepNext/>
        <w:keepLines/>
        <w:numPr>
          <w:ilvl w:val="1"/>
          <w:numId w:val="20"/>
        </w:numPr>
        <w:tabs>
          <w:tab w:val="clear" w:pos="794"/>
          <w:tab w:val="clear" w:pos="1191"/>
          <w:tab w:val="clear" w:pos="1588"/>
          <w:tab w:val="clear" w:pos="1985"/>
        </w:tabs>
        <w:overflowPunct/>
        <w:autoSpaceDE/>
        <w:autoSpaceDN/>
        <w:adjustRightInd/>
        <w:spacing w:before="60"/>
        <w:textAlignment w:val="auto"/>
        <w:outlineLvl w:val="1"/>
        <w:rPr>
          <w:rFonts w:eastAsia="Times New Roman"/>
          <w:b/>
          <w:sz w:val="24"/>
        </w:rPr>
      </w:pPr>
      <w:bookmarkStart w:id="192" w:name="_Toc16255147"/>
      <w:bookmarkStart w:id="193" w:name="_Toc33742347"/>
      <w:bookmarkStart w:id="194" w:name="_Toc36899318"/>
      <w:r w:rsidRPr="00C638C8">
        <w:rPr>
          <w:rFonts w:eastAsia="Times New Roman"/>
          <w:b/>
          <w:sz w:val="24"/>
        </w:rPr>
        <w:t>5G core network</w:t>
      </w:r>
      <w:bookmarkEnd w:id="192"/>
      <w:bookmarkEnd w:id="193"/>
      <w:bookmarkEnd w:id="194"/>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95" w:name="_Toc33742348"/>
      <w:bookmarkStart w:id="196" w:name="_Toc36899319"/>
      <w:r w:rsidRPr="00C638C8">
        <w:rPr>
          <w:rFonts w:eastAsia="MS Mincho"/>
          <w:b/>
          <w:bCs/>
          <w:sz w:val="23"/>
          <w:szCs w:val="23"/>
          <w:lang w:eastAsia="ja-JP"/>
        </w:rPr>
        <w:t>Within a PLMN</w:t>
      </w:r>
      <w:bookmarkEnd w:id="195"/>
      <w:bookmarkEnd w:id="196"/>
    </w:p>
    <w:p w:rsidR="00C638C8" w:rsidRPr="00C638C8" w:rsidRDefault="00C638C8" w:rsidP="004012BA">
      <w:pPr>
        <w:numPr>
          <w:ilvl w:val="0"/>
          <w:numId w:val="16"/>
        </w:numPr>
        <w:tabs>
          <w:tab w:val="clear" w:pos="794"/>
          <w:tab w:val="clear" w:pos="1191"/>
          <w:tab w:val="clear" w:pos="1588"/>
          <w:tab w:val="clear" w:pos="1985"/>
        </w:tabs>
        <w:overflowPunct/>
        <w:autoSpaceDE/>
        <w:autoSpaceDN/>
        <w:adjustRightInd/>
        <w:spacing w:before="60"/>
        <w:ind w:firstLine="6"/>
        <w:textAlignment w:val="auto"/>
        <w:rPr>
          <w:rFonts w:eastAsia="Batang"/>
          <w:b/>
          <w:sz w:val="24"/>
          <w:lang w:eastAsia="zh-CN"/>
        </w:rPr>
      </w:pPr>
      <w:r w:rsidRPr="00C638C8">
        <w:rPr>
          <w:rFonts w:eastAsia="Batang"/>
          <w:b/>
          <w:sz w:val="24"/>
          <w:lang w:eastAsia="zh-CN"/>
        </w:rPr>
        <w:t>Authentication</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To resist quantum attack, authentication based on NDS/IP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apply the same strategy introduced in clause 10.2.</w:t>
      </w:r>
    </w:p>
    <w:p w:rsidR="00C638C8" w:rsidRPr="00C638C8" w:rsidRDefault="00C638C8" w:rsidP="004012BA">
      <w:pPr>
        <w:numPr>
          <w:ilvl w:val="0"/>
          <w:numId w:val="16"/>
        </w:numPr>
        <w:tabs>
          <w:tab w:val="clear" w:pos="794"/>
          <w:tab w:val="clear" w:pos="1191"/>
          <w:tab w:val="clear" w:pos="1588"/>
          <w:tab w:val="clear" w:pos="1985"/>
        </w:tabs>
        <w:overflowPunct/>
        <w:autoSpaceDE/>
        <w:autoSpaceDN/>
        <w:adjustRightInd/>
        <w:spacing w:before="60"/>
        <w:ind w:firstLine="6"/>
        <w:textAlignment w:val="auto"/>
        <w:rPr>
          <w:rFonts w:eastAsia="Batang"/>
          <w:b/>
          <w:sz w:val="24"/>
          <w:lang w:eastAsia="zh-CN"/>
        </w:rPr>
      </w:pPr>
      <w:r w:rsidRPr="00C638C8">
        <w:rPr>
          <w:rFonts w:eastAsia="Batang"/>
          <w:b/>
          <w:sz w:val="24"/>
          <w:lang w:eastAsia="zh-CN"/>
        </w:rPr>
        <w:t>Authorization</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Quantum-safe keyed hash functions, such as HMAC-SHA-256, as well as quantum-safe signature algorithms,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deployed in OAuth 2.0 to ensure the integrity of the access token. For the strategy to transit to the quantum-safe cipher suites in TLS, see clause 10.2.</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Quantum-safe signature algorithms </w:t>
      </w:r>
      <w:r w:rsidR="00580F63">
        <w:rPr>
          <w:rFonts w:eastAsia="SimSun"/>
          <w:sz w:val="24"/>
          <w:szCs w:val="24"/>
          <w:lang w:eastAsia="zh-CN"/>
        </w:rPr>
        <w:t>is recommended to</w:t>
      </w:r>
      <w:r w:rsidRPr="00C638C8">
        <w:rPr>
          <w:rFonts w:eastAsia="SimSun"/>
          <w:sz w:val="24"/>
          <w:szCs w:val="24"/>
          <w:lang w:eastAsia="zh-CN"/>
        </w:rPr>
        <w:t xml:space="preserve"> be deployed for JWS.</w:t>
      </w:r>
    </w:p>
    <w:p w:rsidR="00467ABB" w:rsidRDefault="00C638C8" w:rsidP="004012BA">
      <w:pPr>
        <w:numPr>
          <w:ilvl w:val="2"/>
          <w:numId w:val="20"/>
        </w:numPr>
        <w:tabs>
          <w:tab w:val="clear" w:pos="794"/>
          <w:tab w:val="clear" w:pos="1191"/>
          <w:tab w:val="clear" w:pos="1588"/>
          <w:tab w:val="clear" w:pos="1985"/>
        </w:tabs>
        <w:overflowPunct/>
        <w:autoSpaceDE/>
        <w:autoSpaceDN/>
        <w:adjustRightInd/>
        <w:spacing w:before="60"/>
        <w:textAlignment w:val="auto"/>
        <w:outlineLvl w:val="2"/>
        <w:rPr>
          <w:rFonts w:eastAsia="MS Mincho"/>
          <w:b/>
          <w:bCs/>
          <w:sz w:val="23"/>
          <w:szCs w:val="23"/>
          <w:lang w:eastAsia="ja-JP"/>
        </w:rPr>
      </w:pPr>
      <w:bookmarkStart w:id="197" w:name="_Toc33742349"/>
      <w:bookmarkStart w:id="198" w:name="_Toc36899320"/>
      <w:r w:rsidRPr="00C638C8">
        <w:rPr>
          <w:rFonts w:eastAsia="MS Mincho"/>
          <w:b/>
          <w:bCs/>
          <w:sz w:val="23"/>
          <w:szCs w:val="23"/>
          <w:lang w:eastAsia="ja-JP"/>
        </w:rPr>
        <w:t>Inter-PLMNs</w:t>
      </w:r>
      <w:bookmarkEnd w:id="197"/>
      <w:bookmarkEnd w:id="19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method introduced in clause 10.2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applied to N32-c to prevent the quantum attacker from deriving the session keys. AES-GCM with a 256 bit key </w:t>
      </w:r>
      <w:r w:rsidR="00302EEE">
        <w:rPr>
          <w:rFonts w:eastAsia="SimSun"/>
          <w:sz w:val="24"/>
          <w:szCs w:val="24"/>
          <w:lang w:eastAsia="zh-CN"/>
        </w:rPr>
        <w:t xml:space="preserve">is </w:t>
      </w:r>
      <w:r w:rsidR="00CF0F04">
        <w:rPr>
          <w:rFonts w:eastAsia="SimSun"/>
          <w:sz w:val="24"/>
          <w:szCs w:val="24"/>
          <w:lang w:eastAsia="zh-CN"/>
        </w:rPr>
        <w:t>recommend</w:t>
      </w:r>
      <w:r w:rsidR="00302EEE">
        <w:rPr>
          <w:rFonts w:eastAsia="SimSun"/>
          <w:sz w:val="24"/>
          <w:szCs w:val="24"/>
          <w:lang w:eastAsia="zh-CN"/>
        </w:rPr>
        <w:t>ed to</w:t>
      </w:r>
      <w:r w:rsidRPr="00C638C8">
        <w:rPr>
          <w:rFonts w:eastAsia="SimSun"/>
          <w:sz w:val="24"/>
          <w:szCs w:val="24"/>
          <w:lang w:eastAsia="zh-CN"/>
        </w:rPr>
        <w:t xml:space="preserve"> be deployed in an N32 interface to ensure the confidentiality and integrity of communication between PLMNs.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Quantum-safe signature algorithms </w:t>
      </w:r>
      <w:r w:rsidR="002341DF">
        <w:rPr>
          <w:rFonts w:eastAsia="SimSun"/>
          <w:sz w:val="24"/>
          <w:szCs w:val="24"/>
          <w:lang w:eastAsia="zh-CN"/>
        </w:rPr>
        <w:t>is recommended to</w:t>
      </w:r>
      <w:r w:rsidRPr="00C638C8">
        <w:rPr>
          <w:rFonts w:eastAsia="SimSun"/>
          <w:sz w:val="24"/>
          <w:szCs w:val="24"/>
          <w:lang w:eastAsia="zh-CN"/>
        </w:rPr>
        <w:t xml:space="preserve"> be deployed instead of ECDSA for JWS.</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br w:type="page"/>
      </w:r>
    </w:p>
    <w:p w:rsidR="00C638C8" w:rsidRPr="00C638C8" w:rsidRDefault="00C638C8" w:rsidP="004012BA">
      <w:pPr>
        <w:keepNext/>
        <w:keepLines/>
        <w:spacing w:before="60"/>
        <w:ind w:left="794" w:hanging="794"/>
        <w:jc w:val="center"/>
        <w:outlineLvl w:val="0"/>
        <w:rPr>
          <w:rFonts w:eastAsia="Times New Roman"/>
          <w:b/>
          <w:sz w:val="24"/>
          <w:lang w:eastAsia="zh-CN"/>
        </w:rPr>
      </w:pPr>
      <w:bookmarkStart w:id="199" w:name="_Toc534616210"/>
      <w:bookmarkStart w:id="200" w:name="_Toc16255148"/>
      <w:bookmarkStart w:id="201" w:name="_Toc33742350"/>
      <w:bookmarkStart w:id="202" w:name="_Toc36899321"/>
      <w:r w:rsidRPr="00C638C8">
        <w:rPr>
          <w:rFonts w:eastAsia="Times New Roman"/>
          <w:b/>
          <w:sz w:val="24"/>
          <w:lang w:eastAsia="zh-CN"/>
        </w:rPr>
        <w:t>Appendix I</w:t>
      </w:r>
      <w:bookmarkEnd w:id="199"/>
      <w:bookmarkEnd w:id="200"/>
      <w:bookmarkEnd w:id="201"/>
      <w:bookmarkEnd w:id="202"/>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Overview of 5G system</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sz w:val="24"/>
          <w:szCs w:val="24"/>
          <w:lang w:eastAsia="ja-JP"/>
        </w:rPr>
        <w:t xml:space="preserve">(This appendix </w:t>
      </w:r>
      <w:r w:rsidR="00E75DEF">
        <w:rPr>
          <w:rFonts w:eastAsia="DengXian" w:hint="eastAsia"/>
          <w:sz w:val="24"/>
          <w:szCs w:val="24"/>
          <w:lang w:eastAsia="zh-CN"/>
        </w:rPr>
        <w:t>gives an overall description of 5G system</w:t>
      </w:r>
      <w:r w:rsidRPr="00C638C8">
        <w:rPr>
          <w:rFonts w:eastAsia="SimSun"/>
          <w:sz w:val="24"/>
          <w:szCs w:val="24"/>
          <w:lang w:eastAsia="ja-JP"/>
        </w:rPr>
        <w:t>)</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03" w:name="_Toc534616211"/>
      <w:bookmarkStart w:id="204" w:name="_Toc16255149"/>
      <w:bookmarkStart w:id="205" w:name="_Toc33742351"/>
      <w:bookmarkStart w:id="206" w:name="_Toc36899322"/>
      <w:r w:rsidRPr="00C638C8">
        <w:rPr>
          <w:rFonts w:eastAsia="SimSun"/>
          <w:b/>
          <w:sz w:val="24"/>
          <w:szCs w:val="24"/>
          <w:lang w:eastAsia="zh-CN"/>
        </w:rPr>
        <w:t xml:space="preserve">I.1 </w:t>
      </w:r>
      <w:r w:rsidR="00726658">
        <w:rPr>
          <w:rFonts w:eastAsia="SimSun" w:hint="eastAsia"/>
          <w:b/>
          <w:sz w:val="24"/>
          <w:szCs w:val="24"/>
          <w:lang w:eastAsia="zh-CN"/>
        </w:rPr>
        <w:tab/>
      </w:r>
      <w:r w:rsidRPr="00C638C8">
        <w:rPr>
          <w:rFonts w:eastAsia="SimSun"/>
          <w:b/>
          <w:sz w:val="24"/>
          <w:szCs w:val="24"/>
          <w:lang w:eastAsia="zh-CN"/>
        </w:rPr>
        <w:t>General architecture</w:t>
      </w:r>
      <w:bookmarkEnd w:id="203"/>
      <w:bookmarkEnd w:id="204"/>
      <w:bookmarkEnd w:id="205"/>
      <w:bookmarkEnd w:id="206"/>
      <w:r w:rsidRPr="00C638C8">
        <w:rPr>
          <w:rFonts w:eastAsia="SimSun"/>
          <w:b/>
          <w:sz w:val="24"/>
          <w:szCs w:val="24"/>
          <w:lang w:eastAsia="zh-CN"/>
        </w:rPr>
        <w:t xml:space="preserve"> </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5G system aims to provide a wide range of services with different performance requirements.</w:t>
      </w:r>
      <w:r w:rsidRPr="00C638C8">
        <w:rPr>
          <w:rFonts w:eastAsia="SimSun"/>
          <w:sz w:val="24"/>
          <w:szCs w:val="24"/>
          <w:lang w:eastAsia="ja-JP"/>
        </w:rPr>
        <w:t xml:space="preserve"> </w:t>
      </w:r>
      <w:r w:rsidRPr="00C638C8">
        <w:rPr>
          <w:rFonts w:eastAsia="SimSun"/>
          <w:sz w:val="24"/>
          <w:szCs w:val="24"/>
          <w:lang w:eastAsia="zh-CN"/>
        </w:rPr>
        <w:t xml:space="preserve">The services provided in 5G networks can be classified into three categories according to 3GPP specifications: (1) </w:t>
      </w:r>
      <w:proofErr w:type="spellStart"/>
      <w:r w:rsidRPr="00C638C8">
        <w:rPr>
          <w:rFonts w:eastAsia="SimSun"/>
          <w:sz w:val="24"/>
          <w:szCs w:val="24"/>
          <w:lang w:eastAsia="zh-CN"/>
        </w:rPr>
        <w:t>eMBB</w:t>
      </w:r>
      <w:proofErr w:type="spellEnd"/>
      <w:r w:rsidRPr="00C638C8">
        <w:rPr>
          <w:rFonts w:eastAsia="SimSun"/>
          <w:sz w:val="24"/>
          <w:szCs w:val="24"/>
          <w:lang w:eastAsia="zh-CN"/>
        </w:rPr>
        <w:t xml:space="preserve"> supports higher data rates and higher user mobility than 4G/LTE; (2) </w:t>
      </w:r>
      <w:proofErr w:type="spellStart"/>
      <w:r w:rsidRPr="00C638C8">
        <w:rPr>
          <w:rFonts w:eastAsia="SimSun"/>
          <w:sz w:val="24"/>
          <w:szCs w:val="24"/>
          <w:lang w:eastAsia="zh-CN"/>
        </w:rPr>
        <w:t>mIoT</w:t>
      </w:r>
      <w:proofErr w:type="spellEnd"/>
      <w:r w:rsidRPr="00C638C8">
        <w:rPr>
          <w:rFonts w:eastAsia="SimSun"/>
          <w:sz w:val="24"/>
          <w:szCs w:val="24"/>
          <w:lang w:eastAsia="zh-CN"/>
        </w:rPr>
        <w:t xml:space="preserve"> provides massive machine-type communications; (3) URLLC supports mission critical services that require higher reliability and lower latency. The 5G system is to be a flexible platform enabling new business cases and integrating vertical industries, such as, automotive, manufacturing, energy, eHealth and entertainment. Moreover, the deployment and maintenance of the 5G system is to be easier compared to previous generations of mobile networks. To address these challenging requirements, the 5G system has introduced a number of innovative technologies, such as network slicing, NFV, the SDN, SBA and central unit/distributed unit (CU/DU) separation.</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The general architecture of a 5G system, illustrated in Figure I.1, can be divided into: </w:t>
      </w:r>
      <w:r w:rsidR="00E567EC">
        <w:rPr>
          <w:rFonts w:hint="eastAsia"/>
          <w:sz w:val="24"/>
          <w:szCs w:val="24"/>
          <w:lang w:eastAsia="zh-CN"/>
        </w:rPr>
        <w:t>infrastructure</w:t>
      </w:r>
      <w:r w:rsidRPr="00C638C8">
        <w:rPr>
          <w:rFonts w:eastAsia="SimSun"/>
          <w:sz w:val="24"/>
          <w:szCs w:val="24"/>
          <w:lang w:eastAsia="zh-CN"/>
        </w:rPr>
        <w:t xml:space="preserve"> layer; network layer; service layer; and management plane, according to the functionality.</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zh-CN"/>
        </w:rPr>
      </w:pPr>
      <w:r w:rsidRPr="00C638C8">
        <w:rPr>
          <w:rFonts w:eastAsia="SimSun"/>
          <w:sz w:val="24"/>
          <w:szCs w:val="24"/>
          <w:lang w:eastAsia="ja-JP"/>
        </w:rPr>
        <w:object w:dxaOrig="14105" w:dyaOrig="7076">
          <v:shape id="_x0000_i1352" type="#_x0000_t75" style="width:377.3pt;height:189.25pt" o:ole="">
            <v:imagedata r:id="rId24" o:title=""/>
          </v:shape>
          <o:OLEObject Type="Embed" ProgID="Visio.Drawing.11" ShapeID="_x0000_i1352" DrawAspect="Content" ObjectID="_1647512351" r:id="rId25"/>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Figure I.1 – General architecture of the 5G system</w:t>
      </w:r>
    </w:p>
    <w:p w:rsidR="00C638C8" w:rsidRPr="00C638C8" w:rsidRDefault="00C638C8" w:rsidP="004012BA">
      <w:pPr>
        <w:numPr>
          <w:ilvl w:val="0"/>
          <w:numId w:val="3"/>
        </w:numPr>
        <w:tabs>
          <w:tab w:val="clear" w:pos="794"/>
          <w:tab w:val="clear" w:pos="1191"/>
          <w:tab w:val="clear" w:pos="1588"/>
          <w:tab w:val="clear" w:pos="1985"/>
        </w:tabs>
        <w:overflowPunct/>
        <w:autoSpaceDE/>
        <w:autoSpaceDN/>
        <w:adjustRightInd/>
        <w:spacing w:before="60"/>
        <w:ind w:left="851" w:hanging="284"/>
        <w:textAlignment w:val="auto"/>
        <w:rPr>
          <w:rFonts w:eastAsia="Batang"/>
          <w:sz w:val="24"/>
          <w:lang w:eastAsia="zh-CN"/>
        </w:rPr>
      </w:pPr>
      <w:r w:rsidRPr="00C638C8">
        <w:rPr>
          <w:rFonts w:eastAsia="Batang"/>
          <w:sz w:val="24"/>
          <w:lang w:eastAsia="zh-CN"/>
        </w:rPr>
        <w:t>Infrastructure layer, encompassing the SDN and NFVI. The SDN is used to transport packets to the destination. Besides legacy transport technologies (e.g., multiprotocol label switching (MPLS)), the 5G system has introduced SDN technology for higher transport speed and easy adaptation to service requirements.  NFVI is the common base for running VNFs.</w:t>
      </w:r>
    </w:p>
    <w:p w:rsidR="00C638C8" w:rsidRPr="00C638C8" w:rsidRDefault="00C638C8" w:rsidP="004012BA">
      <w:pPr>
        <w:numPr>
          <w:ilvl w:val="0"/>
          <w:numId w:val="3"/>
        </w:numPr>
        <w:tabs>
          <w:tab w:val="clear" w:pos="794"/>
          <w:tab w:val="clear" w:pos="1191"/>
          <w:tab w:val="clear" w:pos="1588"/>
          <w:tab w:val="clear" w:pos="1985"/>
          <w:tab w:val="left" w:pos="709"/>
        </w:tabs>
        <w:overflowPunct/>
        <w:autoSpaceDE/>
        <w:autoSpaceDN/>
        <w:adjustRightInd/>
        <w:spacing w:before="60"/>
        <w:ind w:left="851" w:hanging="284"/>
        <w:textAlignment w:val="auto"/>
        <w:rPr>
          <w:rFonts w:eastAsia="Batang"/>
          <w:sz w:val="24"/>
          <w:lang w:eastAsia="zh-CN"/>
        </w:rPr>
      </w:pPr>
      <w:r w:rsidRPr="00C638C8">
        <w:rPr>
          <w:rFonts w:eastAsia="Batang"/>
          <w:sz w:val="24"/>
          <w:lang w:eastAsia="zh-CN"/>
        </w:rPr>
        <w:t xml:space="preserve">  Network layer, composed of access and core networks. The former allows UE access to a 5G network anywhere. The latter is designed with an SBA in mind for extensibility and simplicity. It is made up of a number of NFs to support data connectivity and service deployment, such as the AUSF, AMF, and SMF.</w:t>
      </w:r>
    </w:p>
    <w:p w:rsidR="00C638C8" w:rsidRPr="00C638C8" w:rsidRDefault="00C638C8" w:rsidP="004012BA">
      <w:pPr>
        <w:numPr>
          <w:ilvl w:val="0"/>
          <w:numId w:val="3"/>
        </w:numPr>
        <w:tabs>
          <w:tab w:val="clear" w:pos="794"/>
          <w:tab w:val="clear" w:pos="1191"/>
          <w:tab w:val="clear" w:pos="1588"/>
          <w:tab w:val="clear" w:pos="1985"/>
        </w:tabs>
        <w:overflowPunct/>
        <w:autoSpaceDE/>
        <w:autoSpaceDN/>
        <w:adjustRightInd/>
        <w:spacing w:before="60"/>
        <w:ind w:left="851" w:hanging="284"/>
        <w:textAlignment w:val="auto"/>
        <w:rPr>
          <w:rFonts w:eastAsia="Batang"/>
          <w:sz w:val="24"/>
          <w:lang w:eastAsia="zh-CN"/>
        </w:rPr>
      </w:pPr>
      <w:r w:rsidRPr="00C638C8">
        <w:rPr>
          <w:rFonts w:eastAsia="Batang"/>
          <w:sz w:val="24"/>
          <w:lang w:eastAsia="zh-CN"/>
        </w:rPr>
        <w:t xml:space="preserve">Service layer, consisting of the applications running on the top of the 5G system, which may be </w:t>
      </w:r>
      <w:proofErr w:type="spellStart"/>
      <w:r w:rsidRPr="00C638C8">
        <w:rPr>
          <w:rFonts w:eastAsia="Batang"/>
          <w:sz w:val="24"/>
          <w:lang w:eastAsia="zh-CN"/>
        </w:rPr>
        <w:t>eMBB</w:t>
      </w:r>
      <w:proofErr w:type="spellEnd"/>
      <w:r w:rsidRPr="00C638C8">
        <w:rPr>
          <w:rFonts w:eastAsia="Batang"/>
          <w:sz w:val="24"/>
          <w:lang w:eastAsia="zh-CN"/>
        </w:rPr>
        <w:t xml:space="preserve"> applications, </w:t>
      </w:r>
      <w:r w:rsidRPr="00C638C8">
        <w:rPr>
          <w:rFonts w:eastAsia="Batang"/>
          <w:sz w:val="24"/>
        </w:rPr>
        <w:t>massive machine-type communication</w:t>
      </w:r>
      <w:r w:rsidRPr="00C638C8">
        <w:rPr>
          <w:rFonts w:eastAsia="Batang"/>
          <w:sz w:val="24"/>
          <w:lang w:eastAsia="zh-CN"/>
        </w:rPr>
        <w:t xml:space="preserve"> (</w:t>
      </w:r>
      <w:proofErr w:type="spellStart"/>
      <w:r w:rsidRPr="00C638C8">
        <w:rPr>
          <w:rFonts w:eastAsia="Batang"/>
          <w:sz w:val="24"/>
          <w:lang w:eastAsia="zh-CN"/>
        </w:rPr>
        <w:t>mMTC</w:t>
      </w:r>
      <w:proofErr w:type="spellEnd"/>
      <w:r w:rsidRPr="00C638C8">
        <w:rPr>
          <w:rFonts w:eastAsia="Batang"/>
          <w:sz w:val="24"/>
          <w:lang w:eastAsia="zh-CN"/>
        </w:rPr>
        <w:t xml:space="preserve">) applications, and URLLC applications. </w:t>
      </w:r>
    </w:p>
    <w:p w:rsidR="00C638C8" w:rsidRPr="00C638C8" w:rsidRDefault="00C638C8" w:rsidP="004012BA">
      <w:pPr>
        <w:numPr>
          <w:ilvl w:val="0"/>
          <w:numId w:val="3"/>
        </w:numPr>
        <w:tabs>
          <w:tab w:val="clear" w:pos="794"/>
          <w:tab w:val="clear" w:pos="1191"/>
          <w:tab w:val="clear" w:pos="1588"/>
          <w:tab w:val="clear" w:pos="1985"/>
        </w:tabs>
        <w:overflowPunct/>
        <w:autoSpaceDE/>
        <w:autoSpaceDN/>
        <w:adjustRightInd/>
        <w:spacing w:before="60"/>
        <w:ind w:left="851" w:hanging="284"/>
        <w:textAlignment w:val="auto"/>
        <w:rPr>
          <w:rFonts w:eastAsia="Batang"/>
          <w:sz w:val="24"/>
          <w:lang w:eastAsia="zh-CN"/>
        </w:rPr>
      </w:pPr>
      <w:r w:rsidRPr="00C638C8">
        <w:rPr>
          <w:rFonts w:eastAsia="Batang"/>
          <w:sz w:val="24"/>
          <w:lang w:eastAsia="zh-CN"/>
        </w:rPr>
        <w:t>Management plane, responsible for network management and service orchestration.</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07" w:name="_Toc534616212"/>
      <w:bookmarkStart w:id="208" w:name="_Toc16255150"/>
      <w:bookmarkStart w:id="209" w:name="_Toc33742352"/>
      <w:bookmarkStart w:id="210" w:name="_Toc36899323"/>
      <w:r w:rsidRPr="00C638C8">
        <w:rPr>
          <w:rFonts w:eastAsia="SimSun"/>
          <w:b/>
          <w:sz w:val="24"/>
          <w:szCs w:val="24"/>
          <w:lang w:eastAsia="zh-CN"/>
        </w:rPr>
        <w:t xml:space="preserve">I.2 </w:t>
      </w:r>
      <w:r w:rsidR="00726658">
        <w:rPr>
          <w:rFonts w:eastAsia="SimSun" w:hint="eastAsia"/>
          <w:b/>
          <w:sz w:val="24"/>
          <w:szCs w:val="24"/>
          <w:lang w:eastAsia="zh-CN"/>
        </w:rPr>
        <w:tab/>
      </w:r>
      <w:r w:rsidRPr="00C638C8">
        <w:rPr>
          <w:rFonts w:eastAsia="SimSun"/>
          <w:b/>
          <w:sz w:val="24"/>
          <w:szCs w:val="24"/>
          <w:lang w:eastAsia="zh-CN"/>
        </w:rPr>
        <w:t>SDN</w:t>
      </w:r>
      <w:bookmarkEnd w:id="207"/>
      <w:bookmarkEnd w:id="208"/>
      <w:bookmarkEnd w:id="209"/>
      <w:bookmarkEnd w:id="210"/>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basic principle of the SDN is that the data plane is decoupled from the control plane (CP), so that it can support dynamic programmability of network nodes in the process of data forwarding. The SDN controller makes the networking decisions and sends the resulting forwarding rules to the network nodes. This forwarding mechanism simplifies the realization of the network nodes and leads to enhanced data plane performance. The SDN architecture is depicted in Figure I.2.</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object w:dxaOrig="13265" w:dyaOrig="8179">
          <v:shape id="_x0000_i1353" type="#_x0000_t75" style="width:301.6pt;height:185.15pt" o:ole="">
            <v:imagedata r:id="rId26" o:title=""/>
          </v:shape>
          <o:OLEObject Type="Embed" ProgID="Visio.Drawing.11" ShapeID="_x0000_i1353" DrawAspect="Content" ObjectID="_1647512352" r:id="rId27"/>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Figure I.2 – The SDN architecture</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11" w:name="_Toc534616213"/>
      <w:bookmarkStart w:id="212" w:name="_Toc16255151"/>
      <w:bookmarkStart w:id="213" w:name="_Toc33742353"/>
      <w:bookmarkStart w:id="214" w:name="_Toc36899324"/>
      <w:r w:rsidRPr="00C638C8">
        <w:rPr>
          <w:rFonts w:eastAsia="SimSun"/>
          <w:b/>
          <w:sz w:val="24"/>
          <w:szCs w:val="24"/>
          <w:lang w:eastAsia="zh-CN"/>
        </w:rPr>
        <w:t xml:space="preserve">I.3 </w:t>
      </w:r>
      <w:r w:rsidR="00726658">
        <w:rPr>
          <w:rFonts w:eastAsia="SimSun" w:hint="eastAsia"/>
          <w:b/>
          <w:sz w:val="24"/>
          <w:szCs w:val="24"/>
          <w:lang w:eastAsia="zh-CN"/>
        </w:rPr>
        <w:tab/>
      </w:r>
      <w:r w:rsidRPr="00C638C8">
        <w:rPr>
          <w:rFonts w:eastAsia="SimSun"/>
          <w:b/>
          <w:sz w:val="24"/>
          <w:szCs w:val="24"/>
          <w:lang w:eastAsia="zh-CN"/>
        </w:rPr>
        <w:t>Access network</w:t>
      </w:r>
      <w:bookmarkEnd w:id="211"/>
      <w:bookmarkEnd w:id="212"/>
      <w:bookmarkEnd w:id="213"/>
      <w:bookmarkEnd w:id="214"/>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ja-JP"/>
        </w:rPr>
      </w:pPr>
      <w:r w:rsidRPr="00C638C8" w:rsidDel="00E428A0">
        <w:rPr>
          <w:rFonts w:eastAsia="SimSun"/>
          <w:sz w:val="24"/>
          <w:szCs w:val="24"/>
          <w:lang w:eastAsia="zh-CN"/>
        </w:rPr>
        <w:t>A</w:t>
      </w:r>
      <w:r w:rsidRPr="00C638C8">
        <w:rPr>
          <w:rFonts w:eastAsia="SimSun"/>
          <w:sz w:val="24"/>
          <w:szCs w:val="24"/>
          <w:lang w:eastAsia="zh-CN"/>
        </w:rPr>
        <w:t>UE can gain access to a 5G core network either in an untrusted non-3GPP access fashion or in a 3GPP access fashion, as shown in Figure I.3. The access network provides services related to the transmission of data over the radio interface.</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zh-CN"/>
        </w:rPr>
      </w:pPr>
      <w:r w:rsidRPr="00C638C8">
        <w:rPr>
          <w:rFonts w:eastAsia="SimSun"/>
          <w:sz w:val="24"/>
          <w:szCs w:val="24"/>
          <w:lang w:eastAsia="ja-JP"/>
        </w:rPr>
        <w:object w:dxaOrig="16817" w:dyaOrig="11073">
          <v:shape id="_x0000_i1354" type="#_x0000_t75" style="width:284.3pt;height:188.85pt" o:ole="">
            <v:imagedata r:id="rId28" o:title=""/>
          </v:shape>
          <o:OLEObject Type="Embed" ProgID="Visio.Drawing.11" ShapeID="_x0000_i1354" DrawAspect="Content" ObjectID="_1647512353" r:id="rId29"/>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Figure I.3 – Access network</w:t>
      </w:r>
    </w:p>
    <w:p w:rsidR="00C638C8" w:rsidRPr="00C638C8" w:rsidRDefault="00C638C8" w:rsidP="004012BA">
      <w:pPr>
        <w:numPr>
          <w:ilvl w:val="0"/>
          <w:numId w:val="4"/>
        </w:numPr>
        <w:tabs>
          <w:tab w:val="clear" w:pos="794"/>
          <w:tab w:val="clear" w:pos="1191"/>
          <w:tab w:val="clear" w:pos="1588"/>
          <w:tab w:val="clear" w:pos="1985"/>
        </w:tabs>
        <w:overflowPunct/>
        <w:autoSpaceDE/>
        <w:autoSpaceDN/>
        <w:adjustRightInd/>
        <w:spacing w:before="60"/>
        <w:jc w:val="both"/>
        <w:textAlignment w:val="auto"/>
        <w:rPr>
          <w:rFonts w:eastAsia="Batang"/>
          <w:b/>
          <w:sz w:val="24"/>
          <w:lang w:eastAsia="zh-CN"/>
        </w:rPr>
      </w:pPr>
      <w:r w:rsidRPr="00C638C8">
        <w:rPr>
          <w:rFonts w:eastAsia="Batang"/>
          <w:b/>
          <w:sz w:val="24"/>
          <w:lang w:eastAsia="zh-CN"/>
        </w:rPr>
        <w:t>Untrusted non-3GPP access</w:t>
      </w:r>
    </w:p>
    <w:p w:rsidR="00C638C8" w:rsidRPr="00C638C8" w:rsidRDefault="00C638C8" w:rsidP="004012BA">
      <w:pPr>
        <w:spacing w:before="60"/>
        <w:ind w:left="420"/>
        <w:jc w:val="both"/>
        <w:rPr>
          <w:rFonts w:eastAsia="Batang"/>
          <w:sz w:val="24"/>
          <w:lang w:eastAsia="zh-CN"/>
        </w:rPr>
      </w:pPr>
      <w:r w:rsidRPr="00C638C8">
        <w:rPr>
          <w:rFonts w:eastAsia="Batang"/>
          <w:sz w:val="24"/>
          <w:lang w:eastAsia="zh-CN"/>
        </w:rPr>
        <w:t xml:space="preserve">Untrusted non-3GPP access means that an access technology is not specified by 3GPP and is not trusted by the 5G core network, such as </w:t>
      </w:r>
      <w:r w:rsidRPr="00C638C8">
        <w:rPr>
          <w:rFonts w:eastAsia="Batang"/>
          <w:sz w:val="24"/>
        </w:rPr>
        <w:t>wireless local area network</w:t>
      </w:r>
      <w:r w:rsidRPr="00C638C8">
        <w:rPr>
          <w:rFonts w:eastAsia="Batang"/>
          <w:sz w:val="24"/>
          <w:lang w:eastAsia="zh-CN"/>
        </w:rPr>
        <w:t xml:space="preserve"> (WLAN) access. In this context, a UE connects to the 5G core network via an N3IWF.</w:t>
      </w:r>
    </w:p>
    <w:p w:rsidR="00C638C8" w:rsidRPr="00C638C8" w:rsidRDefault="00C638C8" w:rsidP="004012BA">
      <w:pPr>
        <w:numPr>
          <w:ilvl w:val="0"/>
          <w:numId w:val="5"/>
        </w:numPr>
        <w:tabs>
          <w:tab w:val="clear" w:pos="794"/>
          <w:tab w:val="clear" w:pos="1191"/>
          <w:tab w:val="clear" w:pos="1588"/>
          <w:tab w:val="clear" w:pos="1985"/>
          <w:tab w:val="left" w:pos="567"/>
        </w:tabs>
        <w:overflowPunct/>
        <w:autoSpaceDE/>
        <w:autoSpaceDN/>
        <w:adjustRightInd/>
        <w:spacing w:before="60"/>
        <w:ind w:left="426" w:hanging="426"/>
        <w:jc w:val="both"/>
        <w:textAlignment w:val="auto"/>
        <w:rPr>
          <w:rFonts w:eastAsia="Batang"/>
          <w:b/>
          <w:sz w:val="24"/>
          <w:lang w:eastAsia="zh-CN"/>
        </w:rPr>
      </w:pPr>
      <w:r w:rsidRPr="00C638C8">
        <w:rPr>
          <w:rFonts w:eastAsia="Batang"/>
          <w:b/>
          <w:sz w:val="24"/>
          <w:lang w:eastAsia="zh-CN"/>
        </w:rPr>
        <w:t>3GPP access</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426"/>
        <w:jc w:val="both"/>
        <w:textAlignment w:val="auto"/>
        <w:rPr>
          <w:rFonts w:eastAsia="SimSun"/>
          <w:sz w:val="24"/>
          <w:szCs w:val="24"/>
          <w:lang w:eastAsia="zh-CN"/>
        </w:rPr>
      </w:pPr>
      <w:r w:rsidRPr="00C638C8">
        <w:rPr>
          <w:rFonts w:eastAsia="SimSun"/>
          <w:sz w:val="24"/>
          <w:szCs w:val="24"/>
          <w:lang w:eastAsia="zh-CN"/>
        </w:rPr>
        <w:t xml:space="preserve">3GPP access is an access technology specified by 3GPP, i.e. </w:t>
      </w:r>
      <w:r w:rsidRPr="00C638C8">
        <w:rPr>
          <w:rFonts w:eastAsia="SimSun"/>
          <w:sz w:val="24"/>
          <w:szCs w:val="24"/>
          <w:lang w:eastAsia="ja-JP"/>
        </w:rPr>
        <w:t>next generation-radio access network</w:t>
      </w:r>
      <w:r w:rsidRPr="00C638C8">
        <w:rPr>
          <w:rFonts w:eastAsia="SimSun"/>
          <w:sz w:val="24"/>
          <w:szCs w:val="24"/>
          <w:lang w:eastAsia="zh-CN"/>
        </w:rPr>
        <w:t xml:space="preserve"> (NG-RAN) technology in the 5G context. A UE can gain access to the 5G core network by using an NG interface via a flat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 without CU/DU separation. An NG interface is a logical interface supporting the exchange CP information and UP information between the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 and the 5G core network. For more flexible network deployment and lower costs, a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 can be split into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-DU and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 A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 is a logical node that carries out higher layer protocols, including the service data adaptation protocol (SDAP), radio resource control (RRC), and packet data convergence protocol (PDCP). A </w:t>
      </w:r>
      <w:proofErr w:type="spellStart"/>
      <w:r w:rsidRPr="00C638C8">
        <w:rPr>
          <w:rFonts w:eastAsia="SimSun"/>
          <w:sz w:val="24"/>
          <w:szCs w:val="24"/>
          <w:lang w:eastAsia="zh-CN"/>
        </w:rPr>
        <w:t>gNB</w:t>
      </w:r>
      <w:proofErr w:type="spellEnd"/>
      <w:r w:rsidRPr="00C638C8">
        <w:rPr>
          <w:rFonts w:eastAsia="SimSun"/>
          <w:sz w:val="24"/>
          <w:szCs w:val="24"/>
          <w:lang w:eastAsia="zh-CN"/>
        </w:rPr>
        <w:t>-DU is a logical node that performs lower layer functions, including radio link control (RLC), medium access control (MAC) and physical layer functions.</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426"/>
        <w:jc w:val="both"/>
        <w:textAlignment w:val="auto"/>
        <w:rPr>
          <w:rFonts w:eastAsia="SimSun"/>
          <w:sz w:val="24"/>
          <w:szCs w:val="24"/>
          <w:lang w:eastAsia="zh-CN"/>
        </w:rPr>
      </w:pPr>
      <w:r w:rsidRPr="00C638C8">
        <w:rPr>
          <w:rFonts w:eastAsia="SimSun"/>
          <w:sz w:val="24"/>
          <w:szCs w:val="24"/>
          <w:lang w:eastAsia="zh-CN"/>
        </w:rPr>
        <w:t xml:space="preserve">Borrowed from the SDN concept, the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 can be further split into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-CU-CP and </w:t>
      </w:r>
      <w:proofErr w:type="spellStart"/>
      <w:r w:rsidRPr="00C638C8">
        <w:rPr>
          <w:rFonts w:eastAsia="SimSun"/>
          <w:sz w:val="24"/>
          <w:szCs w:val="24"/>
          <w:lang w:eastAsia="zh-CN"/>
        </w:rPr>
        <w:t>gNB</w:t>
      </w:r>
      <w:proofErr w:type="spellEnd"/>
      <w:r w:rsidRPr="00C638C8">
        <w:rPr>
          <w:rFonts w:eastAsia="SimSun"/>
          <w:sz w:val="24"/>
          <w:szCs w:val="24"/>
          <w:lang w:eastAsia="zh-CN"/>
        </w:rPr>
        <w:t>-CU-UP. This would result in a functional decomposition of the radio access between user and CP entities. Such separation of CP and UP provides the flexibility to operate and manage complex networks, supporting different network topologies, resources and new service requirements.</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426"/>
        <w:jc w:val="both"/>
        <w:textAlignment w:val="auto"/>
        <w:rPr>
          <w:rFonts w:eastAsia="SimSun"/>
          <w:sz w:val="24"/>
          <w:szCs w:val="24"/>
          <w:lang w:eastAsia="zh-CN"/>
        </w:rPr>
      </w:pPr>
      <w:r w:rsidRPr="00C638C8">
        <w:rPr>
          <w:rFonts w:eastAsia="SimSun"/>
          <w:sz w:val="24"/>
          <w:szCs w:val="24"/>
          <w:lang w:eastAsia="zh-CN"/>
        </w:rPr>
        <w:t xml:space="preserve">A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 and the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-DU units are connected via an F1 logical interface, which can be distinguished between an F1-C interface for connecting the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-CU-CP and an F1-U interface for connecting the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-CU-UP. A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-CU-CP communicates with a </w:t>
      </w:r>
      <w:proofErr w:type="spellStart"/>
      <w:r w:rsidRPr="00C638C8">
        <w:rPr>
          <w:rFonts w:eastAsia="SimSun"/>
          <w:sz w:val="24"/>
          <w:szCs w:val="24"/>
          <w:lang w:eastAsia="zh-CN"/>
        </w:rPr>
        <w:t>gNB</w:t>
      </w:r>
      <w:proofErr w:type="spellEnd"/>
      <w:r w:rsidRPr="00C638C8">
        <w:rPr>
          <w:rFonts w:eastAsia="SimSun"/>
          <w:sz w:val="24"/>
          <w:szCs w:val="24"/>
          <w:lang w:eastAsia="zh-CN"/>
        </w:rPr>
        <w:t xml:space="preserve">-CU-UP through an E1-interface. </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15" w:name="_Toc534616214"/>
      <w:bookmarkStart w:id="216" w:name="_Toc16255152"/>
      <w:bookmarkStart w:id="217" w:name="_Toc33742354"/>
      <w:bookmarkStart w:id="218" w:name="_Toc36899325"/>
      <w:r w:rsidRPr="00C638C8">
        <w:rPr>
          <w:rFonts w:eastAsia="SimSun"/>
          <w:b/>
          <w:sz w:val="24"/>
          <w:szCs w:val="24"/>
          <w:lang w:eastAsia="zh-CN"/>
        </w:rPr>
        <w:t xml:space="preserve">I.4 </w:t>
      </w:r>
      <w:r w:rsidR="00726658">
        <w:rPr>
          <w:rFonts w:eastAsia="SimSun" w:hint="eastAsia"/>
          <w:b/>
          <w:sz w:val="24"/>
          <w:szCs w:val="24"/>
          <w:lang w:eastAsia="zh-CN"/>
        </w:rPr>
        <w:tab/>
      </w:r>
      <w:r w:rsidRPr="00C638C8">
        <w:rPr>
          <w:rFonts w:eastAsia="SimSun"/>
          <w:b/>
          <w:sz w:val="24"/>
          <w:szCs w:val="24"/>
          <w:lang w:eastAsia="zh-CN"/>
        </w:rPr>
        <w:t>Core network</w:t>
      </w:r>
      <w:bookmarkEnd w:id="215"/>
      <w:bookmarkEnd w:id="216"/>
      <w:bookmarkEnd w:id="217"/>
      <w:bookmarkEnd w:id="218"/>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5G core network is defined as an SBA, as shown in Figure I.4. A number of NFs have been defined in the SBA to serve different purposes. Each NF exposes a set of services called NF service that is consumed by other authorized NFs. NFs query an NRF) to discover and communicate with each other.</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426"/>
        <w:jc w:val="center"/>
        <w:textAlignment w:val="auto"/>
        <w:rPr>
          <w:rFonts w:eastAsia="SimSun"/>
          <w:sz w:val="24"/>
          <w:szCs w:val="24"/>
          <w:lang w:eastAsia="ja-JP"/>
        </w:rPr>
      </w:pPr>
      <w:r w:rsidRPr="00C638C8">
        <w:rPr>
          <w:rFonts w:eastAsia="SimSun"/>
          <w:sz w:val="24"/>
          <w:szCs w:val="24"/>
          <w:lang w:eastAsia="ja-JP"/>
        </w:rPr>
        <w:object w:dxaOrig="13454" w:dyaOrig="8398">
          <v:shape id="_x0000_i1355" type="#_x0000_t75" style="width:293.35pt;height:184.3pt" o:ole="">
            <v:imagedata r:id="rId30" o:title=""/>
          </v:shape>
          <o:OLEObject Type="Embed" ProgID="Visio.Drawing.11" ShapeID="_x0000_i1355" DrawAspect="Content" ObjectID="_1647512354" r:id="rId31"/>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Figure I.4 – 5G core network</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jc w:val="both"/>
        <w:textAlignment w:val="auto"/>
        <w:rPr>
          <w:rFonts w:eastAsia="SimSun"/>
          <w:sz w:val="24"/>
          <w:szCs w:val="24"/>
          <w:lang w:eastAsia="ja-JP"/>
        </w:rPr>
      </w:pPr>
      <w:r w:rsidRPr="00C638C8">
        <w:rPr>
          <w:rFonts w:eastAsia="SimSun"/>
          <w:sz w:val="24"/>
          <w:szCs w:val="24"/>
          <w:lang w:eastAsia="ja-JP"/>
        </w:rPr>
        <w:t>The 5G core network can be divided into the CP and UP.</w:t>
      </w:r>
    </w:p>
    <w:p w:rsidR="00C638C8" w:rsidRPr="00C638C8" w:rsidRDefault="00C638C8" w:rsidP="004012BA">
      <w:pPr>
        <w:numPr>
          <w:ilvl w:val="0"/>
          <w:numId w:val="5"/>
        </w:numPr>
        <w:tabs>
          <w:tab w:val="clear" w:pos="794"/>
          <w:tab w:val="clear" w:pos="1191"/>
          <w:tab w:val="clear" w:pos="1588"/>
          <w:tab w:val="clear" w:pos="1985"/>
          <w:tab w:val="left" w:pos="567"/>
        </w:tabs>
        <w:overflowPunct/>
        <w:autoSpaceDE/>
        <w:autoSpaceDN/>
        <w:adjustRightInd/>
        <w:spacing w:before="60"/>
        <w:jc w:val="both"/>
        <w:textAlignment w:val="auto"/>
        <w:rPr>
          <w:rFonts w:eastAsia="Batang"/>
          <w:b/>
          <w:sz w:val="24"/>
          <w:lang w:eastAsia="zh-CN"/>
        </w:rPr>
      </w:pPr>
      <w:r w:rsidRPr="00C638C8">
        <w:rPr>
          <w:rFonts w:eastAsia="Batang"/>
          <w:b/>
          <w:sz w:val="24"/>
          <w:lang w:eastAsia="zh-CN"/>
        </w:rPr>
        <w:t>Control plane</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420"/>
        <w:jc w:val="both"/>
        <w:textAlignment w:val="auto"/>
        <w:rPr>
          <w:rFonts w:eastAsia="SimSun"/>
          <w:sz w:val="24"/>
          <w:szCs w:val="24"/>
          <w:lang w:eastAsia="zh-CN"/>
        </w:rPr>
      </w:pPr>
      <w:r w:rsidRPr="00C638C8">
        <w:rPr>
          <w:rFonts w:eastAsia="SimSun"/>
          <w:sz w:val="24"/>
          <w:szCs w:val="24"/>
          <w:lang w:eastAsia="zh-CN"/>
        </w:rPr>
        <w:t>This plane provides network control services, including access, mobility, policy, exposure, legal intercept and charging-related control.  The following NFs have been defined in the CP.</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hanging="131"/>
        <w:jc w:val="both"/>
        <w:textAlignment w:val="auto"/>
        <w:rPr>
          <w:rFonts w:eastAsia="Batang"/>
          <w:sz w:val="24"/>
          <w:lang w:eastAsia="zh-CN"/>
        </w:rPr>
      </w:pPr>
      <w:r w:rsidRPr="00C638C8">
        <w:rPr>
          <w:rFonts w:eastAsia="Batang"/>
          <w:b/>
          <w:sz w:val="24"/>
          <w:lang w:eastAsia="zh-CN"/>
        </w:rPr>
        <w:t xml:space="preserve"> Network slice selection function</w:t>
      </w:r>
      <w:r w:rsidRPr="00C638C8">
        <w:rPr>
          <w:rFonts w:eastAsia="Batang"/>
          <w:sz w:val="24"/>
          <w:lang w:eastAsia="zh-CN"/>
        </w:rPr>
        <w:t xml:space="preserve"> (NSSF), used to select the set of network slice instances serving the UE.</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 xml:space="preserve">Network exposure function </w:t>
      </w:r>
      <w:r w:rsidRPr="00C638C8">
        <w:rPr>
          <w:rFonts w:eastAsia="Batang"/>
          <w:sz w:val="24"/>
          <w:lang w:eastAsia="zh-CN"/>
        </w:rPr>
        <w:t>(NEF),</w:t>
      </w:r>
      <w:r w:rsidRPr="00C638C8">
        <w:rPr>
          <w:rFonts w:eastAsia="Batang"/>
          <w:sz w:val="24"/>
        </w:rPr>
        <w:t xml:space="preserve"> supporting </w:t>
      </w:r>
      <w:r w:rsidRPr="00C638C8">
        <w:rPr>
          <w:rFonts w:eastAsia="Batang"/>
          <w:sz w:val="24"/>
          <w:lang w:eastAsia="zh-CN"/>
        </w:rPr>
        <w:t>exposure of capabilities and events. NFs expose capabilities and events to other NFs via the NEF. NF-exposed capabilities and events may be securely exposed for e.g. third party, application functions and edge computing.</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NF repository function</w:t>
      </w:r>
      <w:r w:rsidRPr="00C638C8">
        <w:rPr>
          <w:rFonts w:eastAsia="Batang"/>
          <w:sz w:val="24"/>
          <w:lang w:eastAsia="zh-CN"/>
        </w:rPr>
        <w:t xml:space="preserve"> (NRF), providing registration and discovery functions, so that NFs can discover and communicate with each other via APIs.</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Policy control function</w:t>
      </w:r>
      <w:r w:rsidRPr="00C638C8">
        <w:rPr>
          <w:rFonts w:eastAsia="Batang"/>
          <w:sz w:val="24"/>
          <w:lang w:eastAsia="zh-CN"/>
        </w:rPr>
        <w:t xml:space="preserve"> (PCF), supporting a unified policy framework to govern network behaviour.</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 xml:space="preserve">Unified data management </w:t>
      </w:r>
      <w:r w:rsidRPr="00C638C8">
        <w:rPr>
          <w:rFonts w:eastAsia="Batang"/>
          <w:sz w:val="24"/>
          <w:lang w:eastAsia="zh-CN"/>
        </w:rPr>
        <w:t>(UDM), storing subscriber data and profiles. UDM is also used to generate the AVs for 3GPP AKA.</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Application function</w:t>
      </w:r>
      <w:r w:rsidRPr="00C638C8">
        <w:rPr>
          <w:rFonts w:eastAsia="Batang"/>
          <w:sz w:val="24"/>
          <w:lang w:eastAsia="zh-CN"/>
        </w:rPr>
        <w:t xml:space="preserve"> (AF), interacting with the 3GPP core network in order to provide services. The AF also provides information on the packet flow to the PCF.</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Security edge protection proxy</w:t>
      </w:r>
      <w:r w:rsidRPr="00C638C8">
        <w:rPr>
          <w:rFonts w:eastAsia="Batang"/>
          <w:sz w:val="24"/>
          <w:lang w:eastAsia="zh-CN"/>
        </w:rPr>
        <w:t xml:space="preserve"> (SEPP), a non-transparent proxy used to protect messages exchanged on inter-PLMN CP interfaces and hide the topology of the intra-PLMN network.</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Authentication server function</w:t>
      </w:r>
      <w:r w:rsidRPr="00C638C8">
        <w:rPr>
          <w:rFonts w:eastAsia="Batang"/>
          <w:sz w:val="24"/>
          <w:lang w:eastAsia="zh-CN"/>
        </w:rPr>
        <w:t xml:space="preserve"> (AUSF), handling authentication requests for both 3GPP access and non-3GPP access.</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Access and mobility management function</w:t>
      </w:r>
      <w:r w:rsidRPr="00C638C8">
        <w:rPr>
          <w:rFonts w:eastAsia="Batang"/>
          <w:sz w:val="24"/>
          <w:lang w:eastAsia="zh-CN"/>
        </w:rPr>
        <w:t xml:space="preserve"> (AMF), providing authentication, authorization and mobility management to UEs.</w:t>
      </w:r>
    </w:p>
    <w:p w:rsidR="00C638C8" w:rsidRPr="00C638C8" w:rsidRDefault="00C638C8" w:rsidP="004012BA">
      <w:pPr>
        <w:numPr>
          <w:ilvl w:val="0"/>
          <w:numId w:val="6"/>
        </w:numPr>
        <w:tabs>
          <w:tab w:val="clear" w:pos="794"/>
          <w:tab w:val="clear" w:pos="1191"/>
          <w:tab w:val="clear" w:pos="1588"/>
          <w:tab w:val="clear" w:pos="1985"/>
          <w:tab w:val="left" w:pos="567"/>
        </w:tabs>
        <w:overflowPunct/>
        <w:autoSpaceDE/>
        <w:autoSpaceDN/>
        <w:adjustRightInd/>
        <w:spacing w:before="60"/>
        <w:ind w:leftChars="295" w:left="732" w:hanging="142"/>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Session management function</w:t>
      </w:r>
      <w:r w:rsidRPr="00C638C8">
        <w:rPr>
          <w:rFonts w:eastAsia="Batang"/>
          <w:sz w:val="24"/>
          <w:lang w:eastAsia="zh-CN"/>
        </w:rPr>
        <w:t xml:space="preserve"> (SMF), used for session management, e.g., session establishment, modification and release. The SMF also allocates IP addresses to UEs.</w:t>
      </w:r>
    </w:p>
    <w:p w:rsidR="00C638C8" w:rsidRPr="00C638C8" w:rsidRDefault="00C638C8" w:rsidP="004012BA">
      <w:pPr>
        <w:numPr>
          <w:ilvl w:val="0"/>
          <w:numId w:val="7"/>
        </w:numPr>
        <w:tabs>
          <w:tab w:val="clear" w:pos="794"/>
          <w:tab w:val="clear" w:pos="1191"/>
          <w:tab w:val="clear" w:pos="1588"/>
          <w:tab w:val="clear" w:pos="1985"/>
          <w:tab w:val="left" w:pos="567"/>
        </w:tabs>
        <w:overflowPunct/>
        <w:autoSpaceDE/>
        <w:autoSpaceDN/>
        <w:adjustRightInd/>
        <w:spacing w:before="60"/>
        <w:ind w:hanging="1094"/>
        <w:jc w:val="both"/>
        <w:textAlignment w:val="auto"/>
        <w:rPr>
          <w:rFonts w:eastAsia="Batang"/>
          <w:b/>
          <w:sz w:val="24"/>
          <w:lang w:eastAsia="zh-CN"/>
        </w:rPr>
      </w:pPr>
      <w:r w:rsidRPr="00C638C8">
        <w:rPr>
          <w:rFonts w:eastAsia="Batang"/>
          <w:b/>
          <w:sz w:val="24"/>
          <w:lang w:eastAsia="zh-CN"/>
        </w:rPr>
        <w:t>User plane</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ind w:left="708"/>
        <w:jc w:val="both"/>
        <w:textAlignment w:val="auto"/>
        <w:rPr>
          <w:rFonts w:eastAsia="SimSun"/>
          <w:sz w:val="24"/>
          <w:szCs w:val="24"/>
          <w:lang w:eastAsia="zh-CN"/>
        </w:rPr>
      </w:pPr>
      <w:r w:rsidRPr="00C638C8">
        <w:rPr>
          <w:rFonts w:eastAsia="SimSun"/>
          <w:b/>
          <w:sz w:val="24"/>
          <w:szCs w:val="24"/>
          <w:lang w:eastAsia="zh-CN"/>
        </w:rPr>
        <w:t>User plane function</w:t>
      </w:r>
      <w:r w:rsidRPr="00C638C8">
        <w:rPr>
          <w:rFonts w:eastAsia="SimSun"/>
          <w:sz w:val="24"/>
          <w:szCs w:val="24"/>
          <w:lang w:eastAsia="zh-CN"/>
        </w:rPr>
        <w:t xml:space="preserve"> (UPF) is the unique function defined for the UP. The UPF supports various operations and functionalities related to the UP packets, such as packet routing and forwarding, traffic handling, packet inspection and packet duplication.</w:t>
      </w:r>
    </w:p>
    <w:p w:rsidR="00C638C8" w:rsidRPr="00C638C8" w:rsidRDefault="00C638C8" w:rsidP="004012BA">
      <w:pPr>
        <w:tabs>
          <w:tab w:val="clear" w:pos="794"/>
          <w:tab w:val="clear" w:pos="1191"/>
          <w:tab w:val="clear" w:pos="1588"/>
          <w:tab w:val="clear" w:pos="1985"/>
          <w:tab w:val="left" w:pos="567"/>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5G core network is significantly different from the core network of previous generation mobile networks with following features.</w:t>
      </w:r>
    </w:p>
    <w:p w:rsidR="00C638C8" w:rsidRPr="00C638C8" w:rsidRDefault="00C638C8" w:rsidP="004012BA">
      <w:pPr>
        <w:numPr>
          <w:ilvl w:val="0"/>
          <w:numId w:val="8"/>
        </w:numPr>
        <w:tabs>
          <w:tab w:val="clear" w:pos="794"/>
          <w:tab w:val="clear" w:pos="1191"/>
          <w:tab w:val="clear" w:pos="1588"/>
          <w:tab w:val="clear" w:pos="1985"/>
          <w:tab w:val="left" w:pos="993"/>
        </w:tabs>
        <w:overflowPunct/>
        <w:autoSpaceDE/>
        <w:autoSpaceDN/>
        <w:adjustRightInd/>
        <w:spacing w:before="60"/>
        <w:ind w:left="851" w:hanging="284"/>
        <w:jc w:val="both"/>
        <w:textAlignment w:val="auto"/>
        <w:rPr>
          <w:rFonts w:eastAsia="Batang"/>
          <w:sz w:val="24"/>
          <w:lang w:eastAsia="zh-CN"/>
        </w:rPr>
      </w:pPr>
      <w:r w:rsidRPr="00C638C8">
        <w:rPr>
          <w:rFonts w:eastAsia="Batang"/>
          <w:b/>
          <w:sz w:val="24"/>
          <w:lang w:eastAsia="zh-CN"/>
        </w:rPr>
        <w:t xml:space="preserve"> SBA,</w:t>
      </w:r>
      <w:r w:rsidRPr="00C638C8">
        <w:rPr>
          <w:rFonts w:eastAsia="Batang"/>
          <w:sz w:val="24"/>
          <w:lang w:eastAsia="zh-CN"/>
        </w:rPr>
        <w:t xml:space="preserve"> whose services operate with finer granularity than in legacy networks and are loosely coupled with each other. This enables a short time to market for new services and greater flexibility for system updates.</w:t>
      </w:r>
    </w:p>
    <w:p w:rsidR="00C638C8" w:rsidRPr="00C638C8" w:rsidRDefault="006A738C" w:rsidP="004012BA">
      <w:pPr>
        <w:numPr>
          <w:ilvl w:val="0"/>
          <w:numId w:val="8"/>
        </w:numPr>
        <w:tabs>
          <w:tab w:val="clear" w:pos="794"/>
          <w:tab w:val="clear" w:pos="1191"/>
          <w:tab w:val="clear" w:pos="1588"/>
          <w:tab w:val="clear" w:pos="1985"/>
          <w:tab w:val="left" w:pos="993"/>
        </w:tabs>
        <w:overflowPunct/>
        <w:autoSpaceDE/>
        <w:autoSpaceDN/>
        <w:adjustRightInd/>
        <w:spacing w:before="60"/>
        <w:ind w:left="851" w:hanging="284"/>
        <w:jc w:val="both"/>
        <w:textAlignment w:val="auto"/>
        <w:rPr>
          <w:rFonts w:eastAsia="Batang"/>
          <w:sz w:val="24"/>
          <w:lang w:eastAsia="zh-CN"/>
        </w:rPr>
      </w:pPr>
      <w:r>
        <w:rPr>
          <w:rFonts w:eastAsia="DengXian" w:hint="eastAsia"/>
          <w:b/>
          <w:sz w:val="24"/>
          <w:lang w:eastAsia="zh-CN"/>
        </w:rPr>
        <w:t>C</w:t>
      </w:r>
      <w:r w:rsidR="00C638C8" w:rsidRPr="00C638C8">
        <w:rPr>
          <w:rFonts w:eastAsia="Batang"/>
          <w:b/>
          <w:sz w:val="24"/>
          <w:lang w:eastAsia="zh-CN"/>
        </w:rPr>
        <w:t>ontrol plane and user plane separation</w:t>
      </w:r>
      <w:r w:rsidR="00C638C8" w:rsidRPr="00C638C8">
        <w:rPr>
          <w:rFonts w:eastAsia="Batang"/>
          <w:bCs/>
          <w:sz w:val="24"/>
          <w:lang w:eastAsia="zh-CN"/>
        </w:rPr>
        <w:t>,</w:t>
      </w:r>
      <w:r w:rsidR="00C638C8" w:rsidRPr="00C638C8">
        <w:rPr>
          <w:rFonts w:eastAsia="Batang"/>
          <w:sz w:val="24"/>
          <w:lang w:eastAsia="zh-CN"/>
        </w:rPr>
        <w:t xml:space="preserve"> allowing the UPF to be deployed in a place closer to UE, so that these strict latency requirements from URLLC services can be met. </w:t>
      </w:r>
      <w:r w:rsidR="00C638C8" w:rsidRPr="00C638C8">
        <w:rPr>
          <w:rFonts w:eastAsia="Batang"/>
          <w:bCs/>
          <w:sz w:val="24"/>
          <w:lang w:eastAsia="zh-CN"/>
        </w:rPr>
        <w:t>Control plane and user plane separation</w:t>
      </w:r>
      <w:r w:rsidR="00C638C8" w:rsidRPr="00C638C8">
        <w:rPr>
          <w:rFonts w:eastAsia="Batang"/>
          <w:sz w:val="24"/>
          <w:lang w:eastAsia="zh-CN"/>
        </w:rPr>
        <w:t xml:space="preserve"> also enables each plane resource to be scaled independently. </w:t>
      </w:r>
    </w:p>
    <w:p w:rsidR="00C638C8" w:rsidRPr="00C638C8" w:rsidRDefault="00C638C8" w:rsidP="004012BA">
      <w:pPr>
        <w:numPr>
          <w:ilvl w:val="0"/>
          <w:numId w:val="8"/>
        </w:numPr>
        <w:tabs>
          <w:tab w:val="clear" w:pos="794"/>
          <w:tab w:val="clear" w:pos="1191"/>
          <w:tab w:val="clear" w:pos="1588"/>
          <w:tab w:val="clear" w:pos="1985"/>
          <w:tab w:val="left" w:pos="993"/>
        </w:tabs>
        <w:overflowPunct/>
        <w:autoSpaceDE/>
        <w:autoSpaceDN/>
        <w:adjustRightInd/>
        <w:spacing w:before="60"/>
        <w:ind w:left="851" w:hanging="284"/>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AMF and SMF separation</w:t>
      </w:r>
      <w:r w:rsidRPr="00C638C8">
        <w:rPr>
          <w:rFonts w:eastAsia="Batang"/>
          <w:bCs/>
          <w:sz w:val="24"/>
          <w:lang w:eastAsia="zh-CN"/>
        </w:rPr>
        <w:t>,</w:t>
      </w:r>
      <w:r w:rsidRPr="00C638C8">
        <w:rPr>
          <w:rFonts w:eastAsia="Batang"/>
          <w:sz w:val="24"/>
          <w:lang w:eastAsia="zh-CN"/>
        </w:rPr>
        <w:t xml:space="preserve"> allowing access and mobility management to be performed in a centralized manner. In contrast, the SMF can be located in a place where services need it.</w:t>
      </w:r>
    </w:p>
    <w:p w:rsidR="00C638C8" w:rsidRPr="00C638C8" w:rsidRDefault="00C638C8" w:rsidP="004012BA">
      <w:pPr>
        <w:numPr>
          <w:ilvl w:val="0"/>
          <w:numId w:val="8"/>
        </w:numPr>
        <w:tabs>
          <w:tab w:val="clear" w:pos="794"/>
          <w:tab w:val="clear" w:pos="1191"/>
          <w:tab w:val="clear" w:pos="1588"/>
          <w:tab w:val="clear" w:pos="1985"/>
          <w:tab w:val="left" w:pos="993"/>
        </w:tabs>
        <w:overflowPunct/>
        <w:autoSpaceDE/>
        <w:autoSpaceDN/>
        <w:adjustRightInd/>
        <w:spacing w:before="60"/>
        <w:ind w:leftChars="236" w:left="756" w:hanging="284"/>
        <w:jc w:val="both"/>
        <w:textAlignment w:val="auto"/>
        <w:rPr>
          <w:rFonts w:eastAsia="Batang"/>
          <w:sz w:val="24"/>
          <w:lang w:eastAsia="zh-CN"/>
        </w:rPr>
      </w:pPr>
      <w:r w:rsidRPr="00C638C8">
        <w:rPr>
          <w:rFonts w:eastAsia="Batang"/>
          <w:sz w:val="24"/>
          <w:lang w:eastAsia="zh-CN"/>
        </w:rPr>
        <w:t xml:space="preserve"> </w:t>
      </w:r>
      <w:r w:rsidRPr="00C638C8">
        <w:rPr>
          <w:rFonts w:eastAsia="Batang"/>
          <w:b/>
          <w:sz w:val="24"/>
          <w:lang w:eastAsia="zh-CN"/>
        </w:rPr>
        <w:t>NFV</w:t>
      </w:r>
      <w:r w:rsidRPr="00C638C8">
        <w:rPr>
          <w:rFonts w:eastAsia="Batang"/>
          <w:bCs/>
          <w:sz w:val="24"/>
          <w:lang w:eastAsia="zh-CN"/>
        </w:rPr>
        <w:t>;</w:t>
      </w:r>
      <w:r w:rsidRPr="00C638C8">
        <w:rPr>
          <w:rFonts w:eastAsia="Batang"/>
          <w:sz w:val="24"/>
          <w:lang w:eastAsia="zh-CN"/>
        </w:rPr>
        <w:t xml:space="preserve"> the 5G core network assumes that NFs are implemented in a virtualized manner for better resource management and cost savings. An NFV that separates hardware and software makes the network more flexible and simpler by minimizing dependence on hardware constraints.</w:t>
      </w:r>
    </w:p>
    <w:p w:rsidR="00C638C8" w:rsidRPr="00C638C8" w:rsidRDefault="00C638C8" w:rsidP="004012BA">
      <w:pPr>
        <w:numPr>
          <w:ilvl w:val="0"/>
          <w:numId w:val="8"/>
        </w:numPr>
        <w:tabs>
          <w:tab w:val="clear" w:pos="794"/>
          <w:tab w:val="clear" w:pos="1191"/>
          <w:tab w:val="clear" w:pos="1588"/>
          <w:tab w:val="clear" w:pos="1985"/>
          <w:tab w:val="left" w:pos="993"/>
        </w:tabs>
        <w:overflowPunct/>
        <w:autoSpaceDE/>
        <w:autoSpaceDN/>
        <w:adjustRightInd/>
        <w:spacing w:before="60"/>
        <w:ind w:leftChars="236" w:left="756" w:hanging="284"/>
        <w:jc w:val="both"/>
        <w:textAlignment w:val="auto"/>
        <w:rPr>
          <w:rFonts w:eastAsia="Batang"/>
          <w:sz w:val="24"/>
          <w:lang w:eastAsia="zh-CN"/>
        </w:rPr>
      </w:pPr>
      <w:r w:rsidRPr="00C638C8">
        <w:rPr>
          <w:rFonts w:eastAsia="Batang"/>
          <w:b/>
          <w:sz w:val="24"/>
          <w:lang w:eastAsia="zh-CN"/>
        </w:rPr>
        <w:t>Network slice</w:t>
      </w:r>
      <w:r w:rsidRPr="00C638C8">
        <w:rPr>
          <w:rFonts w:eastAsia="Batang"/>
          <w:sz w:val="24"/>
          <w:lang w:eastAsia="zh-CN"/>
        </w:rPr>
        <w:t>, whose purpose is to support multiple service types on a common physical network infrastructure. It can provide customized end-to-end networks to meet different requirements. Each network slice may contain various NFs according to service requirements.</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19" w:name="_Toc534616215"/>
      <w:bookmarkStart w:id="220" w:name="_Toc16255153"/>
      <w:bookmarkStart w:id="221" w:name="_Toc33742355"/>
      <w:bookmarkStart w:id="222" w:name="_Toc36899326"/>
      <w:r w:rsidRPr="00C638C8">
        <w:rPr>
          <w:rFonts w:eastAsia="SimSun"/>
          <w:b/>
          <w:sz w:val="24"/>
          <w:szCs w:val="24"/>
          <w:lang w:eastAsia="zh-CN"/>
        </w:rPr>
        <w:t>I.5</w:t>
      </w:r>
      <w:r w:rsidRPr="00C638C8">
        <w:rPr>
          <w:rFonts w:eastAsia="SimSun"/>
          <w:b/>
          <w:sz w:val="24"/>
          <w:szCs w:val="24"/>
          <w:lang w:eastAsia="zh-CN"/>
        </w:rPr>
        <w:tab/>
        <w:t>Management plane</w:t>
      </w:r>
      <w:bookmarkEnd w:id="219"/>
      <w:bookmarkEnd w:id="220"/>
      <w:bookmarkEnd w:id="221"/>
      <w:bookmarkEnd w:id="222"/>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The management plane is in charge of network management and service orchestration. In order to manage and monitor networks, the management plane connects to the access network, core network and SDN via an individual dedicated communication channel, as shown Figure I.5. Network management has at least the following functionalities: fault management (FM, performance management (PM), configuration management (CM) and trace management (TM). Besides these network management functions, the management of the network slice also needs the following functions: slice lifecycle management, slice capability management and network resource discovery. The service orchestration applies flexible resource control and monitoring mechanisms for the provision, management and re-optimization of network services.</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zh-CN"/>
        </w:rPr>
      </w:pPr>
      <w:r w:rsidRPr="00C638C8">
        <w:rPr>
          <w:rFonts w:eastAsia="SimSun"/>
          <w:sz w:val="24"/>
          <w:szCs w:val="24"/>
          <w:lang w:eastAsia="ja-JP"/>
        </w:rPr>
        <w:object w:dxaOrig="13435" w:dyaOrig="5354">
          <v:shape id="_x0000_i1356" type="#_x0000_t75" style="width:351.35pt;height:141.95pt" o:ole="">
            <v:imagedata r:id="rId32" o:title=""/>
          </v:shape>
          <o:OLEObject Type="Embed" ProgID="Visio.Drawing.11" ShapeID="_x0000_i1356" DrawAspect="Content" ObjectID="_1647512355" r:id="rId33"/>
        </w:objec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Figure I.5 – General management architecture</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zh-CN"/>
        </w:rPr>
      </w:pPr>
      <w:r w:rsidRPr="00C638C8">
        <w:rPr>
          <w:rFonts w:eastAsia="SimSun"/>
          <w:sz w:val="24"/>
          <w:szCs w:val="24"/>
          <w:lang w:eastAsia="zh-CN"/>
        </w:rPr>
        <w:br w:type="page"/>
      </w:r>
    </w:p>
    <w:p w:rsidR="00C638C8" w:rsidRPr="00C638C8" w:rsidRDefault="00C638C8" w:rsidP="004012BA">
      <w:pPr>
        <w:keepNext/>
        <w:keepLines/>
        <w:spacing w:before="60"/>
        <w:jc w:val="center"/>
        <w:textAlignment w:val="auto"/>
        <w:outlineLvl w:val="0"/>
        <w:rPr>
          <w:rFonts w:eastAsia="Malgun Gothic"/>
          <w:b/>
          <w:sz w:val="24"/>
          <w:szCs w:val="24"/>
        </w:rPr>
      </w:pPr>
      <w:bookmarkStart w:id="223" w:name="_Toc534616216"/>
      <w:bookmarkStart w:id="224" w:name="_Toc16255154"/>
      <w:bookmarkStart w:id="225" w:name="_Toc33742356"/>
      <w:bookmarkStart w:id="226" w:name="_Toc36899327"/>
      <w:r w:rsidRPr="00C638C8">
        <w:rPr>
          <w:rFonts w:eastAsia="Malgun Gothic"/>
          <w:b/>
          <w:sz w:val="24"/>
          <w:szCs w:val="24"/>
        </w:rPr>
        <w:t>Appendix II</w:t>
      </w:r>
      <w:bookmarkEnd w:id="223"/>
      <w:bookmarkEnd w:id="224"/>
      <w:bookmarkEnd w:id="225"/>
      <w:bookmarkEnd w:id="226"/>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rPr>
      </w:pPr>
      <w:r w:rsidRPr="00C638C8">
        <w:rPr>
          <w:rFonts w:eastAsia="SimSun"/>
          <w:b/>
          <w:sz w:val="24"/>
          <w:szCs w:val="24"/>
        </w:rPr>
        <w:t>Quantum-safe asymmetric key cryptographic algorithms</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sz w:val="24"/>
          <w:szCs w:val="24"/>
          <w:lang w:eastAsia="ja-JP"/>
        </w:rPr>
      </w:pPr>
      <w:r w:rsidRPr="00C638C8">
        <w:rPr>
          <w:rFonts w:eastAsia="SimSun"/>
          <w:sz w:val="24"/>
          <w:szCs w:val="24"/>
          <w:lang w:eastAsia="ja-JP"/>
        </w:rPr>
        <w:t xml:space="preserve">(This appendix </w:t>
      </w:r>
      <w:r w:rsidR="00EB48AD">
        <w:rPr>
          <w:rFonts w:eastAsia="DengXian" w:hint="eastAsia"/>
          <w:sz w:val="24"/>
          <w:szCs w:val="24"/>
          <w:lang w:eastAsia="zh-CN"/>
        </w:rPr>
        <w:t>lists the well-known quantum-safe asymmetric key cryptographic algorithms</w:t>
      </w:r>
      <w:r w:rsidRPr="00C638C8">
        <w:rPr>
          <w:rFonts w:eastAsia="SimSun"/>
          <w:sz w:val="24"/>
          <w:szCs w:val="24"/>
          <w:lang w:eastAsia="ja-JP"/>
        </w:rPr>
        <w:t>.)</w:t>
      </w:r>
      <w:r w:rsidRPr="00C638C8">
        <w:rPr>
          <w:rFonts w:eastAsia="SimSun"/>
          <w:sz w:val="24"/>
          <w:szCs w:val="24"/>
          <w:lang w:eastAsia="ja-JP"/>
        </w:rPr>
        <w:br/>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27" w:name="_Toc534616217"/>
      <w:bookmarkStart w:id="228" w:name="_Toc16255155"/>
      <w:bookmarkStart w:id="229" w:name="_Toc33742357"/>
      <w:bookmarkStart w:id="230" w:name="_Toc36899328"/>
      <w:r w:rsidRPr="00C638C8">
        <w:rPr>
          <w:rFonts w:eastAsia="SimSun"/>
          <w:b/>
          <w:sz w:val="24"/>
          <w:szCs w:val="24"/>
          <w:lang w:eastAsia="zh-CN"/>
        </w:rPr>
        <w:t>II.1</w:t>
      </w:r>
      <w:r w:rsidRPr="00C638C8">
        <w:rPr>
          <w:rFonts w:eastAsia="SimSun"/>
          <w:b/>
          <w:sz w:val="24"/>
          <w:szCs w:val="24"/>
          <w:lang w:eastAsia="zh-CN"/>
        </w:rPr>
        <w:tab/>
        <w:t>Lattice-based algorithms</w:t>
      </w:r>
      <w:bookmarkEnd w:id="227"/>
      <w:bookmarkEnd w:id="228"/>
      <w:bookmarkEnd w:id="229"/>
      <w:bookmarkEnd w:id="230"/>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 xml:space="preserve">Some </w:t>
      </w:r>
      <w:r w:rsidRPr="00C638C8">
        <w:rPr>
          <w:rFonts w:eastAsia="SimSun"/>
          <w:sz w:val="24"/>
          <w:szCs w:val="24"/>
        </w:rPr>
        <w:t>lattice-based algorithms</w:t>
      </w:r>
      <w:r w:rsidRPr="00C638C8">
        <w:rPr>
          <w:rFonts w:eastAsia="SimSun"/>
          <w:sz w:val="24"/>
          <w:szCs w:val="24"/>
          <w:lang w:eastAsia="zh-CN"/>
        </w:rPr>
        <w:t xml:space="preserve"> are: </w:t>
      </w:r>
    </w:p>
    <w:p w:rsidR="00C638C8" w:rsidRPr="00C638C8" w:rsidRDefault="00C638C8" w:rsidP="004012BA">
      <w:pPr>
        <w:numPr>
          <w:ilvl w:val="0"/>
          <w:numId w:val="9"/>
        </w:numPr>
        <w:tabs>
          <w:tab w:val="clear" w:pos="794"/>
          <w:tab w:val="clear" w:pos="1191"/>
          <w:tab w:val="clear" w:pos="1588"/>
          <w:tab w:val="clear" w:pos="1985"/>
        </w:tabs>
        <w:overflowPunct/>
        <w:autoSpaceDE/>
        <w:autoSpaceDN/>
        <w:adjustRightInd/>
        <w:spacing w:before="60"/>
        <w:ind w:firstLine="6"/>
        <w:jc w:val="both"/>
        <w:textAlignment w:val="auto"/>
        <w:rPr>
          <w:rFonts w:eastAsia="Batang"/>
          <w:sz w:val="24"/>
          <w:szCs w:val="24"/>
          <w:lang w:eastAsia="zh-CN"/>
        </w:rPr>
      </w:pPr>
      <w:r w:rsidRPr="00C638C8">
        <w:rPr>
          <w:rFonts w:eastAsia="Batang"/>
          <w:i/>
          <w:iCs/>
          <w:sz w:val="24"/>
        </w:rPr>
        <w:t>N</w:t>
      </w:r>
      <w:r w:rsidRPr="00C638C8">
        <w:rPr>
          <w:rFonts w:eastAsia="Batang"/>
          <w:sz w:val="24"/>
        </w:rPr>
        <w:t>th degree truncated polynomial ring</w:t>
      </w:r>
      <w:r w:rsidRPr="00C638C8">
        <w:rPr>
          <w:rFonts w:eastAsia="Batang"/>
          <w:sz w:val="24"/>
          <w:szCs w:val="24"/>
          <w:lang w:eastAsia="zh-CN"/>
        </w:rPr>
        <w:t xml:space="preserve"> (NTRU) </w:t>
      </w:r>
      <w:r w:rsidRPr="00C638C8">
        <w:rPr>
          <w:rFonts w:eastAsia="Batang"/>
          <w:color w:val="000000"/>
          <w:sz w:val="24"/>
          <w:szCs w:val="24"/>
          <w:lang w:eastAsia="zh-CN"/>
        </w:rPr>
        <w:t>[b-</w:t>
      </w:r>
      <w:proofErr w:type="spellStart"/>
      <w:r w:rsidRPr="00C638C8">
        <w:rPr>
          <w:rFonts w:eastAsia="SimSun"/>
          <w:sz w:val="24"/>
          <w:lang w:eastAsia="ja-JP"/>
        </w:rPr>
        <w:t>Hoffstein</w:t>
      </w:r>
      <w:proofErr w:type="spellEnd"/>
      <w:r w:rsidRPr="00C638C8">
        <w:rPr>
          <w:rFonts w:eastAsia="Batang"/>
          <w:color w:val="000000"/>
          <w:sz w:val="24"/>
          <w:szCs w:val="24"/>
          <w:lang w:eastAsia="zh-CN"/>
        </w:rPr>
        <w:t>];</w:t>
      </w:r>
    </w:p>
    <w:p w:rsidR="00C638C8" w:rsidRPr="00C638C8" w:rsidRDefault="00C638C8" w:rsidP="004012BA">
      <w:pPr>
        <w:numPr>
          <w:ilvl w:val="0"/>
          <w:numId w:val="9"/>
        </w:numPr>
        <w:tabs>
          <w:tab w:val="clear" w:pos="794"/>
          <w:tab w:val="clear" w:pos="1191"/>
          <w:tab w:val="clear" w:pos="1588"/>
          <w:tab w:val="clear" w:pos="1985"/>
        </w:tabs>
        <w:overflowPunct/>
        <w:autoSpaceDE/>
        <w:autoSpaceDN/>
        <w:adjustRightInd/>
        <w:spacing w:before="60"/>
        <w:ind w:firstLine="6"/>
        <w:jc w:val="both"/>
        <w:textAlignment w:val="auto"/>
        <w:rPr>
          <w:rFonts w:eastAsia="Batang"/>
          <w:sz w:val="24"/>
          <w:szCs w:val="24"/>
          <w:lang w:eastAsia="zh-CN"/>
        </w:rPr>
      </w:pPr>
      <w:proofErr w:type="spellStart"/>
      <w:r w:rsidRPr="00C638C8" w:rsidDel="00C8612D">
        <w:rPr>
          <w:rFonts w:eastAsia="Batang"/>
          <w:sz w:val="24"/>
          <w:szCs w:val="24"/>
          <w:lang w:eastAsia="zh-CN"/>
        </w:rPr>
        <w:t>L</w:t>
      </w:r>
      <w:r w:rsidRPr="00C638C8">
        <w:rPr>
          <w:rFonts w:eastAsia="Batang"/>
          <w:sz w:val="24"/>
          <w:szCs w:val="24"/>
          <w:lang w:eastAsia="zh-CN"/>
        </w:rPr>
        <w:t>learning</w:t>
      </w:r>
      <w:proofErr w:type="spellEnd"/>
      <w:r w:rsidRPr="00C638C8">
        <w:rPr>
          <w:rFonts w:eastAsia="Batang"/>
          <w:sz w:val="24"/>
          <w:szCs w:val="24"/>
          <w:lang w:eastAsia="zh-CN"/>
        </w:rPr>
        <w:t xml:space="preserve"> with errors (LWE) </w:t>
      </w:r>
      <w:r w:rsidRPr="00C638C8">
        <w:rPr>
          <w:rFonts w:eastAsia="OpenSans-Light"/>
          <w:color w:val="000000"/>
          <w:sz w:val="24"/>
          <w:szCs w:val="24"/>
          <w:lang w:eastAsia="zh-CN"/>
        </w:rPr>
        <w:t>[b-</w:t>
      </w:r>
      <w:r w:rsidRPr="00C638C8">
        <w:rPr>
          <w:rFonts w:eastAsia="SimSun"/>
          <w:sz w:val="24"/>
          <w:lang w:eastAsia="ja-JP"/>
        </w:rPr>
        <w:t>Regev</w:t>
      </w:r>
      <w:r w:rsidRPr="00C638C8">
        <w:rPr>
          <w:rFonts w:eastAsia="OpenSans-Light"/>
          <w:color w:val="000000"/>
          <w:sz w:val="24"/>
          <w:szCs w:val="24"/>
          <w:lang w:eastAsia="zh-CN"/>
        </w:rPr>
        <w:t>];</w:t>
      </w:r>
    </w:p>
    <w:p w:rsidR="00C638C8" w:rsidRPr="00C638C8" w:rsidRDefault="00C638C8" w:rsidP="004012BA">
      <w:pPr>
        <w:numPr>
          <w:ilvl w:val="0"/>
          <w:numId w:val="9"/>
        </w:numPr>
        <w:tabs>
          <w:tab w:val="clear" w:pos="794"/>
          <w:tab w:val="clear" w:pos="1191"/>
          <w:tab w:val="clear" w:pos="1588"/>
          <w:tab w:val="clear" w:pos="1985"/>
        </w:tabs>
        <w:overflowPunct/>
        <w:autoSpaceDE/>
        <w:autoSpaceDN/>
        <w:adjustRightInd/>
        <w:spacing w:before="60"/>
        <w:ind w:firstLine="6"/>
        <w:jc w:val="both"/>
        <w:textAlignment w:val="auto"/>
        <w:rPr>
          <w:rFonts w:eastAsia="Batang"/>
          <w:sz w:val="24"/>
          <w:szCs w:val="24"/>
          <w:lang w:eastAsia="zh-CN"/>
        </w:rPr>
      </w:pPr>
      <w:proofErr w:type="spellStart"/>
      <w:r w:rsidRPr="00C638C8" w:rsidDel="00C8612D">
        <w:rPr>
          <w:rFonts w:eastAsia="Batang"/>
          <w:sz w:val="24"/>
          <w:szCs w:val="24"/>
          <w:lang w:eastAsia="zh-CN"/>
        </w:rPr>
        <w:t>R</w:t>
      </w:r>
      <w:r w:rsidRPr="00C638C8">
        <w:rPr>
          <w:rFonts w:eastAsia="Batang"/>
          <w:sz w:val="24"/>
          <w:szCs w:val="24"/>
          <w:lang w:eastAsia="zh-CN"/>
        </w:rPr>
        <w:t>ring</w:t>
      </w:r>
      <w:proofErr w:type="spellEnd"/>
      <w:r w:rsidRPr="00C638C8">
        <w:rPr>
          <w:rFonts w:eastAsia="Batang"/>
          <w:sz w:val="24"/>
          <w:szCs w:val="24"/>
          <w:lang w:eastAsia="zh-CN"/>
        </w:rPr>
        <w:t xml:space="preserve"> learning with errors (R-LWE) [b-</w:t>
      </w:r>
      <w:proofErr w:type="spellStart"/>
      <w:r w:rsidRPr="00C638C8">
        <w:rPr>
          <w:rFonts w:eastAsia="Batang"/>
          <w:sz w:val="24"/>
          <w:lang w:eastAsia="ja-JP"/>
        </w:rPr>
        <w:t>Lyubashevsky</w:t>
      </w:r>
      <w:proofErr w:type="spellEnd"/>
      <w:r w:rsidRPr="00C638C8">
        <w:rPr>
          <w:rFonts w:eastAsia="Batang"/>
          <w:sz w:val="24"/>
          <w:szCs w:val="24"/>
          <w:lang w:eastAsia="zh-CN"/>
        </w:rPr>
        <w:t>];</w:t>
      </w:r>
    </w:p>
    <w:p w:rsidR="00C638C8" w:rsidRPr="00C638C8" w:rsidRDefault="00C638C8" w:rsidP="004012BA">
      <w:pPr>
        <w:numPr>
          <w:ilvl w:val="0"/>
          <w:numId w:val="9"/>
        </w:numPr>
        <w:tabs>
          <w:tab w:val="clear" w:pos="794"/>
          <w:tab w:val="clear" w:pos="1191"/>
          <w:tab w:val="clear" w:pos="1588"/>
          <w:tab w:val="clear" w:pos="1985"/>
        </w:tabs>
        <w:overflowPunct/>
        <w:autoSpaceDE/>
        <w:autoSpaceDN/>
        <w:adjustRightInd/>
        <w:spacing w:before="60"/>
        <w:ind w:firstLine="6"/>
        <w:jc w:val="both"/>
        <w:textAlignment w:val="auto"/>
        <w:rPr>
          <w:rFonts w:eastAsia="Batang"/>
          <w:sz w:val="24"/>
          <w:szCs w:val="24"/>
        </w:rPr>
      </w:pPr>
      <w:proofErr w:type="spellStart"/>
      <w:r w:rsidRPr="00C638C8">
        <w:rPr>
          <w:rFonts w:eastAsia="SimSun"/>
          <w:sz w:val="24"/>
          <w:szCs w:val="24"/>
          <w:lang w:eastAsia="zh-CN"/>
        </w:rPr>
        <w:t>NewHope</w:t>
      </w:r>
      <w:proofErr w:type="spellEnd"/>
      <w:r w:rsidRPr="00C638C8">
        <w:rPr>
          <w:rFonts w:eastAsia="SimSun"/>
          <w:sz w:val="24"/>
          <w:szCs w:val="24"/>
          <w:lang w:eastAsia="zh-CN"/>
        </w:rPr>
        <w:t xml:space="preserve"> </w:t>
      </w:r>
      <w:r w:rsidRPr="00C638C8">
        <w:rPr>
          <w:rFonts w:eastAsia="Batang"/>
          <w:sz w:val="24"/>
          <w:szCs w:val="24"/>
          <w:lang w:eastAsia="zh-CN"/>
        </w:rPr>
        <w:t>scheme</w:t>
      </w:r>
      <w:r w:rsidRPr="00C638C8">
        <w:rPr>
          <w:rFonts w:eastAsia="SimSun"/>
          <w:sz w:val="24"/>
          <w:szCs w:val="24"/>
          <w:lang w:eastAsia="zh-CN"/>
        </w:rPr>
        <w:t xml:space="preserve"> [b-</w:t>
      </w:r>
      <w:proofErr w:type="spellStart"/>
      <w:r w:rsidRPr="00C638C8">
        <w:rPr>
          <w:rFonts w:eastAsia="Batang"/>
          <w:sz w:val="24"/>
          <w:lang w:eastAsia="ja-JP"/>
        </w:rPr>
        <w:t>Alkim</w:t>
      </w:r>
      <w:proofErr w:type="spellEnd"/>
      <w:r w:rsidRPr="00C638C8">
        <w:rPr>
          <w:rFonts w:eastAsia="SimSun"/>
          <w:sz w:val="24"/>
          <w:szCs w:val="24"/>
          <w:lang w:eastAsia="zh-CN"/>
        </w:rPr>
        <w:t>]</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31" w:name="_Toc534616218"/>
      <w:bookmarkStart w:id="232" w:name="_Toc16255156"/>
      <w:bookmarkStart w:id="233" w:name="_Toc33742358"/>
      <w:bookmarkStart w:id="234" w:name="_Toc36899329"/>
      <w:r w:rsidRPr="00C638C8">
        <w:rPr>
          <w:rFonts w:eastAsia="SimSun"/>
          <w:b/>
          <w:sz w:val="24"/>
          <w:szCs w:val="24"/>
          <w:lang w:eastAsia="zh-CN"/>
        </w:rPr>
        <w:t>II.2</w:t>
      </w:r>
      <w:r w:rsidRPr="00C638C8">
        <w:rPr>
          <w:rFonts w:eastAsia="SimSun"/>
          <w:b/>
          <w:sz w:val="24"/>
          <w:szCs w:val="24"/>
          <w:lang w:eastAsia="zh-CN"/>
        </w:rPr>
        <w:tab/>
        <w:t>Hash-based algorithms</w:t>
      </w:r>
      <w:bookmarkEnd w:id="231"/>
      <w:bookmarkEnd w:id="232"/>
      <w:bookmarkEnd w:id="233"/>
      <w:bookmarkEnd w:id="234"/>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Some hash-based algorithms are:</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sidRPr="00C638C8">
        <w:rPr>
          <w:rFonts w:eastAsia="Batang"/>
          <w:sz w:val="24"/>
        </w:rPr>
        <w:t>extended Merkle signature scheme</w:t>
      </w:r>
      <w:r w:rsidRPr="00C638C8">
        <w:rPr>
          <w:rFonts w:eastAsia="Batang"/>
          <w:sz w:val="24"/>
          <w:szCs w:val="24"/>
          <w:lang w:eastAsia="zh-CN"/>
        </w:rPr>
        <w:t xml:space="preserve"> (XMSS) [b-</w:t>
      </w:r>
      <w:r w:rsidRPr="00C638C8">
        <w:rPr>
          <w:rFonts w:eastAsia="SimSun"/>
          <w:sz w:val="24"/>
          <w:lang w:eastAsia="ja-JP"/>
        </w:rPr>
        <w:t>Buchmann</w:t>
      </w:r>
      <w:r w:rsidRPr="00C638C8">
        <w:rPr>
          <w:rFonts w:eastAsia="Batang"/>
          <w:sz w:val="24"/>
          <w:szCs w:val="24"/>
          <w:lang w:eastAsia="zh-CN"/>
        </w:rPr>
        <w:t>];</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sidRPr="00C638C8">
        <w:rPr>
          <w:rFonts w:eastAsia="Batang"/>
          <w:sz w:val="24"/>
          <w:szCs w:val="24"/>
          <w:lang w:eastAsia="zh-CN"/>
        </w:rPr>
        <w:t>SPHINCS [b-</w:t>
      </w:r>
      <w:r w:rsidRPr="00C638C8">
        <w:rPr>
          <w:rFonts w:eastAsia="SimSun"/>
          <w:sz w:val="24"/>
          <w:lang w:eastAsia="ja-JP"/>
        </w:rPr>
        <w:t>Bernstein</w:t>
      </w:r>
      <w:r w:rsidRPr="00C638C8">
        <w:rPr>
          <w:rFonts w:eastAsia="Batang"/>
          <w:sz w:val="24"/>
          <w:szCs w:val="24"/>
          <w:lang w:eastAsia="zh-CN"/>
        </w:rPr>
        <w:t xml:space="preserve"> 2015];</w:t>
      </w:r>
    </w:p>
    <w:p w:rsidR="00C638C8" w:rsidRPr="00C638C8" w:rsidRDefault="00DF4E34"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Pr>
          <w:rFonts w:eastAsia="Batang"/>
          <w:sz w:val="24"/>
          <w:szCs w:val="24"/>
          <w:lang w:eastAsia="zh-CN"/>
        </w:rPr>
        <w:t>Leighton-</w:t>
      </w:r>
      <w:proofErr w:type="spellStart"/>
      <w:r>
        <w:rPr>
          <w:rFonts w:eastAsia="Batang"/>
          <w:sz w:val="24"/>
          <w:szCs w:val="24"/>
          <w:lang w:eastAsia="zh-CN"/>
        </w:rPr>
        <w:t>Micali</w:t>
      </w:r>
      <w:proofErr w:type="spellEnd"/>
      <w:r>
        <w:rPr>
          <w:rFonts w:eastAsia="Batang"/>
          <w:sz w:val="24"/>
          <w:szCs w:val="24"/>
          <w:lang w:eastAsia="zh-CN"/>
        </w:rPr>
        <w:t xml:space="preserve"> </w:t>
      </w:r>
      <w:r>
        <w:rPr>
          <w:rFonts w:eastAsia="DengXian" w:hint="eastAsia"/>
          <w:sz w:val="24"/>
          <w:szCs w:val="24"/>
          <w:lang w:eastAsia="zh-CN"/>
        </w:rPr>
        <w:t>h</w:t>
      </w:r>
      <w:r>
        <w:rPr>
          <w:rFonts w:eastAsia="Batang"/>
          <w:sz w:val="24"/>
          <w:szCs w:val="24"/>
          <w:lang w:eastAsia="zh-CN"/>
        </w:rPr>
        <w:t>ash-</w:t>
      </w:r>
      <w:r>
        <w:rPr>
          <w:rFonts w:eastAsia="DengXian" w:hint="eastAsia"/>
          <w:sz w:val="24"/>
          <w:szCs w:val="24"/>
          <w:lang w:eastAsia="zh-CN"/>
        </w:rPr>
        <w:t>b</w:t>
      </w:r>
      <w:r w:rsidRPr="00DF4E34">
        <w:rPr>
          <w:rFonts w:eastAsia="Batang"/>
          <w:sz w:val="24"/>
          <w:szCs w:val="24"/>
          <w:lang w:eastAsia="zh-CN"/>
        </w:rPr>
        <w:t>ased Signatures</w:t>
      </w:r>
      <w:r w:rsidR="00E053C9">
        <w:rPr>
          <w:rFonts w:eastAsia="Batang"/>
          <w:sz w:val="24"/>
          <w:szCs w:val="24"/>
          <w:lang w:eastAsia="zh-CN"/>
        </w:rPr>
        <w:t xml:space="preserve"> </w:t>
      </w:r>
      <w:r>
        <w:rPr>
          <w:rFonts w:eastAsia="DengXian" w:hint="eastAsia"/>
          <w:sz w:val="24"/>
          <w:szCs w:val="24"/>
          <w:lang w:eastAsia="zh-CN"/>
        </w:rPr>
        <w:t>(</w:t>
      </w:r>
      <w:r w:rsidR="00C638C8" w:rsidRPr="00C638C8">
        <w:rPr>
          <w:rFonts w:eastAsia="Batang"/>
          <w:sz w:val="24"/>
          <w:szCs w:val="24"/>
          <w:lang w:eastAsia="zh-CN"/>
        </w:rPr>
        <w:t>LMS</w:t>
      </w:r>
      <w:r>
        <w:rPr>
          <w:rFonts w:eastAsia="DengXian" w:hint="eastAsia"/>
          <w:sz w:val="24"/>
          <w:szCs w:val="24"/>
          <w:lang w:eastAsia="zh-CN"/>
        </w:rPr>
        <w:t>)</w:t>
      </w:r>
      <w:r w:rsidR="00C638C8" w:rsidRPr="00C638C8">
        <w:rPr>
          <w:rFonts w:eastAsia="Batang"/>
          <w:sz w:val="24"/>
          <w:szCs w:val="24"/>
          <w:lang w:eastAsia="zh-CN"/>
        </w:rPr>
        <w:t xml:space="preserve"> [b-</w:t>
      </w:r>
      <w:r w:rsidR="00C638C8" w:rsidRPr="00C638C8">
        <w:rPr>
          <w:rFonts w:eastAsia="Batang"/>
          <w:sz w:val="24"/>
        </w:rPr>
        <w:t>IRTF</w:t>
      </w:r>
      <w:r w:rsidR="00C638C8" w:rsidRPr="00C638C8" w:rsidDel="00CD0EE1">
        <w:rPr>
          <w:rFonts w:eastAsia="Batang"/>
          <w:sz w:val="24"/>
        </w:rPr>
        <w:t xml:space="preserve"> </w:t>
      </w:r>
      <w:r w:rsidR="00C638C8" w:rsidRPr="00C638C8">
        <w:rPr>
          <w:rFonts w:eastAsia="Batang"/>
          <w:sz w:val="24"/>
        </w:rPr>
        <w:t>RFC 8554</w:t>
      </w:r>
      <w:r w:rsidR="00C638C8" w:rsidRPr="00C638C8">
        <w:rPr>
          <w:rFonts w:eastAsia="Batang"/>
          <w:sz w:val="24"/>
          <w:szCs w:val="24"/>
          <w:lang w:eastAsia="zh-CN"/>
        </w:rPr>
        <w:t>]</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35" w:name="_Toc534616219"/>
      <w:bookmarkStart w:id="236" w:name="_Toc16255157"/>
      <w:bookmarkStart w:id="237" w:name="_Toc33742359"/>
      <w:bookmarkStart w:id="238" w:name="_Toc36899330"/>
      <w:r w:rsidRPr="00C638C8">
        <w:rPr>
          <w:rFonts w:eastAsia="SimSun"/>
          <w:b/>
          <w:sz w:val="24"/>
          <w:szCs w:val="24"/>
          <w:lang w:eastAsia="zh-CN"/>
        </w:rPr>
        <w:t>II.3</w:t>
      </w:r>
      <w:r w:rsidRPr="00C638C8">
        <w:rPr>
          <w:rFonts w:eastAsia="SimSun"/>
          <w:b/>
          <w:sz w:val="24"/>
          <w:szCs w:val="24"/>
          <w:lang w:eastAsia="zh-CN"/>
        </w:rPr>
        <w:tab/>
        <w:t>Code-based algorithms</w:t>
      </w:r>
      <w:bookmarkEnd w:id="235"/>
      <w:bookmarkEnd w:id="236"/>
      <w:bookmarkEnd w:id="237"/>
      <w:bookmarkEnd w:id="238"/>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rPr>
      </w:pPr>
      <w:r w:rsidRPr="00C638C8">
        <w:rPr>
          <w:rFonts w:eastAsia="SimSun"/>
          <w:sz w:val="24"/>
          <w:szCs w:val="24"/>
          <w:lang w:eastAsia="zh-CN"/>
        </w:rPr>
        <w:t xml:space="preserve">Some </w:t>
      </w:r>
      <w:r w:rsidRPr="00C638C8">
        <w:rPr>
          <w:rFonts w:eastAsia="SimSun"/>
          <w:sz w:val="24"/>
          <w:szCs w:val="24"/>
        </w:rPr>
        <w:t>code-based algorithms are:</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sidRPr="00C638C8">
        <w:rPr>
          <w:rFonts w:eastAsia="Batang"/>
          <w:sz w:val="24"/>
          <w:szCs w:val="24"/>
          <w:lang w:eastAsia="zh-CN"/>
        </w:rPr>
        <w:t xml:space="preserve">classic </w:t>
      </w:r>
      <w:proofErr w:type="spellStart"/>
      <w:r w:rsidRPr="00C638C8">
        <w:rPr>
          <w:rFonts w:eastAsia="Batang"/>
          <w:sz w:val="24"/>
          <w:szCs w:val="24"/>
          <w:lang w:eastAsia="zh-CN"/>
        </w:rPr>
        <w:t>McEliece</w:t>
      </w:r>
      <w:proofErr w:type="spellEnd"/>
      <w:r w:rsidRPr="00C638C8">
        <w:rPr>
          <w:rFonts w:eastAsia="Batang"/>
          <w:sz w:val="24"/>
          <w:szCs w:val="24"/>
          <w:lang w:eastAsia="zh-CN"/>
        </w:rPr>
        <w:t xml:space="preserve"> [b-</w:t>
      </w:r>
      <w:proofErr w:type="spellStart"/>
      <w:r w:rsidRPr="00C638C8">
        <w:rPr>
          <w:rFonts w:eastAsia="Batang"/>
          <w:sz w:val="24"/>
          <w:szCs w:val="24"/>
          <w:lang w:eastAsia="zh-CN"/>
        </w:rPr>
        <w:t>McEliece</w:t>
      </w:r>
      <w:proofErr w:type="spellEnd"/>
      <w:r w:rsidRPr="00C638C8">
        <w:rPr>
          <w:rFonts w:eastAsia="Batang"/>
          <w:sz w:val="24"/>
          <w:szCs w:val="24"/>
          <w:lang w:eastAsia="zh-CN"/>
        </w:rPr>
        <w:t>];</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proofErr w:type="spellStart"/>
      <w:r w:rsidRPr="00C638C8">
        <w:rPr>
          <w:rFonts w:eastAsia="Batang"/>
          <w:sz w:val="24"/>
          <w:szCs w:val="24"/>
          <w:lang w:eastAsia="zh-CN"/>
        </w:rPr>
        <w:t>Niederreiter</w:t>
      </w:r>
      <w:proofErr w:type="spellEnd"/>
      <w:r w:rsidRPr="00C638C8">
        <w:rPr>
          <w:rFonts w:eastAsia="Batang"/>
          <w:sz w:val="24"/>
          <w:szCs w:val="24"/>
          <w:lang w:eastAsia="zh-CN"/>
        </w:rPr>
        <w:t xml:space="preserve"> scheme [b-</w:t>
      </w:r>
      <w:proofErr w:type="spellStart"/>
      <w:r w:rsidRPr="00C638C8">
        <w:rPr>
          <w:rFonts w:eastAsia="Batang"/>
          <w:color w:val="000000"/>
          <w:sz w:val="24"/>
          <w:lang w:eastAsia="zh-CN"/>
        </w:rPr>
        <w:t>Dinh</w:t>
      </w:r>
      <w:proofErr w:type="spellEnd"/>
      <w:r w:rsidRPr="00C638C8">
        <w:rPr>
          <w:rFonts w:eastAsia="Batang"/>
          <w:sz w:val="24"/>
          <w:szCs w:val="24"/>
          <w:lang w:eastAsia="zh-CN"/>
        </w:rPr>
        <w:t>].</w:t>
      </w:r>
    </w:p>
    <w:p w:rsidR="00C638C8" w:rsidRPr="00C638C8" w:rsidRDefault="00C638C8" w:rsidP="004012BA">
      <w:pPr>
        <w:keepNext/>
        <w:keepLines/>
        <w:tabs>
          <w:tab w:val="clear" w:pos="794"/>
          <w:tab w:val="left" w:pos="851"/>
        </w:tabs>
        <w:spacing w:before="60"/>
        <w:ind w:left="851" w:hangingChars="353" w:hanging="851"/>
        <w:outlineLvl w:val="1"/>
        <w:rPr>
          <w:rFonts w:eastAsia="SimSun"/>
          <w:b/>
          <w:sz w:val="24"/>
          <w:szCs w:val="24"/>
          <w:lang w:eastAsia="zh-CN"/>
        </w:rPr>
      </w:pPr>
      <w:bookmarkStart w:id="239" w:name="_Toc534616220"/>
      <w:bookmarkStart w:id="240" w:name="_Toc16255158"/>
      <w:bookmarkStart w:id="241" w:name="_Toc33742360"/>
      <w:bookmarkStart w:id="242" w:name="_Toc36899331"/>
      <w:r w:rsidRPr="00C638C8">
        <w:rPr>
          <w:rFonts w:eastAsia="SimSun"/>
          <w:b/>
          <w:sz w:val="24"/>
          <w:szCs w:val="24"/>
          <w:lang w:eastAsia="zh-CN"/>
        </w:rPr>
        <w:t>II.4</w:t>
      </w:r>
      <w:r w:rsidRPr="00C638C8">
        <w:rPr>
          <w:rFonts w:eastAsia="SimSun"/>
          <w:b/>
          <w:sz w:val="24"/>
          <w:szCs w:val="24"/>
          <w:lang w:eastAsia="zh-CN"/>
        </w:rPr>
        <w:tab/>
        <w:t>Multivariate algorithms</w:t>
      </w:r>
      <w:bookmarkEnd w:id="239"/>
      <w:bookmarkEnd w:id="240"/>
      <w:bookmarkEnd w:id="241"/>
      <w:bookmarkEnd w:id="242"/>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Some practical signature schemes based on multivariate algorithms are:</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sidRPr="00C638C8">
        <w:rPr>
          <w:rFonts w:eastAsia="Batang"/>
          <w:sz w:val="24"/>
          <w:szCs w:val="24"/>
          <w:lang w:eastAsia="zh-CN"/>
        </w:rPr>
        <w:t>Rainbow [b-</w:t>
      </w:r>
      <w:r w:rsidRPr="00C638C8">
        <w:rPr>
          <w:rFonts w:eastAsia="Batang"/>
          <w:sz w:val="24"/>
          <w:lang w:eastAsia="ja-JP"/>
        </w:rPr>
        <w:t>Ding</w:t>
      </w:r>
      <w:r w:rsidRPr="00C638C8">
        <w:rPr>
          <w:rFonts w:eastAsia="Batang"/>
          <w:sz w:val="24"/>
          <w:szCs w:val="24"/>
          <w:lang w:eastAsia="zh-CN"/>
        </w:rPr>
        <w:t>];</w:t>
      </w:r>
    </w:p>
    <w:p w:rsidR="00C638C8" w:rsidRPr="00C638C8" w:rsidRDefault="00C638C8" w:rsidP="004012BA">
      <w:pPr>
        <w:numPr>
          <w:ilvl w:val="1"/>
          <w:numId w:val="10"/>
        </w:numPr>
        <w:tabs>
          <w:tab w:val="clear" w:pos="794"/>
          <w:tab w:val="clear" w:pos="1191"/>
          <w:tab w:val="clear" w:pos="1588"/>
          <w:tab w:val="clear" w:pos="1985"/>
        </w:tabs>
        <w:overflowPunct/>
        <w:autoSpaceDE/>
        <w:autoSpaceDN/>
        <w:adjustRightInd/>
        <w:spacing w:before="60"/>
        <w:jc w:val="both"/>
        <w:textAlignment w:val="auto"/>
        <w:rPr>
          <w:rFonts w:eastAsia="Batang"/>
          <w:sz w:val="24"/>
          <w:szCs w:val="24"/>
          <w:lang w:eastAsia="zh-CN"/>
        </w:rPr>
      </w:pPr>
      <w:r w:rsidRPr="00C638C8">
        <w:rPr>
          <w:rFonts w:eastAsia="Batang"/>
          <w:sz w:val="24"/>
          <w:szCs w:val="24"/>
          <w:lang w:eastAsia="zh-CN"/>
        </w:rPr>
        <w:t>unbalanced oil and vinegar (UOV) [b-</w:t>
      </w:r>
      <w:r w:rsidRPr="00C638C8">
        <w:rPr>
          <w:rFonts w:eastAsia="Batang"/>
          <w:sz w:val="24"/>
          <w:lang w:eastAsia="ja-JP"/>
        </w:rPr>
        <w:t>Kipnis</w:t>
      </w:r>
      <w:r w:rsidRPr="00C638C8">
        <w:rPr>
          <w:rFonts w:eastAsia="Batang"/>
          <w:sz w:val="24"/>
          <w:szCs w:val="24"/>
          <w:lang w:eastAsia="zh-CN"/>
        </w:rPr>
        <w:t>].</w:t>
      </w:r>
    </w:p>
    <w:p w:rsidR="00C638C8" w:rsidRPr="00C638C8" w:rsidRDefault="00C638C8" w:rsidP="004012BA">
      <w:pPr>
        <w:keepNext/>
        <w:keepLines/>
        <w:tabs>
          <w:tab w:val="clear" w:pos="794"/>
          <w:tab w:val="left" w:pos="851"/>
        </w:tabs>
        <w:spacing w:before="60"/>
        <w:ind w:left="851" w:hangingChars="353" w:hanging="851"/>
        <w:outlineLvl w:val="1"/>
        <w:rPr>
          <w:rFonts w:eastAsia="Times New Roman"/>
          <w:b/>
          <w:sz w:val="24"/>
          <w:lang w:eastAsia="zh-CN"/>
        </w:rPr>
      </w:pPr>
      <w:bookmarkStart w:id="243" w:name="_Toc16255159"/>
      <w:bookmarkStart w:id="244" w:name="_Toc33742361"/>
      <w:bookmarkStart w:id="245" w:name="_Toc474930353"/>
      <w:bookmarkStart w:id="246" w:name="_Toc474929920"/>
      <w:bookmarkStart w:id="247" w:name="_Toc474921928"/>
      <w:bookmarkStart w:id="248" w:name="_Toc474920287"/>
      <w:bookmarkStart w:id="249" w:name="_Toc474920203"/>
      <w:bookmarkStart w:id="250" w:name="_Toc474920034"/>
      <w:bookmarkStart w:id="251" w:name="_Toc474919538"/>
      <w:bookmarkStart w:id="252" w:name="_Toc474919463"/>
      <w:bookmarkStart w:id="253" w:name="_Toc474919381"/>
      <w:bookmarkStart w:id="254" w:name="_Toc508197295"/>
      <w:bookmarkStart w:id="255" w:name="_Toc36899332"/>
      <w:r w:rsidRPr="00C638C8">
        <w:rPr>
          <w:rFonts w:eastAsia="SimSun"/>
          <w:b/>
          <w:sz w:val="24"/>
          <w:szCs w:val="24"/>
          <w:lang w:eastAsia="zh-CN"/>
        </w:rPr>
        <w:t>II.5</w:t>
      </w:r>
      <w:r w:rsidRPr="00C638C8">
        <w:rPr>
          <w:rFonts w:eastAsia="SimSun"/>
          <w:b/>
          <w:sz w:val="24"/>
          <w:szCs w:val="24"/>
          <w:lang w:eastAsia="zh-CN"/>
        </w:rPr>
        <w:tab/>
        <w:t>NIST standardization of post quantum cryptography</w:t>
      </w:r>
      <w:bookmarkEnd w:id="243"/>
      <w:bookmarkEnd w:id="244"/>
      <w:bookmarkEnd w:id="255"/>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r w:rsidRPr="00C638C8">
        <w:rPr>
          <w:rFonts w:eastAsia="SimSun"/>
          <w:sz w:val="24"/>
          <w:szCs w:val="24"/>
          <w:lang w:eastAsia="zh-CN"/>
        </w:rPr>
        <w:t>On 2016-12-20, NIST announced the request for nominations for public-key post-quantum cryptographic algorithms. In the first round, NIST accepted 69 candidates, consisting of 20 digital signature schemes and 49 public-key encryption (PKE) or key encapsulation mechanisms (KEMs). On</w:t>
      </w:r>
      <w:r w:rsidRPr="00C638C8">
        <w:rPr>
          <w:rFonts w:eastAsia="SimSun"/>
          <w:sz w:val="24"/>
          <w:szCs w:val="24"/>
          <w:lang w:eastAsia="ja-JP"/>
        </w:rPr>
        <w:t xml:space="preserve"> </w:t>
      </w:r>
      <w:r w:rsidRPr="00C638C8">
        <w:rPr>
          <w:rFonts w:eastAsia="SimSun"/>
          <w:sz w:val="24"/>
          <w:szCs w:val="24"/>
          <w:lang w:eastAsia="zh-CN"/>
        </w:rPr>
        <w:t xml:space="preserve">2019-01-30, NIST selected as second round candidates the 26 algorithms listed in Table II.1, which include nine digital signature schemes, and 17 PKE and key-establishment schemes </w:t>
      </w:r>
      <w:r w:rsidRPr="00C638C8">
        <w:rPr>
          <w:rFonts w:eastAsia="SimSun"/>
          <w:sz w:val="24"/>
          <w:szCs w:val="24"/>
          <w:lang w:eastAsia="zh-CN"/>
        </w:rPr>
        <w:br/>
        <w:t>[b-NIST</w:t>
      </w:r>
      <w:r w:rsidRPr="00C638C8">
        <w:rPr>
          <w:rFonts w:eastAsia="SimSun"/>
          <w:sz w:val="24"/>
          <w:szCs w:val="24"/>
          <w:lang w:eastAsia="ja-JP"/>
        </w:rPr>
        <w:t>IR 8240</w:t>
      </w:r>
      <w:r w:rsidRPr="00C638C8">
        <w:rPr>
          <w:rFonts w:eastAsia="SimSun"/>
          <w:sz w:val="24"/>
          <w:szCs w:val="24"/>
          <w:lang w:eastAsia="zh-CN"/>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center"/>
        <w:textAlignment w:val="auto"/>
        <w:rPr>
          <w:rFonts w:eastAsia="SimSun"/>
          <w:b/>
          <w:sz w:val="24"/>
          <w:szCs w:val="24"/>
          <w:lang w:eastAsia="zh-CN"/>
        </w:rPr>
      </w:pPr>
      <w:r w:rsidRPr="00C638C8">
        <w:rPr>
          <w:rFonts w:eastAsia="SimSun"/>
          <w:b/>
          <w:sz w:val="24"/>
          <w:szCs w:val="24"/>
          <w:lang w:eastAsia="zh-CN"/>
        </w:rPr>
        <w:t>Table II.1</w:t>
      </w:r>
      <w:r w:rsidRPr="00C638C8">
        <w:rPr>
          <w:rFonts w:eastAsia="SimSun"/>
          <w:b/>
          <w:sz w:val="24"/>
          <w:szCs w:val="24"/>
          <w:lang w:eastAsia="zh-CN"/>
        </w:rPr>
        <w:tab/>
        <w:t>NIST second round algorithms</w:t>
      </w:r>
    </w:p>
    <w:tbl>
      <w:tblPr>
        <w:tblStyle w:val="TableGrid1"/>
        <w:tblW w:w="0" w:type="auto"/>
        <w:tblLook w:val="04A0" w:firstRow="1" w:lastRow="0" w:firstColumn="1" w:lastColumn="0" w:noHBand="0" w:noVBand="1"/>
      </w:tblPr>
      <w:tblGrid>
        <w:gridCol w:w="3224"/>
        <w:gridCol w:w="3205"/>
        <w:gridCol w:w="3200"/>
      </w:tblGrid>
      <w:tr w:rsidR="00C638C8" w:rsidRPr="00C638C8" w:rsidTr="0001791B">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Malgun Gothic"/>
                <w:bCs/>
              </w:rPr>
            </w:pPr>
            <w:r w:rsidRPr="00C638C8">
              <w:rPr>
                <w:rFonts w:eastAsia="Malgun Gothic"/>
                <w:bCs/>
              </w:rPr>
              <w:t>Classification</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Malgun Gothic"/>
                <w:bCs/>
              </w:rPr>
            </w:pPr>
            <w:r w:rsidRPr="00C638C8">
              <w:rPr>
                <w:rFonts w:eastAsia="Malgun Gothic"/>
                <w:bCs/>
              </w:rPr>
              <w:t>Problem base</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textAlignment w:val="auto"/>
              <w:rPr>
                <w:rFonts w:eastAsia="Malgun Gothic"/>
                <w:bCs/>
              </w:rPr>
            </w:pPr>
            <w:r w:rsidRPr="00C638C8">
              <w:rPr>
                <w:rFonts w:eastAsia="Malgun Gothic"/>
                <w:bCs/>
              </w:rPr>
              <w:t>Algorithm</w:t>
            </w:r>
          </w:p>
        </w:tc>
      </w:tr>
      <w:tr w:rsidR="00C638C8" w:rsidRPr="00C638C8" w:rsidTr="0001791B">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Encryption/KEMs</w:t>
            </w:r>
          </w:p>
        </w:tc>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 xml:space="preserve">Lattice-based </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Crystals-</w:t>
            </w:r>
            <w:proofErr w:type="spellStart"/>
            <w:r w:rsidRPr="00C638C8">
              <w:rPr>
                <w:rFonts w:eastAsia="Malgun Gothic"/>
              </w:rPr>
              <w:t>Kyber</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FrodoKEM</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LAC</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NewHope</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NTRU</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NTRU Prime</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Round 5</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Saber</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Three Bears</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 xml:space="preserve">Code-based </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 xml:space="preserve">Classic </w:t>
            </w:r>
            <w:proofErr w:type="spellStart"/>
            <w:r w:rsidRPr="00C638C8">
              <w:rPr>
                <w:rFonts w:eastAsia="Malgun Gothic"/>
              </w:rPr>
              <w:t>McEliece</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NTS-KEM</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BIKE</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HQC</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Rollo</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LEDAcrypt</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RQC</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Isogency</w:t>
            </w:r>
            <w:proofErr w:type="spellEnd"/>
            <w:r w:rsidRPr="00C638C8">
              <w:rPr>
                <w:rFonts w:eastAsia="Malgun Gothic"/>
              </w:rPr>
              <w:t>-based</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SIKE</w:t>
            </w:r>
          </w:p>
        </w:tc>
      </w:tr>
      <w:tr w:rsidR="00C638C8" w:rsidRPr="00C638C8" w:rsidTr="0001791B">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Signature</w:t>
            </w:r>
          </w:p>
        </w:tc>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Lattice-based</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Crystals-</w:t>
            </w:r>
            <w:proofErr w:type="spellStart"/>
            <w:r w:rsidRPr="00C638C8">
              <w:rPr>
                <w:rFonts w:eastAsia="Malgun Gothic"/>
              </w:rPr>
              <w:t>Dilithium</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Falcon</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qTesla</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Multivariate-based</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GeMSS</w:t>
            </w:r>
            <w:proofErr w:type="spellEnd"/>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LUOV</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MQDSS</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Rainbow</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val="restart"/>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Hash-based</w:t>
            </w: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roofErr w:type="spellStart"/>
            <w:r w:rsidRPr="00C638C8">
              <w:rPr>
                <w:rFonts w:eastAsia="Malgun Gothic"/>
              </w:rPr>
              <w:t>Sphincs</w:t>
            </w:r>
            <w:proofErr w:type="spellEnd"/>
            <w:r w:rsidRPr="00C638C8">
              <w:rPr>
                <w:rFonts w:eastAsia="Malgun Gothic"/>
              </w:rPr>
              <w:t>+</w:t>
            </w:r>
          </w:p>
        </w:tc>
      </w:tr>
      <w:tr w:rsidR="00C638C8" w:rsidRPr="00C638C8" w:rsidTr="0001791B">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vMerge/>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p>
        </w:tc>
        <w:tc>
          <w:tcPr>
            <w:tcW w:w="3285" w:type="dxa"/>
            <w:shd w:val="clear" w:color="auto" w:fill="auto"/>
            <w:vAlign w:val="center"/>
          </w:tcPr>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rPr>
            </w:pPr>
            <w:r w:rsidRPr="00C638C8">
              <w:rPr>
                <w:rFonts w:eastAsia="Malgun Gothic"/>
              </w:rPr>
              <w:t>Picnic</w:t>
            </w:r>
          </w:p>
        </w:tc>
      </w:tr>
    </w:tbl>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b/>
          <w:sz w:val="24"/>
          <w:szCs w:val="24"/>
        </w:rPr>
      </w:pPr>
      <w:r w:rsidRPr="00C638C8" w:rsidDel="001E3864">
        <w:rPr>
          <w:rFonts w:eastAsia="Malgun Gothic"/>
          <w:b/>
          <w:sz w:val="24"/>
          <w:szCs w:val="24"/>
        </w:rPr>
        <w:br w:type="page"/>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sz w:val="24"/>
          <w:szCs w:val="24"/>
        </w:rPr>
      </w:pPr>
      <w:r w:rsidRPr="00C638C8">
        <w:rPr>
          <w:rFonts w:eastAsia="Malgun Gothic"/>
          <w:sz w:val="24"/>
          <w:szCs w:val="24"/>
        </w:rPr>
        <w:t>NIST intends to standardize post-quantum public-key algorithms for use in a wide variety of protocols, such as TLS, secure shell (SSH), Internet key exchange (IKE), IPsec and domain name system security extensions (DNSSEC)</w:t>
      </w:r>
      <w:r w:rsidRPr="00C638C8">
        <w:rPr>
          <w:rFonts w:eastAsia="SimSun"/>
          <w:sz w:val="24"/>
          <w:szCs w:val="24"/>
          <w:lang w:eastAsia="zh-CN"/>
        </w:rPr>
        <w:t xml:space="preserve"> [b-NIST</w:t>
      </w:r>
      <w:r w:rsidRPr="00C638C8">
        <w:rPr>
          <w:rFonts w:eastAsia="SimSun"/>
          <w:sz w:val="24"/>
          <w:szCs w:val="24"/>
          <w:lang w:eastAsia="ja-JP"/>
        </w:rPr>
        <w:t>IR 8240</w:t>
      </w:r>
      <w:r w:rsidRPr="00C638C8">
        <w:rPr>
          <w:rFonts w:eastAsia="SimSun"/>
          <w:sz w:val="24"/>
          <w:szCs w:val="24"/>
          <w:lang w:eastAsia="zh-CN"/>
        </w:rPr>
        <w:t>]</w:t>
      </w:r>
      <w:r w:rsidRPr="00C638C8">
        <w:rPr>
          <w:rFonts w:eastAsia="Malgun Gothic"/>
          <w:sz w:val="24"/>
          <w:szCs w:val="24"/>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sz w:val="24"/>
          <w:szCs w:val="24"/>
        </w:rPr>
      </w:pPr>
      <w:r w:rsidRPr="00C638C8">
        <w:rPr>
          <w:rFonts w:eastAsia="Malgun Gothic"/>
          <w:sz w:val="24"/>
          <w:szCs w:val="24"/>
        </w:rPr>
        <w:t>NIST assesses the second round algorithms from both the security and performance perspective. NTRU encryption was invented in 1996, and its security has been reasonably well understood and scrutinized for decades. Moreover, NTRU encryption is standardized in [b-</w:t>
      </w:r>
      <w:r w:rsidRPr="00C638C8">
        <w:rPr>
          <w:rFonts w:eastAsia="SimSun"/>
          <w:sz w:val="24"/>
          <w:szCs w:val="24"/>
          <w:lang w:eastAsia="ja-JP"/>
        </w:rPr>
        <w:t xml:space="preserve"> IEEE Std 1363.1</w:t>
      </w:r>
      <w:r w:rsidRPr="00C638C8">
        <w:rPr>
          <w:rFonts w:eastAsia="Malgun Gothic"/>
          <w:sz w:val="24"/>
          <w:szCs w:val="24"/>
        </w:rPr>
        <w:t>].</w:t>
      </w:r>
      <w:r w:rsidRPr="00C638C8">
        <w:rPr>
          <w:rFonts w:eastAsia="SimSun"/>
          <w:sz w:val="24"/>
          <w:szCs w:val="24"/>
          <w:lang w:eastAsia="ja-JP"/>
        </w:rPr>
        <w:t xml:space="preserve"> </w:t>
      </w:r>
      <w:r w:rsidRPr="00C638C8">
        <w:rPr>
          <w:rFonts w:eastAsia="Malgun Gothic"/>
          <w:sz w:val="24"/>
          <w:szCs w:val="24"/>
        </w:rPr>
        <w:t xml:space="preserve">Classic </w:t>
      </w:r>
      <w:proofErr w:type="spellStart"/>
      <w:r w:rsidRPr="00C638C8">
        <w:rPr>
          <w:rFonts w:eastAsia="Malgun Gothic"/>
          <w:sz w:val="24"/>
          <w:szCs w:val="24"/>
        </w:rPr>
        <w:t>McEliece</w:t>
      </w:r>
      <w:proofErr w:type="spellEnd"/>
      <w:r w:rsidRPr="00C638C8">
        <w:rPr>
          <w:rFonts w:eastAsia="Malgun Gothic"/>
          <w:sz w:val="24"/>
          <w:szCs w:val="24"/>
        </w:rPr>
        <w:t xml:space="preserve"> is based on [b-</w:t>
      </w:r>
      <w:proofErr w:type="spellStart"/>
      <w:r w:rsidRPr="00C638C8">
        <w:rPr>
          <w:rFonts w:eastAsia="Malgun Gothic"/>
          <w:sz w:val="24"/>
          <w:szCs w:val="24"/>
        </w:rPr>
        <w:t>McEliece</w:t>
      </w:r>
      <w:proofErr w:type="spellEnd"/>
      <w:r w:rsidRPr="00C638C8">
        <w:rPr>
          <w:rFonts w:eastAsia="Malgun Gothic"/>
          <w:sz w:val="24"/>
          <w:szCs w:val="24"/>
        </w:rPr>
        <w:t>], which has not been broken, and is considered to be secure in a quantum world. In contrast, many other schemes have been released no more than 10 years ago. Thus, these schemes still need deep cryptanalysis by the cryptographic community in order to improve confidence in their security. In particular, SIKE, which originated from [b-</w:t>
      </w:r>
      <w:proofErr w:type="spellStart"/>
      <w:r w:rsidRPr="00C638C8">
        <w:rPr>
          <w:rFonts w:eastAsia="SimSun"/>
          <w:sz w:val="24"/>
          <w:szCs w:val="24"/>
          <w:lang w:eastAsia="ja-JP"/>
        </w:rPr>
        <w:t>Jao</w:t>
      </w:r>
      <w:proofErr w:type="spellEnd"/>
      <w:r w:rsidRPr="00C638C8">
        <w:rPr>
          <w:rFonts w:eastAsia="Malgun Gothic"/>
          <w:sz w:val="24"/>
          <w:szCs w:val="24"/>
        </w:rPr>
        <w:t xml:space="preserve">], relies on the problem of finding isogenies between </w:t>
      </w:r>
      <w:proofErr w:type="spellStart"/>
      <w:r w:rsidRPr="00C638C8">
        <w:rPr>
          <w:rFonts w:eastAsia="Malgun Gothic"/>
          <w:sz w:val="24"/>
          <w:szCs w:val="24"/>
        </w:rPr>
        <w:t>supersingular</w:t>
      </w:r>
      <w:proofErr w:type="spellEnd"/>
      <w:r w:rsidRPr="00C638C8">
        <w:rPr>
          <w:rFonts w:eastAsia="Malgun Gothic"/>
          <w:sz w:val="24"/>
          <w:szCs w:val="24"/>
        </w:rPr>
        <w:t xml:space="preserve"> elliptic curves, which has not been studied as much as some of the security problems associated with other candidates </w:t>
      </w:r>
      <w:r w:rsidRPr="00C638C8">
        <w:rPr>
          <w:rFonts w:eastAsia="SimSun"/>
          <w:sz w:val="24"/>
          <w:szCs w:val="24"/>
          <w:lang w:eastAsia="zh-CN"/>
        </w:rPr>
        <w:t>[b-NIST</w:t>
      </w:r>
      <w:r w:rsidRPr="00C638C8">
        <w:rPr>
          <w:rFonts w:eastAsia="SimSun"/>
          <w:sz w:val="24"/>
          <w:szCs w:val="24"/>
          <w:lang w:eastAsia="ja-JP"/>
        </w:rPr>
        <w:t>IR 8240</w:t>
      </w:r>
      <w:r w:rsidRPr="00C638C8">
        <w:rPr>
          <w:rFonts w:eastAsia="SimSun"/>
          <w:sz w:val="24"/>
          <w:szCs w:val="24"/>
          <w:lang w:eastAsia="zh-CN"/>
        </w:rPr>
        <w:t>]</w:t>
      </w:r>
      <w:r w:rsidRPr="00C638C8">
        <w:rPr>
          <w:rFonts w:eastAsia="Malgun Gothic"/>
          <w:sz w:val="24"/>
          <w:szCs w:val="24"/>
        </w:rPr>
        <w:t>.</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sz w:val="24"/>
          <w:szCs w:val="24"/>
        </w:rPr>
      </w:pPr>
      <w:r w:rsidRPr="00C638C8">
        <w:rPr>
          <w:rFonts w:eastAsia="Malgun Gothic"/>
          <w:sz w:val="24"/>
          <w:szCs w:val="24"/>
        </w:rPr>
        <w:t xml:space="preserve">Perfect forward secrecy means that past session keys will not be disclosed, even if the long-term key is exposed. This is a useful security property desired by widely used security protocols, such as IPsec and TLS. Of all the candidates, only SIKE and </w:t>
      </w:r>
      <w:proofErr w:type="spellStart"/>
      <w:r w:rsidRPr="00C638C8">
        <w:rPr>
          <w:rFonts w:eastAsia="Malgun Gothic"/>
          <w:sz w:val="24"/>
          <w:szCs w:val="24"/>
        </w:rPr>
        <w:t>NewHope</w:t>
      </w:r>
      <w:proofErr w:type="spellEnd"/>
      <w:r w:rsidRPr="00C638C8">
        <w:rPr>
          <w:rFonts w:eastAsia="Malgun Gothic"/>
          <w:sz w:val="24"/>
          <w:szCs w:val="24"/>
        </w:rPr>
        <w:t xml:space="preserve"> are able to support perfect forward secrecy. </w:t>
      </w:r>
    </w:p>
    <w:p w:rsidR="00C638C8" w:rsidRPr="00C638C8"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sz w:val="24"/>
          <w:szCs w:val="24"/>
        </w:rPr>
      </w:pPr>
      <w:r w:rsidRPr="00C638C8">
        <w:rPr>
          <w:rFonts w:eastAsia="Malgun Gothic"/>
          <w:sz w:val="24"/>
          <w:szCs w:val="24"/>
        </w:rPr>
        <w:t xml:space="preserve">The performance of the algorithms is measured in terms of the size of public keys, ciphertext and signatures, as well as the computation efficiency of encryption and decryption. PQC algorithms usually have much larger size of public keys, ciphertext, and signatures compared the classical public-key algorithms. The public-key size of candidates varies from 726 bytes to over 1 Mbyte according to [b-NIST PQC]. The SIKE has the smallest public-key size, while the public-key size of classic </w:t>
      </w:r>
      <w:proofErr w:type="spellStart"/>
      <w:r w:rsidRPr="00C638C8">
        <w:rPr>
          <w:rFonts w:eastAsia="Malgun Gothic"/>
          <w:sz w:val="24"/>
          <w:szCs w:val="24"/>
        </w:rPr>
        <w:t>McEliece</w:t>
      </w:r>
      <w:proofErr w:type="spellEnd"/>
      <w:r w:rsidRPr="00C638C8">
        <w:rPr>
          <w:rFonts w:eastAsia="Malgun Gothic"/>
          <w:sz w:val="24"/>
          <w:szCs w:val="24"/>
        </w:rPr>
        <w:t xml:space="preserve"> and NTS-KEM is much larger than that of other schemes. However, classic </w:t>
      </w:r>
      <w:proofErr w:type="spellStart"/>
      <w:r w:rsidRPr="00C638C8">
        <w:rPr>
          <w:rFonts w:eastAsia="Malgun Gothic"/>
          <w:sz w:val="24"/>
          <w:szCs w:val="24"/>
        </w:rPr>
        <w:t>McEliece</w:t>
      </w:r>
      <w:proofErr w:type="spellEnd"/>
      <w:r w:rsidRPr="00C638C8">
        <w:rPr>
          <w:rFonts w:eastAsia="Malgun Gothic"/>
          <w:sz w:val="24"/>
          <w:szCs w:val="24"/>
        </w:rPr>
        <w:t xml:space="preserve"> and NTS-KEM can generate smaller cipher text than other schemes with a competitive encryption speed. The performance of SIKE seems to be an order of magnitude slower than many other candidates in spite of having the smallest public-key size. A trade-off between bandwidth efficiency and computation efficiency is therefore needed when selecting PQC algorithms.</w:t>
      </w:r>
    </w:p>
    <w:p w:rsidR="00306952" w:rsidRDefault="00C638C8" w:rsidP="004012BA">
      <w:pPr>
        <w:tabs>
          <w:tab w:val="clear" w:pos="794"/>
          <w:tab w:val="clear" w:pos="1191"/>
          <w:tab w:val="clear" w:pos="1588"/>
          <w:tab w:val="clear" w:pos="1985"/>
        </w:tabs>
        <w:overflowPunct/>
        <w:autoSpaceDE/>
        <w:autoSpaceDN/>
        <w:adjustRightInd/>
        <w:spacing w:before="60"/>
        <w:jc w:val="both"/>
        <w:textAlignment w:val="auto"/>
        <w:rPr>
          <w:rFonts w:eastAsia="Malgun Gothic"/>
          <w:sz w:val="24"/>
          <w:szCs w:val="24"/>
        </w:rPr>
      </w:pPr>
      <w:r w:rsidRPr="00C638C8">
        <w:rPr>
          <w:rFonts w:eastAsia="Malgun Gothic"/>
          <w:sz w:val="24"/>
          <w:szCs w:val="24"/>
        </w:rPr>
        <w:t xml:space="preserve">In 2020, NIST plans to either select finalists for a final round or select a small number of candidates for standardization </w:t>
      </w:r>
      <w:r w:rsidRPr="00C638C8">
        <w:rPr>
          <w:rFonts w:eastAsia="SimSun"/>
          <w:sz w:val="24"/>
          <w:szCs w:val="24"/>
          <w:lang w:eastAsia="zh-CN"/>
        </w:rPr>
        <w:t>[b-NIST</w:t>
      </w:r>
      <w:r w:rsidRPr="00C638C8">
        <w:rPr>
          <w:rFonts w:eastAsia="SimSun"/>
          <w:sz w:val="24"/>
          <w:szCs w:val="24"/>
          <w:lang w:eastAsia="ja-JP"/>
        </w:rPr>
        <w:t>IR 8240</w:t>
      </w:r>
      <w:r w:rsidRPr="00C638C8">
        <w:rPr>
          <w:rFonts w:eastAsia="SimSun"/>
          <w:sz w:val="24"/>
          <w:szCs w:val="24"/>
          <w:lang w:eastAsia="zh-CN"/>
        </w:rPr>
        <w:t>]</w:t>
      </w:r>
      <w:r w:rsidRPr="00C638C8">
        <w:rPr>
          <w:rFonts w:eastAsia="Malgun Gothic"/>
          <w:sz w:val="24"/>
          <w:szCs w:val="24"/>
        </w:rPr>
        <w:t>. This means that not merely one, but a set of PQC algorithms will be standardized. In the mobile environment, performance is of critical importance due to the precious wireless resources in air interface and limited computation capabilities in devices. The final standardized algorithms, which have smaller sizes of public keys and ciphertext, and competitive encryption speed, should be introduced into 5G systems.</w:t>
      </w:r>
    </w:p>
    <w:p w:rsidR="00306952" w:rsidRDefault="00306952" w:rsidP="004012BA">
      <w:pPr>
        <w:tabs>
          <w:tab w:val="clear" w:pos="794"/>
          <w:tab w:val="clear" w:pos="1191"/>
          <w:tab w:val="clear" w:pos="1588"/>
          <w:tab w:val="clear" w:pos="1985"/>
        </w:tabs>
        <w:overflowPunct/>
        <w:autoSpaceDE/>
        <w:autoSpaceDN/>
        <w:adjustRightInd/>
        <w:spacing w:before="60"/>
        <w:textAlignment w:val="auto"/>
        <w:rPr>
          <w:rFonts w:eastAsia="Malgun Gothic"/>
          <w:sz w:val="24"/>
          <w:szCs w:val="24"/>
        </w:rPr>
      </w:pPr>
      <w:r>
        <w:rPr>
          <w:rFonts w:eastAsia="Malgun Gothic"/>
          <w:sz w:val="24"/>
          <w:szCs w:val="24"/>
        </w:rPr>
        <w:br w:type="page"/>
      </w:r>
    </w:p>
    <w:p w:rsidR="00306952" w:rsidRPr="00306952" w:rsidRDefault="00306952" w:rsidP="004012BA">
      <w:pPr>
        <w:keepNext/>
        <w:keepLines/>
        <w:spacing w:before="60"/>
        <w:ind w:left="794" w:hanging="794"/>
        <w:jc w:val="center"/>
        <w:outlineLvl w:val="0"/>
        <w:rPr>
          <w:rFonts w:eastAsia="SimSun"/>
          <w:b/>
          <w:sz w:val="24"/>
          <w:szCs w:val="28"/>
          <w:lang w:eastAsia="zh-CN"/>
        </w:rPr>
      </w:pPr>
      <w:bookmarkStart w:id="256" w:name="_Toc18385826"/>
      <w:bookmarkStart w:id="257" w:name="_Toc36899333"/>
      <w:r w:rsidRPr="00306952">
        <w:rPr>
          <w:rFonts w:eastAsia="Times New Roman"/>
          <w:b/>
          <w:sz w:val="24"/>
          <w:szCs w:val="28"/>
        </w:rPr>
        <w:t xml:space="preserve">Appendix </w:t>
      </w:r>
      <w:bookmarkEnd w:id="256"/>
      <w:r w:rsidRPr="00306952">
        <w:rPr>
          <w:rFonts w:eastAsia="Times New Roman"/>
          <w:b/>
          <w:sz w:val="24"/>
          <w:szCs w:val="28"/>
        </w:rPr>
        <w:t>III</w:t>
      </w:r>
      <w:bookmarkEnd w:id="257"/>
    </w:p>
    <w:p w:rsidR="00306952" w:rsidRPr="00306952" w:rsidRDefault="00306952" w:rsidP="004012BA">
      <w:pPr>
        <w:spacing w:before="60"/>
        <w:ind w:left="420"/>
        <w:jc w:val="center"/>
        <w:rPr>
          <w:rFonts w:eastAsia="SimSun"/>
          <w:b/>
          <w:sz w:val="24"/>
          <w:szCs w:val="28"/>
          <w:lang w:eastAsia="zh-CN"/>
        </w:rPr>
      </w:pPr>
      <w:r w:rsidRPr="00306952">
        <w:rPr>
          <w:rFonts w:eastAsia="SimSun"/>
          <w:b/>
          <w:sz w:val="24"/>
          <w:szCs w:val="28"/>
          <w:lang w:eastAsia="zh-CN"/>
        </w:rPr>
        <w:t xml:space="preserve">Impact of </w:t>
      </w:r>
      <w:r w:rsidRPr="00306952">
        <w:rPr>
          <w:rFonts w:eastAsia="SimSun" w:hint="eastAsia"/>
          <w:b/>
          <w:sz w:val="24"/>
          <w:szCs w:val="28"/>
          <w:lang w:eastAsia="zh-CN"/>
        </w:rPr>
        <w:t>q</w:t>
      </w:r>
      <w:r w:rsidRPr="00306952">
        <w:rPr>
          <w:rFonts w:eastAsia="SimSun"/>
          <w:b/>
          <w:sz w:val="24"/>
          <w:szCs w:val="28"/>
          <w:lang w:eastAsia="zh-CN"/>
        </w:rPr>
        <w:t xml:space="preserve">uantum </w:t>
      </w:r>
      <w:r w:rsidRPr="00306952">
        <w:rPr>
          <w:rFonts w:eastAsia="SimSun" w:hint="eastAsia"/>
          <w:b/>
          <w:sz w:val="24"/>
          <w:szCs w:val="28"/>
          <w:lang w:eastAsia="zh-CN"/>
        </w:rPr>
        <w:t>c</w:t>
      </w:r>
      <w:r w:rsidRPr="00306952">
        <w:rPr>
          <w:rFonts w:eastAsia="SimSun"/>
          <w:b/>
          <w:sz w:val="24"/>
          <w:szCs w:val="28"/>
          <w:lang w:eastAsia="zh-CN"/>
        </w:rPr>
        <w:t xml:space="preserve">omputing on </w:t>
      </w:r>
      <w:r w:rsidRPr="00306952">
        <w:rPr>
          <w:rFonts w:eastAsia="SimSun" w:hint="eastAsia"/>
          <w:b/>
          <w:sz w:val="24"/>
          <w:szCs w:val="28"/>
          <w:lang w:eastAsia="zh-CN"/>
        </w:rPr>
        <w:t>c</w:t>
      </w:r>
      <w:r w:rsidRPr="00306952">
        <w:rPr>
          <w:rFonts w:eastAsia="SimSun"/>
          <w:b/>
          <w:sz w:val="24"/>
          <w:szCs w:val="28"/>
          <w:lang w:eastAsia="zh-CN"/>
        </w:rPr>
        <w:t xml:space="preserve">ommon </w:t>
      </w:r>
      <w:r w:rsidRPr="00306952">
        <w:rPr>
          <w:rFonts w:eastAsia="SimSun" w:hint="eastAsia"/>
          <w:b/>
          <w:sz w:val="24"/>
          <w:szCs w:val="28"/>
          <w:lang w:eastAsia="zh-CN"/>
        </w:rPr>
        <w:t>c</w:t>
      </w:r>
      <w:r w:rsidRPr="00306952">
        <w:rPr>
          <w:rFonts w:eastAsia="SimSun"/>
          <w:b/>
          <w:sz w:val="24"/>
          <w:szCs w:val="28"/>
          <w:lang w:eastAsia="zh-CN"/>
        </w:rPr>
        <w:t xml:space="preserve">ryptographic </w:t>
      </w:r>
      <w:r w:rsidRPr="00306952">
        <w:rPr>
          <w:rFonts w:eastAsia="SimSun" w:hint="eastAsia"/>
          <w:b/>
          <w:sz w:val="24"/>
          <w:szCs w:val="28"/>
          <w:lang w:eastAsia="zh-CN"/>
        </w:rPr>
        <w:t>a</w:t>
      </w:r>
      <w:r w:rsidRPr="00306952">
        <w:rPr>
          <w:rFonts w:eastAsia="SimSun"/>
          <w:b/>
          <w:sz w:val="24"/>
          <w:szCs w:val="28"/>
          <w:lang w:eastAsia="zh-CN"/>
        </w:rPr>
        <w:t>lgorithms</w:t>
      </w:r>
    </w:p>
    <w:p w:rsidR="00306952" w:rsidRPr="00306952" w:rsidRDefault="00306952" w:rsidP="004012BA">
      <w:pPr>
        <w:spacing w:before="60"/>
        <w:ind w:left="420"/>
        <w:jc w:val="center"/>
        <w:rPr>
          <w:rFonts w:eastAsia="SimSun"/>
          <w:sz w:val="24"/>
          <w:lang w:eastAsia="zh-CN"/>
        </w:rPr>
      </w:pPr>
      <w:r w:rsidRPr="00306952">
        <w:rPr>
          <w:rFonts w:eastAsia="SimSun"/>
          <w:sz w:val="24"/>
          <w:lang w:eastAsia="zh-CN"/>
        </w:rPr>
        <w:t xml:space="preserve">(This appendix </w:t>
      </w:r>
      <w:r>
        <w:rPr>
          <w:rFonts w:eastAsia="SimSun"/>
          <w:sz w:val="24"/>
          <w:lang w:eastAsia="zh-CN"/>
        </w:rPr>
        <w:t>list</w:t>
      </w:r>
      <w:r w:rsidR="00EB2B25">
        <w:rPr>
          <w:rFonts w:eastAsia="SimSun"/>
          <w:sz w:val="24"/>
          <w:lang w:eastAsia="zh-CN"/>
        </w:rPr>
        <w:t>s</w:t>
      </w:r>
      <w:r>
        <w:rPr>
          <w:rFonts w:eastAsia="SimSun"/>
          <w:sz w:val="24"/>
          <w:lang w:eastAsia="zh-CN"/>
        </w:rPr>
        <w:t xml:space="preserve"> the impact of </w:t>
      </w:r>
      <w:r w:rsidRPr="00306952">
        <w:rPr>
          <w:rFonts w:eastAsia="SimSun"/>
          <w:sz w:val="24"/>
          <w:lang w:eastAsia="zh-CN"/>
        </w:rPr>
        <w:t>quantum computing on common cryptographic algorithms.)</w:t>
      </w:r>
    </w:p>
    <w:p w:rsidR="00306952" w:rsidRPr="00306952" w:rsidRDefault="00306952" w:rsidP="004012BA">
      <w:pPr>
        <w:spacing w:before="60"/>
        <w:rPr>
          <w:rFonts w:eastAsia="SimSun"/>
          <w:sz w:val="24"/>
          <w:lang w:eastAsia="zh-CN"/>
        </w:rPr>
      </w:pPr>
    </w:p>
    <w:p w:rsidR="00306952" w:rsidRPr="00306952" w:rsidRDefault="00306952" w:rsidP="004012BA">
      <w:pPr>
        <w:spacing w:before="60"/>
        <w:rPr>
          <w:rFonts w:eastAsia="Malgun Gothic"/>
          <w:sz w:val="24"/>
        </w:rPr>
      </w:pPr>
      <w:r w:rsidRPr="00306952">
        <w:rPr>
          <w:rFonts w:eastAsia="Malgun Gothic"/>
          <w:sz w:val="24"/>
        </w:rPr>
        <w:t xml:space="preserve">Table III.1 </w:t>
      </w:r>
      <w:r w:rsidRPr="00306952">
        <w:rPr>
          <w:rFonts w:eastAsia="Malgun Gothic" w:hint="eastAsia"/>
          <w:sz w:val="24"/>
        </w:rPr>
        <w:t xml:space="preserve">shows </w:t>
      </w:r>
      <w:r w:rsidRPr="00306952">
        <w:rPr>
          <w:rFonts w:eastAsia="Malgun Gothic"/>
          <w:sz w:val="24"/>
        </w:rPr>
        <w:t xml:space="preserve">a summary of the impact of large-scale quantum computers on common cryptographic algorithms, such as RSA and the Advanced Encryption Standard (AES).  </w:t>
      </w:r>
    </w:p>
    <w:p w:rsidR="00306952" w:rsidRPr="00306952" w:rsidRDefault="00306952" w:rsidP="004012BA">
      <w:pPr>
        <w:spacing w:before="60"/>
        <w:rPr>
          <w:rFonts w:eastAsia="Malgun Gothic"/>
          <w:sz w:val="24"/>
        </w:rPr>
      </w:pPr>
      <w:r w:rsidRPr="00306952">
        <w:rPr>
          <w:rFonts w:eastAsia="Malgun Gothic"/>
          <w:sz w:val="24"/>
        </w:rPr>
        <w:t>It is not known how far these quantum advantages can be pushed, nor how wide is the gap between feasibility in the classical and quantum models [b-NISTIR Quantum report].</w:t>
      </w:r>
    </w:p>
    <w:p w:rsidR="00306952" w:rsidRPr="00306952" w:rsidRDefault="00306952" w:rsidP="004012BA">
      <w:pPr>
        <w:spacing w:before="60"/>
        <w:rPr>
          <w:rFonts w:eastAsia="SimSun"/>
          <w:sz w:val="24"/>
          <w:lang w:eastAsia="zh-CN"/>
        </w:rPr>
      </w:pPr>
    </w:p>
    <w:p w:rsidR="00306952" w:rsidRPr="00306952" w:rsidRDefault="00306952" w:rsidP="004012BA">
      <w:pPr>
        <w:spacing w:before="60"/>
        <w:rPr>
          <w:rFonts w:eastAsia="SimSun"/>
          <w:sz w:val="24"/>
          <w:lang w:eastAsia="zh-CN"/>
        </w:rPr>
      </w:pPr>
      <w:r w:rsidRPr="00306952">
        <w:rPr>
          <w:rFonts w:eastAsia="SimSun"/>
          <w:b/>
          <w:sz w:val="24"/>
          <w:lang w:eastAsia="zh-CN"/>
        </w:rPr>
        <w:t xml:space="preserve">Table III.1 - Impact of quantum computers on commonly used cryptographic algorithms </w:t>
      </w:r>
      <w:r w:rsidRPr="00306952">
        <w:rPr>
          <w:rFonts w:eastAsia="Malgun Gothic"/>
          <w:sz w:val="24"/>
        </w:rPr>
        <w:t>[b-NISTIR Quantum report]</w:t>
      </w:r>
    </w:p>
    <w:tbl>
      <w:tblPr>
        <w:tblStyle w:val="TableGrid"/>
        <w:tblW w:w="0" w:type="auto"/>
        <w:tblLook w:val="04A0" w:firstRow="1" w:lastRow="0" w:firstColumn="1" w:lastColumn="0" w:noHBand="0" w:noVBand="1"/>
      </w:tblPr>
      <w:tblGrid>
        <w:gridCol w:w="2689"/>
        <w:gridCol w:w="1417"/>
        <w:gridCol w:w="2693"/>
        <w:gridCol w:w="2830"/>
      </w:tblGrid>
      <w:tr w:rsidR="00306952" w:rsidRPr="00306952" w:rsidTr="00E31153">
        <w:trPr>
          <w:trHeight w:val="529"/>
        </w:trPr>
        <w:tc>
          <w:tcPr>
            <w:tcW w:w="2689"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Cryptographic algorithm</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type</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use</w:t>
            </w:r>
          </w:p>
        </w:tc>
        <w:tc>
          <w:tcPr>
            <w:tcW w:w="2830"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imp</w:t>
            </w:r>
            <w:r w:rsidRPr="00306952">
              <w:rPr>
                <w:rFonts w:eastAsia="Malgun Gothic"/>
                <w:sz w:val="24"/>
              </w:rPr>
              <w:t>a</w:t>
            </w:r>
            <w:r w:rsidRPr="00306952">
              <w:rPr>
                <w:rFonts w:eastAsia="Malgun Gothic" w:hint="eastAsia"/>
                <w:sz w:val="24"/>
              </w:rPr>
              <w:t>ct</w:t>
            </w:r>
          </w:p>
        </w:tc>
      </w:tr>
      <w:tr w:rsidR="00306952" w:rsidRPr="00306952" w:rsidTr="00E31153">
        <w:trPr>
          <w:trHeight w:val="409"/>
        </w:trPr>
        <w:tc>
          <w:tcPr>
            <w:tcW w:w="2689"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AES</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sz w:val="24"/>
              </w:rPr>
              <w:t>S</w:t>
            </w:r>
            <w:r w:rsidRPr="00306952">
              <w:rPr>
                <w:rFonts w:eastAsia="Malgun Gothic" w:hint="eastAsia"/>
                <w:sz w:val="24"/>
              </w:rPr>
              <w:t>ymmetric</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sz w:val="24"/>
              </w:rPr>
              <w:t>E</w:t>
            </w:r>
            <w:r w:rsidRPr="00306952">
              <w:rPr>
                <w:rFonts w:eastAsia="Malgun Gothic" w:hint="eastAsia"/>
                <w:sz w:val="24"/>
              </w:rPr>
              <w:t>ncryption</w:t>
            </w:r>
          </w:p>
        </w:tc>
        <w:tc>
          <w:tcPr>
            <w:tcW w:w="2830"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Large key sizes</w:t>
            </w:r>
            <w:r w:rsidR="008964BF">
              <w:rPr>
                <w:rFonts w:eastAsia="Malgun Gothic"/>
                <w:sz w:val="24"/>
              </w:rPr>
              <w:t xml:space="preserve"> is needed</w:t>
            </w:r>
          </w:p>
        </w:tc>
      </w:tr>
      <w:tr w:rsidR="00306952" w:rsidRPr="00306952" w:rsidTr="00E31153">
        <w:trPr>
          <w:trHeight w:val="415"/>
        </w:trPr>
        <w:tc>
          <w:tcPr>
            <w:tcW w:w="2689"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SHA-2, SHA-3</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sz w:val="24"/>
              </w:rPr>
              <w:t>H</w:t>
            </w:r>
            <w:r w:rsidRPr="00306952">
              <w:rPr>
                <w:rFonts w:eastAsia="Malgun Gothic" w:hint="eastAsia"/>
                <w:sz w:val="24"/>
              </w:rPr>
              <w:t>ash</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sz w:val="24"/>
              </w:rPr>
              <w:t>H</w:t>
            </w:r>
            <w:r w:rsidRPr="00306952">
              <w:rPr>
                <w:rFonts w:eastAsia="Malgun Gothic" w:hint="eastAsia"/>
                <w:sz w:val="24"/>
              </w:rPr>
              <w:t xml:space="preserve">ash </w:t>
            </w:r>
            <w:r w:rsidRPr="00306952">
              <w:rPr>
                <w:rFonts w:eastAsia="Malgun Gothic"/>
                <w:sz w:val="24"/>
              </w:rPr>
              <w:t>function</w:t>
            </w:r>
          </w:p>
        </w:tc>
        <w:tc>
          <w:tcPr>
            <w:tcW w:w="2830" w:type="dxa"/>
            <w:vAlign w:val="center"/>
          </w:tcPr>
          <w:p w:rsidR="00306952" w:rsidRPr="00306952" w:rsidRDefault="00306952" w:rsidP="004012BA">
            <w:pPr>
              <w:spacing w:before="60"/>
              <w:jc w:val="center"/>
              <w:rPr>
                <w:rFonts w:eastAsia="Malgun Gothic"/>
                <w:sz w:val="24"/>
              </w:rPr>
            </w:pPr>
            <w:r w:rsidRPr="00306952">
              <w:rPr>
                <w:rFonts w:eastAsia="Malgun Gothic"/>
                <w:sz w:val="24"/>
              </w:rPr>
              <w:t>L</w:t>
            </w:r>
            <w:r w:rsidRPr="00306952">
              <w:rPr>
                <w:rFonts w:eastAsia="Malgun Gothic" w:hint="eastAsia"/>
                <w:sz w:val="24"/>
              </w:rPr>
              <w:t xml:space="preserve">arger </w:t>
            </w:r>
            <w:r w:rsidRPr="00306952">
              <w:rPr>
                <w:rFonts w:eastAsia="Malgun Gothic"/>
                <w:sz w:val="24"/>
              </w:rPr>
              <w:t>output</w:t>
            </w:r>
            <w:r w:rsidR="008964BF">
              <w:rPr>
                <w:rFonts w:eastAsia="Malgun Gothic"/>
                <w:sz w:val="24"/>
              </w:rPr>
              <w:t xml:space="preserve"> is needed</w:t>
            </w:r>
          </w:p>
        </w:tc>
      </w:tr>
      <w:tr w:rsidR="00306952" w:rsidRPr="00306952" w:rsidTr="00E31153">
        <w:trPr>
          <w:trHeight w:val="422"/>
        </w:trPr>
        <w:tc>
          <w:tcPr>
            <w:tcW w:w="2689"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RSA</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sz w:val="24"/>
              </w:rPr>
              <w:t>Public</w:t>
            </w:r>
            <w:r w:rsidRPr="00306952">
              <w:rPr>
                <w:rFonts w:eastAsia="Malgun Gothic" w:hint="eastAsia"/>
                <w:sz w:val="24"/>
              </w:rPr>
              <w:t xml:space="preserve"> </w:t>
            </w:r>
            <w:r w:rsidRPr="00306952">
              <w:rPr>
                <w:rFonts w:eastAsia="Malgun Gothic"/>
                <w:sz w:val="24"/>
              </w:rPr>
              <w:t>key</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Signature, key transport</w:t>
            </w:r>
          </w:p>
        </w:tc>
        <w:tc>
          <w:tcPr>
            <w:tcW w:w="2830" w:type="dxa"/>
            <w:vAlign w:val="center"/>
          </w:tcPr>
          <w:p w:rsidR="00306952" w:rsidRPr="00306952" w:rsidRDefault="00306952" w:rsidP="004012BA">
            <w:pPr>
              <w:spacing w:before="60"/>
              <w:jc w:val="center"/>
              <w:rPr>
                <w:rFonts w:eastAsia="Malgun Gothic"/>
                <w:sz w:val="24"/>
              </w:rPr>
            </w:pPr>
            <w:r w:rsidRPr="00306952">
              <w:rPr>
                <w:rFonts w:eastAsia="Malgun Gothic"/>
                <w:sz w:val="24"/>
              </w:rPr>
              <w:t>N</w:t>
            </w:r>
            <w:r w:rsidRPr="00306952">
              <w:rPr>
                <w:rFonts w:eastAsia="Malgun Gothic" w:hint="eastAsia"/>
                <w:sz w:val="24"/>
              </w:rPr>
              <w:t xml:space="preserve">o </w:t>
            </w:r>
            <w:r w:rsidRPr="00306952">
              <w:rPr>
                <w:rFonts w:eastAsia="Malgun Gothic"/>
                <w:sz w:val="24"/>
              </w:rPr>
              <w:t>longer secure</w:t>
            </w:r>
          </w:p>
        </w:tc>
      </w:tr>
      <w:tr w:rsidR="00306952" w:rsidRPr="00306952" w:rsidTr="00E31153">
        <w:trPr>
          <w:trHeight w:val="555"/>
        </w:trPr>
        <w:tc>
          <w:tcPr>
            <w:tcW w:w="2689"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ECDSA</w:t>
            </w:r>
            <w:r w:rsidRPr="00306952">
              <w:rPr>
                <w:rFonts w:eastAsia="Malgun Gothic"/>
                <w:sz w:val="24"/>
              </w:rPr>
              <w:t>,</w:t>
            </w:r>
            <w:r w:rsidRPr="00306952">
              <w:rPr>
                <w:rFonts w:eastAsia="Malgun Gothic" w:hint="eastAsia"/>
                <w:sz w:val="24"/>
              </w:rPr>
              <w:t xml:space="preserve"> ECDH</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sz w:val="24"/>
              </w:rPr>
              <w:t>P</w:t>
            </w:r>
            <w:r w:rsidRPr="00306952">
              <w:rPr>
                <w:rFonts w:eastAsia="Malgun Gothic" w:hint="eastAsia"/>
                <w:sz w:val="24"/>
              </w:rPr>
              <w:t xml:space="preserve">ublic </w:t>
            </w:r>
            <w:r w:rsidRPr="00306952">
              <w:rPr>
                <w:rFonts w:eastAsia="Malgun Gothic"/>
                <w:sz w:val="24"/>
              </w:rPr>
              <w:t>key</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 xml:space="preserve">Signature, key </w:t>
            </w:r>
            <w:r w:rsidRPr="00306952">
              <w:rPr>
                <w:rFonts w:eastAsia="Malgun Gothic"/>
                <w:sz w:val="24"/>
              </w:rPr>
              <w:t>exchange</w:t>
            </w:r>
          </w:p>
        </w:tc>
        <w:tc>
          <w:tcPr>
            <w:tcW w:w="2830" w:type="dxa"/>
            <w:vAlign w:val="center"/>
          </w:tcPr>
          <w:p w:rsidR="00306952" w:rsidRPr="00306952" w:rsidRDefault="00306952" w:rsidP="004012BA">
            <w:pPr>
              <w:spacing w:before="60"/>
              <w:jc w:val="center"/>
              <w:rPr>
                <w:rFonts w:eastAsia="SimSun"/>
                <w:sz w:val="24"/>
                <w:lang w:eastAsia="zh-CN"/>
              </w:rPr>
            </w:pPr>
            <w:r w:rsidRPr="00306952">
              <w:rPr>
                <w:rFonts w:eastAsia="Malgun Gothic"/>
                <w:sz w:val="24"/>
              </w:rPr>
              <w:t>N</w:t>
            </w:r>
            <w:r w:rsidRPr="00306952">
              <w:rPr>
                <w:rFonts w:eastAsia="Malgun Gothic" w:hint="eastAsia"/>
                <w:sz w:val="24"/>
              </w:rPr>
              <w:t xml:space="preserve">o </w:t>
            </w:r>
            <w:r w:rsidRPr="00306952">
              <w:rPr>
                <w:rFonts w:eastAsia="Malgun Gothic"/>
                <w:sz w:val="24"/>
              </w:rPr>
              <w:t>longer secure</w:t>
            </w:r>
          </w:p>
        </w:tc>
      </w:tr>
      <w:tr w:rsidR="00306952" w:rsidRPr="00306952" w:rsidTr="00E31153">
        <w:tc>
          <w:tcPr>
            <w:tcW w:w="2689" w:type="dxa"/>
            <w:vAlign w:val="center"/>
          </w:tcPr>
          <w:p w:rsidR="00306952" w:rsidRPr="00306952" w:rsidRDefault="00306952" w:rsidP="004012BA">
            <w:pPr>
              <w:spacing w:before="60"/>
              <w:jc w:val="center"/>
              <w:rPr>
                <w:rFonts w:eastAsia="SimSun"/>
                <w:sz w:val="24"/>
                <w:lang w:eastAsia="zh-CN"/>
              </w:rPr>
            </w:pPr>
            <w:r w:rsidRPr="00306952">
              <w:rPr>
                <w:rFonts w:eastAsia="Malgun Gothic" w:hint="eastAsia"/>
                <w:sz w:val="24"/>
              </w:rPr>
              <w:t>DSA</w:t>
            </w:r>
          </w:p>
        </w:tc>
        <w:tc>
          <w:tcPr>
            <w:tcW w:w="1417" w:type="dxa"/>
            <w:vAlign w:val="center"/>
          </w:tcPr>
          <w:p w:rsidR="00306952" w:rsidRPr="00306952" w:rsidRDefault="00306952" w:rsidP="004012BA">
            <w:pPr>
              <w:spacing w:before="60"/>
              <w:jc w:val="center"/>
              <w:rPr>
                <w:rFonts w:eastAsia="Malgun Gothic"/>
                <w:sz w:val="24"/>
              </w:rPr>
            </w:pPr>
            <w:r w:rsidRPr="00306952">
              <w:rPr>
                <w:rFonts w:eastAsia="Malgun Gothic"/>
                <w:sz w:val="24"/>
              </w:rPr>
              <w:t>P</w:t>
            </w:r>
            <w:r w:rsidRPr="00306952">
              <w:rPr>
                <w:rFonts w:eastAsia="Malgun Gothic" w:hint="eastAsia"/>
                <w:sz w:val="24"/>
              </w:rPr>
              <w:t xml:space="preserve">ublic </w:t>
            </w:r>
            <w:r w:rsidRPr="00306952">
              <w:rPr>
                <w:rFonts w:eastAsia="Malgun Gothic"/>
                <w:sz w:val="24"/>
              </w:rPr>
              <w:t>key</w:t>
            </w:r>
          </w:p>
        </w:tc>
        <w:tc>
          <w:tcPr>
            <w:tcW w:w="2693" w:type="dxa"/>
            <w:vAlign w:val="center"/>
          </w:tcPr>
          <w:p w:rsidR="00306952" w:rsidRPr="00306952" w:rsidRDefault="00306952" w:rsidP="004012BA">
            <w:pPr>
              <w:spacing w:before="60"/>
              <w:jc w:val="center"/>
              <w:rPr>
                <w:rFonts w:eastAsia="Malgun Gothic"/>
                <w:sz w:val="24"/>
              </w:rPr>
            </w:pPr>
            <w:r w:rsidRPr="00306952">
              <w:rPr>
                <w:rFonts w:eastAsia="Malgun Gothic" w:hint="eastAsia"/>
                <w:sz w:val="24"/>
              </w:rPr>
              <w:t>Signature, key exchange</w:t>
            </w:r>
          </w:p>
        </w:tc>
        <w:tc>
          <w:tcPr>
            <w:tcW w:w="2830" w:type="dxa"/>
            <w:vAlign w:val="center"/>
          </w:tcPr>
          <w:p w:rsidR="00306952" w:rsidRPr="00306952" w:rsidRDefault="00306952" w:rsidP="004012BA">
            <w:pPr>
              <w:spacing w:before="60"/>
              <w:jc w:val="center"/>
              <w:rPr>
                <w:rFonts w:eastAsia="SimSun"/>
                <w:sz w:val="24"/>
                <w:lang w:eastAsia="zh-CN"/>
              </w:rPr>
            </w:pPr>
            <w:r w:rsidRPr="00306952">
              <w:rPr>
                <w:rFonts w:eastAsia="Malgun Gothic"/>
                <w:sz w:val="24"/>
              </w:rPr>
              <w:t>N</w:t>
            </w:r>
            <w:r w:rsidRPr="00306952">
              <w:rPr>
                <w:rFonts w:eastAsia="Malgun Gothic" w:hint="eastAsia"/>
                <w:sz w:val="24"/>
              </w:rPr>
              <w:t xml:space="preserve">o </w:t>
            </w:r>
            <w:r w:rsidRPr="00306952">
              <w:rPr>
                <w:rFonts w:eastAsia="Malgun Gothic"/>
                <w:sz w:val="24"/>
              </w:rPr>
              <w:t>longer secure</w:t>
            </w:r>
          </w:p>
        </w:tc>
      </w:tr>
    </w:tbl>
    <w:p w:rsidR="00306952" w:rsidRDefault="00306952" w:rsidP="004012BA">
      <w:pPr>
        <w:spacing w:before="60"/>
        <w:rPr>
          <w:rFonts w:eastAsia="SimSun"/>
          <w:lang w:eastAsia="zh-CN"/>
        </w:rPr>
      </w:pPr>
    </w:p>
    <w:p w:rsidR="00893C72" w:rsidRDefault="00893C72" w:rsidP="004012BA">
      <w:pPr>
        <w:tabs>
          <w:tab w:val="clear" w:pos="794"/>
          <w:tab w:val="clear" w:pos="1191"/>
          <w:tab w:val="clear" w:pos="1588"/>
          <w:tab w:val="clear" w:pos="1985"/>
        </w:tabs>
        <w:overflowPunct/>
        <w:autoSpaceDE/>
        <w:autoSpaceDN/>
        <w:adjustRightInd/>
        <w:spacing w:before="60"/>
        <w:textAlignment w:val="auto"/>
        <w:rPr>
          <w:rFonts w:eastAsia="Malgun Gothic"/>
          <w:sz w:val="24"/>
          <w:szCs w:val="24"/>
        </w:rPr>
      </w:pPr>
      <w:r>
        <w:rPr>
          <w:rFonts w:eastAsia="Malgun Gothic"/>
          <w:sz w:val="24"/>
          <w:szCs w:val="24"/>
        </w:rPr>
        <w:br w:type="page"/>
      </w:r>
    </w:p>
    <w:p w:rsidR="00893C72" w:rsidRPr="00893C72" w:rsidRDefault="00893C72" w:rsidP="004012BA">
      <w:pPr>
        <w:keepNext/>
        <w:keepLines/>
        <w:spacing w:before="60"/>
        <w:ind w:left="794" w:hanging="794"/>
        <w:jc w:val="center"/>
        <w:outlineLvl w:val="0"/>
        <w:rPr>
          <w:rFonts w:eastAsia="SimSun"/>
          <w:b/>
          <w:sz w:val="24"/>
          <w:szCs w:val="24"/>
          <w:lang w:eastAsia="zh-CN"/>
        </w:rPr>
      </w:pPr>
      <w:bookmarkStart w:id="258" w:name="_Toc36899334"/>
      <w:r w:rsidRPr="00893C72">
        <w:rPr>
          <w:rFonts w:eastAsia="Times New Roman"/>
          <w:b/>
          <w:sz w:val="24"/>
          <w:szCs w:val="24"/>
        </w:rPr>
        <w:t>Appendix IV</w:t>
      </w:r>
      <w:bookmarkEnd w:id="258"/>
    </w:p>
    <w:p w:rsidR="00893C72" w:rsidRPr="00893C72" w:rsidRDefault="00893C72" w:rsidP="004012BA">
      <w:pPr>
        <w:spacing w:before="60"/>
        <w:ind w:left="420"/>
        <w:jc w:val="center"/>
        <w:rPr>
          <w:rFonts w:eastAsia="SimSun"/>
          <w:b/>
          <w:sz w:val="24"/>
          <w:szCs w:val="24"/>
          <w:lang w:eastAsia="zh-CN"/>
        </w:rPr>
      </w:pPr>
      <w:r w:rsidRPr="00893C72">
        <w:rPr>
          <w:rFonts w:eastAsia="SimSun"/>
          <w:b/>
          <w:sz w:val="24"/>
          <w:szCs w:val="24"/>
          <w:lang w:eastAsia="zh-CN"/>
        </w:rPr>
        <w:t xml:space="preserve">Assessment criteria for quantum-safe cryptography </w:t>
      </w:r>
    </w:p>
    <w:p w:rsidR="00893C72" w:rsidRPr="00893C72" w:rsidRDefault="00893C72" w:rsidP="004012BA">
      <w:pPr>
        <w:spacing w:before="60"/>
        <w:ind w:left="420"/>
        <w:jc w:val="center"/>
        <w:rPr>
          <w:rFonts w:eastAsia="SimSun"/>
          <w:sz w:val="24"/>
          <w:szCs w:val="24"/>
          <w:lang w:eastAsia="zh-CN"/>
        </w:rPr>
      </w:pPr>
      <w:r w:rsidRPr="00893C72">
        <w:rPr>
          <w:rFonts w:eastAsia="SimSun"/>
          <w:sz w:val="24"/>
          <w:szCs w:val="24"/>
          <w:lang w:eastAsia="zh-CN"/>
        </w:rPr>
        <w:t xml:space="preserve">(This appendix </w:t>
      </w:r>
      <w:r w:rsidR="00A07A8B" w:rsidRPr="00A07A8B">
        <w:rPr>
          <w:rFonts w:eastAsia="SimSun"/>
          <w:sz w:val="24"/>
          <w:szCs w:val="24"/>
          <w:lang w:eastAsia="zh-CN"/>
        </w:rPr>
        <w:t>provides NIST assessment criteria for selecting the quantum-safe cryptography</w:t>
      </w:r>
      <w:r w:rsidRPr="00893C72">
        <w:rPr>
          <w:rFonts w:eastAsia="SimSun"/>
          <w:sz w:val="24"/>
          <w:szCs w:val="24"/>
          <w:lang w:eastAsia="zh-CN"/>
        </w:rPr>
        <w:t>.)</w:t>
      </w:r>
    </w:p>
    <w:p w:rsidR="00893C72" w:rsidRPr="00893C72" w:rsidRDefault="00893C72" w:rsidP="004012BA">
      <w:pPr>
        <w:spacing w:before="60"/>
        <w:rPr>
          <w:rFonts w:eastAsia="SimSun"/>
          <w:sz w:val="24"/>
          <w:szCs w:val="24"/>
          <w:lang w:eastAsia="zh-CN"/>
        </w:rPr>
      </w:pPr>
    </w:p>
    <w:p w:rsidR="00893C72" w:rsidRPr="00EE32D2" w:rsidRDefault="00893C72" w:rsidP="004012BA">
      <w:pPr>
        <w:pStyle w:val="NormalWeb"/>
        <w:spacing w:before="60" w:beforeAutospacing="0" w:after="0" w:afterAutospacing="0"/>
        <w:rPr>
          <w:color w:val="333333"/>
          <w:lang w:eastAsia="ko-KR"/>
        </w:rPr>
      </w:pPr>
      <w:bookmarkStart w:id="259" w:name="FN2"/>
      <w:bookmarkStart w:id="260" w:name="FN3"/>
      <w:bookmarkStart w:id="261" w:name="FN4"/>
      <w:bookmarkStart w:id="262" w:name="FN5"/>
      <w:bookmarkStart w:id="263" w:name="FN6"/>
      <w:bookmarkStart w:id="264" w:name="FN7"/>
      <w:bookmarkEnd w:id="259"/>
      <w:bookmarkEnd w:id="260"/>
      <w:bookmarkEnd w:id="261"/>
      <w:bookmarkEnd w:id="262"/>
      <w:bookmarkEnd w:id="263"/>
      <w:bookmarkEnd w:id="264"/>
      <w:r w:rsidRPr="00EE32D2">
        <w:rPr>
          <w:rFonts w:eastAsia="BatangChe"/>
          <w:color w:val="333333"/>
          <w:lang w:eastAsia="ko-KR"/>
        </w:rPr>
        <w:t>The submitted cryptographic algorithms will be assessed with respective to three aspects: security, cost, algorithm and implementation characteristics</w:t>
      </w:r>
      <w:r w:rsidR="00EE32D2" w:rsidRPr="00893C72">
        <w:rPr>
          <w:color w:val="333333"/>
        </w:rPr>
        <w:t xml:space="preserve"> [b-</w:t>
      </w:r>
      <w:r w:rsidR="00EE32D2" w:rsidRPr="00521C19">
        <w:rPr>
          <w:color w:val="333333"/>
        </w:rPr>
        <w:t>NIST-Sub]</w:t>
      </w:r>
      <w:r w:rsidRPr="00EE32D2">
        <w:rPr>
          <w:rFonts w:eastAsia="BatangChe"/>
          <w:color w:val="333333"/>
          <w:lang w:eastAsia="ko-KR"/>
        </w:rPr>
        <w:t>.</w:t>
      </w:r>
    </w:p>
    <w:p w:rsidR="00893C72" w:rsidRPr="00893C72" w:rsidRDefault="00893C72" w:rsidP="004012BA">
      <w:pPr>
        <w:pStyle w:val="NormalWeb"/>
        <w:spacing w:before="60" w:beforeAutospacing="0" w:after="0" w:afterAutospacing="0"/>
        <w:rPr>
          <w:color w:val="333333"/>
        </w:rPr>
      </w:pPr>
      <w:r w:rsidRPr="00893C72">
        <w:rPr>
          <w:rStyle w:val="Strong"/>
          <w:rFonts w:eastAsia="BatangChe"/>
          <w:color w:val="333333"/>
          <w:lang w:eastAsia="ko-KR"/>
        </w:rPr>
        <w:t>IV.1</w:t>
      </w:r>
      <w:r w:rsidRPr="00893C72">
        <w:rPr>
          <w:color w:val="333333"/>
        </w:rPr>
        <w:t xml:space="preserve">      </w:t>
      </w:r>
      <w:r w:rsidRPr="00893C72">
        <w:rPr>
          <w:rStyle w:val="Strong"/>
          <w:color w:val="333333"/>
        </w:rPr>
        <w:t>Security</w:t>
      </w:r>
    </w:p>
    <w:p w:rsidR="00893C72" w:rsidRPr="00893C72" w:rsidRDefault="00893C72" w:rsidP="004012BA">
      <w:pPr>
        <w:pStyle w:val="NormalWeb"/>
        <w:spacing w:before="60" w:beforeAutospacing="0" w:after="0" w:afterAutospacing="0"/>
        <w:rPr>
          <w:color w:val="333333"/>
        </w:rPr>
      </w:pPr>
      <w:r w:rsidRPr="00893C72">
        <w:rPr>
          <w:color w:val="333333"/>
        </w:rPr>
        <w:t>The security provided by a cryptographic scheme is the most important factor in the evaluation. Schemes will be judged on the following factors:</w:t>
      </w:r>
    </w:p>
    <w:p w:rsidR="00893C72" w:rsidRPr="00893C72" w:rsidRDefault="00893C72" w:rsidP="004012BA">
      <w:pPr>
        <w:pStyle w:val="NormalWeb"/>
        <w:spacing w:before="60" w:beforeAutospacing="0" w:after="0" w:afterAutospacing="0"/>
        <w:rPr>
          <w:color w:val="333333"/>
        </w:rPr>
      </w:pPr>
      <w:r w:rsidRPr="00893C72">
        <w:rPr>
          <w:rStyle w:val="Strong"/>
          <w:color w:val="333333"/>
        </w:rPr>
        <w:t xml:space="preserve">Applications of Public-Key Cryptography: </w:t>
      </w:r>
      <w:r w:rsidRPr="00893C72">
        <w:rPr>
          <w:rStyle w:val="Strong"/>
          <w:b w:val="0"/>
          <w:color w:val="333333"/>
        </w:rPr>
        <w:t>P</w:t>
      </w:r>
      <w:r w:rsidRPr="00893C72">
        <w:rPr>
          <w:color w:val="333333"/>
        </w:rPr>
        <w:t>ost-quantum algorithms to its existing standards for digital signatures (FIPS 186) and key establishment (SP 800-56A, SP 800-56B) will be standardized. These are used in a wide variety of Internet protocols, such as TLS, SSH, IKE, IPsec, and DNSSEC. Schemes will be evaluated by the security they provide in these applications during the evaluation process. Claimed applications will be evaluated for their practical importance if this evaluation is necessary for deciding which algorithms to standardize.</w:t>
      </w:r>
    </w:p>
    <w:p w:rsidR="00893C72" w:rsidRPr="00893C72" w:rsidRDefault="00893C72" w:rsidP="004012BA">
      <w:pPr>
        <w:pStyle w:val="NormalWeb"/>
        <w:spacing w:before="60" w:beforeAutospacing="0" w:after="0" w:afterAutospacing="0"/>
        <w:rPr>
          <w:color w:val="333333"/>
        </w:rPr>
      </w:pPr>
      <w:r w:rsidRPr="00893C72">
        <w:rPr>
          <w:rStyle w:val="Strong"/>
          <w:color w:val="333333"/>
        </w:rPr>
        <w:t xml:space="preserve">Security Definition for Encryption/Key-Establishment: </w:t>
      </w:r>
      <w:r w:rsidRPr="00893C72">
        <w:rPr>
          <w:color w:val="333333"/>
        </w:rPr>
        <w:t xml:space="preserve">Post quantum algorithms for encryption or key establishment should be "semantically secure" with respect to adaptively chosen cryptographic attacks. This property is generally denoted </w:t>
      </w:r>
      <w:r w:rsidRPr="00893C72">
        <w:rPr>
          <w:i/>
          <w:color w:val="333333"/>
        </w:rPr>
        <w:t>IND-CCA2</w:t>
      </w:r>
      <w:r w:rsidRPr="00893C72">
        <w:rPr>
          <w:color w:val="333333"/>
        </w:rPr>
        <w:t xml:space="preserve"> security in academic literature.  </w:t>
      </w:r>
    </w:p>
    <w:p w:rsidR="00893C72" w:rsidRPr="00893C72" w:rsidRDefault="00893C72" w:rsidP="004012BA">
      <w:pPr>
        <w:pStyle w:val="NormalWeb"/>
        <w:spacing w:before="60" w:beforeAutospacing="0" w:after="0" w:afterAutospacing="0"/>
        <w:rPr>
          <w:color w:val="333333"/>
        </w:rPr>
      </w:pPr>
      <w:r w:rsidRPr="00893C72">
        <w:rPr>
          <w:color w:val="333333"/>
        </w:rPr>
        <w:t xml:space="preserve">The above security definition should be taken as a statement of what NIST will consider to be a relevant attack. Submitted KEM and encryption schemes will be evaluated based on how well they appear to provide this property, when used as specified by the submitter. Submitters are not </w:t>
      </w:r>
      <w:r w:rsidR="00CF0F04">
        <w:rPr>
          <w:color w:val="333333"/>
        </w:rPr>
        <w:t>need</w:t>
      </w:r>
      <w:r w:rsidRPr="00893C72">
        <w:rPr>
          <w:color w:val="333333"/>
        </w:rPr>
        <w:t>ed to provide a proof of security, although such proofs will be considered if they are available.</w:t>
      </w:r>
    </w:p>
    <w:p w:rsidR="00893C72" w:rsidRPr="00893C72" w:rsidRDefault="00893C72" w:rsidP="004012BA">
      <w:pPr>
        <w:pStyle w:val="NormalWeb"/>
        <w:spacing w:before="60" w:beforeAutospacing="0" w:after="0" w:afterAutospacing="0"/>
        <w:rPr>
          <w:color w:val="333333"/>
        </w:rPr>
      </w:pPr>
      <w:r w:rsidRPr="00893C72">
        <w:rPr>
          <w:color w:val="333333"/>
        </w:rPr>
        <w:t>For the purpose of estimating security strengths, it may be assumed that the attacker has access to the decryptions of no more than 2</w:t>
      </w:r>
      <w:r w:rsidRPr="00893C72">
        <w:rPr>
          <w:color w:val="333333"/>
          <w:vertAlign w:val="superscript"/>
        </w:rPr>
        <w:t>64</w:t>
      </w:r>
      <w:r w:rsidRPr="00893C72">
        <w:rPr>
          <w:color w:val="333333"/>
        </w:rPr>
        <w:t xml:space="preserve"> chosen ciphertexts; however, attacks involving more ciphertexts may also be considered. </w:t>
      </w:r>
    </w:p>
    <w:p w:rsidR="00893C72" w:rsidRPr="00893C72" w:rsidRDefault="00893C72" w:rsidP="004012BA">
      <w:pPr>
        <w:pStyle w:val="NormalWeb"/>
        <w:spacing w:before="60" w:beforeAutospacing="0" w:after="0" w:afterAutospacing="0"/>
        <w:rPr>
          <w:color w:val="333333"/>
        </w:rPr>
      </w:pPr>
      <w:r w:rsidRPr="00893C72">
        <w:rPr>
          <w:rStyle w:val="Strong"/>
          <w:color w:val="333333"/>
        </w:rPr>
        <w:t>Security Definition for Ephemeral-Only Encryption/Key-Establishment:</w:t>
      </w:r>
      <w:r w:rsidRPr="00893C72">
        <w:rPr>
          <w:color w:val="333333"/>
        </w:rPr>
        <w:t xml:space="preserve">  While chosen ciphertext security is necessary for many existing applications (for example, nominally ephemeral key exchange protocols that allow key caching), it is possible to implement a purely ephemeral key exchange protocol in such a way that only passive security is </w:t>
      </w:r>
      <w:r w:rsidR="00CF0F04">
        <w:rPr>
          <w:color w:val="333333"/>
        </w:rPr>
        <w:t>need</w:t>
      </w:r>
      <w:r w:rsidRPr="00893C72">
        <w:rPr>
          <w:color w:val="333333"/>
        </w:rPr>
        <w:t>ed from the encryption or KEM primitive.</w:t>
      </w:r>
    </w:p>
    <w:p w:rsidR="00893C72" w:rsidRPr="00893C72" w:rsidRDefault="00893C72" w:rsidP="004012BA">
      <w:pPr>
        <w:pStyle w:val="NormalWeb"/>
        <w:spacing w:before="60" w:beforeAutospacing="0" w:after="0" w:afterAutospacing="0"/>
        <w:rPr>
          <w:color w:val="333333"/>
        </w:rPr>
      </w:pPr>
      <w:r w:rsidRPr="00893C72">
        <w:rPr>
          <w:color w:val="333333"/>
        </w:rPr>
        <w:t xml:space="preserve">For these applications, post quantum algorithms for Ephemeral-Only Encryption/Key-Establishment should be semantic security with respect to chosen plain text attacks. This property is commonly marked as </w:t>
      </w:r>
      <w:r w:rsidRPr="00893C72">
        <w:rPr>
          <w:i/>
          <w:color w:val="333333"/>
        </w:rPr>
        <w:t>IND-CPA</w:t>
      </w:r>
      <w:r w:rsidRPr="00893C72">
        <w:rPr>
          <w:color w:val="333333"/>
        </w:rPr>
        <w:t xml:space="preserve"> security in the academic literature.</w:t>
      </w:r>
    </w:p>
    <w:p w:rsidR="00893C72" w:rsidRPr="00893C72" w:rsidRDefault="00893C72" w:rsidP="004012BA">
      <w:pPr>
        <w:pStyle w:val="NormalWeb"/>
        <w:spacing w:before="60" w:beforeAutospacing="0" w:after="0" w:afterAutospacing="0"/>
        <w:rPr>
          <w:color w:val="333333"/>
        </w:rPr>
      </w:pPr>
      <w:r w:rsidRPr="00893C72">
        <w:rPr>
          <w:color w:val="333333"/>
        </w:rPr>
        <w:t xml:space="preserve">Submitted KEM and encryption schemes will be evaluated based on how well they appear to provide this property, when used as specified by the submitter. Submitters are not </w:t>
      </w:r>
      <w:r w:rsidR="00CF0F04">
        <w:rPr>
          <w:color w:val="333333"/>
        </w:rPr>
        <w:t>need</w:t>
      </w:r>
      <w:r w:rsidRPr="00893C72">
        <w:rPr>
          <w:color w:val="333333"/>
        </w:rPr>
        <w:t>ed to provide a proof of security, although such proofs will be considered if they are available. Any security vulnerabilities that result from re-using a key should be fully explained.</w:t>
      </w:r>
    </w:p>
    <w:p w:rsidR="00893C72" w:rsidRPr="00893C72" w:rsidRDefault="00893C72" w:rsidP="004012BA">
      <w:pPr>
        <w:pStyle w:val="NormalWeb"/>
        <w:spacing w:before="60" w:beforeAutospacing="0" w:after="0" w:afterAutospacing="0"/>
        <w:rPr>
          <w:color w:val="333333"/>
        </w:rPr>
      </w:pPr>
      <w:r w:rsidRPr="00893C72">
        <w:rPr>
          <w:rStyle w:val="Strong"/>
          <w:color w:val="333333"/>
        </w:rPr>
        <w:t>Security Definition for Digital Signatures:</w:t>
      </w:r>
      <w:r w:rsidRPr="00893C72">
        <w:rPr>
          <w:color w:val="333333"/>
        </w:rPr>
        <w:t xml:space="preserve"> Post quantum algorithms for digital signature enable existentially unforgeable digital signatures with respect to an adaptive chosen message attack. This property is generally denoted </w:t>
      </w:r>
      <w:r w:rsidRPr="00893C72">
        <w:rPr>
          <w:rStyle w:val="Emphasis"/>
          <w:color w:val="333333"/>
        </w:rPr>
        <w:t>EUF-CMA security</w:t>
      </w:r>
      <w:r w:rsidRPr="00893C72">
        <w:rPr>
          <w:color w:val="333333"/>
        </w:rPr>
        <w:t xml:space="preserve"> in academic literature.</w:t>
      </w:r>
    </w:p>
    <w:p w:rsidR="00893C72" w:rsidRPr="00893C72" w:rsidRDefault="00893C72" w:rsidP="004012BA">
      <w:pPr>
        <w:pStyle w:val="NormalWeb"/>
        <w:spacing w:before="60" w:beforeAutospacing="0" w:after="0" w:afterAutospacing="0"/>
        <w:rPr>
          <w:color w:val="333333"/>
        </w:rPr>
      </w:pPr>
      <w:r w:rsidRPr="00893C72">
        <w:rPr>
          <w:color w:val="333333"/>
        </w:rPr>
        <w:t xml:space="preserve">Submitted algorithms for digital signatures will be evaluated based on how well they appear to provide this property when used as specified by the submitter. </w:t>
      </w:r>
    </w:p>
    <w:p w:rsidR="00893C72" w:rsidRPr="00893C72" w:rsidRDefault="00893C72" w:rsidP="004012BA">
      <w:pPr>
        <w:pStyle w:val="NormalWeb"/>
        <w:spacing w:before="60" w:beforeAutospacing="0" w:after="0" w:afterAutospacing="0"/>
        <w:rPr>
          <w:color w:val="333333"/>
        </w:rPr>
      </w:pPr>
      <w:r w:rsidRPr="00893C72">
        <w:rPr>
          <w:color w:val="333333"/>
        </w:rPr>
        <w:t>For the purpose of estimating security strengths, it may be assumed that the attacker has access to signatures for no more than 2</w:t>
      </w:r>
      <w:r w:rsidRPr="00893C72">
        <w:rPr>
          <w:color w:val="333333"/>
          <w:vertAlign w:val="superscript"/>
        </w:rPr>
        <w:t>64</w:t>
      </w:r>
      <w:r w:rsidRPr="00893C72">
        <w:rPr>
          <w:color w:val="333333"/>
        </w:rPr>
        <w:t xml:space="preserve"> chosen messages.</w:t>
      </w:r>
    </w:p>
    <w:p w:rsidR="00893C72" w:rsidRPr="00893C72" w:rsidRDefault="00893C72" w:rsidP="004012BA">
      <w:pPr>
        <w:pStyle w:val="NormalWeb"/>
        <w:spacing w:before="60" w:beforeAutospacing="0" w:after="0" w:afterAutospacing="0"/>
        <w:rPr>
          <w:color w:val="333333"/>
        </w:rPr>
      </w:pPr>
      <w:r w:rsidRPr="00893C72">
        <w:rPr>
          <w:rStyle w:val="Strong"/>
          <w:color w:val="333333"/>
        </w:rPr>
        <w:t>Additional Security Properties:</w:t>
      </w:r>
      <w:r w:rsidRPr="00893C72">
        <w:rPr>
          <w:color w:val="333333"/>
        </w:rPr>
        <w:t xml:space="preserve"> While the previously listed security definitions cover many of the attack scenarios that will be used in the evaluation of the submitted algorithms, there are several other properties that would be desirable:</w:t>
      </w:r>
    </w:p>
    <w:p w:rsidR="00893C72" w:rsidRPr="00893C72" w:rsidRDefault="00893C72" w:rsidP="004012BA">
      <w:pPr>
        <w:pStyle w:val="NormalWeb"/>
        <w:spacing w:before="60" w:beforeAutospacing="0" w:after="0" w:afterAutospacing="0"/>
        <w:rPr>
          <w:color w:val="333333"/>
        </w:rPr>
      </w:pPr>
      <w:r w:rsidRPr="00893C72">
        <w:rPr>
          <w:color w:val="333333"/>
        </w:rPr>
        <w:t>One such property is perfect forward secrecy. While this property can be obtained through the use of standard encryption and signature functionalities, the cost of doing so may be prohibitive in some cases. In particular, public-key encryption schemes with a slow key generation algorithm, such as RSA, are typically considered unsuitable for perfect forward secrecy. This is a case where there is significant interaction between the cost, and the practical security, of an algorithm.</w:t>
      </w:r>
    </w:p>
    <w:p w:rsidR="00893C72" w:rsidRPr="00893C72" w:rsidRDefault="00893C72" w:rsidP="004012BA">
      <w:pPr>
        <w:pStyle w:val="NormalWeb"/>
        <w:spacing w:before="60" w:beforeAutospacing="0" w:after="0" w:afterAutospacing="0"/>
        <w:rPr>
          <w:color w:val="333333"/>
        </w:rPr>
      </w:pPr>
      <w:r w:rsidRPr="00893C72">
        <w:rPr>
          <w:color w:val="333333"/>
        </w:rPr>
        <w:t>Another case where security and performance interact is resistance to side-channel attacks. Schemes that can be made resistant to side-channel attack at minimal cost are more desirable than those whose performance is severely hampered by any attempt to resist side-channel attacks.  We further note that optimized implementations that address side-channel attacks (e.g., constant-time implementations) are more meaningful than those which do not.</w:t>
      </w:r>
    </w:p>
    <w:p w:rsidR="00893C72" w:rsidRPr="00893C72" w:rsidRDefault="00893C72" w:rsidP="004012BA">
      <w:pPr>
        <w:pStyle w:val="NormalWeb"/>
        <w:spacing w:before="60" w:beforeAutospacing="0" w:after="0" w:afterAutospacing="0"/>
        <w:rPr>
          <w:color w:val="333333"/>
        </w:rPr>
      </w:pPr>
      <w:r w:rsidRPr="00893C72">
        <w:rPr>
          <w:color w:val="333333"/>
        </w:rPr>
        <w:t>A third desirable property is resistance to multi-key attacks. Ideally an attacker should not gain an advantage by attacking multiple keys at once, whether the attacker’s goal is to compromise a single key pair, or to compromise a large number of keys.</w:t>
      </w:r>
    </w:p>
    <w:p w:rsidR="00893C72" w:rsidRPr="00893C72" w:rsidRDefault="00893C72" w:rsidP="004012BA">
      <w:pPr>
        <w:pStyle w:val="NormalWeb"/>
        <w:spacing w:before="60" w:beforeAutospacing="0" w:after="0" w:afterAutospacing="0"/>
        <w:rPr>
          <w:color w:val="333333"/>
        </w:rPr>
      </w:pPr>
      <w:r w:rsidRPr="00893C72">
        <w:rPr>
          <w:color w:val="333333"/>
        </w:rPr>
        <w:t>A final desirable, although ill-defined, property is resistance to misuse. Schemes should ideally not fail catastrophically due to isolated coding errors, random number generator malfunctions, nonce reuse, keypair reuse (for ephemeral-only encryption/key establishment) etc.</w:t>
      </w:r>
    </w:p>
    <w:p w:rsidR="00893C72" w:rsidRPr="00893C72" w:rsidRDefault="00893C72" w:rsidP="004012BA">
      <w:pPr>
        <w:pStyle w:val="NormalWeb"/>
        <w:spacing w:before="60" w:beforeAutospacing="0" w:after="0" w:afterAutospacing="0"/>
        <w:rPr>
          <w:color w:val="333333"/>
        </w:rPr>
      </w:pPr>
      <w:r w:rsidRPr="00893C72">
        <w:rPr>
          <w:rStyle w:val="Strong"/>
          <w:color w:val="333333"/>
        </w:rPr>
        <w:t xml:space="preserve">Other Consideration Factors: </w:t>
      </w:r>
      <w:r w:rsidRPr="00893C72">
        <w:rPr>
          <w:color w:val="333333"/>
        </w:rPr>
        <w:t>As public-key cryptography tends to contain subtle mathematical structure, it is very important that the mathematical structure be well understood in order to have confidence in the security of a cryptosystem. To assess this, a variety of factors will be considered. All other things being equal, simple schemes tend to be better understood than complex ones. Likewise, schemes whose design principles can be related to an established body of relevant research tend to be better understood than schemes that are completely new, or schemes that were designed by repeatedly patching older schemes that were shown vulnerable to cryptanalysis.</w:t>
      </w:r>
    </w:p>
    <w:p w:rsidR="00893C72" w:rsidRPr="00893C72" w:rsidRDefault="00893C72" w:rsidP="004012BA">
      <w:pPr>
        <w:pStyle w:val="NormalWeb"/>
        <w:spacing w:before="60" w:beforeAutospacing="0" w:after="0" w:afterAutospacing="0"/>
        <w:rPr>
          <w:color w:val="333333"/>
        </w:rPr>
      </w:pPr>
      <w:r w:rsidRPr="00893C72">
        <w:rPr>
          <w:color w:val="333333"/>
        </w:rPr>
        <w:t>The clarity of the documentation of the scheme and the quality of the analysis provided by the submitter will be considered. Clear and thorough analysis will help to develop the quality and maturity of analysis by the wider community. Any security arguments or proofs provided by the submitter will be considered. While security proofs are generally based on unproven assumptions, they can often rule out common classes of attacks or relate the security of a new scheme to an older and better studied computational problem.</w:t>
      </w:r>
    </w:p>
    <w:p w:rsidR="00893C72" w:rsidRPr="00893C72" w:rsidRDefault="00893C72" w:rsidP="004012BA">
      <w:pPr>
        <w:spacing w:before="60" w:line="259" w:lineRule="auto"/>
        <w:rPr>
          <w:rFonts w:eastAsia="SimSun"/>
          <w:b/>
          <w:sz w:val="24"/>
          <w:szCs w:val="24"/>
          <w:lang w:eastAsia="zh-CN"/>
        </w:rPr>
      </w:pPr>
      <w:r w:rsidRPr="00893C72">
        <w:rPr>
          <w:rFonts w:eastAsia="SimSun"/>
          <w:b/>
          <w:sz w:val="24"/>
          <w:szCs w:val="24"/>
          <w:lang w:eastAsia="zh-CN"/>
        </w:rPr>
        <w:t>IV.2     Cost</w:t>
      </w:r>
    </w:p>
    <w:p w:rsidR="00893C72" w:rsidRPr="00893C72" w:rsidRDefault="00893C72" w:rsidP="004012BA">
      <w:pPr>
        <w:spacing w:before="60" w:line="259" w:lineRule="auto"/>
        <w:rPr>
          <w:rFonts w:eastAsia="SimSun"/>
          <w:sz w:val="24"/>
          <w:szCs w:val="24"/>
          <w:lang w:eastAsia="zh-CN"/>
        </w:rPr>
      </w:pPr>
      <w:r w:rsidRPr="00893C72">
        <w:rPr>
          <w:rFonts w:eastAsia="SimSun"/>
          <w:sz w:val="24"/>
          <w:szCs w:val="24"/>
          <w:lang w:eastAsia="zh-CN"/>
        </w:rPr>
        <w:t>As the cost of a public-key cryptosystem can be measured on many different dimensions.</w:t>
      </w:r>
    </w:p>
    <w:p w:rsidR="00893C72" w:rsidRPr="00893C72" w:rsidRDefault="00893C72" w:rsidP="004012BA">
      <w:pPr>
        <w:spacing w:before="60" w:line="259" w:lineRule="auto"/>
        <w:rPr>
          <w:rFonts w:eastAsia="SimSun"/>
          <w:sz w:val="24"/>
          <w:szCs w:val="24"/>
          <w:lang w:eastAsia="zh-CN"/>
        </w:rPr>
      </w:pPr>
      <w:r w:rsidRPr="00893C72">
        <w:rPr>
          <w:rFonts w:eastAsia="SimSun"/>
          <w:b/>
          <w:sz w:val="24"/>
          <w:szCs w:val="24"/>
          <w:lang w:eastAsia="zh-CN"/>
        </w:rPr>
        <w:t>Public Key, Ciphertext, and Signature Size</w:t>
      </w:r>
      <w:r w:rsidRPr="00893C72">
        <w:rPr>
          <w:rFonts w:eastAsia="SimSun"/>
          <w:sz w:val="24"/>
          <w:szCs w:val="24"/>
          <w:lang w:eastAsia="zh-CN"/>
        </w:rPr>
        <w:t>: Schemes will be evaluated based on the sizes of the public keys, ciphertexts, and signatures that they produce. All of these may be important consideration factors for bandwidth-constrained applications or in Internet protocols that have a limited packet size. The importance of public-key size may vary depending on the application; if applications can cache public keys, or otherwise avoid transmitting them frequently, the size of the public key may be of lesser importance. In contrast, applications that seek to obtain perfect forward secrecy by transmitting a new public key at the beginning of every session are likely to benefit greatly from algorithms that use relatively small public keys.</w:t>
      </w:r>
    </w:p>
    <w:p w:rsidR="00893C72" w:rsidRPr="00893C72" w:rsidRDefault="00893C72" w:rsidP="004012BA">
      <w:pPr>
        <w:spacing w:before="60" w:line="259" w:lineRule="auto"/>
        <w:rPr>
          <w:rFonts w:eastAsia="SimSun"/>
          <w:sz w:val="24"/>
          <w:szCs w:val="24"/>
          <w:lang w:eastAsia="zh-CN"/>
        </w:rPr>
      </w:pPr>
      <w:r w:rsidRPr="00893C72">
        <w:rPr>
          <w:rFonts w:eastAsia="SimSun"/>
          <w:b/>
          <w:sz w:val="24"/>
          <w:szCs w:val="24"/>
          <w:lang w:eastAsia="zh-CN"/>
        </w:rPr>
        <w:t>Computational Efficiency of Public and Private Key Operations</w:t>
      </w:r>
      <w:r w:rsidRPr="00893C72">
        <w:rPr>
          <w:rFonts w:eastAsia="SimSun"/>
          <w:sz w:val="24"/>
          <w:szCs w:val="24"/>
          <w:lang w:eastAsia="zh-CN"/>
        </w:rPr>
        <w:t>: Schemes will also be evaluated based on the computational efficiency of the public key (encryption, encapsulation, and signature verification) and private key (decryption, decapsulation, and signing) operations. The computational cost of these operations will be evaluated both in hardware and software. The computational cost of both public and private key operations is likely to be important for almost all operations, but some applications may be more sensitive to one or the other. For example, signing or decryption operations may be done by a computationally constrained device like a smartcard; or alternatively, a server dealing with a high volume of traffic may need to spend a significant fraction of its computational resources verifying client signatures.</w:t>
      </w:r>
    </w:p>
    <w:p w:rsidR="00893C72" w:rsidRPr="00893C72" w:rsidRDefault="00893C72" w:rsidP="004012BA">
      <w:pPr>
        <w:spacing w:before="60" w:line="259" w:lineRule="auto"/>
        <w:rPr>
          <w:rFonts w:eastAsia="SimSun"/>
          <w:sz w:val="24"/>
          <w:szCs w:val="24"/>
          <w:lang w:eastAsia="zh-CN"/>
        </w:rPr>
      </w:pPr>
      <w:r w:rsidRPr="00893C72">
        <w:rPr>
          <w:rFonts w:eastAsia="SimSun"/>
          <w:b/>
          <w:sz w:val="24"/>
          <w:szCs w:val="24"/>
          <w:lang w:eastAsia="zh-CN"/>
        </w:rPr>
        <w:t>Computational Efficiency of Key Generation</w:t>
      </w:r>
      <w:r w:rsidRPr="00893C72">
        <w:rPr>
          <w:rFonts w:eastAsia="SimSun"/>
          <w:sz w:val="24"/>
          <w:szCs w:val="24"/>
          <w:lang w:eastAsia="zh-CN"/>
        </w:rPr>
        <w:t>: Schemes will also be evaluated based on the computational efficiency of their key generation operations, where applicable. The most common scenario where key generation time is important is when a public-key encryption algorithm or a KEM is used to provide perfect forward secrecy. Nonetheless, it is possible that key generation times may also be important for digital signature schemes in some applications.</w:t>
      </w:r>
    </w:p>
    <w:p w:rsidR="00893C72" w:rsidRPr="00893C72" w:rsidRDefault="00893C72" w:rsidP="004012BA">
      <w:pPr>
        <w:spacing w:before="60" w:line="259" w:lineRule="auto"/>
        <w:rPr>
          <w:rFonts w:eastAsia="SimSun"/>
          <w:sz w:val="24"/>
          <w:szCs w:val="24"/>
          <w:lang w:eastAsia="zh-CN"/>
        </w:rPr>
      </w:pPr>
      <w:r w:rsidRPr="00893C72">
        <w:rPr>
          <w:rFonts w:eastAsia="SimSun"/>
          <w:b/>
          <w:sz w:val="24"/>
          <w:szCs w:val="24"/>
          <w:lang w:eastAsia="zh-CN"/>
        </w:rPr>
        <w:t>Decryption Failures</w:t>
      </w:r>
      <w:r w:rsidRPr="00893C72">
        <w:rPr>
          <w:rFonts w:eastAsia="SimSun"/>
          <w:sz w:val="24"/>
          <w:szCs w:val="24"/>
          <w:lang w:eastAsia="zh-CN"/>
        </w:rPr>
        <w:t>: Some public-key encryption algorithms and KEMs, even when correctly implemented, will occasionally produce ciphertexts that cannot be decrypted/decapsulated. For most applications, it is important that such decryption failures be rare or absent. For algorithms with decryption/decapsulation failures, submitters must provide the failure rate, as well as an analysis of the impact on security that these failures could cause.  While applications can always obtain an acceptably low decryption failure rate by encrypting the same plaintext multiple times, and interactive protocols can simply restart when key establishment fails, these types of solutions have their own performance costs.</w:t>
      </w:r>
    </w:p>
    <w:p w:rsidR="00893C72" w:rsidRPr="00893C72" w:rsidRDefault="00893C72" w:rsidP="004012BA">
      <w:pPr>
        <w:spacing w:before="60"/>
        <w:rPr>
          <w:rFonts w:eastAsia="Gulim"/>
          <w:color w:val="333333"/>
          <w:sz w:val="24"/>
          <w:szCs w:val="24"/>
        </w:rPr>
      </w:pPr>
      <w:r w:rsidRPr="00893C72">
        <w:rPr>
          <w:rFonts w:eastAsia="Gulim"/>
          <w:b/>
          <w:bCs/>
          <w:color w:val="333333"/>
          <w:sz w:val="24"/>
          <w:szCs w:val="24"/>
        </w:rPr>
        <w:t>IV.3      Algorithm and Implementation Characteristics</w:t>
      </w:r>
    </w:p>
    <w:p w:rsidR="00893C72" w:rsidRPr="00893C72" w:rsidRDefault="00893C72" w:rsidP="004012BA">
      <w:pPr>
        <w:spacing w:before="60"/>
        <w:rPr>
          <w:rFonts w:eastAsia="Gulim"/>
          <w:color w:val="333333"/>
          <w:sz w:val="24"/>
          <w:szCs w:val="24"/>
        </w:rPr>
      </w:pPr>
      <w:r w:rsidRPr="00893C72">
        <w:rPr>
          <w:rFonts w:eastAsia="Gulim"/>
          <w:b/>
          <w:bCs/>
          <w:color w:val="333333"/>
          <w:sz w:val="24"/>
          <w:szCs w:val="24"/>
        </w:rPr>
        <w:t>Flexibility</w:t>
      </w:r>
      <w:r w:rsidRPr="00893C72">
        <w:rPr>
          <w:rFonts w:eastAsia="Gulim"/>
          <w:color w:val="333333"/>
          <w:sz w:val="24"/>
          <w:szCs w:val="24"/>
        </w:rPr>
        <w:t>: Assuming good overall security and performance, schemes with greater flexibility will meet the needs of more users than less flexible schemes, and therefore, are preferable.</w:t>
      </w:r>
    </w:p>
    <w:p w:rsidR="00893C72" w:rsidRPr="00893C72" w:rsidRDefault="00893C72" w:rsidP="004012BA">
      <w:pPr>
        <w:spacing w:before="60"/>
        <w:rPr>
          <w:rFonts w:eastAsia="Gulim"/>
          <w:color w:val="333333"/>
          <w:sz w:val="24"/>
          <w:szCs w:val="24"/>
        </w:rPr>
      </w:pPr>
      <w:r w:rsidRPr="00893C72">
        <w:rPr>
          <w:rFonts w:eastAsia="Gulim"/>
          <w:color w:val="333333"/>
          <w:sz w:val="24"/>
          <w:szCs w:val="24"/>
        </w:rPr>
        <w:t>Some examples of “flexibility” may include (but are not limited to) the following:</w:t>
      </w:r>
    </w:p>
    <w:p w:rsidR="00893C72" w:rsidRPr="00893C72" w:rsidRDefault="00893C72" w:rsidP="004012BA">
      <w:pPr>
        <w:numPr>
          <w:ilvl w:val="0"/>
          <w:numId w:val="21"/>
        </w:numPr>
        <w:tabs>
          <w:tab w:val="clear" w:pos="794"/>
          <w:tab w:val="clear" w:pos="1191"/>
          <w:tab w:val="clear" w:pos="1588"/>
          <w:tab w:val="clear" w:pos="1985"/>
        </w:tabs>
        <w:overflowPunct/>
        <w:autoSpaceDE/>
        <w:autoSpaceDN/>
        <w:adjustRightInd/>
        <w:spacing w:before="60"/>
        <w:ind w:left="495"/>
        <w:textAlignment w:val="auto"/>
        <w:rPr>
          <w:rFonts w:eastAsia="Gulim"/>
          <w:color w:val="333333"/>
          <w:sz w:val="24"/>
          <w:szCs w:val="24"/>
        </w:rPr>
      </w:pPr>
      <w:r w:rsidRPr="00893C72">
        <w:rPr>
          <w:rFonts w:eastAsia="Gulim"/>
          <w:color w:val="333333"/>
          <w:sz w:val="24"/>
          <w:szCs w:val="24"/>
        </w:rPr>
        <w:t>The scheme can be modified to provide additional functionalities that extend beyond the minimum requirements of public-key encryption, KEM (key encapsulation mechanism), or digital signature (e.g., asynchronous or implicitly authenticated key exchange, etc.).</w:t>
      </w:r>
    </w:p>
    <w:p w:rsidR="00893C72" w:rsidRPr="00893C72" w:rsidRDefault="00893C72" w:rsidP="004012BA">
      <w:pPr>
        <w:numPr>
          <w:ilvl w:val="0"/>
          <w:numId w:val="21"/>
        </w:numPr>
        <w:tabs>
          <w:tab w:val="clear" w:pos="794"/>
          <w:tab w:val="clear" w:pos="1191"/>
          <w:tab w:val="clear" w:pos="1588"/>
          <w:tab w:val="clear" w:pos="1985"/>
        </w:tabs>
        <w:overflowPunct/>
        <w:autoSpaceDE/>
        <w:autoSpaceDN/>
        <w:adjustRightInd/>
        <w:spacing w:before="60"/>
        <w:ind w:left="495"/>
        <w:textAlignment w:val="auto"/>
        <w:rPr>
          <w:rFonts w:eastAsia="Gulim"/>
          <w:color w:val="333333"/>
          <w:sz w:val="24"/>
          <w:szCs w:val="24"/>
        </w:rPr>
      </w:pPr>
      <w:r w:rsidRPr="00893C72">
        <w:rPr>
          <w:rFonts w:eastAsia="Gulim"/>
          <w:color w:val="333333"/>
          <w:sz w:val="24"/>
          <w:szCs w:val="24"/>
        </w:rPr>
        <w:t>It is straightforward to customize the scheme’s parameters to meet a range of security targets and performance goals.</w:t>
      </w:r>
    </w:p>
    <w:p w:rsidR="00893C72" w:rsidRPr="00893C72" w:rsidRDefault="00893C72" w:rsidP="004012BA">
      <w:pPr>
        <w:numPr>
          <w:ilvl w:val="0"/>
          <w:numId w:val="21"/>
        </w:numPr>
        <w:tabs>
          <w:tab w:val="clear" w:pos="794"/>
          <w:tab w:val="clear" w:pos="1191"/>
          <w:tab w:val="clear" w:pos="1588"/>
          <w:tab w:val="clear" w:pos="1985"/>
        </w:tabs>
        <w:overflowPunct/>
        <w:autoSpaceDE/>
        <w:autoSpaceDN/>
        <w:adjustRightInd/>
        <w:spacing w:before="60"/>
        <w:ind w:left="495"/>
        <w:textAlignment w:val="auto"/>
        <w:rPr>
          <w:rFonts w:eastAsia="Gulim"/>
          <w:color w:val="333333"/>
          <w:sz w:val="24"/>
          <w:szCs w:val="24"/>
        </w:rPr>
      </w:pPr>
      <w:r w:rsidRPr="00893C72">
        <w:rPr>
          <w:rFonts w:eastAsia="Gulim"/>
          <w:color w:val="333333"/>
          <w:sz w:val="24"/>
          <w:szCs w:val="24"/>
        </w:rPr>
        <w:t>The algorithms can be implemented securely and efficiently on a wide variety of platforms, including constrained environments, such as smart cards.</w:t>
      </w:r>
    </w:p>
    <w:p w:rsidR="00893C72" w:rsidRPr="00893C72" w:rsidRDefault="00893C72" w:rsidP="004012BA">
      <w:pPr>
        <w:numPr>
          <w:ilvl w:val="0"/>
          <w:numId w:val="21"/>
        </w:numPr>
        <w:tabs>
          <w:tab w:val="clear" w:pos="794"/>
          <w:tab w:val="clear" w:pos="1191"/>
          <w:tab w:val="clear" w:pos="1588"/>
          <w:tab w:val="clear" w:pos="1985"/>
        </w:tabs>
        <w:overflowPunct/>
        <w:autoSpaceDE/>
        <w:autoSpaceDN/>
        <w:adjustRightInd/>
        <w:spacing w:before="60"/>
        <w:ind w:left="495"/>
        <w:textAlignment w:val="auto"/>
        <w:rPr>
          <w:rFonts w:eastAsia="Gulim"/>
          <w:color w:val="333333"/>
          <w:sz w:val="24"/>
          <w:szCs w:val="24"/>
        </w:rPr>
      </w:pPr>
      <w:r w:rsidRPr="00893C72">
        <w:rPr>
          <w:rFonts w:eastAsia="Gulim"/>
          <w:color w:val="333333"/>
          <w:sz w:val="24"/>
          <w:szCs w:val="24"/>
        </w:rPr>
        <w:t>Implementations of the algorithms can be parallelized to achieve higher performance.</w:t>
      </w:r>
    </w:p>
    <w:p w:rsidR="00893C72" w:rsidRPr="00893C72" w:rsidRDefault="00893C72" w:rsidP="004012BA">
      <w:pPr>
        <w:numPr>
          <w:ilvl w:val="0"/>
          <w:numId w:val="21"/>
        </w:numPr>
        <w:tabs>
          <w:tab w:val="clear" w:pos="794"/>
          <w:tab w:val="clear" w:pos="1191"/>
          <w:tab w:val="clear" w:pos="1588"/>
          <w:tab w:val="clear" w:pos="1985"/>
        </w:tabs>
        <w:overflowPunct/>
        <w:autoSpaceDE/>
        <w:autoSpaceDN/>
        <w:adjustRightInd/>
        <w:spacing w:before="60"/>
        <w:ind w:left="495"/>
        <w:textAlignment w:val="auto"/>
        <w:rPr>
          <w:rFonts w:eastAsia="Gulim"/>
          <w:color w:val="333333"/>
          <w:sz w:val="24"/>
          <w:szCs w:val="24"/>
        </w:rPr>
      </w:pPr>
      <w:r w:rsidRPr="00893C72">
        <w:rPr>
          <w:rFonts w:eastAsia="Gulim"/>
          <w:color w:val="333333"/>
          <w:sz w:val="24"/>
          <w:szCs w:val="24"/>
        </w:rPr>
        <w:t>The scheme can be incorporated into existing protocols and applications, requiring as few changes as possible.</w:t>
      </w:r>
    </w:p>
    <w:p w:rsidR="00893C72" w:rsidRPr="00893C72" w:rsidRDefault="00893C72" w:rsidP="004012BA">
      <w:pPr>
        <w:spacing w:before="60"/>
        <w:rPr>
          <w:rFonts w:eastAsia="Gulim"/>
          <w:color w:val="333333"/>
          <w:sz w:val="24"/>
          <w:szCs w:val="24"/>
        </w:rPr>
      </w:pPr>
      <w:r w:rsidRPr="00893C72">
        <w:rPr>
          <w:rFonts w:eastAsia="Gulim"/>
          <w:b/>
          <w:bCs/>
          <w:color w:val="333333"/>
          <w:sz w:val="24"/>
          <w:szCs w:val="24"/>
        </w:rPr>
        <w:t xml:space="preserve">Simplicity: </w:t>
      </w:r>
      <w:r w:rsidRPr="00893C72">
        <w:rPr>
          <w:rFonts w:eastAsia="Gulim"/>
          <w:color w:val="333333"/>
          <w:sz w:val="24"/>
          <w:szCs w:val="24"/>
        </w:rPr>
        <w:t>The scheme will be judged according to its relative design simplicity.</w:t>
      </w:r>
      <w:r w:rsidRPr="00893C72">
        <w:rPr>
          <w:rFonts w:eastAsia="Gulim"/>
          <w:b/>
          <w:bCs/>
          <w:color w:val="333333"/>
          <w:sz w:val="24"/>
          <w:szCs w:val="24"/>
        </w:rPr>
        <w:t xml:space="preserve"> </w:t>
      </w:r>
    </w:p>
    <w:p w:rsidR="00893C72" w:rsidRPr="00893C72" w:rsidRDefault="00893C72" w:rsidP="004012BA">
      <w:pPr>
        <w:spacing w:before="60"/>
        <w:rPr>
          <w:rFonts w:eastAsia="Gulim"/>
          <w:color w:val="333333"/>
          <w:sz w:val="24"/>
          <w:szCs w:val="24"/>
        </w:rPr>
      </w:pPr>
      <w:r w:rsidRPr="00893C72">
        <w:rPr>
          <w:rFonts w:eastAsia="Gulim"/>
          <w:b/>
          <w:bCs/>
          <w:color w:val="333333"/>
          <w:sz w:val="24"/>
          <w:szCs w:val="24"/>
        </w:rPr>
        <w:t xml:space="preserve">Adoption: </w:t>
      </w:r>
      <w:r w:rsidRPr="00893C72">
        <w:rPr>
          <w:rFonts w:eastAsia="Gulim"/>
          <w:color w:val="333333"/>
          <w:sz w:val="24"/>
          <w:szCs w:val="24"/>
        </w:rPr>
        <w:t>Factors that might hinder or promote widespread adoption of an algorithm or implementation will be considered in the evaluation process, including, but not limited to, intellectual property covering an algorithm or implementation and the availability and terms of licenses to interested parties.  Assurances made in the statements by the submitter(s) and any patent owner(s) will be considered, with a strong preference for submissions as to which there are commitments to license, without compensation, under reasonable terms and conditions that are demonstrably free of unfair discrimination.</w:t>
      </w:r>
    </w:p>
    <w:p w:rsidR="007F7858" w:rsidRDefault="007F7858" w:rsidP="004012BA">
      <w:pPr>
        <w:tabs>
          <w:tab w:val="clear" w:pos="794"/>
          <w:tab w:val="clear" w:pos="1191"/>
          <w:tab w:val="clear" w:pos="1588"/>
          <w:tab w:val="clear" w:pos="1985"/>
        </w:tabs>
        <w:overflowPunct/>
        <w:autoSpaceDE/>
        <w:autoSpaceDN/>
        <w:adjustRightInd/>
        <w:spacing w:before="60"/>
        <w:jc w:val="both"/>
        <w:textAlignment w:val="auto"/>
        <w:rPr>
          <w:sz w:val="24"/>
          <w:szCs w:val="24"/>
          <w:lang w:eastAsia="zh-CN"/>
        </w:rPr>
      </w:pPr>
    </w:p>
    <w:p w:rsidR="00712E85" w:rsidRDefault="00712E85" w:rsidP="004012BA">
      <w:pPr>
        <w:tabs>
          <w:tab w:val="clear" w:pos="794"/>
          <w:tab w:val="clear" w:pos="1191"/>
          <w:tab w:val="clear" w:pos="1588"/>
          <w:tab w:val="clear" w:pos="1985"/>
        </w:tabs>
        <w:overflowPunct/>
        <w:autoSpaceDE/>
        <w:autoSpaceDN/>
        <w:adjustRightInd/>
        <w:spacing w:before="60"/>
        <w:textAlignment w:val="auto"/>
        <w:rPr>
          <w:sz w:val="24"/>
          <w:szCs w:val="24"/>
          <w:lang w:eastAsia="zh-CN"/>
        </w:rPr>
      </w:pPr>
      <w:r>
        <w:rPr>
          <w:sz w:val="24"/>
          <w:szCs w:val="24"/>
          <w:lang w:eastAsia="zh-CN"/>
        </w:rPr>
        <w:br w:type="page"/>
      </w:r>
    </w:p>
    <w:p w:rsidR="007F7858" w:rsidRPr="00712E85" w:rsidRDefault="007F7858" w:rsidP="004012BA">
      <w:pPr>
        <w:tabs>
          <w:tab w:val="clear" w:pos="794"/>
          <w:tab w:val="clear" w:pos="1191"/>
          <w:tab w:val="clear" w:pos="1588"/>
          <w:tab w:val="clear" w:pos="1985"/>
        </w:tabs>
        <w:overflowPunct/>
        <w:autoSpaceDE/>
        <w:autoSpaceDN/>
        <w:adjustRightInd/>
        <w:spacing w:before="60"/>
        <w:jc w:val="both"/>
        <w:textAlignment w:val="auto"/>
        <w:rPr>
          <w:sz w:val="24"/>
          <w:szCs w:val="24"/>
          <w:lang w:eastAsia="zh-CN"/>
        </w:rPr>
      </w:pPr>
    </w:p>
    <w:p w:rsidR="007F7858" w:rsidRPr="00893C72" w:rsidRDefault="007F7858" w:rsidP="004012BA">
      <w:pPr>
        <w:keepNext/>
        <w:keepLines/>
        <w:spacing w:before="60"/>
        <w:ind w:left="794" w:hanging="794"/>
        <w:jc w:val="center"/>
        <w:outlineLvl w:val="0"/>
        <w:rPr>
          <w:rFonts w:eastAsia="SimSun"/>
          <w:b/>
          <w:sz w:val="24"/>
          <w:szCs w:val="24"/>
          <w:lang w:eastAsia="zh-CN"/>
        </w:rPr>
      </w:pPr>
      <w:bookmarkStart w:id="265" w:name="_Toc534616221"/>
      <w:bookmarkStart w:id="266" w:name="_Toc16255160"/>
      <w:bookmarkStart w:id="267" w:name="_Toc36899335"/>
      <w:r>
        <w:rPr>
          <w:rFonts w:eastAsia="Times New Roman"/>
          <w:b/>
          <w:sz w:val="24"/>
          <w:szCs w:val="24"/>
        </w:rPr>
        <w:t xml:space="preserve">Appendix </w:t>
      </w:r>
      <w:r w:rsidRPr="00893C72">
        <w:rPr>
          <w:rFonts w:eastAsia="Times New Roman"/>
          <w:b/>
          <w:sz w:val="24"/>
          <w:szCs w:val="24"/>
        </w:rPr>
        <w:t>V</w:t>
      </w:r>
      <w:bookmarkEnd w:id="267"/>
    </w:p>
    <w:p w:rsidR="007F7858" w:rsidRPr="00893C72" w:rsidRDefault="007F7858" w:rsidP="004012BA">
      <w:pPr>
        <w:spacing w:before="60"/>
        <w:jc w:val="center"/>
        <w:rPr>
          <w:rFonts w:eastAsia="SimSun"/>
          <w:b/>
          <w:sz w:val="24"/>
          <w:szCs w:val="24"/>
          <w:lang w:eastAsia="zh-CN"/>
        </w:rPr>
      </w:pPr>
      <w:proofErr w:type="spellStart"/>
      <w:r>
        <w:rPr>
          <w:rFonts w:eastAsia="SimSun" w:hint="eastAsia"/>
          <w:b/>
          <w:sz w:val="24"/>
          <w:szCs w:val="24"/>
          <w:lang w:eastAsia="zh-CN"/>
        </w:rPr>
        <w:t>eAES</w:t>
      </w:r>
      <w:proofErr w:type="spellEnd"/>
    </w:p>
    <w:p w:rsidR="007F7858" w:rsidRPr="00893C72" w:rsidRDefault="007F7858" w:rsidP="004012BA">
      <w:pPr>
        <w:spacing w:before="60"/>
        <w:ind w:left="420"/>
        <w:jc w:val="center"/>
        <w:rPr>
          <w:rFonts w:eastAsia="SimSun"/>
          <w:sz w:val="24"/>
          <w:szCs w:val="24"/>
          <w:lang w:eastAsia="zh-CN"/>
        </w:rPr>
      </w:pPr>
      <w:r w:rsidRPr="00893C72">
        <w:rPr>
          <w:rFonts w:eastAsia="SimSun"/>
          <w:sz w:val="24"/>
          <w:szCs w:val="24"/>
          <w:lang w:eastAsia="zh-CN"/>
        </w:rPr>
        <w:t xml:space="preserve">(This appendix </w:t>
      </w:r>
      <w:r>
        <w:rPr>
          <w:rFonts w:eastAsia="SimSun"/>
          <w:sz w:val="24"/>
          <w:szCs w:val="24"/>
          <w:lang w:eastAsia="zh-CN"/>
        </w:rPr>
        <w:t xml:space="preserve">provides </w:t>
      </w:r>
      <w:r>
        <w:rPr>
          <w:rFonts w:eastAsia="SimSun" w:hint="eastAsia"/>
          <w:sz w:val="24"/>
          <w:szCs w:val="24"/>
          <w:lang w:eastAsia="zh-CN"/>
        </w:rPr>
        <w:t xml:space="preserve">a brief review to </w:t>
      </w:r>
      <w:proofErr w:type="spellStart"/>
      <w:r>
        <w:rPr>
          <w:rFonts w:eastAsia="SimSun" w:hint="eastAsia"/>
          <w:sz w:val="24"/>
          <w:szCs w:val="24"/>
          <w:lang w:eastAsia="zh-CN"/>
        </w:rPr>
        <w:t>eAES</w:t>
      </w:r>
      <w:proofErr w:type="spellEnd"/>
      <w:r w:rsidRPr="00893C72">
        <w:rPr>
          <w:rFonts w:eastAsia="SimSun"/>
          <w:sz w:val="24"/>
          <w:szCs w:val="24"/>
          <w:lang w:eastAsia="zh-CN"/>
        </w:rPr>
        <w:t>)</w:t>
      </w:r>
    </w:p>
    <w:p w:rsidR="007F7858" w:rsidRPr="007F7858" w:rsidRDefault="007F7858" w:rsidP="004012BA">
      <w:pPr>
        <w:tabs>
          <w:tab w:val="clear" w:pos="794"/>
          <w:tab w:val="clear" w:pos="1191"/>
          <w:tab w:val="clear" w:pos="1588"/>
          <w:tab w:val="clear" w:pos="1985"/>
        </w:tabs>
        <w:overflowPunct/>
        <w:autoSpaceDE/>
        <w:autoSpaceDN/>
        <w:adjustRightInd/>
        <w:spacing w:before="60" w:line="259" w:lineRule="auto"/>
        <w:jc w:val="center"/>
        <w:textAlignment w:val="auto"/>
        <w:rPr>
          <w:b/>
          <w:sz w:val="28"/>
          <w:lang w:eastAsia="zh-CN"/>
        </w:rPr>
      </w:pPr>
    </w:p>
    <w:p w:rsidR="007F7858" w:rsidRDefault="007F7858" w:rsidP="004012BA">
      <w:pPr>
        <w:tabs>
          <w:tab w:val="clear" w:pos="794"/>
          <w:tab w:val="clear" w:pos="1191"/>
          <w:tab w:val="clear" w:pos="1588"/>
          <w:tab w:val="clear" w:pos="1985"/>
        </w:tabs>
        <w:overflowPunct/>
        <w:autoSpaceDE/>
        <w:autoSpaceDN/>
        <w:adjustRightInd/>
        <w:spacing w:before="60" w:line="259" w:lineRule="auto"/>
        <w:textAlignment w:val="auto"/>
        <w:rPr>
          <w:color w:val="333333"/>
          <w:sz w:val="24"/>
          <w:szCs w:val="24"/>
          <w:lang w:eastAsia="zh-CN"/>
        </w:rPr>
      </w:pPr>
      <w:r w:rsidRPr="00636A4C">
        <w:rPr>
          <w:rFonts w:eastAsia="Gulim"/>
          <w:color w:val="333333"/>
          <w:sz w:val="24"/>
          <w:szCs w:val="24"/>
        </w:rPr>
        <w:t xml:space="preserve">Recent advances from Microsoft research, the University of Oxford and Royal Holloway, London, published as </w:t>
      </w:r>
      <w:r w:rsidR="009F4571">
        <w:rPr>
          <w:rFonts w:eastAsia="Gulim"/>
          <w:color w:val="333333"/>
          <w:sz w:val="24"/>
          <w:szCs w:val="24"/>
        </w:rPr>
        <w:t>[b-IACR2019/1146], question the</w:t>
      </w:r>
      <w:r w:rsidRPr="00636A4C">
        <w:rPr>
          <w:rFonts w:eastAsia="Gulim"/>
          <w:color w:val="333333"/>
          <w:sz w:val="24"/>
          <w:szCs w:val="24"/>
        </w:rPr>
        <w:t xml:space="preserve"> </w:t>
      </w:r>
      <w:r w:rsidR="009021C3">
        <w:rPr>
          <w:rFonts w:eastAsia="Gulim"/>
          <w:color w:val="333333"/>
          <w:sz w:val="24"/>
          <w:szCs w:val="24"/>
        </w:rPr>
        <w:t xml:space="preserve">security of </w:t>
      </w:r>
      <w:r w:rsidR="00306E5A">
        <w:rPr>
          <w:rFonts w:eastAsia="Gulim"/>
          <w:color w:val="333333"/>
          <w:sz w:val="24"/>
          <w:szCs w:val="24"/>
        </w:rPr>
        <w:t>AES-</w:t>
      </w:r>
      <w:r w:rsidR="009F4571" w:rsidRPr="009F4571">
        <w:rPr>
          <w:rFonts w:eastAsia="Gulim"/>
          <w:color w:val="333333"/>
          <w:sz w:val="24"/>
          <w:szCs w:val="24"/>
        </w:rPr>
        <w:t>256</w:t>
      </w:r>
      <w:r w:rsidR="009021C3">
        <w:rPr>
          <w:rFonts w:eastAsia="Gulim"/>
          <w:color w:val="333333"/>
          <w:sz w:val="24"/>
          <w:szCs w:val="24"/>
        </w:rPr>
        <w:t xml:space="preserve"> </w:t>
      </w:r>
      <w:r w:rsidR="009F4571" w:rsidRPr="009F4571">
        <w:rPr>
          <w:rFonts w:eastAsia="Gulim"/>
          <w:color w:val="333333"/>
          <w:sz w:val="24"/>
          <w:szCs w:val="24"/>
        </w:rPr>
        <w:t>against the Grover algorithm</w:t>
      </w:r>
      <w:r w:rsidRPr="00636A4C">
        <w:rPr>
          <w:rFonts w:eastAsia="Gulim"/>
          <w:color w:val="333333"/>
          <w:sz w:val="24"/>
          <w:szCs w:val="24"/>
        </w:rPr>
        <w:t xml:space="preserve">. This is due to unexpected compiler optimizations for Grover applied to AES &gt; 128 using Q#. This is why a study period on integrating </w:t>
      </w:r>
      <w:proofErr w:type="spellStart"/>
      <w:r w:rsidRPr="00636A4C">
        <w:rPr>
          <w:rFonts w:eastAsia="Gulim"/>
          <w:color w:val="333333"/>
          <w:sz w:val="24"/>
          <w:szCs w:val="24"/>
        </w:rPr>
        <w:t>eAes</w:t>
      </w:r>
      <w:proofErr w:type="spellEnd"/>
      <w:r w:rsidRPr="00636A4C">
        <w:rPr>
          <w:rFonts w:eastAsia="Gulim"/>
          <w:color w:val="333333"/>
          <w:sz w:val="24"/>
          <w:szCs w:val="24"/>
        </w:rPr>
        <w:t xml:space="preserve"> [</w:t>
      </w:r>
      <w:r w:rsidR="00306E5A" w:rsidRPr="00306E5A">
        <w:rPr>
          <w:rFonts w:eastAsia="SimSun"/>
          <w:sz w:val="24"/>
          <w:szCs w:val="24"/>
          <w:lang w:eastAsia="zh-CN"/>
        </w:rPr>
        <w:t>b-</w:t>
      </w:r>
      <w:proofErr w:type="spellStart"/>
      <w:r w:rsidR="00306E5A" w:rsidRPr="00306E5A">
        <w:rPr>
          <w:rFonts w:eastAsia="SimSun"/>
          <w:sz w:val="24"/>
          <w:szCs w:val="24"/>
          <w:lang w:eastAsia="zh-CN"/>
        </w:rPr>
        <w:t>eprint</w:t>
      </w:r>
      <w:proofErr w:type="spellEnd"/>
      <w:r w:rsidR="00306E5A" w:rsidRPr="00306E5A">
        <w:rPr>
          <w:rFonts w:eastAsia="SimSun"/>
          <w:sz w:val="24"/>
          <w:szCs w:val="24"/>
          <w:lang w:eastAsia="zh-CN"/>
        </w:rPr>
        <w:t>-</w:t>
      </w:r>
      <w:proofErr w:type="spellStart"/>
      <w:r w:rsidR="00306E5A" w:rsidRPr="00306E5A">
        <w:rPr>
          <w:rFonts w:eastAsia="SimSun"/>
          <w:sz w:val="24"/>
          <w:szCs w:val="24"/>
          <w:lang w:eastAsia="zh-CN"/>
        </w:rPr>
        <w:t>eAES</w:t>
      </w:r>
      <w:proofErr w:type="spellEnd"/>
      <w:r w:rsidRPr="00636A4C">
        <w:rPr>
          <w:rFonts w:eastAsia="Gulim"/>
          <w:color w:val="333333"/>
          <w:sz w:val="24"/>
          <w:szCs w:val="24"/>
        </w:rPr>
        <w:t xml:space="preserve">], an enhanced AES designed to resist related key attacks (that make its &gt; 128 bit variants less secure than the 128 bit one, which itself is not quantum-safe), has been started at ISO/IEC JTC1 SC 27 to transition now. Likewise, there is an ongoing proposal to update </w:t>
      </w:r>
      <w:r w:rsidR="00306E5A" w:rsidRPr="00306E5A">
        <w:rPr>
          <w:rFonts w:eastAsia="Gulim"/>
          <w:color w:val="333333"/>
          <w:sz w:val="24"/>
          <w:szCs w:val="24"/>
        </w:rPr>
        <w:t>SC 27/WG2 SD8</w:t>
      </w:r>
      <w:r w:rsidRPr="00636A4C">
        <w:rPr>
          <w:rFonts w:eastAsia="Gulim"/>
          <w:color w:val="333333"/>
          <w:sz w:val="24"/>
          <w:szCs w:val="24"/>
        </w:rPr>
        <w:t xml:space="preserve"> on “post-quantum” cryptography, which is being revised, to create a post-quantum symmetric cipher category with a lightweight branch including </w:t>
      </w:r>
      <w:proofErr w:type="spellStart"/>
      <w:r w:rsidRPr="00636A4C">
        <w:rPr>
          <w:rFonts w:eastAsia="Gulim"/>
          <w:color w:val="333333"/>
          <w:sz w:val="24"/>
          <w:szCs w:val="24"/>
        </w:rPr>
        <w:t>eAES</w:t>
      </w:r>
      <w:proofErr w:type="spellEnd"/>
      <w:r w:rsidRPr="00636A4C">
        <w:rPr>
          <w:rFonts w:eastAsia="Gulim"/>
          <w:color w:val="333333"/>
          <w:sz w:val="24"/>
          <w:szCs w:val="24"/>
        </w:rPr>
        <w:t xml:space="preserve"> and make 256-bit block ciphers the long-term (non-lightweight) quantum-safe default.</w:t>
      </w:r>
    </w:p>
    <w:p w:rsidR="001E7332" w:rsidRDefault="001E7332" w:rsidP="004012BA">
      <w:pPr>
        <w:tabs>
          <w:tab w:val="clear" w:pos="794"/>
          <w:tab w:val="clear" w:pos="1191"/>
          <w:tab w:val="clear" w:pos="1588"/>
          <w:tab w:val="clear" w:pos="1985"/>
        </w:tabs>
        <w:overflowPunct/>
        <w:autoSpaceDE/>
        <w:autoSpaceDN/>
        <w:adjustRightInd/>
        <w:spacing w:before="60"/>
        <w:jc w:val="both"/>
        <w:textAlignment w:val="auto"/>
        <w:rPr>
          <w:rFonts w:eastAsia="SimSun"/>
          <w:sz w:val="24"/>
          <w:szCs w:val="24"/>
          <w:lang w:eastAsia="zh-CN"/>
        </w:rPr>
      </w:pPr>
      <w:proofErr w:type="spellStart"/>
      <w:r w:rsidRPr="001E7332">
        <w:rPr>
          <w:rFonts w:eastAsia="SimSun"/>
          <w:sz w:val="24"/>
          <w:szCs w:val="24"/>
          <w:lang w:eastAsia="zh-CN"/>
        </w:rPr>
        <w:t>eAES</w:t>
      </w:r>
      <w:proofErr w:type="spellEnd"/>
      <w:r w:rsidRPr="001E7332">
        <w:rPr>
          <w:rFonts w:eastAsia="SimSun"/>
          <w:sz w:val="24"/>
          <w:szCs w:val="24"/>
          <w:lang w:eastAsia="zh-CN"/>
        </w:rPr>
        <w:t xml:space="preserve"> supports key </w:t>
      </w:r>
      <w:proofErr w:type="spellStart"/>
      <w:r w:rsidRPr="001E7332">
        <w:rPr>
          <w:rFonts w:eastAsia="SimSun"/>
          <w:sz w:val="24"/>
          <w:szCs w:val="24"/>
          <w:lang w:eastAsia="zh-CN"/>
        </w:rPr>
        <w:t>lenghts</w:t>
      </w:r>
      <w:proofErr w:type="spellEnd"/>
      <w:r w:rsidRPr="001E7332">
        <w:rPr>
          <w:rFonts w:eastAsia="SimSun"/>
          <w:sz w:val="24"/>
          <w:szCs w:val="24"/>
          <w:lang w:eastAsia="zh-CN"/>
        </w:rPr>
        <w:t xml:space="preserve"> of 256 bits and 512 bits, in conformity with the quantum-safe key lengths listed in [b-X.1197amd1]. </w:t>
      </w:r>
      <w:proofErr w:type="spellStart"/>
      <w:r w:rsidRPr="001E7332">
        <w:rPr>
          <w:rFonts w:eastAsia="SimSun"/>
          <w:sz w:val="24"/>
          <w:szCs w:val="24"/>
          <w:lang w:eastAsia="zh-CN"/>
        </w:rPr>
        <w:t>eAES</w:t>
      </w:r>
      <w:proofErr w:type="spellEnd"/>
      <w:r w:rsidRPr="001E7332">
        <w:rPr>
          <w:rFonts w:eastAsia="SimSun"/>
          <w:sz w:val="24"/>
          <w:szCs w:val="24"/>
          <w:lang w:eastAsia="zh-CN"/>
        </w:rPr>
        <w:t xml:space="preserve"> is described in the IACR e-print 2019/553 [b-</w:t>
      </w:r>
      <w:proofErr w:type="spellStart"/>
      <w:r w:rsidRPr="001E7332">
        <w:rPr>
          <w:rFonts w:eastAsia="SimSun"/>
          <w:sz w:val="24"/>
          <w:szCs w:val="24"/>
          <w:lang w:eastAsia="zh-CN"/>
        </w:rPr>
        <w:t>eprint</w:t>
      </w:r>
      <w:proofErr w:type="spellEnd"/>
      <w:r w:rsidRPr="001E7332">
        <w:rPr>
          <w:rFonts w:eastAsia="SimSun"/>
          <w:sz w:val="24"/>
          <w:szCs w:val="24"/>
          <w:lang w:eastAsia="zh-CN"/>
        </w:rPr>
        <w:t>-</w:t>
      </w:r>
      <w:proofErr w:type="spellStart"/>
      <w:r w:rsidRPr="001E7332">
        <w:rPr>
          <w:rFonts w:eastAsia="SimSun"/>
          <w:sz w:val="24"/>
          <w:szCs w:val="24"/>
          <w:lang w:eastAsia="zh-CN"/>
        </w:rPr>
        <w:t>eAES</w:t>
      </w:r>
      <w:proofErr w:type="spellEnd"/>
      <w:r w:rsidRPr="001E7332">
        <w:rPr>
          <w:rFonts w:eastAsia="SimSun"/>
          <w:sz w:val="24"/>
          <w:szCs w:val="24"/>
          <w:lang w:eastAsia="zh-CN"/>
        </w:rPr>
        <w:t xml:space="preserve">], which is publicly available and served as a basis for the establishment of the study period on </w:t>
      </w:r>
      <w:proofErr w:type="spellStart"/>
      <w:r w:rsidRPr="001E7332">
        <w:rPr>
          <w:rFonts w:eastAsia="SimSun"/>
          <w:sz w:val="24"/>
          <w:szCs w:val="24"/>
          <w:lang w:eastAsia="zh-CN"/>
        </w:rPr>
        <w:t>eAES</w:t>
      </w:r>
      <w:proofErr w:type="spellEnd"/>
      <w:r w:rsidRPr="001E7332">
        <w:rPr>
          <w:rFonts w:eastAsia="SimSun"/>
          <w:sz w:val="24"/>
          <w:szCs w:val="24"/>
          <w:lang w:eastAsia="zh-CN"/>
        </w:rPr>
        <w:t xml:space="preserve"> at ISO/IEC JTC1 SC27</w:t>
      </w:r>
      <w:r>
        <w:rPr>
          <w:rFonts w:eastAsia="SimSun"/>
          <w:sz w:val="24"/>
          <w:szCs w:val="24"/>
          <w:lang w:eastAsia="zh-CN"/>
        </w:rPr>
        <w:t xml:space="preserve"> </w:t>
      </w:r>
      <w:r w:rsidRPr="001E7332">
        <w:rPr>
          <w:rFonts w:eastAsia="SimSun"/>
          <w:sz w:val="24"/>
          <w:szCs w:val="24"/>
          <w:lang w:eastAsia="zh-CN"/>
        </w:rPr>
        <w:t>WG2.</w:t>
      </w:r>
    </w:p>
    <w:p w:rsidR="007F7858" w:rsidRDefault="007F7858" w:rsidP="004012BA">
      <w:pPr>
        <w:tabs>
          <w:tab w:val="clear" w:pos="794"/>
          <w:tab w:val="clear" w:pos="1191"/>
          <w:tab w:val="clear" w:pos="1588"/>
          <w:tab w:val="clear" w:pos="1985"/>
        </w:tabs>
        <w:overflowPunct/>
        <w:autoSpaceDE/>
        <w:autoSpaceDN/>
        <w:adjustRightInd/>
        <w:spacing w:before="60" w:line="259" w:lineRule="auto"/>
        <w:textAlignment w:val="auto"/>
        <w:rPr>
          <w:b/>
          <w:sz w:val="28"/>
          <w:lang w:eastAsia="zh-CN"/>
        </w:rPr>
      </w:pPr>
    </w:p>
    <w:p w:rsidR="00C638C8" w:rsidRPr="00C638C8" w:rsidRDefault="00C638C8" w:rsidP="004012BA">
      <w:pPr>
        <w:tabs>
          <w:tab w:val="clear" w:pos="794"/>
          <w:tab w:val="clear" w:pos="1191"/>
          <w:tab w:val="clear" w:pos="1588"/>
          <w:tab w:val="clear" w:pos="1985"/>
        </w:tabs>
        <w:overflowPunct/>
        <w:autoSpaceDE/>
        <w:autoSpaceDN/>
        <w:adjustRightInd/>
        <w:spacing w:before="60" w:line="259" w:lineRule="auto"/>
        <w:textAlignment w:val="auto"/>
        <w:rPr>
          <w:rFonts w:eastAsia="Malgun Gothic"/>
          <w:b/>
          <w:sz w:val="28"/>
        </w:rPr>
      </w:pPr>
      <w:r w:rsidRPr="00C638C8">
        <w:rPr>
          <w:rFonts w:eastAsia="Malgun Gothic"/>
          <w:b/>
          <w:sz w:val="28"/>
        </w:rPr>
        <w:br w:type="page"/>
      </w:r>
    </w:p>
    <w:p w:rsidR="00C638C8" w:rsidRPr="00C638C8" w:rsidRDefault="00C638C8" w:rsidP="004012BA">
      <w:pPr>
        <w:keepNext/>
        <w:keepLines/>
        <w:spacing w:before="60"/>
        <w:jc w:val="center"/>
        <w:textAlignment w:val="auto"/>
        <w:outlineLvl w:val="0"/>
        <w:rPr>
          <w:rFonts w:eastAsia="SimSun"/>
          <w:b/>
          <w:sz w:val="28"/>
          <w:lang w:eastAsia="zh-CN"/>
        </w:rPr>
      </w:pPr>
      <w:bookmarkStart w:id="268" w:name="_Toc33742362"/>
      <w:bookmarkStart w:id="269" w:name="_Toc36899336"/>
      <w:r w:rsidRPr="00C638C8">
        <w:rPr>
          <w:rFonts w:eastAsia="Malgun Gothic"/>
          <w:b/>
          <w:sz w:val="28"/>
        </w:rPr>
        <w:t>Bibliography</w:t>
      </w:r>
      <w:bookmarkEnd w:id="245"/>
      <w:bookmarkEnd w:id="246"/>
      <w:bookmarkEnd w:id="247"/>
      <w:bookmarkEnd w:id="248"/>
      <w:bookmarkEnd w:id="249"/>
      <w:bookmarkEnd w:id="250"/>
      <w:bookmarkEnd w:id="251"/>
      <w:bookmarkEnd w:id="252"/>
      <w:bookmarkEnd w:id="253"/>
      <w:bookmarkEnd w:id="254"/>
      <w:bookmarkEnd w:id="265"/>
      <w:bookmarkEnd w:id="266"/>
      <w:bookmarkEnd w:id="268"/>
      <w:bookmarkEnd w:id="269"/>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638C8">
        <w:rPr>
          <w:rFonts w:eastAsia="SimSun"/>
          <w:sz w:val="24"/>
          <w:szCs w:val="24"/>
          <w:lang w:eastAsia="zh-CN"/>
        </w:rPr>
        <w:t>[b-3GPP TS 33.210]</w:t>
      </w:r>
      <w:r w:rsidRPr="00C638C8">
        <w:rPr>
          <w:rFonts w:eastAsia="SimSun"/>
          <w:sz w:val="24"/>
          <w:szCs w:val="24"/>
          <w:lang w:eastAsia="zh-CN"/>
        </w:rPr>
        <w:tab/>
        <w:t xml:space="preserve">3GPP TS 33.210 V16.2.0 (2019), </w:t>
      </w:r>
      <w:r w:rsidRPr="00C638C8">
        <w:rPr>
          <w:rFonts w:eastAsia="SimSun"/>
          <w:i/>
          <w:iCs/>
          <w:sz w:val="24"/>
          <w:szCs w:val="24"/>
          <w:lang w:eastAsia="ja-JP"/>
        </w:rPr>
        <w:t>3G security; Network domain security (NDS); IP network layer security.</w:t>
      </w:r>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638C8">
        <w:rPr>
          <w:rFonts w:eastAsia="SimSun"/>
          <w:sz w:val="24"/>
          <w:szCs w:val="24"/>
          <w:lang w:eastAsia="ja-JP"/>
        </w:rPr>
        <w:t>[b-3GPP TS 33.220]</w:t>
      </w:r>
      <w:r w:rsidRPr="00C638C8">
        <w:rPr>
          <w:rFonts w:eastAsia="SimSun"/>
          <w:sz w:val="24"/>
          <w:szCs w:val="24"/>
          <w:lang w:eastAsia="ja-JP"/>
        </w:rPr>
        <w:tab/>
        <w:t xml:space="preserve">3GPP TS 33.220, V16.0.0 (2019), </w:t>
      </w:r>
      <w:r w:rsidRPr="00C638C8">
        <w:rPr>
          <w:rFonts w:eastAsia="SimSun"/>
          <w:i/>
          <w:iCs/>
          <w:sz w:val="24"/>
          <w:szCs w:val="24"/>
          <w:lang w:eastAsia="ja-JP"/>
        </w:rPr>
        <w:t>Generic authentication architecture (GAA); generic bootstrapping architecture (GBA)</w:t>
      </w:r>
      <w:r w:rsidRPr="00C638C8">
        <w:rPr>
          <w:rFonts w:eastAsia="SimSun"/>
          <w:sz w:val="24"/>
          <w:szCs w:val="24"/>
          <w:lang w:eastAsia="ja-JP"/>
        </w:rPr>
        <w:t>.</w:t>
      </w:r>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638C8">
        <w:rPr>
          <w:rFonts w:eastAsia="SimSun"/>
          <w:sz w:val="24"/>
          <w:szCs w:val="24"/>
          <w:lang w:eastAsia="zh-CN"/>
        </w:rPr>
        <w:t>[b-3GPP TS 33.310]</w:t>
      </w:r>
      <w:r w:rsidRPr="00C638C8">
        <w:rPr>
          <w:rFonts w:eastAsia="SimSun"/>
          <w:sz w:val="24"/>
          <w:szCs w:val="24"/>
          <w:lang w:eastAsia="zh-CN"/>
        </w:rPr>
        <w:tab/>
        <w:t xml:space="preserve">3GPP TS 33.310 V16.2.0 (2019), </w:t>
      </w:r>
      <w:r w:rsidRPr="00C638C8">
        <w:rPr>
          <w:rFonts w:eastAsia="SimSun"/>
          <w:i/>
          <w:iCs/>
          <w:sz w:val="24"/>
          <w:szCs w:val="24"/>
          <w:lang w:eastAsia="ja-JP"/>
        </w:rPr>
        <w:t>Network domain security (NDS); Authentication framework (AF)</w:t>
      </w:r>
      <w:r w:rsidRPr="00C638C8">
        <w:rPr>
          <w:rFonts w:eastAsia="SimSun"/>
          <w:sz w:val="24"/>
          <w:szCs w:val="24"/>
          <w:lang w:eastAsia="ja-JP"/>
        </w:rPr>
        <w:t>.</w:t>
      </w:r>
    </w:p>
    <w:p w:rsidR="007D0434"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sz w:val="24"/>
          <w:szCs w:val="24"/>
          <w:lang w:eastAsia="zh-CN"/>
        </w:rPr>
      </w:pPr>
      <w:r w:rsidRPr="00C638C8">
        <w:rPr>
          <w:rFonts w:eastAsia="SimSun"/>
          <w:sz w:val="24"/>
          <w:szCs w:val="24"/>
          <w:lang w:eastAsia="ja-JP"/>
        </w:rPr>
        <w:t>[b-3GPP TS 33.501]</w:t>
      </w:r>
      <w:r w:rsidRPr="00C638C8">
        <w:rPr>
          <w:rFonts w:eastAsia="SimSun"/>
          <w:sz w:val="24"/>
          <w:szCs w:val="24"/>
          <w:lang w:eastAsia="ja-JP"/>
        </w:rPr>
        <w:tab/>
        <w:t>3GPP TS 33.501, version 16.</w:t>
      </w:r>
      <w:r>
        <w:rPr>
          <w:rFonts w:eastAsia="DengXian" w:hint="eastAsia"/>
          <w:sz w:val="24"/>
          <w:szCs w:val="24"/>
          <w:lang w:eastAsia="zh-CN"/>
        </w:rPr>
        <w:t>1.0</w:t>
      </w:r>
      <w:r w:rsidRPr="00C638C8">
        <w:rPr>
          <w:rFonts w:eastAsia="SimSun"/>
          <w:sz w:val="24"/>
          <w:szCs w:val="24"/>
          <w:lang w:eastAsia="ja-JP"/>
        </w:rPr>
        <w:t xml:space="preserve"> (2019), </w:t>
      </w:r>
      <w:r w:rsidRPr="00C638C8">
        <w:rPr>
          <w:rFonts w:eastAsia="SimSun"/>
          <w:i/>
          <w:iCs/>
          <w:sz w:val="24"/>
          <w:szCs w:val="24"/>
          <w:lang w:eastAsia="ja-JP"/>
        </w:rPr>
        <w:t>System architecture for the 5G system</w:t>
      </w:r>
      <w:r w:rsidRPr="00C638C8">
        <w:rPr>
          <w:rFonts w:eastAsia="SimSun"/>
          <w:sz w:val="24"/>
          <w:szCs w:val="24"/>
          <w:lang w:eastAsia="ja-JP"/>
        </w:rPr>
        <w:t>.</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[b-3GPP TR 33.841]</w:t>
      </w:r>
      <w:r w:rsidRPr="0033580D">
        <w:rPr>
          <w:rFonts w:eastAsia="SimSun"/>
          <w:sz w:val="24"/>
          <w:szCs w:val="24"/>
          <w:lang w:eastAsia="ja-JP"/>
        </w:rPr>
        <w:tab/>
        <w:t>3GPP TR 33.841 (2018), Study on the support of 256-bit algorithms for 5G.</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ja-JP"/>
        </w:rPr>
        <w:t>Ajtai</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Ajtai</w:t>
      </w:r>
      <w:proofErr w:type="spellEnd"/>
      <w:r w:rsidRPr="0033580D">
        <w:rPr>
          <w:rFonts w:eastAsia="SimSun"/>
          <w:sz w:val="24"/>
          <w:szCs w:val="24"/>
          <w:lang w:eastAsia="ja-JP"/>
        </w:rPr>
        <w:t xml:space="preserve">, M. (1998). The shortest vector problem in </w:t>
      </w:r>
      <w:r w:rsidRPr="0033580D">
        <w:rPr>
          <w:rFonts w:eastAsia="SimSun"/>
          <w:i/>
          <w:iCs/>
          <w:sz w:val="24"/>
          <w:szCs w:val="24"/>
          <w:lang w:eastAsia="ja-JP"/>
        </w:rPr>
        <w:t>L</w:t>
      </w:r>
      <w:r w:rsidRPr="0033580D">
        <w:rPr>
          <w:rFonts w:eastAsia="SimSun"/>
          <w:sz w:val="24"/>
          <w:szCs w:val="24"/>
          <w:vertAlign w:val="subscript"/>
          <w:lang w:eastAsia="ja-JP"/>
        </w:rPr>
        <w:t>2</w:t>
      </w:r>
      <w:r w:rsidRPr="0033580D">
        <w:rPr>
          <w:rFonts w:eastAsia="SimSun"/>
          <w:sz w:val="24"/>
          <w:szCs w:val="24"/>
          <w:lang w:eastAsia="ja-JP"/>
        </w:rPr>
        <w:t xml:space="preserve"> is NP-hard for randomized reductions (extended abstract). In: Vitter, J. (editor). </w:t>
      </w:r>
      <w:r w:rsidRPr="0033580D">
        <w:rPr>
          <w:rFonts w:eastAsia="SimSun"/>
          <w:i/>
          <w:iCs/>
          <w:sz w:val="24"/>
          <w:szCs w:val="24"/>
          <w:lang w:eastAsia="ja-JP"/>
        </w:rPr>
        <w:t>STOC ’98: Proceedings of the 30th Annual ACM Symposium on Theory of Computing</w:t>
      </w:r>
      <w:r w:rsidRPr="0033580D">
        <w:rPr>
          <w:rFonts w:eastAsia="SimSun"/>
          <w:sz w:val="24"/>
          <w:szCs w:val="24"/>
          <w:lang w:eastAsia="ja-JP"/>
        </w:rPr>
        <w:t xml:space="preserve">, pp 10–19.. New York, NY: Association for Computing Machinery. DOI: 10.1145/276698.276705. </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ja-JP"/>
        </w:rPr>
        <w:t>Alkim</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Alkim</w:t>
      </w:r>
      <w:proofErr w:type="spellEnd"/>
      <w:r w:rsidRPr="0033580D">
        <w:rPr>
          <w:rFonts w:eastAsia="SimSun"/>
          <w:sz w:val="24"/>
          <w:szCs w:val="24"/>
          <w:lang w:eastAsia="ja-JP"/>
        </w:rPr>
        <w:t xml:space="preserve">, E., </w:t>
      </w:r>
      <w:proofErr w:type="spellStart"/>
      <w:r w:rsidRPr="0033580D">
        <w:rPr>
          <w:rFonts w:eastAsia="SimSun"/>
          <w:sz w:val="24"/>
          <w:szCs w:val="24"/>
          <w:lang w:eastAsia="zh-CN"/>
        </w:rPr>
        <w:t>Ducas</w:t>
      </w:r>
      <w:proofErr w:type="spellEnd"/>
      <w:r w:rsidRPr="0033580D">
        <w:rPr>
          <w:rFonts w:eastAsia="SimSun"/>
          <w:sz w:val="24"/>
          <w:szCs w:val="24"/>
          <w:lang w:eastAsia="ja-JP"/>
        </w:rPr>
        <w:t xml:space="preserve">, L., </w:t>
      </w:r>
      <w:proofErr w:type="spellStart"/>
      <w:r w:rsidRPr="0033580D">
        <w:rPr>
          <w:rFonts w:eastAsia="SimSun"/>
          <w:sz w:val="24"/>
          <w:szCs w:val="24"/>
          <w:lang w:eastAsia="ja-JP"/>
        </w:rPr>
        <w:t>Pöppelmann</w:t>
      </w:r>
      <w:proofErr w:type="spellEnd"/>
      <w:r w:rsidRPr="0033580D">
        <w:rPr>
          <w:rFonts w:eastAsia="SimSun"/>
          <w:sz w:val="24"/>
          <w:szCs w:val="24"/>
          <w:lang w:eastAsia="ja-JP"/>
        </w:rPr>
        <w:t xml:space="preserve">, T., Schwabe, P. (2017). </w:t>
      </w:r>
      <w:hyperlink r:id="rId34" w:history="1">
        <w:r w:rsidRPr="00FE7E77">
          <w:rPr>
            <w:rFonts w:eastAsia="SimSun"/>
            <w:sz w:val="24"/>
            <w:szCs w:val="24"/>
            <w:lang w:eastAsia="ja-JP"/>
          </w:rPr>
          <w:t>Post-quantum key exchange – A new hope</w:t>
        </w:r>
      </w:hyperlink>
      <w:r w:rsidRPr="00FE7E77">
        <w:rPr>
          <w:rFonts w:eastAsia="SimSun"/>
          <w:sz w:val="24"/>
          <w:szCs w:val="24"/>
          <w:lang w:eastAsia="ja-JP"/>
        </w:rPr>
        <w:t>,</w:t>
      </w:r>
      <w:r w:rsidRPr="0033580D">
        <w:rPr>
          <w:rFonts w:eastAsia="SimSun"/>
          <w:sz w:val="24"/>
          <w:szCs w:val="24"/>
          <w:lang w:eastAsia="ja-JP"/>
        </w:rPr>
        <w:t xml:space="preserve"> </w:t>
      </w:r>
      <w:r w:rsidRPr="0033580D">
        <w:rPr>
          <w:rFonts w:eastAsia="SimSun"/>
          <w:i/>
          <w:iCs/>
          <w:sz w:val="24"/>
          <w:szCs w:val="24"/>
          <w:lang w:eastAsia="ja-JP"/>
        </w:rPr>
        <w:t xml:space="preserve">Cryptology </w:t>
      </w:r>
      <w:proofErr w:type="spellStart"/>
      <w:r w:rsidRPr="0033580D">
        <w:rPr>
          <w:rFonts w:eastAsia="SimSun"/>
          <w:i/>
          <w:iCs/>
          <w:sz w:val="24"/>
          <w:szCs w:val="24"/>
          <w:lang w:eastAsia="ja-JP"/>
        </w:rPr>
        <w:t>ePrint</w:t>
      </w:r>
      <w:proofErr w:type="spellEnd"/>
      <w:r w:rsidRPr="0033580D">
        <w:rPr>
          <w:rFonts w:eastAsia="SimSun"/>
          <w:i/>
          <w:iCs/>
          <w:sz w:val="24"/>
          <w:szCs w:val="24"/>
          <w:lang w:eastAsia="ja-JP"/>
        </w:rPr>
        <w:t xml:space="preserve"> Archive</w:t>
      </w:r>
      <w:r w:rsidRPr="0033580D">
        <w:rPr>
          <w:rFonts w:eastAsia="SimSun"/>
          <w:sz w:val="24"/>
          <w:szCs w:val="24"/>
          <w:lang w:eastAsia="ja-JP"/>
        </w:rPr>
        <w:t>, Report 2015/1092. Available [viewed 2020-02-03] at: https://eprint.iacr.org/2015/1092.</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[b-Amy]</w:t>
      </w:r>
      <w:r w:rsidRPr="0033580D">
        <w:rPr>
          <w:rFonts w:eastAsia="SimSun"/>
          <w:sz w:val="24"/>
          <w:szCs w:val="24"/>
          <w:lang w:eastAsia="ja-JP"/>
        </w:rPr>
        <w:tab/>
        <w:t xml:space="preserve">Amy, M., Di Matteo, O., </w:t>
      </w:r>
      <w:proofErr w:type="spellStart"/>
      <w:r w:rsidRPr="0033580D">
        <w:rPr>
          <w:rFonts w:eastAsia="SimSun"/>
          <w:sz w:val="24"/>
          <w:szCs w:val="24"/>
          <w:lang w:eastAsia="ja-JP"/>
        </w:rPr>
        <w:t>Gheorghiu</w:t>
      </w:r>
      <w:proofErr w:type="spellEnd"/>
      <w:r w:rsidRPr="0033580D">
        <w:rPr>
          <w:rFonts w:eastAsia="SimSun"/>
          <w:sz w:val="24"/>
          <w:szCs w:val="24"/>
          <w:lang w:eastAsia="ja-JP"/>
        </w:rPr>
        <w:t xml:space="preserve">, V., </w:t>
      </w:r>
      <w:proofErr w:type="spellStart"/>
      <w:r w:rsidRPr="0033580D">
        <w:rPr>
          <w:rFonts w:eastAsia="SimSun"/>
          <w:sz w:val="24"/>
          <w:szCs w:val="24"/>
          <w:lang w:eastAsia="ja-JP"/>
        </w:rPr>
        <w:t>Mosca</w:t>
      </w:r>
      <w:proofErr w:type="spellEnd"/>
      <w:r w:rsidRPr="0033580D">
        <w:rPr>
          <w:rFonts w:eastAsia="SimSun"/>
          <w:sz w:val="24"/>
          <w:szCs w:val="24"/>
          <w:lang w:eastAsia="ja-JP"/>
        </w:rPr>
        <w:t xml:space="preserve">, M., Parent, A., </w:t>
      </w:r>
      <w:proofErr w:type="spellStart"/>
      <w:r w:rsidRPr="0033580D">
        <w:rPr>
          <w:rFonts w:eastAsia="SimSun"/>
          <w:sz w:val="24"/>
          <w:szCs w:val="24"/>
          <w:lang w:eastAsia="ja-JP"/>
        </w:rPr>
        <w:t>Schanck</w:t>
      </w:r>
      <w:proofErr w:type="spellEnd"/>
      <w:r w:rsidRPr="0033580D">
        <w:rPr>
          <w:rFonts w:eastAsia="SimSun"/>
          <w:sz w:val="24"/>
          <w:szCs w:val="24"/>
          <w:lang w:eastAsia="ja-JP"/>
        </w:rPr>
        <w:t xml:space="preserve">, J. (2017). Estimating the cost of generic quantum pre-image attacks on SHA-2 and SHA-3. In: </w:t>
      </w:r>
      <w:proofErr w:type="spellStart"/>
      <w:r w:rsidRPr="0033580D">
        <w:rPr>
          <w:rFonts w:eastAsia="SimSun"/>
          <w:sz w:val="24"/>
          <w:szCs w:val="24"/>
          <w:lang w:eastAsia="ja-JP"/>
        </w:rPr>
        <w:t>Avanzi</w:t>
      </w:r>
      <w:proofErr w:type="spellEnd"/>
      <w:r w:rsidRPr="0033580D">
        <w:rPr>
          <w:rFonts w:eastAsia="SimSun"/>
          <w:sz w:val="24"/>
          <w:szCs w:val="24"/>
          <w:lang w:eastAsia="ja-JP"/>
        </w:rPr>
        <w:t xml:space="preserve">, R., </w:t>
      </w:r>
      <w:proofErr w:type="spellStart"/>
      <w:r w:rsidRPr="0033580D">
        <w:rPr>
          <w:rFonts w:eastAsia="SimSun"/>
          <w:sz w:val="24"/>
          <w:szCs w:val="24"/>
          <w:lang w:eastAsia="ja-JP"/>
        </w:rPr>
        <w:t>Heys</w:t>
      </w:r>
      <w:proofErr w:type="spellEnd"/>
      <w:r w:rsidRPr="0033580D">
        <w:rPr>
          <w:rFonts w:eastAsia="SimSun"/>
          <w:sz w:val="24"/>
          <w:szCs w:val="24"/>
          <w:lang w:eastAsia="ja-JP"/>
        </w:rPr>
        <w:t xml:space="preserve"> H. (editors). </w:t>
      </w:r>
      <w:r w:rsidRPr="0033580D">
        <w:rPr>
          <w:rFonts w:eastAsia="SimSun"/>
          <w:i/>
          <w:iCs/>
          <w:sz w:val="24"/>
          <w:szCs w:val="24"/>
          <w:lang w:eastAsia="ja-JP"/>
        </w:rPr>
        <w:t>Selected areas in cryptography, SAC 2016</w:t>
      </w:r>
      <w:r w:rsidRPr="0033580D">
        <w:rPr>
          <w:rFonts w:eastAsia="SimSun"/>
          <w:sz w:val="24"/>
          <w:szCs w:val="24"/>
          <w:lang w:eastAsia="ja-JP"/>
        </w:rPr>
        <w:t xml:space="preserve">, St. Johns, Canada, 2016, pp. 317-337. </w:t>
      </w:r>
      <w:r w:rsidRPr="0033580D">
        <w:rPr>
          <w:rFonts w:eastAsia="SimSun"/>
          <w:i/>
          <w:iCs/>
          <w:sz w:val="24"/>
          <w:szCs w:val="24"/>
          <w:lang w:eastAsia="ja-JP"/>
        </w:rPr>
        <w:t>Lecture Notes in Computer Science</w:t>
      </w:r>
      <w:r w:rsidRPr="0033580D">
        <w:rPr>
          <w:rFonts w:eastAsia="SimSun"/>
          <w:sz w:val="24"/>
          <w:szCs w:val="24"/>
          <w:lang w:eastAsia="ja-JP"/>
        </w:rPr>
        <w:t>, volume 10532. Cham: Springer. DOI: 10.1007/978-3-319-69453-5_18.</w:t>
      </w:r>
      <w:r w:rsidRPr="0033580D" w:rsidDel="000319FB">
        <w:rPr>
          <w:rFonts w:eastAsia="SimSun"/>
          <w:sz w:val="24"/>
          <w:szCs w:val="24"/>
          <w:lang w:eastAsia="ja-JP"/>
        </w:rPr>
        <w:t xml:space="preserve"> </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DengXian"/>
          <w:sz w:val="24"/>
          <w:szCs w:val="24"/>
          <w:lang w:eastAsia="zh-CN"/>
        </w:rPr>
      </w:pPr>
      <w:r w:rsidRPr="00120ECA">
        <w:rPr>
          <w:rFonts w:eastAsia="SimSun"/>
          <w:sz w:val="24"/>
          <w:szCs w:val="24"/>
          <w:lang w:eastAsia="ja-JP"/>
        </w:rPr>
        <w:t>[b-</w:t>
      </w:r>
      <w:proofErr w:type="spellStart"/>
      <w:r w:rsidRPr="00120ECA">
        <w:rPr>
          <w:rFonts w:eastAsia="SimSun"/>
          <w:sz w:val="24"/>
          <w:szCs w:val="24"/>
          <w:lang w:eastAsia="ja-JP"/>
        </w:rPr>
        <w:t>Banchi</w:t>
      </w:r>
      <w:proofErr w:type="spellEnd"/>
      <w:r w:rsidRPr="00120ECA">
        <w:rPr>
          <w:rFonts w:eastAsia="SimSun"/>
          <w:sz w:val="24"/>
          <w:szCs w:val="24"/>
          <w:lang w:eastAsia="ja-JP"/>
        </w:rPr>
        <w:t>]</w:t>
      </w:r>
      <w:r w:rsidRPr="00120ECA">
        <w:rPr>
          <w:rFonts w:eastAsia="SimSun"/>
          <w:sz w:val="24"/>
          <w:szCs w:val="24"/>
          <w:lang w:eastAsia="ja-JP"/>
        </w:rPr>
        <w:tab/>
      </w:r>
      <w:proofErr w:type="spellStart"/>
      <w:r w:rsidRPr="00120ECA">
        <w:rPr>
          <w:rFonts w:eastAsia="SimSun"/>
          <w:sz w:val="24"/>
          <w:szCs w:val="24"/>
          <w:lang w:eastAsia="ja-JP"/>
        </w:rPr>
        <w:t>Banchi</w:t>
      </w:r>
      <w:proofErr w:type="spellEnd"/>
      <w:r w:rsidRPr="00120ECA">
        <w:rPr>
          <w:rFonts w:eastAsia="SimSun"/>
          <w:sz w:val="24"/>
          <w:szCs w:val="24"/>
          <w:lang w:eastAsia="ja-JP"/>
        </w:rPr>
        <w:t xml:space="preserve">, L., </w:t>
      </w:r>
      <w:proofErr w:type="spellStart"/>
      <w:r w:rsidRPr="00120ECA">
        <w:rPr>
          <w:rFonts w:eastAsia="SimSun"/>
          <w:sz w:val="24"/>
          <w:szCs w:val="24"/>
          <w:lang w:eastAsia="ja-JP"/>
        </w:rPr>
        <w:t>Pancotti</w:t>
      </w:r>
      <w:proofErr w:type="spellEnd"/>
      <w:r w:rsidRPr="00120ECA">
        <w:rPr>
          <w:rFonts w:eastAsia="SimSun"/>
          <w:sz w:val="24"/>
          <w:szCs w:val="24"/>
          <w:lang w:eastAsia="ja-JP"/>
        </w:rPr>
        <w:t xml:space="preserve">, N., Bose, S. (2016). </w:t>
      </w:r>
      <w:hyperlink r:id="rId35" w:anchor="ref-link-section-82" w:history="1">
        <w:r w:rsidRPr="00FE7E77">
          <w:rPr>
            <w:rFonts w:eastAsia="SimSun"/>
            <w:sz w:val="24"/>
            <w:szCs w:val="24"/>
            <w:lang w:eastAsia="ja-JP"/>
          </w:rPr>
          <w:t>Quantum gate learning in qubit networks: Toffoli gate without time-dependent control</w:t>
        </w:r>
      </w:hyperlink>
      <w:r w:rsidRPr="00FE7E77">
        <w:rPr>
          <w:rFonts w:eastAsia="SimSun"/>
          <w:sz w:val="24"/>
          <w:szCs w:val="24"/>
          <w:lang w:eastAsia="ja-JP"/>
        </w:rPr>
        <w:t xml:space="preserve">. </w:t>
      </w:r>
      <w:proofErr w:type="spellStart"/>
      <w:r w:rsidRPr="0033580D">
        <w:rPr>
          <w:rFonts w:eastAsia="SimSun"/>
          <w:i/>
          <w:iCs/>
          <w:sz w:val="24"/>
          <w:szCs w:val="24"/>
          <w:lang w:eastAsia="ja-JP"/>
        </w:rPr>
        <w:t>npj</w:t>
      </w:r>
      <w:proofErr w:type="spellEnd"/>
      <w:r w:rsidRPr="0033580D">
        <w:rPr>
          <w:rFonts w:eastAsia="SimSun"/>
          <w:i/>
          <w:iCs/>
          <w:sz w:val="24"/>
          <w:szCs w:val="24"/>
          <w:lang w:eastAsia="ja-JP"/>
        </w:rPr>
        <w:t xml:space="preserve"> Quantum Information</w:t>
      </w:r>
      <w:r w:rsidRPr="0033580D">
        <w:rPr>
          <w:rFonts w:eastAsia="SimSun"/>
          <w:sz w:val="24"/>
          <w:szCs w:val="24"/>
          <w:lang w:eastAsia="ja-JP"/>
        </w:rPr>
        <w:t xml:space="preserve"> </w:t>
      </w:r>
      <w:r w:rsidRPr="0033580D">
        <w:rPr>
          <w:rFonts w:eastAsia="SimSun"/>
          <w:b/>
          <w:bCs/>
          <w:sz w:val="24"/>
          <w:szCs w:val="24"/>
          <w:lang w:eastAsia="ja-JP"/>
        </w:rPr>
        <w:t>2</w:t>
      </w:r>
      <w:r w:rsidRPr="0033580D">
        <w:rPr>
          <w:rFonts w:eastAsia="SimSun"/>
          <w:sz w:val="24"/>
          <w:szCs w:val="24"/>
          <w:lang w:eastAsia="ja-JP"/>
        </w:rPr>
        <w:t xml:space="preserve">, 16019. DOI: 10.1038/npjqi.2016.19. Available [viewed 2020-02-02] at: </w:t>
      </w:r>
      <w:hyperlink r:id="rId36" w:anchor="ref-link-section-82" w:history="1">
        <w:r w:rsidRPr="0033580D">
          <w:rPr>
            <w:rFonts w:eastAsia="SimSun"/>
            <w:sz w:val="24"/>
            <w:szCs w:val="24"/>
            <w:u w:val="single"/>
            <w:lang w:eastAsia="ja-JP"/>
          </w:rPr>
          <w:t>https://www.nature.com/articles/npjqi201619#ref-link-section-82</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DengXian"/>
          <w:sz w:val="24"/>
          <w:szCs w:val="24"/>
          <w:lang w:eastAsia="zh-CN"/>
        </w:rPr>
      </w:pPr>
      <w:r w:rsidRPr="0033580D">
        <w:rPr>
          <w:rFonts w:eastAsia="DengXian" w:hint="eastAsia"/>
          <w:sz w:val="24"/>
          <w:szCs w:val="24"/>
          <w:lang w:eastAsia="zh-CN"/>
        </w:rPr>
        <w:t>[b-</w:t>
      </w:r>
      <w:r w:rsidRPr="0033580D">
        <w:rPr>
          <w:sz w:val="24"/>
          <w:szCs w:val="24"/>
        </w:rPr>
        <w:t xml:space="preserve"> </w:t>
      </w:r>
      <w:proofErr w:type="spellStart"/>
      <w:r w:rsidRPr="0033580D">
        <w:rPr>
          <w:sz w:val="24"/>
          <w:szCs w:val="24"/>
        </w:rPr>
        <w:t>Bertoni</w:t>
      </w:r>
      <w:proofErr w:type="spellEnd"/>
      <w:r w:rsidRPr="0033580D">
        <w:rPr>
          <w:rFonts w:eastAsia="DengXian"/>
          <w:sz w:val="24"/>
          <w:szCs w:val="24"/>
          <w:lang w:eastAsia="zh-CN"/>
        </w:rPr>
        <w:t>]</w:t>
      </w:r>
      <w:r w:rsidRPr="0033580D">
        <w:rPr>
          <w:rFonts w:eastAsia="DengXian"/>
          <w:sz w:val="24"/>
          <w:szCs w:val="24"/>
          <w:lang w:eastAsia="zh-CN"/>
        </w:rPr>
        <w:tab/>
      </w:r>
      <w:proofErr w:type="spellStart"/>
      <w:r w:rsidRPr="0033580D">
        <w:rPr>
          <w:rFonts w:eastAsia="DengXian"/>
          <w:sz w:val="24"/>
          <w:szCs w:val="24"/>
          <w:lang w:eastAsia="zh-CN"/>
        </w:rPr>
        <w:t>Betrtoni</w:t>
      </w:r>
      <w:proofErr w:type="spellEnd"/>
      <w:r w:rsidRPr="0033580D">
        <w:rPr>
          <w:rFonts w:eastAsia="DengXian"/>
          <w:sz w:val="24"/>
          <w:szCs w:val="24"/>
          <w:lang w:eastAsia="zh-CN"/>
        </w:rPr>
        <w:t xml:space="preserve">, G., </w:t>
      </w:r>
      <w:r w:rsidRPr="0033580D">
        <w:rPr>
          <w:sz w:val="24"/>
          <w:szCs w:val="24"/>
        </w:rPr>
        <w:t>Daemen</w:t>
      </w:r>
      <w:r w:rsidRPr="0033580D">
        <w:rPr>
          <w:rFonts w:eastAsia="DengXian"/>
          <w:sz w:val="24"/>
          <w:szCs w:val="24"/>
          <w:lang w:eastAsia="zh-CN"/>
        </w:rPr>
        <w:t xml:space="preserve">, J., </w:t>
      </w:r>
      <w:proofErr w:type="spellStart"/>
      <w:r w:rsidRPr="0033580D">
        <w:rPr>
          <w:sz w:val="24"/>
          <w:szCs w:val="24"/>
        </w:rPr>
        <w:t>Peeters</w:t>
      </w:r>
      <w:proofErr w:type="spellEnd"/>
      <w:r w:rsidRPr="0033580D">
        <w:rPr>
          <w:rFonts w:eastAsia="DengXian"/>
          <w:sz w:val="24"/>
          <w:szCs w:val="24"/>
          <w:lang w:eastAsia="zh-CN"/>
        </w:rPr>
        <w:t xml:space="preserve">, M., </w:t>
      </w:r>
      <w:r w:rsidRPr="0033580D">
        <w:rPr>
          <w:sz w:val="24"/>
          <w:szCs w:val="24"/>
        </w:rPr>
        <w:t xml:space="preserve">Van </w:t>
      </w:r>
      <w:proofErr w:type="spellStart"/>
      <w:r w:rsidRPr="0033580D">
        <w:rPr>
          <w:sz w:val="24"/>
          <w:szCs w:val="24"/>
        </w:rPr>
        <w:t>Assche</w:t>
      </w:r>
      <w:proofErr w:type="spellEnd"/>
      <w:r w:rsidRPr="0033580D">
        <w:rPr>
          <w:rFonts w:eastAsia="DengXian"/>
          <w:sz w:val="24"/>
          <w:szCs w:val="24"/>
          <w:lang w:eastAsia="zh-CN"/>
        </w:rPr>
        <w:t>, G. “Keccak sponge function family main document”</w:t>
      </w:r>
      <w:r w:rsidRPr="0033580D">
        <w:rPr>
          <w:rFonts w:eastAsia="DengXian" w:hint="eastAsia"/>
          <w:sz w:val="24"/>
          <w:szCs w:val="24"/>
          <w:lang w:eastAsia="zh-CN"/>
        </w:rPr>
        <w:t xml:space="preserve">. Available at: </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DengXian"/>
          <w:sz w:val="24"/>
          <w:szCs w:val="24"/>
          <w:lang w:eastAsia="zh-CN"/>
        </w:rPr>
      </w:pPr>
      <w:r w:rsidRPr="0033580D">
        <w:rPr>
          <w:rFonts w:eastAsia="DengXian" w:hint="eastAsia"/>
          <w:sz w:val="24"/>
          <w:szCs w:val="24"/>
          <w:lang w:eastAsia="zh-CN"/>
        </w:rPr>
        <w:tab/>
      </w:r>
      <w:hyperlink r:id="rId37" w:history="1">
        <w:r w:rsidRPr="0033580D">
          <w:rPr>
            <w:rStyle w:val="Hyperlink"/>
            <w:color w:val="auto"/>
            <w:sz w:val="24"/>
            <w:szCs w:val="24"/>
          </w:rPr>
          <w:t>https://keccak.team/obsolete/Keccak-main-1.1.pdf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[b-Bernstein 2009]</w:t>
      </w:r>
      <w:r w:rsidRPr="0033580D">
        <w:rPr>
          <w:rFonts w:eastAsia="SimSun"/>
          <w:sz w:val="24"/>
          <w:szCs w:val="24"/>
          <w:lang w:eastAsia="ja-JP"/>
        </w:rPr>
        <w:tab/>
        <w:t xml:space="preserve">Bernstein, D.J. (2009). </w:t>
      </w:r>
      <w:hyperlink r:id="rId38" w:history="1">
        <w:r w:rsidRPr="00FE7E77">
          <w:rPr>
            <w:rFonts w:eastAsia="SimSun"/>
            <w:sz w:val="24"/>
            <w:szCs w:val="24"/>
            <w:lang w:eastAsia="ja-JP"/>
          </w:rPr>
          <w:t>Cost analysis of hash collisions: Will quantum computers make SHARCS obsolete?</w:t>
        </w:r>
      </w:hyperlink>
      <w:r w:rsidRPr="0033580D">
        <w:rPr>
          <w:rFonts w:eastAsia="SimSun"/>
          <w:sz w:val="24"/>
          <w:szCs w:val="24"/>
          <w:lang w:eastAsia="ja-JP"/>
        </w:rPr>
        <w:t xml:space="preserve"> In: Workshop Record of SHARCS ’09: Special-purpose Hardware for Attacking Cryptographic Systems. Available [viewed 2020-02-03] at: </w:t>
      </w:r>
      <w:hyperlink r:id="rId39" w:history="1">
        <w:r w:rsidRPr="0033580D">
          <w:rPr>
            <w:rFonts w:eastAsia="SimSun"/>
            <w:sz w:val="24"/>
            <w:szCs w:val="24"/>
            <w:u w:val="single"/>
            <w:lang w:eastAsia="ja-JP"/>
          </w:rPr>
          <w:t>https://cr.yp.to/hash/collisioncost-20090517.pdf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[b-Bernstein 2015]</w:t>
      </w:r>
      <w:r w:rsidRPr="0033580D">
        <w:rPr>
          <w:rFonts w:eastAsia="SimSun"/>
          <w:sz w:val="24"/>
          <w:szCs w:val="24"/>
          <w:lang w:eastAsia="ja-JP"/>
        </w:rPr>
        <w:tab/>
        <w:t xml:space="preserve">Bernstein, D.J., Hopwood, D., </w:t>
      </w:r>
      <w:proofErr w:type="spellStart"/>
      <w:r w:rsidRPr="0033580D">
        <w:rPr>
          <w:rFonts w:eastAsia="SimSun"/>
          <w:sz w:val="24"/>
          <w:szCs w:val="24"/>
          <w:lang w:eastAsia="ja-JP"/>
        </w:rPr>
        <w:t>Hülsing</w:t>
      </w:r>
      <w:proofErr w:type="spellEnd"/>
      <w:r w:rsidRPr="0033580D">
        <w:rPr>
          <w:rFonts w:eastAsia="SimSun"/>
          <w:sz w:val="24"/>
          <w:szCs w:val="24"/>
          <w:lang w:eastAsia="ja-JP"/>
        </w:rPr>
        <w:t xml:space="preserve">, A., Lange, T., </w:t>
      </w:r>
      <w:proofErr w:type="spellStart"/>
      <w:r w:rsidRPr="0033580D">
        <w:rPr>
          <w:rFonts w:eastAsia="SimSun"/>
          <w:sz w:val="24"/>
          <w:szCs w:val="24"/>
          <w:lang w:eastAsia="ja-JP"/>
        </w:rPr>
        <w:t>Niederhagen</w:t>
      </w:r>
      <w:proofErr w:type="spellEnd"/>
      <w:r w:rsidRPr="0033580D">
        <w:rPr>
          <w:rFonts w:eastAsia="SimSun"/>
          <w:sz w:val="24"/>
          <w:szCs w:val="24"/>
          <w:lang w:eastAsia="ja-JP"/>
        </w:rPr>
        <w:t xml:space="preserve">, R., </w:t>
      </w:r>
      <w:proofErr w:type="spellStart"/>
      <w:r w:rsidRPr="0033580D">
        <w:rPr>
          <w:rFonts w:eastAsia="SimSun"/>
          <w:sz w:val="24"/>
          <w:szCs w:val="24"/>
          <w:lang w:eastAsia="ja-JP"/>
        </w:rPr>
        <w:t>Papachristodoulou</w:t>
      </w:r>
      <w:proofErr w:type="spellEnd"/>
      <w:r w:rsidRPr="0033580D">
        <w:rPr>
          <w:rFonts w:eastAsia="SimSun"/>
          <w:sz w:val="24"/>
          <w:szCs w:val="24"/>
          <w:lang w:eastAsia="ja-JP"/>
        </w:rPr>
        <w:t>, L., Schneider, M., Schwabe, P., Wilcox-</w:t>
      </w:r>
      <w:proofErr w:type="spellStart"/>
      <w:r w:rsidRPr="0033580D">
        <w:rPr>
          <w:rFonts w:eastAsia="SimSun"/>
          <w:sz w:val="24"/>
          <w:szCs w:val="24"/>
          <w:lang w:eastAsia="ja-JP"/>
        </w:rPr>
        <w:t>O’Hearn</w:t>
      </w:r>
      <w:proofErr w:type="spellEnd"/>
      <w:r w:rsidRPr="0033580D">
        <w:rPr>
          <w:rFonts w:eastAsia="SimSun"/>
          <w:sz w:val="24"/>
          <w:szCs w:val="24"/>
          <w:lang w:eastAsia="ja-JP"/>
        </w:rPr>
        <w:t xml:space="preserve">, Z. (2015). SPHINCS: Practical stateless hash-based signatures. In: Oswald, E., </w:t>
      </w:r>
      <w:proofErr w:type="spellStart"/>
      <w:r w:rsidRPr="0033580D">
        <w:rPr>
          <w:rFonts w:eastAsia="SimSun"/>
          <w:sz w:val="24"/>
          <w:szCs w:val="24"/>
          <w:lang w:eastAsia="ja-JP"/>
        </w:rPr>
        <w:t>Fischlin</w:t>
      </w:r>
      <w:proofErr w:type="spellEnd"/>
      <w:r w:rsidRPr="0033580D">
        <w:rPr>
          <w:rFonts w:eastAsia="SimSun"/>
          <w:sz w:val="24"/>
          <w:szCs w:val="24"/>
          <w:lang w:eastAsia="ja-JP"/>
        </w:rPr>
        <w:t xml:space="preserve">, M. (editors). </w:t>
      </w:r>
      <w:r w:rsidRPr="0033580D">
        <w:rPr>
          <w:rFonts w:eastAsia="SimSun"/>
          <w:i/>
          <w:iCs/>
          <w:sz w:val="24"/>
          <w:szCs w:val="24"/>
          <w:lang w:eastAsia="ja-JP"/>
        </w:rPr>
        <w:t>Advances in Cryptology</w:t>
      </w:r>
      <w:r w:rsidRPr="0033580D">
        <w:rPr>
          <w:rFonts w:eastAsia="SimSun"/>
          <w:sz w:val="24"/>
          <w:szCs w:val="24"/>
          <w:lang w:eastAsia="ja-JP"/>
        </w:rPr>
        <w:t xml:space="preserve"> – </w:t>
      </w:r>
      <w:r w:rsidRPr="0033580D">
        <w:rPr>
          <w:rFonts w:eastAsia="SimSun"/>
          <w:i/>
          <w:iCs/>
          <w:sz w:val="24"/>
          <w:szCs w:val="24"/>
          <w:lang w:eastAsia="ja-JP"/>
        </w:rPr>
        <w:t>EUROCRYPT 2015</w:t>
      </w:r>
      <w:r w:rsidRPr="0033580D">
        <w:rPr>
          <w:rFonts w:eastAsia="SimSun"/>
          <w:sz w:val="24"/>
          <w:szCs w:val="24"/>
          <w:lang w:eastAsia="ja-JP"/>
        </w:rPr>
        <w:t xml:space="preserve">, pp. 368-397. </w:t>
      </w:r>
      <w:r w:rsidRPr="0033580D">
        <w:rPr>
          <w:rFonts w:eastAsia="SimSun"/>
          <w:i/>
          <w:iCs/>
          <w:sz w:val="24"/>
          <w:szCs w:val="24"/>
          <w:lang w:eastAsia="ja-JP"/>
        </w:rPr>
        <w:t>Lecture Notes in Computer Science</w:t>
      </w:r>
      <w:r w:rsidRPr="0033580D">
        <w:rPr>
          <w:rFonts w:eastAsia="SimSun"/>
          <w:sz w:val="24"/>
          <w:szCs w:val="24"/>
          <w:lang w:eastAsia="ja-JP"/>
        </w:rPr>
        <w:t>, volume 9056. Berlin: Springer. DOI: 10.1007/978-3-662-46800-5_15</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[b-Buchmann]</w:t>
      </w:r>
      <w:r w:rsidRPr="0033580D">
        <w:rPr>
          <w:rFonts w:eastAsia="SimSun"/>
          <w:sz w:val="24"/>
          <w:szCs w:val="24"/>
          <w:lang w:eastAsia="ja-JP"/>
        </w:rPr>
        <w:tab/>
        <w:t xml:space="preserve">Buchmann, J., </w:t>
      </w:r>
      <w:proofErr w:type="spellStart"/>
      <w:r w:rsidRPr="0033580D">
        <w:rPr>
          <w:rFonts w:eastAsia="SimSun"/>
          <w:sz w:val="24"/>
          <w:szCs w:val="24"/>
          <w:lang w:eastAsia="ja-JP"/>
        </w:rPr>
        <w:t>Dahmen</w:t>
      </w:r>
      <w:proofErr w:type="spellEnd"/>
      <w:r w:rsidRPr="0033580D">
        <w:rPr>
          <w:rFonts w:eastAsia="SimSun"/>
          <w:sz w:val="24"/>
          <w:szCs w:val="24"/>
          <w:lang w:eastAsia="ja-JP"/>
        </w:rPr>
        <w:t xml:space="preserve">, E., </w:t>
      </w:r>
      <w:proofErr w:type="spellStart"/>
      <w:r w:rsidRPr="0033580D">
        <w:rPr>
          <w:rFonts w:eastAsia="SimSun"/>
          <w:sz w:val="24"/>
          <w:szCs w:val="24"/>
          <w:lang w:eastAsia="ja-JP"/>
        </w:rPr>
        <w:t>Hülsing</w:t>
      </w:r>
      <w:proofErr w:type="spellEnd"/>
      <w:r w:rsidRPr="0033580D">
        <w:rPr>
          <w:rFonts w:eastAsia="SimSun"/>
          <w:sz w:val="24"/>
          <w:szCs w:val="24"/>
          <w:lang w:eastAsia="ja-JP"/>
        </w:rPr>
        <w:t xml:space="preserve">, A. (2011). XMSS: A practical forward secure signature scheme based on minimal security assumptions. In: Yang, B.-Y. (editor). </w:t>
      </w:r>
      <w:r w:rsidRPr="0033580D">
        <w:rPr>
          <w:rFonts w:eastAsia="SimSun"/>
          <w:i/>
          <w:iCs/>
          <w:sz w:val="24"/>
          <w:szCs w:val="24"/>
          <w:lang w:eastAsia="ja-JP"/>
        </w:rPr>
        <w:t>Post-quantum cryptography</w:t>
      </w:r>
      <w:r w:rsidRPr="0033580D">
        <w:rPr>
          <w:rFonts w:eastAsia="SimSun"/>
          <w:sz w:val="24"/>
          <w:szCs w:val="24"/>
          <w:lang w:eastAsia="ja-JP"/>
        </w:rPr>
        <w:t xml:space="preserve">, pp. 117-129. </w:t>
      </w:r>
      <w:r w:rsidRPr="0033580D">
        <w:rPr>
          <w:rFonts w:eastAsia="SimSun"/>
          <w:i/>
          <w:iCs/>
          <w:sz w:val="24"/>
          <w:szCs w:val="24"/>
          <w:lang w:eastAsia="ja-JP"/>
        </w:rPr>
        <w:t xml:space="preserve">Lecture Notes in Computer </w:t>
      </w:r>
      <w:r w:rsidRPr="0033580D">
        <w:rPr>
          <w:rFonts w:eastAsia="OpenSans-Light"/>
          <w:i/>
          <w:iCs/>
          <w:sz w:val="24"/>
          <w:szCs w:val="24"/>
          <w:lang w:eastAsia="zh-CN"/>
        </w:rPr>
        <w:t>Science</w:t>
      </w:r>
      <w:r w:rsidRPr="0033580D">
        <w:rPr>
          <w:rFonts w:eastAsia="OpenSans-Light"/>
          <w:sz w:val="24"/>
          <w:szCs w:val="24"/>
          <w:lang w:eastAsia="zh-CN"/>
        </w:rPr>
        <w:t xml:space="preserve">, volume 7071. </w:t>
      </w:r>
      <w:r w:rsidRPr="0033580D">
        <w:rPr>
          <w:rFonts w:eastAsia="SimSun"/>
          <w:sz w:val="24"/>
          <w:szCs w:val="24"/>
          <w:lang w:eastAsia="ja-JP"/>
        </w:rPr>
        <w:t>Berlin: Springer. DOI: 10.1007/978-3-642-25405-5_8</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[b-CSA]</w:t>
      </w:r>
      <w:r w:rsidRPr="0033580D">
        <w:rPr>
          <w:rFonts w:eastAsia="SimSun"/>
          <w:sz w:val="24"/>
          <w:szCs w:val="24"/>
          <w:lang w:eastAsia="ja-JP"/>
        </w:rPr>
        <w:tab/>
        <w:t xml:space="preserve">Cloud Security Alliance (2017), </w:t>
      </w:r>
      <w:r w:rsidRPr="0033580D">
        <w:rPr>
          <w:rFonts w:eastAsia="SimSun"/>
          <w:i/>
          <w:iCs/>
          <w:sz w:val="24"/>
          <w:szCs w:val="24"/>
          <w:lang w:eastAsia="ja-JP"/>
        </w:rPr>
        <w:t>Applied quantum-safe security:</w:t>
      </w:r>
      <w:r w:rsidRPr="0033580D">
        <w:rPr>
          <w:rFonts w:eastAsia="SimSun"/>
          <w:sz w:val="24"/>
          <w:szCs w:val="24"/>
          <w:lang w:eastAsia="ja-JP"/>
        </w:rPr>
        <w:t xml:space="preserve"> </w:t>
      </w:r>
      <w:r w:rsidRPr="0033580D">
        <w:rPr>
          <w:rFonts w:eastAsia="SimSun"/>
          <w:i/>
          <w:iCs/>
          <w:sz w:val="24"/>
          <w:szCs w:val="24"/>
          <w:lang w:eastAsia="ja-JP"/>
        </w:rPr>
        <w:t>Quantum-resistant algorithms and quantum key distribution.</w:t>
      </w:r>
      <w:r w:rsidRPr="0033580D">
        <w:rPr>
          <w:rFonts w:eastAsia="SimSun"/>
          <w:sz w:val="24"/>
          <w:szCs w:val="24"/>
          <w:lang w:eastAsia="ja-JP"/>
        </w:rPr>
        <w:t xml:space="preserve"> Available [viewed 2020-02-03] from: </w:t>
      </w:r>
      <w:hyperlink r:id="rId40" w:history="1">
        <w:r w:rsidRPr="0033580D">
          <w:rPr>
            <w:rFonts w:eastAsia="SimSun"/>
            <w:sz w:val="24"/>
            <w:szCs w:val="24"/>
            <w:u w:val="single"/>
            <w:lang w:eastAsia="ja-JP"/>
          </w:rPr>
          <w:t>https://cloudsecurityalliance.org/download/applied-quantum-safe-security</w:t>
        </w:r>
      </w:hyperlink>
      <w:r w:rsidRPr="0033580D">
        <w:rPr>
          <w:rFonts w:eastAsia="SimSun"/>
          <w:sz w:val="24"/>
          <w:szCs w:val="24"/>
          <w:lang w:eastAsia="ja-JP"/>
        </w:rPr>
        <w:t xml:space="preserve"> </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zh-CN"/>
        </w:rPr>
        <w:t>Dinh</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zh-CN"/>
        </w:rPr>
        <w:t>Dinh</w:t>
      </w:r>
      <w:proofErr w:type="spellEnd"/>
      <w:r w:rsidRPr="0033580D">
        <w:rPr>
          <w:rFonts w:eastAsia="SimSun"/>
          <w:sz w:val="24"/>
          <w:szCs w:val="24"/>
          <w:lang w:eastAsia="zh-CN"/>
        </w:rPr>
        <w:t xml:space="preserve">, H., Moore, C., </w:t>
      </w:r>
      <w:r w:rsidRPr="0033580D">
        <w:rPr>
          <w:rFonts w:eastAsia="SimSun"/>
          <w:sz w:val="24"/>
          <w:szCs w:val="24"/>
          <w:lang w:eastAsia="ja-JP"/>
        </w:rPr>
        <w:t xml:space="preserve">Russell, A. (2011). </w:t>
      </w:r>
      <w:proofErr w:type="spellStart"/>
      <w:r w:rsidRPr="0033580D">
        <w:rPr>
          <w:rFonts w:eastAsia="SimSun"/>
          <w:sz w:val="24"/>
          <w:szCs w:val="24"/>
          <w:lang w:eastAsia="ja-JP"/>
        </w:rPr>
        <w:t>McEliece</w:t>
      </w:r>
      <w:proofErr w:type="spellEnd"/>
      <w:r w:rsidRPr="0033580D">
        <w:rPr>
          <w:rFonts w:eastAsia="SimSun"/>
          <w:sz w:val="24"/>
          <w:szCs w:val="24"/>
          <w:lang w:eastAsia="ja-JP"/>
        </w:rPr>
        <w:t xml:space="preserve"> and </w:t>
      </w:r>
      <w:proofErr w:type="spellStart"/>
      <w:r w:rsidRPr="0033580D">
        <w:rPr>
          <w:rFonts w:eastAsia="SimSun"/>
          <w:sz w:val="24"/>
          <w:szCs w:val="24"/>
          <w:lang w:eastAsia="ja-JP"/>
        </w:rPr>
        <w:t>Niederreiter</w:t>
      </w:r>
      <w:proofErr w:type="spellEnd"/>
      <w:r w:rsidRPr="0033580D">
        <w:rPr>
          <w:rFonts w:eastAsia="SimSun"/>
          <w:sz w:val="24"/>
          <w:szCs w:val="24"/>
          <w:lang w:eastAsia="ja-JP"/>
        </w:rPr>
        <w:t xml:space="preserve"> cryptosystems that resist quantum Fourier sampling attacks. In: </w:t>
      </w:r>
      <w:proofErr w:type="spellStart"/>
      <w:r w:rsidRPr="0033580D">
        <w:rPr>
          <w:rFonts w:eastAsia="SimSun"/>
          <w:sz w:val="24"/>
          <w:szCs w:val="24"/>
          <w:lang w:eastAsia="ja-JP"/>
        </w:rPr>
        <w:t>Rogaway</w:t>
      </w:r>
      <w:proofErr w:type="spellEnd"/>
      <w:r w:rsidRPr="0033580D">
        <w:rPr>
          <w:rFonts w:eastAsia="SimSun"/>
          <w:sz w:val="24"/>
          <w:szCs w:val="24"/>
          <w:lang w:eastAsia="ja-JP"/>
        </w:rPr>
        <w:t xml:space="preserve">, P. (editor). </w:t>
      </w:r>
      <w:r w:rsidRPr="0033580D">
        <w:rPr>
          <w:rFonts w:eastAsia="SimSun"/>
          <w:i/>
          <w:iCs/>
          <w:sz w:val="24"/>
          <w:szCs w:val="24"/>
          <w:lang w:eastAsia="ja-JP"/>
        </w:rPr>
        <w:t>Advances in cryptology—CRYPTO 2011</w:t>
      </w:r>
      <w:r w:rsidRPr="0033580D">
        <w:rPr>
          <w:rFonts w:eastAsia="SimSun"/>
          <w:sz w:val="24"/>
          <w:szCs w:val="24"/>
          <w:lang w:eastAsia="ja-JP"/>
        </w:rPr>
        <w:t xml:space="preserve">, pp. 761–779. </w:t>
      </w:r>
      <w:r w:rsidRPr="0033580D">
        <w:rPr>
          <w:rFonts w:eastAsia="SimSun"/>
          <w:i/>
          <w:iCs/>
          <w:sz w:val="24"/>
          <w:szCs w:val="24"/>
          <w:lang w:eastAsia="ja-JP"/>
        </w:rPr>
        <w:t>Lecture Notes in Computer Science</w:t>
      </w:r>
      <w:r w:rsidRPr="0033580D">
        <w:rPr>
          <w:rFonts w:eastAsia="SimSun"/>
          <w:sz w:val="24"/>
          <w:szCs w:val="24"/>
          <w:lang w:eastAsia="ja-JP"/>
        </w:rPr>
        <w:t>, volume 6841. Berlin: Springer. DOI: 10.1007/978-3-642-22792-9_43</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[b-Ding]</w:t>
      </w:r>
      <w:r w:rsidRPr="0033580D">
        <w:rPr>
          <w:rFonts w:eastAsia="SimSun"/>
          <w:sz w:val="24"/>
          <w:szCs w:val="24"/>
          <w:lang w:eastAsia="ja-JP"/>
        </w:rPr>
        <w:tab/>
        <w:t xml:space="preserve">Ding, J. Schmidt, D. (2005). Rainbow, a new multivariable polynomial signature scheme. In: Ioannidis, J., </w:t>
      </w:r>
      <w:proofErr w:type="spellStart"/>
      <w:r w:rsidRPr="0033580D">
        <w:rPr>
          <w:rFonts w:eastAsia="SimSun"/>
          <w:sz w:val="24"/>
          <w:szCs w:val="24"/>
          <w:lang w:eastAsia="ja-JP"/>
        </w:rPr>
        <w:t>Keromytis</w:t>
      </w:r>
      <w:proofErr w:type="spellEnd"/>
      <w:r w:rsidRPr="0033580D">
        <w:rPr>
          <w:rFonts w:eastAsia="SimSun"/>
          <w:sz w:val="24"/>
          <w:szCs w:val="24"/>
          <w:lang w:eastAsia="ja-JP"/>
        </w:rPr>
        <w:t xml:space="preserve">, A., Yung, M. (editors). </w:t>
      </w:r>
      <w:r w:rsidRPr="0033580D">
        <w:rPr>
          <w:rFonts w:eastAsia="SimSun"/>
          <w:i/>
          <w:iCs/>
          <w:sz w:val="24"/>
          <w:szCs w:val="24"/>
          <w:lang w:eastAsia="ja-JP"/>
        </w:rPr>
        <w:t>Applied Cryptography and Network Security</w:t>
      </w:r>
      <w:r w:rsidRPr="0033580D">
        <w:rPr>
          <w:rFonts w:eastAsia="SimSun"/>
          <w:sz w:val="24"/>
          <w:szCs w:val="24"/>
          <w:lang w:eastAsia="ja-JP"/>
        </w:rPr>
        <w:t xml:space="preserve">, </w:t>
      </w:r>
      <w:r w:rsidRPr="0033580D">
        <w:rPr>
          <w:rFonts w:eastAsia="SimSun"/>
          <w:i/>
          <w:iCs/>
          <w:sz w:val="24"/>
          <w:szCs w:val="24"/>
          <w:lang w:eastAsia="ja-JP"/>
        </w:rPr>
        <w:t>ACNS 2005</w:t>
      </w:r>
      <w:r w:rsidRPr="0033580D">
        <w:rPr>
          <w:rFonts w:eastAsia="SimSun"/>
          <w:sz w:val="24"/>
          <w:szCs w:val="24"/>
          <w:lang w:eastAsia="ja-JP"/>
        </w:rPr>
        <w:t xml:space="preserve">, pp. 164-175. </w:t>
      </w:r>
      <w:r w:rsidRPr="0033580D">
        <w:rPr>
          <w:rFonts w:eastAsia="SimSun"/>
          <w:i/>
          <w:iCs/>
          <w:sz w:val="24"/>
          <w:szCs w:val="24"/>
          <w:lang w:eastAsia="ja-JP"/>
        </w:rPr>
        <w:t>Lecture Notes in Computer Science</w:t>
      </w:r>
      <w:r w:rsidRPr="0033580D">
        <w:rPr>
          <w:rFonts w:eastAsia="SimSun"/>
          <w:sz w:val="24"/>
          <w:szCs w:val="24"/>
          <w:lang w:eastAsia="ja-JP"/>
        </w:rPr>
        <w:t>, volume 3531. Berlin: Springer. DOI: 10.1007/11496137_12</w:t>
      </w:r>
    </w:p>
    <w:p w:rsidR="007D0434" w:rsidRPr="00FE7E77" w:rsidRDefault="008449F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638C8">
        <w:rPr>
          <w:rFonts w:eastAsia="SimSun"/>
          <w:sz w:val="24"/>
          <w:szCs w:val="24"/>
          <w:lang w:eastAsia="ja-JP"/>
        </w:rPr>
        <w:t xml:space="preserve"> </w:t>
      </w:r>
      <w:r w:rsidR="007D0434" w:rsidRPr="00C638C8">
        <w:rPr>
          <w:rFonts w:eastAsia="SimSun"/>
          <w:sz w:val="24"/>
          <w:szCs w:val="24"/>
          <w:lang w:eastAsia="ja-JP"/>
        </w:rPr>
        <w:t>[b-ETSI 135 205]</w:t>
      </w:r>
      <w:r w:rsidR="007D0434" w:rsidRPr="00C638C8">
        <w:rPr>
          <w:rFonts w:eastAsia="SimSun"/>
          <w:sz w:val="24"/>
          <w:szCs w:val="24"/>
          <w:lang w:eastAsia="ja-JP"/>
        </w:rPr>
        <w:tab/>
      </w:r>
      <w:r w:rsidR="007D0434" w:rsidRPr="0033580D">
        <w:rPr>
          <w:rFonts w:eastAsia="SimSun"/>
          <w:sz w:val="24"/>
          <w:szCs w:val="24"/>
          <w:lang w:eastAsia="ja-JP"/>
        </w:rPr>
        <w:t xml:space="preserve">ETSI 135 205 V4.0.0 (2001), </w:t>
      </w:r>
      <w:hyperlink r:id="rId41" w:history="1">
        <w:r w:rsidR="007D0434" w:rsidRPr="00FE7E77">
          <w:rPr>
            <w:rFonts w:eastAsia="SimSun"/>
            <w:i/>
            <w:iCs/>
            <w:sz w:val="24"/>
            <w:szCs w:val="24"/>
            <w:lang w:eastAsia="ja-JP"/>
          </w:rPr>
          <w:t>Universal mobile telecommunications system (UMTS); LTE;3G security; Specification of the MILENAGE algorithm set: An example algorithm set for the 3GPP authentication and key generation functions f1, f1*, f2, f3, f4, f5 and f5*; Document 1: General</w:t>
        </w:r>
      </w:hyperlink>
      <w:r w:rsidR="007D0434"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[b-ETSI 135 231]</w:t>
      </w:r>
      <w:r w:rsidRPr="0033580D">
        <w:rPr>
          <w:rFonts w:eastAsia="SimSun"/>
          <w:sz w:val="24"/>
          <w:szCs w:val="24"/>
          <w:lang w:eastAsia="ja-JP"/>
        </w:rPr>
        <w:tab/>
        <w:t xml:space="preserve">ETSI 135 231 V12.1.0 (2014), </w:t>
      </w:r>
      <w:hyperlink r:id="rId42" w:history="1">
        <w:r w:rsidRPr="00FE7E77">
          <w:rPr>
            <w:rFonts w:eastAsia="SimSun"/>
            <w:i/>
            <w:iCs/>
            <w:sz w:val="24"/>
            <w:szCs w:val="24"/>
            <w:lang w:eastAsia="ja-JP"/>
          </w:rPr>
          <w:t>Universal mobile telecommunications system (UMTS); LTE; Specification of the TUAK algorithm set: A second example algorithm set for the 3GPP authentication and key generation functions f1, f1*, f2, f3, f4, f5 and f5*; Document 1: Algorithm specification</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[b-ETSI GR QSC 004]</w:t>
      </w:r>
      <w:r w:rsidRPr="0033580D">
        <w:rPr>
          <w:rFonts w:eastAsia="SimSun"/>
          <w:sz w:val="24"/>
          <w:szCs w:val="24"/>
          <w:lang w:eastAsia="ja-JP"/>
        </w:rPr>
        <w:tab/>
        <w:t xml:space="preserve">ETSI GR QSC 004 V1.1.1 (2017), </w:t>
      </w:r>
      <w:hyperlink r:id="rId43" w:history="1">
        <w:r w:rsidRPr="00FE7E77">
          <w:rPr>
            <w:rFonts w:eastAsia="SimSun"/>
            <w:i/>
            <w:iCs/>
            <w:sz w:val="24"/>
            <w:szCs w:val="24"/>
            <w:lang w:eastAsia="ja-JP"/>
          </w:rPr>
          <w:t>Quantum-safe cryptography; Quantum-safe threat assessment</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[b-ETSI GR QSC 006]</w:t>
      </w:r>
      <w:r w:rsidRPr="0033580D">
        <w:rPr>
          <w:rFonts w:eastAsia="SimSun"/>
          <w:sz w:val="24"/>
          <w:szCs w:val="24"/>
          <w:lang w:eastAsia="ja-JP"/>
        </w:rPr>
        <w:tab/>
        <w:t xml:space="preserve">ETSI GR QSC 006 V1.1.1 (2017), </w:t>
      </w:r>
      <w:hyperlink r:id="rId44" w:history="1">
        <w:r w:rsidRPr="00FE7E77">
          <w:rPr>
            <w:rFonts w:eastAsia="SimSun"/>
            <w:i/>
            <w:iCs/>
            <w:sz w:val="24"/>
            <w:szCs w:val="24"/>
            <w:lang w:eastAsia="ja-JP"/>
          </w:rPr>
          <w:t>Quantum-safe cryptography (QSC); Limits to quantum computing applied to symmetric key sizes</w:t>
        </w:r>
      </w:hyperlink>
      <w:r w:rsidRPr="00FE7E77">
        <w:rPr>
          <w:rFonts w:eastAsia="SimSun"/>
          <w:sz w:val="24"/>
          <w:szCs w:val="24"/>
          <w:lang w:eastAsia="ja-JP"/>
        </w:rPr>
        <w:t xml:space="preserve"> </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[b-ETSI GS NFV 002]</w:t>
      </w:r>
      <w:r w:rsidRPr="0033580D">
        <w:rPr>
          <w:rFonts w:eastAsia="SimSun"/>
          <w:sz w:val="24"/>
          <w:szCs w:val="24"/>
          <w:lang w:eastAsia="ja-JP"/>
        </w:rPr>
        <w:tab/>
        <w:t xml:space="preserve">ETSI GS NFV 002 V1.1.1 (2013). </w:t>
      </w:r>
      <w:hyperlink r:id="rId45" w:history="1">
        <w:r w:rsidRPr="00FE7E77">
          <w:rPr>
            <w:rFonts w:eastAsia="SimSun"/>
            <w:i/>
            <w:iCs/>
            <w:sz w:val="24"/>
            <w:szCs w:val="24"/>
            <w:lang w:eastAsia="ja-JP"/>
          </w:rPr>
          <w:t>Network functions virtualisation (NFV); Architectural framework</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[b-ETSI GS NFV-SEC 012]</w:t>
      </w:r>
      <w:r w:rsidRPr="0033580D">
        <w:rPr>
          <w:rFonts w:eastAsia="SimSun"/>
          <w:sz w:val="24"/>
          <w:szCs w:val="24"/>
          <w:lang w:eastAsia="ja-JP"/>
        </w:rPr>
        <w:tab/>
        <w:t xml:space="preserve">ETSI GS NFV-SEC 012 V3.1.1 (2017), </w:t>
      </w:r>
      <w:hyperlink r:id="rId46" w:history="1">
        <w:r w:rsidRPr="00FE7E77">
          <w:rPr>
            <w:rFonts w:eastAsia="SimSun"/>
            <w:i/>
            <w:iCs/>
            <w:sz w:val="24"/>
            <w:szCs w:val="24"/>
            <w:lang w:eastAsia="ja-JP"/>
          </w:rPr>
          <w:t>Network functions virtualisation (NFV) release 3;Security; System architecture specification for execution of sensitive NFV components</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[b-ETSI GS NFV-SEC 014]</w:t>
      </w:r>
      <w:r w:rsidRPr="0033580D">
        <w:rPr>
          <w:rFonts w:eastAsia="SimSun"/>
          <w:sz w:val="24"/>
          <w:szCs w:val="24"/>
          <w:lang w:eastAsia="ja-JP"/>
        </w:rPr>
        <w:tab/>
        <w:t xml:space="preserve">ETSI GS NFV-SEC 014 V3.1.1 (2018), </w:t>
      </w:r>
      <w:hyperlink r:id="rId47" w:history="1">
        <w:r w:rsidRPr="00FE7E77">
          <w:rPr>
            <w:rFonts w:eastAsia="SimSun"/>
            <w:i/>
            <w:iCs/>
            <w:sz w:val="24"/>
            <w:szCs w:val="24"/>
            <w:lang w:eastAsia="ja-JP"/>
          </w:rPr>
          <w:t>Network functions virtualisation (NFV) release 3; NFV security; Security specification for MANO components and reference points</w:t>
        </w:r>
      </w:hyperlink>
      <w:r w:rsidRPr="00FE7E77">
        <w:rPr>
          <w:rFonts w:eastAsia="SimSun"/>
          <w:sz w:val="24"/>
          <w:szCs w:val="24"/>
          <w:lang w:eastAsia="ja-JP"/>
        </w:rPr>
        <w:t>.</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 Fowler]</w:t>
      </w:r>
      <w:r w:rsidRPr="0033580D">
        <w:rPr>
          <w:rFonts w:eastAsia="SimSun"/>
          <w:sz w:val="24"/>
          <w:szCs w:val="24"/>
          <w:lang w:eastAsia="ja-JP"/>
        </w:rPr>
        <w:tab/>
        <w:t xml:space="preserve">Fowler, A.G., </w:t>
      </w:r>
      <w:proofErr w:type="spellStart"/>
      <w:r w:rsidRPr="0033580D">
        <w:rPr>
          <w:rFonts w:eastAsia="SimSun"/>
          <w:sz w:val="24"/>
          <w:szCs w:val="24"/>
          <w:lang w:eastAsia="ja-JP"/>
        </w:rPr>
        <w:t>Mariantoni</w:t>
      </w:r>
      <w:proofErr w:type="spellEnd"/>
      <w:r w:rsidRPr="0033580D">
        <w:rPr>
          <w:rFonts w:eastAsia="SimSun"/>
          <w:sz w:val="24"/>
          <w:szCs w:val="24"/>
          <w:lang w:eastAsia="ja-JP"/>
        </w:rPr>
        <w:t xml:space="preserve">, M., Martinis, J.M., Cleland, A.N. (2012). </w:t>
      </w:r>
      <w:hyperlink r:id="rId48" w:history="1">
        <w:r w:rsidRPr="00FE7E77">
          <w:rPr>
            <w:rFonts w:eastAsia="SimSun"/>
            <w:sz w:val="24"/>
            <w:szCs w:val="24"/>
            <w:lang w:eastAsia="ja-JP"/>
          </w:rPr>
          <w:t>Surface codes: Towards practical large-scale quantum computation</w:t>
        </w:r>
      </w:hyperlink>
      <w:r w:rsidRPr="00FE7E77">
        <w:rPr>
          <w:rFonts w:eastAsia="SimSun"/>
          <w:sz w:val="24"/>
          <w:szCs w:val="24"/>
          <w:lang w:eastAsia="ja-JP"/>
        </w:rPr>
        <w:t xml:space="preserve">. </w:t>
      </w:r>
      <w:r w:rsidRPr="00FE7E77">
        <w:rPr>
          <w:rFonts w:eastAsia="SimSun"/>
          <w:i/>
          <w:iCs/>
          <w:sz w:val="24"/>
          <w:szCs w:val="24"/>
          <w:lang w:eastAsia="ja-JP"/>
        </w:rPr>
        <w:t>Physical Review A</w:t>
      </w:r>
      <w:r w:rsidRPr="00FE7E77">
        <w:rPr>
          <w:rFonts w:eastAsia="SimSun"/>
          <w:sz w:val="24"/>
          <w:szCs w:val="24"/>
          <w:lang w:eastAsia="ja-JP"/>
        </w:rPr>
        <w:t>,</w:t>
      </w:r>
      <w:r w:rsidRPr="0033580D">
        <w:rPr>
          <w:rFonts w:eastAsia="SimSun"/>
          <w:sz w:val="24"/>
          <w:szCs w:val="24"/>
          <w:lang w:eastAsia="ja-JP"/>
        </w:rPr>
        <w:t xml:space="preserve"> </w:t>
      </w:r>
      <w:r w:rsidRPr="0033580D">
        <w:rPr>
          <w:rFonts w:eastAsia="SimSun"/>
          <w:b/>
          <w:bCs/>
          <w:sz w:val="24"/>
          <w:szCs w:val="24"/>
          <w:lang w:eastAsia="ja-JP"/>
        </w:rPr>
        <w:t>86</w:t>
      </w:r>
      <w:r w:rsidRPr="0033580D">
        <w:rPr>
          <w:rFonts w:eastAsia="SimSun"/>
          <w:sz w:val="24"/>
          <w:szCs w:val="24"/>
          <w:lang w:eastAsia="ja-JP"/>
        </w:rPr>
        <w:t xml:space="preserve">, 032324. DOI: 10.1103/PhysRevA.86.032324. Available [viewed 2020-02-02] at: </w:t>
      </w:r>
      <w:hyperlink r:id="rId49" w:history="1">
        <w:r w:rsidRPr="0033580D">
          <w:rPr>
            <w:rFonts w:eastAsia="SimSun"/>
            <w:sz w:val="24"/>
            <w:szCs w:val="24"/>
            <w:u w:val="single"/>
            <w:lang w:eastAsia="ja-JP"/>
          </w:rPr>
          <w:t>https://web.physics.ucsb.edu/~martinisgroup/papers/Fowler2012.pdf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ja-JP"/>
        </w:rPr>
        <w:t>Garey</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Garey</w:t>
      </w:r>
      <w:proofErr w:type="spellEnd"/>
      <w:r w:rsidRPr="0033580D">
        <w:rPr>
          <w:rFonts w:eastAsia="SimSun"/>
          <w:sz w:val="24"/>
          <w:szCs w:val="24"/>
          <w:lang w:eastAsia="ja-JP"/>
        </w:rPr>
        <w:t xml:space="preserve">, M.R. Johnson, D.S. (1979). </w:t>
      </w:r>
      <w:r w:rsidRPr="0033580D">
        <w:rPr>
          <w:rFonts w:eastAsia="SimSun"/>
          <w:i/>
          <w:iCs/>
          <w:sz w:val="24"/>
          <w:szCs w:val="24"/>
          <w:lang w:eastAsia="ja-JP"/>
        </w:rPr>
        <w:t>Computers and intractability: A guide to the theory of NP-completeness</w:t>
      </w:r>
      <w:r w:rsidRPr="0033580D">
        <w:rPr>
          <w:rFonts w:eastAsia="SimSun"/>
          <w:sz w:val="24"/>
          <w:szCs w:val="24"/>
          <w:lang w:eastAsia="ja-JP"/>
        </w:rPr>
        <w:t>. New York, NY: W.H. Freeman. 338 pp.</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ja-JP"/>
        </w:rPr>
        <w:t>Grassl</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Grassl</w:t>
      </w:r>
      <w:proofErr w:type="spellEnd"/>
      <w:r w:rsidRPr="0033580D">
        <w:rPr>
          <w:rFonts w:eastAsia="SimSun"/>
          <w:sz w:val="24"/>
          <w:szCs w:val="24"/>
          <w:lang w:eastAsia="ja-JP"/>
        </w:rPr>
        <w:t xml:space="preserve">, M., </w:t>
      </w:r>
      <w:proofErr w:type="spellStart"/>
      <w:r w:rsidRPr="0033580D">
        <w:rPr>
          <w:rFonts w:eastAsia="SimSun"/>
          <w:sz w:val="24"/>
          <w:szCs w:val="24"/>
          <w:lang w:eastAsia="ja-JP"/>
        </w:rPr>
        <w:t>Langenberg</w:t>
      </w:r>
      <w:proofErr w:type="spellEnd"/>
      <w:r w:rsidRPr="0033580D">
        <w:rPr>
          <w:rFonts w:eastAsia="SimSun"/>
          <w:sz w:val="24"/>
          <w:szCs w:val="24"/>
          <w:lang w:eastAsia="ja-JP"/>
        </w:rPr>
        <w:t xml:space="preserve">, B., </w:t>
      </w:r>
      <w:proofErr w:type="spellStart"/>
      <w:r w:rsidRPr="0033580D">
        <w:rPr>
          <w:rFonts w:eastAsia="SimSun"/>
          <w:sz w:val="24"/>
          <w:szCs w:val="24"/>
          <w:lang w:eastAsia="ja-JP"/>
        </w:rPr>
        <w:t>Roetteler</w:t>
      </w:r>
      <w:proofErr w:type="spellEnd"/>
      <w:r w:rsidRPr="0033580D">
        <w:rPr>
          <w:rFonts w:eastAsia="SimSun"/>
          <w:sz w:val="24"/>
          <w:szCs w:val="24"/>
          <w:lang w:eastAsia="ja-JP"/>
        </w:rPr>
        <w:t xml:space="preserve">, M., </w:t>
      </w:r>
      <w:proofErr w:type="spellStart"/>
      <w:r w:rsidRPr="0033580D">
        <w:rPr>
          <w:rFonts w:eastAsia="SimSun"/>
          <w:sz w:val="24"/>
          <w:szCs w:val="24"/>
          <w:lang w:eastAsia="ja-JP"/>
        </w:rPr>
        <w:t>Steinwandt</w:t>
      </w:r>
      <w:proofErr w:type="spellEnd"/>
      <w:r w:rsidRPr="0033580D">
        <w:rPr>
          <w:rFonts w:eastAsia="SimSun"/>
          <w:sz w:val="24"/>
          <w:szCs w:val="24"/>
          <w:lang w:eastAsia="ja-JP"/>
        </w:rPr>
        <w:t xml:space="preserve">, R. (2016). </w:t>
      </w:r>
      <w:hyperlink r:id="rId50" w:history="1">
        <w:r w:rsidRPr="00FE7E77">
          <w:rPr>
            <w:rFonts w:eastAsia="SimSun"/>
            <w:sz w:val="24"/>
            <w:szCs w:val="24"/>
            <w:lang w:eastAsia="ja-JP"/>
          </w:rPr>
          <w:t>Applying Grover's algorithm to AES: Quantum resource estimates</w:t>
        </w:r>
      </w:hyperlink>
      <w:r w:rsidRPr="00FE7E77">
        <w:rPr>
          <w:rFonts w:eastAsia="SimSun"/>
          <w:sz w:val="24"/>
          <w:szCs w:val="24"/>
          <w:lang w:eastAsia="ja-JP"/>
        </w:rPr>
        <w:t xml:space="preserve">. </w:t>
      </w:r>
      <w:r w:rsidRPr="0033580D">
        <w:rPr>
          <w:rFonts w:eastAsia="SimSun"/>
          <w:sz w:val="24"/>
          <w:szCs w:val="24"/>
          <w:lang w:eastAsia="ja-JP"/>
        </w:rPr>
        <w:t xml:space="preserve">In: Takagi T. (editor). </w:t>
      </w:r>
      <w:r w:rsidRPr="0033580D">
        <w:rPr>
          <w:rFonts w:eastAsia="SimSun"/>
          <w:i/>
          <w:iCs/>
          <w:sz w:val="24"/>
          <w:szCs w:val="24"/>
          <w:lang w:eastAsia="ja-JP"/>
        </w:rPr>
        <w:t xml:space="preserve">Post-quantum cryptography – </w:t>
      </w:r>
      <w:proofErr w:type="spellStart"/>
      <w:r w:rsidRPr="0033580D">
        <w:rPr>
          <w:rFonts w:eastAsia="SimSun"/>
          <w:i/>
          <w:iCs/>
          <w:sz w:val="24"/>
          <w:szCs w:val="24"/>
          <w:lang w:eastAsia="ja-JP"/>
        </w:rPr>
        <w:t>PQCrypto</w:t>
      </w:r>
      <w:proofErr w:type="spellEnd"/>
      <w:r w:rsidRPr="0033580D">
        <w:rPr>
          <w:rFonts w:eastAsia="SimSun"/>
          <w:i/>
          <w:iCs/>
          <w:sz w:val="24"/>
          <w:szCs w:val="24"/>
          <w:lang w:eastAsia="ja-JP"/>
        </w:rPr>
        <w:t xml:space="preserve"> 2016</w:t>
      </w:r>
      <w:r w:rsidRPr="0033580D">
        <w:rPr>
          <w:rFonts w:eastAsia="SimSun"/>
          <w:sz w:val="24"/>
          <w:szCs w:val="24"/>
          <w:lang w:eastAsia="ja-JP"/>
        </w:rPr>
        <w:t xml:space="preserve">, pp. 29-43. </w:t>
      </w:r>
      <w:r w:rsidRPr="0033580D">
        <w:rPr>
          <w:rFonts w:eastAsia="SimSun"/>
          <w:i/>
          <w:iCs/>
          <w:sz w:val="24"/>
          <w:szCs w:val="24"/>
          <w:lang w:eastAsia="ja-JP"/>
        </w:rPr>
        <w:t>Lecture Notes in Computer Science</w:t>
      </w:r>
      <w:r w:rsidRPr="0033580D">
        <w:rPr>
          <w:rFonts w:eastAsia="SimSun"/>
          <w:sz w:val="24"/>
          <w:szCs w:val="24"/>
          <w:lang w:eastAsia="ja-JP"/>
        </w:rPr>
        <w:t xml:space="preserve">, volume 9606. Cham: Springer. Available [viewed 2020-02-03] at: </w:t>
      </w:r>
      <w:hyperlink r:id="rId51" w:history="1">
        <w:r w:rsidRPr="0033580D">
          <w:rPr>
            <w:rFonts w:eastAsia="SimSun"/>
            <w:sz w:val="24"/>
            <w:szCs w:val="24"/>
            <w:u w:val="single"/>
            <w:lang w:eastAsia="ja-JP"/>
          </w:rPr>
          <w:t>https://www.microsoft.com/en-us/research/wp-content/uploads/2016/04/1512.04965-1.pdf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hint="eastAsia"/>
          <w:sz w:val="24"/>
          <w:szCs w:val="24"/>
          <w:lang w:eastAsia="zh-CN"/>
        </w:rPr>
        <w:t>[</w:t>
      </w:r>
      <w:r w:rsidRPr="0033580D">
        <w:rPr>
          <w:rFonts w:eastAsia="SimSun"/>
          <w:sz w:val="24"/>
          <w:szCs w:val="24"/>
          <w:lang w:eastAsia="ja-JP"/>
        </w:rPr>
        <w:t>b-Grover]</w:t>
      </w:r>
      <w:r w:rsidRPr="0033580D">
        <w:rPr>
          <w:rFonts w:eastAsia="SimSun"/>
          <w:sz w:val="24"/>
          <w:szCs w:val="24"/>
          <w:lang w:eastAsia="ja-JP"/>
        </w:rPr>
        <w:tab/>
        <w:t xml:space="preserve">Grover, L.K. (1996). A fast quantum mechanical algorithm for database search. In: </w:t>
      </w:r>
      <w:r w:rsidRPr="0033580D">
        <w:rPr>
          <w:rFonts w:eastAsia="SimSun"/>
          <w:i/>
          <w:iCs/>
          <w:sz w:val="24"/>
          <w:szCs w:val="24"/>
          <w:lang w:eastAsia="ja-JP"/>
        </w:rPr>
        <w:t>STOC '96: Proceedings of the 28th Annual ACM Symposium on Theory of Computing</w:t>
      </w:r>
      <w:r w:rsidRPr="0033580D">
        <w:rPr>
          <w:rFonts w:eastAsia="SimSun"/>
          <w:sz w:val="24"/>
          <w:szCs w:val="24"/>
          <w:lang w:eastAsia="ja-JP"/>
        </w:rPr>
        <w:t xml:space="preserve">, pp 212-219. New York, NY: Association for Computing Machinery. DOI: </w:t>
      </w:r>
      <w:hyperlink r:id="rId52" w:history="1">
        <w:r w:rsidRPr="0033580D">
          <w:rPr>
            <w:rFonts w:eastAsia="SimSun"/>
            <w:sz w:val="24"/>
            <w:szCs w:val="24"/>
            <w:u w:val="single"/>
            <w:lang w:eastAsia="ja-JP"/>
          </w:rPr>
          <w:t>10.1145/237814.237866</w:t>
        </w:r>
      </w:hyperlink>
      <w:r w:rsidRPr="0033580D">
        <w:rPr>
          <w:rFonts w:eastAsia="SimSun"/>
          <w:sz w:val="24"/>
          <w:szCs w:val="24"/>
          <w:lang w:eastAsia="ja-JP"/>
        </w:rPr>
        <w:t>.</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w:t>
      </w:r>
      <w:proofErr w:type="spellStart"/>
      <w:r w:rsidRPr="0033580D">
        <w:rPr>
          <w:rFonts w:eastAsia="SimSun"/>
          <w:sz w:val="24"/>
          <w:szCs w:val="24"/>
          <w:lang w:eastAsia="ja-JP"/>
        </w:rPr>
        <w:t>Häner</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Häner</w:t>
      </w:r>
      <w:proofErr w:type="spellEnd"/>
      <w:r w:rsidRPr="0033580D">
        <w:rPr>
          <w:rFonts w:eastAsia="SimSun"/>
          <w:sz w:val="24"/>
          <w:szCs w:val="24"/>
          <w:lang w:eastAsia="ja-JP"/>
        </w:rPr>
        <w:t xml:space="preserve">, T., </w:t>
      </w:r>
      <w:proofErr w:type="spellStart"/>
      <w:r w:rsidRPr="0033580D">
        <w:rPr>
          <w:rFonts w:eastAsia="SimSun"/>
          <w:sz w:val="24"/>
          <w:szCs w:val="24"/>
          <w:lang w:eastAsia="ja-JP"/>
        </w:rPr>
        <w:t>Roetteler</w:t>
      </w:r>
      <w:proofErr w:type="spellEnd"/>
      <w:r w:rsidRPr="0033580D">
        <w:rPr>
          <w:rFonts w:eastAsia="SimSun"/>
          <w:sz w:val="24"/>
          <w:szCs w:val="24"/>
          <w:lang w:eastAsia="ja-JP"/>
        </w:rPr>
        <w:t xml:space="preserve">, M., </w:t>
      </w:r>
      <w:proofErr w:type="spellStart"/>
      <w:r w:rsidRPr="0033580D">
        <w:rPr>
          <w:rFonts w:eastAsia="SimSun"/>
          <w:sz w:val="24"/>
          <w:szCs w:val="24"/>
          <w:lang w:eastAsia="ja-JP"/>
        </w:rPr>
        <w:t>Svore</w:t>
      </w:r>
      <w:proofErr w:type="spellEnd"/>
      <w:r w:rsidRPr="0033580D">
        <w:rPr>
          <w:rFonts w:eastAsia="SimSun"/>
          <w:sz w:val="24"/>
          <w:szCs w:val="24"/>
          <w:lang w:eastAsia="ja-JP"/>
        </w:rPr>
        <w:t>, K.M. (2017). Factoring using 2</w:t>
      </w:r>
      <w:r w:rsidRPr="0033580D">
        <w:rPr>
          <w:rFonts w:eastAsia="SimSun"/>
          <w:i/>
          <w:iCs/>
          <w:sz w:val="24"/>
          <w:szCs w:val="24"/>
          <w:lang w:eastAsia="ja-JP"/>
        </w:rPr>
        <w:t>n</w:t>
      </w:r>
      <w:r w:rsidRPr="0033580D">
        <w:rPr>
          <w:rFonts w:eastAsia="SimSun"/>
          <w:sz w:val="24"/>
          <w:szCs w:val="24"/>
          <w:lang w:eastAsia="ja-JP"/>
        </w:rPr>
        <w:t xml:space="preserve"> + 2 qubits with Toffoli based modular multiplication. </w:t>
      </w:r>
      <w:r w:rsidRPr="0033580D">
        <w:rPr>
          <w:rFonts w:eastAsia="SimSun"/>
          <w:i/>
          <w:iCs/>
          <w:sz w:val="24"/>
          <w:szCs w:val="24"/>
          <w:lang w:eastAsia="ja-JP"/>
        </w:rPr>
        <w:t>Quantum Information and Computation</w:t>
      </w:r>
      <w:r w:rsidRPr="0033580D">
        <w:rPr>
          <w:rFonts w:eastAsia="SimSun"/>
          <w:sz w:val="24"/>
          <w:szCs w:val="24"/>
          <w:lang w:eastAsia="ja-JP"/>
        </w:rPr>
        <w:t xml:space="preserve">, </w:t>
      </w:r>
      <w:r w:rsidRPr="0033580D">
        <w:rPr>
          <w:rFonts w:eastAsia="SimSun"/>
          <w:b/>
          <w:bCs/>
          <w:sz w:val="24"/>
          <w:szCs w:val="24"/>
          <w:lang w:eastAsia="ja-JP"/>
        </w:rPr>
        <w:t>18</w:t>
      </w:r>
      <w:r w:rsidRPr="0033580D">
        <w:rPr>
          <w:rFonts w:eastAsia="SimSun"/>
          <w:sz w:val="24"/>
          <w:szCs w:val="24"/>
          <w:lang w:eastAsia="ja-JP"/>
        </w:rPr>
        <w:t>(7-8), pp. 673-684.</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sz w:val="24"/>
          <w:szCs w:val="24"/>
          <w:lang w:eastAsia="zh-CN"/>
        </w:rPr>
      </w:pPr>
      <w:r w:rsidRPr="0033580D">
        <w:rPr>
          <w:rFonts w:eastAsia="SimSun"/>
          <w:sz w:val="24"/>
          <w:szCs w:val="24"/>
          <w:lang w:eastAsia="ja-JP"/>
        </w:rPr>
        <w:t>[b-</w:t>
      </w:r>
      <w:proofErr w:type="spellStart"/>
      <w:r w:rsidRPr="0033580D">
        <w:rPr>
          <w:rFonts w:eastAsia="SimSun"/>
          <w:sz w:val="24"/>
          <w:szCs w:val="24"/>
          <w:lang w:eastAsia="ja-JP"/>
        </w:rPr>
        <w:t>Hoffstein</w:t>
      </w:r>
      <w:proofErr w:type="spellEnd"/>
      <w:r w:rsidRPr="0033580D">
        <w:rPr>
          <w:rFonts w:eastAsia="SimSun"/>
          <w:sz w:val="24"/>
          <w:szCs w:val="24"/>
          <w:lang w:eastAsia="ja-JP"/>
        </w:rPr>
        <w:t>]</w:t>
      </w:r>
      <w:r w:rsidRPr="0033580D">
        <w:rPr>
          <w:rFonts w:eastAsia="SimSun"/>
          <w:sz w:val="24"/>
          <w:szCs w:val="24"/>
          <w:lang w:eastAsia="ja-JP"/>
        </w:rPr>
        <w:tab/>
      </w:r>
      <w:proofErr w:type="spellStart"/>
      <w:r w:rsidRPr="0033580D">
        <w:rPr>
          <w:rFonts w:eastAsia="SimSun"/>
          <w:sz w:val="24"/>
          <w:szCs w:val="24"/>
          <w:lang w:eastAsia="ja-JP"/>
        </w:rPr>
        <w:t>Hoffstein</w:t>
      </w:r>
      <w:proofErr w:type="spellEnd"/>
      <w:r w:rsidRPr="0033580D">
        <w:rPr>
          <w:rFonts w:eastAsia="SimSun"/>
          <w:sz w:val="24"/>
          <w:szCs w:val="24"/>
          <w:lang w:eastAsia="ja-JP"/>
        </w:rPr>
        <w:t xml:space="preserve">, J., </w:t>
      </w:r>
      <w:proofErr w:type="spellStart"/>
      <w:r w:rsidRPr="0033580D">
        <w:rPr>
          <w:rFonts w:eastAsia="SimSun"/>
          <w:sz w:val="24"/>
          <w:szCs w:val="24"/>
          <w:lang w:eastAsia="ja-JP"/>
        </w:rPr>
        <w:t>Pipher</w:t>
      </w:r>
      <w:proofErr w:type="spellEnd"/>
      <w:r w:rsidRPr="0033580D">
        <w:rPr>
          <w:rFonts w:eastAsia="SimSun"/>
          <w:sz w:val="24"/>
          <w:szCs w:val="24"/>
          <w:lang w:eastAsia="ja-JP"/>
        </w:rPr>
        <w:t xml:space="preserve">, J., Silverman, J.H. (1998). NTRU: A ring-based public key cryptosystem. In: Buhler, J.P. (editor), </w:t>
      </w:r>
      <w:r w:rsidRPr="0033580D">
        <w:rPr>
          <w:rFonts w:eastAsia="SimSun"/>
          <w:i/>
          <w:iCs/>
          <w:sz w:val="24"/>
          <w:szCs w:val="24"/>
          <w:lang w:eastAsia="ja-JP"/>
        </w:rPr>
        <w:t>Algorithmic number theory – ANTS 1998</w:t>
      </w:r>
      <w:r w:rsidRPr="0033580D">
        <w:rPr>
          <w:rFonts w:eastAsia="SimSun"/>
          <w:sz w:val="24"/>
          <w:szCs w:val="24"/>
          <w:lang w:eastAsia="ja-JP"/>
        </w:rPr>
        <w:t xml:space="preserve">, pp. 267-288. </w:t>
      </w:r>
      <w:r w:rsidRPr="0033580D">
        <w:rPr>
          <w:rFonts w:eastAsia="SimSun"/>
          <w:i/>
          <w:iCs/>
          <w:sz w:val="24"/>
          <w:szCs w:val="24"/>
          <w:lang w:eastAsia="ja-JP"/>
        </w:rPr>
        <w:t>Lecture Notes in Computer Science</w:t>
      </w:r>
      <w:r w:rsidRPr="0033580D">
        <w:rPr>
          <w:rFonts w:eastAsia="SimSun"/>
          <w:sz w:val="24"/>
          <w:szCs w:val="24"/>
          <w:lang w:eastAsia="ja-JP"/>
        </w:rPr>
        <w:t xml:space="preserve">, volume. 1423. Berlin: </w:t>
      </w:r>
      <w:proofErr w:type="spellStart"/>
      <w:r w:rsidRPr="0033580D">
        <w:rPr>
          <w:rFonts w:eastAsia="SimSun"/>
          <w:sz w:val="24"/>
          <w:szCs w:val="24"/>
          <w:lang w:eastAsia="ja-JP"/>
        </w:rPr>
        <w:t>Springer.DOI</w:t>
      </w:r>
      <w:proofErr w:type="spellEnd"/>
      <w:r w:rsidRPr="0033580D">
        <w:rPr>
          <w:rFonts w:eastAsia="SimSun"/>
          <w:sz w:val="24"/>
          <w:szCs w:val="24"/>
          <w:lang w:eastAsia="ja-JP"/>
        </w:rPr>
        <w:t>: 10.1007/BFb0054868.</w:t>
      </w:r>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hint="eastAsia"/>
          <w:sz w:val="24"/>
          <w:szCs w:val="24"/>
          <w:lang w:eastAsia="zh-CN"/>
        </w:rPr>
        <w:t xml:space="preserve"> [</w:t>
      </w:r>
      <w:r w:rsidRPr="00C638C8">
        <w:rPr>
          <w:rFonts w:eastAsia="SimSun"/>
          <w:sz w:val="24"/>
          <w:szCs w:val="24"/>
          <w:lang w:eastAsia="ja-JP"/>
        </w:rPr>
        <w:t>b-IEEE Std 1363.1]</w:t>
      </w:r>
      <w:r w:rsidRPr="00C638C8">
        <w:rPr>
          <w:rFonts w:eastAsia="SimSun"/>
          <w:sz w:val="24"/>
          <w:szCs w:val="24"/>
          <w:lang w:eastAsia="ja-JP"/>
        </w:rPr>
        <w:tab/>
        <w:t xml:space="preserve">IEEE Std 1363.1-2008, </w:t>
      </w:r>
      <w:r w:rsidRPr="00C638C8">
        <w:rPr>
          <w:rFonts w:eastAsia="SimSun"/>
          <w:i/>
          <w:iCs/>
          <w:sz w:val="24"/>
          <w:szCs w:val="24"/>
          <w:lang w:eastAsia="ja-JP"/>
        </w:rPr>
        <w:t>IEEE Standard Specification for public key cryptographic techniques based on hard problems over lattices</w:t>
      </w:r>
      <w:r w:rsidRPr="00C638C8">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 xml:space="preserve">[b-IETF RFC 2104] </w:t>
      </w:r>
      <w:r w:rsidRPr="0033580D">
        <w:rPr>
          <w:rFonts w:eastAsia="SimSun"/>
          <w:sz w:val="24"/>
          <w:szCs w:val="24"/>
          <w:lang w:eastAsia="ja-JP"/>
        </w:rPr>
        <w:tab/>
        <w:t xml:space="preserve">IETF RFC 2104 (1997), </w:t>
      </w:r>
      <w:hyperlink r:id="rId53" w:history="1">
        <w:r w:rsidRPr="002E2F2C">
          <w:rPr>
            <w:rFonts w:eastAsia="SimSun"/>
            <w:i/>
            <w:sz w:val="24"/>
            <w:szCs w:val="24"/>
            <w:lang w:eastAsia="ja-JP"/>
          </w:rPr>
          <w:t>HMAC: Keyed-</w:t>
        </w:r>
        <w:r w:rsidRPr="00FE7E77">
          <w:rPr>
            <w:rFonts w:eastAsia="SimSun"/>
            <w:i/>
            <w:iCs/>
            <w:sz w:val="24"/>
            <w:szCs w:val="24"/>
            <w:lang w:eastAsia="ja-JP"/>
          </w:rPr>
          <w:t>hashing for message authentication</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[b-IETF RFC 4279]</w:t>
      </w:r>
      <w:r w:rsidRPr="0033580D">
        <w:rPr>
          <w:rFonts w:eastAsia="SimSun"/>
          <w:sz w:val="24"/>
          <w:szCs w:val="24"/>
          <w:lang w:eastAsia="ja-JP"/>
        </w:rPr>
        <w:tab/>
        <w:t>IETF RFC 4279 (2005),</w:t>
      </w:r>
      <w:r w:rsidRPr="002E2F2C">
        <w:rPr>
          <w:rFonts w:eastAsia="SimSun"/>
          <w:i/>
          <w:sz w:val="24"/>
          <w:szCs w:val="24"/>
          <w:lang w:eastAsia="ja-JP"/>
        </w:rPr>
        <w:t xml:space="preserve"> </w:t>
      </w:r>
      <w:hyperlink r:id="rId54" w:history="1">
        <w:r w:rsidRPr="002E2F2C">
          <w:rPr>
            <w:rFonts w:eastAsia="SimSun"/>
            <w:i/>
            <w:iCs/>
            <w:sz w:val="24"/>
            <w:szCs w:val="24"/>
            <w:lang w:eastAsia="ja-JP"/>
          </w:rPr>
          <w:t xml:space="preserve">Pre-shared key </w:t>
        </w:r>
        <w:proofErr w:type="spellStart"/>
        <w:r w:rsidRPr="002E2F2C">
          <w:rPr>
            <w:rFonts w:eastAsia="SimSun"/>
            <w:i/>
            <w:iCs/>
            <w:sz w:val="24"/>
            <w:szCs w:val="24"/>
            <w:lang w:eastAsia="ja-JP"/>
          </w:rPr>
          <w:t>ciphersuites</w:t>
        </w:r>
        <w:proofErr w:type="spellEnd"/>
        <w:r w:rsidRPr="002E2F2C">
          <w:rPr>
            <w:rFonts w:eastAsia="SimSun"/>
            <w:i/>
            <w:iCs/>
            <w:sz w:val="24"/>
            <w:szCs w:val="24"/>
            <w:lang w:eastAsia="ja-JP"/>
          </w:rPr>
          <w:t xml:space="preserve"> for transport layer security (TLS)</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hint="eastAsia"/>
          <w:sz w:val="24"/>
          <w:szCs w:val="24"/>
          <w:lang w:eastAsia="zh-CN"/>
        </w:rPr>
        <w:t>[</w:t>
      </w:r>
      <w:r w:rsidRPr="0033580D">
        <w:rPr>
          <w:rFonts w:eastAsia="SimSun"/>
          <w:sz w:val="24"/>
          <w:szCs w:val="24"/>
          <w:lang w:eastAsia="ja-JP"/>
        </w:rPr>
        <w:t xml:space="preserve">b-IETF RFC 4301] </w:t>
      </w:r>
      <w:r w:rsidRPr="0033580D">
        <w:rPr>
          <w:rFonts w:eastAsia="SimSun"/>
          <w:sz w:val="24"/>
          <w:szCs w:val="24"/>
          <w:lang w:eastAsia="ja-JP"/>
        </w:rPr>
        <w:tab/>
        <w:t>IETF RFC 4301 (2005),</w:t>
      </w:r>
      <w:r w:rsidRPr="002E2F2C">
        <w:rPr>
          <w:rFonts w:eastAsia="SimSun"/>
          <w:i/>
          <w:sz w:val="24"/>
          <w:szCs w:val="24"/>
          <w:lang w:eastAsia="ja-JP"/>
        </w:rPr>
        <w:t xml:space="preserve"> </w:t>
      </w:r>
      <w:hyperlink r:id="rId55" w:history="1">
        <w:r w:rsidRPr="002E2F2C">
          <w:rPr>
            <w:rFonts w:eastAsia="SimSun"/>
            <w:i/>
            <w:sz w:val="24"/>
            <w:szCs w:val="24"/>
            <w:lang w:eastAsia="ja-JP"/>
          </w:rPr>
          <w:t>Security architecture for the Internet protocol</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 xml:space="preserve">[b-IETF RFC 4303] </w:t>
      </w:r>
      <w:r w:rsidRPr="0033580D">
        <w:rPr>
          <w:rFonts w:eastAsia="SimSun"/>
          <w:sz w:val="24"/>
          <w:szCs w:val="24"/>
          <w:lang w:eastAsia="ja-JP"/>
        </w:rPr>
        <w:tab/>
        <w:t xml:space="preserve">IETF RFC 4303 (2005), </w:t>
      </w:r>
      <w:hyperlink r:id="rId56" w:history="1">
        <w:r w:rsidRPr="002E2F2C">
          <w:rPr>
            <w:rFonts w:eastAsia="SimSun"/>
            <w:i/>
            <w:iCs/>
            <w:sz w:val="24"/>
            <w:szCs w:val="24"/>
            <w:lang w:eastAsia="ja-JP"/>
          </w:rPr>
          <w:t>IP encapsulating security payload (ESP)</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 xml:space="preserve">[b-IETF RFC 4306] </w:t>
      </w:r>
      <w:r w:rsidRPr="0033580D">
        <w:rPr>
          <w:rFonts w:eastAsia="SimSun"/>
          <w:sz w:val="24"/>
          <w:szCs w:val="24"/>
          <w:lang w:eastAsia="ja-JP"/>
        </w:rPr>
        <w:tab/>
        <w:t>IETF RFC 4306 (2005),</w:t>
      </w:r>
      <w:r w:rsidRPr="004D041D">
        <w:rPr>
          <w:rFonts w:eastAsia="SimSun"/>
          <w:i/>
          <w:sz w:val="24"/>
          <w:szCs w:val="24"/>
          <w:u w:val="single"/>
          <w:lang w:eastAsia="ja-JP"/>
        </w:rPr>
        <w:t xml:space="preserve"> </w:t>
      </w:r>
      <w:hyperlink r:id="rId57" w:history="1">
        <w:r w:rsidRPr="00FE7E77">
          <w:rPr>
            <w:rFonts w:eastAsia="SimSun"/>
            <w:i/>
            <w:sz w:val="24"/>
            <w:szCs w:val="24"/>
            <w:lang w:eastAsia="ja-JP"/>
          </w:rPr>
          <w:t>Internet key exchange (IKEv2) protocol</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eastAsia="SimSun"/>
          <w:sz w:val="24"/>
          <w:szCs w:val="24"/>
          <w:lang w:eastAsia="ja-JP"/>
        </w:rPr>
        <w:t>[b-IETF RFC 4492]</w:t>
      </w:r>
      <w:r>
        <w:rPr>
          <w:rFonts w:eastAsia="SimSun"/>
          <w:sz w:val="24"/>
          <w:szCs w:val="24"/>
          <w:lang w:eastAsia="ja-JP"/>
        </w:rPr>
        <w:tab/>
        <w:t>IETF RFC</w:t>
      </w:r>
      <w:r w:rsidRPr="0033580D">
        <w:rPr>
          <w:rFonts w:eastAsia="SimSun"/>
          <w:sz w:val="24"/>
          <w:szCs w:val="24"/>
          <w:lang w:eastAsia="ja-JP"/>
        </w:rPr>
        <w:t xml:space="preserve">4492 (2006), </w:t>
      </w:r>
      <w:hyperlink r:id="rId58" w:history="1">
        <w:r w:rsidRPr="00FE7E77">
          <w:rPr>
            <w:rFonts w:eastAsia="SimSun"/>
            <w:i/>
            <w:iCs/>
            <w:sz w:val="24"/>
            <w:szCs w:val="24"/>
            <w:lang w:eastAsia="ja-JP"/>
          </w:rPr>
          <w:t>Elliptic curve cryptography (ECC) cipher suites for transport layer security (TLS)</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FE7E77">
        <w:rPr>
          <w:rFonts w:eastAsia="SimSun"/>
          <w:sz w:val="24"/>
          <w:szCs w:val="24"/>
          <w:lang w:eastAsia="ja-JP"/>
        </w:rPr>
        <w:t xml:space="preserve">[b-IETF RFC 4835] </w:t>
      </w:r>
      <w:r w:rsidRPr="00FE7E77">
        <w:rPr>
          <w:rFonts w:eastAsia="SimSun"/>
          <w:sz w:val="24"/>
          <w:szCs w:val="24"/>
          <w:lang w:eastAsia="ja-JP"/>
        </w:rPr>
        <w:tab/>
        <w:t xml:space="preserve">IETF RFC 4835 (2007), </w:t>
      </w:r>
      <w:hyperlink r:id="rId59" w:history="1">
        <w:r w:rsidRPr="00FE7E77">
          <w:rPr>
            <w:rFonts w:eastAsia="SimSun"/>
            <w:i/>
            <w:iCs/>
            <w:sz w:val="24"/>
            <w:szCs w:val="24"/>
            <w:lang w:eastAsia="ja-JP"/>
          </w:rPr>
          <w:t>Cryptographic algorithm implementation requirements for encapsulating security payload (ESP) and authentication header (AH)</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i/>
          <w:sz w:val="24"/>
          <w:szCs w:val="24"/>
          <w:lang w:eastAsia="ja-JP"/>
        </w:rPr>
      </w:pPr>
      <w:r w:rsidRPr="0033580D">
        <w:rPr>
          <w:rFonts w:eastAsia="SimSun"/>
          <w:sz w:val="24"/>
          <w:szCs w:val="24"/>
          <w:lang w:eastAsia="ja-JP"/>
        </w:rPr>
        <w:t>[b-IETF RFC 5246]</w:t>
      </w:r>
      <w:r w:rsidRPr="0033580D">
        <w:rPr>
          <w:rFonts w:eastAsia="SimSun"/>
          <w:sz w:val="24"/>
          <w:szCs w:val="24"/>
          <w:lang w:eastAsia="ja-JP"/>
        </w:rPr>
        <w:tab/>
      </w:r>
      <w:r w:rsidRPr="00FE7E77">
        <w:rPr>
          <w:rFonts w:eastAsia="SimSun"/>
          <w:sz w:val="24"/>
          <w:szCs w:val="24"/>
          <w:lang w:eastAsia="ja-JP"/>
        </w:rPr>
        <w:t xml:space="preserve">IETF RFC 5246 (2008), </w:t>
      </w:r>
      <w:hyperlink r:id="rId60" w:history="1">
        <w:r w:rsidRPr="00FE7E77">
          <w:rPr>
            <w:rFonts w:eastAsia="SimSun"/>
            <w:i/>
            <w:iCs/>
            <w:sz w:val="24"/>
            <w:szCs w:val="24"/>
            <w:lang w:eastAsia="ja-JP"/>
          </w:rPr>
          <w:t>The Transport Layer Security (TLS) Protocol Version 1.2</w:t>
        </w:r>
      </w:hyperlink>
      <w:r w:rsidRPr="00FE7E77">
        <w:rPr>
          <w:rFonts w:eastAsia="SimSun"/>
          <w:i/>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FE7E77">
        <w:rPr>
          <w:rFonts w:eastAsia="SimSun"/>
          <w:sz w:val="24"/>
          <w:szCs w:val="24"/>
          <w:lang w:eastAsia="ja-JP"/>
        </w:rPr>
        <w:t>[b-IETF RFC 5288]</w:t>
      </w:r>
      <w:r w:rsidRPr="00FE7E77">
        <w:rPr>
          <w:rFonts w:eastAsia="SimSun"/>
          <w:sz w:val="24"/>
          <w:szCs w:val="24"/>
          <w:lang w:eastAsia="ja-JP"/>
        </w:rPr>
        <w:tab/>
        <w:t xml:space="preserve">IETF RFC 5288 (2008), </w:t>
      </w:r>
      <w:hyperlink r:id="rId61" w:history="1">
        <w:r w:rsidRPr="00FE7E77">
          <w:rPr>
            <w:rFonts w:eastAsia="SimSun"/>
            <w:i/>
            <w:iCs/>
            <w:sz w:val="24"/>
            <w:szCs w:val="24"/>
            <w:lang w:eastAsia="ja-JP"/>
          </w:rPr>
          <w:t>AES Galois counter mode (GCM) cipher suites for TLS</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FE7E77">
        <w:rPr>
          <w:rFonts w:eastAsia="SimSun"/>
          <w:sz w:val="24"/>
          <w:szCs w:val="24"/>
          <w:lang w:eastAsia="ja-JP"/>
        </w:rPr>
        <w:t>[b-IETF RFC 5289]</w:t>
      </w:r>
      <w:r w:rsidRPr="00FE7E77">
        <w:rPr>
          <w:rFonts w:eastAsia="SimSun"/>
          <w:sz w:val="24"/>
          <w:szCs w:val="24"/>
          <w:lang w:eastAsia="ja-JP"/>
        </w:rPr>
        <w:tab/>
        <w:t xml:space="preserve">IETF RFC 5289 (2008), </w:t>
      </w:r>
      <w:hyperlink r:id="rId62" w:history="1">
        <w:r w:rsidRPr="00FE7E77">
          <w:rPr>
            <w:rFonts w:eastAsia="SimSun"/>
            <w:i/>
            <w:iCs/>
            <w:sz w:val="24"/>
            <w:szCs w:val="24"/>
            <w:lang w:eastAsia="ja-JP"/>
          </w:rPr>
          <w:t>TLS elliptic curve cipher suites with SHA-256/384 and AES Galois counter mode (GCM)</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5869]</w:t>
      </w:r>
      <w:r w:rsidRPr="00FE7E77">
        <w:rPr>
          <w:rFonts w:eastAsia="SimSun"/>
          <w:sz w:val="24"/>
          <w:szCs w:val="24"/>
          <w:lang w:eastAsia="ja-JP"/>
        </w:rPr>
        <w:tab/>
        <w:t xml:space="preserve">IETF RFC 5869 (2010), </w:t>
      </w:r>
      <w:hyperlink r:id="rId63" w:history="1">
        <w:r w:rsidRPr="00FE7E77">
          <w:rPr>
            <w:rFonts w:eastAsia="SimSun"/>
            <w:i/>
            <w:iCs/>
            <w:sz w:val="24"/>
            <w:szCs w:val="24"/>
            <w:lang w:eastAsia="ja-JP"/>
          </w:rPr>
          <w:t>HMAC-based extract-and-expand key derivation function (HKDF)</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FE7E77">
        <w:rPr>
          <w:rFonts w:eastAsia="SimSun"/>
          <w:sz w:val="24"/>
          <w:szCs w:val="24"/>
          <w:lang w:eastAsia="ja-JP"/>
        </w:rPr>
        <w:t>[b-IETF RFC 6083]</w:t>
      </w:r>
      <w:r w:rsidRPr="00FE7E77">
        <w:rPr>
          <w:rFonts w:eastAsia="SimSun"/>
          <w:sz w:val="24"/>
          <w:szCs w:val="24"/>
          <w:lang w:eastAsia="ja-JP"/>
        </w:rPr>
        <w:tab/>
        <w:t xml:space="preserve">IETF RFC 6083 (2011), </w:t>
      </w:r>
      <w:hyperlink r:id="rId64" w:history="1">
        <w:r w:rsidRPr="00FE7E77">
          <w:rPr>
            <w:rFonts w:eastAsia="SimSun"/>
            <w:i/>
            <w:iCs/>
            <w:sz w:val="24"/>
            <w:szCs w:val="24"/>
            <w:lang w:eastAsia="ja-JP"/>
          </w:rPr>
          <w:t>Datagram transport layer security (DTLS) for stream control transmission protocol (SCTP)</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6347]</w:t>
      </w:r>
      <w:r w:rsidRPr="00FE7E77">
        <w:rPr>
          <w:rFonts w:eastAsia="SimSun"/>
          <w:sz w:val="24"/>
          <w:szCs w:val="24"/>
          <w:lang w:eastAsia="ja-JP"/>
        </w:rPr>
        <w:tab/>
        <w:t xml:space="preserve">IETF RFC 6347 (2012), </w:t>
      </w:r>
      <w:hyperlink r:id="rId65" w:history="1">
        <w:r w:rsidRPr="00FE7E77">
          <w:rPr>
            <w:rFonts w:eastAsia="SimSun"/>
            <w:i/>
            <w:iCs/>
            <w:sz w:val="24"/>
            <w:szCs w:val="24"/>
            <w:lang w:eastAsia="ja-JP"/>
          </w:rPr>
          <w:t>Datagram transport layer security version 1.2</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[b-IETF RFC 6749]</w:t>
      </w:r>
      <w:r w:rsidRPr="0033580D">
        <w:rPr>
          <w:rFonts w:eastAsia="SimSun"/>
          <w:sz w:val="24"/>
          <w:szCs w:val="24"/>
          <w:lang w:eastAsia="ja-JP"/>
        </w:rPr>
        <w:tab/>
      </w:r>
      <w:r>
        <w:rPr>
          <w:rFonts w:hint="eastAsia"/>
          <w:sz w:val="24"/>
          <w:szCs w:val="24"/>
          <w:lang w:eastAsia="zh-CN"/>
        </w:rPr>
        <w:t xml:space="preserve"> </w:t>
      </w:r>
      <w:r w:rsidRPr="00FE7E77">
        <w:rPr>
          <w:rFonts w:eastAsia="SimSun"/>
          <w:sz w:val="24"/>
          <w:szCs w:val="24"/>
          <w:lang w:eastAsia="ja-JP"/>
        </w:rPr>
        <w:t xml:space="preserve">IETF RFC 6749 (2012), </w:t>
      </w:r>
      <w:hyperlink r:id="rId66" w:history="1">
        <w:r w:rsidRPr="00FE7E77">
          <w:rPr>
            <w:rFonts w:eastAsia="SimSun"/>
            <w:i/>
            <w:iCs/>
            <w:sz w:val="24"/>
            <w:szCs w:val="24"/>
            <w:lang w:eastAsia="ja-JP"/>
          </w:rPr>
          <w:t xml:space="preserve">The OAuth 2.0 </w:t>
        </w:r>
        <w:r w:rsidRPr="00FE7E77">
          <w:rPr>
            <w:rFonts w:eastAsia="SimSun"/>
            <w:sz w:val="24"/>
            <w:szCs w:val="24"/>
            <w:lang w:eastAsia="ja-JP"/>
          </w:rPr>
          <w:t>authorization framework</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7296]</w:t>
      </w:r>
      <w:r w:rsidRPr="00FE7E77">
        <w:rPr>
          <w:rFonts w:eastAsia="SimSun"/>
          <w:sz w:val="24"/>
          <w:szCs w:val="24"/>
          <w:lang w:eastAsia="ja-JP"/>
        </w:rPr>
        <w:tab/>
        <w:t xml:space="preserve">IETF RFC 7296 (2014), </w:t>
      </w:r>
      <w:hyperlink r:id="rId67" w:history="1">
        <w:r w:rsidRPr="00FE7E77">
          <w:rPr>
            <w:rFonts w:eastAsia="SimSun"/>
            <w:i/>
            <w:iCs/>
            <w:sz w:val="24"/>
            <w:szCs w:val="24"/>
            <w:lang w:eastAsia="ja-JP"/>
          </w:rPr>
          <w:t>Internet key exchange protocol version 2 (IKEv2)</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7515]</w:t>
      </w:r>
      <w:r w:rsidRPr="00FE7E77">
        <w:rPr>
          <w:rFonts w:eastAsia="SimSun"/>
          <w:sz w:val="24"/>
          <w:szCs w:val="24"/>
          <w:lang w:eastAsia="ja-JP"/>
        </w:rPr>
        <w:tab/>
        <w:t xml:space="preserve">IETF RFC 7515 (2015), </w:t>
      </w:r>
      <w:hyperlink r:id="rId68" w:history="1">
        <w:r w:rsidRPr="00FE7E77">
          <w:rPr>
            <w:rFonts w:eastAsia="SimSun"/>
            <w:i/>
            <w:iCs/>
            <w:sz w:val="24"/>
            <w:szCs w:val="24"/>
            <w:lang w:eastAsia="ja-JP"/>
          </w:rPr>
          <w:t>JSON web signature (JWS)</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7516]</w:t>
      </w:r>
      <w:r w:rsidRPr="00FE7E77">
        <w:rPr>
          <w:rFonts w:eastAsia="SimSun"/>
          <w:sz w:val="24"/>
          <w:szCs w:val="24"/>
          <w:lang w:eastAsia="ja-JP"/>
        </w:rPr>
        <w:tab/>
        <w:t xml:space="preserve">IETF RFC 7516 (2015), </w:t>
      </w:r>
      <w:hyperlink r:id="rId69" w:history="1">
        <w:r w:rsidRPr="00FE7E77">
          <w:rPr>
            <w:rFonts w:eastAsia="SimSun"/>
            <w:i/>
            <w:iCs/>
            <w:sz w:val="24"/>
            <w:szCs w:val="24"/>
            <w:lang w:eastAsia="ja-JP"/>
          </w:rPr>
          <w:t>JSON web encryption (JWE)</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FE7E77">
        <w:rPr>
          <w:rFonts w:eastAsia="SimSun"/>
          <w:sz w:val="24"/>
          <w:szCs w:val="24"/>
          <w:lang w:eastAsia="ja-JP"/>
        </w:rPr>
        <w:t>[b-IETF RFC 7519]</w:t>
      </w:r>
      <w:r w:rsidRPr="00FE7E77">
        <w:rPr>
          <w:rFonts w:eastAsia="SimSun"/>
          <w:sz w:val="24"/>
          <w:szCs w:val="24"/>
          <w:lang w:eastAsia="ja-JP"/>
        </w:rPr>
        <w:tab/>
        <w:t xml:space="preserve">IETF RFC 7519 (2015), </w:t>
      </w:r>
      <w:hyperlink r:id="rId70" w:history="1">
        <w:r w:rsidRPr="00FE7E77">
          <w:rPr>
            <w:rFonts w:eastAsia="SimSun"/>
            <w:i/>
            <w:iCs/>
            <w:sz w:val="24"/>
            <w:szCs w:val="24"/>
            <w:lang w:eastAsia="ja-JP"/>
          </w:rPr>
          <w:t>JSON web token (JWT)</w:t>
        </w:r>
      </w:hyperlink>
      <w:r w:rsidRPr="00FE7E77">
        <w:rPr>
          <w:rFonts w:eastAsia="SimSun"/>
          <w:sz w:val="24"/>
          <w:szCs w:val="24"/>
          <w:lang w:eastAsia="ja-JP"/>
        </w:rPr>
        <w:t>.</w:t>
      </w:r>
    </w:p>
    <w:p w:rsidR="007D0434" w:rsidRPr="00FE7E77"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sz w:val="24"/>
          <w:szCs w:val="24"/>
          <w:lang w:eastAsia="zh-CN"/>
        </w:rPr>
      </w:pPr>
      <w:r w:rsidRPr="00FE7E77">
        <w:rPr>
          <w:rFonts w:hint="eastAsia"/>
          <w:sz w:val="24"/>
          <w:szCs w:val="24"/>
          <w:lang w:eastAsia="zh-CN"/>
        </w:rPr>
        <w:t>[</w:t>
      </w:r>
      <w:r w:rsidRPr="00FE7E77">
        <w:rPr>
          <w:rFonts w:eastAsia="SimSun"/>
          <w:sz w:val="24"/>
          <w:szCs w:val="24"/>
          <w:lang w:eastAsia="ja-JP"/>
        </w:rPr>
        <w:t>b-IRTF</w:t>
      </w:r>
      <w:r w:rsidRPr="00FE7E77" w:rsidDel="00CD0EE1">
        <w:rPr>
          <w:rFonts w:eastAsia="SimSun"/>
          <w:sz w:val="24"/>
          <w:szCs w:val="24"/>
          <w:lang w:eastAsia="ja-JP"/>
        </w:rPr>
        <w:t xml:space="preserve"> </w:t>
      </w:r>
      <w:r w:rsidRPr="00FE7E77">
        <w:rPr>
          <w:rFonts w:eastAsia="SimSun"/>
          <w:sz w:val="24"/>
          <w:szCs w:val="24"/>
          <w:lang w:eastAsia="ja-JP"/>
        </w:rPr>
        <w:t>RFC 8554]</w:t>
      </w:r>
      <w:r w:rsidRPr="00FE7E77">
        <w:rPr>
          <w:rFonts w:eastAsia="SimSun"/>
          <w:sz w:val="24"/>
          <w:szCs w:val="24"/>
          <w:lang w:eastAsia="ja-JP"/>
        </w:rPr>
        <w:tab/>
        <w:t>IRTF</w:t>
      </w:r>
      <w:r w:rsidRPr="00FE7E77" w:rsidDel="00CD0EE1">
        <w:rPr>
          <w:rFonts w:eastAsia="SimSun"/>
          <w:sz w:val="24"/>
          <w:szCs w:val="24"/>
          <w:lang w:eastAsia="ja-JP"/>
        </w:rPr>
        <w:t xml:space="preserve"> </w:t>
      </w:r>
      <w:r w:rsidRPr="00FE7E77">
        <w:rPr>
          <w:rFonts w:eastAsia="SimSun"/>
          <w:sz w:val="24"/>
          <w:szCs w:val="24"/>
          <w:lang w:eastAsia="ja-JP"/>
        </w:rPr>
        <w:t>RFC 8554 (2019).</w:t>
      </w:r>
      <w:hyperlink r:id="rId71" w:history="1">
        <w:r w:rsidRPr="00FE7E77">
          <w:rPr>
            <w:rFonts w:eastAsia="SimSun"/>
            <w:i/>
            <w:iCs/>
            <w:sz w:val="24"/>
            <w:szCs w:val="24"/>
            <w:lang w:eastAsia="ja-JP"/>
          </w:rPr>
          <w:t>Leighton-</w:t>
        </w:r>
        <w:proofErr w:type="spellStart"/>
        <w:r w:rsidRPr="00FE7E77">
          <w:rPr>
            <w:rFonts w:eastAsia="SimSun"/>
            <w:i/>
            <w:iCs/>
            <w:sz w:val="24"/>
            <w:szCs w:val="24"/>
            <w:lang w:eastAsia="ja-JP"/>
          </w:rPr>
          <w:t>Micali</w:t>
        </w:r>
        <w:proofErr w:type="spellEnd"/>
        <w:r w:rsidRPr="00FE7E77">
          <w:rPr>
            <w:rFonts w:eastAsia="SimSun"/>
            <w:i/>
            <w:iCs/>
            <w:sz w:val="24"/>
            <w:szCs w:val="24"/>
            <w:lang w:eastAsia="ja-JP"/>
          </w:rPr>
          <w:t xml:space="preserve"> hash-based signatures</w:t>
        </w:r>
      </w:hyperlink>
      <w:r w:rsidRPr="00FE7E77">
        <w:rPr>
          <w:rFonts w:eastAsia="SimSun"/>
          <w:sz w:val="24"/>
          <w:szCs w:val="24"/>
          <w:lang w:eastAsia="ja-JP"/>
        </w:rPr>
        <w:t>.</w:t>
      </w:r>
    </w:p>
    <w:p w:rsidR="007D0434" w:rsidRPr="000B1C66"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DengXian"/>
          <w:iCs/>
          <w:sz w:val="24"/>
          <w:szCs w:val="24"/>
          <w:lang w:eastAsia="zh-CN"/>
        </w:rPr>
      </w:pPr>
      <w:r w:rsidRPr="00C638C8">
        <w:rPr>
          <w:rFonts w:eastAsia="Malgun Gothic"/>
          <w:bCs/>
          <w:color w:val="000000"/>
          <w:sz w:val="24"/>
          <w:lang w:eastAsia="ko-KR"/>
        </w:rPr>
        <w:t>[b-</w:t>
      </w:r>
      <w:r w:rsidRPr="000B1C66">
        <w:rPr>
          <w:rFonts w:eastAsia="Malgun Gothic"/>
          <w:bCs/>
          <w:color w:val="000000"/>
          <w:sz w:val="24"/>
          <w:lang w:eastAsia="ko-KR"/>
        </w:rPr>
        <w:t>ISO 7498-2</w:t>
      </w:r>
      <w:r>
        <w:rPr>
          <w:rFonts w:eastAsia="DengXian" w:hint="eastAsia"/>
          <w:bCs/>
          <w:color w:val="000000"/>
          <w:sz w:val="24"/>
          <w:lang w:eastAsia="zh-CN"/>
        </w:rPr>
        <w:t>]</w:t>
      </w:r>
      <w:r>
        <w:rPr>
          <w:rFonts w:eastAsia="DengXian" w:hint="eastAsia"/>
          <w:bCs/>
          <w:color w:val="000000"/>
          <w:sz w:val="24"/>
          <w:lang w:eastAsia="zh-CN"/>
        </w:rPr>
        <w:tab/>
      </w:r>
      <w:r w:rsidRPr="000B1C66">
        <w:rPr>
          <w:rFonts w:eastAsia="DengXian"/>
          <w:bCs/>
          <w:color w:val="000000"/>
          <w:sz w:val="24"/>
          <w:lang w:eastAsia="zh-CN"/>
        </w:rPr>
        <w:t>ISO 7498-2:1989</w:t>
      </w:r>
      <w:r>
        <w:rPr>
          <w:rFonts w:eastAsia="DengXian" w:hint="eastAsia"/>
          <w:bCs/>
          <w:color w:val="000000"/>
          <w:sz w:val="24"/>
          <w:lang w:eastAsia="zh-CN"/>
        </w:rPr>
        <w:t>,</w:t>
      </w:r>
      <w:r w:rsidRPr="000B1C66">
        <w:t xml:space="preserve"> </w:t>
      </w:r>
      <w:r w:rsidRPr="002E2834">
        <w:rPr>
          <w:sz w:val="24"/>
          <w:szCs w:val="24"/>
        </w:rPr>
        <w:t>Information Processing Systems - Open Systems Interconnection - Basic Reference Model - Part 2: Security Architecture</w:t>
      </w:r>
    </w:p>
    <w:p w:rsidR="007D0434" w:rsidRPr="0024683C"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sz w:val="24"/>
          <w:szCs w:val="24"/>
          <w:lang w:eastAsia="zh-CN"/>
        </w:rPr>
      </w:pPr>
      <w:r w:rsidRPr="00C638C8">
        <w:rPr>
          <w:rFonts w:eastAsia="SimSun"/>
          <w:sz w:val="24"/>
          <w:szCs w:val="24"/>
          <w:lang w:eastAsia="ja-JP"/>
        </w:rPr>
        <w:t>[b-ISO/IEC TR 22417]</w:t>
      </w:r>
      <w:r w:rsidRPr="00C638C8">
        <w:rPr>
          <w:rFonts w:eastAsia="SimSun"/>
          <w:sz w:val="24"/>
          <w:szCs w:val="24"/>
          <w:lang w:eastAsia="ja-JP"/>
        </w:rPr>
        <w:tab/>
        <w:t>ISO/IEC TR 22417:2017, Information technology – Internet of things (IoT) use cases.</w:t>
      </w:r>
    </w:p>
    <w:p w:rsidR="007D0434" w:rsidRPr="00031EF9"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DengXian"/>
          <w:i/>
          <w:sz w:val="24"/>
          <w:szCs w:val="24"/>
          <w:lang w:eastAsia="zh-CN"/>
        </w:rPr>
      </w:pPr>
      <w:r>
        <w:rPr>
          <w:rFonts w:eastAsia="DengXian" w:hint="eastAsia"/>
          <w:sz w:val="24"/>
          <w:szCs w:val="24"/>
          <w:lang w:eastAsia="zh-CN"/>
        </w:rPr>
        <w:t>[b-ITU-T X.1196]</w:t>
      </w:r>
      <w:r>
        <w:rPr>
          <w:rFonts w:eastAsia="DengXian" w:hint="eastAsia"/>
          <w:sz w:val="24"/>
          <w:szCs w:val="24"/>
          <w:lang w:eastAsia="zh-CN"/>
        </w:rPr>
        <w:tab/>
      </w:r>
      <w:r>
        <w:rPr>
          <w:rFonts w:eastAsia="SimSun"/>
          <w:sz w:val="24"/>
          <w:szCs w:val="24"/>
          <w:lang w:eastAsia="ja-JP"/>
        </w:rPr>
        <w:t>Recommendation ITU-T X.1</w:t>
      </w:r>
      <w:r>
        <w:rPr>
          <w:rFonts w:eastAsia="DengXian" w:hint="eastAsia"/>
          <w:sz w:val="24"/>
          <w:szCs w:val="24"/>
          <w:lang w:eastAsia="zh-CN"/>
        </w:rPr>
        <w:t>196</w:t>
      </w:r>
      <w:r w:rsidRPr="00C638C8">
        <w:rPr>
          <w:rFonts w:eastAsia="SimSun"/>
          <w:sz w:val="24"/>
          <w:szCs w:val="24"/>
          <w:lang w:eastAsia="ja-JP"/>
        </w:rPr>
        <w:t xml:space="preserve"> (2012)</w:t>
      </w:r>
      <w:r>
        <w:rPr>
          <w:rFonts w:eastAsia="DengXian" w:hint="eastAsia"/>
          <w:sz w:val="24"/>
          <w:szCs w:val="24"/>
          <w:lang w:eastAsia="zh-CN"/>
        </w:rPr>
        <w:t xml:space="preserve">, </w:t>
      </w:r>
      <w:r w:rsidRPr="002E2834">
        <w:rPr>
          <w:rFonts w:eastAsia="DengXian"/>
          <w:i/>
          <w:sz w:val="24"/>
          <w:szCs w:val="24"/>
          <w:lang w:eastAsia="zh-CN"/>
        </w:rPr>
        <w:t>Framework for the downloadable service and content protection system in the mobile Internet Protocol television environment</w:t>
      </w:r>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C638C8">
        <w:rPr>
          <w:rFonts w:eastAsia="SimSun"/>
          <w:sz w:val="24"/>
          <w:szCs w:val="24"/>
          <w:lang w:eastAsia="ja-JP"/>
        </w:rPr>
        <w:t>[b-ITU-T X.1251]</w:t>
      </w:r>
      <w:r w:rsidRPr="00C638C8">
        <w:rPr>
          <w:rFonts w:eastAsia="SimSun"/>
          <w:sz w:val="24"/>
          <w:szCs w:val="24"/>
          <w:lang w:eastAsia="ja-JP"/>
        </w:rPr>
        <w:tab/>
        <w:t xml:space="preserve">Recommendation ITU-T X.1251 (2012), </w:t>
      </w:r>
      <w:r w:rsidRPr="00C638C8">
        <w:rPr>
          <w:rFonts w:eastAsia="SimSun"/>
          <w:i/>
          <w:iCs/>
          <w:sz w:val="24"/>
          <w:szCs w:val="24"/>
          <w:lang w:eastAsia="ja-JP"/>
        </w:rPr>
        <w:t>A framework for user control of digital identity</w:t>
      </w:r>
      <w:r w:rsidRPr="00C638C8">
        <w:rPr>
          <w:rFonts w:eastAsia="SimSun"/>
          <w:sz w:val="24"/>
          <w:szCs w:val="24"/>
          <w:lang w:eastAsia="ja-JP"/>
        </w:rPr>
        <w:t>.</w:t>
      </w:r>
    </w:p>
    <w:p w:rsidR="007D0434" w:rsidRPr="00C638C8"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C638C8">
        <w:rPr>
          <w:rFonts w:eastAsia="SimSun"/>
          <w:sz w:val="24"/>
          <w:szCs w:val="24"/>
          <w:lang w:eastAsia="ja-JP"/>
        </w:rPr>
        <w:t xml:space="preserve">[b-ITU-T X.1252] </w:t>
      </w:r>
      <w:r w:rsidRPr="00C638C8">
        <w:rPr>
          <w:rFonts w:eastAsia="SimSun"/>
          <w:sz w:val="24"/>
          <w:szCs w:val="24"/>
          <w:lang w:eastAsia="ja-JP"/>
        </w:rPr>
        <w:tab/>
        <w:t xml:space="preserve">Recommendation ITU-T X.1252 (2010), </w:t>
      </w:r>
      <w:r w:rsidRPr="00C638C8">
        <w:rPr>
          <w:rFonts w:eastAsia="SimSun"/>
          <w:i/>
          <w:iCs/>
          <w:sz w:val="24"/>
          <w:szCs w:val="24"/>
          <w:lang w:eastAsia="ja-JP"/>
        </w:rPr>
        <w:t>Baseline identity management terms and definitions</w:t>
      </w:r>
      <w:r w:rsidRPr="00C638C8">
        <w:rPr>
          <w:rFonts w:eastAsia="SimSun"/>
          <w:sz w:val="24"/>
          <w:szCs w:val="24"/>
          <w:lang w:eastAsia="ja-JP"/>
        </w:rPr>
        <w:t>.</w:t>
      </w:r>
    </w:p>
    <w:p w:rsidR="007D0434"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DengXian"/>
          <w:sz w:val="24"/>
          <w:szCs w:val="24"/>
          <w:lang w:eastAsia="zh-CN"/>
        </w:rPr>
      </w:pPr>
      <w:r w:rsidRPr="00C638C8">
        <w:rPr>
          <w:rFonts w:eastAsia="SimSun"/>
          <w:sz w:val="24"/>
          <w:szCs w:val="24"/>
          <w:lang w:eastAsia="ja-JP"/>
        </w:rPr>
        <w:t xml:space="preserve">[b-ITU-T X.1254] </w:t>
      </w:r>
      <w:r w:rsidRPr="00C638C8">
        <w:rPr>
          <w:rFonts w:eastAsia="SimSun"/>
          <w:sz w:val="24"/>
          <w:szCs w:val="24"/>
          <w:lang w:eastAsia="ja-JP"/>
        </w:rPr>
        <w:tab/>
        <w:t xml:space="preserve">Recommendation ITU-T X.1254 (2012), </w:t>
      </w:r>
      <w:r w:rsidRPr="00C638C8">
        <w:rPr>
          <w:rFonts w:eastAsia="SimSun"/>
          <w:i/>
          <w:iCs/>
          <w:sz w:val="24"/>
          <w:szCs w:val="24"/>
          <w:lang w:eastAsia="ja-JP"/>
        </w:rPr>
        <w:t>Entity authentication assurance framework</w:t>
      </w:r>
      <w:r w:rsidRPr="00C638C8">
        <w:rPr>
          <w:rFonts w:eastAsia="SimSun"/>
          <w:sz w:val="24"/>
          <w:szCs w:val="24"/>
          <w:lang w:eastAsia="ja-JP"/>
        </w:rPr>
        <w:t>.</w:t>
      </w:r>
    </w:p>
    <w:p w:rsidR="007D0434"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DengXian"/>
          <w:i/>
          <w:iCs/>
          <w:sz w:val="24"/>
          <w:szCs w:val="24"/>
          <w:lang w:eastAsia="zh-CN"/>
        </w:rPr>
      </w:pPr>
      <w:r>
        <w:rPr>
          <w:rFonts w:eastAsia="DengXian" w:hint="eastAsia"/>
          <w:sz w:val="24"/>
          <w:szCs w:val="24"/>
          <w:lang w:eastAsia="zh-CN"/>
        </w:rPr>
        <w:t>[</w:t>
      </w:r>
      <w:r w:rsidRPr="00C638C8">
        <w:rPr>
          <w:rFonts w:eastAsia="SimSun"/>
          <w:bCs/>
          <w:sz w:val="24"/>
          <w:szCs w:val="24"/>
          <w:lang w:eastAsia="ja-JP"/>
        </w:rPr>
        <w:t xml:space="preserve">b-ITU-T </w:t>
      </w:r>
      <w:r>
        <w:rPr>
          <w:rFonts w:eastAsia="DengXian" w:hint="eastAsia"/>
          <w:bCs/>
          <w:sz w:val="24"/>
          <w:szCs w:val="24"/>
          <w:lang w:eastAsia="zh-CN"/>
        </w:rPr>
        <w:t>Y.2014]</w:t>
      </w:r>
      <w:r>
        <w:rPr>
          <w:rFonts w:eastAsia="DengXian" w:hint="eastAsia"/>
          <w:bCs/>
          <w:sz w:val="24"/>
          <w:szCs w:val="24"/>
          <w:lang w:eastAsia="zh-CN"/>
        </w:rPr>
        <w:tab/>
        <w:t xml:space="preserve">Recommendation ITU-T Y.2014(2008), </w:t>
      </w:r>
      <w:r w:rsidRPr="002E2834">
        <w:rPr>
          <w:rFonts w:eastAsia="SimSun"/>
          <w:i/>
          <w:iCs/>
          <w:sz w:val="24"/>
          <w:szCs w:val="24"/>
          <w:lang w:eastAsia="ja-JP"/>
        </w:rPr>
        <w:t>Network attachment control functions in next generation networks</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9C47E0">
        <w:rPr>
          <w:rFonts w:hint="eastAsia"/>
          <w:sz w:val="24"/>
          <w:szCs w:val="24"/>
          <w:lang w:val="fr-CH" w:eastAsia="zh-CN"/>
        </w:rPr>
        <w:t>[</w:t>
      </w:r>
      <w:r w:rsidRPr="009C47E0">
        <w:rPr>
          <w:rFonts w:eastAsia="SimSun"/>
          <w:sz w:val="24"/>
          <w:szCs w:val="24"/>
          <w:lang w:val="fr-CH" w:eastAsia="ja-JP"/>
        </w:rPr>
        <w:t>b-Jao]</w:t>
      </w:r>
      <w:r w:rsidRPr="009C47E0">
        <w:rPr>
          <w:rFonts w:eastAsia="SimSun"/>
          <w:sz w:val="24"/>
          <w:szCs w:val="24"/>
          <w:lang w:val="fr-CH" w:eastAsia="ja-JP"/>
        </w:rPr>
        <w:tab/>
        <w:t xml:space="preserve">Jao, D., De Feo, L. (2011). </w:t>
      </w:r>
      <w:r w:rsidRPr="0033580D">
        <w:rPr>
          <w:rFonts w:eastAsia="SimSun"/>
          <w:sz w:val="24"/>
          <w:szCs w:val="24"/>
          <w:lang w:eastAsia="ja-JP"/>
        </w:rPr>
        <w:t xml:space="preserve">Towards quantum-resistant cryptosystems from supersingular elliptic curve isogenies. In: Yang, B-Y. (editor). </w:t>
      </w:r>
      <w:r w:rsidRPr="0033580D">
        <w:rPr>
          <w:rFonts w:eastAsia="SimSun"/>
          <w:i/>
          <w:iCs/>
          <w:sz w:val="24"/>
          <w:szCs w:val="24"/>
          <w:lang w:eastAsia="ja-JP"/>
        </w:rPr>
        <w:t>Post-quantum cryptography</w:t>
      </w:r>
      <w:r w:rsidRPr="0033580D">
        <w:rPr>
          <w:rFonts w:eastAsia="SimSun"/>
          <w:sz w:val="24"/>
          <w:szCs w:val="24"/>
          <w:lang w:eastAsia="ja-JP"/>
        </w:rPr>
        <w:t xml:space="preserve">, pp 19-34. </w:t>
      </w:r>
      <w:r w:rsidRPr="0033580D">
        <w:rPr>
          <w:rFonts w:eastAsia="SimSun"/>
          <w:i/>
          <w:iCs/>
          <w:sz w:val="24"/>
          <w:szCs w:val="24"/>
          <w:lang w:eastAsia="ja-JP"/>
        </w:rPr>
        <w:t>Lecture Notes in Computer Science</w:t>
      </w:r>
      <w:r w:rsidRPr="0033580D">
        <w:rPr>
          <w:rFonts w:eastAsia="SimSun"/>
          <w:sz w:val="24"/>
          <w:szCs w:val="24"/>
          <w:lang w:eastAsia="ja-JP"/>
        </w:rPr>
        <w:t>, volume 7071. Berlin: Springer. DOI: 10.1007/978-3-642-25405-5_2</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[b-Kipnis]</w:t>
      </w:r>
      <w:r w:rsidRPr="0033580D">
        <w:rPr>
          <w:rFonts w:eastAsia="SimSun"/>
          <w:sz w:val="24"/>
          <w:szCs w:val="24"/>
          <w:lang w:eastAsia="ja-JP"/>
        </w:rPr>
        <w:tab/>
        <w:t xml:space="preserve">Kipnis, A., Patarin, J., Goubin, L. (1999) Unbalanced oil and vinegar signature schemes. In: Stern, J. (editor). </w:t>
      </w:r>
      <w:r w:rsidRPr="0033580D">
        <w:rPr>
          <w:rFonts w:eastAsia="SimSun"/>
          <w:i/>
          <w:iCs/>
          <w:sz w:val="24"/>
          <w:szCs w:val="24"/>
          <w:lang w:eastAsia="ja-JP"/>
        </w:rPr>
        <w:t>Advances in Cryptology – EUROCRYPT ’99</w:t>
      </w:r>
      <w:r w:rsidRPr="0033580D">
        <w:rPr>
          <w:rFonts w:eastAsia="SimSun"/>
          <w:sz w:val="24"/>
          <w:szCs w:val="24"/>
          <w:lang w:eastAsia="ja-JP"/>
        </w:rPr>
        <w:t xml:space="preserve">. pp. 206-222. </w:t>
      </w:r>
      <w:r w:rsidRPr="0033580D">
        <w:rPr>
          <w:rFonts w:eastAsia="SimSun"/>
          <w:i/>
          <w:iCs/>
          <w:sz w:val="24"/>
          <w:szCs w:val="24"/>
          <w:lang w:eastAsia="ja-JP"/>
        </w:rPr>
        <w:t>Lecture Notes in Computer Science</w:t>
      </w:r>
      <w:r w:rsidRPr="0033580D">
        <w:rPr>
          <w:rFonts w:eastAsia="SimSun"/>
          <w:sz w:val="24"/>
          <w:szCs w:val="24"/>
          <w:lang w:eastAsia="ja-JP"/>
        </w:rPr>
        <w:t>, volume 1592. Berlin: Springer. DOI: 10.1007/3-540-48910-X_15</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[b-Lyubashevsky]</w:t>
      </w:r>
      <w:r w:rsidRPr="0033580D">
        <w:rPr>
          <w:rFonts w:eastAsia="SimSun"/>
          <w:sz w:val="24"/>
          <w:szCs w:val="24"/>
          <w:lang w:eastAsia="ja-JP"/>
        </w:rPr>
        <w:tab/>
        <w:t xml:space="preserve">Lyubashevsky, V., Peikert, C., Regev, O. (2013). On ideal lattices and learning with errors over rings. </w:t>
      </w:r>
      <w:r w:rsidRPr="0033580D">
        <w:rPr>
          <w:rFonts w:eastAsia="SimSun"/>
          <w:i/>
          <w:iCs/>
          <w:sz w:val="24"/>
          <w:szCs w:val="24"/>
          <w:lang w:eastAsia="ja-JP"/>
        </w:rPr>
        <w:t>Journal of the ACM</w:t>
      </w:r>
      <w:r w:rsidRPr="0033580D">
        <w:rPr>
          <w:rFonts w:eastAsia="SimSun"/>
          <w:sz w:val="24"/>
          <w:szCs w:val="24"/>
          <w:lang w:eastAsia="ja-JP"/>
        </w:rPr>
        <w:t xml:space="preserve">, </w:t>
      </w:r>
      <w:r w:rsidRPr="0033580D">
        <w:rPr>
          <w:rFonts w:eastAsia="SimSun"/>
          <w:b/>
          <w:bCs/>
          <w:sz w:val="24"/>
          <w:szCs w:val="24"/>
          <w:lang w:eastAsia="ja-JP"/>
        </w:rPr>
        <w:t>60</w:t>
      </w:r>
      <w:r w:rsidRPr="0033580D">
        <w:rPr>
          <w:rFonts w:eastAsia="SimSun"/>
          <w:sz w:val="24"/>
          <w:szCs w:val="24"/>
          <w:lang w:eastAsia="ja-JP"/>
        </w:rPr>
        <w:t xml:space="preserve">(6), Article No. 43. DOI: </w:t>
      </w:r>
      <w:hyperlink r:id="rId72" w:history="1">
        <w:r w:rsidRPr="0033580D">
          <w:rPr>
            <w:rFonts w:eastAsia="SimSun"/>
            <w:sz w:val="24"/>
            <w:szCs w:val="24"/>
            <w:u w:val="single"/>
            <w:lang w:eastAsia="ja-JP"/>
          </w:rPr>
          <w:t>10.1145/2535925</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[b-McEliece]</w:t>
      </w:r>
      <w:r w:rsidRPr="0033580D">
        <w:rPr>
          <w:rFonts w:eastAsia="SimSun"/>
          <w:sz w:val="24"/>
          <w:szCs w:val="24"/>
          <w:lang w:eastAsia="ja-JP"/>
        </w:rPr>
        <w:tab/>
        <w:t xml:space="preserve">McEliece, R.J. (1978). </w:t>
      </w:r>
      <w:hyperlink r:id="rId73" w:history="1">
        <w:r w:rsidRPr="00FE7E77">
          <w:rPr>
            <w:rFonts w:eastAsia="SimSun"/>
            <w:iCs/>
            <w:sz w:val="24"/>
            <w:szCs w:val="24"/>
            <w:lang w:eastAsia="ja-JP"/>
          </w:rPr>
          <w:t xml:space="preserve">A </w:t>
        </w:r>
        <w:r w:rsidRPr="00FE7E77">
          <w:rPr>
            <w:rFonts w:eastAsia="SimSun"/>
            <w:i/>
            <w:iCs/>
            <w:sz w:val="24"/>
            <w:szCs w:val="24"/>
            <w:lang w:eastAsia="ja-JP"/>
          </w:rPr>
          <w:t>public-key cryptosystem based on algebraic coding theory</w:t>
        </w:r>
      </w:hyperlink>
      <w:r w:rsidRPr="00FE7E77">
        <w:rPr>
          <w:rFonts w:eastAsia="SimSun"/>
          <w:sz w:val="24"/>
          <w:szCs w:val="24"/>
          <w:lang w:eastAsia="ja-JP"/>
        </w:rPr>
        <w:t>.</w:t>
      </w:r>
      <w:r w:rsidRPr="0033580D">
        <w:rPr>
          <w:rFonts w:eastAsia="SimSun"/>
          <w:sz w:val="24"/>
          <w:szCs w:val="24"/>
          <w:lang w:eastAsia="ja-JP"/>
        </w:rPr>
        <w:t xml:space="preserve"> In: </w:t>
      </w:r>
      <w:r w:rsidRPr="0033580D">
        <w:rPr>
          <w:rFonts w:eastAsia="SimSun"/>
          <w:i/>
          <w:iCs/>
          <w:sz w:val="24"/>
          <w:szCs w:val="24"/>
          <w:lang w:eastAsia="ja-JP"/>
        </w:rPr>
        <w:t>DSN Progress Report</w:t>
      </w:r>
      <w:r w:rsidRPr="0033580D">
        <w:rPr>
          <w:rFonts w:eastAsia="SimSun"/>
          <w:sz w:val="24"/>
          <w:szCs w:val="24"/>
          <w:lang w:eastAsia="ja-JP"/>
        </w:rPr>
        <w:t>, No. 44, pp. 114–116. Bibcode:1978DSNPR. Available [viewed 2020-02-03] at: https://ipnpr.jpl.nasa.gov/progress_report2/42-44/44N.PDF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[b-Moody]</w:t>
      </w:r>
      <w:r w:rsidRPr="0033580D">
        <w:rPr>
          <w:rFonts w:eastAsia="SimSun"/>
          <w:sz w:val="24"/>
          <w:szCs w:val="24"/>
          <w:lang w:eastAsia="ja-JP"/>
        </w:rPr>
        <w:tab/>
        <w:t xml:space="preserve">Moody, D. (2019). </w:t>
      </w:r>
      <w:hyperlink r:id="rId74" w:history="1">
        <w:r w:rsidRPr="002E2F2C">
          <w:rPr>
            <w:rFonts w:eastAsia="SimSun"/>
            <w:i/>
            <w:iCs/>
            <w:sz w:val="24"/>
            <w:szCs w:val="24"/>
            <w:lang w:eastAsia="ja-JP"/>
          </w:rPr>
          <w:t>NIST status update on</w:t>
        </w:r>
        <w:r w:rsidRPr="002E2F2C">
          <w:rPr>
            <w:rFonts w:eastAsia="SimSun"/>
            <w:i/>
            <w:sz w:val="24"/>
            <w:szCs w:val="24"/>
            <w:lang w:eastAsia="ja-JP"/>
          </w:rPr>
          <w:t xml:space="preserve"> elliptic curves and post-quantum crypto</w:t>
        </w:r>
      </w:hyperlink>
      <w:r w:rsidRPr="00FE7E77">
        <w:rPr>
          <w:rFonts w:eastAsia="SimSun"/>
          <w:sz w:val="24"/>
          <w:szCs w:val="24"/>
          <w:lang w:eastAsia="ja-JP"/>
        </w:rPr>
        <w:t xml:space="preserve">. </w:t>
      </w:r>
      <w:r w:rsidRPr="0033580D">
        <w:rPr>
          <w:rFonts w:eastAsia="SimSun"/>
          <w:sz w:val="24"/>
          <w:szCs w:val="24"/>
          <w:lang w:eastAsia="ja-JP"/>
        </w:rPr>
        <w:t>Gaithersberg, MA: National Institute of Standards and Technology. 20 pp. Available [viewed 2020-02-03] at: https://csrc.nist.gov/CSRC/media/Presentations/NIST-Status-Update-on-Elliptic-Curves-and-Post-Qua/images-media/moody-dustin-threshold-crypto-workshop-March-2019.pdf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[b-Moses]</w:t>
      </w:r>
      <w:r w:rsidRPr="0033580D">
        <w:rPr>
          <w:rFonts w:eastAsia="SimSun"/>
          <w:sz w:val="24"/>
          <w:szCs w:val="24"/>
          <w:lang w:eastAsia="ja-JP"/>
        </w:rPr>
        <w:tab/>
        <w:t xml:space="preserve">Moses, T. (2009). </w:t>
      </w:r>
      <w:hyperlink r:id="rId75" w:history="1">
        <w:r w:rsidRPr="00FE7E77">
          <w:rPr>
            <w:rFonts w:eastAsia="SimSun"/>
            <w:iCs/>
            <w:sz w:val="24"/>
            <w:szCs w:val="24"/>
            <w:lang w:eastAsia="ja-JP"/>
          </w:rPr>
          <w:t xml:space="preserve">Quantum </w:t>
        </w:r>
        <w:r w:rsidRPr="00FE7E77">
          <w:rPr>
            <w:rFonts w:eastAsia="SimSun"/>
            <w:i/>
            <w:iCs/>
            <w:sz w:val="24"/>
            <w:szCs w:val="24"/>
            <w:lang w:eastAsia="ja-JP"/>
          </w:rPr>
          <w:t>computing and cryptography </w:t>
        </w:r>
        <w:r w:rsidRPr="00FE7E77">
          <w:rPr>
            <w:rFonts w:eastAsia="SimSun"/>
            <w:iCs/>
            <w:sz w:val="24"/>
            <w:szCs w:val="24"/>
            <w:lang w:eastAsia="ja-JP"/>
          </w:rPr>
          <w:t>– Their impact on cryptographic practice</w:t>
        </w:r>
      </w:hyperlink>
      <w:r w:rsidRPr="00FE7E77">
        <w:rPr>
          <w:rFonts w:eastAsia="SimSun"/>
          <w:sz w:val="24"/>
          <w:szCs w:val="24"/>
          <w:lang w:eastAsia="ja-JP"/>
        </w:rPr>
        <w:t>.</w:t>
      </w:r>
      <w:r w:rsidRPr="0033580D">
        <w:rPr>
          <w:rFonts w:eastAsia="SimSun"/>
          <w:sz w:val="24"/>
          <w:szCs w:val="24"/>
          <w:lang w:eastAsia="ja-JP"/>
        </w:rPr>
        <w:t xml:space="preserve"> Minneapolis, MN: Entrust Inc. 12 pp. Available [viewed 2020-02-03] at: https://www.entrust.com/wp-content/uploads/2013/05/WP_QuantumCrypto_Jan09.pdf</w:t>
      </w:r>
    </w:p>
    <w:p w:rsidR="007D0434" w:rsidRPr="00532ACF"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sz w:val="24"/>
          <w:szCs w:val="24"/>
          <w:lang w:eastAsia="zh-CN"/>
        </w:rPr>
      </w:pPr>
      <w:r w:rsidRPr="0033580D">
        <w:rPr>
          <w:rFonts w:eastAsia="SimSun"/>
          <w:sz w:val="24"/>
          <w:szCs w:val="24"/>
          <w:lang w:eastAsia="ja-JP"/>
        </w:rPr>
        <w:t>[b-NASEM]</w:t>
      </w:r>
      <w:r w:rsidRPr="0033580D">
        <w:rPr>
          <w:rFonts w:eastAsia="SimSun"/>
          <w:sz w:val="24"/>
          <w:szCs w:val="24"/>
          <w:lang w:eastAsia="ja-JP"/>
        </w:rPr>
        <w:tab/>
        <w:t>National Academies of Sciences, Engineering, and Medicine (201</w:t>
      </w:r>
      <w:r w:rsidRPr="0033580D">
        <w:rPr>
          <w:rFonts w:hint="eastAsia"/>
          <w:sz w:val="24"/>
          <w:szCs w:val="24"/>
          <w:lang w:eastAsia="zh-CN"/>
        </w:rPr>
        <w:t>8</w:t>
      </w:r>
      <w:r w:rsidRPr="0033580D">
        <w:rPr>
          <w:rFonts w:eastAsia="SimSun"/>
          <w:sz w:val="24"/>
          <w:szCs w:val="24"/>
          <w:lang w:eastAsia="ja-JP"/>
        </w:rPr>
        <w:t xml:space="preserve">). </w:t>
      </w:r>
      <w:r w:rsidRPr="0033580D">
        <w:rPr>
          <w:rFonts w:eastAsia="SimSun"/>
          <w:i/>
          <w:iCs/>
          <w:sz w:val="24"/>
          <w:szCs w:val="24"/>
          <w:lang w:eastAsia="ja-JP"/>
        </w:rPr>
        <w:t>Quantum computing: Progress and prospects</w:t>
      </w:r>
      <w:r w:rsidRPr="0033580D">
        <w:rPr>
          <w:rFonts w:eastAsia="SimSun"/>
          <w:sz w:val="24"/>
          <w:szCs w:val="24"/>
          <w:lang w:eastAsia="ja-JP"/>
        </w:rPr>
        <w:t>. Washington, DC:  National Academies Press.</w:t>
      </w:r>
      <w:r w:rsidRPr="0033580D">
        <w:rPr>
          <w:rFonts w:eastAsia="SimSun"/>
          <w:sz w:val="24"/>
          <w:szCs w:val="24"/>
          <w:lang w:eastAsia="zh-CN"/>
        </w:rPr>
        <w:t xml:space="preserve"> 272 pp.</w:t>
      </w:r>
      <w:r w:rsidRPr="0033580D">
        <w:rPr>
          <w:rFonts w:eastAsia="SimSun"/>
          <w:sz w:val="24"/>
          <w:szCs w:val="24"/>
          <w:lang w:eastAsia="ja-JP"/>
        </w:rPr>
        <w:t xml:space="preserve"> DOI: 10.17226/25196.</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hint="eastAsia"/>
          <w:sz w:val="24"/>
          <w:szCs w:val="24"/>
          <w:lang w:eastAsia="zh-CN"/>
        </w:rPr>
        <w:t>[</w:t>
      </w:r>
      <w:r w:rsidRPr="0033580D">
        <w:rPr>
          <w:rFonts w:eastAsia="SimSun"/>
          <w:sz w:val="24"/>
          <w:szCs w:val="24"/>
          <w:lang w:eastAsia="ja-JP"/>
        </w:rPr>
        <w:t xml:space="preserve">b-NIST FIPS 186-4] </w:t>
      </w:r>
      <w:r w:rsidRPr="0033580D">
        <w:rPr>
          <w:rFonts w:eastAsia="SimSun"/>
          <w:sz w:val="24"/>
          <w:szCs w:val="24"/>
          <w:lang w:eastAsia="ja-JP"/>
        </w:rPr>
        <w:tab/>
        <w:t xml:space="preserve">National Institute of Standards and Technology Federal Information Processing Standard 186-4 (2013), </w:t>
      </w:r>
      <w:hyperlink r:id="rId76" w:history="1">
        <w:r w:rsidRPr="00FE7E77">
          <w:rPr>
            <w:rFonts w:eastAsia="SimSun"/>
            <w:sz w:val="24"/>
            <w:szCs w:val="24"/>
            <w:lang w:eastAsia="ja-JP"/>
          </w:rPr>
          <w:t xml:space="preserve">Digital signature standard </w:t>
        </w:r>
        <w:r w:rsidRPr="00FE7E77">
          <w:rPr>
            <w:rFonts w:eastAsia="SimSun"/>
            <w:i/>
            <w:iCs/>
            <w:sz w:val="24"/>
            <w:szCs w:val="24"/>
            <w:lang w:eastAsia="ja-JP"/>
          </w:rPr>
          <w:t>(DSS)</w:t>
        </w:r>
      </w:hyperlink>
      <w:r w:rsidRPr="00FE7E77">
        <w:rPr>
          <w:rFonts w:eastAsia="SimSun"/>
          <w:sz w:val="24"/>
          <w:szCs w:val="24"/>
          <w:lang w:eastAsia="ja-JP"/>
        </w:rPr>
        <w:t xml:space="preserve">. </w:t>
      </w:r>
      <w:r w:rsidRPr="0033580D">
        <w:rPr>
          <w:rFonts w:eastAsia="SimSun"/>
          <w:sz w:val="24"/>
          <w:szCs w:val="24"/>
          <w:lang w:eastAsia="ja-JP"/>
        </w:rPr>
        <w:t>DOI: 10.6028/NIST.FIPS.186-4. Available [viewed 2020-02-03] at: https://nvlpubs.nist.gov/nistpubs/FIPS/NIST.FIPS.186-4.pdf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Pr>
          <w:rFonts w:hint="eastAsia"/>
          <w:sz w:val="24"/>
          <w:szCs w:val="24"/>
          <w:lang w:eastAsia="zh-CN"/>
        </w:rPr>
        <w:t>[</w:t>
      </w:r>
      <w:r w:rsidRPr="0033580D">
        <w:rPr>
          <w:rFonts w:eastAsia="SimSun"/>
          <w:sz w:val="24"/>
          <w:szCs w:val="24"/>
          <w:lang w:eastAsia="ja-JP"/>
        </w:rPr>
        <w:t xml:space="preserve">b-NIST FIPS 197] </w:t>
      </w:r>
      <w:r w:rsidRPr="0033580D">
        <w:rPr>
          <w:rFonts w:eastAsia="SimSun"/>
          <w:sz w:val="24"/>
          <w:szCs w:val="24"/>
          <w:lang w:eastAsia="ja-JP"/>
        </w:rPr>
        <w:tab/>
        <w:t xml:space="preserve">National Institute of Standards and Technology Federal Information Processing Standard 197 (2001), </w:t>
      </w:r>
      <w:hyperlink r:id="rId77" w:history="1">
        <w:r w:rsidRPr="00FE7E77">
          <w:rPr>
            <w:rFonts w:eastAsia="SimSun"/>
            <w:iCs/>
            <w:sz w:val="24"/>
            <w:szCs w:val="24"/>
            <w:lang w:eastAsia="ja-JP"/>
          </w:rPr>
          <w:t xml:space="preserve">Specification for the </w:t>
        </w:r>
        <w:r w:rsidRPr="00FE7E77">
          <w:rPr>
            <w:rFonts w:eastAsia="SimSun"/>
            <w:sz w:val="24"/>
            <w:szCs w:val="24"/>
            <w:lang w:eastAsia="ja-JP"/>
          </w:rPr>
          <w:t xml:space="preserve">advanced encryption standard </w:t>
        </w:r>
        <w:r w:rsidRPr="00FE7E77">
          <w:rPr>
            <w:rFonts w:eastAsia="SimSun"/>
            <w:iCs/>
            <w:sz w:val="24"/>
            <w:szCs w:val="24"/>
            <w:lang w:eastAsia="ja-JP"/>
          </w:rPr>
          <w:t>(AES)</w:t>
        </w:r>
      </w:hyperlink>
      <w:r w:rsidRPr="00FE7E77">
        <w:rPr>
          <w:rFonts w:eastAsia="SimSun"/>
          <w:sz w:val="24"/>
          <w:szCs w:val="24"/>
          <w:lang w:eastAsia="ja-JP"/>
        </w:rPr>
        <w:t>.</w:t>
      </w:r>
      <w:r w:rsidRPr="0033580D">
        <w:rPr>
          <w:rFonts w:eastAsia="SimSun"/>
          <w:sz w:val="24"/>
          <w:szCs w:val="24"/>
          <w:lang w:eastAsia="ja-JP"/>
        </w:rPr>
        <w:t xml:space="preserve"> Available</w:t>
      </w:r>
      <w:r>
        <w:rPr>
          <w:rFonts w:eastAsia="SimSun"/>
          <w:sz w:val="24"/>
          <w:szCs w:val="24"/>
          <w:lang w:eastAsia="ja-JP"/>
        </w:rPr>
        <w:t xml:space="preserve"> [viewed 2020-02-</w:t>
      </w:r>
      <w:r>
        <w:rPr>
          <w:rFonts w:hint="eastAsia"/>
          <w:sz w:val="24"/>
          <w:szCs w:val="24"/>
          <w:lang w:eastAsia="zh-CN"/>
        </w:rPr>
        <w:t>14</w:t>
      </w:r>
      <w:r w:rsidRPr="0033580D">
        <w:rPr>
          <w:rFonts w:eastAsia="SimSun"/>
          <w:sz w:val="24"/>
          <w:szCs w:val="24"/>
          <w:lang w:eastAsia="ja-JP"/>
        </w:rPr>
        <w:t>] at: https://nvlpubs.nist.gov/nistpubs/FIPS/NIST.FIPS.197.pdf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[b-NISTIR 8105]</w:t>
      </w:r>
      <w:r w:rsidRPr="0033580D">
        <w:rPr>
          <w:rFonts w:eastAsia="SimSun"/>
          <w:sz w:val="24"/>
          <w:szCs w:val="24"/>
          <w:lang w:eastAsia="ja-JP"/>
        </w:rPr>
        <w:tab/>
        <w:t xml:space="preserve">National Institute of Standards and Technology Internal Report 8105 (2016), </w:t>
      </w:r>
      <w:hyperlink r:id="rId78" w:history="1">
        <w:r w:rsidRPr="00FE7E77">
          <w:rPr>
            <w:rFonts w:eastAsia="SimSun"/>
            <w:i/>
            <w:iCs/>
            <w:sz w:val="24"/>
            <w:szCs w:val="24"/>
            <w:lang w:eastAsia="ja-JP"/>
          </w:rPr>
          <w:t xml:space="preserve">Report on </w:t>
        </w:r>
        <w:r w:rsidRPr="00FE7E77">
          <w:rPr>
            <w:rFonts w:eastAsia="SimSun"/>
            <w:sz w:val="24"/>
            <w:szCs w:val="24"/>
            <w:lang w:eastAsia="ja-JP"/>
          </w:rPr>
          <w:t>post-quantum cryptography</w:t>
        </w:r>
      </w:hyperlink>
      <w:r w:rsidRPr="00FE7E77">
        <w:rPr>
          <w:rFonts w:eastAsia="SimSun"/>
          <w:sz w:val="24"/>
          <w:szCs w:val="24"/>
          <w:lang w:eastAsia="ja-JP"/>
        </w:rPr>
        <w:t>.</w:t>
      </w:r>
      <w:r w:rsidRPr="0033580D">
        <w:rPr>
          <w:rFonts w:eastAsia="SimSun"/>
          <w:sz w:val="24"/>
          <w:szCs w:val="24"/>
          <w:lang w:eastAsia="ja-JP"/>
        </w:rPr>
        <w:t xml:space="preserve"> Gaithersberg, MA: National Institute of Standards and Technology. 15 pp. DOI: 10.6028/NIST.IR.8105. Available [viewed 2020-02-03] at: https://nvlpubs.nist.gov/nistpubs/ir/2016/NIST.IR.8105.pdf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[b-NISTIR 8240]</w:t>
      </w:r>
      <w:r w:rsidRPr="0033580D">
        <w:rPr>
          <w:rFonts w:eastAsia="SimSun"/>
          <w:sz w:val="24"/>
          <w:szCs w:val="24"/>
          <w:lang w:eastAsia="ja-JP"/>
        </w:rPr>
        <w:tab/>
        <w:t xml:space="preserve">National Institute of Standards and Technology Internal Report 8240 (2019), </w:t>
      </w:r>
      <w:hyperlink r:id="rId79" w:history="1">
        <w:r w:rsidRPr="00FE7E77">
          <w:rPr>
            <w:rFonts w:eastAsia="SimSun"/>
            <w:i/>
            <w:iCs/>
            <w:sz w:val="24"/>
            <w:szCs w:val="24"/>
            <w:lang w:eastAsia="ja-JP"/>
          </w:rPr>
          <w:t xml:space="preserve">Status </w:t>
        </w:r>
        <w:r w:rsidRPr="00FE7E77">
          <w:rPr>
            <w:rFonts w:eastAsia="SimSun"/>
            <w:sz w:val="24"/>
            <w:szCs w:val="24"/>
            <w:lang w:eastAsia="ja-JP"/>
          </w:rPr>
          <w:t xml:space="preserve">report on the first round of </w:t>
        </w:r>
        <w:r w:rsidRPr="00FE7E77">
          <w:rPr>
            <w:rFonts w:eastAsia="SimSun"/>
            <w:i/>
            <w:iCs/>
            <w:sz w:val="24"/>
            <w:szCs w:val="24"/>
            <w:lang w:eastAsia="ja-JP"/>
          </w:rPr>
          <w:t xml:space="preserve">the NIST </w:t>
        </w:r>
        <w:r w:rsidRPr="00FE7E77">
          <w:rPr>
            <w:rFonts w:eastAsia="SimSun"/>
            <w:sz w:val="24"/>
            <w:szCs w:val="24"/>
            <w:lang w:eastAsia="ja-JP"/>
          </w:rPr>
          <w:t>post-quantum cryptography standardization process</w:t>
        </w:r>
      </w:hyperlink>
      <w:r w:rsidRPr="00FE7E77">
        <w:rPr>
          <w:rFonts w:eastAsia="SimSun"/>
          <w:sz w:val="24"/>
          <w:szCs w:val="24"/>
          <w:lang w:eastAsia="ja-JP"/>
        </w:rPr>
        <w:t>.</w:t>
      </w:r>
      <w:r w:rsidRPr="0033580D">
        <w:rPr>
          <w:rFonts w:eastAsia="SimSun"/>
          <w:sz w:val="24"/>
          <w:szCs w:val="24"/>
          <w:lang w:eastAsia="ja-JP"/>
        </w:rPr>
        <w:t xml:space="preserve"> Gaithersberg, MA: National Institute of Standards and Technology. 27 pp. DOI: 10.6028/NIST.IR.8240. Available [viewed 2020-02-03] at: https://nvlpubs.nist.gov/nistpubs/ir/2019/NIST.IR.8240.pdf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 xml:space="preserve">[b-NIST </w:t>
      </w:r>
      <w:r w:rsidRPr="0033580D">
        <w:rPr>
          <w:rFonts w:eastAsia="Malgun Gothic"/>
          <w:sz w:val="24"/>
          <w:szCs w:val="24"/>
        </w:rPr>
        <w:t>PQC</w:t>
      </w:r>
      <w:r w:rsidRPr="0033580D">
        <w:rPr>
          <w:rFonts w:eastAsia="SimSun"/>
          <w:sz w:val="24"/>
          <w:szCs w:val="24"/>
          <w:lang w:eastAsia="ja-JP"/>
        </w:rPr>
        <w:t>]</w:t>
      </w:r>
      <w:r w:rsidRPr="0033580D">
        <w:rPr>
          <w:rFonts w:eastAsia="SimSun"/>
          <w:sz w:val="24"/>
          <w:szCs w:val="24"/>
          <w:lang w:eastAsia="ja-JP"/>
        </w:rPr>
        <w:tab/>
        <w:t>National Institute of Standards and Technology Post-Quantum Cryptography: Round 2 - algorithm comparison</w:t>
      </w:r>
      <w:r>
        <w:rPr>
          <w:rFonts w:hint="eastAsia"/>
          <w:sz w:val="24"/>
          <w:szCs w:val="24"/>
          <w:lang w:eastAsia="zh-CN"/>
        </w:rPr>
        <w:t>. Available[viewed 2020-02-14] at:</w:t>
      </w:r>
      <w:r w:rsidRPr="0033580D">
        <w:rPr>
          <w:rFonts w:eastAsia="SimSun"/>
          <w:sz w:val="24"/>
          <w:szCs w:val="24"/>
          <w:lang w:eastAsia="ja-JP"/>
        </w:rPr>
        <w:t xml:space="preserve"> http://hdc.amongbytes.com/post/20190130-pqc-round2/</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[b-NIST SP 800-38B]</w:t>
      </w:r>
      <w:r w:rsidRPr="0033580D">
        <w:rPr>
          <w:rFonts w:eastAsia="SimSun"/>
          <w:sz w:val="24"/>
          <w:szCs w:val="24"/>
          <w:lang w:eastAsia="ja-JP"/>
        </w:rPr>
        <w:tab/>
        <w:t xml:space="preserve">National Institute of Standards and Technology Special Publication 800-38B, </w:t>
      </w:r>
      <w:hyperlink r:id="rId80" w:history="1">
        <w:r w:rsidRPr="002E2F2C">
          <w:rPr>
            <w:rFonts w:eastAsia="SimSun"/>
            <w:i/>
            <w:iCs/>
            <w:sz w:val="24"/>
            <w:szCs w:val="24"/>
            <w:lang w:eastAsia="ja-JP"/>
          </w:rPr>
          <w:t xml:space="preserve">Recommendation for </w:t>
        </w:r>
        <w:r w:rsidRPr="002E2F2C">
          <w:rPr>
            <w:rFonts w:eastAsia="SimSun"/>
            <w:i/>
            <w:sz w:val="24"/>
            <w:szCs w:val="24"/>
            <w:lang w:eastAsia="ja-JP"/>
          </w:rPr>
          <w:t>block cipher modes of operation</w:t>
        </w:r>
        <w:r w:rsidRPr="002E2F2C">
          <w:rPr>
            <w:rFonts w:eastAsia="SimSun"/>
            <w:i/>
            <w:iCs/>
            <w:sz w:val="24"/>
            <w:szCs w:val="24"/>
            <w:lang w:eastAsia="ja-JP"/>
          </w:rPr>
          <w:t xml:space="preserve">: The CMAC </w:t>
        </w:r>
        <w:r w:rsidRPr="002E2F2C">
          <w:rPr>
            <w:rFonts w:eastAsia="SimSun"/>
            <w:i/>
            <w:sz w:val="24"/>
            <w:szCs w:val="24"/>
            <w:lang w:eastAsia="ja-JP"/>
          </w:rPr>
          <w:t>mode for authentication</w:t>
        </w:r>
      </w:hyperlink>
      <w:r w:rsidRPr="00FE7E77">
        <w:rPr>
          <w:rFonts w:eastAsia="SimSun"/>
          <w:sz w:val="24"/>
          <w:szCs w:val="24"/>
          <w:lang w:eastAsia="ja-JP"/>
        </w:rPr>
        <w:t xml:space="preserve">. </w:t>
      </w:r>
      <w:r w:rsidRPr="0033580D">
        <w:rPr>
          <w:rFonts w:eastAsia="SimSun"/>
          <w:sz w:val="24"/>
          <w:szCs w:val="24"/>
          <w:lang w:eastAsia="ja-JP"/>
        </w:rPr>
        <w:t>Gaithersberg, MA: National Institute of Standards and Technology. 21 pp. DOI: 10.6028/NIST.SP.800-38B. Available [viewed 2020-02-03] at: https://nvlpubs.nist.gov/nistpubs/SpecialPublications/NIST.SP.800-38b.pdf.</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 xml:space="preserve">[b-NIST SP 800-67] </w:t>
      </w:r>
      <w:r w:rsidRPr="0033580D">
        <w:rPr>
          <w:rFonts w:eastAsia="SimSun"/>
          <w:sz w:val="24"/>
          <w:szCs w:val="24"/>
          <w:lang w:eastAsia="ja-JP"/>
        </w:rPr>
        <w:tab/>
        <w:t xml:space="preserve">National Institute of Standards and Technology Special Publication 800-67 Rev. 2 (2017), </w:t>
      </w:r>
      <w:hyperlink r:id="rId81" w:history="1">
        <w:r w:rsidRPr="002E2F2C">
          <w:rPr>
            <w:rFonts w:eastAsia="SimSun"/>
            <w:i/>
            <w:iCs/>
            <w:sz w:val="24"/>
            <w:szCs w:val="24"/>
            <w:lang w:eastAsia="ja-JP"/>
          </w:rPr>
          <w:t xml:space="preserve">Recommendation for the </w:t>
        </w:r>
        <w:r w:rsidRPr="002E2F2C">
          <w:rPr>
            <w:rFonts w:eastAsia="SimSun"/>
            <w:i/>
            <w:sz w:val="24"/>
            <w:szCs w:val="24"/>
            <w:lang w:eastAsia="ja-JP"/>
          </w:rPr>
          <w:t xml:space="preserve">triple data encryption algorithm </w:t>
        </w:r>
        <w:r w:rsidRPr="002E2F2C">
          <w:rPr>
            <w:rFonts w:eastAsia="SimSun"/>
            <w:i/>
            <w:iCs/>
            <w:sz w:val="24"/>
            <w:szCs w:val="24"/>
            <w:lang w:eastAsia="ja-JP"/>
          </w:rPr>
          <w:t xml:space="preserve">(TDEA) </w:t>
        </w:r>
        <w:r w:rsidRPr="002E2F2C">
          <w:rPr>
            <w:rFonts w:eastAsia="SimSun"/>
            <w:i/>
            <w:sz w:val="24"/>
            <w:szCs w:val="24"/>
            <w:lang w:eastAsia="ja-JP"/>
          </w:rPr>
          <w:t>block cipher</w:t>
        </w:r>
      </w:hyperlink>
      <w:r w:rsidRPr="00FE7E77">
        <w:rPr>
          <w:rFonts w:eastAsia="SimSun"/>
          <w:i/>
          <w:iCs/>
          <w:sz w:val="24"/>
          <w:szCs w:val="24"/>
          <w:lang w:eastAsia="ja-JP"/>
        </w:rPr>
        <w:t xml:space="preserve">. </w:t>
      </w:r>
      <w:r w:rsidRPr="0033580D">
        <w:rPr>
          <w:rFonts w:eastAsia="SimSun"/>
          <w:sz w:val="24"/>
          <w:szCs w:val="24"/>
          <w:lang w:eastAsia="ja-JP"/>
        </w:rPr>
        <w:t>DOI: 10.6028/NIST.SP.800-67r2.</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DengXian"/>
          <w:sz w:val="24"/>
          <w:szCs w:val="24"/>
          <w:lang w:eastAsia="zh-CN"/>
        </w:rPr>
      </w:pPr>
      <w:r w:rsidRPr="0033580D">
        <w:rPr>
          <w:rFonts w:eastAsia="SimSun"/>
          <w:sz w:val="24"/>
          <w:szCs w:val="24"/>
          <w:lang w:eastAsia="ja-JP"/>
        </w:rPr>
        <w:t>[b-ONF TR-511]</w:t>
      </w:r>
      <w:r w:rsidRPr="0033580D">
        <w:rPr>
          <w:rFonts w:eastAsia="SimSun"/>
          <w:sz w:val="24"/>
          <w:szCs w:val="24"/>
          <w:lang w:eastAsia="ja-JP"/>
        </w:rPr>
        <w:tab/>
        <w:t xml:space="preserve">Open Network Foundation Technical Recommendation 511 (2015), </w:t>
      </w:r>
      <w:hyperlink r:id="rId82" w:history="1">
        <w:r w:rsidRPr="00FE7E77">
          <w:rPr>
            <w:rFonts w:eastAsia="SimSun"/>
            <w:i/>
            <w:iCs/>
            <w:sz w:val="24"/>
            <w:szCs w:val="24"/>
            <w:lang w:eastAsia="ja-JP"/>
          </w:rPr>
          <w:t>Principles and practices for securing software-defined networks</w:t>
        </w:r>
      </w:hyperlink>
      <w:r w:rsidRPr="00FE7E77">
        <w:rPr>
          <w:rFonts w:eastAsia="SimSun"/>
          <w:sz w:val="24"/>
          <w:szCs w:val="24"/>
          <w:lang w:eastAsia="ja-JP"/>
        </w:rPr>
        <w:t>.</w:t>
      </w:r>
      <w:r w:rsidRPr="0033580D">
        <w:rPr>
          <w:rFonts w:eastAsia="SimSun"/>
          <w:sz w:val="24"/>
          <w:szCs w:val="24"/>
          <w:lang w:eastAsia="ja-JP"/>
        </w:rPr>
        <w:t xml:space="preserve"> Available [viewed 2020-02-02] at: </w:t>
      </w:r>
      <w:hyperlink r:id="rId83" w:history="1">
        <w:r w:rsidRPr="0033580D">
          <w:rPr>
            <w:rStyle w:val="Hyperlink"/>
            <w:rFonts w:eastAsia="SimSun"/>
            <w:color w:val="auto"/>
            <w:sz w:val="24"/>
            <w:szCs w:val="24"/>
            <w:lang w:eastAsia="ja-JP"/>
          </w:rPr>
          <w:t>https://www.opennetworking.org/wp-content/uploads/2014/10/Principles_and_Practices_for_Securing_Software-Defined_Networks_applied_to_OFv1.3.4_V1.0.pdf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DengXian"/>
          <w:sz w:val="24"/>
          <w:szCs w:val="24"/>
          <w:lang w:eastAsia="zh-CN"/>
        </w:rPr>
      </w:pPr>
      <w:r w:rsidRPr="0033580D">
        <w:rPr>
          <w:rFonts w:eastAsia="SimSun"/>
          <w:sz w:val="24"/>
          <w:szCs w:val="24"/>
          <w:lang w:eastAsia="ja-JP"/>
        </w:rPr>
        <w:t>[b-QC</w:t>
      </w:r>
      <w:r w:rsidRPr="0033580D">
        <w:rPr>
          <w:rFonts w:eastAsia="DengXian" w:hint="eastAsia"/>
          <w:sz w:val="24"/>
          <w:szCs w:val="24"/>
          <w:lang w:eastAsia="zh-CN"/>
        </w:rPr>
        <w:t>1</w:t>
      </w:r>
      <w:r w:rsidRPr="0033580D">
        <w:rPr>
          <w:rFonts w:eastAsia="SimSun"/>
          <w:sz w:val="24"/>
          <w:szCs w:val="24"/>
          <w:lang w:eastAsia="ja-JP"/>
        </w:rPr>
        <w:t>]</w:t>
      </w:r>
      <w:r w:rsidRPr="0033580D">
        <w:rPr>
          <w:rFonts w:eastAsia="SimSun"/>
          <w:sz w:val="24"/>
          <w:szCs w:val="24"/>
          <w:lang w:eastAsia="ja-JP"/>
        </w:rPr>
        <w:tab/>
        <w:t xml:space="preserve">IBM's processor pushes quantum computing closer to 'supremacy' available at: </w:t>
      </w:r>
      <w:hyperlink r:id="rId84" w:history="1">
        <w:r w:rsidRPr="0033580D">
          <w:rPr>
            <w:rFonts w:eastAsia="SimSun"/>
            <w:sz w:val="24"/>
            <w:szCs w:val="24"/>
            <w:u w:val="single"/>
            <w:lang w:eastAsia="ja-JP"/>
          </w:rPr>
          <w:t>https://www.engadget.com/2017/11/10/ibm-50-qubit-quantum-computer/</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[b-QC</w:t>
      </w:r>
      <w:r w:rsidRPr="0033580D">
        <w:rPr>
          <w:rFonts w:eastAsia="DengXian" w:hint="eastAsia"/>
          <w:sz w:val="24"/>
          <w:szCs w:val="24"/>
          <w:lang w:eastAsia="zh-CN"/>
        </w:rPr>
        <w:t>2</w:t>
      </w:r>
      <w:r w:rsidRPr="0033580D">
        <w:rPr>
          <w:rFonts w:eastAsia="SimSun"/>
          <w:sz w:val="24"/>
          <w:szCs w:val="24"/>
          <w:lang w:eastAsia="ja-JP"/>
        </w:rPr>
        <w:t>]</w:t>
      </w:r>
      <w:r w:rsidRPr="0033580D">
        <w:rPr>
          <w:rFonts w:eastAsia="SimSun"/>
          <w:sz w:val="24"/>
          <w:szCs w:val="24"/>
          <w:lang w:eastAsia="ja-JP"/>
        </w:rPr>
        <w:tab/>
        <w:t xml:space="preserve">Practical Quantum Computers, available at: </w:t>
      </w:r>
      <w:hyperlink r:id="rId85" w:history="1">
        <w:r w:rsidRPr="0033580D">
          <w:rPr>
            <w:rFonts w:eastAsia="SimSun"/>
            <w:sz w:val="24"/>
            <w:szCs w:val="24"/>
            <w:u w:val="single"/>
            <w:lang w:eastAsia="ja-JP"/>
          </w:rPr>
          <w:t>https://www.technologyreview.com/s/603495/10-breakthrough-technologies-2017-practical-quantum-computers/</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 xml:space="preserve"> [b-Regev]</w:t>
      </w:r>
      <w:r w:rsidRPr="0033580D">
        <w:rPr>
          <w:rFonts w:eastAsia="SimSun"/>
          <w:sz w:val="24"/>
          <w:szCs w:val="24"/>
          <w:lang w:eastAsia="ja-JP"/>
        </w:rPr>
        <w:tab/>
        <w:t xml:space="preserve">Regev, O. (2005). On lattices, learning with errors, random linear codes, and cryptography. In: </w:t>
      </w:r>
      <w:r w:rsidRPr="0033580D">
        <w:rPr>
          <w:rFonts w:eastAsia="SimSun"/>
          <w:i/>
          <w:iCs/>
          <w:sz w:val="24"/>
          <w:szCs w:val="24"/>
          <w:lang w:eastAsia="ja-JP"/>
        </w:rPr>
        <w:t>STOC'05 Proceedings of the 37th Annual ACM Symposium on Theory of Computing</w:t>
      </w:r>
      <w:r w:rsidRPr="0033580D">
        <w:rPr>
          <w:rFonts w:eastAsia="SimSun"/>
          <w:sz w:val="24"/>
          <w:szCs w:val="24"/>
          <w:lang w:eastAsia="ja-JP"/>
        </w:rPr>
        <w:t>. pp. 84-93. New York, NY: Association for Computing Machinery. DOI: 10.1145/1060590.1060603</w:t>
      </w:r>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[b-Roetteler]</w:t>
      </w:r>
      <w:r w:rsidRPr="0033580D">
        <w:rPr>
          <w:rFonts w:eastAsia="SimSun"/>
          <w:sz w:val="24"/>
          <w:szCs w:val="24"/>
          <w:lang w:eastAsia="ja-JP"/>
        </w:rPr>
        <w:tab/>
        <w:t xml:space="preserve">Roetteler, M., Naehrig, M., Krysta M. Svore, K.M., Lauter, K. (2017). </w:t>
      </w:r>
      <w:hyperlink r:id="rId86" w:history="1">
        <w:r w:rsidRPr="00FE7E77">
          <w:rPr>
            <w:rFonts w:eastAsia="SimSun"/>
            <w:sz w:val="24"/>
            <w:szCs w:val="24"/>
            <w:lang w:eastAsia="ja-JP"/>
          </w:rPr>
          <w:t>Quantum resource estimates for computing elliptic curve discrete logarithms</w:t>
        </w:r>
      </w:hyperlink>
      <w:r w:rsidRPr="00FE7E77">
        <w:rPr>
          <w:rFonts w:eastAsia="SimSun"/>
          <w:sz w:val="24"/>
          <w:szCs w:val="24"/>
          <w:lang w:eastAsia="ja-JP"/>
        </w:rPr>
        <w:t xml:space="preserve">. </w:t>
      </w:r>
      <w:r w:rsidRPr="0033580D">
        <w:rPr>
          <w:rFonts w:eastAsia="SimSun"/>
          <w:sz w:val="24"/>
          <w:szCs w:val="24"/>
          <w:lang w:eastAsia="ja-JP"/>
        </w:rPr>
        <w:t xml:space="preserve">In: Takagi T., Peyrin T. (editors). </w:t>
      </w:r>
      <w:r w:rsidRPr="0033580D">
        <w:rPr>
          <w:rFonts w:eastAsia="SimSun"/>
          <w:i/>
          <w:iCs/>
          <w:sz w:val="24"/>
          <w:szCs w:val="24"/>
          <w:lang w:eastAsia="ja-JP"/>
        </w:rPr>
        <w:t xml:space="preserve">Advances in Cryptology – </w:t>
      </w:r>
      <w:r w:rsidRPr="0033580D">
        <w:rPr>
          <w:rFonts w:eastAsia="SimSun"/>
          <w:sz w:val="24"/>
          <w:szCs w:val="24"/>
          <w:lang w:eastAsia="ja-JP"/>
        </w:rPr>
        <w:t xml:space="preserve"> </w:t>
      </w:r>
      <w:r w:rsidRPr="0033580D">
        <w:rPr>
          <w:rFonts w:eastAsia="SimSun"/>
          <w:i/>
          <w:iCs/>
          <w:sz w:val="24"/>
          <w:szCs w:val="24"/>
          <w:lang w:eastAsia="ja-JP"/>
        </w:rPr>
        <w:t>ASIACRYPT 2017</w:t>
      </w:r>
      <w:r w:rsidRPr="0033580D">
        <w:rPr>
          <w:rFonts w:eastAsia="SimSun"/>
          <w:sz w:val="24"/>
          <w:szCs w:val="24"/>
          <w:lang w:eastAsia="ja-JP"/>
        </w:rPr>
        <w:t xml:space="preserve">, pp. 241-270. </w:t>
      </w:r>
      <w:r w:rsidRPr="0033580D">
        <w:rPr>
          <w:rFonts w:eastAsia="SimSun"/>
          <w:i/>
          <w:iCs/>
          <w:sz w:val="24"/>
          <w:szCs w:val="24"/>
          <w:lang w:eastAsia="ja-JP"/>
        </w:rPr>
        <w:t>Lecture Notes in Computer Science</w:t>
      </w:r>
      <w:r w:rsidRPr="0033580D">
        <w:rPr>
          <w:rFonts w:eastAsia="SimSun"/>
          <w:sz w:val="24"/>
          <w:szCs w:val="24"/>
          <w:lang w:eastAsia="ja-JP"/>
        </w:rPr>
        <w:t xml:space="preserve">, volume 10625. Cham: Springer. DOI: 10.1007/978-3-319-70697-9_9. Available [viewed 2020-02-02] at: </w:t>
      </w:r>
      <w:hyperlink r:id="rId87" w:history="1">
        <w:r w:rsidRPr="0033580D">
          <w:rPr>
            <w:rFonts w:eastAsia="SimSun"/>
            <w:sz w:val="24"/>
            <w:szCs w:val="24"/>
            <w:u w:val="single"/>
            <w:lang w:eastAsia="ja-JP"/>
          </w:rPr>
          <w:t>https://www.microsoft.com/en-us/research/wp-content/uploads/2017/09/1706.06752.pdf</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textAlignment w:val="auto"/>
        <w:rPr>
          <w:rFonts w:eastAsia="SimSun"/>
          <w:sz w:val="24"/>
          <w:szCs w:val="24"/>
          <w:lang w:eastAsia="ja-JP"/>
        </w:rPr>
      </w:pPr>
      <w:r w:rsidRPr="0033580D">
        <w:rPr>
          <w:rFonts w:eastAsia="SimSun"/>
          <w:sz w:val="24"/>
          <w:szCs w:val="24"/>
          <w:lang w:eastAsia="ja-JP"/>
        </w:rPr>
        <w:t xml:space="preserve">[b-Schneier] </w:t>
      </w:r>
      <w:r w:rsidRPr="0033580D">
        <w:rPr>
          <w:rFonts w:eastAsia="SimSun"/>
          <w:sz w:val="24"/>
          <w:szCs w:val="24"/>
          <w:lang w:eastAsia="ja-JP"/>
        </w:rPr>
        <w:tab/>
        <w:t xml:space="preserve">Schneier, B. (1994). </w:t>
      </w:r>
      <w:hyperlink r:id="rId88" w:history="1">
        <w:r w:rsidRPr="00FE7E77">
          <w:rPr>
            <w:rFonts w:eastAsia="SimSun"/>
            <w:sz w:val="24"/>
            <w:szCs w:val="24"/>
            <w:lang w:eastAsia="ja-JP"/>
          </w:rPr>
          <w:t>The Blowfish encryption algorithm</w:t>
        </w:r>
      </w:hyperlink>
      <w:r w:rsidRPr="00FE7E77">
        <w:rPr>
          <w:rFonts w:eastAsia="SimSun"/>
          <w:sz w:val="24"/>
          <w:szCs w:val="24"/>
          <w:lang w:eastAsia="ja-JP"/>
        </w:rPr>
        <w:t xml:space="preserve">. </w:t>
      </w:r>
      <w:r w:rsidRPr="0033580D">
        <w:rPr>
          <w:rFonts w:eastAsia="SimSun"/>
          <w:i/>
          <w:iCs/>
          <w:sz w:val="24"/>
          <w:szCs w:val="24"/>
          <w:lang w:eastAsia="ja-JP"/>
        </w:rPr>
        <w:t>Dr. Dobb's Journal</w:t>
      </w:r>
      <w:r w:rsidRPr="0033580D">
        <w:rPr>
          <w:rFonts w:eastAsia="SimSun"/>
          <w:sz w:val="24"/>
          <w:szCs w:val="24"/>
          <w:lang w:eastAsia="ja-JP"/>
        </w:rPr>
        <w:t xml:space="preserve">, </w:t>
      </w:r>
      <w:r w:rsidRPr="00DD30A4">
        <w:rPr>
          <w:rFonts w:eastAsia="SimSun"/>
          <w:bCs/>
          <w:sz w:val="24"/>
          <w:szCs w:val="24"/>
          <w:lang w:eastAsia="ja-JP"/>
        </w:rPr>
        <w:t>19</w:t>
      </w:r>
      <w:r w:rsidRPr="0033580D">
        <w:rPr>
          <w:rFonts w:eastAsia="SimSun"/>
          <w:sz w:val="24"/>
          <w:szCs w:val="24"/>
          <w:lang w:eastAsia="ja-JP"/>
        </w:rPr>
        <w:t xml:space="preserve">(4), pp. 38-40. Available [viewed 2020-02-03] from: </w:t>
      </w:r>
      <w:hyperlink r:id="rId89" w:history="1">
        <w:r w:rsidRPr="0033580D">
          <w:rPr>
            <w:rFonts w:eastAsia="SimSun"/>
            <w:sz w:val="24"/>
            <w:szCs w:val="24"/>
            <w:u w:val="single"/>
            <w:lang w:eastAsia="ja-JP"/>
          </w:rPr>
          <w:t>https://www.drdobbs.com/security/the-blowfish-encryption-algorithm/184409216</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[b-Shor 1997]</w:t>
      </w:r>
      <w:r w:rsidRPr="0033580D">
        <w:rPr>
          <w:rFonts w:eastAsia="SimSun"/>
          <w:sz w:val="24"/>
          <w:szCs w:val="24"/>
          <w:lang w:eastAsia="ja-JP"/>
        </w:rPr>
        <w:tab/>
        <w:t xml:space="preserve">Shor, P.W. (1997). Polynomial-time algorithms for prime factorization and discrete logarithms on a quantum computer. </w:t>
      </w:r>
      <w:r w:rsidRPr="0033580D">
        <w:rPr>
          <w:rFonts w:eastAsia="SimSun"/>
          <w:i/>
          <w:iCs/>
          <w:sz w:val="24"/>
          <w:szCs w:val="24"/>
          <w:lang w:eastAsia="ja-JP"/>
        </w:rPr>
        <w:t>SIAM Journal on Computing</w:t>
      </w:r>
      <w:r w:rsidRPr="0033580D">
        <w:rPr>
          <w:rFonts w:eastAsia="SimSun"/>
          <w:sz w:val="24"/>
          <w:szCs w:val="24"/>
          <w:lang w:eastAsia="ja-JP"/>
        </w:rPr>
        <w:t xml:space="preserve">, </w:t>
      </w:r>
      <w:r w:rsidRPr="00BC4E82">
        <w:rPr>
          <w:rFonts w:eastAsia="SimSun"/>
          <w:bCs/>
          <w:sz w:val="24"/>
          <w:szCs w:val="24"/>
          <w:lang w:eastAsia="ja-JP"/>
        </w:rPr>
        <w:t>26</w:t>
      </w:r>
      <w:r w:rsidRPr="0033580D">
        <w:rPr>
          <w:rFonts w:eastAsia="SimSun"/>
          <w:sz w:val="24"/>
          <w:szCs w:val="24"/>
          <w:lang w:eastAsia="ja-JP"/>
        </w:rPr>
        <w:t xml:space="preserve">(5), pp. 1484–1509. DOI: </w:t>
      </w:r>
      <w:hyperlink r:id="rId90" w:history="1">
        <w:r w:rsidRPr="0033580D">
          <w:rPr>
            <w:rFonts w:eastAsia="SimSun"/>
            <w:sz w:val="24"/>
            <w:szCs w:val="24"/>
            <w:u w:val="single"/>
            <w:lang w:eastAsia="ja-JP"/>
          </w:rPr>
          <w:t>10.1137/S0097539795293172</w:t>
        </w:r>
      </w:hyperlink>
    </w:p>
    <w:p w:rsidR="007D0434" w:rsidRPr="0033580D" w:rsidRDefault="007D043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33580D">
        <w:rPr>
          <w:rFonts w:eastAsia="SimSun"/>
          <w:sz w:val="24"/>
          <w:szCs w:val="24"/>
          <w:lang w:eastAsia="ja-JP"/>
        </w:rPr>
        <w:t>[b-Shor 1999]</w:t>
      </w:r>
      <w:r w:rsidRPr="0033580D">
        <w:rPr>
          <w:rFonts w:eastAsia="SimSun"/>
          <w:sz w:val="24"/>
          <w:szCs w:val="24"/>
          <w:lang w:eastAsia="ja-JP"/>
        </w:rPr>
        <w:tab/>
        <w:t xml:space="preserve">Shor, P.W. (1999). Polynomial-time algorithms for prime factorization and discrete logarithms on a quantum computer. </w:t>
      </w:r>
      <w:r w:rsidRPr="0033580D">
        <w:rPr>
          <w:rFonts w:eastAsia="SimSun"/>
          <w:i/>
          <w:iCs/>
          <w:sz w:val="24"/>
          <w:szCs w:val="24"/>
          <w:lang w:eastAsia="ja-JP"/>
        </w:rPr>
        <w:t>SIAM Rev</w:t>
      </w:r>
      <w:r w:rsidRPr="0033580D">
        <w:rPr>
          <w:rFonts w:eastAsia="SimSun"/>
          <w:sz w:val="24"/>
          <w:szCs w:val="24"/>
          <w:lang w:eastAsia="ja-JP"/>
        </w:rPr>
        <w:t xml:space="preserve">. </w:t>
      </w:r>
      <w:r w:rsidRPr="00BC4E82">
        <w:rPr>
          <w:rFonts w:eastAsia="SimSun"/>
          <w:bCs/>
          <w:sz w:val="24"/>
          <w:szCs w:val="24"/>
          <w:lang w:eastAsia="ja-JP"/>
        </w:rPr>
        <w:t>41</w:t>
      </w:r>
      <w:r w:rsidRPr="0033580D">
        <w:rPr>
          <w:rFonts w:eastAsia="SimSun"/>
          <w:sz w:val="24"/>
          <w:szCs w:val="24"/>
          <w:lang w:eastAsia="ja-JP"/>
        </w:rPr>
        <w:t xml:space="preserve">(2), pp. 303-332. DOI: </w:t>
      </w:r>
      <w:hyperlink r:id="rId91" w:history="1">
        <w:r w:rsidRPr="0033580D">
          <w:rPr>
            <w:rFonts w:eastAsia="SimSun"/>
            <w:sz w:val="24"/>
            <w:szCs w:val="24"/>
            <w:u w:val="single"/>
            <w:lang w:eastAsia="ja-JP"/>
          </w:rPr>
          <w:t>10.1137/S0036144598347011</w:t>
        </w:r>
      </w:hyperlink>
    </w:p>
    <w:p w:rsidR="00893C72" w:rsidRPr="00893C72" w:rsidRDefault="008449F4"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893C72">
        <w:rPr>
          <w:rFonts w:eastAsia="SimSun" w:hint="eastAsia"/>
          <w:sz w:val="24"/>
          <w:szCs w:val="24"/>
          <w:lang w:eastAsia="ja-JP"/>
        </w:rPr>
        <w:t xml:space="preserve"> </w:t>
      </w:r>
      <w:r w:rsidR="00893C72" w:rsidRPr="00893C72">
        <w:rPr>
          <w:rFonts w:eastAsia="SimSun" w:hint="eastAsia"/>
          <w:sz w:val="24"/>
          <w:szCs w:val="24"/>
          <w:lang w:eastAsia="ja-JP"/>
        </w:rPr>
        <w:t>[b-NIST</w:t>
      </w:r>
      <w:r w:rsidR="007611A9">
        <w:rPr>
          <w:rFonts w:eastAsia="SimSun"/>
          <w:sz w:val="24"/>
          <w:szCs w:val="24"/>
          <w:lang w:eastAsia="ja-JP"/>
        </w:rPr>
        <w:t>-</w:t>
      </w:r>
      <w:r w:rsidR="00893C72" w:rsidRPr="00893C72">
        <w:rPr>
          <w:rFonts w:eastAsia="SimSun" w:hint="eastAsia"/>
          <w:sz w:val="24"/>
          <w:szCs w:val="24"/>
          <w:lang w:eastAsia="ja-JP"/>
        </w:rPr>
        <w:t>Sub]</w:t>
      </w:r>
      <w:r w:rsidR="00893C72" w:rsidRPr="00893C72">
        <w:rPr>
          <w:rFonts w:eastAsia="SimSun" w:hint="eastAsia"/>
          <w:sz w:val="24"/>
          <w:szCs w:val="24"/>
          <w:lang w:eastAsia="ja-JP"/>
        </w:rPr>
        <w:tab/>
      </w:r>
      <w:r w:rsidR="002C415A" w:rsidRPr="002C415A">
        <w:rPr>
          <w:rFonts w:eastAsia="SimSun"/>
          <w:sz w:val="24"/>
          <w:szCs w:val="24"/>
          <w:lang w:eastAsia="ja-JP"/>
        </w:rPr>
        <w:t>National Institute of Standards and Technology</w:t>
      </w:r>
      <w:r w:rsidR="00893C72">
        <w:rPr>
          <w:rFonts w:eastAsia="SimSun"/>
          <w:sz w:val="24"/>
          <w:szCs w:val="24"/>
          <w:lang w:eastAsia="ja-JP"/>
        </w:rPr>
        <w:t>.</w:t>
      </w:r>
      <w:r w:rsidR="00893C72" w:rsidRPr="00893C72">
        <w:rPr>
          <w:rFonts w:eastAsia="SimSun"/>
          <w:sz w:val="24"/>
          <w:szCs w:val="24"/>
          <w:lang w:eastAsia="ja-JP"/>
        </w:rPr>
        <w:t xml:space="preserve"> </w:t>
      </w:r>
      <w:r w:rsidR="00893C72" w:rsidRPr="00893C72">
        <w:rPr>
          <w:rFonts w:eastAsia="SimSun"/>
          <w:i/>
          <w:sz w:val="24"/>
          <w:szCs w:val="24"/>
          <w:lang w:eastAsia="ja-JP"/>
        </w:rPr>
        <w:t>Submission Requirements and Evaluation Criteria for the Post-Quantum Cryptography Standardization Process</w:t>
      </w:r>
      <w:r w:rsidR="00893C72">
        <w:rPr>
          <w:rFonts w:eastAsia="SimSun"/>
          <w:sz w:val="24"/>
          <w:szCs w:val="24"/>
          <w:lang w:eastAsia="ja-JP"/>
        </w:rPr>
        <w:t>.</w:t>
      </w:r>
      <w:r w:rsidR="00F27D42" w:rsidRPr="00F27D42">
        <w:t xml:space="preserve"> </w:t>
      </w:r>
      <w:r w:rsidR="00F27D42">
        <w:rPr>
          <w:rFonts w:eastAsia="SimSun"/>
          <w:sz w:val="24"/>
          <w:szCs w:val="24"/>
          <w:lang w:eastAsia="ja-JP"/>
        </w:rPr>
        <w:t>Available [viewed 2020-03-</w:t>
      </w:r>
      <w:r w:rsidR="00F27D42" w:rsidRPr="0033580D">
        <w:rPr>
          <w:rFonts w:eastAsia="SimSun"/>
          <w:sz w:val="24"/>
          <w:szCs w:val="24"/>
          <w:lang w:eastAsia="ja-JP"/>
        </w:rPr>
        <w:t>2</w:t>
      </w:r>
      <w:r w:rsidR="00F27D42">
        <w:rPr>
          <w:rFonts w:eastAsia="SimSun"/>
          <w:sz w:val="24"/>
          <w:szCs w:val="24"/>
          <w:lang w:eastAsia="ja-JP"/>
        </w:rPr>
        <w:t>0</w:t>
      </w:r>
      <w:r w:rsidR="00F27D42" w:rsidRPr="0033580D">
        <w:rPr>
          <w:rFonts w:eastAsia="SimSun"/>
          <w:sz w:val="24"/>
          <w:szCs w:val="24"/>
          <w:lang w:eastAsia="ja-JP"/>
        </w:rPr>
        <w:t>] at</w:t>
      </w:r>
      <w:r w:rsidR="00F27D42">
        <w:rPr>
          <w:rFonts w:hint="eastAsia"/>
          <w:sz w:val="24"/>
          <w:szCs w:val="24"/>
          <w:lang w:eastAsia="zh-CN"/>
        </w:rPr>
        <w:t xml:space="preserve"> </w:t>
      </w:r>
      <w:r w:rsidR="00F27D42" w:rsidRPr="0033580D">
        <w:rPr>
          <w:rFonts w:eastAsia="SimSun"/>
          <w:sz w:val="24"/>
          <w:szCs w:val="24"/>
          <w:lang w:eastAsia="ja-JP"/>
        </w:rPr>
        <w:t>:</w:t>
      </w:r>
      <w:r w:rsidR="00F27D42">
        <w:rPr>
          <w:rFonts w:eastAsia="SimSun"/>
          <w:sz w:val="24"/>
          <w:szCs w:val="24"/>
          <w:lang w:eastAsia="ja-JP"/>
        </w:rPr>
        <w:t xml:space="preserve"> </w:t>
      </w:r>
      <w:r w:rsidR="00F27D42" w:rsidRPr="00F27D42">
        <w:rPr>
          <w:rFonts w:eastAsia="SimSun"/>
          <w:sz w:val="24"/>
          <w:szCs w:val="24"/>
          <w:lang w:eastAsia="ja-JP"/>
        </w:rPr>
        <w:t>https://csrc.nist.gov/CSRC/media/Projects/Post-Quantum-Cryptography/documents/call-for-proposals-final-dec-2016.pdf</w:t>
      </w:r>
    </w:p>
    <w:p w:rsidR="00CC23BE" w:rsidRPr="00CC23BE" w:rsidRDefault="00CC23BE"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C23BE">
        <w:rPr>
          <w:rFonts w:eastAsia="SimSun"/>
          <w:sz w:val="24"/>
          <w:szCs w:val="24"/>
          <w:lang w:eastAsia="ja-JP"/>
        </w:rPr>
        <w:t>[b-X.1197amd1]</w:t>
      </w:r>
      <w:r w:rsidRPr="00CC23BE">
        <w:rPr>
          <w:rFonts w:eastAsia="SimSun"/>
          <w:sz w:val="24"/>
          <w:szCs w:val="24"/>
          <w:lang w:eastAsia="ja-JP"/>
        </w:rPr>
        <w:tab/>
        <w:t xml:space="preserve">ITU-T X.1197 Amd 1 (2019), </w:t>
      </w:r>
      <w:r w:rsidRPr="00CC23BE">
        <w:rPr>
          <w:rFonts w:eastAsia="SimSun"/>
          <w:i/>
          <w:sz w:val="24"/>
          <w:szCs w:val="24"/>
          <w:lang w:eastAsia="ja-JP"/>
        </w:rPr>
        <w:t>Guidelines on the selection of cryptographic algorithms for IPTV services, Amendment 1</w:t>
      </w:r>
      <w:r w:rsidRPr="00CC23BE">
        <w:rPr>
          <w:rFonts w:eastAsia="SimSun"/>
          <w:sz w:val="24"/>
          <w:szCs w:val="24"/>
          <w:lang w:eastAsia="ja-JP"/>
        </w:rPr>
        <w:t>.</w:t>
      </w:r>
    </w:p>
    <w:p w:rsidR="00CC23BE" w:rsidRPr="00CC23BE" w:rsidRDefault="00CC23BE"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C23BE">
        <w:rPr>
          <w:rFonts w:eastAsia="SimSun"/>
          <w:sz w:val="24"/>
          <w:szCs w:val="24"/>
          <w:lang w:eastAsia="ja-JP"/>
        </w:rPr>
        <w:t>[b-IACR2019/1146]</w:t>
      </w:r>
      <w:r w:rsidRPr="00CC23BE">
        <w:rPr>
          <w:rFonts w:eastAsia="SimSun"/>
          <w:sz w:val="24"/>
          <w:szCs w:val="24"/>
          <w:lang w:eastAsia="ja-JP"/>
        </w:rPr>
        <w:tab/>
      </w:r>
      <w:r w:rsidRPr="00CC23BE">
        <w:rPr>
          <w:rFonts w:eastAsia="SimSun"/>
          <w:i/>
          <w:sz w:val="24"/>
          <w:szCs w:val="24"/>
          <w:lang w:eastAsia="ja-JP"/>
        </w:rPr>
        <w:t>Implementing Grover oracles for quantum key search on AES and LowMC</w:t>
      </w:r>
      <w:r w:rsidRPr="00CC23BE">
        <w:rPr>
          <w:rFonts w:eastAsia="SimSun"/>
          <w:sz w:val="24"/>
          <w:szCs w:val="24"/>
          <w:lang w:eastAsia="ja-JP"/>
        </w:rPr>
        <w:t>, Microsoft research, University of Oxford and Royal Holloway London, IACR e-print 2019/1146, 2019.</w:t>
      </w:r>
    </w:p>
    <w:p w:rsidR="00CC23BE" w:rsidRDefault="00CC23BE"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r w:rsidRPr="00CC23BE">
        <w:rPr>
          <w:rFonts w:eastAsia="SimSun"/>
          <w:sz w:val="24"/>
          <w:szCs w:val="24"/>
          <w:lang w:eastAsia="ja-JP"/>
        </w:rPr>
        <w:t>[</w:t>
      </w:r>
      <w:r w:rsidR="00306E5A" w:rsidRPr="00306E5A">
        <w:rPr>
          <w:rFonts w:eastAsia="SimSun"/>
          <w:sz w:val="24"/>
          <w:szCs w:val="24"/>
          <w:lang w:eastAsia="zh-CN"/>
        </w:rPr>
        <w:t>b-eprint-eAES</w:t>
      </w:r>
      <w:r w:rsidRPr="00CC23BE">
        <w:rPr>
          <w:rFonts w:eastAsia="SimSun"/>
          <w:sz w:val="24"/>
          <w:szCs w:val="24"/>
          <w:lang w:eastAsia="ja-JP"/>
        </w:rPr>
        <w:t>]</w:t>
      </w:r>
      <w:r w:rsidRPr="00CC23BE">
        <w:rPr>
          <w:rFonts w:eastAsia="SimSun"/>
          <w:sz w:val="24"/>
          <w:szCs w:val="24"/>
          <w:lang w:eastAsia="ja-JP"/>
        </w:rPr>
        <w:tab/>
      </w:r>
      <w:r w:rsidR="008807B1" w:rsidRPr="008807B1">
        <w:rPr>
          <w:rFonts w:eastAsia="SimSun"/>
          <w:sz w:val="24"/>
          <w:szCs w:val="24"/>
          <w:lang w:eastAsia="ja-JP"/>
        </w:rPr>
        <w:t>John Gregory Underhill</w:t>
      </w:r>
      <w:r w:rsidR="008807B1">
        <w:rPr>
          <w:rFonts w:eastAsia="SimSun"/>
          <w:sz w:val="24"/>
          <w:szCs w:val="24"/>
          <w:lang w:eastAsia="ja-JP"/>
        </w:rPr>
        <w:t>,</w:t>
      </w:r>
      <w:r w:rsidR="008807B1" w:rsidRPr="008807B1">
        <w:rPr>
          <w:rFonts w:eastAsia="SimSun"/>
          <w:sz w:val="24"/>
          <w:szCs w:val="24"/>
          <w:lang w:eastAsia="ja-JP"/>
        </w:rPr>
        <w:t xml:space="preserve"> Stiepan Aurélien Kovac</w:t>
      </w:r>
      <w:r w:rsidR="008807B1">
        <w:rPr>
          <w:rFonts w:eastAsia="SimSun"/>
          <w:sz w:val="24"/>
          <w:szCs w:val="24"/>
          <w:lang w:eastAsia="ja-JP"/>
        </w:rPr>
        <w:t>,</w:t>
      </w:r>
      <w:r w:rsidR="008807B1" w:rsidRPr="008807B1">
        <w:rPr>
          <w:rFonts w:eastAsia="SimSun"/>
          <w:sz w:val="24"/>
          <w:szCs w:val="24"/>
          <w:lang w:eastAsia="ja-JP"/>
        </w:rPr>
        <w:t xml:space="preserve"> Xenia Bogomolec</w:t>
      </w:r>
      <w:r w:rsidR="008807B1">
        <w:rPr>
          <w:rFonts w:eastAsia="SimSun"/>
          <w:sz w:val="24"/>
          <w:szCs w:val="24"/>
          <w:lang w:eastAsia="ja-JP"/>
        </w:rPr>
        <w:t>.</w:t>
      </w:r>
      <w:r w:rsidR="001E76B5">
        <w:rPr>
          <w:rFonts w:eastAsia="SimSun"/>
          <w:sz w:val="24"/>
          <w:szCs w:val="24"/>
          <w:lang w:eastAsia="ja-JP"/>
        </w:rPr>
        <w:t xml:space="preserve"> </w:t>
      </w:r>
      <w:r w:rsidR="008807B1">
        <w:rPr>
          <w:rFonts w:eastAsia="SimSun"/>
          <w:sz w:val="24"/>
          <w:szCs w:val="24"/>
          <w:lang w:eastAsia="ja-JP"/>
        </w:rPr>
        <w:t xml:space="preserve">(2019). </w:t>
      </w:r>
      <w:r w:rsidR="008807B1" w:rsidRPr="00E27CB1">
        <w:rPr>
          <w:rFonts w:eastAsia="SimSun"/>
          <w:sz w:val="24"/>
          <w:szCs w:val="24"/>
          <w:lang w:eastAsia="ja-JP"/>
        </w:rPr>
        <w:t>Towards post-quantum symmetric cryptography.</w:t>
      </w:r>
      <w:r w:rsidR="008807B1">
        <w:rPr>
          <w:rFonts w:eastAsia="SimSun"/>
          <w:sz w:val="24"/>
          <w:szCs w:val="24"/>
          <w:lang w:eastAsia="ja-JP"/>
        </w:rPr>
        <w:t xml:space="preserve"> </w:t>
      </w:r>
      <w:r w:rsidR="008807B1" w:rsidRPr="00E27CB1">
        <w:rPr>
          <w:rFonts w:eastAsia="SimSun"/>
          <w:i/>
          <w:sz w:val="24"/>
          <w:szCs w:val="24"/>
          <w:lang w:eastAsia="ja-JP"/>
        </w:rPr>
        <w:t>Cryptology ePrint Archive</w:t>
      </w:r>
      <w:r w:rsidR="008807B1" w:rsidRPr="00E27CB1">
        <w:rPr>
          <w:rFonts w:eastAsia="SimSun"/>
          <w:sz w:val="24"/>
          <w:szCs w:val="24"/>
          <w:lang w:eastAsia="ja-JP"/>
        </w:rPr>
        <w:t>, Report 2019/553</w:t>
      </w:r>
      <w:r w:rsidR="00E27CB1">
        <w:rPr>
          <w:rFonts w:eastAsia="SimSun"/>
          <w:sz w:val="24"/>
          <w:szCs w:val="24"/>
          <w:lang w:eastAsia="ja-JP"/>
        </w:rPr>
        <w:t>.</w:t>
      </w:r>
      <w:r w:rsidR="008807B1" w:rsidRPr="008807B1">
        <w:rPr>
          <w:rFonts w:eastAsia="SimSun"/>
          <w:sz w:val="24"/>
          <w:szCs w:val="24"/>
          <w:lang w:eastAsia="ja-JP"/>
        </w:rPr>
        <w:t xml:space="preserve"> </w:t>
      </w:r>
      <w:r w:rsidR="00E27CB1" w:rsidRPr="0033580D">
        <w:rPr>
          <w:rFonts w:eastAsia="SimSun"/>
          <w:sz w:val="24"/>
          <w:szCs w:val="24"/>
          <w:lang w:eastAsia="ja-JP"/>
        </w:rPr>
        <w:t>Available [viewed 2020-0</w:t>
      </w:r>
      <w:r w:rsidR="00E27CB1">
        <w:rPr>
          <w:rFonts w:eastAsia="SimSun"/>
          <w:sz w:val="24"/>
          <w:szCs w:val="24"/>
          <w:lang w:eastAsia="ja-JP"/>
        </w:rPr>
        <w:t>3</w:t>
      </w:r>
      <w:r w:rsidR="00E27CB1" w:rsidRPr="0033580D">
        <w:rPr>
          <w:rFonts w:eastAsia="SimSun"/>
          <w:sz w:val="24"/>
          <w:szCs w:val="24"/>
          <w:lang w:eastAsia="ja-JP"/>
        </w:rPr>
        <w:t>-</w:t>
      </w:r>
      <w:r w:rsidR="00E27CB1">
        <w:rPr>
          <w:rFonts w:eastAsia="SimSun"/>
          <w:sz w:val="24"/>
          <w:szCs w:val="24"/>
          <w:lang w:eastAsia="ja-JP"/>
        </w:rPr>
        <w:t>25</w:t>
      </w:r>
      <w:r w:rsidR="00E27CB1" w:rsidRPr="0033580D">
        <w:rPr>
          <w:rFonts w:eastAsia="SimSun"/>
          <w:sz w:val="24"/>
          <w:szCs w:val="24"/>
          <w:lang w:eastAsia="ja-JP"/>
        </w:rPr>
        <w:t>] at:</w:t>
      </w:r>
      <w:r w:rsidR="00E27CB1">
        <w:rPr>
          <w:rFonts w:eastAsia="SimSun"/>
          <w:sz w:val="24"/>
          <w:szCs w:val="24"/>
          <w:lang w:eastAsia="ja-JP"/>
        </w:rPr>
        <w:t xml:space="preserve"> </w:t>
      </w:r>
      <w:hyperlink r:id="rId92" w:history="1">
        <w:r w:rsidR="008807B1" w:rsidRPr="00620321">
          <w:rPr>
            <w:rStyle w:val="Hyperlink"/>
            <w:rFonts w:eastAsia="SimSun"/>
            <w:sz w:val="24"/>
            <w:szCs w:val="24"/>
            <w:lang w:eastAsia="ja-JP"/>
          </w:rPr>
          <w:t>https://eprint.iacr.org/2019/553</w:t>
        </w:r>
      </w:hyperlink>
    </w:p>
    <w:p w:rsidR="008807B1" w:rsidRDefault="008807B1" w:rsidP="004012BA">
      <w:pPr>
        <w:tabs>
          <w:tab w:val="clear" w:pos="794"/>
          <w:tab w:val="clear" w:pos="1191"/>
          <w:tab w:val="clear" w:pos="1588"/>
          <w:tab w:val="clear" w:pos="1985"/>
        </w:tabs>
        <w:overflowPunct/>
        <w:autoSpaceDE/>
        <w:autoSpaceDN/>
        <w:adjustRightInd/>
        <w:spacing w:before="60"/>
        <w:ind w:left="3402" w:hanging="3402"/>
        <w:jc w:val="both"/>
        <w:textAlignment w:val="auto"/>
        <w:rPr>
          <w:rFonts w:eastAsia="SimSun"/>
          <w:sz w:val="24"/>
          <w:szCs w:val="24"/>
          <w:lang w:eastAsia="ja-JP"/>
        </w:rPr>
      </w:pPr>
    </w:p>
    <w:p w:rsidR="00C638C8" w:rsidRDefault="00C638C8" w:rsidP="004012BA">
      <w:pPr>
        <w:pStyle w:val="Title"/>
        <w:spacing w:before="60" w:after="0"/>
        <w:rPr>
          <w:rFonts w:ascii="Times New Roman Bold" w:eastAsia="SimSun" w:hAnsi="Times New Roman Bold"/>
          <w:color w:val="000000" w:themeColor="text1"/>
          <w:szCs w:val="24"/>
          <w:lang w:val="en-US" w:eastAsia="zh-CN"/>
        </w:rPr>
      </w:pPr>
      <w:r>
        <w:rPr>
          <w:rFonts w:ascii="Times New Roman Bold" w:eastAsia="SimSun" w:hAnsi="Times New Roman Bold"/>
          <w:color w:val="000000" w:themeColor="text1"/>
          <w:szCs w:val="24"/>
          <w:lang w:val="en-US" w:eastAsia="ja-JP"/>
        </w:rPr>
        <w:t>____________</w:t>
      </w:r>
    </w:p>
    <w:p w:rsidR="001A672E" w:rsidRDefault="001A672E" w:rsidP="004012BA">
      <w:pPr>
        <w:spacing w:before="60"/>
        <w:rPr>
          <w:lang w:val="en-US" w:eastAsia="zh-CN"/>
        </w:rPr>
      </w:pPr>
    </w:p>
    <w:sectPr w:rsidR="001A672E" w:rsidSect="00A83671">
      <w:headerReference w:type="default" r:id="rId93"/>
      <w:type w:val="oddPage"/>
      <w:pgSz w:w="11907" w:h="16834" w:code="9"/>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C7FC6" w:rsidRDefault="000C7FC6">
      <w:r>
        <w:separator/>
      </w:r>
    </w:p>
  </w:endnote>
  <w:endnote w:type="continuationSeparator" w:id="0">
    <w:p w:rsidR="000C7FC6" w:rsidRDefault="000C7FC6">
      <w:r>
        <w:continuationSeparator/>
      </w:r>
    </w:p>
  </w:endnote>
  <w:endnote w:type="continuationNotice" w:id="1">
    <w:p w:rsidR="000C7FC6" w:rsidRDefault="000C7FC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altName w:val="Times New Roman"/>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MT">
    <w:charset w:val="00"/>
    <w:family w:val="swiss"/>
    <w:pitch w:val="variable"/>
    <w:sig w:usb0="E0002A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pitch w:val="variable"/>
    <w:sig w:usb0="E00002FF" w:usb1="5000785B" w:usb2="00000000" w:usb3="00000000" w:csb0="0000019F" w:csb1="00000000"/>
  </w:font>
  <w:font w:name="Palatino">
    <w:charset w:val="00"/>
    <w:family w:val="roman"/>
    <w:pitch w:val="variable"/>
    <w:sig w:usb0="A00002FF" w:usb1="7800205A" w:usb2="14600000" w:usb3="00000000" w:csb0="00000193" w:csb1="00000000"/>
  </w:font>
  <w:font w:name="Book Antiqua">
    <w:panose1 w:val="02040602050305030304"/>
    <w:charset w:val="00"/>
    <w:family w:val="roman"/>
    <w:pitch w:val="variable"/>
    <w:sig w:usb0="00000287" w:usb1="00000000" w:usb2="00000000" w:usb3="00000000" w:csb0="0000009F" w:csb1="00000000"/>
  </w:font>
  <w:font w:name="Courier">
    <w:panose1 w:val="02070409020205020404"/>
    <w:charset w:val="00"/>
    <w:family w:val="roman"/>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
    <w:altName w:val="Yu Gothic UI"/>
    <w:panose1 w:val="00000000000000000000"/>
    <w:charset w:val="80"/>
    <w:family w:val="auto"/>
    <w:notTrueType/>
    <w:pitch w:val="variable"/>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OpenSans-Light">
    <w:panose1 w:val="00000000000000000000"/>
    <w:charset w:val="86"/>
    <w:family w:val="auto"/>
    <w:notTrueType/>
    <w:pitch w:val="default"/>
    <w:sig w:usb0="00000000" w:usb1="080E0000" w:usb2="00000010" w:usb3="00000000" w:csb0="00040000" w:csb1="00000000"/>
  </w:font>
  <w:font w:name="Batang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C7FC6" w:rsidRDefault="000C7FC6">
      <w:r>
        <w:t>____________________</w:t>
      </w:r>
    </w:p>
  </w:footnote>
  <w:footnote w:type="continuationSeparator" w:id="0">
    <w:p w:rsidR="000C7FC6" w:rsidRDefault="000C7FC6">
      <w:r>
        <w:continuationSeparator/>
      </w:r>
    </w:p>
  </w:footnote>
  <w:footnote w:type="continuationNotice" w:id="1">
    <w:p w:rsidR="000C7FC6" w:rsidRDefault="000C7FC6">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57781" w:rsidRPr="00A83671" w:rsidRDefault="00F57781" w:rsidP="00A83671">
    <w:pPr>
      <w:pStyle w:val="Header"/>
      <w:jc w:val="center"/>
      <w:rPr>
        <w:sz w:val="18"/>
      </w:rPr>
    </w:pPr>
    <w:r w:rsidRPr="00A83671">
      <w:rPr>
        <w:sz w:val="18"/>
      </w:rPr>
      <w:t xml:space="preserve">- </w:t>
    </w:r>
    <w:r w:rsidRPr="00A83671">
      <w:rPr>
        <w:sz w:val="18"/>
      </w:rPr>
      <w:fldChar w:fldCharType="begin"/>
    </w:r>
    <w:r w:rsidRPr="00A83671">
      <w:rPr>
        <w:sz w:val="18"/>
      </w:rPr>
      <w:instrText xml:space="preserve"> PAGE  \* MERGEFORMAT </w:instrText>
    </w:r>
    <w:r w:rsidRPr="00A83671">
      <w:rPr>
        <w:sz w:val="18"/>
      </w:rPr>
      <w:fldChar w:fldCharType="separate"/>
    </w:r>
    <w:r w:rsidR="009F7761">
      <w:rPr>
        <w:noProof/>
        <w:sz w:val="18"/>
      </w:rPr>
      <w:t>2</w:t>
    </w:r>
    <w:r w:rsidRPr="00A83671">
      <w:rPr>
        <w:sz w:val="18"/>
      </w:rPr>
      <w:fldChar w:fldCharType="end"/>
    </w:r>
    <w:r w:rsidRPr="00A83671">
      <w:rPr>
        <w:sz w:val="18"/>
      </w:rPr>
      <w:t xml:space="preserve"> -</w:t>
    </w:r>
  </w:p>
  <w:p w:rsidR="00F57781" w:rsidRPr="00A83671" w:rsidRDefault="00F57781" w:rsidP="00DF6350">
    <w:pPr>
      <w:pStyle w:val="Header"/>
      <w:spacing w:before="0" w:after="240"/>
      <w:jc w:val="center"/>
      <w:rPr>
        <w:sz w:val="18"/>
      </w:rPr>
    </w:pPr>
    <w:r w:rsidRPr="00A83671">
      <w:rPr>
        <w:sz w:val="18"/>
      </w:rPr>
      <w:fldChar w:fldCharType="begin"/>
    </w:r>
    <w:r w:rsidRPr="00A83671">
      <w:rPr>
        <w:sz w:val="18"/>
      </w:rPr>
      <w:instrText xml:space="preserve"> STYLEREF  Docnumber  </w:instrText>
    </w:r>
    <w:r w:rsidRPr="00A83671">
      <w:rPr>
        <w:sz w:val="18"/>
      </w:rPr>
      <w:fldChar w:fldCharType="separate"/>
    </w:r>
    <w:r w:rsidR="004012BA">
      <w:rPr>
        <w:b/>
        <w:bCs/>
        <w:noProof/>
        <w:sz w:val="18"/>
        <w:lang w:val="en-US"/>
      </w:rPr>
      <w:t>Error! No text of specified style in document.</w:t>
    </w:r>
    <w:r w:rsidRPr="00A83671">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957AE5E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11465B32"/>
    <w:multiLevelType w:val="hybridMultilevel"/>
    <w:tmpl w:val="9C1682B4"/>
    <w:lvl w:ilvl="0" w:tplc="8C0E77F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68F2261"/>
    <w:multiLevelType w:val="hybridMultilevel"/>
    <w:tmpl w:val="29982374"/>
    <w:lvl w:ilvl="0" w:tplc="87429866">
      <w:start w:val="1"/>
      <w:numFmt w:val="bullet"/>
      <w:lvlText w:val=""/>
      <w:lvlJc w:val="left"/>
      <w:pPr>
        <w:ind w:left="1378" w:hanging="420"/>
      </w:pPr>
      <w:rPr>
        <w:rFonts w:ascii="Symbol" w:hAnsi="Symbol" w:hint="default"/>
      </w:rPr>
    </w:lvl>
    <w:lvl w:ilvl="1" w:tplc="04090003" w:tentative="1">
      <w:start w:val="1"/>
      <w:numFmt w:val="bullet"/>
      <w:lvlText w:val=""/>
      <w:lvlJc w:val="left"/>
      <w:pPr>
        <w:ind w:left="1798" w:hanging="420"/>
      </w:pPr>
      <w:rPr>
        <w:rFonts w:ascii="Wingdings" w:hAnsi="Wingdings" w:hint="default"/>
      </w:rPr>
    </w:lvl>
    <w:lvl w:ilvl="2" w:tplc="04090005" w:tentative="1">
      <w:start w:val="1"/>
      <w:numFmt w:val="bullet"/>
      <w:lvlText w:val=""/>
      <w:lvlJc w:val="left"/>
      <w:pPr>
        <w:ind w:left="2218" w:hanging="420"/>
      </w:pPr>
      <w:rPr>
        <w:rFonts w:ascii="Wingdings" w:hAnsi="Wingdings" w:hint="default"/>
      </w:rPr>
    </w:lvl>
    <w:lvl w:ilvl="3" w:tplc="04090001" w:tentative="1">
      <w:start w:val="1"/>
      <w:numFmt w:val="bullet"/>
      <w:lvlText w:val=""/>
      <w:lvlJc w:val="left"/>
      <w:pPr>
        <w:ind w:left="2638" w:hanging="420"/>
      </w:pPr>
      <w:rPr>
        <w:rFonts w:ascii="Wingdings" w:hAnsi="Wingdings" w:hint="default"/>
      </w:rPr>
    </w:lvl>
    <w:lvl w:ilvl="4" w:tplc="04090003" w:tentative="1">
      <w:start w:val="1"/>
      <w:numFmt w:val="bullet"/>
      <w:lvlText w:val=""/>
      <w:lvlJc w:val="left"/>
      <w:pPr>
        <w:ind w:left="3058" w:hanging="420"/>
      </w:pPr>
      <w:rPr>
        <w:rFonts w:ascii="Wingdings" w:hAnsi="Wingdings" w:hint="default"/>
      </w:rPr>
    </w:lvl>
    <w:lvl w:ilvl="5" w:tplc="04090005" w:tentative="1">
      <w:start w:val="1"/>
      <w:numFmt w:val="bullet"/>
      <w:lvlText w:val=""/>
      <w:lvlJc w:val="left"/>
      <w:pPr>
        <w:ind w:left="3478" w:hanging="420"/>
      </w:pPr>
      <w:rPr>
        <w:rFonts w:ascii="Wingdings" w:hAnsi="Wingdings" w:hint="default"/>
      </w:rPr>
    </w:lvl>
    <w:lvl w:ilvl="6" w:tplc="04090001" w:tentative="1">
      <w:start w:val="1"/>
      <w:numFmt w:val="bullet"/>
      <w:lvlText w:val=""/>
      <w:lvlJc w:val="left"/>
      <w:pPr>
        <w:ind w:left="3898" w:hanging="420"/>
      </w:pPr>
      <w:rPr>
        <w:rFonts w:ascii="Wingdings" w:hAnsi="Wingdings" w:hint="default"/>
      </w:rPr>
    </w:lvl>
    <w:lvl w:ilvl="7" w:tplc="04090003" w:tentative="1">
      <w:start w:val="1"/>
      <w:numFmt w:val="bullet"/>
      <w:lvlText w:val=""/>
      <w:lvlJc w:val="left"/>
      <w:pPr>
        <w:ind w:left="4318" w:hanging="420"/>
      </w:pPr>
      <w:rPr>
        <w:rFonts w:ascii="Wingdings" w:hAnsi="Wingdings" w:hint="default"/>
      </w:rPr>
    </w:lvl>
    <w:lvl w:ilvl="8" w:tplc="04090005" w:tentative="1">
      <w:start w:val="1"/>
      <w:numFmt w:val="bullet"/>
      <w:lvlText w:val=""/>
      <w:lvlJc w:val="left"/>
      <w:pPr>
        <w:ind w:left="4738" w:hanging="420"/>
      </w:pPr>
      <w:rPr>
        <w:rFonts w:ascii="Wingdings" w:hAnsi="Wingdings" w:hint="default"/>
      </w:rPr>
    </w:lvl>
  </w:abstractNum>
  <w:abstractNum w:abstractNumId="3" w15:restartNumberingAfterBreak="0">
    <w:nsid w:val="34420AF6"/>
    <w:multiLevelType w:val="hybridMultilevel"/>
    <w:tmpl w:val="BFE436C6"/>
    <w:lvl w:ilvl="0" w:tplc="FE7C6998">
      <w:start w:val="1"/>
      <w:numFmt w:val="bullet"/>
      <w:lvlText w:val=""/>
      <w:lvlJc w:val="left"/>
      <w:pPr>
        <w:ind w:left="420" w:hanging="420"/>
      </w:pPr>
      <w:rPr>
        <w:rFonts w:ascii="Symbol" w:hAnsi="Symbol" w:hint="default"/>
      </w:rPr>
    </w:lvl>
    <w:lvl w:ilvl="1" w:tplc="04090019">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4" w15:restartNumberingAfterBreak="0">
    <w:nsid w:val="3A1045E2"/>
    <w:multiLevelType w:val="hybridMultilevel"/>
    <w:tmpl w:val="271EF91E"/>
    <w:lvl w:ilvl="0" w:tplc="78F60340">
      <w:start w:val="8"/>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40082908"/>
    <w:multiLevelType w:val="multilevel"/>
    <w:tmpl w:val="914821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0926C80"/>
    <w:multiLevelType w:val="hybridMultilevel"/>
    <w:tmpl w:val="9634DCDC"/>
    <w:lvl w:ilvl="0" w:tplc="76842EA8">
      <w:start w:val="4"/>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500C2968"/>
    <w:multiLevelType w:val="multilevel"/>
    <w:tmpl w:val="5F78DB9C"/>
    <w:lvl w:ilvl="0">
      <w:start w:val="7"/>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66144E79"/>
    <w:multiLevelType w:val="hybridMultilevel"/>
    <w:tmpl w:val="ADAAEE4E"/>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69A2366F"/>
    <w:multiLevelType w:val="hybridMultilevel"/>
    <w:tmpl w:val="E548BC7E"/>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6C6D579E"/>
    <w:multiLevelType w:val="hybridMultilevel"/>
    <w:tmpl w:val="185E141A"/>
    <w:lvl w:ilvl="0" w:tplc="8C0E77FE">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6CE150E2"/>
    <w:multiLevelType w:val="hybridMultilevel"/>
    <w:tmpl w:val="1C8CA0EA"/>
    <w:lvl w:ilvl="0" w:tplc="A588F8D2">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15:restartNumberingAfterBreak="0">
    <w:nsid w:val="6D621EFB"/>
    <w:multiLevelType w:val="hybridMultilevel"/>
    <w:tmpl w:val="67F468D4"/>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6F072580"/>
    <w:multiLevelType w:val="hybridMultilevel"/>
    <w:tmpl w:val="9286976C"/>
    <w:lvl w:ilvl="0" w:tplc="FFFFFFFF">
      <w:start w:val="1"/>
      <w:numFmt w:val="bullet"/>
      <w:lvlText w:val=""/>
      <w:lvlJc w:val="left"/>
      <w:pPr>
        <w:ind w:left="528" w:hanging="420"/>
      </w:pPr>
      <w:rPr>
        <w:rFonts w:ascii="Symbol" w:hAnsi="Symbol" w:hint="default"/>
      </w:rPr>
    </w:lvl>
    <w:lvl w:ilvl="1" w:tplc="04090003" w:tentative="1">
      <w:start w:val="1"/>
      <w:numFmt w:val="bullet"/>
      <w:lvlText w:val=""/>
      <w:lvlJc w:val="left"/>
      <w:pPr>
        <w:ind w:left="948" w:hanging="420"/>
      </w:pPr>
      <w:rPr>
        <w:rFonts w:ascii="Wingdings" w:hAnsi="Wingdings" w:hint="default"/>
      </w:rPr>
    </w:lvl>
    <w:lvl w:ilvl="2" w:tplc="04090005" w:tentative="1">
      <w:start w:val="1"/>
      <w:numFmt w:val="bullet"/>
      <w:lvlText w:val=""/>
      <w:lvlJc w:val="left"/>
      <w:pPr>
        <w:ind w:left="1368" w:hanging="420"/>
      </w:pPr>
      <w:rPr>
        <w:rFonts w:ascii="Wingdings" w:hAnsi="Wingdings" w:hint="default"/>
      </w:rPr>
    </w:lvl>
    <w:lvl w:ilvl="3" w:tplc="04090001" w:tentative="1">
      <w:start w:val="1"/>
      <w:numFmt w:val="bullet"/>
      <w:lvlText w:val=""/>
      <w:lvlJc w:val="left"/>
      <w:pPr>
        <w:ind w:left="1788" w:hanging="420"/>
      </w:pPr>
      <w:rPr>
        <w:rFonts w:ascii="Wingdings" w:hAnsi="Wingdings" w:hint="default"/>
      </w:rPr>
    </w:lvl>
    <w:lvl w:ilvl="4" w:tplc="04090003" w:tentative="1">
      <w:start w:val="1"/>
      <w:numFmt w:val="bullet"/>
      <w:lvlText w:val=""/>
      <w:lvlJc w:val="left"/>
      <w:pPr>
        <w:ind w:left="2208" w:hanging="420"/>
      </w:pPr>
      <w:rPr>
        <w:rFonts w:ascii="Wingdings" w:hAnsi="Wingdings" w:hint="default"/>
      </w:rPr>
    </w:lvl>
    <w:lvl w:ilvl="5" w:tplc="04090005" w:tentative="1">
      <w:start w:val="1"/>
      <w:numFmt w:val="bullet"/>
      <w:lvlText w:val=""/>
      <w:lvlJc w:val="left"/>
      <w:pPr>
        <w:ind w:left="2628" w:hanging="420"/>
      </w:pPr>
      <w:rPr>
        <w:rFonts w:ascii="Wingdings" w:hAnsi="Wingdings" w:hint="default"/>
      </w:rPr>
    </w:lvl>
    <w:lvl w:ilvl="6" w:tplc="04090001" w:tentative="1">
      <w:start w:val="1"/>
      <w:numFmt w:val="bullet"/>
      <w:lvlText w:val=""/>
      <w:lvlJc w:val="left"/>
      <w:pPr>
        <w:ind w:left="3048" w:hanging="420"/>
      </w:pPr>
      <w:rPr>
        <w:rFonts w:ascii="Wingdings" w:hAnsi="Wingdings" w:hint="default"/>
      </w:rPr>
    </w:lvl>
    <w:lvl w:ilvl="7" w:tplc="04090003" w:tentative="1">
      <w:start w:val="1"/>
      <w:numFmt w:val="bullet"/>
      <w:lvlText w:val=""/>
      <w:lvlJc w:val="left"/>
      <w:pPr>
        <w:ind w:left="3468" w:hanging="420"/>
      </w:pPr>
      <w:rPr>
        <w:rFonts w:ascii="Wingdings" w:hAnsi="Wingdings" w:hint="default"/>
      </w:rPr>
    </w:lvl>
    <w:lvl w:ilvl="8" w:tplc="04090005" w:tentative="1">
      <w:start w:val="1"/>
      <w:numFmt w:val="bullet"/>
      <w:lvlText w:val=""/>
      <w:lvlJc w:val="left"/>
      <w:pPr>
        <w:ind w:left="3888" w:hanging="420"/>
      </w:pPr>
      <w:rPr>
        <w:rFonts w:ascii="Wingdings" w:hAnsi="Wingdings" w:hint="default"/>
      </w:rPr>
    </w:lvl>
  </w:abstractNum>
  <w:abstractNum w:abstractNumId="14" w15:restartNumberingAfterBreak="0">
    <w:nsid w:val="71F6400A"/>
    <w:multiLevelType w:val="hybridMultilevel"/>
    <w:tmpl w:val="FC3C3D22"/>
    <w:lvl w:ilvl="0" w:tplc="FE7C6998">
      <w:start w:val="1"/>
      <w:numFmt w:val="bullet"/>
      <w:lvlText w:val=""/>
      <w:lvlJc w:val="left"/>
      <w:pPr>
        <w:ind w:left="420" w:hanging="420"/>
      </w:pPr>
      <w:rPr>
        <w:rFonts w:ascii="Symbol" w:hAnsi="Symbol" w:hint="default"/>
      </w:rPr>
    </w:lvl>
    <w:lvl w:ilvl="1" w:tplc="FE7C6998">
      <w:start w:val="1"/>
      <w:numFmt w:val="bullet"/>
      <w:lvlText w:val=""/>
      <w:lvlJc w:val="left"/>
      <w:pPr>
        <w:ind w:left="840" w:hanging="420"/>
      </w:pPr>
      <w:rPr>
        <w:rFonts w:ascii="Symbol" w:hAnsi="Symbol" w:hint="default"/>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5" w15:restartNumberingAfterBreak="0">
    <w:nsid w:val="72DF229A"/>
    <w:multiLevelType w:val="multilevel"/>
    <w:tmpl w:val="957AE5E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76543F31"/>
    <w:multiLevelType w:val="hybridMultilevel"/>
    <w:tmpl w:val="F1A6F54A"/>
    <w:lvl w:ilvl="0" w:tplc="8C0E77FE">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76D804B8"/>
    <w:multiLevelType w:val="hybridMultilevel"/>
    <w:tmpl w:val="780A9FE8"/>
    <w:lvl w:ilvl="0" w:tplc="71986870">
      <w:start w:val="1"/>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76F30D24"/>
    <w:multiLevelType w:val="hybridMultilevel"/>
    <w:tmpl w:val="C1BCEA8A"/>
    <w:lvl w:ilvl="0" w:tplc="937EEC0E">
      <w:start w:val="43"/>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78747C7"/>
    <w:multiLevelType w:val="hybridMultilevel"/>
    <w:tmpl w:val="26E8E03E"/>
    <w:lvl w:ilvl="0" w:tplc="04090011">
      <w:start w:val="1"/>
      <w:numFmt w:val="decimal"/>
      <w:lvlText w:val="%1)"/>
      <w:lvlJc w:val="left"/>
      <w:pPr>
        <w:ind w:left="846" w:hanging="420"/>
      </w:pPr>
    </w:lvl>
    <w:lvl w:ilvl="1" w:tplc="04090019">
      <w:start w:val="1"/>
      <w:numFmt w:val="lowerLetter"/>
      <w:lvlText w:val="%2)"/>
      <w:lvlJc w:val="left"/>
      <w:pPr>
        <w:ind w:left="2400" w:hanging="420"/>
      </w:pPr>
    </w:lvl>
    <w:lvl w:ilvl="2" w:tplc="0409001B" w:tentative="1">
      <w:start w:val="1"/>
      <w:numFmt w:val="lowerRoman"/>
      <w:lvlText w:val="%3."/>
      <w:lvlJc w:val="right"/>
      <w:pPr>
        <w:ind w:left="2820" w:hanging="420"/>
      </w:pPr>
    </w:lvl>
    <w:lvl w:ilvl="3" w:tplc="0409000F" w:tentative="1">
      <w:start w:val="1"/>
      <w:numFmt w:val="decimal"/>
      <w:lvlText w:val="%4."/>
      <w:lvlJc w:val="left"/>
      <w:pPr>
        <w:ind w:left="3240" w:hanging="420"/>
      </w:pPr>
    </w:lvl>
    <w:lvl w:ilvl="4" w:tplc="04090019" w:tentative="1">
      <w:start w:val="1"/>
      <w:numFmt w:val="lowerLetter"/>
      <w:lvlText w:val="%5)"/>
      <w:lvlJc w:val="left"/>
      <w:pPr>
        <w:ind w:left="3660" w:hanging="420"/>
      </w:pPr>
    </w:lvl>
    <w:lvl w:ilvl="5" w:tplc="0409001B" w:tentative="1">
      <w:start w:val="1"/>
      <w:numFmt w:val="lowerRoman"/>
      <w:lvlText w:val="%6."/>
      <w:lvlJc w:val="right"/>
      <w:pPr>
        <w:ind w:left="4080" w:hanging="420"/>
      </w:pPr>
    </w:lvl>
    <w:lvl w:ilvl="6" w:tplc="0409000F" w:tentative="1">
      <w:start w:val="1"/>
      <w:numFmt w:val="decimal"/>
      <w:lvlText w:val="%7."/>
      <w:lvlJc w:val="left"/>
      <w:pPr>
        <w:ind w:left="4500" w:hanging="420"/>
      </w:pPr>
    </w:lvl>
    <w:lvl w:ilvl="7" w:tplc="04090019" w:tentative="1">
      <w:start w:val="1"/>
      <w:numFmt w:val="lowerLetter"/>
      <w:lvlText w:val="%8)"/>
      <w:lvlJc w:val="left"/>
      <w:pPr>
        <w:ind w:left="4920" w:hanging="420"/>
      </w:pPr>
    </w:lvl>
    <w:lvl w:ilvl="8" w:tplc="0409001B" w:tentative="1">
      <w:start w:val="1"/>
      <w:numFmt w:val="lowerRoman"/>
      <w:lvlText w:val="%9."/>
      <w:lvlJc w:val="right"/>
      <w:pPr>
        <w:ind w:left="5340" w:hanging="420"/>
      </w:pPr>
    </w:lvl>
  </w:abstractNum>
  <w:abstractNum w:abstractNumId="20" w15:restartNumberingAfterBreak="0">
    <w:nsid w:val="7CA46AC5"/>
    <w:multiLevelType w:val="multilevel"/>
    <w:tmpl w:val="86D620A6"/>
    <w:lvl w:ilvl="0">
      <w:start w:val="3"/>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4"/>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0"/>
  </w:num>
  <w:num w:numId="2">
    <w:abstractNumId w:val="4"/>
  </w:num>
  <w:num w:numId="3">
    <w:abstractNumId w:val="1"/>
  </w:num>
  <w:num w:numId="4">
    <w:abstractNumId w:val="10"/>
  </w:num>
  <w:num w:numId="5">
    <w:abstractNumId w:val="16"/>
  </w:num>
  <w:num w:numId="6">
    <w:abstractNumId w:val="17"/>
  </w:num>
  <w:num w:numId="7">
    <w:abstractNumId w:val="2"/>
  </w:num>
  <w:num w:numId="8">
    <w:abstractNumId w:val="6"/>
  </w:num>
  <w:num w:numId="9">
    <w:abstractNumId w:val="3"/>
  </w:num>
  <w:num w:numId="10">
    <w:abstractNumId w:val="14"/>
  </w:num>
  <w:num w:numId="11">
    <w:abstractNumId w:val="13"/>
  </w:num>
  <w:num w:numId="12">
    <w:abstractNumId w:val="18"/>
  </w:num>
  <w:num w:numId="13">
    <w:abstractNumId w:val="19"/>
  </w:num>
  <w:num w:numId="14">
    <w:abstractNumId w:val="11"/>
  </w:num>
  <w:num w:numId="15">
    <w:abstractNumId w:val="9"/>
  </w:num>
  <w:num w:numId="16">
    <w:abstractNumId w:val="8"/>
  </w:num>
  <w:num w:numId="17">
    <w:abstractNumId w:val="12"/>
  </w:num>
  <w:num w:numId="18">
    <w:abstractNumId w:val="15"/>
  </w:num>
  <w:num w:numId="19">
    <w:abstractNumId w:val="20"/>
  </w:num>
  <w:num w:numId="20">
    <w:abstractNumId w:val="7"/>
  </w:num>
  <w:num w:numId="21">
    <w:abstractNumId w:val="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52"/>
  <w:bordersDoNotSurroundHeader/>
  <w:bordersDoNotSurroundFooter/>
  <w:hideSpellingErrors/>
  <w:hideGrammaticalError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CH" w:vendorID="64" w:dllVersion="6" w:nlCheck="1" w:checkStyle="0"/>
  <w:activeWritingStyle w:appName="MSWord" w:lang="fr-FR" w:vendorID="64" w:dllVersion="6" w:nlCheck="1" w:checkStyle="1"/>
  <w:activeWritingStyle w:appName="MSWord" w:lang="en-CA" w:vendorID="64" w:dllVersion="6" w:nlCheck="1" w:checkStyle="0"/>
  <w:activeWritingStyle w:appName="MSWord" w:lang="fr-CH" w:vendorID="64" w:dllVersion="4096" w:nlCheck="1" w:checkStyle="0"/>
  <w:activeWritingStyle w:appName="MSWord" w:lang="en-GB"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US" w:vendorID="64" w:dllVersion="4096" w:nlCheck="1" w:checkStyle="0"/>
  <w:activeWritingStyle w:appName="MSWord" w:lang="fr-FR" w:vendorID="64" w:dllVersion="4096" w:nlCheck="1" w:checkStyle="0"/>
  <w:activeWritingStyle w:appName="MSWord" w:lang="zh-CN" w:vendorID="64" w:dllVersion="5" w:nlCheck="1" w:checkStyle="1"/>
  <w:activeWritingStyle w:appName="MSWord" w:lang="fr-CH"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1BE"/>
    <w:rsid w:val="0000098E"/>
    <w:rsid w:val="00000DBF"/>
    <w:rsid w:val="000034B0"/>
    <w:rsid w:val="0000608B"/>
    <w:rsid w:val="000071BE"/>
    <w:rsid w:val="000101EA"/>
    <w:rsid w:val="000118C9"/>
    <w:rsid w:val="000154E8"/>
    <w:rsid w:val="00015AEC"/>
    <w:rsid w:val="00016577"/>
    <w:rsid w:val="0001791B"/>
    <w:rsid w:val="000206C5"/>
    <w:rsid w:val="0002184F"/>
    <w:rsid w:val="00022337"/>
    <w:rsid w:val="000228F0"/>
    <w:rsid w:val="000316A4"/>
    <w:rsid w:val="00031EF9"/>
    <w:rsid w:val="000346AF"/>
    <w:rsid w:val="00034D87"/>
    <w:rsid w:val="000378FA"/>
    <w:rsid w:val="00040AA2"/>
    <w:rsid w:val="00041574"/>
    <w:rsid w:val="00041F65"/>
    <w:rsid w:val="00042273"/>
    <w:rsid w:val="000439CA"/>
    <w:rsid w:val="000457E1"/>
    <w:rsid w:val="00047402"/>
    <w:rsid w:val="00052561"/>
    <w:rsid w:val="00064ABA"/>
    <w:rsid w:val="00065C69"/>
    <w:rsid w:val="00066998"/>
    <w:rsid w:val="00070429"/>
    <w:rsid w:val="00073E82"/>
    <w:rsid w:val="00074F70"/>
    <w:rsid w:val="00075854"/>
    <w:rsid w:val="00080C5E"/>
    <w:rsid w:val="00083B38"/>
    <w:rsid w:val="000846CF"/>
    <w:rsid w:val="000862CB"/>
    <w:rsid w:val="000876B7"/>
    <w:rsid w:val="0009054A"/>
    <w:rsid w:val="0009546C"/>
    <w:rsid w:val="000979E6"/>
    <w:rsid w:val="000A196A"/>
    <w:rsid w:val="000A4899"/>
    <w:rsid w:val="000B17A9"/>
    <w:rsid w:val="000B1C66"/>
    <w:rsid w:val="000B1F68"/>
    <w:rsid w:val="000B2220"/>
    <w:rsid w:val="000B517C"/>
    <w:rsid w:val="000B53A4"/>
    <w:rsid w:val="000B5FF0"/>
    <w:rsid w:val="000C18B6"/>
    <w:rsid w:val="000C74E4"/>
    <w:rsid w:val="000C7FC6"/>
    <w:rsid w:val="000D1710"/>
    <w:rsid w:val="000D2A79"/>
    <w:rsid w:val="000D3CF2"/>
    <w:rsid w:val="000D4422"/>
    <w:rsid w:val="000D7716"/>
    <w:rsid w:val="000E1D76"/>
    <w:rsid w:val="000E24A7"/>
    <w:rsid w:val="000E270A"/>
    <w:rsid w:val="000E487A"/>
    <w:rsid w:val="000E63B3"/>
    <w:rsid w:val="000E6B7F"/>
    <w:rsid w:val="000E7D40"/>
    <w:rsid w:val="000F09D2"/>
    <w:rsid w:val="000F1A0C"/>
    <w:rsid w:val="000F7AE2"/>
    <w:rsid w:val="0010225C"/>
    <w:rsid w:val="0010246B"/>
    <w:rsid w:val="001062F3"/>
    <w:rsid w:val="0010793E"/>
    <w:rsid w:val="00107C4C"/>
    <w:rsid w:val="00107C7D"/>
    <w:rsid w:val="001132C0"/>
    <w:rsid w:val="00113A40"/>
    <w:rsid w:val="00114330"/>
    <w:rsid w:val="00114BB7"/>
    <w:rsid w:val="00120458"/>
    <w:rsid w:val="00120ECA"/>
    <w:rsid w:val="00121EEA"/>
    <w:rsid w:val="001220AD"/>
    <w:rsid w:val="0012359F"/>
    <w:rsid w:val="001235B8"/>
    <w:rsid w:val="00124C78"/>
    <w:rsid w:val="00124EE9"/>
    <w:rsid w:val="001250BF"/>
    <w:rsid w:val="00134059"/>
    <w:rsid w:val="00134DFE"/>
    <w:rsid w:val="0013760A"/>
    <w:rsid w:val="00140509"/>
    <w:rsid w:val="001412F6"/>
    <w:rsid w:val="00142979"/>
    <w:rsid w:val="00147162"/>
    <w:rsid w:val="001503F1"/>
    <w:rsid w:val="0015555A"/>
    <w:rsid w:val="00155603"/>
    <w:rsid w:val="00155CF4"/>
    <w:rsid w:val="00155DB1"/>
    <w:rsid w:val="001568B9"/>
    <w:rsid w:val="00156DBF"/>
    <w:rsid w:val="00157DFF"/>
    <w:rsid w:val="00160A44"/>
    <w:rsid w:val="0016476A"/>
    <w:rsid w:val="00170482"/>
    <w:rsid w:val="001718F9"/>
    <w:rsid w:val="00172110"/>
    <w:rsid w:val="00173AAE"/>
    <w:rsid w:val="00173F4F"/>
    <w:rsid w:val="001762D0"/>
    <w:rsid w:val="001762DB"/>
    <w:rsid w:val="00176988"/>
    <w:rsid w:val="00176B90"/>
    <w:rsid w:val="00177586"/>
    <w:rsid w:val="00185D25"/>
    <w:rsid w:val="00187BBF"/>
    <w:rsid w:val="0019113B"/>
    <w:rsid w:val="00191CED"/>
    <w:rsid w:val="001928DE"/>
    <w:rsid w:val="00193959"/>
    <w:rsid w:val="0019481B"/>
    <w:rsid w:val="0019564B"/>
    <w:rsid w:val="00197D7B"/>
    <w:rsid w:val="001A2BFB"/>
    <w:rsid w:val="001A32DE"/>
    <w:rsid w:val="001A4147"/>
    <w:rsid w:val="001A4E4C"/>
    <w:rsid w:val="001A5B02"/>
    <w:rsid w:val="001A672E"/>
    <w:rsid w:val="001B065B"/>
    <w:rsid w:val="001B2F3F"/>
    <w:rsid w:val="001B57C0"/>
    <w:rsid w:val="001B6505"/>
    <w:rsid w:val="001B6E9C"/>
    <w:rsid w:val="001C0FD6"/>
    <w:rsid w:val="001C1A6B"/>
    <w:rsid w:val="001C43B4"/>
    <w:rsid w:val="001D08B7"/>
    <w:rsid w:val="001D279A"/>
    <w:rsid w:val="001D3C83"/>
    <w:rsid w:val="001D47B8"/>
    <w:rsid w:val="001D5341"/>
    <w:rsid w:val="001D5359"/>
    <w:rsid w:val="001D7309"/>
    <w:rsid w:val="001E293A"/>
    <w:rsid w:val="001E53CF"/>
    <w:rsid w:val="001E7332"/>
    <w:rsid w:val="001E76B5"/>
    <w:rsid w:val="001F0543"/>
    <w:rsid w:val="001F2DDF"/>
    <w:rsid w:val="00204445"/>
    <w:rsid w:val="0020540A"/>
    <w:rsid w:val="002068E0"/>
    <w:rsid w:val="00210185"/>
    <w:rsid w:val="002111C2"/>
    <w:rsid w:val="00214F89"/>
    <w:rsid w:val="00216601"/>
    <w:rsid w:val="00216E00"/>
    <w:rsid w:val="00227331"/>
    <w:rsid w:val="00230718"/>
    <w:rsid w:val="002318E2"/>
    <w:rsid w:val="00233582"/>
    <w:rsid w:val="00233772"/>
    <w:rsid w:val="002339F3"/>
    <w:rsid w:val="002341DF"/>
    <w:rsid w:val="002343B1"/>
    <w:rsid w:val="00236EEC"/>
    <w:rsid w:val="00237A2A"/>
    <w:rsid w:val="002450C5"/>
    <w:rsid w:val="00245876"/>
    <w:rsid w:val="00247B7F"/>
    <w:rsid w:val="0025037B"/>
    <w:rsid w:val="0025184F"/>
    <w:rsid w:val="00252DFB"/>
    <w:rsid w:val="00254A45"/>
    <w:rsid w:val="002558E5"/>
    <w:rsid w:val="00257C91"/>
    <w:rsid w:val="002663AC"/>
    <w:rsid w:val="00274C66"/>
    <w:rsid w:val="00277D75"/>
    <w:rsid w:val="00284C42"/>
    <w:rsid w:val="00286745"/>
    <w:rsid w:val="00293387"/>
    <w:rsid w:val="00293581"/>
    <w:rsid w:val="002938E0"/>
    <w:rsid w:val="00294B92"/>
    <w:rsid w:val="00294CC5"/>
    <w:rsid w:val="00295D6E"/>
    <w:rsid w:val="00295D8A"/>
    <w:rsid w:val="00296D49"/>
    <w:rsid w:val="00297112"/>
    <w:rsid w:val="002A1B76"/>
    <w:rsid w:val="002A34AF"/>
    <w:rsid w:val="002A4D05"/>
    <w:rsid w:val="002B2224"/>
    <w:rsid w:val="002C4111"/>
    <w:rsid w:val="002C415A"/>
    <w:rsid w:val="002D3835"/>
    <w:rsid w:val="002D52BA"/>
    <w:rsid w:val="002D665B"/>
    <w:rsid w:val="002E2F2C"/>
    <w:rsid w:val="002E37E3"/>
    <w:rsid w:val="002E4132"/>
    <w:rsid w:val="002E72B6"/>
    <w:rsid w:val="002F1F76"/>
    <w:rsid w:val="002F2623"/>
    <w:rsid w:val="002F383B"/>
    <w:rsid w:val="002F76E8"/>
    <w:rsid w:val="00301B07"/>
    <w:rsid w:val="00302EEE"/>
    <w:rsid w:val="00305719"/>
    <w:rsid w:val="00306952"/>
    <w:rsid w:val="00306E5A"/>
    <w:rsid w:val="00314493"/>
    <w:rsid w:val="00321F76"/>
    <w:rsid w:val="00324A18"/>
    <w:rsid w:val="00327805"/>
    <w:rsid w:val="00327C6F"/>
    <w:rsid w:val="00330955"/>
    <w:rsid w:val="00333136"/>
    <w:rsid w:val="00333415"/>
    <w:rsid w:val="003346C1"/>
    <w:rsid w:val="003358FD"/>
    <w:rsid w:val="00335EB4"/>
    <w:rsid w:val="003370E3"/>
    <w:rsid w:val="00341E0A"/>
    <w:rsid w:val="0034261E"/>
    <w:rsid w:val="003443B0"/>
    <w:rsid w:val="00344450"/>
    <w:rsid w:val="00345D77"/>
    <w:rsid w:val="0034677D"/>
    <w:rsid w:val="00355185"/>
    <w:rsid w:val="003561D8"/>
    <w:rsid w:val="0036261B"/>
    <w:rsid w:val="00365819"/>
    <w:rsid w:val="003659D6"/>
    <w:rsid w:val="003678D2"/>
    <w:rsid w:val="00367C3C"/>
    <w:rsid w:val="00371DFF"/>
    <w:rsid w:val="003765E2"/>
    <w:rsid w:val="003766A3"/>
    <w:rsid w:val="003836CC"/>
    <w:rsid w:val="00384669"/>
    <w:rsid w:val="00387525"/>
    <w:rsid w:val="00387B4E"/>
    <w:rsid w:val="00391073"/>
    <w:rsid w:val="003916BA"/>
    <w:rsid w:val="00393167"/>
    <w:rsid w:val="0039403A"/>
    <w:rsid w:val="00396313"/>
    <w:rsid w:val="00396DE7"/>
    <w:rsid w:val="003A17AF"/>
    <w:rsid w:val="003A18EF"/>
    <w:rsid w:val="003B0E24"/>
    <w:rsid w:val="003B3216"/>
    <w:rsid w:val="003B3AE5"/>
    <w:rsid w:val="003B7333"/>
    <w:rsid w:val="003B749A"/>
    <w:rsid w:val="003C08DA"/>
    <w:rsid w:val="003C08EB"/>
    <w:rsid w:val="003C10A6"/>
    <w:rsid w:val="003C1998"/>
    <w:rsid w:val="003C3394"/>
    <w:rsid w:val="003C57A7"/>
    <w:rsid w:val="003C650C"/>
    <w:rsid w:val="003C6C98"/>
    <w:rsid w:val="003C7750"/>
    <w:rsid w:val="003D31C2"/>
    <w:rsid w:val="003D35D9"/>
    <w:rsid w:val="003D39CE"/>
    <w:rsid w:val="003D6989"/>
    <w:rsid w:val="003D6CA5"/>
    <w:rsid w:val="003E08D6"/>
    <w:rsid w:val="003E0AC0"/>
    <w:rsid w:val="003F1EBC"/>
    <w:rsid w:val="003F2624"/>
    <w:rsid w:val="003F31BE"/>
    <w:rsid w:val="003F36D1"/>
    <w:rsid w:val="003F4AFD"/>
    <w:rsid w:val="003F7328"/>
    <w:rsid w:val="004012BA"/>
    <w:rsid w:val="00401E49"/>
    <w:rsid w:val="00405793"/>
    <w:rsid w:val="00406DD5"/>
    <w:rsid w:val="00413515"/>
    <w:rsid w:val="00413E01"/>
    <w:rsid w:val="00416711"/>
    <w:rsid w:val="0042164A"/>
    <w:rsid w:val="0042611D"/>
    <w:rsid w:val="00430A5D"/>
    <w:rsid w:val="00431418"/>
    <w:rsid w:val="00431A97"/>
    <w:rsid w:val="00432B66"/>
    <w:rsid w:val="00433239"/>
    <w:rsid w:val="00435354"/>
    <w:rsid w:val="00435396"/>
    <w:rsid w:val="00436BE6"/>
    <w:rsid w:val="0043793D"/>
    <w:rsid w:val="00440462"/>
    <w:rsid w:val="004428CF"/>
    <w:rsid w:val="0044382A"/>
    <w:rsid w:val="00446CEC"/>
    <w:rsid w:val="004471BE"/>
    <w:rsid w:val="00447D4C"/>
    <w:rsid w:val="0045065C"/>
    <w:rsid w:val="00455E5C"/>
    <w:rsid w:val="00457DC5"/>
    <w:rsid w:val="00460537"/>
    <w:rsid w:val="00460709"/>
    <w:rsid w:val="00460B1B"/>
    <w:rsid w:val="004632C8"/>
    <w:rsid w:val="00465C7B"/>
    <w:rsid w:val="0046781C"/>
    <w:rsid w:val="00467ABB"/>
    <w:rsid w:val="004749BE"/>
    <w:rsid w:val="004754E9"/>
    <w:rsid w:val="00477D97"/>
    <w:rsid w:val="004800E7"/>
    <w:rsid w:val="00481301"/>
    <w:rsid w:val="004816C1"/>
    <w:rsid w:val="004832FD"/>
    <w:rsid w:val="00484B35"/>
    <w:rsid w:val="00484D52"/>
    <w:rsid w:val="00484F11"/>
    <w:rsid w:val="004866AC"/>
    <w:rsid w:val="00491F11"/>
    <w:rsid w:val="0049228A"/>
    <w:rsid w:val="00493532"/>
    <w:rsid w:val="00493EF4"/>
    <w:rsid w:val="00497C45"/>
    <w:rsid w:val="004A0AE3"/>
    <w:rsid w:val="004A0C14"/>
    <w:rsid w:val="004A26AE"/>
    <w:rsid w:val="004A3AC3"/>
    <w:rsid w:val="004A3F3A"/>
    <w:rsid w:val="004A543C"/>
    <w:rsid w:val="004A6003"/>
    <w:rsid w:val="004B0B92"/>
    <w:rsid w:val="004B5D7F"/>
    <w:rsid w:val="004B72CE"/>
    <w:rsid w:val="004B7492"/>
    <w:rsid w:val="004C60FD"/>
    <w:rsid w:val="004D1B38"/>
    <w:rsid w:val="004D33B3"/>
    <w:rsid w:val="004E07A4"/>
    <w:rsid w:val="004E42A6"/>
    <w:rsid w:val="004E44E9"/>
    <w:rsid w:val="004E515D"/>
    <w:rsid w:val="004E5498"/>
    <w:rsid w:val="004F1DE3"/>
    <w:rsid w:val="004F3301"/>
    <w:rsid w:val="004F72EF"/>
    <w:rsid w:val="004F7D8C"/>
    <w:rsid w:val="005024E5"/>
    <w:rsid w:val="00502D86"/>
    <w:rsid w:val="0050730E"/>
    <w:rsid w:val="00511ED4"/>
    <w:rsid w:val="00512708"/>
    <w:rsid w:val="00514806"/>
    <w:rsid w:val="005167C1"/>
    <w:rsid w:val="00516EF0"/>
    <w:rsid w:val="0052053F"/>
    <w:rsid w:val="00521028"/>
    <w:rsid w:val="0052210F"/>
    <w:rsid w:val="00523325"/>
    <w:rsid w:val="0052706C"/>
    <w:rsid w:val="00530BDF"/>
    <w:rsid w:val="00532C19"/>
    <w:rsid w:val="00532DCD"/>
    <w:rsid w:val="0053699A"/>
    <w:rsid w:val="00542837"/>
    <w:rsid w:val="00542A66"/>
    <w:rsid w:val="00547580"/>
    <w:rsid w:val="00547CBC"/>
    <w:rsid w:val="00547E5B"/>
    <w:rsid w:val="00550F06"/>
    <w:rsid w:val="005527AB"/>
    <w:rsid w:val="00552B71"/>
    <w:rsid w:val="00553495"/>
    <w:rsid w:val="00554347"/>
    <w:rsid w:val="00555708"/>
    <w:rsid w:val="00556500"/>
    <w:rsid w:val="00556C62"/>
    <w:rsid w:val="005603E3"/>
    <w:rsid w:val="0056077F"/>
    <w:rsid w:val="00560B40"/>
    <w:rsid w:val="00562C73"/>
    <w:rsid w:val="00563BB2"/>
    <w:rsid w:val="00563FE8"/>
    <w:rsid w:val="00564BC4"/>
    <w:rsid w:val="00565142"/>
    <w:rsid w:val="00572C37"/>
    <w:rsid w:val="0057572A"/>
    <w:rsid w:val="00576732"/>
    <w:rsid w:val="00577A9C"/>
    <w:rsid w:val="00580F63"/>
    <w:rsid w:val="00581299"/>
    <w:rsid w:val="0058566C"/>
    <w:rsid w:val="005867B9"/>
    <w:rsid w:val="005873C6"/>
    <w:rsid w:val="00587C11"/>
    <w:rsid w:val="005907A5"/>
    <w:rsid w:val="00592B1D"/>
    <w:rsid w:val="005944EF"/>
    <w:rsid w:val="00594674"/>
    <w:rsid w:val="00595C93"/>
    <w:rsid w:val="00597164"/>
    <w:rsid w:val="005974E9"/>
    <w:rsid w:val="005A0BE1"/>
    <w:rsid w:val="005A238A"/>
    <w:rsid w:val="005A2E6F"/>
    <w:rsid w:val="005A3BF0"/>
    <w:rsid w:val="005A4FE9"/>
    <w:rsid w:val="005B31F3"/>
    <w:rsid w:val="005B366E"/>
    <w:rsid w:val="005B7E2A"/>
    <w:rsid w:val="005C15D9"/>
    <w:rsid w:val="005C1D20"/>
    <w:rsid w:val="005C327A"/>
    <w:rsid w:val="005C7511"/>
    <w:rsid w:val="005C763B"/>
    <w:rsid w:val="005D1892"/>
    <w:rsid w:val="005D4477"/>
    <w:rsid w:val="005D5A72"/>
    <w:rsid w:val="005E0CB8"/>
    <w:rsid w:val="005E0FD3"/>
    <w:rsid w:val="005E130A"/>
    <w:rsid w:val="005E42B2"/>
    <w:rsid w:val="005E6DBA"/>
    <w:rsid w:val="005F09C8"/>
    <w:rsid w:val="005F0D54"/>
    <w:rsid w:val="005F570C"/>
    <w:rsid w:val="005F62A4"/>
    <w:rsid w:val="005F6AA4"/>
    <w:rsid w:val="0060296F"/>
    <w:rsid w:val="0060315B"/>
    <w:rsid w:val="0060532C"/>
    <w:rsid w:val="0060769C"/>
    <w:rsid w:val="006079B3"/>
    <w:rsid w:val="00610789"/>
    <w:rsid w:val="006126F9"/>
    <w:rsid w:val="0061315E"/>
    <w:rsid w:val="006132A8"/>
    <w:rsid w:val="00616BC1"/>
    <w:rsid w:val="00616F2A"/>
    <w:rsid w:val="00621D55"/>
    <w:rsid w:val="0062259C"/>
    <w:rsid w:val="0062284E"/>
    <w:rsid w:val="00626647"/>
    <w:rsid w:val="00631B18"/>
    <w:rsid w:val="00631E77"/>
    <w:rsid w:val="006334E7"/>
    <w:rsid w:val="006338C0"/>
    <w:rsid w:val="006356D0"/>
    <w:rsid w:val="00636A4C"/>
    <w:rsid w:val="00641394"/>
    <w:rsid w:val="0064160B"/>
    <w:rsid w:val="00644586"/>
    <w:rsid w:val="00652EDB"/>
    <w:rsid w:val="006535E7"/>
    <w:rsid w:val="00656393"/>
    <w:rsid w:val="00662351"/>
    <w:rsid w:val="006661EF"/>
    <w:rsid w:val="00670192"/>
    <w:rsid w:val="00671386"/>
    <w:rsid w:val="00672863"/>
    <w:rsid w:val="006823C1"/>
    <w:rsid w:val="006828C4"/>
    <w:rsid w:val="0068743A"/>
    <w:rsid w:val="00690174"/>
    <w:rsid w:val="0069101A"/>
    <w:rsid w:val="006960FC"/>
    <w:rsid w:val="006A1FF5"/>
    <w:rsid w:val="006A4632"/>
    <w:rsid w:val="006A61C9"/>
    <w:rsid w:val="006A738C"/>
    <w:rsid w:val="006B5782"/>
    <w:rsid w:val="006B786B"/>
    <w:rsid w:val="006B7D9C"/>
    <w:rsid w:val="006C2577"/>
    <w:rsid w:val="006D5054"/>
    <w:rsid w:val="006D645C"/>
    <w:rsid w:val="006D748C"/>
    <w:rsid w:val="006E0061"/>
    <w:rsid w:val="006F1A82"/>
    <w:rsid w:val="006F6FDD"/>
    <w:rsid w:val="006F7AE2"/>
    <w:rsid w:val="00703164"/>
    <w:rsid w:val="00705A19"/>
    <w:rsid w:val="00707428"/>
    <w:rsid w:val="007105AF"/>
    <w:rsid w:val="00712E85"/>
    <w:rsid w:val="00713019"/>
    <w:rsid w:val="007141C6"/>
    <w:rsid w:val="0071514F"/>
    <w:rsid w:val="00721311"/>
    <w:rsid w:val="00721F21"/>
    <w:rsid w:val="007236BB"/>
    <w:rsid w:val="00726658"/>
    <w:rsid w:val="00731D3F"/>
    <w:rsid w:val="00736B96"/>
    <w:rsid w:val="00740B0D"/>
    <w:rsid w:val="007420C6"/>
    <w:rsid w:val="007472D0"/>
    <w:rsid w:val="0075111D"/>
    <w:rsid w:val="00752CBA"/>
    <w:rsid w:val="0075633D"/>
    <w:rsid w:val="0075695C"/>
    <w:rsid w:val="007611A9"/>
    <w:rsid w:val="00764186"/>
    <w:rsid w:val="0076489B"/>
    <w:rsid w:val="0076537D"/>
    <w:rsid w:val="00765FFB"/>
    <w:rsid w:val="00767457"/>
    <w:rsid w:val="007752C5"/>
    <w:rsid w:val="00776069"/>
    <w:rsid w:val="00777B31"/>
    <w:rsid w:val="00780C10"/>
    <w:rsid w:val="007822E8"/>
    <w:rsid w:val="007828A3"/>
    <w:rsid w:val="007846BB"/>
    <w:rsid w:val="007856D5"/>
    <w:rsid w:val="00785FC9"/>
    <w:rsid w:val="00793BCC"/>
    <w:rsid w:val="00793F26"/>
    <w:rsid w:val="007A1EF1"/>
    <w:rsid w:val="007A2727"/>
    <w:rsid w:val="007A359A"/>
    <w:rsid w:val="007A4620"/>
    <w:rsid w:val="007A64B7"/>
    <w:rsid w:val="007B1252"/>
    <w:rsid w:val="007B2299"/>
    <w:rsid w:val="007B4B66"/>
    <w:rsid w:val="007B5309"/>
    <w:rsid w:val="007B6A24"/>
    <w:rsid w:val="007B74E0"/>
    <w:rsid w:val="007B7C58"/>
    <w:rsid w:val="007C04BB"/>
    <w:rsid w:val="007C2437"/>
    <w:rsid w:val="007C4912"/>
    <w:rsid w:val="007D0434"/>
    <w:rsid w:val="007D2541"/>
    <w:rsid w:val="007D2E79"/>
    <w:rsid w:val="007D55C0"/>
    <w:rsid w:val="007E2C58"/>
    <w:rsid w:val="007E3512"/>
    <w:rsid w:val="007E3BC0"/>
    <w:rsid w:val="007E4A44"/>
    <w:rsid w:val="007E7C44"/>
    <w:rsid w:val="007F2840"/>
    <w:rsid w:val="007F2F7C"/>
    <w:rsid w:val="007F5E34"/>
    <w:rsid w:val="007F7858"/>
    <w:rsid w:val="00801994"/>
    <w:rsid w:val="008122C0"/>
    <w:rsid w:val="008150DC"/>
    <w:rsid w:val="00816E34"/>
    <w:rsid w:val="00817F85"/>
    <w:rsid w:val="00824077"/>
    <w:rsid w:val="00827786"/>
    <w:rsid w:val="00831905"/>
    <w:rsid w:val="00831C71"/>
    <w:rsid w:val="00832BE2"/>
    <w:rsid w:val="00834F02"/>
    <w:rsid w:val="00835A6F"/>
    <w:rsid w:val="008418A3"/>
    <w:rsid w:val="0084317D"/>
    <w:rsid w:val="0084350C"/>
    <w:rsid w:val="00844544"/>
    <w:rsid w:val="0084464E"/>
    <w:rsid w:val="008449F4"/>
    <w:rsid w:val="008454C8"/>
    <w:rsid w:val="0084676A"/>
    <w:rsid w:val="00847757"/>
    <w:rsid w:val="00852706"/>
    <w:rsid w:val="008542CF"/>
    <w:rsid w:val="00856387"/>
    <w:rsid w:val="00857538"/>
    <w:rsid w:val="00857C68"/>
    <w:rsid w:val="0086348A"/>
    <w:rsid w:val="00865324"/>
    <w:rsid w:val="00871B9A"/>
    <w:rsid w:val="00872622"/>
    <w:rsid w:val="00872931"/>
    <w:rsid w:val="00875DB5"/>
    <w:rsid w:val="0087622F"/>
    <w:rsid w:val="00876C1A"/>
    <w:rsid w:val="008807B1"/>
    <w:rsid w:val="008841BF"/>
    <w:rsid w:val="00893C72"/>
    <w:rsid w:val="0089590B"/>
    <w:rsid w:val="008964BF"/>
    <w:rsid w:val="008A21DA"/>
    <w:rsid w:val="008A6589"/>
    <w:rsid w:val="008B2B19"/>
    <w:rsid w:val="008B2E8C"/>
    <w:rsid w:val="008B4932"/>
    <w:rsid w:val="008B62B9"/>
    <w:rsid w:val="008B6BF9"/>
    <w:rsid w:val="008C03E8"/>
    <w:rsid w:val="008C357D"/>
    <w:rsid w:val="008C3A22"/>
    <w:rsid w:val="008C49C5"/>
    <w:rsid w:val="008C7987"/>
    <w:rsid w:val="008D056C"/>
    <w:rsid w:val="008D0AB0"/>
    <w:rsid w:val="008D29F0"/>
    <w:rsid w:val="008D4FEA"/>
    <w:rsid w:val="008D6EC9"/>
    <w:rsid w:val="008E1539"/>
    <w:rsid w:val="008E1A73"/>
    <w:rsid w:val="008E57F2"/>
    <w:rsid w:val="008E6A1D"/>
    <w:rsid w:val="008E6F5C"/>
    <w:rsid w:val="008E7A04"/>
    <w:rsid w:val="008F2871"/>
    <w:rsid w:val="008F5333"/>
    <w:rsid w:val="008F6633"/>
    <w:rsid w:val="008F7987"/>
    <w:rsid w:val="0090133B"/>
    <w:rsid w:val="009021C3"/>
    <w:rsid w:val="009036F2"/>
    <w:rsid w:val="009053EB"/>
    <w:rsid w:val="009077D2"/>
    <w:rsid w:val="0091314A"/>
    <w:rsid w:val="00913199"/>
    <w:rsid w:val="00914CCD"/>
    <w:rsid w:val="009168F0"/>
    <w:rsid w:val="00920BD6"/>
    <w:rsid w:val="0092297E"/>
    <w:rsid w:val="0092531B"/>
    <w:rsid w:val="009260F1"/>
    <w:rsid w:val="00927288"/>
    <w:rsid w:val="00932518"/>
    <w:rsid w:val="009336B3"/>
    <w:rsid w:val="00933E60"/>
    <w:rsid w:val="009357CD"/>
    <w:rsid w:val="00937754"/>
    <w:rsid w:val="00941860"/>
    <w:rsid w:val="009435FA"/>
    <w:rsid w:val="009460EC"/>
    <w:rsid w:val="00952448"/>
    <w:rsid w:val="00952A85"/>
    <w:rsid w:val="0095543C"/>
    <w:rsid w:val="00955449"/>
    <w:rsid w:val="00955663"/>
    <w:rsid w:val="00957B73"/>
    <w:rsid w:val="00957B79"/>
    <w:rsid w:val="00960409"/>
    <w:rsid w:val="00963DC4"/>
    <w:rsid w:val="009660AE"/>
    <w:rsid w:val="00970520"/>
    <w:rsid w:val="009709B5"/>
    <w:rsid w:val="009725B0"/>
    <w:rsid w:val="00975682"/>
    <w:rsid w:val="009822A3"/>
    <w:rsid w:val="00982507"/>
    <w:rsid w:val="00983640"/>
    <w:rsid w:val="00985C6E"/>
    <w:rsid w:val="00985E6E"/>
    <w:rsid w:val="00993329"/>
    <w:rsid w:val="00993A1F"/>
    <w:rsid w:val="00995ED9"/>
    <w:rsid w:val="00996B84"/>
    <w:rsid w:val="009976F8"/>
    <w:rsid w:val="009A1C7B"/>
    <w:rsid w:val="009A249B"/>
    <w:rsid w:val="009A3EB0"/>
    <w:rsid w:val="009A3F9A"/>
    <w:rsid w:val="009A5F96"/>
    <w:rsid w:val="009B3638"/>
    <w:rsid w:val="009B481A"/>
    <w:rsid w:val="009C180F"/>
    <w:rsid w:val="009C47E0"/>
    <w:rsid w:val="009C6439"/>
    <w:rsid w:val="009C6B3E"/>
    <w:rsid w:val="009C73F7"/>
    <w:rsid w:val="009D0215"/>
    <w:rsid w:val="009D4D9C"/>
    <w:rsid w:val="009E1849"/>
    <w:rsid w:val="009E2929"/>
    <w:rsid w:val="009E43B8"/>
    <w:rsid w:val="009E570C"/>
    <w:rsid w:val="009F188D"/>
    <w:rsid w:val="009F2D5D"/>
    <w:rsid w:val="009F4571"/>
    <w:rsid w:val="009F4D4E"/>
    <w:rsid w:val="009F7761"/>
    <w:rsid w:val="00A02287"/>
    <w:rsid w:val="00A07A8B"/>
    <w:rsid w:val="00A13E11"/>
    <w:rsid w:val="00A14EE4"/>
    <w:rsid w:val="00A1694C"/>
    <w:rsid w:val="00A20234"/>
    <w:rsid w:val="00A230D9"/>
    <w:rsid w:val="00A2430E"/>
    <w:rsid w:val="00A25EF3"/>
    <w:rsid w:val="00A300BD"/>
    <w:rsid w:val="00A3169D"/>
    <w:rsid w:val="00A348AE"/>
    <w:rsid w:val="00A34F34"/>
    <w:rsid w:val="00A375BD"/>
    <w:rsid w:val="00A407EC"/>
    <w:rsid w:val="00A426EB"/>
    <w:rsid w:val="00A47069"/>
    <w:rsid w:val="00A47FDA"/>
    <w:rsid w:val="00A513B6"/>
    <w:rsid w:val="00A53AB4"/>
    <w:rsid w:val="00A57B61"/>
    <w:rsid w:val="00A6177F"/>
    <w:rsid w:val="00A62926"/>
    <w:rsid w:val="00A64C21"/>
    <w:rsid w:val="00A66A6D"/>
    <w:rsid w:val="00A73E72"/>
    <w:rsid w:val="00A73EA4"/>
    <w:rsid w:val="00A740F0"/>
    <w:rsid w:val="00A76EDE"/>
    <w:rsid w:val="00A801FB"/>
    <w:rsid w:val="00A80AB5"/>
    <w:rsid w:val="00A81905"/>
    <w:rsid w:val="00A81D6D"/>
    <w:rsid w:val="00A83671"/>
    <w:rsid w:val="00A8430E"/>
    <w:rsid w:val="00A84AB1"/>
    <w:rsid w:val="00A9037A"/>
    <w:rsid w:val="00A90F1B"/>
    <w:rsid w:val="00A927A2"/>
    <w:rsid w:val="00A96ED4"/>
    <w:rsid w:val="00AA2506"/>
    <w:rsid w:val="00AA4741"/>
    <w:rsid w:val="00AA5070"/>
    <w:rsid w:val="00AA5A75"/>
    <w:rsid w:val="00AA6368"/>
    <w:rsid w:val="00AA78F1"/>
    <w:rsid w:val="00AB54B4"/>
    <w:rsid w:val="00AC44DE"/>
    <w:rsid w:val="00AC4B54"/>
    <w:rsid w:val="00AC62EE"/>
    <w:rsid w:val="00AD12CC"/>
    <w:rsid w:val="00AD54CE"/>
    <w:rsid w:val="00AD5B22"/>
    <w:rsid w:val="00AD7298"/>
    <w:rsid w:val="00AD7D5B"/>
    <w:rsid w:val="00AF0DA0"/>
    <w:rsid w:val="00AF51C6"/>
    <w:rsid w:val="00AF614A"/>
    <w:rsid w:val="00B00579"/>
    <w:rsid w:val="00B00E35"/>
    <w:rsid w:val="00B00E47"/>
    <w:rsid w:val="00B0149E"/>
    <w:rsid w:val="00B01EAD"/>
    <w:rsid w:val="00B020BA"/>
    <w:rsid w:val="00B02B29"/>
    <w:rsid w:val="00B02C5D"/>
    <w:rsid w:val="00B10BDE"/>
    <w:rsid w:val="00B114E3"/>
    <w:rsid w:val="00B1685F"/>
    <w:rsid w:val="00B16A4A"/>
    <w:rsid w:val="00B16AEF"/>
    <w:rsid w:val="00B20D8D"/>
    <w:rsid w:val="00B25D27"/>
    <w:rsid w:val="00B3071F"/>
    <w:rsid w:val="00B30B0F"/>
    <w:rsid w:val="00B36C8B"/>
    <w:rsid w:val="00B36DF4"/>
    <w:rsid w:val="00B412C9"/>
    <w:rsid w:val="00B43C36"/>
    <w:rsid w:val="00B475CE"/>
    <w:rsid w:val="00B534EC"/>
    <w:rsid w:val="00B628E9"/>
    <w:rsid w:val="00B65A80"/>
    <w:rsid w:val="00B65BB2"/>
    <w:rsid w:val="00B70476"/>
    <w:rsid w:val="00B70CF5"/>
    <w:rsid w:val="00B72649"/>
    <w:rsid w:val="00B81DF1"/>
    <w:rsid w:val="00B824E4"/>
    <w:rsid w:val="00B85524"/>
    <w:rsid w:val="00B87E23"/>
    <w:rsid w:val="00B91E37"/>
    <w:rsid w:val="00B92138"/>
    <w:rsid w:val="00B94816"/>
    <w:rsid w:val="00B97821"/>
    <w:rsid w:val="00BA049A"/>
    <w:rsid w:val="00BA131D"/>
    <w:rsid w:val="00BA4274"/>
    <w:rsid w:val="00BA7CA5"/>
    <w:rsid w:val="00BB111B"/>
    <w:rsid w:val="00BB43BD"/>
    <w:rsid w:val="00BB5EB0"/>
    <w:rsid w:val="00BB6844"/>
    <w:rsid w:val="00BC397D"/>
    <w:rsid w:val="00BC4BBF"/>
    <w:rsid w:val="00BC4E82"/>
    <w:rsid w:val="00BC6700"/>
    <w:rsid w:val="00BD0620"/>
    <w:rsid w:val="00BD0BB6"/>
    <w:rsid w:val="00BD3A13"/>
    <w:rsid w:val="00BD55BD"/>
    <w:rsid w:val="00BD594A"/>
    <w:rsid w:val="00BD7DB2"/>
    <w:rsid w:val="00BE050D"/>
    <w:rsid w:val="00BE154A"/>
    <w:rsid w:val="00BE1D5F"/>
    <w:rsid w:val="00BE39FB"/>
    <w:rsid w:val="00BE3BE0"/>
    <w:rsid w:val="00BE61DC"/>
    <w:rsid w:val="00BF00CF"/>
    <w:rsid w:val="00BF0ED2"/>
    <w:rsid w:val="00BF17B4"/>
    <w:rsid w:val="00BF3C15"/>
    <w:rsid w:val="00BF3F77"/>
    <w:rsid w:val="00BF500A"/>
    <w:rsid w:val="00BF560C"/>
    <w:rsid w:val="00C02ADE"/>
    <w:rsid w:val="00C02AEA"/>
    <w:rsid w:val="00C06F7F"/>
    <w:rsid w:val="00C1000C"/>
    <w:rsid w:val="00C10501"/>
    <w:rsid w:val="00C15DBF"/>
    <w:rsid w:val="00C22E87"/>
    <w:rsid w:val="00C2749C"/>
    <w:rsid w:val="00C30926"/>
    <w:rsid w:val="00C31B18"/>
    <w:rsid w:val="00C35444"/>
    <w:rsid w:val="00C42070"/>
    <w:rsid w:val="00C42DAE"/>
    <w:rsid w:val="00C4311C"/>
    <w:rsid w:val="00C446C1"/>
    <w:rsid w:val="00C44C32"/>
    <w:rsid w:val="00C47481"/>
    <w:rsid w:val="00C50165"/>
    <w:rsid w:val="00C50CDF"/>
    <w:rsid w:val="00C513EC"/>
    <w:rsid w:val="00C520EB"/>
    <w:rsid w:val="00C617E5"/>
    <w:rsid w:val="00C638C8"/>
    <w:rsid w:val="00C733F8"/>
    <w:rsid w:val="00C7631D"/>
    <w:rsid w:val="00C765CE"/>
    <w:rsid w:val="00C77448"/>
    <w:rsid w:val="00C81FB0"/>
    <w:rsid w:val="00C85A8B"/>
    <w:rsid w:val="00C87ABB"/>
    <w:rsid w:val="00C87EC7"/>
    <w:rsid w:val="00C9143E"/>
    <w:rsid w:val="00C93D3A"/>
    <w:rsid w:val="00C94BFA"/>
    <w:rsid w:val="00C95B44"/>
    <w:rsid w:val="00C96136"/>
    <w:rsid w:val="00CA2912"/>
    <w:rsid w:val="00CA4A6F"/>
    <w:rsid w:val="00CB2564"/>
    <w:rsid w:val="00CB2BFD"/>
    <w:rsid w:val="00CB5455"/>
    <w:rsid w:val="00CB7317"/>
    <w:rsid w:val="00CC1FC0"/>
    <w:rsid w:val="00CC206A"/>
    <w:rsid w:val="00CC23BE"/>
    <w:rsid w:val="00CC26DB"/>
    <w:rsid w:val="00CC5CCA"/>
    <w:rsid w:val="00CC5DB1"/>
    <w:rsid w:val="00CD1A99"/>
    <w:rsid w:val="00CD5B18"/>
    <w:rsid w:val="00CE0499"/>
    <w:rsid w:val="00CE414E"/>
    <w:rsid w:val="00CF047A"/>
    <w:rsid w:val="00CF0F04"/>
    <w:rsid w:val="00CF1FF3"/>
    <w:rsid w:val="00CF4061"/>
    <w:rsid w:val="00CF4C93"/>
    <w:rsid w:val="00D0116A"/>
    <w:rsid w:val="00D02585"/>
    <w:rsid w:val="00D03931"/>
    <w:rsid w:val="00D04954"/>
    <w:rsid w:val="00D07007"/>
    <w:rsid w:val="00D072DC"/>
    <w:rsid w:val="00D07E50"/>
    <w:rsid w:val="00D10BEC"/>
    <w:rsid w:val="00D11139"/>
    <w:rsid w:val="00D13B60"/>
    <w:rsid w:val="00D20E80"/>
    <w:rsid w:val="00D232A8"/>
    <w:rsid w:val="00D23A2E"/>
    <w:rsid w:val="00D26E0A"/>
    <w:rsid w:val="00D3146B"/>
    <w:rsid w:val="00D31C96"/>
    <w:rsid w:val="00D37DBE"/>
    <w:rsid w:val="00D40304"/>
    <w:rsid w:val="00D450C9"/>
    <w:rsid w:val="00D4637F"/>
    <w:rsid w:val="00D54334"/>
    <w:rsid w:val="00D57B2D"/>
    <w:rsid w:val="00D656EB"/>
    <w:rsid w:val="00D702FA"/>
    <w:rsid w:val="00D71B64"/>
    <w:rsid w:val="00D7589C"/>
    <w:rsid w:val="00D81E75"/>
    <w:rsid w:val="00D82C97"/>
    <w:rsid w:val="00D83AAF"/>
    <w:rsid w:val="00D86038"/>
    <w:rsid w:val="00D872DA"/>
    <w:rsid w:val="00D9036D"/>
    <w:rsid w:val="00D90729"/>
    <w:rsid w:val="00D9076A"/>
    <w:rsid w:val="00D92ECC"/>
    <w:rsid w:val="00D950C6"/>
    <w:rsid w:val="00D97F26"/>
    <w:rsid w:val="00DA4A58"/>
    <w:rsid w:val="00DA4A85"/>
    <w:rsid w:val="00DA56B2"/>
    <w:rsid w:val="00DB468D"/>
    <w:rsid w:val="00DB5035"/>
    <w:rsid w:val="00DB5298"/>
    <w:rsid w:val="00DB6BA4"/>
    <w:rsid w:val="00DB7297"/>
    <w:rsid w:val="00DC2833"/>
    <w:rsid w:val="00DD2553"/>
    <w:rsid w:val="00DD2C18"/>
    <w:rsid w:val="00DD30A4"/>
    <w:rsid w:val="00DE39E0"/>
    <w:rsid w:val="00DE6721"/>
    <w:rsid w:val="00DF0421"/>
    <w:rsid w:val="00DF256F"/>
    <w:rsid w:val="00DF2E0F"/>
    <w:rsid w:val="00DF4E34"/>
    <w:rsid w:val="00DF6350"/>
    <w:rsid w:val="00E01A35"/>
    <w:rsid w:val="00E01E75"/>
    <w:rsid w:val="00E01E91"/>
    <w:rsid w:val="00E02BEB"/>
    <w:rsid w:val="00E02E55"/>
    <w:rsid w:val="00E035CC"/>
    <w:rsid w:val="00E04420"/>
    <w:rsid w:val="00E053C9"/>
    <w:rsid w:val="00E05EED"/>
    <w:rsid w:val="00E125BF"/>
    <w:rsid w:val="00E1293B"/>
    <w:rsid w:val="00E14E52"/>
    <w:rsid w:val="00E15C6D"/>
    <w:rsid w:val="00E214CA"/>
    <w:rsid w:val="00E25580"/>
    <w:rsid w:val="00E27CB1"/>
    <w:rsid w:val="00E30447"/>
    <w:rsid w:val="00E31153"/>
    <w:rsid w:val="00E33E47"/>
    <w:rsid w:val="00E368E3"/>
    <w:rsid w:val="00E41723"/>
    <w:rsid w:val="00E4608A"/>
    <w:rsid w:val="00E5017D"/>
    <w:rsid w:val="00E52E43"/>
    <w:rsid w:val="00E543D9"/>
    <w:rsid w:val="00E54DD9"/>
    <w:rsid w:val="00E556F8"/>
    <w:rsid w:val="00E55C7C"/>
    <w:rsid w:val="00E567EC"/>
    <w:rsid w:val="00E56B1E"/>
    <w:rsid w:val="00E56FD8"/>
    <w:rsid w:val="00E60F3F"/>
    <w:rsid w:val="00E62FB8"/>
    <w:rsid w:val="00E64B15"/>
    <w:rsid w:val="00E65BB2"/>
    <w:rsid w:val="00E66F30"/>
    <w:rsid w:val="00E67C0A"/>
    <w:rsid w:val="00E72771"/>
    <w:rsid w:val="00E75DEF"/>
    <w:rsid w:val="00E80EC2"/>
    <w:rsid w:val="00E826C2"/>
    <w:rsid w:val="00E8317F"/>
    <w:rsid w:val="00E83322"/>
    <w:rsid w:val="00E865FD"/>
    <w:rsid w:val="00E86F58"/>
    <w:rsid w:val="00E8759F"/>
    <w:rsid w:val="00E914E3"/>
    <w:rsid w:val="00E96907"/>
    <w:rsid w:val="00E96ED5"/>
    <w:rsid w:val="00EA2F2D"/>
    <w:rsid w:val="00EA41BA"/>
    <w:rsid w:val="00EA544E"/>
    <w:rsid w:val="00EB0830"/>
    <w:rsid w:val="00EB2486"/>
    <w:rsid w:val="00EB2B25"/>
    <w:rsid w:val="00EB2D86"/>
    <w:rsid w:val="00EB481F"/>
    <w:rsid w:val="00EB48AD"/>
    <w:rsid w:val="00EB572B"/>
    <w:rsid w:val="00EB5C01"/>
    <w:rsid w:val="00EB71EF"/>
    <w:rsid w:val="00EB7D64"/>
    <w:rsid w:val="00EC2B45"/>
    <w:rsid w:val="00EC2F1D"/>
    <w:rsid w:val="00EC4E27"/>
    <w:rsid w:val="00ED4914"/>
    <w:rsid w:val="00ED5AA8"/>
    <w:rsid w:val="00ED6178"/>
    <w:rsid w:val="00ED7B9E"/>
    <w:rsid w:val="00EE32D2"/>
    <w:rsid w:val="00EE48E0"/>
    <w:rsid w:val="00EE67C1"/>
    <w:rsid w:val="00EF0263"/>
    <w:rsid w:val="00EF2C9C"/>
    <w:rsid w:val="00EF3758"/>
    <w:rsid w:val="00EF38A2"/>
    <w:rsid w:val="00EF46BE"/>
    <w:rsid w:val="00F0024C"/>
    <w:rsid w:val="00F00B59"/>
    <w:rsid w:val="00F02135"/>
    <w:rsid w:val="00F04505"/>
    <w:rsid w:val="00F05553"/>
    <w:rsid w:val="00F05D72"/>
    <w:rsid w:val="00F07D87"/>
    <w:rsid w:val="00F14173"/>
    <w:rsid w:val="00F14D44"/>
    <w:rsid w:val="00F23CE8"/>
    <w:rsid w:val="00F25D78"/>
    <w:rsid w:val="00F27551"/>
    <w:rsid w:val="00F27D42"/>
    <w:rsid w:val="00F31EE2"/>
    <w:rsid w:val="00F32693"/>
    <w:rsid w:val="00F33C78"/>
    <w:rsid w:val="00F342AC"/>
    <w:rsid w:val="00F35B24"/>
    <w:rsid w:val="00F37334"/>
    <w:rsid w:val="00F37BEE"/>
    <w:rsid w:val="00F470FD"/>
    <w:rsid w:val="00F478A4"/>
    <w:rsid w:val="00F56C9B"/>
    <w:rsid w:val="00F57781"/>
    <w:rsid w:val="00F60A1A"/>
    <w:rsid w:val="00F610BA"/>
    <w:rsid w:val="00F61226"/>
    <w:rsid w:val="00F6173E"/>
    <w:rsid w:val="00F625C9"/>
    <w:rsid w:val="00F63705"/>
    <w:rsid w:val="00F6658A"/>
    <w:rsid w:val="00F667A8"/>
    <w:rsid w:val="00F67C81"/>
    <w:rsid w:val="00F7017F"/>
    <w:rsid w:val="00F72DFD"/>
    <w:rsid w:val="00F75083"/>
    <w:rsid w:val="00F76714"/>
    <w:rsid w:val="00F77202"/>
    <w:rsid w:val="00F77AEC"/>
    <w:rsid w:val="00F77FA6"/>
    <w:rsid w:val="00F8316D"/>
    <w:rsid w:val="00F83C0A"/>
    <w:rsid w:val="00F85AFC"/>
    <w:rsid w:val="00F85F11"/>
    <w:rsid w:val="00F85F81"/>
    <w:rsid w:val="00F86B8F"/>
    <w:rsid w:val="00F94EC2"/>
    <w:rsid w:val="00F97AFF"/>
    <w:rsid w:val="00FA00EC"/>
    <w:rsid w:val="00FA07B2"/>
    <w:rsid w:val="00FA0800"/>
    <w:rsid w:val="00FA0B43"/>
    <w:rsid w:val="00FA31A3"/>
    <w:rsid w:val="00FA7105"/>
    <w:rsid w:val="00FB0F24"/>
    <w:rsid w:val="00FB1AE2"/>
    <w:rsid w:val="00FB71B0"/>
    <w:rsid w:val="00FB7377"/>
    <w:rsid w:val="00FC02E1"/>
    <w:rsid w:val="00FC204E"/>
    <w:rsid w:val="00FC2872"/>
    <w:rsid w:val="00FC4325"/>
    <w:rsid w:val="00FC4999"/>
    <w:rsid w:val="00FC6D69"/>
    <w:rsid w:val="00FD0BBD"/>
    <w:rsid w:val="00FD10ED"/>
    <w:rsid w:val="00FD12F4"/>
    <w:rsid w:val="00FD34B8"/>
    <w:rsid w:val="00FD412D"/>
    <w:rsid w:val="00FD52E9"/>
    <w:rsid w:val="00FE17E0"/>
    <w:rsid w:val="00FE2233"/>
    <w:rsid w:val="00FE48F7"/>
    <w:rsid w:val="00FE6C95"/>
    <w:rsid w:val="00FE7C88"/>
    <w:rsid w:val="00FF2C0B"/>
    <w:rsid w:val="00FF3536"/>
    <w:rsid w:val="00FF3CFD"/>
    <w:rsid w:val="00FF3ED5"/>
    <w:rsid w:val="00FF4BB2"/>
    <w:rsid w:val="00FF6D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2A7422E"/>
  <w15:docId w15:val="{FDEF2CCB-C317-43E1-B7FA-0160829AD8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heme="minorEastAsia" w:hAnsi="CG Times"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570C"/>
    <w:pPr>
      <w:tabs>
        <w:tab w:val="left" w:pos="794"/>
        <w:tab w:val="left" w:pos="1191"/>
        <w:tab w:val="left" w:pos="1588"/>
        <w:tab w:val="left" w:pos="1985"/>
      </w:tabs>
      <w:overflowPunct w:val="0"/>
      <w:autoSpaceDE w:val="0"/>
      <w:autoSpaceDN w:val="0"/>
      <w:adjustRightInd w:val="0"/>
      <w:spacing w:before="136"/>
      <w:textAlignment w:val="baseline"/>
    </w:pPr>
    <w:rPr>
      <w:rFonts w:ascii="Times New Roman" w:hAnsi="Times New Roman"/>
      <w:lang w:val="en-GB"/>
    </w:rPr>
  </w:style>
  <w:style w:type="paragraph" w:styleId="Heading1">
    <w:name w:val="heading 1"/>
    <w:basedOn w:val="Normal"/>
    <w:next w:val="Normal"/>
    <w:link w:val="Heading1Char"/>
    <w:qFormat/>
    <w:rsid w:val="0060315B"/>
    <w:pPr>
      <w:keepNext/>
      <w:keepLines/>
      <w:spacing w:before="480"/>
      <w:ind w:left="794" w:hanging="794"/>
      <w:outlineLvl w:val="0"/>
    </w:pPr>
    <w:rPr>
      <w:b/>
      <w:sz w:val="24"/>
    </w:rPr>
  </w:style>
  <w:style w:type="paragraph" w:styleId="Heading2">
    <w:name w:val="heading 2"/>
    <w:basedOn w:val="Normal"/>
    <w:next w:val="Normal"/>
    <w:link w:val="Heading2Char"/>
    <w:qFormat/>
    <w:rsid w:val="0060315B"/>
    <w:pPr>
      <w:keepNext/>
      <w:keepLines/>
      <w:spacing w:before="313"/>
      <w:ind w:left="794" w:hanging="794"/>
      <w:outlineLvl w:val="1"/>
    </w:pPr>
    <w:rPr>
      <w:b/>
      <w:sz w:val="22"/>
    </w:rPr>
  </w:style>
  <w:style w:type="paragraph" w:styleId="Heading3">
    <w:name w:val="heading 3"/>
    <w:basedOn w:val="Normal"/>
    <w:next w:val="Normal"/>
    <w:link w:val="Heading3Char"/>
    <w:qFormat/>
    <w:rsid w:val="0060315B"/>
    <w:pPr>
      <w:keepNext/>
      <w:keepLines/>
      <w:spacing w:before="181"/>
      <w:ind w:left="794" w:hanging="794"/>
      <w:outlineLvl w:val="2"/>
    </w:pPr>
    <w:rPr>
      <w:b/>
    </w:rPr>
  </w:style>
  <w:style w:type="paragraph" w:styleId="Heading4">
    <w:name w:val="heading 4"/>
    <w:basedOn w:val="Heading3"/>
    <w:next w:val="Normal"/>
    <w:link w:val="Heading4Char"/>
    <w:qFormat/>
    <w:rsid w:val="0060315B"/>
    <w:pPr>
      <w:outlineLvl w:val="3"/>
    </w:pPr>
  </w:style>
  <w:style w:type="paragraph" w:styleId="Heading5">
    <w:name w:val="heading 5"/>
    <w:basedOn w:val="Heading3"/>
    <w:next w:val="Normal"/>
    <w:link w:val="Heading5Char"/>
    <w:qFormat/>
    <w:rsid w:val="0060315B"/>
    <w:pPr>
      <w:tabs>
        <w:tab w:val="clear" w:pos="794"/>
        <w:tab w:val="left" w:pos="907"/>
      </w:tabs>
      <w:ind w:left="907" w:hanging="907"/>
      <w:outlineLvl w:val="4"/>
    </w:pPr>
  </w:style>
  <w:style w:type="paragraph" w:styleId="Heading6">
    <w:name w:val="heading 6"/>
    <w:basedOn w:val="Heading3"/>
    <w:next w:val="Normal"/>
    <w:link w:val="Heading6Char"/>
    <w:qFormat/>
    <w:rsid w:val="0060315B"/>
    <w:pPr>
      <w:outlineLvl w:val="5"/>
    </w:pPr>
  </w:style>
  <w:style w:type="paragraph" w:styleId="Heading7">
    <w:name w:val="heading 7"/>
    <w:basedOn w:val="Heading3"/>
    <w:next w:val="Normal"/>
    <w:link w:val="Heading7Char"/>
    <w:qFormat/>
    <w:rsid w:val="0060315B"/>
    <w:pPr>
      <w:outlineLvl w:val="6"/>
    </w:pPr>
  </w:style>
  <w:style w:type="paragraph" w:styleId="Heading8">
    <w:name w:val="heading 8"/>
    <w:basedOn w:val="Heading9"/>
    <w:next w:val="Normal"/>
    <w:link w:val="Heading8Char"/>
    <w:qFormat/>
    <w:rsid w:val="0060315B"/>
    <w:pPr>
      <w:outlineLvl w:val="7"/>
    </w:pPr>
  </w:style>
  <w:style w:type="paragraph" w:styleId="Heading9">
    <w:name w:val="heading 9"/>
    <w:basedOn w:val="Heading1"/>
    <w:next w:val="Normal"/>
    <w:link w:val="Heading9Char"/>
    <w:qFormat/>
    <w:rsid w:val="0060315B"/>
    <w:pPr>
      <w:tabs>
        <w:tab w:val="clear" w:pos="794"/>
        <w:tab w:val="clear" w:pos="1191"/>
        <w:tab w:val="clear" w:pos="1588"/>
        <w:tab w:val="clear" w:pos="1985"/>
      </w:tabs>
      <w:ind w:left="0" w:firstLine="0"/>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35396"/>
    <w:rPr>
      <w:rFonts w:ascii="Times New Roman" w:hAnsi="Times New Roman"/>
      <w:b/>
      <w:sz w:val="24"/>
      <w:lang w:val="en-GB" w:eastAsia="en-US"/>
    </w:rPr>
  </w:style>
  <w:style w:type="character" w:customStyle="1" w:styleId="Heading2Char">
    <w:name w:val="Heading 2 Char"/>
    <w:link w:val="Heading2"/>
    <w:rsid w:val="00435396"/>
    <w:rPr>
      <w:rFonts w:ascii="Times New Roman" w:hAnsi="Times New Roman"/>
      <w:b/>
      <w:sz w:val="22"/>
      <w:lang w:val="en-GB" w:eastAsia="en-US"/>
    </w:rPr>
  </w:style>
  <w:style w:type="character" w:customStyle="1" w:styleId="Heading3Char">
    <w:name w:val="Heading 3 Char"/>
    <w:link w:val="Heading3"/>
    <w:rsid w:val="00435396"/>
    <w:rPr>
      <w:rFonts w:ascii="Times New Roman" w:hAnsi="Times New Roman"/>
      <w:b/>
      <w:lang w:val="en-GB" w:eastAsia="en-US"/>
    </w:rPr>
  </w:style>
  <w:style w:type="character" w:customStyle="1" w:styleId="Heading4Char">
    <w:name w:val="Heading 4 Char"/>
    <w:link w:val="Heading4"/>
    <w:rsid w:val="00435396"/>
    <w:rPr>
      <w:rFonts w:ascii="Times New Roman" w:hAnsi="Times New Roman"/>
      <w:b/>
      <w:lang w:val="en-GB" w:eastAsia="en-US"/>
    </w:rPr>
  </w:style>
  <w:style w:type="character" w:customStyle="1" w:styleId="Heading5Char">
    <w:name w:val="Heading 5 Char"/>
    <w:link w:val="Heading5"/>
    <w:rsid w:val="00435396"/>
    <w:rPr>
      <w:rFonts w:ascii="Times New Roman" w:hAnsi="Times New Roman"/>
      <w:b/>
      <w:lang w:val="en-GB" w:eastAsia="en-US"/>
    </w:rPr>
  </w:style>
  <w:style w:type="character" w:customStyle="1" w:styleId="Heading6Char">
    <w:name w:val="Heading 6 Char"/>
    <w:link w:val="Heading6"/>
    <w:rsid w:val="00435396"/>
    <w:rPr>
      <w:rFonts w:ascii="Times New Roman" w:hAnsi="Times New Roman"/>
      <w:b/>
      <w:lang w:val="en-GB" w:eastAsia="en-US"/>
    </w:rPr>
  </w:style>
  <w:style w:type="character" w:customStyle="1" w:styleId="Heading7Char">
    <w:name w:val="Heading 7 Char"/>
    <w:link w:val="Heading7"/>
    <w:rsid w:val="00435396"/>
    <w:rPr>
      <w:rFonts w:ascii="Times New Roman" w:hAnsi="Times New Roman"/>
      <w:b/>
      <w:lang w:val="en-GB" w:eastAsia="en-US"/>
    </w:rPr>
  </w:style>
  <w:style w:type="character" w:customStyle="1" w:styleId="Heading9Char">
    <w:name w:val="Heading 9 Char"/>
    <w:link w:val="Heading9"/>
    <w:rsid w:val="00435396"/>
    <w:rPr>
      <w:rFonts w:ascii="Times New Roman" w:hAnsi="Times New Roman"/>
      <w:b/>
      <w:sz w:val="24"/>
      <w:lang w:val="en-GB" w:eastAsia="en-US"/>
    </w:rPr>
  </w:style>
  <w:style w:type="character" w:customStyle="1" w:styleId="Heading8Char">
    <w:name w:val="Heading 8 Char"/>
    <w:link w:val="Heading8"/>
    <w:rsid w:val="00435396"/>
    <w:rPr>
      <w:rFonts w:ascii="Times New Roman" w:hAnsi="Times New Roman"/>
      <w:b/>
      <w:sz w:val="24"/>
      <w:lang w:val="en-GB" w:eastAsia="en-US"/>
    </w:rPr>
  </w:style>
  <w:style w:type="paragraph" w:styleId="TOC8">
    <w:name w:val="toc 8"/>
    <w:basedOn w:val="Normal"/>
    <w:next w:val="Normal"/>
    <w:rsid w:val="0060315B"/>
    <w:pPr>
      <w:tabs>
        <w:tab w:val="left" w:pos="7711"/>
        <w:tab w:val="right" w:leader="dot" w:pos="9725"/>
      </w:tabs>
      <w:spacing w:before="0"/>
      <w:ind w:left="6350"/>
    </w:pPr>
  </w:style>
  <w:style w:type="paragraph" w:styleId="TOC4">
    <w:name w:val="toc 4"/>
    <w:basedOn w:val="TOC3"/>
    <w:next w:val="TOC5"/>
    <w:rsid w:val="0060315B"/>
    <w:pPr>
      <w:tabs>
        <w:tab w:val="clear" w:pos="1843"/>
        <w:tab w:val="left" w:pos="2694"/>
      </w:tabs>
      <w:ind w:left="2694" w:hanging="851"/>
    </w:pPr>
  </w:style>
  <w:style w:type="paragraph" w:styleId="TOC3">
    <w:name w:val="toc 3"/>
    <w:basedOn w:val="Normal"/>
    <w:next w:val="Normal"/>
    <w:uiPriority w:val="39"/>
    <w:rsid w:val="0060315B"/>
    <w:pPr>
      <w:tabs>
        <w:tab w:val="clear" w:pos="794"/>
        <w:tab w:val="clear" w:pos="1191"/>
        <w:tab w:val="clear" w:pos="1588"/>
        <w:tab w:val="clear" w:pos="1985"/>
        <w:tab w:val="left" w:pos="1843"/>
        <w:tab w:val="right" w:leader="dot" w:pos="9072"/>
        <w:tab w:val="right" w:pos="9639"/>
      </w:tabs>
      <w:spacing w:before="0"/>
      <w:ind w:left="1843" w:right="567" w:hanging="709"/>
    </w:pPr>
  </w:style>
  <w:style w:type="paragraph" w:styleId="TOC5">
    <w:name w:val="toc 5"/>
    <w:basedOn w:val="TOC3"/>
    <w:rsid w:val="0060315B"/>
    <w:pPr>
      <w:tabs>
        <w:tab w:val="left" w:pos="3969"/>
        <w:tab w:val="left" w:leader="dot" w:pos="9072"/>
      </w:tabs>
      <w:ind w:left="3969" w:right="652" w:hanging="1021"/>
    </w:pPr>
  </w:style>
  <w:style w:type="paragraph" w:styleId="TOC2">
    <w:name w:val="toc 2"/>
    <w:basedOn w:val="TOC1"/>
    <w:next w:val="TOC3"/>
    <w:uiPriority w:val="39"/>
    <w:rsid w:val="0060315B"/>
    <w:pPr>
      <w:tabs>
        <w:tab w:val="clear" w:pos="567"/>
        <w:tab w:val="left" w:pos="1134"/>
      </w:tabs>
      <w:spacing w:before="29"/>
      <w:ind w:left="1134" w:hanging="567"/>
    </w:pPr>
  </w:style>
  <w:style w:type="paragraph" w:styleId="TOC1">
    <w:name w:val="toc 1"/>
    <w:basedOn w:val="Normal"/>
    <w:next w:val="TOC2"/>
    <w:uiPriority w:val="39"/>
    <w:rsid w:val="0060315B"/>
    <w:pPr>
      <w:tabs>
        <w:tab w:val="clear" w:pos="794"/>
        <w:tab w:val="clear" w:pos="1191"/>
        <w:tab w:val="clear" w:pos="1588"/>
        <w:tab w:val="clear" w:pos="1985"/>
        <w:tab w:val="left" w:pos="567"/>
        <w:tab w:val="right" w:leader="dot" w:pos="9072"/>
        <w:tab w:val="right" w:pos="9639"/>
      </w:tabs>
      <w:spacing w:before="86"/>
      <w:ind w:left="851" w:right="567" w:hanging="851"/>
    </w:pPr>
  </w:style>
  <w:style w:type="paragraph" w:styleId="TOC7">
    <w:name w:val="toc 7"/>
    <w:basedOn w:val="TOC3"/>
    <w:rsid w:val="0060315B"/>
    <w:pPr>
      <w:tabs>
        <w:tab w:val="left" w:pos="6350"/>
        <w:tab w:val="right" w:leader="dot" w:pos="9725"/>
      </w:tabs>
      <w:ind w:left="6350" w:right="652" w:hanging="1247"/>
    </w:pPr>
  </w:style>
  <w:style w:type="paragraph" w:styleId="TOC6">
    <w:name w:val="toc 6"/>
    <w:basedOn w:val="TOC3"/>
    <w:rsid w:val="0060315B"/>
    <w:pPr>
      <w:tabs>
        <w:tab w:val="left" w:pos="5104"/>
        <w:tab w:val="left" w:leader="dot" w:pos="9072"/>
      </w:tabs>
      <w:ind w:left="5103" w:right="652" w:hanging="1134"/>
    </w:pPr>
  </w:style>
  <w:style w:type="paragraph" w:styleId="Footer">
    <w:name w:val="footer"/>
    <w:basedOn w:val="Normal"/>
    <w:link w:val="FooterChar"/>
    <w:uiPriority w:val="99"/>
    <w:rsid w:val="0060315B"/>
    <w:pPr>
      <w:tabs>
        <w:tab w:val="clear" w:pos="794"/>
        <w:tab w:val="clear" w:pos="1191"/>
        <w:tab w:val="clear" w:pos="1588"/>
        <w:tab w:val="clear" w:pos="1985"/>
        <w:tab w:val="left" w:pos="907"/>
        <w:tab w:val="right" w:pos="8789"/>
        <w:tab w:val="right" w:pos="9725"/>
      </w:tabs>
    </w:pPr>
    <w:rPr>
      <w:b/>
    </w:rPr>
  </w:style>
  <w:style w:type="character" w:customStyle="1" w:styleId="FooterChar">
    <w:name w:val="Footer Char"/>
    <w:link w:val="Footer"/>
    <w:uiPriority w:val="99"/>
    <w:rsid w:val="00435396"/>
    <w:rPr>
      <w:rFonts w:ascii="Times New Roman" w:hAnsi="Times New Roman"/>
      <w:b/>
      <w:lang w:val="en-GB" w:eastAsia="en-US"/>
    </w:rPr>
  </w:style>
  <w:style w:type="paragraph" w:styleId="Header">
    <w:name w:val="header"/>
    <w:basedOn w:val="Normal"/>
    <w:link w:val="HeaderChar"/>
    <w:rsid w:val="0060315B"/>
    <w:pPr>
      <w:tabs>
        <w:tab w:val="clear" w:pos="794"/>
        <w:tab w:val="clear" w:pos="1191"/>
        <w:tab w:val="clear" w:pos="1588"/>
        <w:tab w:val="clear" w:pos="1985"/>
        <w:tab w:val="left" w:pos="907"/>
        <w:tab w:val="center" w:pos="4849"/>
        <w:tab w:val="right" w:pos="9725"/>
      </w:tabs>
    </w:pPr>
  </w:style>
  <w:style w:type="character" w:customStyle="1" w:styleId="HeaderChar">
    <w:name w:val="Header Char"/>
    <w:link w:val="Header"/>
    <w:rsid w:val="00435396"/>
    <w:rPr>
      <w:rFonts w:ascii="Times New Roman" w:hAnsi="Times New Roman"/>
      <w:lang w:val="en-GB" w:eastAsia="en-US"/>
    </w:rPr>
  </w:style>
  <w:style w:type="character" w:styleId="FootnoteReference">
    <w:name w:val="footnote reference"/>
    <w:semiHidden/>
    <w:rsid w:val="0060315B"/>
    <w:rPr>
      <w:position w:val="6"/>
      <w:sz w:val="16"/>
    </w:rPr>
  </w:style>
  <w:style w:type="paragraph" w:styleId="FootnoteText">
    <w:name w:val="footnote text"/>
    <w:basedOn w:val="Normal"/>
    <w:link w:val="FootnoteTextChar"/>
    <w:semiHidden/>
    <w:rsid w:val="0060315B"/>
    <w:pPr>
      <w:tabs>
        <w:tab w:val="left" w:pos="256"/>
      </w:tabs>
    </w:pPr>
    <w:rPr>
      <w:sz w:val="18"/>
    </w:rPr>
  </w:style>
  <w:style w:type="character" w:customStyle="1" w:styleId="FootnoteTextChar">
    <w:name w:val="Footnote Text Char"/>
    <w:link w:val="FootnoteText"/>
    <w:semiHidden/>
    <w:rsid w:val="00435396"/>
    <w:rPr>
      <w:rFonts w:ascii="Times New Roman" w:hAnsi="Times New Roman"/>
      <w:sz w:val="18"/>
      <w:lang w:val="en-GB" w:eastAsia="en-US"/>
    </w:rPr>
  </w:style>
  <w:style w:type="paragraph" w:customStyle="1" w:styleId="Note">
    <w:name w:val="Note"/>
    <w:basedOn w:val="Normal"/>
    <w:link w:val="NoteChar"/>
    <w:rsid w:val="0060315B"/>
    <w:pPr>
      <w:spacing w:before="80"/>
    </w:pPr>
    <w:rPr>
      <w:sz w:val="22"/>
    </w:rPr>
  </w:style>
  <w:style w:type="character" w:customStyle="1" w:styleId="NoteChar">
    <w:name w:val="Note Char"/>
    <w:link w:val="Note"/>
    <w:rsid w:val="00435396"/>
    <w:rPr>
      <w:rFonts w:ascii="Times New Roman" w:hAnsi="Times New Roman"/>
      <w:sz w:val="22"/>
      <w:lang w:val="en-GB" w:eastAsia="en-US"/>
    </w:rPr>
  </w:style>
  <w:style w:type="paragraph" w:customStyle="1" w:styleId="enumlev1">
    <w:name w:val="enumlev1"/>
    <w:basedOn w:val="Normal"/>
    <w:link w:val="enumlev1Char"/>
    <w:rsid w:val="0060315B"/>
    <w:pPr>
      <w:spacing w:before="86"/>
      <w:ind w:left="1191" w:hanging="397"/>
    </w:pPr>
  </w:style>
  <w:style w:type="character" w:customStyle="1" w:styleId="enumlev1Char">
    <w:name w:val="enumlev1 Char"/>
    <w:link w:val="enumlev1"/>
    <w:rsid w:val="00FE2233"/>
    <w:rPr>
      <w:rFonts w:ascii="Times New Roman" w:hAnsi="Times New Roman"/>
      <w:lang w:val="en-GB" w:eastAsia="en-US"/>
    </w:rPr>
  </w:style>
  <w:style w:type="paragraph" w:customStyle="1" w:styleId="enumlev2">
    <w:name w:val="enumlev2"/>
    <w:basedOn w:val="enumlev1"/>
    <w:link w:val="enumlev2Char"/>
    <w:rsid w:val="0060315B"/>
    <w:pPr>
      <w:ind w:left="1588"/>
    </w:pPr>
  </w:style>
  <w:style w:type="character" w:customStyle="1" w:styleId="enumlev2Char">
    <w:name w:val="enumlev2 Char"/>
    <w:link w:val="enumlev2"/>
    <w:rsid w:val="00435396"/>
    <w:rPr>
      <w:rFonts w:ascii="Times New Roman" w:hAnsi="Times New Roman"/>
      <w:lang w:val="en-GB" w:eastAsia="en-US"/>
    </w:rPr>
  </w:style>
  <w:style w:type="paragraph" w:customStyle="1" w:styleId="enumlev3">
    <w:name w:val="enumlev3"/>
    <w:basedOn w:val="enumlev2"/>
    <w:link w:val="enumlev3Char"/>
    <w:rsid w:val="0060315B"/>
    <w:pPr>
      <w:ind w:left="1985"/>
    </w:pPr>
  </w:style>
  <w:style w:type="character" w:customStyle="1" w:styleId="enumlev3Char">
    <w:name w:val="enumlev3 Char"/>
    <w:link w:val="enumlev3"/>
    <w:rsid w:val="00435396"/>
    <w:rPr>
      <w:rFonts w:ascii="Times New Roman" w:hAnsi="Times New Roman"/>
      <w:lang w:val="en-GB" w:eastAsia="en-US"/>
    </w:rPr>
  </w:style>
  <w:style w:type="paragraph" w:customStyle="1" w:styleId="Equation">
    <w:name w:val="Equation"/>
    <w:basedOn w:val="Normal"/>
    <w:rsid w:val="0060315B"/>
    <w:pPr>
      <w:tabs>
        <w:tab w:val="clear" w:pos="1191"/>
        <w:tab w:val="clear" w:pos="1985"/>
        <w:tab w:val="center" w:pos="4849"/>
        <w:tab w:val="right" w:pos="9696"/>
      </w:tabs>
      <w:spacing w:before="193" w:after="240"/>
    </w:pPr>
    <w:rPr>
      <w:sz w:val="22"/>
    </w:rPr>
  </w:style>
  <w:style w:type="paragraph" w:customStyle="1" w:styleId="toc0">
    <w:name w:val="toc 0"/>
    <w:basedOn w:val="TOC1"/>
    <w:next w:val="TOC1"/>
    <w:rsid w:val="0060315B"/>
    <w:pPr>
      <w:tabs>
        <w:tab w:val="clear" w:pos="567"/>
        <w:tab w:val="clear" w:pos="9072"/>
      </w:tabs>
      <w:spacing w:before="120"/>
      <w:ind w:left="0" w:right="0" w:firstLine="0"/>
      <w:jc w:val="right"/>
    </w:pPr>
    <w:rPr>
      <w:i/>
    </w:rPr>
  </w:style>
  <w:style w:type="paragraph" w:customStyle="1" w:styleId="ASN1">
    <w:name w:val="ASN.1"/>
    <w:basedOn w:val="Formal"/>
    <w:link w:val="ASN1Char1"/>
    <w:rsid w:val="0060315B"/>
    <w:rPr>
      <w:b/>
      <w:bCs/>
    </w:rPr>
  </w:style>
  <w:style w:type="paragraph" w:customStyle="1" w:styleId="Formal">
    <w:name w:val="Formal"/>
    <w:basedOn w:val="Normal"/>
    <w:rsid w:val="0060315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hAnsi="Courier New" w:cs="Courier New"/>
      <w:noProof/>
      <w:sz w:val="18"/>
      <w:szCs w:val="18"/>
    </w:rPr>
  </w:style>
  <w:style w:type="character" w:customStyle="1" w:styleId="ASN1Char1">
    <w:name w:val="ASN.1 Char1"/>
    <w:link w:val="ASN1"/>
    <w:rsid w:val="00435396"/>
    <w:rPr>
      <w:rFonts w:ascii="Courier New" w:hAnsi="Courier New" w:cs="Courier New"/>
      <w:b/>
      <w:bCs/>
      <w:noProof/>
      <w:sz w:val="18"/>
      <w:szCs w:val="18"/>
      <w:lang w:val="en-GB" w:eastAsia="en-US"/>
    </w:rPr>
  </w:style>
  <w:style w:type="paragraph" w:styleId="TOC9">
    <w:name w:val="toc 9"/>
    <w:basedOn w:val="TOC3"/>
    <w:rsid w:val="0060315B"/>
  </w:style>
  <w:style w:type="paragraph" w:customStyle="1" w:styleId="Chaptitle">
    <w:name w:val="Chap_title"/>
    <w:basedOn w:val="Normal"/>
    <w:next w:val="Normalaftertitle"/>
    <w:rsid w:val="0060315B"/>
    <w:pPr>
      <w:keepNext/>
      <w:keepLines/>
      <w:spacing w:before="240"/>
      <w:jc w:val="center"/>
    </w:pPr>
    <w:rPr>
      <w:b/>
      <w:sz w:val="28"/>
    </w:rPr>
  </w:style>
  <w:style w:type="paragraph" w:customStyle="1" w:styleId="Normalaftertitle">
    <w:name w:val="Normal_after_title"/>
    <w:basedOn w:val="Normal"/>
    <w:rsid w:val="0060315B"/>
    <w:pPr>
      <w:spacing w:before="480"/>
    </w:pPr>
  </w:style>
  <w:style w:type="character" w:styleId="PageNumber">
    <w:name w:val="page number"/>
    <w:basedOn w:val="DefaultParagraphFont"/>
    <w:rsid w:val="0060315B"/>
  </w:style>
  <w:style w:type="paragraph" w:styleId="Index1">
    <w:name w:val="index 1"/>
    <w:basedOn w:val="Normal"/>
    <w:next w:val="Normal"/>
    <w:semiHidden/>
    <w:rsid w:val="0060315B"/>
  </w:style>
  <w:style w:type="paragraph" w:customStyle="1" w:styleId="AnnexNoTitle">
    <w:name w:val="Annex_NoTitle"/>
    <w:basedOn w:val="Normal"/>
    <w:next w:val="Normalaftertitle"/>
    <w:rsid w:val="0060315B"/>
    <w:pPr>
      <w:keepNext/>
      <w:keepLines/>
      <w:spacing w:before="720"/>
      <w:jc w:val="center"/>
    </w:pPr>
    <w:rPr>
      <w:b/>
      <w:sz w:val="24"/>
    </w:rPr>
  </w:style>
  <w:style w:type="character" w:customStyle="1" w:styleId="Appdef">
    <w:name w:val="App_def"/>
    <w:rsid w:val="0060315B"/>
    <w:rPr>
      <w:rFonts w:ascii="Times New Roman" w:hAnsi="Times New Roman"/>
      <w:b/>
    </w:rPr>
  </w:style>
  <w:style w:type="character" w:customStyle="1" w:styleId="Appref">
    <w:name w:val="App_ref"/>
    <w:basedOn w:val="DefaultParagraphFont"/>
    <w:rsid w:val="0060315B"/>
  </w:style>
  <w:style w:type="paragraph" w:customStyle="1" w:styleId="AppendixNoTitle">
    <w:name w:val="Appendix_NoTitle"/>
    <w:basedOn w:val="AnnexNoTitle"/>
    <w:next w:val="Normalaftertitle"/>
    <w:rsid w:val="0060315B"/>
  </w:style>
  <w:style w:type="character" w:customStyle="1" w:styleId="Artdef">
    <w:name w:val="Art_def"/>
    <w:rsid w:val="0060315B"/>
    <w:rPr>
      <w:rFonts w:ascii="Times New Roman" w:hAnsi="Times New Roman"/>
      <w:b/>
    </w:rPr>
  </w:style>
  <w:style w:type="character" w:styleId="CommentReference">
    <w:name w:val="annotation reference"/>
    <w:uiPriority w:val="99"/>
    <w:semiHidden/>
    <w:rsid w:val="0060315B"/>
    <w:rPr>
      <w:sz w:val="16"/>
    </w:rPr>
  </w:style>
  <w:style w:type="paragraph" w:customStyle="1" w:styleId="Reftitle">
    <w:name w:val="Ref_title"/>
    <w:basedOn w:val="Heading1"/>
    <w:next w:val="Reftext"/>
    <w:rsid w:val="0060315B"/>
    <w:pPr>
      <w:ind w:left="0" w:firstLine="0"/>
      <w:outlineLvl w:val="9"/>
    </w:pPr>
  </w:style>
  <w:style w:type="paragraph" w:customStyle="1" w:styleId="Reftext">
    <w:name w:val="Ref_text"/>
    <w:basedOn w:val="Normal"/>
    <w:rsid w:val="0060315B"/>
    <w:pPr>
      <w:ind w:left="794" w:hanging="794"/>
    </w:pPr>
  </w:style>
  <w:style w:type="paragraph" w:customStyle="1" w:styleId="ArtNo">
    <w:name w:val="Art_No"/>
    <w:basedOn w:val="Normal"/>
    <w:next w:val="Arttitle"/>
    <w:rsid w:val="0060315B"/>
    <w:pPr>
      <w:keepNext/>
      <w:keepLines/>
      <w:spacing w:before="480"/>
      <w:jc w:val="center"/>
    </w:pPr>
    <w:rPr>
      <w:caps/>
      <w:sz w:val="28"/>
    </w:rPr>
  </w:style>
  <w:style w:type="paragraph" w:customStyle="1" w:styleId="Arttitle">
    <w:name w:val="Art_title"/>
    <w:basedOn w:val="Normal"/>
    <w:next w:val="Normalaftertitle"/>
    <w:rsid w:val="0060315B"/>
    <w:pPr>
      <w:keepNext/>
      <w:keepLines/>
      <w:spacing w:before="240"/>
      <w:jc w:val="center"/>
    </w:pPr>
    <w:rPr>
      <w:b/>
      <w:sz w:val="28"/>
    </w:rPr>
  </w:style>
  <w:style w:type="character" w:customStyle="1" w:styleId="Artref">
    <w:name w:val="Art_ref"/>
    <w:basedOn w:val="DefaultParagraphFont"/>
    <w:rsid w:val="0060315B"/>
  </w:style>
  <w:style w:type="paragraph" w:customStyle="1" w:styleId="Call">
    <w:name w:val="Call"/>
    <w:basedOn w:val="Normal"/>
    <w:next w:val="Normal"/>
    <w:rsid w:val="0060315B"/>
    <w:pPr>
      <w:tabs>
        <w:tab w:val="clear" w:pos="1191"/>
        <w:tab w:val="clear" w:pos="1588"/>
        <w:tab w:val="clear" w:pos="1985"/>
      </w:tabs>
      <w:spacing w:before="227"/>
      <w:ind w:left="794"/>
    </w:pPr>
    <w:rPr>
      <w:i/>
    </w:rPr>
  </w:style>
  <w:style w:type="paragraph" w:customStyle="1" w:styleId="ChapNo">
    <w:name w:val="Chap_No"/>
    <w:basedOn w:val="Normal"/>
    <w:next w:val="Chaptitle"/>
    <w:rsid w:val="0060315B"/>
    <w:pPr>
      <w:keepNext/>
      <w:keepLines/>
      <w:spacing w:before="480"/>
      <w:jc w:val="center"/>
    </w:pPr>
    <w:rPr>
      <w:b/>
      <w:caps/>
      <w:sz w:val="28"/>
    </w:rPr>
  </w:style>
  <w:style w:type="paragraph" w:customStyle="1" w:styleId="Equationlegend">
    <w:name w:val="Equation_legend"/>
    <w:basedOn w:val="Normal"/>
    <w:rsid w:val="0060315B"/>
    <w:pPr>
      <w:tabs>
        <w:tab w:val="clear" w:pos="794"/>
        <w:tab w:val="clear" w:pos="1191"/>
        <w:tab w:val="clear" w:pos="1588"/>
        <w:tab w:val="right" w:pos="1814"/>
      </w:tabs>
      <w:spacing w:before="80"/>
      <w:ind w:left="1985" w:hanging="1985"/>
    </w:pPr>
  </w:style>
  <w:style w:type="paragraph" w:customStyle="1" w:styleId="Figurelegend">
    <w:name w:val="Figure_legend"/>
    <w:basedOn w:val="Tablelegend"/>
    <w:next w:val="Normal"/>
    <w:rsid w:val="0060315B"/>
  </w:style>
  <w:style w:type="paragraph" w:customStyle="1" w:styleId="Tablelegend">
    <w:name w:val="Table_legend"/>
    <w:basedOn w:val="Normal"/>
    <w:next w:val="Normal"/>
    <w:rsid w:val="0060315B"/>
    <w:pPr>
      <w:keepNext/>
      <w:tabs>
        <w:tab w:val="clear" w:pos="794"/>
        <w:tab w:val="clear" w:pos="1191"/>
        <w:tab w:val="clear" w:pos="1588"/>
        <w:tab w:val="clear" w:pos="1985"/>
        <w:tab w:val="left" w:pos="454"/>
      </w:tabs>
      <w:spacing w:before="86"/>
    </w:pPr>
    <w:rPr>
      <w:sz w:val="18"/>
    </w:rPr>
  </w:style>
  <w:style w:type="paragraph" w:customStyle="1" w:styleId="Figure">
    <w:name w:val="Figure"/>
    <w:basedOn w:val="Normal"/>
    <w:next w:val="Normal"/>
    <w:rsid w:val="0060315B"/>
    <w:pPr>
      <w:spacing w:before="240"/>
      <w:jc w:val="center"/>
    </w:pPr>
  </w:style>
  <w:style w:type="paragraph" w:customStyle="1" w:styleId="FigureNoTitle">
    <w:name w:val="Figure_NoTitle"/>
    <w:basedOn w:val="Normal"/>
    <w:next w:val="Normalaftertitle"/>
    <w:rsid w:val="0060315B"/>
    <w:pPr>
      <w:keepLines/>
      <w:spacing w:before="240" w:after="120"/>
      <w:jc w:val="center"/>
    </w:pPr>
    <w:rPr>
      <w:b/>
    </w:rPr>
  </w:style>
  <w:style w:type="paragraph" w:customStyle="1" w:styleId="Figurewithouttitle">
    <w:name w:val="Figure_without_title"/>
    <w:basedOn w:val="Normal"/>
    <w:next w:val="Normalaftertitle"/>
    <w:rsid w:val="0060315B"/>
    <w:pPr>
      <w:keepLines/>
      <w:spacing w:before="240" w:after="120"/>
      <w:jc w:val="center"/>
    </w:pPr>
  </w:style>
  <w:style w:type="paragraph" w:customStyle="1" w:styleId="FooterQP">
    <w:name w:val="Footer_QP"/>
    <w:basedOn w:val="Normal"/>
    <w:rsid w:val="0060315B"/>
    <w:pPr>
      <w:tabs>
        <w:tab w:val="clear" w:pos="794"/>
        <w:tab w:val="clear" w:pos="1191"/>
        <w:tab w:val="clear" w:pos="1588"/>
        <w:tab w:val="clear" w:pos="1985"/>
        <w:tab w:val="left" w:pos="907"/>
        <w:tab w:val="right" w:pos="8789"/>
        <w:tab w:val="right" w:pos="9639"/>
      </w:tabs>
      <w:spacing w:before="0"/>
    </w:pPr>
    <w:rPr>
      <w:b/>
    </w:rPr>
  </w:style>
  <w:style w:type="paragraph" w:customStyle="1" w:styleId="FirstFooter">
    <w:name w:val="FirstFooter"/>
    <w:basedOn w:val="Footer"/>
    <w:rsid w:val="0060315B"/>
    <w:pPr>
      <w:overflowPunct/>
      <w:autoSpaceDE/>
      <w:autoSpaceDN/>
      <w:adjustRightInd/>
      <w:spacing w:before="40"/>
      <w:textAlignment w:val="auto"/>
    </w:pPr>
    <w:rPr>
      <w:caps/>
    </w:rPr>
  </w:style>
  <w:style w:type="paragraph" w:customStyle="1" w:styleId="Headingb">
    <w:name w:val="Heading_b"/>
    <w:basedOn w:val="Normal"/>
    <w:next w:val="Normal"/>
    <w:qFormat/>
    <w:rsid w:val="00D04954"/>
    <w:pPr>
      <w:spacing w:before="181"/>
      <w:ind w:left="794" w:hanging="794"/>
    </w:pPr>
    <w:rPr>
      <w:rFonts w:ascii="Times New Roman Bold" w:hAnsi="Times New Roman Bold"/>
      <w:b/>
    </w:rPr>
  </w:style>
  <w:style w:type="paragraph" w:customStyle="1" w:styleId="Headingi">
    <w:name w:val="Heading_i"/>
    <w:basedOn w:val="Heading3"/>
    <w:next w:val="Normal"/>
    <w:rsid w:val="0060315B"/>
    <w:rPr>
      <w:b w:val="0"/>
      <w:i/>
    </w:rPr>
  </w:style>
  <w:style w:type="paragraph" w:styleId="Index2">
    <w:name w:val="index 2"/>
    <w:basedOn w:val="Normal"/>
    <w:next w:val="Normal"/>
    <w:semiHidden/>
    <w:rsid w:val="0060315B"/>
    <w:pPr>
      <w:ind w:left="283"/>
    </w:pPr>
  </w:style>
  <w:style w:type="paragraph" w:styleId="Index3">
    <w:name w:val="index 3"/>
    <w:basedOn w:val="Normal"/>
    <w:next w:val="Normal"/>
    <w:semiHidden/>
    <w:rsid w:val="0060315B"/>
    <w:pPr>
      <w:ind w:left="566"/>
    </w:pPr>
  </w:style>
  <w:style w:type="paragraph" w:customStyle="1" w:styleId="PartNo">
    <w:name w:val="Part_No"/>
    <w:basedOn w:val="Normal"/>
    <w:next w:val="Partref"/>
    <w:rsid w:val="0060315B"/>
    <w:pPr>
      <w:keepNext/>
      <w:keepLines/>
      <w:spacing w:before="480" w:after="80"/>
      <w:jc w:val="center"/>
    </w:pPr>
    <w:rPr>
      <w:caps/>
      <w:sz w:val="28"/>
    </w:rPr>
  </w:style>
  <w:style w:type="paragraph" w:customStyle="1" w:styleId="Partref">
    <w:name w:val="Part_ref"/>
    <w:basedOn w:val="Normal"/>
    <w:next w:val="Parttitle"/>
    <w:rsid w:val="0060315B"/>
    <w:pPr>
      <w:keepNext/>
      <w:keepLines/>
      <w:spacing w:before="280"/>
      <w:jc w:val="center"/>
    </w:pPr>
  </w:style>
  <w:style w:type="paragraph" w:customStyle="1" w:styleId="Parttitle">
    <w:name w:val="Part_title"/>
    <w:basedOn w:val="Normal"/>
    <w:next w:val="Normalaftertitle"/>
    <w:rsid w:val="0060315B"/>
    <w:pPr>
      <w:keepNext/>
      <w:keepLines/>
      <w:spacing w:before="240" w:after="280"/>
      <w:jc w:val="center"/>
    </w:pPr>
    <w:rPr>
      <w:b/>
      <w:sz w:val="28"/>
    </w:rPr>
  </w:style>
  <w:style w:type="paragraph" w:customStyle="1" w:styleId="Recdate">
    <w:name w:val="Rec_date"/>
    <w:basedOn w:val="Normal"/>
    <w:next w:val="Normalaftertitle"/>
    <w:rsid w:val="0060315B"/>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0315B"/>
  </w:style>
  <w:style w:type="paragraph" w:customStyle="1" w:styleId="RecNo">
    <w:name w:val="Rec_No"/>
    <w:basedOn w:val="Normal"/>
    <w:next w:val="Title"/>
    <w:rsid w:val="0060315B"/>
    <w:pPr>
      <w:keepNext/>
      <w:keepLines/>
      <w:spacing w:before="0"/>
    </w:pPr>
    <w:rPr>
      <w:rFonts w:ascii="Times New Roman Bold" w:hAnsi="Times New Roman Bold"/>
      <w:b/>
    </w:rPr>
  </w:style>
  <w:style w:type="paragraph" w:styleId="Title">
    <w:name w:val="Title"/>
    <w:basedOn w:val="Normal"/>
    <w:next w:val="Normal"/>
    <w:link w:val="TitleChar"/>
    <w:qFormat/>
    <w:rsid w:val="0060315B"/>
    <w:pPr>
      <w:spacing w:before="840" w:after="480"/>
      <w:jc w:val="center"/>
    </w:pPr>
    <w:rPr>
      <w:b/>
      <w:sz w:val="24"/>
    </w:rPr>
  </w:style>
  <w:style w:type="character" w:customStyle="1" w:styleId="TitleChar">
    <w:name w:val="Title Char"/>
    <w:link w:val="Title"/>
    <w:rsid w:val="00435396"/>
    <w:rPr>
      <w:rFonts w:ascii="Times New Roman" w:hAnsi="Times New Roman"/>
      <w:b/>
      <w:sz w:val="24"/>
      <w:lang w:val="en-GB" w:eastAsia="en-US"/>
    </w:rPr>
  </w:style>
  <w:style w:type="paragraph" w:customStyle="1" w:styleId="QuestionNo">
    <w:name w:val="Question_No"/>
    <w:basedOn w:val="RecNo"/>
    <w:next w:val="Questiontitle"/>
    <w:rsid w:val="0060315B"/>
  </w:style>
  <w:style w:type="paragraph" w:customStyle="1" w:styleId="Questiontitle">
    <w:name w:val="Question_title"/>
    <w:basedOn w:val="Rectitle"/>
    <w:next w:val="Questionref"/>
    <w:rsid w:val="0060315B"/>
  </w:style>
  <w:style w:type="paragraph" w:customStyle="1" w:styleId="Rectitle">
    <w:name w:val="Rec_title"/>
    <w:basedOn w:val="Normal"/>
    <w:next w:val="Recref"/>
    <w:rsid w:val="00233582"/>
    <w:pPr>
      <w:keepNext/>
      <w:keepLines/>
      <w:spacing w:before="240"/>
      <w:jc w:val="center"/>
    </w:pPr>
    <w:rPr>
      <w:rFonts w:ascii="Times New Roman Bold" w:hAnsi="Times New Roman Bold"/>
      <w:b/>
      <w:sz w:val="24"/>
    </w:rPr>
  </w:style>
  <w:style w:type="paragraph" w:customStyle="1" w:styleId="Recref">
    <w:name w:val="Rec_ref"/>
    <w:basedOn w:val="Normal"/>
    <w:next w:val="Heading1"/>
    <w:rsid w:val="0060315B"/>
    <w:pPr>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0315B"/>
  </w:style>
  <w:style w:type="paragraph" w:customStyle="1" w:styleId="Repdate">
    <w:name w:val="Rep_date"/>
    <w:basedOn w:val="Recdate"/>
    <w:next w:val="Normalaftertitle"/>
    <w:rsid w:val="0060315B"/>
  </w:style>
  <w:style w:type="paragraph" w:customStyle="1" w:styleId="RepNo">
    <w:name w:val="Rep_No"/>
    <w:basedOn w:val="RecNo"/>
    <w:next w:val="Reptitle"/>
    <w:rsid w:val="0060315B"/>
  </w:style>
  <w:style w:type="paragraph" w:customStyle="1" w:styleId="Reptitle">
    <w:name w:val="Rep_title"/>
    <w:basedOn w:val="Rectitle"/>
    <w:next w:val="Repref"/>
    <w:rsid w:val="0060315B"/>
  </w:style>
  <w:style w:type="paragraph" w:customStyle="1" w:styleId="Repref">
    <w:name w:val="Rep_ref"/>
    <w:basedOn w:val="Recref"/>
    <w:next w:val="Repdate"/>
    <w:rsid w:val="0060315B"/>
  </w:style>
  <w:style w:type="paragraph" w:customStyle="1" w:styleId="Resdate">
    <w:name w:val="Res_date"/>
    <w:basedOn w:val="Recdate"/>
    <w:next w:val="Normalaftertitle"/>
    <w:rsid w:val="0060315B"/>
  </w:style>
  <w:style w:type="character" w:customStyle="1" w:styleId="Resdef">
    <w:name w:val="Res_def"/>
    <w:rsid w:val="0060315B"/>
    <w:rPr>
      <w:rFonts w:ascii="Times New Roman" w:hAnsi="Times New Roman"/>
      <w:b/>
    </w:rPr>
  </w:style>
  <w:style w:type="paragraph" w:customStyle="1" w:styleId="ResNo">
    <w:name w:val="Res_No"/>
    <w:basedOn w:val="RecNo"/>
    <w:next w:val="Restitle"/>
    <w:rsid w:val="0060315B"/>
  </w:style>
  <w:style w:type="paragraph" w:customStyle="1" w:styleId="Restitle">
    <w:name w:val="Res_title"/>
    <w:basedOn w:val="Rectitle"/>
    <w:next w:val="Resref"/>
    <w:rsid w:val="0060315B"/>
  </w:style>
  <w:style w:type="paragraph" w:customStyle="1" w:styleId="Resref">
    <w:name w:val="Res_ref"/>
    <w:basedOn w:val="Recref"/>
    <w:next w:val="Resdate"/>
    <w:rsid w:val="0060315B"/>
  </w:style>
  <w:style w:type="paragraph" w:customStyle="1" w:styleId="Section1">
    <w:name w:val="Section_1"/>
    <w:basedOn w:val="Normal"/>
    <w:next w:val="Normal"/>
    <w:rsid w:val="0060315B"/>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0315B"/>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rsid w:val="0060315B"/>
    <w:pPr>
      <w:keepNext/>
      <w:keepLines/>
      <w:spacing w:before="480" w:after="80"/>
      <w:jc w:val="center"/>
    </w:pPr>
    <w:rPr>
      <w:caps/>
      <w:sz w:val="24"/>
    </w:rPr>
  </w:style>
  <w:style w:type="paragraph" w:customStyle="1" w:styleId="Sectiontitle">
    <w:name w:val="Section_title"/>
    <w:basedOn w:val="Normal"/>
    <w:rsid w:val="0060315B"/>
    <w:pPr>
      <w:tabs>
        <w:tab w:val="clear" w:pos="794"/>
        <w:tab w:val="clear" w:pos="1191"/>
        <w:tab w:val="clear" w:pos="1588"/>
        <w:tab w:val="clear" w:pos="1985"/>
      </w:tabs>
      <w:ind w:left="1418"/>
    </w:pPr>
    <w:rPr>
      <w:rFonts w:ascii="Arial" w:hAnsi="Arial"/>
      <w:sz w:val="32"/>
      <w:lang w:val="en-US"/>
    </w:rPr>
  </w:style>
  <w:style w:type="paragraph" w:customStyle="1" w:styleId="Source">
    <w:name w:val="Source"/>
    <w:basedOn w:val="Normal"/>
    <w:next w:val="Normalaftertitle"/>
    <w:rsid w:val="0060315B"/>
    <w:pPr>
      <w:spacing w:before="840" w:after="200"/>
      <w:jc w:val="center"/>
    </w:pPr>
    <w:rPr>
      <w:b/>
      <w:sz w:val="28"/>
    </w:rPr>
  </w:style>
  <w:style w:type="paragraph" w:customStyle="1" w:styleId="SpecialFooter">
    <w:name w:val="Special Footer"/>
    <w:basedOn w:val="Footer"/>
    <w:rsid w:val="0060315B"/>
    <w:pPr>
      <w:tabs>
        <w:tab w:val="left" w:pos="567"/>
        <w:tab w:val="left" w:pos="1134"/>
        <w:tab w:val="left" w:pos="1701"/>
        <w:tab w:val="left" w:pos="2268"/>
        <w:tab w:val="left" w:pos="2835"/>
      </w:tabs>
    </w:pPr>
    <w:rPr>
      <w:caps/>
    </w:rPr>
  </w:style>
  <w:style w:type="character" w:customStyle="1" w:styleId="Tablefreq">
    <w:name w:val="Table_freq"/>
    <w:rsid w:val="0060315B"/>
    <w:rPr>
      <w:b/>
      <w:color w:val="auto"/>
    </w:rPr>
  </w:style>
  <w:style w:type="paragraph" w:customStyle="1" w:styleId="Tablehead">
    <w:name w:val="Table_head"/>
    <w:basedOn w:val="Tabletext"/>
    <w:next w:val="Tabletext"/>
    <w:rsid w:val="0060315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60315B"/>
    <w:pPr>
      <w:keepNext w:val="0"/>
      <w:keepLines/>
      <w:tabs>
        <w:tab w:val="clear" w:pos="454"/>
      </w:tabs>
      <w:spacing w:before="40" w:after="40" w:line="190" w:lineRule="exact"/>
    </w:pPr>
  </w:style>
  <w:style w:type="paragraph" w:styleId="CommentText">
    <w:name w:val="annotation text"/>
    <w:basedOn w:val="Normal"/>
    <w:link w:val="CommentTextChar"/>
    <w:uiPriority w:val="99"/>
    <w:rsid w:val="0060315B"/>
  </w:style>
  <w:style w:type="character" w:customStyle="1" w:styleId="CommentTextChar">
    <w:name w:val="Comment Text Char"/>
    <w:link w:val="CommentText"/>
    <w:uiPriority w:val="99"/>
    <w:rsid w:val="00435396"/>
    <w:rPr>
      <w:rFonts w:ascii="Times New Roman" w:hAnsi="Times New Roman"/>
      <w:lang w:val="en-GB" w:eastAsia="en-US"/>
    </w:rPr>
  </w:style>
  <w:style w:type="paragraph" w:customStyle="1" w:styleId="TableNoTitle">
    <w:name w:val="Table_NoTitle"/>
    <w:basedOn w:val="Normal"/>
    <w:next w:val="Tablehead"/>
    <w:link w:val="TableNoTitleChar"/>
    <w:rsid w:val="0060315B"/>
    <w:pPr>
      <w:keepNext/>
      <w:keepLines/>
      <w:spacing w:before="360" w:after="120"/>
      <w:jc w:val="center"/>
    </w:pPr>
    <w:rPr>
      <w:b/>
    </w:rPr>
  </w:style>
  <w:style w:type="character" w:customStyle="1" w:styleId="TableNoTitleChar">
    <w:name w:val="Table_NoTitle Char"/>
    <w:link w:val="TableNoTitle"/>
    <w:rsid w:val="00435396"/>
    <w:rPr>
      <w:rFonts w:ascii="Times New Roman" w:hAnsi="Times New Roman"/>
      <w:b/>
      <w:lang w:val="en-GB" w:eastAsia="en-US"/>
    </w:rPr>
  </w:style>
  <w:style w:type="paragraph" w:customStyle="1" w:styleId="Title1">
    <w:name w:val="Title 1"/>
    <w:basedOn w:val="Source"/>
    <w:next w:val="Title2"/>
    <w:rsid w:val="0060315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60315B"/>
  </w:style>
  <w:style w:type="paragraph" w:customStyle="1" w:styleId="Title3">
    <w:name w:val="Title 3"/>
    <w:basedOn w:val="Title2"/>
    <w:next w:val="Title4"/>
    <w:rsid w:val="0060315B"/>
    <w:rPr>
      <w:caps w:val="0"/>
    </w:rPr>
  </w:style>
  <w:style w:type="paragraph" w:customStyle="1" w:styleId="Title4">
    <w:name w:val="Title 4"/>
    <w:basedOn w:val="Title3"/>
    <w:next w:val="Heading1"/>
    <w:rsid w:val="0060315B"/>
    <w:rPr>
      <w:b/>
    </w:rPr>
  </w:style>
  <w:style w:type="paragraph" w:customStyle="1" w:styleId="Artheading">
    <w:name w:val="Art_heading"/>
    <w:basedOn w:val="Normal"/>
    <w:next w:val="Normalaftertitle"/>
    <w:rsid w:val="0060315B"/>
    <w:pPr>
      <w:spacing w:before="480"/>
      <w:jc w:val="center"/>
    </w:pPr>
    <w:rPr>
      <w:b/>
      <w:sz w:val="28"/>
    </w:rPr>
  </w:style>
  <w:style w:type="paragraph" w:customStyle="1" w:styleId="Annexref">
    <w:name w:val="Annex_ref"/>
    <w:basedOn w:val="Normal"/>
    <w:next w:val="Normal"/>
    <w:rsid w:val="0060315B"/>
    <w:pPr>
      <w:spacing w:before="0"/>
      <w:jc w:val="center"/>
    </w:pPr>
  </w:style>
  <w:style w:type="paragraph" w:customStyle="1" w:styleId="Appendixref">
    <w:name w:val="Appendix_ref"/>
    <w:basedOn w:val="Annexref"/>
    <w:next w:val="Normalaftertitle"/>
    <w:rsid w:val="0060315B"/>
  </w:style>
  <w:style w:type="paragraph" w:customStyle="1" w:styleId="ASN1italic">
    <w:name w:val="ASN.1_italic"/>
    <w:basedOn w:val="ASN1"/>
    <w:rsid w:val="0060315B"/>
    <w:rPr>
      <w:b w:val="0"/>
      <w:i/>
    </w:rPr>
  </w:style>
  <w:style w:type="paragraph" w:customStyle="1" w:styleId="Couvnote">
    <w:name w:val="Couv_note"/>
    <w:basedOn w:val="Normal"/>
    <w:rsid w:val="0060315B"/>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rsid w:val="0060315B"/>
    <w:pPr>
      <w:tabs>
        <w:tab w:val="clear" w:pos="794"/>
        <w:tab w:val="clear" w:pos="1191"/>
        <w:tab w:val="clear" w:pos="1588"/>
        <w:tab w:val="clear" w:pos="1985"/>
      </w:tabs>
      <w:spacing w:before="6"/>
      <w:ind w:left="1418"/>
    </w:pPr>
    <w:rPr>
      <w:rFonts w:ascii="Arial" w:hAnsi="Arial"/>
      <w:sz w:val="32"/>
    </w:rPr>
  </w:style>
  <w:style w:type="paragraph" w:customStyle="1" w:styleId="Couvrectitle">
    <w:name w:val="Couv_rec_title"/>
    <w:basedOn w:val="Normal"/>
    <w:rsid w:val="0060315B"/>
    <w:pPr>
      <w:keepNext/>
      <w:keepLines/>
      <w:tabs>
        <w:tab w:val="clear" w:pos="794"/>
        <w:tab w:val="clear" w:pos="1191"/>
        <w:tab w:val="clear" w:pos="1588"/>
        <w:tab w:val="clear" w:pos="1985"/>
      </w:tabs>
      <w:spacing w:before="240"/>
      <w:ind w:left="1418"/>
    </w:pPr>
    <w:rPr>
      <w:rFonts w:ascii="Arial" w:hAnsi="Arial"/>
      <w:b/>
      <w:sz w:val="36"/>
    </w:rPr>
  </w:style>
  <w:style w:type="character" w:customStyle="1" w:styleId="Head">
    <w:name w:val="Head"/>
    <w:rsid w:val="0060315B"/>
    <w:rPr>
      <w:b/>
    </w:rPr>
  </w:style>
  <w:style w:type="character" w:customStyle="1" w:styleId="href">
    <w:name w:val="href"/>
    <w:rsid w:val="0060315B"/>
    <w:rPr>
      <w:lang w:val="fr-FR"/>
    </w:rPr>
  </w:style>
  <w:style w:type="paragraph" w:customStyle="1" w:styleId="Indextitle">
    <w:name w:val="Index_title"/>
    <w:basedOn w:val="Normal"/>
    <w:rsid w:val="0060315B"/>
    <w:pPr>
      <w:spacing w:after="68"/>
      <w:jc w:val="center"/>
    </w:pPr>
    <w:rPr>
      <w:b/>
      <w:sz w:val="24"/>
    </w:rPr>
  </w:style>
  <w:style w:type="character" w:styleId="LineNumber">
    <w:name w:val="line number"/>
    <w:basedOn w:val="DefaultParagraphFont"/>
    <w:rsid w:val="0060315B"/>
  </w:style>
  <w:style w:type="paragraph" w:customStyle="1" w:styleId="Normalaftertitle0">
    <w:name w:val="Normal after title"/>
    <w:basedOn w:val="Normal"/>
    <w:rsid w:val="0060315B"/>
    <w:pPr>
      <w:spacing w:before="480"/>
    </w:pPr>
    <w:rPr>
      <w:rFonts w:ascii="Times" w:hAnsi="Times"/>
      <w:lang w:val="en-US"/>
    </w:rPr>
  </w:style>
  <w:style w:type="paragraph" w:styleId="NormalIndent">
    <w:name w:val="Normal Indent"/>
    <w:basedOn w:val="Normal"/>
    <w:rsid w:val="0060315B"/>
    <w:pPr>
      <w:ind w:left="600"/>
    </w:pPr>
  </w:style>
  <w:style w:type="paragraph" w:customStyle="1" w:styleId="Note1">
    <w:name w:val="Note 1"/>
    <w:basedOn w:val="Normal"/>
    <w:rsid w:val="0060315B"/>
    <w:pPr>
      <w:tabs>
        <w:tab w:val="clear" w:pos="794"/>
        <w:tab w:val="clear" w:pos="1191"/>
        <w:tab w:val="clear" w:pos="1588"/>
        <w:tab w:val="clear" w:pos="1985"/>
      </w:tabs>
      <w:spacing w:before="60" w:line="199" w:lineRule="exact"/>
      <w:ind w:left="284"/>
    </w:pPr>
    <w:rPr>
      <w:sz w:val="18"/>
    </w:rPr>
  </w:style>
  <w:style w:type="paragraph" w:customStyle="1" w:styleId="Note2">
    <w:name w:val="Note 2"/>
    <w:basedOn w:val="Note1"/>
    <w:link w:val="Note2Char"/>
    <w:rsid w:val="0060315B"/>
    <w:pPr>
      <w:ind w:left="1077"/>
    </w:pPr>
  </w:style>
  <w:style w:type="character" w:customStyle="1" w:styleId="Note2Char">
    <w:name w:val="Note 2 Char"/>
    <w:link w:val="Note2"/>
    <w:rsid w:val="00435396"/>
    <w:rPr>
      <w:rFonts w:ascii="Times New Roman" w:hAnsi="Times New Roman"/>
      <w:sz w:val="18"/>
      <w:lang w:val="en-GB" w:eastAsia="en-US"/>
    </w:rPr>
  </w:style>
  <w:style w:type="paragraph" w:customStyle="1" w:styleId="Note3">
    <w:name w:val="Note 3"/>
    <w:basedOn w:val="Note1"/>
    <w:rsid w:val="0060315B"/>
    <w:pPr>
      <w:ind w:left="1474"/>
    </w:pPr>
  </w:style>
  <w:style w:type="paragraph" w:customStyle="1" w:styleId="SAP">
    <w:name w:val="SAP"/>
    <w:basedOn w:val="Normal"/>
    <w:rsid w:val="0060315B"/>
    <w:pPr>
      <w:spacing w:before="960" w:after="240"/>
      <w:jc w:val="right"/>
    </w:pPr>
    <w:rPr>
      <w:rFonts w:ascii="C39T36Lfz" w:hAnsi="C39T36Lfz"/>
      <w:sz w:val="104"/>
    </w:rPr>
  </w:style>
  <w:style w:type="paragraph" w:customStyle="1" w:styleId="Tablefin">
    <w:name w:val="Table_fin"/>
    <w:basedOn w:val="Normal"/>
    <w:next w:val="Normal"/>
    <w:rsid w:val="0060315B"/>
    <w:pPr>
      <w:tabs>
        <w:tab w:val="clear" w:pos="794"/>
        <w:tab w:val="clear" w:pos="1191"/>
        <w:tab w:val="clear" w:pos="1588"/>
        <w:tab w:val="clear" w:pos="1985"/>
      </w:tabs>
      <w:spacing w:before="0"/>
    </w:pPr>
    <w:rPr>
      <w:sz w:val="12"/>
    </w:rPr>
  </w:style>
  <w:style w:type="character" w:styleId="Hyperlink">
    <w:name w:val="Hyperlink"/>
    <w:aliases w:val="超级链接,Style 58,하이퍼링크2,超?级链,하이퍼링크21,超????,超??级链Ú,fL????,fL?级,超??级链"/>
    <w:uiPriority w:val="99"/>
    <w:qFormat/>
    <w:rsid w:val="0060315B"/>
    <w:rPr>
      <w:color w:val="0000FF"/>
      <w:u w:val="single"/>
    </w:rPr>
  </w:style>
  <w:style w:type="table" w:styleId="TableGrid">
    <w:name w:val="Table Grid"/>
    <w:basedOn w:val="TableNormal"/>
    <w:uiPriority w:val="39"/>
    <w:rsid w:val="00041574"/>
    <w:pPr>
      <w:tabs>
        <w:tab w:val="left" w:pos="794"/>
        <w:tab w:val="left" w:pos="1191"/>
        <w:tab w:val="left" w:pos="1588"/>
        <w:tab w:val="left" w:pos="1985"/>
      </w:tabs>
      <w:overflowPunct w:val="0"/>
      <w:autoSpaceDE w:val="0"/>
      <w:autoSpaceDN w:val="0"/>
      <w:adjustRightInd w:val="0"/>
      <w:spacing w:before="136"/>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SN1boldchar">
    <w:name w:val="ASN.1 bold char"/>
    <w:rsid w:val="00E4608A"/>
    <w:rPr>
      <w:rFonts w:ascii="Courier New" w:hAnsi="Courier New"/>
      <w:b/>
      <w:sz w:val="18"/>
    </w:rPr>
  </w:style>
  <w:style w:type="character" w:customStyle="1" w:styleId="ASN1ItalicChar">
    <w:name w:val="ASN.1 Italic Char"/>
    <w:rsid w:val="00E4608A"/>
    <w:rPr>
      <w:rFonts w:ascii="Courier New" w:hAnsi="Courier New"/>
      <w:b/>
      <w:i/>
      <w:sz w:val="18"/>
    </w:rPr>
  </w:style>
  <w:style w:type="paragraph" w:styleId="BalloonText">
    <w:name w:val="Balloon Text"/>
    <w:basedOn w:val="Normal"/>
    <w:link w:val="BalloonTextChar"/>
    <w:uiPriority w:val="99"/>
    <w:rsid w:val="00435396"/>
    <w:pPr>
      <w:spacing w:before="0"/>
      <w:jc w:val="both"/>
    </w:pPr>
    <w:rPr>
      <w:rFonts w:ascii="Tahoma" w:hAnsi="Tahoma" w:cs="Tahoma"/>
      <w:sz w:val="16"/>
      <w:szCs w:val="16"/>
    </w:rPr>
  </w:style>
  <w:style w:type="character" w:customStyle="1" w:styleId="BalloonTextChar">
    <w:name w:val="Balloon Text Char"/>
    <w:link w:val="BalloonText"/>
    <w:uiPriority w:val="99"/>
    <w:rsid w:val="00435396"/>
    <w:rPr>
      <w:rFonts w:ascii="Tahoma" w:hAnsi="Tahoma" w:cs="Tahoma"/>
      <w:sz w:val="16"/>
      <w:szCs w:val="16"/>
      <w:lang w:val="en-GB" w:eastAsia="en-US"/>
    </w:rPr>
  </w:style>
  <w:style w:type="paragraph" w:customStyle="1" w:styleId="Time">
    <w:name w:val="Time"/>
    <w:basedOn w:val="Normal"/>
    <w:rsid w:val="00435396"/>
    <w:rPr>
      <w:rFonts w:ascii="ArialMT" w:hAnsi="ArialMT" w:cs="ArialMT"/>
      <w:sz w:val="18"/>
      <w:szCs w:val="18"/>
      <w:lang w:eastAsia="en-GB"/>
    </w:rPr>
  </w:style>
  <w:style w:type="character" w:customStyle="1" w:styleId="ASN1Char">
    <w:name w:val="ASN.1 Char"/>
    <w:rsid w:val="00435396"/>
    <w:rPr>
      <w:rFonts w:ascii="Courier New" w:hAnsi="Courier New"/>
      <w:b/>
      <w:noProof/>
      <w:sz w:val="18"/>
      <w:lang w:val="en-GB" w:eastAsia="en-US" w:bidi="ar-SA"/>
    </w:rPr>
  </w:style>
  <w:style w:type="paragraph" w:styleId="CommentSubject">
    <w:name w:val="annotation subject"/>
    <w:basedOn w:val="CommentText"/>
    <w:next w:val="CommentText"/>
    <w:link w:val="CommentSubjectChar"/>
    <w:uiPriority w:val="99"/>
    <w:rsid w:val="00435396"/>
    <w:pPr>
      <w:jc w:val="both"/>
    </w:pPr>
    <w:rPr>
      <w:b/>
      <w:bCs/>
    </w:rPr>
  </w:style>
  <w:style w:type="character" w:customStyle="1" w:styleId="CommentSubjectChar">
    <w:name w:val="Comment Subject Char"/>
    <w:link w:val="CommentSubject"/>
    <w:uiPriority w:val="99"/>
    <w:rsid w:val="00435396"/>
    <w:rPr>
      <w:rFonts w:ascii="Times New Roman" w:hAnsi="Times New Roman"/>
      <w:b/>
      <w:bCs/>
      <w:lang w:val="en-GB" w:eastAsia="en-US"/>
    </w:rPr>
  </w:style>
  <w:style w:type="paragraph" w:customStyle="1" w:styleId="b">
    <w:name w:val="b"/>
    <w:basedOn w:val="Normal"/>
    <w:rsid w:val="00435396"/>
    <w:pPr>
      <w:jc w:val="both"/>
    </w:pPr>
  </w:style>
  <w:style w:type="paragraph" w:customStyle="1" w:styleId="FigureNotitle0">
    <w:name w:val="Figure_No &amp; title"/>
    <w:basedOn w:val="Normal"/>
    <w:next w:val="Normal"/>
    <w:qFormat/>
    <w:rsid w:val="00435396"/>
    <w:pPr>
      <w:spacing w:before="360" w:after="240"/>
      <w:jc w:val="center"/>
    </w:pPr>
    <w:rPr>
      <w:b/>
    </w:rPr>
  </w:style>
  <w:style w:type="character" w:customStyle="1" w:styleId="add">
    <w:name w:val="add"/>
    <w:rsid w:val="00435396"/>
    <w:rPr>
      <w:color w:val="008000"/>
      <w:u w:val="single"/>
    </w:rPr>
  </w:style>
  <w:style w:type="character" w:customStyle="1" w:styleId="addasn1">
    <w:name w:val="add asn1"/>
    <w:rsid w:val="00435396"/>
    <w:rPr>
      <w:rFonts w:ascii="Courier New" w:hAnsi="Courier New" w:cs="Courier New" w:hint="default"/>
      <w:b/>
      <w:bCs w:val="0"/>
      <w:color w:val="008000"/>
      <w:sz w:val="18"/>
      <w:szCs w:val="18"/>
      <w:u w:val="single"/>
    </w:rPr>
  </w:style>
  <w:style w:type="character" w:customStyle="1" w:styleId="HTMLPreformattedChar">
    <w:name w:val="HTML Preformatted Char"/>
    <w:link w:val="HTMLPreformatted"/>
    <w:uiPriority w:val="99"/>
    <w:semiHidden/>
    <w:rsid w:val="00435396"/>
    <w:rPr>
      <w:rFonts w:ascii="Courier New" w:hAnsi="Courier New" w:cs="Courier New"/>
      <w:sz w:val="24"/>
      <w:szCs w:val="24"/>
      <w:lang w:val="fr-FR" w:eastAsia="fr-FR"/>
    </w:rPr>
  </w:style>
  <w:style w:type="paragraph" w:styleId="HTMLPreformatted">
    <w:name w:val="HTML Preformatted"/>
    <w:basedOn w:val="Normal"/>
    <w:link w:val="HTMLPreformattedChar"/>
    <w:uiPriority w:val="99"/>
    <w:semiHidden/>
    <w:unhideWhenUsed/>
    <w:rsid w:val="00435396"/>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textAlignment w:val="auto"/>
    </w:pPr>
    <w:rPr>
      <w:rFonts w:ascii="Courier New" w:hAnsi="Courier New" w:cs="Courier New"/>
      <w:sz w:val="24"/>
      <w:szCs w:val="24"/>
      <w:lang w:val="fr-FR" w:eastAsia="fr-FR"/>
    </w:rPr>
  </w:style>
  <w:style w:type="paragraph" w:styleId="Caption">
    <w:name w:val="caption"/>
    <w:basedOn w:val="Normal"/>
    <w:next w:val="Normal"/>
    <w:uiPriority w:val="35"/>
    <w:unhideWhenUsed/>
    <w:qFormat/>
    <w:rsid w:val="00435396"/>
    <w:pPr>
      <w:spacing w:before="120" w:after="120"/>
      <w:jc w:val="center"/>
      <w:textAlignment w:val="auto"/>
    </w:pPr>
    <w:rPr>
      <w:b/>
    </w:rPr>
  </w:style>
  <w:style w:type="paragraph" w:styleId="EndnoteText">
    <w:name w:val="endnote text"/>
    <w:basedOn w:val="Normal"/>
    <w:link w:val="EndnoteTextChar"/>
    <w:unhideWhenUsed/>
    <w:rsid w:val="00435396"/>
    <w:pPr>
      <w:textAlignment w:val="auto"/>
    </w:pPr>
  </w:style>
  <w:style w:type="character" w:customStyle="1" w:styleId="EndnoteTextChar">
    <w:name w:val="Endnote Text Char"/>
    <w:link w:val="EndnoteText"/>
    <w:rsid w:val="00435396"/>
    <w:rPr>
      <w:rFonts w:ascii="Times New Roman" w:hAnsi="Times New Roman"/>
      <w:lang w:val="en-GB" w:eastAsia="en-US"/>
    </w:rPr>
  </w:style>
  <w:style w:type="paragraph" w:styleId="BodyText">
    <w:name w:val="Body Text"/>
    <w:basedOn w:val="Normal"/>
    <w:link w:val="BodyTextChar"/>
    <w:unhideWhenUsed/>
    <w:rsid w:val="00435396"/>
    <w:pPr>
      <w:tabs>
        <w:tab w:val="clear" w:pos="794"/>
        <w:tab w:val="clear" w:pos="1191"/>
        <w:tab w:val="clear" w:pos="1588"/>
        <w:tab w:val="clear" w:pos="1985"/>
      </w:tabs>
      <w:spacing w:before="0" w:after="120"/>
      <w:textAlignment w:val="auto"/>
    </w:pPr>
    <w:rPr>
      <w:rFonts w:ascii="Arial" w:hAnsi="Arial"/>
    </w:rPr>
  </w:style>
  <w:style w:type="character" w:customStyle="1" w:styleId="BodyTextChar">
    <w:name w:val="Body Text Char"/>
    <w:link w:val="BodyText"/>
    <w:rsid w:val="00435396"/>
    <w:rPr>
      <w:rFonts w:ascii="Arial" w:hAnsi="Arial"/>
      <w:lang w:val="en-GB" w:eastAsia="en-US"/>
    </w:rPr>
  </w:style>
  <w:style w:type="paragraph" w:styleId="BodyText2">
    <w:name w:val="Body Text 2"/>
    <w:basedOn w:val="Normal"/>
    <w:link w:val="BodyText2Char"/>
    <w:unhideWhenUsed/>
    <w:rsid w:val="00435396"/>
    <w:pPr>
      <w:framePr w:hSpace="1701" w:wrap="notBeside" w:vAnchor="page" w:hAnchor="text" w:y="852"/>
      <w:spacing w:before="0"/>
      <w:textAlignment w:val="auto"/>
    </w:pPr>
    <w:rPr>
      <w:b/>
      <w:smallCaps/>
      <w:sz w:val="26"/>
    </w:rPr>
  </w:style>
  <w:style w:type="character" w:customStyle="1" w:styleId="BodyText2Char">
    <w:name w:val="Body Text 2 Char"/>
    <w:link w:val="BodyText2"/>
    <w:rsid w:val="00435396"/>
    <w:rPr>
      <w:rFonts w:ascii="Times New Roman" w:hAnsi="Times New Roman"/>
      <w:b/>
      <w:smallCaps/>
      <w:sz w:val="26"/>
      <w:lang w:val="en-GB" w:eastAsia="en-US"/>
    </w:rPr>
  </w:style>
  <w:style w:type="paragraph" w:styleId="BlockText">
    <w:name w:val="Block Text"/>
    <w:basedOn w:val="Normal"/>
    <w:unhideWhenUsed/>
    <w:rsid w:val="00435396"/>
    <w:pPr>
      <w:tabs>
        <w:tab w:val="clear" w:pos="794"/>
        <w:tab w:val="clear" w:pos="1191"/>
        <w:tab w:val="clear" w:pos="1588"/>
        <w:tab w:val="clear" w:pos="1985"/>
        <w:tab w:val="left" w:pos="-302"/>
        <w:tab w:val="left" w:pos="264"/>
        <w:tab w:val="left" w:pos="828"/>
        <w:tab w:val="left" w:pos="1397"/>
        <w:tab w:val="left" w:pos="1962"/>
        <w:tab w:val="left" w:pos="2530"/>
        <w:tab w:val="left" w:pos="3096"/>
        <w:tab w:val="left" w:pos="3660"/>
        <w:tab w:val="left" w:pos="4229"/>
        <w:tab w:val="left" w:pos="4794"/>
        <w:tab w:val="left" w:pos="5362"/>
        <w:tab w:val="left" w:pos="5928"/>
        <w:tab w:val="left" w:pos="6492"/>
        <w:tab w:val="left" w:pos="7061"/>
        <w:tab w:val="left" w:pos="7626"/>
        <w:tab w:val="left" w:pos="8194"/>
        <w:tab w:val="left" w:pos="8760"/>
        <w:tab w:val="left" w:pos="9324"/>
        <w:tab w:val="left" w:pos="9893"/>
        <w:tab w:val="left" w:pos="10458"/>
        <w:tab w:val="left" w:pos="11026"/>
        <w:tab w:val="left" w:pos="11592"/>
        <w:tab w:val="left" w:pos="12156"/>
        <w:tab w:val="left" w:pos="12725"/>
        <w:tab w:val="left" w:pos="13290"/>
        <w:tab w:val="left" w:pos="13858"/>
        <w:tab w:val="left" w:pos="14424"/>
        <w:tab w:val="left" w:pos="14988"/>
        <w:tab w:val="left" w:pos="15557"/>
        <w:tab w:val="left" w:pos="16122"/>
        <w:tab w:val="left" w:pos="16690"/>
        <w:tab w:val="left" w:pos="17256"/>
        <w:tab w:val="left" w:pos="17820"/>
        <w:tab w:val="left" w:pos="18389"/>
        <w:tab w:val="left" w:pos="18954"/>
        <w:tab w:val="left" w:pos="19522"/>
        <w:tab w:val="left" w:pos="20088"/>
        <w:tab w:val="left" w:pos="20652"/>
        <w:tab w:val="left" w:pos="21221"/>
        <w:tab w:val="left" w:pos="21786"/>
      </w:tabs>
      <w:suppressAutoHyphens/>
      <w:spacing w:before="0"/>
      <w:ind w:left="900" w:right="2160"/>
      <w:textAlignment w:val="auto"/>
    </w:pPr>
    <w:rPr>
      <w:rFonts w:ascii="Arial" w:hAnsi="Arial"/>
      <w:sz w:val="18"/>
      <w:lang w:val="en-US"/>
    </w:rPr>
  </w:style>
  <w:style w:type="paragraph" w:styleId="PlainText">
    <w:name w:val="Plain Text"/>
    <w:basedOn w:val="Normal"/>
    <w:link w:val="PlainTextChar"/>
    <w:uiPriority w:val="99"/>
    <w:unhideWhenUsed/>
    <w:rsid w:val="00435396"/>
    <w:pPr>
      <w:tabs>
        <w:tab w:val="clear" w:pos="794"/>
        <w:tab w:val="clear" w:pos="1191"/>
        <w:tab w:val="clear" w:pos="1588"/>
        <w:tab w:val="clear" w:pos="1985"/>
      </w:tabs>
      <w:spacing w:before="0"/>
      <w:ind w:right="454"/>
      <w:jc w:val="right"/>
      <w:textAlignment w:val="auto"/>
    </w:pPr>
    <w:rPr>
      <w:rFonts w:ascii="Consolas" w:eastAsia="Calibri" w:hAnsi="Consolas" w:cs="Consolas"/>
      <w:sz w:val="21"/>
      <w:szCs w:val="21"/>
      <w:lang w:val="da-DK" w:eastAsia="zh-CN"/>
    </w:rPr>
  </w:style>
  <w:style w:type="character" w:customStyle="1" w:styleId="PlainTextChar">
    <w:name w:val="Plain Text Char"/>
    <w:link w:val="PlainText"/>
    <w:uiPriority w:val="99"/>
    <w:rsid w:val="00435396"/>
    <w:rPr>
      <w:rFonts w:ascii="Consolas" w:eastAsia="Calibri" w:hAnsi="Consolas" w:cs="Consolas"/>
      <w:sz w:val="21"/>
      <w:szCs w:val="21"/>
      <w:lang w:val="da-DK"/>
    </w:rPr>
  </w:style>
  <w:style w:type="paragraph" w:styleId="ListParagraph">
    <w:name w:val="List Paragraph"/>
    <w:basedOn w:val="Normal"/>
    <w:link w:val="ListParagraphChar"/>
    <w:uiPriority w:val="34"/>
    <w:qFormat/>
    <w:rsid w:val="00435396"/>
    <w:pPr>
      <w:ind w:left="720"/>
      <w:contextualSpacing/>
      <w:textAlignment w:val="auto"/>
    </w:pPr>
  </w:style>
  <w:style w:type="paragraph" w:customStyle="1" w:styleId="heading1aftertitle">
    <w:name w:val="heading 1aftertitle"/>
    <w:basedOn w:val="Heading1"/>
    <w:next w:val="Normal"/>
    <w:rsid w:val="00435396"/>
    <w:pPr>
      <w:spacing w:before="1134"/>
      <w:textAlignment w:val="auto"/>
      <w:outlineLvl w:val="9"/>
    </w:pPr>
  </w:style>
  <w:style w:type="paragraph" w:customStyle="1" w:styleId="AnnexNotitle0">
    <w:name w:val="Annex_No &amp; title"/>
    <w:basedOn w:val="Normal"/>
    <w:next w:val="Normal"/>
    <w:link w:val="AnnexNotitleChar"/>
    <w:rsid w:val="00435396"/>
    <w:pPr>
      <w:keepNext/>
      <w:keepLines/>
      <w:spacing w:before="480"/>
      <w:jc w:val="center"/>
      <w:textAlignment w:val="auto"/>
    </w:pPr>
    <w:rPr>
      <w:b/>
      <w:sz w:val="28"/>
    </w:rPr>
  </w:style>
  <w:style w:type="character" w:customStyle="1" w:styleId="AnnexNotitleChar">
    <w:name w:val="Annex_No &amp; title Char"/>
    <w:link w:val="AnnexNotitle0"/>
    <w:rsid w:val="00435396"/>
    <w:rPr>
      <w:rFonts w:ascii="Times New Roman" w:hAnsi="Times New Roman"/>
      <w:b/>
      <w:sz w:val="28"/>
      <w:lang w:val="en-GB" w:eastAsia="en-US"/>
    </w:rPr>
  </w:style>
  <w:style w:type="paragraph" w:customStyle="1" w:styleId="Blanc">
    <w:name w:val="Blanc"/>
    <w:basedOn w:val="Normal"/>
    <w:link w:val="BlancChar"/>
    <w:rsid w:val="00435396"/>
    <w:pPr>
      <w:textAlignment w:val="auto"/>
    </w:pPr>
  </w:style>
  <w:style w:type="character" w:customStyle="1" w:styleId="BlancChar">
    <w:name w:val="Blanc Char"/>
    <w:link w:val="Blanc"/>
    <w:locked/>
    <w:rsid w:val="00435396"/>
    <w:rPr>
      <w:rFonts w:ascii="Times New Roman" w:hAnsi="Times New Roman"/>
      <w:b w:val="0"/>
      <w:lang w:val="en-GB" w:eastAsia="en-US"/>
    </w:rPr>
  </w:style>
  <w:style w:type="paragraph" w:customStyle="1" w:styleId="TableTitle">
    <w:name w:val="Table_Title"/>
    <w:basedOn w:val="Normal"/>
    <w:next w:val="Blanc"/>
    <w:rsid w:val="00435396"/>
    <w:pPr>
      <w:keepNext/>
      <w:spacing w:before="120" w:after="120"/>
      <w:jc w:val="center"/>
      <w:textAlignment w:val="auto"/>
    </w:pPr>
    <w:rPr>
      <w:b/>
    </w:rPr>
  </w:style>
  <w:style w:type="paragraph" w:customStyle="1" w:styleId="TableNotitle0">
    <w:name w:val="Table_No &amp; title"/>
    <w:basedOn w:val="Normal"/>
    <w:next w:val="Tablehead"/>
    <w:qFormat/>
    <w:rsid w:val="00435396"/>
    <w:pPr>
      <w:keepNext/>
      <w:spacing w:before="360" w:after="240"/>
      <w:jc w:val="center"/>
      <w:textAlignment w:val="auto"/>
    </w:pPr>
    <w:rPr>
      <w:b/>
    </w:rPr>
  </w:style>
  <w:style w:type="paragraph" w:customStyle="1" w:styleId="headfoot">
    <w:name w:val="head_foot"/>
    <w:basedOn w:val="Normal"/>
    <w:next w:val="Normal"/>
    <w:rsid w:val="00435396"/>
    <w:pPr>
      <w:tabs>
        <w:tab w:val="clear" w:pos="794"/>
        <w:tab w:val="clear" w:pos="1191"/>
        <w:tab w:val="clear" w:pos="1588"/>
        <w:tab w:val="clear" w:pos="1985"/>
      </w:tabs>
      <w:spacing w:before="0"/>
      <w:textAlignment w:val="auto"/>
    </w:pPr>
    <w:rPr>
      <w:color w:val="FF0000"/>
      <w:sz w:val="8"/>
    </w:rPr>
  </w:style>
  <w:style w:type="paragraph" w:customStyle="1" w:styleId="tablettexttx">
    <w:name w:val="table.t.text.tx"/>
    <w:basedOn w:val="Normal"/>
    <w:rsid w:val="00435396"/>
    <w:pPr>
      <w:keepLines/>
      <w:tabs>
        <w:tab w:val="clear" w:pos="794"/>
        <w:tab w:val="clear" w:pos="1191"/>
        <w:tab w:val="clear" w:pos="1588"/>
        <w:tab w:val="clear" w:pos="1985"/>
        <w:tab w:val="left" w:pos="113"/>
        <w:tab w:val="left" w:pos="227"/>
        <w:tab w:val="left" w:pos="340"/>
      </w:tabs>
      <w:spacing w:before="60" w:after="60"/>
      <w:textAlignment w:val="auto"/>
    </w:pPr>
    <w:rPr>
      <w:rFonts w:ascii="Helvetica" w:hAnsi="Helvetica"/>
      <w:color w:val="000000"/>
      <w:sz w:val="18"/>
    </w:rPr>
  </w:style>
  <w:style w:type="paragraph" w:customStyle="1" w:styleId="SectionTitle0">
    <w:name w:val="Section_Title"/>
    <w:basedOn w:val="Normal"/>
    <w:next w:val="Normal"/>
    <w:rsid w:val="00435396"/>
    <w:pPr>
      <w:pageBreakBefore/>
      <w:tabs>
        <w:tab w:val="clear" w:pos="794"/>
        <w:tab w:val="clear" w:pos="1191"/>
        <w:tab w:val="clear" w:pos="1588"/>
        <w:tab w:val="clear" w:pos="1985"/>
      </w:tabs>
      <w:spacing w:before="0"/>
      <w:jc w:val="center"/>
      <w:textAlignment w:val="auto"/>
    </w:pPr>
    <w:rPr>
      <w:rFonts w:ascii="Arial" w:hAnsi="Arial"/>
      <w:b/>
      <w:sz w:val="32"/>
    </w:rPr>
  </w:style>
  <w:style w:type="paragraph" w:customStyle="1" w:styleId="AppendixNotitle0">
    <w:name w:val="Appendix_No &amp; title"/>
    <w:basedOn w:val="AnnexNotitle0"/>
    <w:next w:val="Normal"/>
    <w:rsid w:val="00435396"/>
  </w:style>
  <w:style w:type="paragraph" w:customStyle="1" w:styleId="endash">
    <w:name w:val="endash"/>
    <w:rsid w:val="00435396"/>
    <w:pPr>
      <w:tabs>
        <w:tab w:val="left" w:pos="794"/>
        <w:tab w:val="left" w:pos="1191"/>
        <w:tab w:val="left" w:pos="1588"/>
        <w:tab w:val="left" w:pos="1985"/>
      </w:tabs>
      <w:overflowPunct w:val="0"/>
      <w:autoSpaceDE w:val="0"/>
      <w:autoSpaceDN w:val="0"/>
      <w:adjustRightInd w:val="0"/>
      <w:spacing w:before="120"/>
    </w:pPr>
    <w:rPr>
      <w:rFonts w:ascii="Times New Roman" w:hAnsi="Times New Roman"/>
      <w:sz w:val="24"/>
      <w:lang w:val="en-GB"/>
    </w:rPr>
  </w:style>
  <w:style w:type="paragraph" w:customStyle="1" w:styleId="tabletext10">
    <w:name w:val="table_text 10"/>
    <w:basedOn w:val="Tabletext"/>
    <w:rsid w:val="00435396"/>
    <w:pPr>
      <w:tabs>
        <w:tab w:val="left" w:pos="794"/>
        <w:tab w:val="left" w:pos="1191"/>
        <w:tab w:val="left" w:pos="1588"/>
        <w:tab w:val="left" w:pos="1985"/>
      </w:tabs>
      <w:spacing w:before="120" w:after="120"/>
      <w:textAlignment w:val="auto"/>
    </w:pPr>
    <w:rPr>
      <w:sz w:val="20"/>
    </w:rPr>
  </w:style>
  <w:style w:type="paragraph" w:customStyle="1" w:styleId="tabletext10right">
    <w:name w:val="table_text 10 right"/>
    <w:basedOn w:val="tabletext10"/>
    <w:rsid w:val="00435396"/>
    <w:pPr>
      <w:ind w:right="284"/>
      <w:jc w:val="right"/>
    </w:pPr>
  </w:style>
  <w:style w:type="paragraph" w:customStyle="1" w:styleId="Table">
    <w:name w:val="Table_#"/>
    <w:basedOn w:val="Normal"/>
    <w:next w:val="TableTitle"/>
    <w:rsid w:val="00435396"/>
    <w:pPr>
      <w:keepNext/>
      <w:tabs>
        <w:tab w:val="clear" w:pos="794"/>
        <w:tab w:val="clear" w:pos="1191"/>
        <w:tab w:val="clear" w:pos="1588"/>
        <w:tab w:val="clear" w:pos="1985"/>
      </w:tabs>
      <w:spacing w:before="567" w:after="113"/>
      <w:jc w:val="center"/>
      <w:textAlignment w:val="auto"/>
    </w:pPr>
    <w:rPr>
      <w:lang w:val="en-US"/>
    </w:rPr>
  </w:style>
  <w:style w:type="character" w:customStyle="1" w:styleId="Annex3Char">
    <w:name w:val="Annex 3 Char"/>
    <w:link w:val="Annex3"/>
    <w:locked/>
    <w:rsid w:val="00435396"/>
    <w:rPr>
      <w:rFonts w:ascii="Times New Roman" w:hAnsi="Times New Roman"/>
      <w:b/>
      <w:lang w:val="en-GB" w:eastAsia="en-US"/>
    </w:rPr>
  </w:style>
  <w:style w:type="paragraph" w:customStyle="1" w:styleId="Annex3">
    <w:name w:val="Annex 3"/>
    <w:basedOn w:val="Heading3"/>
    <w:next w:val="Normal"/>
    <w:link w:val="Annex3Char"/>
    <w:rsid w:val="00435396"/>
    <w:pPr>
      <w:textAlignment w:val="auto"/>
      <w:outlineLvl w:val="9"/>
    </w:pPr>
  </w:style>
  <w:style w:type="paragraph" w:customStyle="1" w:styleId="alphind">
    <w:name w:val="alphind"/>
    <w:basedOn w:val="Normal"/>
    <w:rsid w:val="00435396"/>
    <w:pPr>
      <w:spacing w:after="120"/>
      <w:ind w:left="851" w:hanging="283"/>
      <w:textAlignment w:val="auto"/>
    </w:pPr>
    <w:rPr>
      <w:color w:val="000000"/>
    </w:rPr>
  </w:style>
  <w:style w:type="paragraph" w:customStyle="1" w:styleId="Annex">
    <w:name w:val="Annex"/>
    <w:basedOn w:val="Heading1"/>
    <w:autoRedefine/>
    <w:rsid w:val="00435396"/>
    <w:pPr>
      <w:tabs>
        <w:tab w:val="left" w:pos="3686"/>
      </w:tabs>
      <w:textAlignment w:val="auto"/>
      <w:outlineLvl w:val="9"/>
    </w:pPr>
  </w:style>
  <w:style w:type="paragraph" w:customStyle="1" w:styleId="Annex2">
    <w:name w:val="Annex 2"/>
    <w:basedOn w:val="Heading2"/>
    <w:next w:val="Normal"/>
    <w:rsid w:val="00435396"/>
    <w:pPr>
      <w:tabs>
        <w:tab w:val="left" w:pos="3686"/>
      </w:tabs>
      <w:textAlignment w:val="auto"/>
      <w:outlineLvl w:val="9"/>
    </w:pPr>
  </w:style>
  <w:style w:type="paragraph" w:customStyle="1" w:styleId="Annex4">
    <w:name w:val="Annex 4"/>
    <w:basedOn w:val="Heading4"/>
    <w:autoRedefine/>
    <w:rsid w:val="00435396"/>
    <w:pPr>
      <w:tabs>
        <w:tab w:val="left" w:pos="3686"/>
      </w:tabs>
      <w:ind w:left="432" w:hanging="432"/>
      <w:textAlignment w:val="auto"/>
      <w:outlineLvl w:val="9"/>
    </w:pPr>
  </w:style>
  <w:style w:type="paragraph" w:customStyle="1" w:styleId="Annex5">
    <w:name w:val="Annex 5"/>
    <w:basedOn w:val="Annex4"/>
    <w:rsid w:val="00435396"/>
  </w:style>
  <w:style w:type="paragraph" w:customStyle="1" w:styleId="AnnexRef0">
    <w:name w:val="Annex_Ref"/>
    <w:basedOn w:val="Normal"/>
    <w:next w:val="Normal"/>
    <w:rsid w:val="00435396"/>
    <w:pPr>
      <w:spacing w:before="0"/>
      <w:jc w:val="center"/>
      <w:textAlignment w:val="auto"/>
    </w:pPr>
  </w:style>
  <w:style w:type="paragraph" w:customStyle="1" w:styleId="AnnexTitle">
    <w:name w:val="Annex_Title"/>
    <w:basedOn w:val="Normal"/>
    <w:next w:val="Normal"/>
    <w:rsid w:val="00435396"/>
    <w:pPr>
      <w:spacing w:after="68"/>
      <w:jc w:val="center"/>
      <w:textAlignment w:val="auto"/>
    </w:pPr>
    <w:rPr>
      <w:b/>
      <w:sz w:val="24"/>
    </w:rPr>
  </w:style>
  <w:style w:type="paragraph" w:customStyle="1" w:styleId="clausetitle">
    <w:name w:val="clause title"/>
    <w:next w:val="Normal"/>
    <w:rsid w:val="00435396"/>
    <w:pPr>
      <w:keepNext/>
      <w:spacing w:after="240"/>
      <w:jc w:val="center"/>
    </w:pPr>
    <w:rPr>
      <w:rFonts w:ascii="Times New Roman" w:hAnsi="Times New Roman"/>
      <w:b/>
      <w:caps/>
      <w:color w:val="000000"/>
      <w:sz w:val="24"/>
    </w:rPr>
  </w:style>
  <w:style w:type="paragraph" w:customStyle="1" w:styleId="Content">
    <w:name w:val="Content"/>
    <w:basedOn w:val="Normal"/>
    <w:autoRedefine/>
    <w:rsid w:val="00435396"/>
    <w:pPr>
      <w:keepNext/>
      <w:keepLines/>
      <w:spacing w:before="480"/>
      <w:textAlignment w:val="auto"/>
    </w:pPr>
    <w:rPr>
      <w:b/>
      <w:sz w:val="24"/>
    </w:rPr>
  </w:style>
  <w:style w:type="paragraph" w:customStyle="1" w:styleId="CouvRec">
    <w:name w:val="Couv Rec #"/>
    <w:basedOn w:val="Normal"/>
    <w:rsid w:val="00435396"/>
    <w:pPr>
      <w:tabs>
        <w:tab w:val="clear" w:pos="794"/>
        <w:tab w:val="clear" w:pos="1191"/>
        <w:tab w:val="clear" w:pos="1588"/>
        <w:tab w:val="clear" w:pos="1985"/>
      </w:tabs>
      <w:spacing w:before="6"/>
      <w:ind w:left="1418"/>
      <w:textAlignment w:val="auto"/>
    </w:pPr>
    <w:rPr>
      <w:rFonts w:ascii="Arial" w:hAnsi="Arial"/>
      <w:b/>
      <w:sz w:val="32"/>
      <w:lang w:val="en-US"/>
    </w:rPr>
  </w:style>
  <w:style w:type="paragraph" w:customStyle="1" w:styleId="CouvRecTitle0">
    <w:name w:val="Couv Rec Title"/>
    <w:basedOn w:val="Normal"/>
    <w:rsid w:val="00435396"/>
    <w:pPr>
      <w:keepNext/>
      <w:keepLines/>
      <w:tabs>
        <w:tab w:val="clear" w:pos="794"/>
        <w:tab w:val="clear" w:pos="1191"/>
        <w:tab w:val="clear" w:pos="1588"/>
        <w:tab w:val="clear" w:pos="1985"/>
      </w:tabs>
      <w:spacing w:before="240"/>
      <w:ind w:left="1418"/>
      <w:textAlignment w:val="auto"/>
    </w:pPr>
    <w:rPr>
      <w:rFonts w:ascii="Arial" w:hAnsi="Arial"/>
      <w:b/>
      <w:sz w:val="36"/>
      <w:lang w:val="en-US"/>
    </w:rPr>
  </w:style>
  <w:style w:type="paragraph" w:customStyle="1" w:styleId="Cov">
    <w:name w:val="Cov"/>
    <w:basedOn w:val="Normal"/>
    <w:rsid w:val="00435396"/>
    <w:pPr>
      <w:tabs>
        <w:tab w:val="clear" w:pos="794"/>
        <w:tab w:val="clear" w:pos="1191"/>
        <w:tab w:val="clear" w:pos="1588"/>
        <w:tab w:val="clear" w:pos="1985"/>
      </w:tabs>
      <w:spacing w:before="80" w:after="80"/>
      <w:ind w:left="57"/>
      <w:textAlignment w:val="auto"/>
    </w:pPr>
    <w:rPr>
      <w:sz w:val="22"/>
    </w:rPr>
  </w:style>
  <w:style w:type="paragraph" w:customStyle="1" w:styleId="DefaultPara">
    <w:name w:val="Default Para"/>
    <w:rsid w:val="00435396"/>
    <w:pPr>
      <w:tabs>
        <w:tab w:val="left" w:pos="-720"/>
      </w:tabs>
      <w:suppressAutoHyphens/>
    </w:pPr>
    <w:rPr>
      <w:rFonts w:ascii="Times" w:hAnsi="Times"/>
    </w:rPr>
  </w:style>
  <w:style w:type="paragraph" w:customStyle="1" w:styleId="enumlev4">
    <w:name w:val="enumlev4"/>
    <w:basedOn w:val="enumlev3"/>
    <w:autoRedefine/>
    <w:rsid w:val="00435396"/>
    <w:pPr>
      <w:tabs>
        <w:tab w:val="left" w:pos="3856"/>
        <w:tab w:val="left" w:pos="4253"/>
        <w:tab w:val="left" w:pos="4649"/>
      </w:tabs>
      <w:ind w:left="3459"/>
      <w:textAlignment w:val="auto"/>
    </w:pPr>
    <w:rPr>
      <w:lang w:val="en-US"/>
    </w:rPr>
  </w:style>
  <w:style w:type="paragraph" w:customStyle="1" w:styleId="TableLegend0">
    <w:name w:val="Table_Legend"/>
    <w:basedOn w:val="Normal"/>
    <w:next w:val="Normal"/>
    <w:rsid w:val="00435396"/>
    <w:pPr>
      <w:keepNext/>
      <w:tabs>
        <w:tab w:val="clear" w:pos="794"/>
        <w:tab w:val="clear" w:pos="1191"/>
        <w:tab w:val="clear" w:pos="1588"/>
        <w:tab w:val="clear" w:pos="1985"/>
        <w:tab w:val="left" w:pos="454"/>
      </w:tabs>
      <w:spacing w:before="86"/>
      <w:textAlignment w:val="auto"/>
    </w:pPr>
    <w:rPr>
      <w:sz w:val="18"/>
    </w:rPr>
  </w:style>
  <w:style w:type="paragraph" w:customStyle="1" w:styleId="FigureLegend0">
    <w:name w:val="Figure_Legend"/>
    <w:basedOn w:val="TableLegend0"/>
    <w:next w:val="Normal"/>
    <w:rsid w:val="00435396"/>
  </w:style>
  <w:style w:type="paragraph" w:customStyle="1" w:styleId="FigureTitle">
    <w:name w:val="Figure_Title"/>
    <w:basedOn w:val="TableTitle"/>
    <w:next w:val="Normal"/>
    <w:rsid w:val="00435396"/>
    <w:pPr>
      <w:keepNext w:val="0"/>
      <w:spacing w:after="0"/>
    </w:pPr>
  </w:style>
  <w:style w:type="paragraph" w:customStyle="1" w:styleId="Foreword">
    <w:name w:val="Foreword"/>
    <w:basedOn w:val="Heading1"/>
    <w:next w:val="Normal"/>
    <w:rsid w:val="00435396"/>
    <w:pPr>
      <w:tabs>
        <w:tab w:val="left" w:pos="3686"/>
      </w:tabs>
      <w:textAlignment w:val="auto"/>
      <w:outlineLvl w:val="9"/>
    </w:pPr>
  </w:style>
  <w:style w:type="paragraph" w:customStyle="1" w:styleId="Forord">
    <w:name w:val="Forord"/>
    <w:basedOn w:val="Normal"/>
    <w:next w:val="Normal"/>
    <w:rsid w:val="00435396"/>
    <w:pPr>
      <w:keepNext/>
      <w:keepLines/>
      <w:pageBreakBefore/>
      <w:spacing w:before="0" w:after="240"/>
      <w:ind w:left="709" w:hanging="709"/>
      <w:textAlignment w:val="auto"/>
    </w:pPr>
    <w:rPr>
      <w:b/>
      <w:sz w:val="32"/>
    </w:rPr>
  </w:style>
  <w:style w:type="paragraph" w:customStyle="1" w:styleId="Front1">
    <w:name w:val="Front1"/>
    <w:basedOn w:val="Normal"/>
    <w:rsid w:val="00435396"/>
    <w:pPr>
      <w:tabs>
        <w:tab w:val="right" w:pos="9752"/>
      </w:tabs>
      <w:jc w:val="right"/>
      <w:textAlignment w:val="auto"/>
    </w:pPr>
    <w:rPr>
      <w:rFonts w:ascii="Arial" w:hAnsi="Arial"/>
      <w:b/>
      <w:spacing w:val="40"/>
      <w:sz w:val="40"/>
    </w:rPr>
  </w:style>
  <w:style w:type="paragraph" w:customStyle="1" w:styleId="front2">
    <w:name w:val="front2"/>
    <w:basedOn w:val="Normal"/>
    <w:rsid w:val="00435396"/>
    <w:pPr>
      <w:tabs>
        <w:tab w:val="right" w:pos="9752"/>
      </w:tabs>
      <w:jc w:val="center"/>
      <w:textAlignment w:val="auto"/>
    </w:pPr>
    <w:rPr>
      <w:rFonts w:ascii="Arial" w:hAnsi="Arial"/>
      <w:b/>
      <w:spacing w:val="40"/>
      <w:sz w:val="56"/>
    </w:rPr>
  </w:style>
  <w:style w:type="paragraph" w:customStyle="1" w:styleId="front3">
    <w:name w:val="front3"/>
    <w:basedOn w:val="Normal"/>
    <w:rsid w:val="00435396"/>
    <w:pPr>
      <w:jc w:val="center"/>
      <w:textAlignment w:val="auto"/>
    </w:pPr>
    <w:rPr>
      <w:rFonts w:ascii="Arial" w:hAnsi="Arial"/>
      <w:b/>
      <w:sz w:val="40"/>
    </w:rPr>
  </w:style>
  <w:style w:type="paragraph" w:customStyle="1" w:styleId="front4">
    <w:name w:val="front4"/>
    <w:basedOn w:val="Normal"/>
    <w:rsid w:val="00435396"/>
    <w:pPr>
      <w:jc w:val="center"/>
      <w:textAlignment w:val="auto"/>
    </w:pPr>
    <w:rPr>
      <w:rFonts w:ascii="Arial" w:hAnsi="Arial"/>
      <w:b/>
      <w:sz w:val="32"/>
    </w:rPr>
  </w:style>
  <w:style w:type="paragraph" w:customStyle="1" w:styleId="IndexTitle0">
    <w:name w:val="Index_Title"/>
    <w:basedOn w:val="AnnexTitle"/>
    <w:rsid w:val="00435396"/>
  </w:style>
  <w:style w:type="paragraph" w:customStyle="1" w:styleId="INDEX20">
    <w:name w:val="INDEX2"/>
    <w:basedOn w:val="Normal"/>
    <w:rsid w:val="00435396"/>
    <w:pPr>
      <w:tabs>
        <w:tab w:val="decimal" w:leader="dot" w:pos="4500"/>
      </w:tabs>
      <w:spacing w:before="200"/>
      <w:ind w:left="340" w:hanging="340"/>
      <w:textAlignment w:val="auto"/>
    </w:pPr>
  </w:style>
  <w:style w:type="paragraph" w:customStyle="1" w:styleId="normalitalic">
    <w:name w:val="normal italic"/>
    <w:basedOn w:val="Normal"/>
    <w:rsid w:val="00435396"/>
    <w:pPr>
      <w:textAlignment w:val="auto"/>
    </w:pPr>
    <w:rPr>
      <w:i/>
    </w:rPr>
  </w:style>
  <w:style w:type="paragraph" w:customStyle="1" w:styleId="lb">
    <w:name w:val="lb"/>
    <w:basedOn w:val="Normal"/>
    <w:next w:val="Normal"/>
    <w:rsid w:val="00435396"/>
    <w:pPr>
      <w:keepNext/>
      <w:tabs>
        <w:tab w:val="clear" w:pos="794"/>
        <w:tab w:val="clear" w:pos="1191"/>
        <w:tab w:val="clear" w:pos="1588"/>
        <w:tab w:val="clear" w:pos="1985"/>
      </w:tabs>
      <w:spacing w:before="0" w:after="120"/>
      <w:textAlignment w:val="auto"/>
    </w:pPr>
    <w:rPr>
      <w:color w:val="000000"/>
      <w:lang w:val="en-US"/>
    </w:rPr>
  </w:style>
  <w:style w:type="paragraph" w:customStyle="1" w:styleId="le">
    <w:name w:val="le"/>
    <w:basedOn w:val="Normal"/>
    <w:next w:val="Normal"/>
    <w:rsid w:val="00435396"/>
    <w:pPr>
      <w:tabs>
        <w:tab w:val="clear" w:pos="794"/>
        <w:tab w:val="clear" w:pos="1191"/>
        <w:tab w:val="clear" w:pos="1588"/>
        <w:tab w:val="clear" w:pos="1985"/>
      </w:tabs>
      <w:spacing w:before="0" w:after="240"/>
      <w:ind w:left="720" w:hanging="360"/>
      <w:textAlignment w:val="auto"/>
    </w:pPr>
    <w:rPr>
      <w:color w:val="000000"/>
      <w:lang w:val="en-US"/>
    </w:rPr>
  </w:style>
  <w:style w:type="paragraph" w:customStyle="1" w:styleId="le-2nd">
    <w:name w:val="le-2nd"/>
    <w:basedOn w:val="le"/>
    <w:next w:val="Normal"/>
    <w:rsid w:val="00435396"/>
    <w:pPr>
      <w:ind w:left="1080"/>
    </w:pPr>
  </w:style>
  <w:style w:type="paragraph" w:customStyle="1" w:styleId="li-note">
    <w:name w:val="li-note"/>
    <w:basedOn w:val="Note"/>
    <w:next w:val="Normal"/>
    <w:rsid w:val="00435396"/>
    <w:pPr>
      <w:tabs>
        <w:tab w:val="left" w:pos="1160"/>
      </w:tabs>
      <w:spacing w:before="0" w:after="120"/>
      <w:ind w:left="900"/>
      <w:textAlignment w:val="auto"/>
    </w:pPr>
    <w:rPr>
      <w:color w:val="000000"/>
      <w:lang w:val="en-US"/>
    </w:rPr>
  </w:style>
  <w:style w:type="paragraph" w:customStyle="1" w:styleId="li">
    <w:name w:val="li"/>
    <w:basedOn w:val="Normal"/>
    <w:rsid w:val="00435396"/>
    <w:pPr>
      <w:tabs>
        <w:tab w:val="clear" w:pos="794"/>
        <w:tab w:val="clear" w:pos="1191"/>
        <w:tab w:val="clear" w:pos="1588"/>
        <w:tab w:val="clear" w:pos="1985"/>
      </w:tabs>
      <w:spacing w:before="0" w:after="120"/>
      <w:ind w:left="720" w:hanging="360"/>
      <w:textAlignment w:val="auto"/>
    </w:pPr>
    <w:rPr>
      <w:color w:val="000000"/>
      <w:lang w:val="en-US"/>
    </w:rPr>
  </w:style>
  <w:style w:type="paragraph" w:customStyle="1" w:styleId="li-2nd">
    <w:name w:val="li-2nd"/>
    <w:basedOn w:val="li"/>
    <w:rsid w:val="00435396"/>
    <w:pPr>
      <w:ind w:left="1080"/>
    </w:pPr>
  </w:style>
  <w:style w:type="paragraph" w:customStyle="1" w:styleId="li-notes">
    <w:name w:val="li-notes"/>
    <w:basedOn w:val="li-note"/>
    <w:rsid w:val="00435396"/>
    <w:pPr>
      <w:spacing w:after="100"/>
    </w:pPr>
  </w:style>
  <w:style w:type="paragraph" w:customStyle="1" w:styleId="List21">
    <w:name w:val="List 21"/>
    <w:rsid w:val="00435396"/>
    <w:pPr>
      <w:tabs>
        <w:tab w:val="left" w:pos="-720"/>
      </w:tabs>
      <w:suppressAutoHyphens/>
      <w:spacing w:line="360" w:lineRule="auto"/>
    </w:pPr>
    <w:rPr>
      <w:rFonts w:ascii="Times" w:hAnsi="Times"/>
    </w:rPr>
  </w:style>
  <w:style w:type="paragraph" w:customStyle="1" w:styleId="List1">
    <w:name w:val="List1"/>
    <w:aliases w:val="l"/>
    <w:basedOn w:val="Normal"/>
    <w:rsid w:val="00435396"/>
    <w:pPr>
      <w:tabs>
        <w:tab w:val="clear" w:pos="794"/>
        <w:tab w:val="clear" w:pos="1191"/>
        <w:tab w:val="clear" w:pos="1588"/>
        <w:tab w:val="clear" w:pos="1985"/>
      </w:tabs>
      <w:spacing w:before="120"/>
      <w:ind w:left="567" w:hanging="260"/>
      <w:textAlignment w:val="auto"/>
    </w:pPr>
    <w:rPr>
      <w:color w:val="000000"/>
      <w:lang w:val="en-US"/>
    </w:rPr>
  </w:style>
  <w:style w:type="paragraph" w:customStyle="1" w:styleId="list-note">
    <w:name w:val="list-note"/>
    <w:basedOn w:val="Note"/>
    <w:rsid w:val="00435396"/>
    <w:pPr>
      <w:tabs>
        <w:tab w:val="left" w:pos="620"/>
      </w:tabs>
      <w:spacing w:before="0" w:after="240"/>
      <w:ind w:left="540"/>
      <w:textAlignment w:val="auto"/>
    </w:pPr>
    <w:rPr>
      <w:color w:val="000000"/>
      <w:lang w:val="en-US"/>
    </w:rPr>
  </w:style>
  <w:style w:type="paragraph" w:customStyle="1" w:styleId="largeitalicc">
    <w:name w:val="large italic c"/>
    <w:basedOn w:val="normalitalic"/>
    <w:next w:val="Normal"/>
    <w:rsid w:val="00435396"/>
    <w:pPr>
      <w:keepNext/>
      <w:pBdr>
        <w:top w:val="double" w:sz="4" w:space="1" w:color="auto"/>
        <w:left w:val="double" w:sz="4" w:space="4" w:color="auto"/>
        <w:bottom w:val="double" w:sz="4" w:space="1" w:color="auto"/>
        <w:right w:val="double" w:sz="4" w:space="4" w:color="auto"/>
      </w:pBdr>
      <w:jc w:val="center"/>
    </w:pPr>
    <w:rPr>
      <w:sz w:val="24"/>
    </w:rPr>
  </w:style>
  <w:style w:type="paragraph" w:customStyle="1" w:styleId="Normalunderline">
    <w:name w:val="Normal underline"/>
    <w:basedOn w:val="Normal"/>
    <w:next w:val="Normal"/>
    <w:rsid w:val="00435396"/>
    <w:pPr>
      <w:keepNext/>
      <w:pBdr>
        <w:bottom w:val="double" w:sz="6" w:space="1" w:color="auto"/>
      </w:pBdr>
      <w:textAlignment w:val="auto"/>
    </w:pPr>
  </w:style>
  <w:style w:type="paragraph" w:customStyle="1" w:styleId="Note4">
    <w:name w:val="Note 4"/>
    <w:basedOn w:val="Note3"/>
    <w:autoRedefine/>
    <w:rsid w:val="00435396"/>
    <w:pPr>
      <w:ind w:left="3629"/>
      <w:textAlignment w:val="auto"/>
    </w:pPr>
  </w:style>
  <w:style w:type="paragraph" w:customStyle="1" w:styleId="NumberIndent">
    <w:name w:val="Number Indent"/>
    <w:basedOn w:val="NormalIndent"/>
    <w:rsid w:val="00435396"/>
    <w:pPr>
      <w:keepLines/>
      <w:tabs>
        <w:tab w:val="left" w:pos="-720"/>
        <w:tab w:val="left" w:pos="0"/>
      </w:tabs>
      <w:spacing w:before="0" w:after="120" w:line="240" w:lineRule="atLeast"/>
      <w:ind w:left="720" w:hanging="360"/>
      <w:textAlignment w:val="auto"/>
    </w:pPr>
  </w:style>
  <w:style w:type="paragraph" w:customStyle="1" w:styleId="para">
    <w:name w:val="para"/>
    <w:basedOn w:val="Normal"/>
    <w:rsid w:val="00435396"/>
    <w:pPr>
      <w:tabs>
        <w:tab w:val="clear" w:pos="794"/>
        <w:tab w:val="clear" w:pos="1191"/>
        <w:tab w:val="clear" w:pos="1588"/>
        <w:tab w:val="clear" w:pos="1985"/>
      </w:tabs>
      <w:spacing w:before="0" w:after="240"/>
      <w:textAlignment w:val="auto"/>
    </w:pPr>
    <w:rPr>
      <w:rFonts w:ascii="Palatino" w:hAnsi="Palatino"/>
      <w:color w:val="000000"/>
      <w:lang w:val="en-US"/>
    </w:rPr>
  </w:style>
  <w:style w:type="paragraph" w:customStyle="1" w:styleId="QUESTION">
    <w:name w:val="QUESTION"/>
    <w:basedOn w:val="Normal"/>
    <w:rsid w:val="00435396"/>
    <w:pPr>
      <w:spacing w:before="240"/>
      <w:ind w:left="851" w:right="851"/>
      <w:textAlignment w:val="auto"/>
    </w:pPr>
    <w:rPr>
      <w:b/>
      <w:sz w:val="24"/>
    </w:rPr>
  </w:style>
  <w:style w:type="paragraph" w:customStyle="1" w:styleId="Rec">
    <w:name w:val="Rec #"/>
    <w:basedOn w:val="Normal"/>
    <w:next w:val="headfoot"/>
    <w:rsid w:val="00435396"/>
    <w:pPr>
      <w:keepNext/>
      <w:keepLines/>
      <w:spacing w:before="720"/>
      <w:textAlignment w:val="auto"/>
    </w:pPr>
    <w:rPr>
      <w:b/>
    </w:rPr>
  </w:style>
  <w:style w:type="paragraph" w:customStyle="1" w:styleId="RecRef0">
    <w:name w:val="Rec Ref"/>
    <w:basedOn w:val="Normal"/>
    <w:next w:val="Normal"/>
    <w:rsid w:val="00435396"/>
    <w:pPr>
      <w:jc w:val="center"/>
      <w:textAlignment w:val="auto"/>
    </w:pPr>
    <w:rPr>
      <w:i/>
      <w:lang w:val="en-US"/>
    </w:rPr>
  </w:style>
  <w:style w:type="paragraph" w:customStyle="1" w:styleId="RecTitle0">
    <w:name w:val="Rec Title"/>
    <w:basedOn w:val="Normal"/>
    <w:next w:val="Normal"/>
    <w:rsid w:val="00435396"/>
    <w:pPr>
      <w:spacing w:before="240"/>
      <w:jc w:val="center"/>
      <w:textAlignment w:val="auto"/>
    </w:pPr>
    <w:rPr>
      <w:rFonts w:ascii="Arial" w:hAnsi="Arial"/>
      <w:b/>
      <w:caps/>
      <w:sz w:val="22"/>
    </w:rPr>
  </w:style>
  <w:style w:type="paragraph" w:customStyle="1" w:styleId="RecISO">
    <w:name w:val="Rec_ISO_#"/>
    <w:basedOn w:val="Rec"/>
    <w:rsid w:val="00435396"/>
    <w:pPr>
      <w:tabs>
        <w:tab w:val="clear" w:pos="794"/>
        <w:tab w:val="clear" w:pos="1191"/>
        <w:tab w:val="clear" w:pos="1588"/>
        <w:tab w:val="clear" w:pos="1985"/>
      </w:tabs>
    </w:pPr>
  </w:style>
  <w:style w:type="paragraph" w:customStyle="1" w:styleId="RecCCITT">
    <w:name w:val="Rec_CCITT_#"/>
    <w:basedOn w:val="RecISO"/>
    <w:rsid w:val="00435396"/>
    <w:pPr>
      <w:spacing w:before="0"/>
    </w:pPr>
  </w:style>
  <w:style w:type="paragraph" w:customStyle="1" w:styleId="RecCCITTNo">
    <w:name w:val="Rec_CCITT_No"/>
    <w:basedOn w:val="Normal"/>
    <w:rsid w:val="00435396"/>
    <w:pPr>
      <w:keepNext/>
      <w:keepLines/>
      <w:tabs>
        <w:tab w:val="clear" w:pos="794"/>
        <w:tab w:val="clear" w:pos="1191"/>
        <w:tab w:val="clear" w:pos="1588"/>
        <w:tab w:val="clear" w:pos="1985"/>
      </w:tabs>
      <w:spacing w:before="0"/>
      <w:textAlignment w:val="auto"/>
    </w:pPr>
    <w:rPr>
      <w:b/>
      <w:sz w:val="24"/>
    </w:rPr>
  </w:style>
  <w:style w:type="paragraph" w:customStyle="1" w:styleId="SECTION">
    <w:name w:val="SECTION"/>
    <w:basedOn w:val="Normal"/>
    <w:next w:val="Normal"/>
    <w:rsid w:val="00435396"/>
    <w:pPr>
      <w:pBdr>
        <w:bottom w:val="single" w:sz="6" w:space="1" w:color="auto"/>
      </w:pBdr>
      <w:spacing w:before="0"/>
      <w:jc w:val="center"/>
      <w:textAlignment w:val="auto"/>
    </w:pPr>
    <w:rPr>
      <w:b/>
      <w:sz w:val="24"/>
    </w:rPr>
  </w:style>
  <w:style w:type="paragraph" w:customStyle="1" w:styleId="source0">
    <w:name w:val="source"/>
    <w:basedOn w:val="Heading3"/>
    <w:rsid w:val="00435396"/>
    <w:pPr>
      <w:textAlignment w:val="auto"/>
      <w:outlineLvl w:val="9"/>
    </w:pPr>
  </w:style>
  <w:style w:type="paragraph" w:customStyle="1" w:styleId="source3">
    <w:name w:val="source3"/>
    <w:basedOn w:val="Heading3"/>
    <w:rsid w:val="00435396"/>
    <w:pPr>
      <w:textAlignment w:val="auto"/>
      <w:outlineLvl w:val="9"/>
    </w:pPr>
  </w:style>
  <w:style w:type="paragraph" w:customStyle="1" w:styleId="sourcehdg2">
    <w:name w:val="sourcehdg2"/>
    <w:basedOn w:val="Heading2"/>
    <w:rsid w:val="00435396"/>
    <w:pPr>
      <w:tabs>
        <w:tab w:val="left" w:pos="450"/>
      </w:tabs>
      <w:spacing w:before="240" w:after="120"/>
      <w:textAlignment w:val="auto"/>
      <w:outlineLvl w:val="9"/>
    </w:pPr>
    <w:rPr>
      <w:lang w:val="en-US"/>
    </w:rPr>
  </w:style>
  <w:style w:type="paragraph" w:customStyle="1" w:styleId="sourcehdg3">
    <w:name w:val="sourcehdg3"/>
    <w:basedOn w:val="Heading3"/>
    <w:rsid w:val="00435396"/>
    <w:pPr>
      <w:textAlignment w:val="auto"/>
      <w:outlineLvl w:val="9"/>
    </w:pPr>
  </w:style>
  <w:style w:type="paragraph" w:customStyle="1" w:styleId="Standard">
    <w:name w:val="Standard"/>
    <w:rsid w:val="00435396"/>
    <w:pPr>
      <w:jc w:val="both"/>
    </w:pPr>
    <w:rPr>
      <w:rFonts w:ascii="Times" w:hAnsi="Times"/>
      <w:sz w:val="24"/>
    </w:rPr>
  </w:style>
  <w:style w:type="paragraph" w:customStyle="1" w:styleId="tableenumlev1">
    <w:name w:val="table.enumlev1"/>
    <w:basedOn w:val="tablettexttx"/>
    <w:autoRedefine/>
    <w:rsid w:val="00435396"/>
    <w:pPr>
      <w:tabs>
        <w:tab w:val="clear" w:pos="113"/>
        <w:tab w:val="clear" w:pos="227"/>
        <w:tab w:val="clear" w:pos="340"/>
      </w:tabs>
      <w:ind w:left="340" w:hanging="340"/>
    </w:pPr>
    <w:rPr>
      <w:rFonts w:ascii="Times New Roman" w:hAnsi="Times New Roman"/>
      <w:sz w:val="20"/>
    </w:rPr>
  </w:style>
  <w:style w:type="paragraph" w:customStyle="1" w:styleId="TableFin0">
    <w:name w:val="Table_Fin"/>
    <w:basedOn w:val="Normal"/>
    <w:next w:val="Normal"/>
    <w:rsid w:val="00435396"/>
    <w:pPr>
      <w:tabs>
        <w:tab w:val="clear" w:pos="794"/>
        <w:tab w:val="clear" w:pos="1191"/>
        <w:tab w:val="clear" w:pos="1588"/>
        <w:tab w:val="clear" w:pos="1985"/>
      </w:tabs>
      <w:spacing w:before="0"/>
      <w:textAlignment w:val="auto"/>
    </w:pPr>
    <w:rPr>
      <w:sz w:val="12"/>
      <w:lang w:val="en-US"/>
    </w:rPr>
  </w:style>
  <w:style w:type="paragraph" w:customStyle="1" w:styleId="tableprereq">
    <w:name w:val="table_prereq"/>
    <w:basedOn w:val="Normal"/>
    <w:rsid w:val="00435396"/>
    <w:pPr>
      <w:keepNext/>
      <w:tabs>
        <w:tab w:val="left" w:pos="454"/>
      </w:tabs>
      <w:spacing w:before="0"/>
      <w:textAlignment w:val="auto"/>
    </w:pPr>
    <w:rPr>
      <w:sz w:val="18"/>
    </w:rPr>
  </w:style>
  <w:style w:type="paragraph" w:customStyle="1" w:styleId="TableTitles">
    <w:name w:val="Table_Title s"/>
    <w:basedOn w:val="TableTitle"/>
    <w:rsid w:val="00435396"/>
    <w:pPr>
      <w:spacing w:before="0" w:after="60"/>
    </w:pPr>
  </w:style>
  <w:style w:type="paragraph" w:customStyle="1" w:styleId="tabletext10C">
    <w:name w:val="table_text 10 C"/>
    <w:basedOn w:val="tabletext10"/>
    <w:rsid w:val="00435396"/>
    <w:pPr>
      <w:jc w:val="center"/>
    </w:pPr>
  </w:style>
  <w:style w:type="paragraph" w:customStyle="1" w:styleId="headingb0">
    <w:name w:val="heading_b"/>
    <w:basedOn w:val="Heading3"/>
    <w:next w:val="Normal"/>
    <w:rsid w:val="00435396"/>
    <w:pPr>
      <w:tabs>
        <w:tab w:val="clear" w:pos="1191"/>
        <w:tab w:val="clear" w:pos="1588"/>
        <w:tab w:val="clear" w:pos="1985"/>
        <w:tab w:val="left" w:pos="2127"/>
        <w:tab w:val="left" w:pos="2410"/>
        <w:tab w:val="left" w:pos="2921"/>
        <w:tab w:val="left" w:pos="3261"/>
      </w:tabs>
      <w:spacing w:before="160"/>
      <w:textAlignment w:val="auto"/>
      <w:outlineLvl w:val="9"/>
    </w:pPr>
    <w:rPr>
      <w:sz w:val="24"/>
    </w:rPr>
  </w:style>
  <w:style w:type="paragraph" w:customStyle="1" w:styleId="lse">
    <w:name w:val="lse"/>
    <w:basedOn w:val="le"/>
    <w:next w:val="Normal"/>
    <w:rsid w:val="00435396"/>
    <w:pPr>
      <w:ind w:left="1080"/>
    </w:pPr>
  </w:style>
  <w:style w:type="paragraph" w:customStyle="1" w:styleId="lsi">
    <w:name w:val="lsi"/>
    <w:basedOn w:val="li"/>
    <w:rsid w:val="00435396"/>
    <w:pPr>
      <w:ind w:left="1080"/>
    </w:pPr>
  </w:style>
  <w:style w:type="paragraph" w:customStyle="1" w:styleId="noteenum1">
    <w:name w:val="note enum1"/>
    <w:basedOn w:val="Note"/>
    <w:rsid w:val="00435396"/>
    <w:pPr>
      <w:ind w:left="2041"/>
      <w:textAlignment w:val="auto"/>
    </w:pPr>
    <w:rPr>
      <w:lang w:val="en-US"/>
    </w:rPr>
  </w:style>
  <w:style w:type="paragraph" w:customStyle="1" w:styleId="noteenum2">
    <w:name w:val="note enum2"/>
    <w:basedOn w:val="noteenum1"/>
    <w:rsid w:val="00435396"/>
    <w:pPr>
      <w:ind w:left="2381"/>
    </w:pPr>
  </w:style>
  <w:style w:type="paragraph" w:customStyle="1" w:styleId="p2lb">
    <w:name w:val="p2/lb"/>
    <w:basedOn w:val="Normal"/>
    <w:rsid w:val="00435396"/>
    <w:pPr>
      <w:keepNext/>
      <w:tabs>
        <w:tab w:val="left" w:pos="450"/>
      </w:tabs>
      <w:spacing w:after="120"/>
      <w:textAlignment w:val="auto"/>
    </w:pPr>
    <w:rPr>
      <w:lang w:val="en-US"/>
    </w:rPr>
  </w:style>
  <w:style w:type="paragraph" w:customStyle="1" w:styleId="par4">
    <w:name w:val="par4"/>
    <w:rsid w:val="00435396"/>
    <w:pPr>
      <w:tabs>
        <w:tab w:val="left" w:pos="-720"/>
      </w:tabs>
      <w:suppressAutoHyphens/>
    </w:pPr>
    <w:rPr>
      <w:rFonts w:ascii="Courier New" w:hAnsi="Courier New"/>
    </w:rPr>
  </w:style>
  <w:style w:type="paragraph" w:customStyle="1" w:styleId="Style">
    <w:name w:val="Style"/>
    <w:basedOn w:val="Headingb"/>
    <w:rsid w:val="00435396"/>
    <w:pPr>
      <w:textAlignment w:val="auto"/>
    </w:pPr>
    <w:rPr>
      <w:rFonts w:ascii="Book Antiqua" w:hAnsi="Book Antiqua"/>
      <w:b w:val="0"/>
      <w:bCs/>
      <w:i/>
      <w:iCs/>
      <w:color w:val="FF0000"/>
      <w:u w:val="single"/>
      <w:lang w:val="en-US"/>
    </w:rPr>
  </w:style>
  <w:style w:type="paragraph" w:customStyle="1" w:styleId="CouvNote0">
    <w:name w:val="Couv Note"/>
    <w:basedOn w:val="Normal"/>
    <w:rsid w:val="00435396"/>
    <w:pPr>
      <w:tabs>
        <w:tab w:val="clear" w:pos="794"/>
        <w:tab w:val="clear" w:pos="1191"/>
        <w:tab w:val="clear" w:pos="1588"/>
        <w:tab w:val="clear" w:pos="1985"/>
        <w:tab w:val="left" w:pos="1134"/>
        <w:tab w:val="left" w:pos="1418"/>
      </w:tabs>
      <w:spacing w:before="200"/>
      <w:textAlignment w:val="auto"/>
    </w:pPr>
    <w:rPr>
      <w:rFonts w:ascii="Arial" w:hAnsi="Arial"/>
      <w:lang w:val="en-US"/>
    </w:rPr>
  </w:style>
  <w:style w:type="paragraph" w:customStyle="1" w:styleId="msgcode">
    <w:name w:val="msgcode"/>
    <w:basedOn w:val="Normal"/>
    <w:rsid w:val="00435396"/>
    <w:pPr>
      <w:spacing w:before="60"/>
      <w:ind w:left="454" w:hanging="454"/>
      <w:textAlignment w:val="auto"/>
    </w:pPr>
    <w:rPr>
      <w:rFonts w:ascii="Arial" w:hAnsi="Arial"/>
      <w:sz w:val="24"/>
    </w:rPr>
  </w:style>
  <w:style w:type="paragraph" w:customStyle="1" w:styleId="xml">
    <w:name w:val="xml"/>
    <w:basedOn w:val="Normal"/>
    <w:rsid w:val="00435396"/>
    <w:pPr>
      <w:tabs>
        <w:tab w:val="clear" w:pos="794"/>
        <w:tab w:val="clear" w:pos="1191"/>
        <w:tab w:val="clear" w:pos="1588"/>
        <w:tab w:val="clear" w:pos="1985"/>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spacing w:before="0"/>
      <w:textAlignment w:val="auto"/>
    </w:pPr>
    <w:rPr>
      <w:rFonts w:ascii="Courier New" w:hAnsi="Courier New" w:cs="Arial"/>
      <w:noProof/>
      <w:sz w:val="18"/>
      <w:szCs w:val="17"/>
    </w:rPr>
  </w:style>
  <w:style w:type="paragraph" w:customStyle="1" w:styleId="Annextitle0">
    <w:name w:val="Annex_title"/>
    <w:basedOn w:val="Normal"/>
    <w:next w:val="Normal"/>
    <w:rsid w:val="00435396"/>
    <w:pPr>
      <w:spacing w:after="68"/>
      <w:jc w:val="center"/>
      <w:textAlignment w:val="auto"/>
    </w:pPr>
    <w:rPr>
      <w:b/>
      <w:sz w:val="24"/>
    </w:rPr>
  </w:style>
  <w:style w:type="paragraph" w:customStyle="1" w:styleId="Tabletitle0">
    <w:name w:val="Table_title"/>
    <w:basedOn w:val="Normal"/>
    <w:next w:val="Blanc"/>
    <w:rsid w:val="00435396"/>
    <w:pPr>
      <w:keepNext/>
      <w:spacing w:before="240" w:after="113"/>
      <w:jc w:val="center"/>
      <w:textAlignment w:val="auto"/>
    </w:pPr>
    <w:rPr>
      <w:b/>
    </w:rPr>
  </w:style>
  <w:style w:type="paragraph" w:customStyle="1" w:styleId="Figuretitle0">
    <w:name w:val="Figure_title"/>
    <w:basedOn w:val="Tabletitle0"/>
    <w:next w:val="Normal"/>
    <w:rsid w:val="00435396"/>
  </w:style>
  <w:style w:type="paragraph" w:customStyle="1" w:styleId="Appendixtitle">
    <w:name w:val="Appendix_title"/>
    <w:basedOn w:val="Annextitle0"/>
    <w:next w:val="Appendixref"/>
    <w:rsid w:val="00435396"/>
  </w:style>
  <w:style w:type="paragraph" w:customStyle="1" w:styleId="TableNo">
    <w:name w:val="Table_No"/>
    <w:basedOn w:val="Normal"/>
    <w:next w:val="Tabletitle0"/>
    <w:rsid w:val="00435396"/>
    <w:pPr>
      <w:keepNext/>
      <w:tabs>
        <w:tab w:val="clear" w:pos="794"/>
        <w:tab w:val="clear" w:pos="1191"/>
        <w:tab w:val="clear" w:pos="1588"/>
        <w:tab w:val="clear" w:pos="1985"/>
      </w:tabs>
      <w:spacing w:before="567" w:after="113"/>
      <w:jc w:val="center"/>
      <w:textAlignment w:val="auto"/>
    </w:pPr>
    <w:rPr>
      <w:rFonts w:ascii="Times" w:hAnsi="Times"/>
      <w:lang w:val="en-US"/>
    </w:rPr>
  </w:style>
  <w:style w:type="paragraph" w:customStyle="1" w:styleId="RecISONo">
    <w:name w:val="Rec_ISO_No"/>
    <w:basedOn w:val="Normal"/>
    <w:rsid w:val="00435396"/>
    <w:pPr>
      <w:keepNext/>
      <w:keepLines/>
      <w:spacing w:before="720"/>
      <w:textAlignment w:val="auto"/>
    </w:pPr>
    <w:rPr>
      <w:b/>
    </w:rPr>
  </w:style>
  <w:style w:type="paragraph" w:customStyle="1" w:styleId="StyleTitre1Gauche0cmPremireligne0cm">
    <w:name w:val="Style Titre 1 + Gauche :  0 cm Première ligne : 0 cm"/>
    <w:basedOn w:val="Heading1"/>
    <w:next w:val="Normal"/>
    <w:autoRedefine/>
    <w:rsid w:val="00435396"/>
    <w:pPr>
      <w:ind w:left="0" w:firstLine="0"/>
      <w:textAlignment w:val="auto"/>
    </w:pPr>
    <w:rPr>
      <w:bCs/>
    </w:rPr>
  </w:style>
  <w:style w:type="paragraph" w:customStyle="1" w:styleId="LatinItalique">
    <w:name w:val="Latin Italique"/>
    <w:basedOn w:val="Normal"/>
    <w:next w:val="Normal"/>
    <w:autoRedefine/>
    <w:rsid w:val="00435396"/>
    <w:pPr>
      <w:textAlignment w:val="auto"/>
    </w:pPr>
    <w:rPr>
      <w:rFonts w:ascii="Helvetica" w:hAnsi="Helvetica"/>
      <w:i/>
      <w:sz w:val="18"/>
      <w:szCs w:val="18"/>
    </w:rPr>
  </w:style>
  <w:style w:type="paragraph" w:customStyle="1" w:styleId="StyleTitre1Gauche0cmPremireligne0cm1">
    <w:name w:val="Style Titre 1 + Gauche :  0 cm Première ligne : 0 cm1"/>
    <w:basedOn w:val="Heading1"/>
    <w:rsid w:val="00435396"/>
    <w:pPr>
      <w:tabs>
        <w:tab w:val="num" w:pos="720"/>
      </w:tabs>
      <w:ind w:left="0" w:firstLine="0"/>
      <w:textAlignment w:val="auto"/>
    </w:pPr>
    <w:rPr>
      <w:bCs/>
    </w:rPr>
  </w:style>
  <w:style w:type="paragraph" w:customStyle="1" w:styleId="Clause">
    <w:name w:val="Clause"/>
    <w:basedOn w:val="Heading1"/>
    <w:next w:val="LatinItalique"/>
    <w:rsid w:val="00435396"/>
    <w:pPr>
      <w:tabs>
        <w:tab w:val="num" w:pos="1287"/>
      </w:tabs>
      <w:ind w:left="567" w:firstLine="0"/>
      <w:textAlignment w:val="auto"/>
    </w:pPr>
  </w:style>
  <w:style w:type="paragraph" w:customStyle="1" w:styleId="Fig">
    <w:name w:val="Fig"/>
    <w:basedOn w:val="Figure"/>
    <w:next w:val="Normal"/>
    <w:rsid w:val="00435396"/>
    <w:pPr>
      <w:keepNext/>
      <w:spacing w:before="136"/>
      <w:textAlignment w:val="auto"/>
    </w:pPr>
    <w:rPr>
      <w:lang w:val="en-US"/>
    </w:rPr>
  </w:style>
  <w:style w:type="paragraph" w:customStyle="1" w:styleId="Fig0">
    <w:name w:val="Fig_#"/>
    <w:basedOn w:val="Fig"/>
    <w:next w:val="Normal"/>
    <w:rsid w:val="00435396"/>
    <w:pPr>
      <w:jc w:val="left"/>
    </w:pPr>
    <w:rPr>
      <w:color w:val="FFFFFF"/>
    </w:rPr>
  </w:style>
  <w:style w:type="paragraph" w:customStyle="1" w:styleId="figure0">
    <w:name w:val="figure"/>
    <w:basedOn w:val="Normal"/>
    <w:next w:val="Normal"/>
    <w:rsid w:val="00435396"/>
    <w:pPr>
      <w:keepNext/>
      <w:keepLines/>
      <w:tabs>
        <w:tab w:val="clear" w:pos="794"/>
        <w:tab w:val="clear" w:pos="1191"/>
        <w:tab w:val="clear" w:pos="1588"/>
        <w:tab w:val="clear" w:pos="1985"/>
      </w:tabs>
      <w:spacing w:before="120"/>
      <w:jc w:val="center"/>
      <w:textAlignment w:val="auto"/>
    </w:pPr>
    <w:rPr>
      <w:b/>
    </w:rPr>
  </w:style>
  <w:style w:type="paragraph" w:customStyle="1" w:styleId="figtitle">
    <w:name w:val="fig title"/>
    <w:basedOn w:val="Normal"/>
    <w:next w:val="Normal"/>
    <w:rsid w:val="00435396"/>
    <w:pPr>
      <w:tabs>
        <w:tab w:val="clear" w:pos="794"/>
        <w:tab w:val="clear" w:pos="1191"/>
        <w:tab w:val="clear" w:pos="1588"/>
        <w:tab w:val="clear" w:pos="1985"/>
      </w:tabs>
      <w:spacing w:before="0" w:after="240"/>
      <w:jc w:val="center"/>
      <w:textAlignment w:val="auto"/>
    </w:pPr>
    <w:rPr>
      <w:b/>
      <w:color w:val="000000"/>
      <w:sz w:val="18"/>
      <w:lang w:val="en-US"/>
    </w:rPr>
  </w:style>
  <w:style w:type="paragraph" w:customStyle="1" w:styleId="Figure1">
    <w:name w:val="Figure_#"/>
    <w:basedOn w:val="Normal"/>
    <w:next w:val="Normal"/>
    <w:rsid w:val="00435396"/>
    <w:pPr>
      <w:keepNext/>
      <w:tabs>
        <w:tab w:val="clear" w:pos="794"/>
        <w:tab w:val="clear" w:pos="1191"/>
        <w:tab w:val="clear" w:pos="1588"/>
        <w:tab w:val="clear" w:pos="1985"/>
      </w:tabs>
      <w:spacing w:before="567" w:after="113"/>
      <w:jc w:val="center"/>
      <w:textAlignment w:val="auto"/>
    </w:pPr>
    <w:rPr>
      <w:lang w:val="en-US"/>
    </w:rPr>
  </w:style>
  <w:style w:type="paragraph" w:customStyle="1" w:styleId="foilwidec">
    <w:name w:val="foil wide c"/>
    <w:basedOn w:val="Normal"/>
    <w:rsid w:val="00435396"/>
    <w:pPr>
      <w:keepNext/>
      <w:keepLines/>
      <w:framePr w:w="8505" w:hSpace="181" w:wrap="notBeside" w:vAnchor="text" w:hAnchor="margin" w:xAlign="center" w:y="1"/>
      <w:pBdr>
        <w:top w:val="single" w:sz="6" w:space="5" w:color="auto"/>
        <w:bottom w:val="single" w:sz="6" w:space="5" w:color="auto"/>
      </w:pBd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969"/>
        <w:tab w:val="left" w:pos="4253"/>
        <w:tab w:val="left" w:pos="4536"/>
        <w:tab w:val="left" w:pos="4820"/>
        <w:tab w:val="left" w:pos="5103"/>
        <w:tab w:val="left" w:pos="5387"/>
        <w:tab w:val="left" w:pos="5670"/>
        <w:tab w:val="left" w:pos="5954"/>
      </w:tabs>
      <w:spacing w:before="120"/>
      <w:jc w:val="center"/>
      <w:textAlignment w:val="auto"/>
    </w:pPr>
    <w:rPr>
      <w:rFonts w:ascii="Helvetica" w:hAnsi="Helvetica"/>
      <w:b/>
      <w:sz w:val="18"/>
      <w:lang w:val="da-DK"/>
    </w:rPr>
  </w:style>
  <w:style w:type="paragraph" w:customStyle="1" w:styleId="Normal11">
    <w:name w:val="Normal 11"/>
    <w:basedOn w:val="Normal"/>
    <w:next w:val="Normal"/>
    <w:rsid w:val="00435396"/>
    <w:pPr>
      <w:textAlignment w:val="auto"/>
    </w:pPr>
    <w:rPr>
      <w:sz w:val="22"/>
    </w:rPr>
  </w:style>
  <w:style w:type="paragraph" w:customStyle="1" w:styleId="code">
    <w:name w:val="code"/>
    <w:aliases w:val="c"/>
    <w:basedOn w:val="Normal"/>
    <w:rsid w:val="00435396"/>
    <w:pPr>
      <w:widowControl w:val="0"/>
      <w:tabs>
        <w:tab w:val="left" w:pos="1760"/>
        <w:tab w:val="left" w:pos="2160"/>
        <w:tab w:val="left" w:pos="2560"/>
        <w:tab w:val="left" w:pos="2960"/>
        <w:tab w:val="left" w:pos="3360"/>
        <w:tab w:val="left" w:pos="3760"/>
        <w:tab w:val="left" w:pos="4160"/>
        <w:tab w:val="left" w:pos="4560"/>
        <w:tab w:val="left" w:pos="4960"/>
        <w:tab w:val="left" w:pos="5360"/>
      </w:tabs>
      <w:spacing w:before="0" w:line="240" w:lineRule="atLeast"/>
      <w:ind w:left="1361" w:right="-561"/>
      <w:textAlignment w:val="auto"/>
    </w:pPr>
    <w:rPr>
      <w:rFonts w:ascii="Helvetica" w:hAnsi="Helvetica"/>
      <w:b/>
      <w:sz w:val="18"/>
      <w:lang w:val="en-US"/>
    </w:rPr>
  </w:style>
  <w:style w:type="paragraph" w:customStyle="1" w:styleId="courierpara">
    <w:name w:val="courier para"/>
    <w:basedOn w:val="Normal"/>
    <w:rsid w:val="00435396"/>
    <w:pPr>
      <w:spacing w:before="0"/>
      <w:textAlignment w:val="auto"/>
    </w:pPr>
    <w:rPr>
      <w:rFonts w:ascii="Courier New" w:hAnsi="Courier New"/>
      <w:sz w:val="18"/>
      <w:szCs w:val="18"/>
    </w:rPr>
  </w:style>
  <w:style w:type="paragraph" w:customStyle="1" w:styleId="MyComment">
    <w:name w:val="My Comment"/>
    <w:basedOn w:val="Normal"/>
    <w:rsid w:val="00435396"/>
    <w:pPr>
      <w:keepNext/>
      <w:tabs>
        <w:tab w:val="clear" w:pos="794"/>
        <w:tab w:val="clear" w:pos="1191"/>
        <w:tab w:val="clear" w:pos="1588"/>
        <w:tab w:val="clear" w:pos="1985"/>
      </w:tabs>
      <w:spacing w:before="240" w:after="240"/>
      <w:textAlignment w:val="auto"/>
    </w:pPr>
    <w:rPr>
      <w:rFonts w:ascii="Courier New" w:hAnsi="Courier New"/>
      <w:b/>
      <w:i/>
      <w:color w:val="000000"/>
      <w:lang w:val="en-US"/>
    </w:rPr>
  </w:style>
  <w:style w:type="paragraph" w:customStyle="1" w:styleId="Normallist">
    <w:name w:val="Normal list"/>
    <w:basedOn w:val="Normal"/>
    <w:autoRedefine/>
    <w:rsid w:val="00435396"/>
    <w:pPr>
      <w:tabs>
        <w:tab w:val="clear" w:pos="794"/>
        <w:tab w:val="clear" w:pos="1191"/>
        <w:tab w:val="clear" w:pos="1588"/>
        <w:tab w:val="clear" w:pos="1985"/>
      </w:tabs>
      <w:spacing w:before="60"/>
      <w:textAlignment w:val="auto"/>
    </w:pPr>
  </w:style>
  <w:style w:type="paragraph" w:customStyle="1" w:styleId="Normaloverline">
    <w:name w:val="Normal overline"/>
    <w:basedOn w:val="Normal"/>
    <w:next w:val="largeitalicc"/>
    <w:rsid w:val="00435396"/>
    <w:pPr>
      <w:keepNext/>
      <w:pBdr>
        <w:top w:val="double" w:sz="6" w:space="1" w:color="auto"/>
      </w:pBdr>
      <w:textAlignment w:val="auto"/>
    </w:pPr>
  </w:style>
  <w:style w:type="paragraph" w:customStyle="1" w:styleId="noten">
    <w:name w:val="note.n"/>
    <w:basedOn w:val="Normal"/>
    <w:rsid w:val="00435396"/>
    <w:pPr>
      <w:tabs>
        <w:tab w:val="clear" w:pos="794"/>
        <w:tab w:val="clear" w:pos="1191"/>
        <w:tab w:val="clear" w:pos="1588"/>
        <w:tab w:val="clear" w:pos="1985"/>
      </w:tabs>
      <w:spacing w:before="60"/>
      <w:ind w:left="964" w:hanging="284"/>
      <w:textAlignment w:val="auto"/>
    </w:pPr>
    <w:rPr>
      <w:sz w:val="18"/>
      <w:lang w:val="en-US"/>
    </w:rPr>
  </w:style>
  <w:style w:type="paragraph" w:customStyle="1" w:styleId="note0">
    <w:name w:val="note"/>
    <w:aliases w:val="n"/>
    <w:basedOn w:val="Normal"/>
    <w:next w:val="Normal"/>
    <w:rsid w:val="00435396"/>
    <w:pPr>
      <w:tabs>
        <w:tab w:val="clear" w:pos="794"/>
        <w:tab w:val="clear" w:pos="1191"/>
        <w:tab w:val="clear" w:pos="1588"/>
        <w:tab w:val="clear" w:pos="1985"/>
        <w:tab w:val="left" w:pos="620"/>
      </w:tabs>
      <w:spacing w:before="200"/>
      <w:ind w:left="360"/>
      <w:textAlignment w:val="auto"/>
    </w:pPr>
    <w:rPr>
      <w:sz w:val="18"/>
      <w:lang w:val="en-US"/>
    </w:rPr>
  </w:style>
  <w:style w:type="paragraph" w:customStyle="1" w:styleId="notes">
    <w:name w:val="notes"/>
    <w:basedOn w:val="Note"/>
    <w:rsid w:val="00435396"/>
    <w:pPr>
      <w:tabs>
        <w:tab w:val="left" w:pos="620"/>
      </w:tabs>
      <w:spacing w:before="86"/>
      <w:ind w:left="357"/>
      <w:textAlignment w:val="auto"/>
    </w:pPr>
    <w:rPr>
      <w:lang w:val="en-US"/>
    </w:rPr>
  </w:style>
  <w:style w:type="paragraph" w:customStyle="1" w:styleId="t">
    <w:name w:val="t"/>
    <w:aliases w:val="table,text,tx"/>
    <w:basedOn w:val="Normal"/>
    <w:rsid w:val="00435396"/>
    <w:pPr>
      <w:tabs>
        <w:tab w:val="clear" w:pos="794"/>
        <w:tab w:val="clear" w:pos="1191"/>
        <w:tab w:val="clear" w:pos="1588"/>
        <w:tab w:val="clear" w:pos="1985"/>
      </w:tabs>
      <w:spacing w:before="60" w:after="60"/>
      <w:textAlignment w:val="auto"/>
    </w:pPr>
    <w:rPr>
      <w:rFonts w:ascii="Helvetica" w:hAnsi="Helvetica"/>
      <w:color w:val="000000"/>
      <w:lang w:val="en-US"/>
    </w:rPr>
  </w:style>
  <w:style w:type="paragraph" w:customStyle="1" w:styleId="NormalDrawing">
    <w:name w:val="Normal Drawing"/>
    <w:basedOn w:val="Normal"/>
    <w:rsid w:val="00435396"/>
    <w:pPr>
      <w:spacing w:before="0"/>
      <w:jc w:val="center"/>
      <w:textAlignment w:val="auto"/>
    </w:pPr>
    <w:rPr>
      <w:rFonts w:ascii="Arial" w:hAnsi="Arial" w:cs="Arial"/>
      <w:color w:val="000000"/>
    </w:rPr>
  </w:style>
  <w:style w:type="paragraph" w:customStyle="1" w:styleId="Annex0">
    <w:name w:val="Annex_#"/>
    <w:basedOn w:val="Normal"/>
    <w:next w:val="Annexref"/>
    <w:rsid w:val="00435396"/>
    <w:pPr>
      <w:spacing w:before="720"/>
      <w:jc w:val="center"/>
      <w:textAlignment w:val="auto"/>
    </w:pPr>
    <w:rPr>
      <w:caps/>
      <w:sz w:val="24"/>
    </w:rPr>
  </w:style>
  <w:style w:type="paragraph" w:customStyle="1" w:styleId="body">
    <w:name w:val="body"/>
    <w:basedOn w:val="Normal"/>
    <w:rsid w:val="00435396"/>
    <w:pPr>
      <w:tabs>
        <w:tab w:val="clear" w:pos="794"/>
        <w:tab w:val="clear" w:pos="1191"/>
        <w:tab w:val="clear" w:pos="1588"/>
        <w:tab w:val="clear" w:pos="1985"/>
        <w:tab w:val="left" w:pos="720"/>
        <w:tab w:val="left" w:pos="1267"/>
      </w:tabs>
      <w:suppressAutoHyphens/>
      <w:spacing w:before="0"/>
      <w:textAlignment w:val="auto"/>
    </w:pPr>
    <w:rPr>
      <w:rFonts w:ascii="Arial" w:hAnsi="Arial"/>
      <w:sz w:val="18"/>
      <w:lang w:val="en-US"/>
    </w:rPr>
  </w:style>
  <w:style w:type="paragraph" w:customStyle="1" w:styleId="Normalcbold12">
    <w:name w:val="Normal c bold 12"/>
    <w:basedOn w:val="Normal"/>
    <w:rsid w:val="00435396"/>
    <w:pPr>
      <w:jc w:val="center"/>
      <w:textAlignment w:val="auto"/>
    </w:pPr>
    <w:rPr>
      <w:b/>
      <w:sz w:val="24"/>
    </w:rPr>
  </w:style>
  <w:style w:type="paragraph" w:customStyle="1" w:styleId="normalsi1">
    <w:name w:val="normal s i1"/>
    <w:basedOn w:val="Normal"/>
    <w:rsid w:val="00435396"/>
    <w:pPr>
      <w:spacing w:before="0"/>
      <w:ind w:left="2552"/>
      <w:textAlignment w:val="auto"/>
    </w:pPr>
    <w:rPr>
      <w:sz w:val="24"/>
    </w:rPr>
  </w:style>
  <w:style w:type="paragraph" w:customStyle="1" w:styleId="TableText0">
    <w:name w:val="Table_Text"/>
    <w:basedOn w:val="Normal"/>
    <w:rsid w:val="00435396"/>
    <w:pPr>
      <w:keepLines/>
      <w:textAlignment w:val="auto"/>
    </w:pPr>
  </w:style>
  <w:style w:type="character" w:customStyle="1" w:styleId="Procedure">
    <w:name w:val="Procedure"/>
    <w:rsid w:val="00435396"/>
    <w:rPr>
      <w:rFonts w:ascii="Times New Roman" w:hAnsi="Times New Roman" w:cs="Times New Roman" w:hint="default"/>
      <w:b/>
      <w:bCs w:val="0"/>
      <w:color w:val="000000"/>
      <w:sz w:val="18"/>
    </w:rPr>
  </w:style>
  <w:style w:type="character" w:customStyle="1" w:styleId="permission">
    <w:name w:val="permission"/>
    <w:rsid w:val="00435396"/>
    <w:rPr>
      <w:rFonts w:ascii="Times" w:hAnsi="Times" w:hint="default"/>
      <w:i/>
      <w:iCs w:val="0"/>
      <w:sz w:val="20"/>
    </w:rPr>
  </w:style>
  <w:style w:type="character" w:customStyle="1" w:styleId="Noteasn1">
    <w:name w:val="Note asn1"/>
    <w:rsid w:val="00435396"/>
    <w:rPr>
      <w:rFonts w:ascii="Courier New" w:hAnsi="Courier New" w:cs="Courier New" w:hint="default"/>
      <w:b/>
      <w:bCs w:val="0"/>
      <w:sz w:val="16"/>
    </w:rPr>
  </w:style>
  <w:style w:type="character" w:customStyle="1" w:styleId="italic">
    <w:name w:val="italic"/>
    <w:rsid w:val="00435396"/>
    <w:rPr>
      <w:i/>
      <w:iCs w:val="0"/>
    </w:rPr>
  </w:style>
  <w:style w:type="character" w:customStyle="1" w:styleId="Bold">
    <w:name w:val="Bold"/>
    <w:rsid w:val="00435396"/>
    <w:rPr>
      <w:b/>
      <w:bCs w:val="0"/>
    </w:rPr>
  </w:style>
  <w:style w:type="character" w:customStyle="1" w:styleId="noproof">
    <w:name w:val="noproof"/>
    <w:rsid w:val="00435396"/>
    <w:rPr>
      <w:noProof/>
    </w:rPr>
  </w:style>
  <w:style w:type="character" w:customStyle="1" w:styleId="italicunderscore">
    <w:name w:val="italic underscore"/>
    <w:rsid w:val="00435396"/>
    <w:rPr>
      <w:rFonts w:ascii="Times New Roman" w:hAnsi="Times New Roman" w:cs="Times New Roman" w:hint="default"/>
      <w:i/>
      <w:iCs w:val="0"/>
      <w:u w:val="single"/>
    </w:rPr>
  </w:style>
  <w:style w:type="character" w:customStyle="1" w:styleId="addbold">
    <w:name w:val="add bold"/>
    <w:rsid w:val="00435396"/>
    <w:rPr>
      <w:b/>
      <w:bCs w:val="0"/>
      <w:color w:val="008000"/>
      <w:u w:val="single"/>
    </w:rPr>
  </w:style>
  <w:style w:type="character" w:customStyle="1" w:styleId="additalic">
    <w:name w:val="add italic"/>
    <w:rsid w:val="00435396"/>
    <w:rPr>
      <w:i/>
      <w:iCs w:val="0"/>
      <w:color w:val="008000"/>
      <w:u w:val="single"/>
    </w:rPr>
  </w:style>
  <w:style w:type="character" w:customStyle="1" w:styleId="delete">
    <w:name w:val="delete"/>
    <w:rsid w:val="00435396"/>
    <w:rPr>
      <w:strike/>
      <w:color w:val="FF0000"/>
    </w:rPr>
  </w:style>
  <w:style w:type="character" w:customStyle="1" w:styleId="deletebold">
    <w:name w:val="delete bold"/>
    <w:rsid w:val="00435396"/>
    <w:rPr>
      <w:b/>
      <w:bCs w:val="0"/>
      <w:strike/>
      <w:color w:val="FF0000"/>
    </w:rPr>
  </w:style>
  <w:style w:type="character" w:customStyle="1" w:styleId="ldap">
    <w:name w:val="ldap"/>
    <w:rsid w:val="00435396"/>
    <w:rPr>
      <w:rFonts w:ascii="Courier New" w:hAnsi="Courier New" w:cs="Courier New" w:hint="default"/>
      <w:sz w:val="18"/>
    </w:rPr>
  </w:style>
  <w:style w:type="character" w:customStyle="1" w:styleId="ablk91">
    <w:name w:val="ablk91"/>
    <w:rsid w:val="00435396"/>
    <w:rPr>
      <w:rFonts w:ascii="Arial" w:hAnsi="Arial" w:cs="Arial" w:hint="default"/>
      <w:strike w:val="0"/>
      <w:dstrike w:val="0"/>
      <w:color w:val="000000"/>
      <w:sz w:val="18"/>
      <w:szCs w:val="18"/>
      <w:u w:val="none"/>
      <w:effect w:val="none"/>
    </w:rPr>
  </w:style>
  <w:style w:type="character" w:customStyle="1" w:styleId="mnavtext">
    <w:name w:val="mnavtext"/>
    <w:rsid w:val="00435396"/>
  </w:style>
  <w:style w:type="character" w:customStyle="1" w:styleId="comment">
    <w:name w:val="comment"/>
    <w:rsid w:val="00435396"/>
    <w:rPr>
      <w:rFonts w:ascii="Arial" w:hAnsi="Arial" w:cs="Arial" w:hint="default"/>
      <w:color w:val="008000"/>
      <w:sz w:val="18"/>
    </w:rPr>
  </w:style>
  <w:style w:type="character" w:customStyle="1" w:styleId="courier">
    <w:name w:val="courier"/>
    <w:rsid w:val="00435396"/>
    <w:rPr>
      <w:rFonts w:ascii="Courier" w:hAnsi="Courier" w:hint="default"/>
    </w:rPr>
  </w:style>
  <w:style w:type="character" w:customStyle="1" w:styleId="boldchar">
    <w:name w:val="bold char"/>
    <w:rsid w:val="00435396"/>
    <w:rPr>
      <w:b/>
      <w:bCs w:val="0"/>
      <w:lang w:val="en-US"/>
    </w:rPr>
  </w:style>
  <w:style w:type="paragraph" w:customStyle="1" w:styleId="head0">
    <w:name w:val="head"/>
    <w:basedOn w:val="headfoot"/>
    <w:next w:val="Normal"/>
    <w:rsid w:val="00435396"/>
    <w:rPr>
      <w:color w:val="FFFFFF"/>
    </w:rPr>
  </w:style>
  <w:style w:type="paragraph" w:customStyle="1" w:styleId="foot">
    <w:name w:val="foot"/>
    <w:basedOn w:val="head0"/>
    <w:next w:val="Heading1"/>
    <w:rsid w:val="00435396"/>
  </w:style>
  <w:style w:type="paragraph" w:customStyle="1" w:styleId="noteenum1n">
    <w:name w:val="note enum1 n"/>
    <w:basedOn w:val="noteenum1"/>
    <w:rsid w:val="00435396"/>
    <w:pPr>
      <w:ind w:left="2438" w:hanging="397"/>
    </w:pPr>
  </w:style>
  <w:style w:type="paragraph" w:customStyle="1" w:styleId="le-note">
    <w:name w:val="le-note"/>
    <w:basedOn w:val="li-note"/>
    <w:next w:val="Normal"/>
    <w:rsid w:val="00435396"/>
    <w:pPr>
      <w:spacing w:after="240"/>
    </w:pPr>
  </w:style>
  <w:style w:type="paragraph" w:customStyle="1" w:styleId="Default">
    <w:name w:val="Default"/>
    <w:rsid w:val="00435396"/>
    <w:pPr>
      <w:autoSpaceDE w:val="0"/>
      <w:autoSpaceDN w:val="0"/>
      <w:adjustRightInd w:val="0"/>
    </w:pPr>
    <w:rPr>
      <w:rFonts w:ascii="Times New Roman" w:hAnsi="Times New Roman"/>
      <w:color w:val="000000"/>
      <w:sz w:val="24"/>
      <w:szCs w:val="24"/>
      <w:lang w:val="en-GB" w:eastAsia="zh-CN"/>
    </w:rPr>
  </w:style>
  <w:style w:type="paragraph" w:customStyle="1" w:styleId="ASN1italic0">
    <w:name w:val="ASN.1 italic"/>
    <w:basedOn w:val="ASN1"/>
    <w:rsid w:val="00435396"/>
    <w:rPr>
      <w:b w:val="0"/>
      <w:i/>
      <w:noProof w:val="0"/>
    </w:rPr>
  </w:style>
  <w:style w:type="character" w:customStyle="1" w:styleId="ASN1Car">
    <w:name w:val="ASN.1 Car"/>
    <w:rsid w:val="00435396"/>
    <w:rPr>
      <w:rFonts w:ascii="Courier New" w:hAnsi="Courier New"/>
      <w:b/>
      <w:noProof/>
      <w:sz w:val="18"/>
      <w:lang w:val="en-GB" w:eastAsia="en-US" w:bidi="ar-SA"/>
    </w:rPr>
  </w:style>
  <w:style w:type="paragraph" w:customStyle="1" w:styleId="ASN1Continue">
    <w:name w:val="ASN.1 Continue"/>
    <w:basedOn w:val="BodyText"/>
    <w:link w:val="ASN1ContinueCar"/>
    <w:rsid w:val="00435396"/>
    <w:pPr>
      <w:tabs>
        <w:tab w:val="left" w:pos="1400"/>
        <w:tab w:val="left" w:pos="2007"/>
        <w:tab w:val="left" w:pos="2614"/>
        <w:tab w:val="left" w:pos="3221"/>
        <w:tab w:val="left" w:pos="3810"/>
        <w:tab w:val="left" w:pos="4417"/>
      </w:tabs>
      <w:suppressAutoHyphens/>
      <w:spacing w:after="0"/>
      <w:ind w:left="737"/>
      <w:textAlignment w:val="baseline"/>
    </w:pPr>
    <w:rPr>
      <w:rFonts w:ascii="Courier New" w:hAnsi="Courier New"/>
      <w:b/>
      <w:bCs/>
      <w:noProof/>
      <w:spacing w:val="-2"/>
      <w:sz w:val="18"/>
      <w:szCs w:val="24"/>
      <w:lang w:val="en-US"/>
    </w:rPr>
  </w:style>
  <w:style w:type="character" w:customStyle="1" w:styleId="ASN1ContinueCar">
    <w:name w:val="ASN.1 Continue Car"/>
    <w:link w:val="ASN1Continue"/>
    <w:rsid w:val="00435396"/>
    <w:rPr>
      <w:rFonts w:ascii="Courier New" w:hAnsi="Courier New"/>
      <w:b/>
      <w:bCs/>
      <w:noProof/>
      <w:spacing w:val="-2"/>
      <w:sz w:val="18"/>
      <w:szCs w:val="24"/>
      <w:lang w:eastAsia="en-US"/>
    </w:rPr>
  </w:style>
  <w:style w:type="paragraph" w:styleId="TOCHeading">
    <w:name w:val="TOC Heading"/>
    <w:basedOn w:val="Heading1"/>
    <w:next w:val="Normal"/>
    <w:uiPriority w:val="39"/>
    <w:unhideWhenUsed/>
    <w:qFormat/>
    <w:rsid w:val="00435396"/>
    <w:pPr>
      <w:spacing w:line="276" w:lineRule="auto"/>
      <w:ind w:left="0" w:firstLine="0"/>
      <w:outlineLvl w:val="9"/>
    </w:pPr>
    <w:rPr>
      <w:rFonts w:ascii="Cambria" w:hAnsi="Cambria"/>
      <w:bCs/>
      <w:color w:val="365F91"/>
      <w:sz w:val="28"/>
      <w:szCs w:val="28"/>
      <w:lang w:val="en-US"/>
    </w:rPr>
  </w:style>
  <w:style w:type="character" w:customStyle="1" w:styleId="asnChar">
    <w:name w:val="asn Char"/>
    <w:rsid w:val="00435396"/>
    <w:rPr>
      <w:rFonts w:ascii="Courier New" w:hAnsi="Courier New"/>
      <w:b/>
      <w:noProof w:val="0"/>
      <w:sz w:val="18"/>
      <w:lang w:val="en-US"/>
    </w:rPr>
  </w:style>
  <w:style w:type="character" w:customStyle="1" w:styleId="NoteASNboldchar">
    <w:name w:val="Note ASN. bold char"/>
    <w:rsid w:val="00435396"/>
    <w:rPr>
      <w:rFonts w:ascii="Courier New" w:hAnsi="Courier New"/>
      <w:b/>
      <w:sz w:val="18"/>
      <w:szCs w:val="16"/>
    </w:rPr>
  </w:style>
  <w:style w:type="character" w:styleId="Strong">
    <w:name w:val="Strong"/>
    <w:uiPriority w:val="22"/>
    <w:qFormat/>
    <w:rsid w:val="00435396"/>
    <w:rPr>
      <w:b/>
      <w:bCs/>
    </w:rPr>
  </w:style>
  <w:style w:type="character" w:customStyle="1" w:styleId="enumlev1Tegn">
    <w:name w:val="enumlev1 Tegn"/>
    <w:rsid w:val="00435396"/>
    <w:rPr>
      <w:rFonts w:ascii="Times New Roman" w:hAnsi="Times New Roman"/>
      <w:lang w:val="en-GB" w:eastAsia="en-US"/>
    </w:rPr>
  </w:style>
  <w:style w:type="paragraph" w:customStyle="1" w:styleId="ISOParagraph">
    <w:name w:val="ISO_Paragraph"/>
    <w:basedOn w:val="Normal"/>
    <w:rsid w:val="00435396"/>
    <w:pPr>
      <w:tabs>
        <w:tab w:val="clear" w:pos="794"/>
        <w:tab w:val="clear" w:pos="1191"/>
        <w:tab w:val="clear" w:pos="1588"/>
        <w:tab w:val="clear" w:pos="1985"/>
      </w:tabs>
      <w:spacing w:before="210" w:line="210" w:lineRule="exact"/>
    </w:pPr>
    <w:rPr>
      <w:rFonts w:ascii="Arial" w:hAnsi="Arial"/>
      <w:sz w:val="18"/>
    </w:rPr>
  </w:style>
  <w:style w:type="paragraph" w:customStyle="1" w:styleId="d">
    <w:name w:val="d"/>
    <w:basedOn w:val="Normal"/>
    <w:rsid w:val="00435396"/>
    <w:pPr>
      <w:tabs>
        <w:tab w:val="clear" w:pos="794"/>
        <w:tab w:val="clear" w:pos="1191"/>
        <w:tab w:val="clear" w:pos="1588"/>
        <w:tab w:val="clear" w:pos="1985"/>
      </w:tabs>
      <w:spacing w:before="0"/>
    </w:pPr>
    <w:rPr>
      <w:sz w:val="24"/>
      <w:szCs w:val="24"/>
      <w:lang w:val="fr-FR" w:eastAsia="fr-FR"/>
    </w:rPr>
  </w:style>
  <w:style w:type="paragraph" w:customStyle="1" w:styleId="Normalt">
    <w:name w:val="Normal t"/>
    <w:basedOn w:val="Normal"/>
    <w:rsid w:val="00435396"/>
  </w:style>
  <w:style w:type="character" w:customStyle="1" w:styleId="mw-headline">
    <w:name w:val="mw-headline"/>
    <w:basedOn w:val="DefaultParagraphFont"/>
    <w:rsid w:val="00435396"/>
  </w:style>
  <w:style w:type="character" w:customStyle="1" w:styleId="ASN1Car1">
    <w:name w:val="ASN.1 Car1"/>
    <w:locked/>
    <w:rsid w:val="00435396"/>
    <w:rPr>
      <w:rFonts w:ascii="Courier New" w:hAnsi="Courier New" w:cs="Courier New"/>
      <w:b/>
      <w:bCs/>
      <w:noProof/>
      <w:sz w:val="18"/>
      <w:szCs w:val="18"/>
      <w:lang w:val="en-GB" w:eastAsia="en-US"/>
    </w:rPr>
  </w:style>
  <w:style w:type="paragraph" w:customStyle="1" w:styleId="FigureNoBR">
    <w:name w:val="Figure_No_BR"/>
    <w:basedOn w:val="Normal"/>
    <w:next w:val="Normal"/>
    <w:rsid w:val="00435396"/>
    <w:pPr>
      <w:keepNext/>
      <w:keepLines/>
      <w:spacing w:before="480" w:after="120"/>
      <w:jc w:val="center"/>
    </w:pPr>
    <w:rPr>
      <w:caps/>
    </w:rPr>
  </w:style>
  <w:style w:type="paragraph" w:customStyle="1" w:styleId="TabletitleBR">
    <w:name w:val="Table_title_BR"/>
    <w:basedOn w:val="Normal"/>
    <w:next w:val="Normal"/>
    <w:rsid w:val="00435396"/>
    <w:pPr>
      <w:keepNext/>
      <w:keepLines/>
      <w:spacing w:before="0" w:after="120"/>
      <w:jc w:val="center"/>
    </w:pPr>
    <w:rPr>
      <w:b/>
    </w:rPr>
  </w:style>
  <w:style w:type="paragraph" w:customStyle="1" w:styleId="FiguretitleBR">
    <w:name w:val="Figure_title_BR"/>
    <w:basedOn w:val="TabletitleBR"/>
    <w:next w:val="Normal"/>
    <w:rsid w:val="00435396"/>
    <w:pPr>
      <w:keepNext w:val="0"/>
      <w:spacing w:after="480"/>
    </w:pPr>
  </w:style>
  <w:style w:type="paragraph" w:customStyle="1" w:styleId="RecNoBR">
    <w:name w:val="Rec_No_BR"/>
    <w:basedOn w:val="Normal"/>
    <w:next w:val="Normal"/>
    <w:rsid w:val="00435396"/>
    <w:pPr>
      <w:keepNext/>
      <w:keepLines/>
      <w:spacing w:before="480"/>
      <w:jc w:val="center"/>
    </w:pPr>
    <w:rPr>
      <w:caps/>
      <w:sz w:val="28"/>
    </w:rPr>
  </w:style>
  <w:style w:type="paragraph" w:customStyle="1" w:styleId="QuestionNoBR">
    <w:name w:val="Question_No_BR"/>
    <w:basedOn w:val="RecNoBR"/>
    <w:next w:val="Normal"/>
    <w:rsid w:val="00435396"/>
  </w:style>
  <w:style w:type="character" w:customStyle="1" w:styleId="Recdef">
    <w:name w:val="Rec_def"/>
    <w:rsid w:val="00435396"/>
    <w:rPr>
      <w:b/>
    </w:rPr>
  </w:style>
  <w:style w:type="paragraph" w:customStyle="1" w:styleId="RepNoBR">
    <w:name w:val="Rep_No_BR"/>
    <w:basedOn w:val="RecNoBR"/>
    <w:next w:val="Normal"/>
    <w:rsid w:val="00435396"/>
  </w:style>
  <w:style w:type="paragraph" w:customStyle="1" w:styleId="ResNoBR">
    <w:name w:val="Res_No_BR"/>
    <w:basedOn w:val="RecNoBR"/>
    <w:next w:val="Normal"/>
    <w:rsid w:val="00435396"/>
  </w:style>
  <w:style w:type="paragraph" w:customStyle="1" w:styleId="TableNoBR">
    <w:name w:val="Table_No_BR"/>
    <w:basedOn w:val="Normal"/>
    <w:next w:val="TabletitleBR"/>
    <w:rsid w:val="00435396"/>
    <w:pPr>
      <w:keepNext/>
      <w:spacing w:before="560" w:after="120"/>
      <w:jc w:val="center"/>
    </w:pPr>
    <w:rPr>
      <w:caps/>
    </w:rPr>
  </w:style>
  <w:style w:type="paragraph" w:customStyle="1" w:styleId="Tableref">
    <w:name w:val="Table_ref"/>
    <w:basedOn w:val="Normal"/>
    <w:next w:val="TabletitleBR"/>
    <w:rsid w:val="00435396"/>
    <w:pPr>
      <w:keepNext/>
      <w:spacing w:before="0" w:after="120"/>
      <w:jc w:val="center"/>
    </w:pPr>
  </w:style>
  <w:style w:type="paragraph" w:customStyle="1" w:styleId="Docnumber">
    <w:name w:val="Docnumber"/>
    <w:basedOn w:val="Normal"/>
    <w:link w:val="DocnumberChar"/>
    <w:qFormat/>
    <w:rsid w:val="00435396"/>
    <w:pPr>
      <w:jc w:val="right"/>
    </w:pPr>
    <w:rPr>
      <w:b/>
      <w:sz w:val="28"/>
    </w:rPr>
  </w:style>
  <w:style w:type="character" w:customStyle="1" w:styleId="DocnumberChar">
    <w:name w:val="Docnumber Char"/>
    <w:link w:val="Docnumber"/>
    <w:rsid w:val="00435396"/>
    <w:rPr>
      <w:rFonts w:ascii="Times New Roman" w:hAnsi="Times New Roman"/>
      <w:b/>
      <w:sz w:val="28"/>
      <w:lang w:val="en-GB" w:eastAsia="en-US"/>
    </w:rPr>
  </w:style>
  <w:style w:type="paragraph" w:customStyle="1" w:styleId="It">
    <w:name w:val="It"/>
    <w:basedOn w:val="Normal"/>
    <w:rsid w:val="00435396"/>
  </w:style>
  <w:style w:type="paragraph" w:customStyle="1" w:styleId="ISOComments">
    <w:name w:val="ISO_Comments"/>
    <w:basedOn w:val="Normal"/>
    <w:rsid w:val="00435396"/>
    <w:pPr>
      <w:tabs>
        <w:tab w:val="left" w:pos="3686"/>
      </w:tabs>
      <w:overflowPunct/>
      <w:autoSpaceDE/>
      <w:autoSpaceDN/>
      <w:adjustRightInd/>
      <w:spacing w:before="210" w:line="210" w:lineRule="exact"/>
      <w:jc w:val="both"/>
      <w:textAlignment w:val="auto"/>
    </w:pPr>
    <w:rPr>
      <w:rFonts w:ascii="Arial" w:hAnsi="Arial"/>
      <w:sz w:val="18"/>
    </w:rPr>
  </w:style>
  <w:style w:type="character" w:customStyle="1" w:styleId="ASN1char0">
    <w:name w:val="ASN1 char"/>
    <w:qFormat/>
    <w:rsid w:val="00435396"/>
    <w:rPr>
      <w:rFonts w:ascii="Courier New" w:hAnsi="Courier New"/>
      <w:b/>
      <w:sz w:val="18"/>
    </w:rPr>
  </w:style>
  <w:style w:type="paragraph" w:customStyle="1" w:styleId="CODEBold">
    <w:name w:val="CODE Bold"/>
    <w:basedOn w:val="code"/>
    <w:link w:val="CODEBoldTegn"/>
    <w:qFormat/>
    <w:rsid w:val="00435396"/>
    <w:pPr>
      <w:widowControl/>
      <w:tabs>
        <w:tab w:val="clear" w:pos="794"/>
        <w:tab w:val="clear" w:pos="1191"/>
        <w:tab w:val="clear" w:pos="1588"/>
        <w:tab w:val="clear" w:pos="1760"/>
        <w:tab w:val="clear" w:pos="1985"/>
        <w:tab w:val="clear" w:pos="2160"/>
        <w:tab w:val="clear" w:pos="2560"/>
        <w:tab w:val="clear" w:pos="2960"/>
        <w:tab w:val="clear" w:pos="3360"/>
        <w:tab w:val="clear" w:pos="3760"/>
        <w:tab w:val="clear" w:pos="4160"/>
        <w:tab w:val="clear" w:pos="4560"/>
        <w:tab w:val="clear" w:pos="4960"/>
        <w:tab w:val="clear" w:pos="5360"/>
      </w:tabs>
      <w:overflowPunct/>
      <w:autoSpaceDE/>
      <w:autoSpaceDN/>
      <w:adjustRightInd/>
      <w:snapToGrid w:val="0"/>
      <w:spacing w:before="100" w:after="100" w:line="240" w:lineRule="auto"/>
      <w:ind w:left="0" w:right="0"/>
      <w:contextualSpacing/>
    </w:pPr>
    <w:rPr>
      <w:rFonts w:ascii="Courier New" w:hAnsi="Courier New" w:cs="Arial"/>
      <w:noProof/>
      <w:spacing w:val="-2"/>
      <w:lang w:val="en-GB" w:eastAsia="zh-CN"/>
    </w:rPr>
  </w:style>
  <w:style w:type="character" w:customStyle="1" w:styleId="CODEBoldTegn">
    <w:name w:val="CODE Bold Tegn"/>
    <w:link w:val="CODEBold"/>
    <w:rsid w:val="00435396"/>
    <w:rPr>
      <w:rFonts w:ascii="Courier New" w:hAnsi="Courier New" w:cs="Arial"/>
      <w:b/>
      <w:noProof/>
      <w:spacing w:val="-2"/>
      <w:sz w:val="18"/>
      <w:lang w:val="en-GB"/>
    </w:rPr>
  </w:style>
  <w:style w:type="paragraph" w:customStyle="1" w:styleId="ISOChange">
    <w:name w:val="ISO_Change"/>
    <w:basedOn w:val="Normal"/>
    <w:rsid w:val="00435396"/>
    <w:pPr>
      <w:tabs>
        <w:tab w:val="clear" w:pos="794"/>
        <w:tab w:val="clear" w:pos="1191"/>
        <w:tab w:val="clear" w:pos="1588"/>
        <w:tab w:val="clear" w:pos="1985"/>
      </w:tabs>
      <w:overflowPunct/>
      <w:autoSpaceDE/>
      <w:autoSpaceDN/>
      <w:adjustRightInd/>
      <w:spacing w:before="210" w:line="210" w:lineRule="exact"/>
      <w:textAlignment w:val="auto"/>
    </w:pPr>
    <w:rPr>
      <w:rFonts w:ascii="Arial" w:hAnsi="Arial"/>
      <w:sz w:val="18"/>
    </w:rPr>
  </w:style>
  <w:style w:type="character" w:customStyle="1" w:styleId="h11">
    <w:name w:val="h11"/>
    <w:rsid w:val="00435396"/>
    <w:rPr>
      <w:rFonts w:ascii="Courier New" w:hAnsi="Courier New" w:cs="Courier New" w:hint="default"/>
      <w:b/>
      <w:bCs/>
      <w:vanish w:val="0"/>
      <w:webHidden w:val="0"/>
      <w:sz w:val="24"/>
      <w:szCs w:val="24"/>
      <w:specVanish w:val="0"/>
    </w:rPr>
  </w:style>
  <w:style w:type="character" w:styleId="PlaceholderText">
    <w:name w:val="Placeholder Text"/>
    <w:uiPriority w:val="99"/>
    <w:semiHidden/>
    <w:rsid w:val="002E4132"/>
    <w:rPr>
      <w:rFonts w:ascii="Times New Roman" w:hAnsi="Times New Roman"/>
      <w:color w:val="808080"/>
    </w:rPr>
  </w:style>
  <w:style w:type="character" w:customStyle="1" w:styleId="logohelper">
    <w:name w:val="logo_helper"/>
    <w:basedOn w:val="DefaultParagraphFont"/>
    <w:rsid w:val="00B00E47"/>
  </w:style>
  <w:style w:type="character" w:styleId="FollowedHyperlink">
    <w:name w:val="FollowedHyperlink"/>
    <w:uiPriority w:val="99"/>
    <w:semiHidden/>
    <w:unhideWhenUsed/>
    <w:rsid w:val="00B00E47"/>
    <w:rPr>
      <w:color w:val="800080"/>
      <w:u w:val="single"/>
    </w:rPr>
  </w:style>
  <w:style w:type="paragraph" w:styleId="z-TopofForm">
    <w:name w:val="HTML Top of Form"/>
    <w:basedOn w:val="Normal"/>
    <w:next w:val="Normal"/>
    <w:link w:val="z-TopofFormChar"/>
    <w:hidden/>
    <w:uiPriority w:val="99"/>
    <w:semiHidden/>
    <w:unhideWhenUsed/>
    <w:rsid w:val="00B00E47"/>
    <w:pPr>
      <w:pBdr>
        <w:bottom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val="en-CA" w:eastAsia="en-CA"/>
    </w:rPr>
  </w:style>
  <w:style w:type="character" w:customStyle="1" w:styleId="z-TopofFormChar">
    <w:name w:val="z-Top of Form Char"/>
    <w:link w:val="z-TopofForm"/>
    <w:uiPriority w:val="99"/>
    <w:semiHidden/>
    <w:rsid w:val="00B00E47"/>
    <w:rPr>
      <w:rFonts w:ascii="Arial" w:hAnsi="Arial" w:cs="Arial"/>
      <w:vanish/>
      <w:sz w:val="16"/>
      <w:szCs w:val="16"/>
      <w:lang w:val="en-CA" w:eastAsia="en-CA"/>
    </w:rPr>
  </w:style>
  <w:style w:type="paragraph" w:styleId="z-BottomofForm">
    <w:name w:val="HTML Bottom of Form"/>
    <w:basedOn w:val="Normal"/>
    <w:next w:val="Normal"/>
    <w:link w:val="z-BottomofFormChar"/>
    <w:hidden/>
    <w:uiPriority w:val="99"/>
    <w:semiHidden/>
    <w:unhideWhenUsed/>
    <w:rsid w:val="00B00E47"/>
    <w:pPr>
      <w:pBdr>
        <w:top w:val="single" w:sz="6" w:space="1" w:color="auto"/>
      </w:pBdr>
      <w:tabs>
        <w:tab w:val="clear" w:pos="794"/>
        <w:tab w:val="clear" w:pos="1191"/>
        <w:tab w:val="clear" w:pos="1588"/>
        <w:tab w:val="clear" w:pos="1985"/>
      </w:tabs>
      <w:overflowPunct/>
      <w:autoSpaceDE/>
      <w:autoSpaceDN/>
      <w:adjustRightInd/>
      <w:spacing w:before="0"/>
      <w:jc w:val="center"/>
      <w:textAlignment w:val="auto"/>
    </w:pPr>
    <w:rPr>
      <w:rFonts w:ascii="Arial" w:hAnsi="Arial" w:cs="Arial"/>
      <w:vanish/>
      <w:sz w:val="16"/>
      <w:szCs w:val="16"/>
      <w:lang w:val="en-CA" w:eastAsia="en-CA"/>
    </w:rPr>
  </w:style>
  <w:style w:type="character" w:customStyle="1" w:styleId="z-BottomofFormChar">
    <w:name w:val="z-Bottom of Form Char"/>
    <w:link w:val="z-BottomofForm"/>
    <w:uiPriority w:val="99"/>
    <w:semiHidden/>
    <w:rsid w:val="00B00E47"/>
    <w:rPr>
      <w:rFonts w:ascii="Arial" w:hAnsi="Arial" w:cs="Arial"/>
      <w:vanish/>
      <w:sz w:val="16"/>
      <w:szCs w:val="16"/>
      <w:lang w:val="en-CA" w:eastAsia="en-CA"/>
    </w:rPr>
  </w:style>
  <w:style w:type="character" w:customStyle="1" w:styleId="etclosesearchfield">
    <w:name w:val="et_close_search_field"/>
    <w:basedOn w:val="DefaultParagraphFont"/>
    <w:rsid w:val="00B00E47"/>
  </w:style>
  <w:style w:type="paragraph" w:styleId="NormalWeb">
    <w:name w:val="Normal (Web)"/>
    <w:basedOn w:val="Normal"/>
    <w:uiPriority w:val="99"/>
    <w:unhideWhenUsed/>
    <w:rsid w:val="00B00E47"/>
    <w:pPr>
      <w:tabs>
        <w:tab w:val="clear" w:pos="794"/>
        <w:tab w:val="clear" w:pos="1191"/>
        <w:tab w:val="clear" w:pos="1588"/>
        <w:tab w:val="clear" w:pos="1985"/>
      </w:tabs>
      <w:overflowPunct/>
      <w:autoSpaceDE/>
      <w:autoSpaceDN/>
      <w:adjustRightInd/>
      <w:spacing w:before="100" w:beforeAutospacing="1" w:after="100" w:afterAutospacing="1"/>
      <w:textAlignment w:val="auto"/>
    </w:pPr>
    <w:rPr>
      <w:sz w:val="24"/>
      <w:szCs w:val="24"/>
      <w:lang w:val="en-CA" w:eastAsia="en-CA"/>
    </w:rPr>
  </w:style>
  <w:style w:type="character" w:customStyle="1" w:styleId="a2asvg">
    <w:name w:val="a2a_svg"/>
    <w:basedOn w:val="DefaultParagraphFont"/>
    <w:rsid w:val="00B00E47"/>
  </w:style>
  <w:style w:type="character" w:customStyle="1" w:styleId="a2alabel">
    <w:name w:val="a2a_label"/>
    <w:basedOn w:val="DefaultParagraphFont"/>
    <w:rsid w:val="00B00E47"/>
  </w:style>
  <w:style w:type="character" w:customStyle="1" w:styleId="etpbscrolltop">
    <w:name w:val="et_pb_scroll_top"/>
    <w:basedOn w:val="DefaultParagraphFont"/>
    <w:rsid w:val="00B00E47"/>
  </w:style>
  <w:style w:type="character" w:customStyle="1" w:styleId="site-label">
    <w:name w:val="site-label"/>
    <w:basedOn w:val="DefaultParagraphFont"/>
    <w:rsid w:val="00B00E47"/>
  </w:style>
  <w:style w:type="paragraph" w:customStyle="1" w:styleId="Heading1Centered">
    <w:name w:val="Heading 1 Centered"/>
    <w:basedOn w:val="Heading1"/>
    <w:rsid w:val="00D072DC"/>
    <w:pPr>
      <w:tabs>
        <w:tab w:val="left" w:pos="1134"/>
        <w:tab w:val="left" w:pos="1871"/>
        <w:tab w:val="left" w:pos="2268"/>
      </w:tabs>
      <w:spacing w:before="360"/>
      <w:ind w:left="0" w:firstLine="0"/>
      <w:jc w:val="center"/>
      <w:textAlignment w:val="auto"/>
    </w:pPr>
    <w:rPr>
      <w:bCs/>
    </w:rPr>
  </w:style>
  <w:style w:type="paragraph" w:styleId="Revision">
    <w:name w:val="Revision"/>
    <w:hidden/>
    <w:uiPriority w:val="99"/>
    <w:semiHidden/>
    <w:rsid w:val="00DA4A85"/>
    <w:rPr>
      <w:rFonts w:ascii="Times New Roman" w:hAnsi="Times New Roman"/>
      <w:lang w:val="en-GB"/>
    </w:rPr>
  </w:style>
  <w:style w:type="paragraph" w:styleId="NoSpacing">
    <w:name w:val="No Spacing"/>
    <w:uiPriority w:val="1"/>
    <w:qFormat/>
    <w:rsid w:val="00A375BD"/>
    <w:pPr>
      <w:tabs>
        <w:tab w:val="left" w:pos="794"/>
        <w:tab w:val="left" w:pos="1191"/>
        <w:tab w:val="left" w:pos="1588"/>
        <w:tab w:val="left" w:pos="1985"/>
      </w:tabs>
      <w:overflowPunct w:val="0"/>
      <w:autoSpaceDE w:val="0"/>
      <w:autoSpaceDN w:val="0"/>
      <w:adjustRightInd w:val="0"/>
      <w:textAlignment w:val="baseline"/>
    </w:pPr>
    <w:rPr>
      <w:rFonts w:ascii="Times New Roman" w:hAnsi="Times New Roman"/>
      <w:lang w:val="en-GB"/>
    </w:rPr>
  </w:style>
  <w:style w:type="numbering" w:customStyle="1" w:styleId="NoList1">
    <w:name w:val="No List1"/>
    <w:next w:val="NoList"/>
    <w:uiPriority w:val="99"/>
    <w:semiHidden/>
    <w:unhideWhenUsed/>
    <w:rsid w:val="00C638C8"/>
  </w:style>
  <w:style w:type="paragraph" w:customStyle="1" w:styleId="CorrectionSeparatorBegin">
    <w:name w:val="Correction Separator Begin"/>
    <w:basedOn w:val="Normal"/>
    <w:rsid w:val="00C638C8"/>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lang w:val="en-US"/>
    </w:rPr>
  </w:style>
  <w:style w:type="paragraph" w:customStyle="1" w:styleId="CorrectionSeparatorEnd">
    <w:name w:val="Correction Separator End"/>
    <w:basedOn w:val="Normal"/>
    <w:rsid w:val="00C638C8"/>
    <w:pPr>
      <w:pBdr>
        <w:top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lang w:val="en-US"/>
    </w:rPr>
  </w:style>
  <w:style w:type="paragraph" w:customStyle="1" w:styleId="Headingib">
    <w:name w:val="Heading_ib"/>
    <w:basedOn w:val="Headingi"/>
    <w:next w:val="Normal"/>
    <w:qFormat/>
    <w:rsid w:val="00C638C8"/>
    <w:pPr>
      <w:keepLines w:val="0"/>
      <w:spacing w:before="160" w:after="120"/>
      <w:ind w:left="0" w:firstLine="0"/>
      <w:jc w:val="center"/>
      <w:outlineLvl w:val="9"/>
    </w:pPr>
    <w:rPr>
      <w:b/>
      <w:bCs/>
      <w:sz w:val="24"/>
      <w:lang w:eastAsia="ja-JP"/>
    </w:rPr>
  </w:style>
  <w:style w:type="paragraph" w:customStyle="1" w:styleId="Normalbeforetable">
    <w:name w:val="Normal before table"/>
    <w:basedOn w:val="Normal"/>
    <w:rsid w:val="00C638C8"/>
    <w:pPr>
      <w:keepNext/>
      <w:tabs>
        <w:tab w:val="clear" w:pos="794"/>
        <w:tab w:val="clear" w:pos="1191"/>
        <w:tab w:val="clear" w:pos="1588"/>
        <w:tab w:val="clear" w:pos="1985"/>
      </w:tabs>
      <w:overflowPunct/>
      <w:autoSpaceDE/>
      <w:autoSpaceDN/>
      <w:adjustRightInd/>
      <w:spacing w:before="240" w:after="120"/>
      <w:jc w:val="center"/>
      <w:textAlignment w:val="auto"/>
    </w:pPr>
    <w:rPr>
      <w:rFonts w:eastAsia="????"/>
      <w:sz w:val="24"/>
      <w:szCs w:val="24"/>
    </w:rPr>
  </w:style>
  <w:style w:type="paragraph" w:styleId="TableofFigures">
    <w:name w:val="table of figures"/>
    <w:basedOn w:val="Normal"/>
    <w:next w:val="Normal"/>
    <w:uiPriority w:val="99"/>
    <w:rsid w:val="00C638C8"/>
    <w:pPr>
      <w:tabs>
        <w:tab w:val="clear" w:pos="794"/>
        <w:tab w:val="clear" w:pos="1191"/>
        <w:tab w:val="clear" w:pos="1588"/>
        <w:tab w:val="clear" w:pos="1985"/>
        <w:tab w:val="right" w:leader="dot" w:pos="9639"/>
      </w:tabs>
      <w:overflowPunct/>
      <w:autoSpaceDE/>
      <w:autoSpaceDN/>
      <w:adjustRightInd/>
      <w:spacing w:before="240" w:after="120"/>
      <w:jc w:val="center"/>
      <w:textAlignment w:val="auto"/>
    </w:pPr>
    <w:rPr>
      <w:rFonts w:eastAsia="MS Mincho"/>
      <w:sz w:val="24"/>
      <w:szCs w:val="24"/>
      <w:lang w:eastAsia="ja-JP"/>
    </w:rPr>
  </w:style>
  <w:style w:type="character" w:styleId="Emphasis">
    <w:name w:val="Emphasis"/>
    <w:basedOn w:val="DefaultParagraphFont"/>
    <w:uiPriority w:val="20"/>
    <w:qFormat/>
    <w:rsid w:val="00C638C8"/>
    <w:rPr>
      <w:i/>
      <w:iCs/>
    </w:rPr>
  </w:style>
  <w:style w:type="paragraph" w:customStyle="1" w:styleId="Subtitle1">
    <w:name w:val="Subtitle1"/>
    <w:basedOn w:val="Normal"/>
    <w:next w:val="Normal"/>
    <w:uiPriority w:val="11"/>
    <w:rsid w:val="00C638C8"/>
    <w:pPr>
      <w:numPr>
        <w:ilvl w:val="1"/>
      </w:numPr>
      <w:tabs>
        <w:tab w:val="clear" w:pos="794"/>
        <w:tab w:val="clear" w:pos="1191"/>
        <w:tab w:val="clear" w:pos="1588"/>
        <w:tab w:val="clear" w:pos="1985"/>
      </w:tabs>
      <w:overflowPunct/>
      <w:autoSpaceDE/>
      <w:autoSpaceDN/>
      <w:adjustRightInd/>
      <w:spacing w:before="240" w:after="160"/>
      <w:jc w:val="center"/>
      <w:textAlignment w:val="auto"/>
    </w:pPr>
    <w:rPr>
      <w:rFonts w:ascii="Calibri" w:hAnsi="Calibri" w:cs="Arial"/>
      <w:color w:val="5A5A5A"/>
      <w:spacing w:val="15"/>
      <w:sz w:val="22"/>
      <w:szCs w:val="22"/>
      <w:lang w:eastAsia="ja-JP"/>
    </w:rPr>
  </w:style>
  <w:style w:type="character" w:customStyle="1" w:styleId="SubtitleChar">
    <w:name w:val="Subtitle Char"/>
    <w:basedOn w:val="DefaultParagraphFont"/>
    <w:link w:val="Subtitle"/>
    <w:uiPriority w:val="11"/>
    <w:rsid w:val="00C638C8"/>
    <w:rPr>
      <w:color w:val="5A5A5A"/>
      <w:spacing w:val="15"/>
      <w:lang w:val="en-GB" w:eastAsia="ja-JP"/>
    </w:rPr>
  </w:style>
  <w:style w:type="paragraph" w:customStyle="1" w:styleId="Quote1">
    <w:name w:val="Quote1"/>
    <w:basedOn w:val="Normal"/>
    <w:next w:val="Normal"/>
    <w:uiPriority w:val="29"/>
    <w:rsid w:val="00C638C8"/>
    <w:pPr>
      <w:tabs>
        <w:tab w:val="clear" w:pos="794"/>
        <w:tab w:val="clear" w:pos="1191"/>
        <w:tab w:val="clear" w:pos="1588"/>
        <w:tab w:val="clear" w:pos="1985"/>
      </w:tabs>
      <w:overflowPunct/>
      <w:autoSpaceDE/>
      <w:autoSpaceDN/>
      <w:adjustRightInd/>
      <w:spacing w:before="200" w:after="160"/>
      <w:ind w:left="864" w:right="864"/>
      <w:jc w:val="center"/>
      <w:textAlignment w:val="auto"/>
    </w:pPr>
    <w:rPr>
      <w:i/>
      <w:iCs/>
      <w:color w:val="404040"/>
      <w:sz w:val="24"/>
      <w:szCs w:val="24"/>
      <w:lang w:eastAsia="ja-JP"/>
    </w:rPr>
  </w:style>
  <w:style w:type="character" w:customStyle="1" w:styleId="QuoteChar">
    <w:name w:val="Quote Char"/>
    <w:basedOn w:val="DefaultParagraphFont"/>
    <w:link w:val="Quote"/>
    <w:uiPriority w:val="29"/>
    <w:rsid w:val="00C638C8"/>
    <w:rPr>
      <w:rFonts w:ascii="Times New Roman" w:hAnsi="Times New Roman" w:cs="Times New Roman"/>
      <w:i/>
      <w:iCs/>
      <w:color w:val="404040"/>
      <w:sz w:val="24"/>
      <w:szCs w:val="24"/>
      <w:lang w:val="en-GB" w:eastAsia="ja-JP"/>
    </w:rPr>
  </w:style>
  <w:style w:type="paragraph" w:styleId="DocumentMap">
    <w:name w:val="Document Map"/>
    <w:basedOn w:val="Normal"/>
    <w:link w:val="DocumentMapChar"/>
    <w:uiPriority w:val="99"/>
    <w:semiHidden/>
    <w:unhideWhenUsed/>
    <w:rsid w:val="00C638C8"/>
    <w:pPr>
      <w:tabs>
        <w:tab w:val="clear" w:pos="794"/>
        <w:tab w:val="clear" w:pos="1191"/>
        <w:tab w:val="clear" w:pos="1588"/>
        <w:tab w:val="clear" w:pos="1985"/>
      </w:tabs>
      <w:overflowPunct/>
      <w:autoSpaceDE/>
      <w:autoSpaceDN/>
      <w:adjustRightInd/>
      <w:spacing w:before="240" w:after="120"/>
      <w:jc w:val="center"/>
      <w:textAlignment w:val="auto"/>
    </w:pPr>
    <w:rPr>
      <w:rFonts w:ascii="SimSun" w:eastAsia="SimSun"/>
      <w:sz w:val="18"/>
      <w:szCs w:val="18"/>
      <w:lang w:eastAsia="ja-JP"/>
    </w:rPr>
  </w:style>
  <w:style w:type="character" w:customStyle="1" w:styleId="DocumentMapChar">
    <w:name w:val="Document Map Char"/>
    <w:basedOn w:val="DefaultParagraphFont"/>
    <w:link w:val="DocumentMap"/>
    <w:uiPriority w:val="99"/>
    <w:semiHidden/>
    <w:rsid w:val="00C638C8"/>
    <w:rPr>
      <w:rFonts w:ascii="SimSun" w:eastAsia="SimSun" w:hAnsi="Times New Roman"/>
      <w:sz w:val="18"/>
      <w:szCs w:val="18"/>
      <w:lang w:val="en-GB" w:eastAsia="ja-JP"/>
    </w:rPr>
  </w:style>
  <w:style w:type="character" w:customStyle="1" w:styleId="emaillistitem">
    <w:name w:val="email_list_item"/>
    <w:basedOn w:val="DefaultParagraphFont"/>
    <w:rsid w:val="00C638C8"/>
  </w:style>
  <w:style w:type="character" w:customStyle="1" w:styleId="ListParagraphChar">
    <w:name w:val="List Paragraph Char"/>
    <w:link w:val="ListParagraph"/>
    <w:uiPriority w:val="34"/>
    <w:rsid w:val="00C638C8"/>
    <w:rPr>
      <w:rFonts w:ascii="Times New Roman" w:hAnsi="Times New Roman"/>
      <w:lang w:val="en-GB"/>
    </w:rPr>
  </w:style>
  <w:style w:type="paragraph" w:styleId="Date">
    <w:name w:val="Date"/>
    <w:basedOn w:val="Normal"/>
    <w:next w:val="Normal"/>
    <w:link w:val="DateChar"/>
    <w:uiPriority w:val="99"/>
    <w:unhideWhenUsed/>
    <w:rsid w:val="00C638C8"/>
    <w:pPr>
      <w:tabs>
        <w:tab w:val="clear" w:pos="794"/>
        <w:tab w:val="clear" w:pos="1191"/>
        <w:tab w:val="clear" w:pos="1588"/>
        <w:tab w:val="clear" w:pos="1985"/>
      </w:tabs>
      <w:overflowPunct/>
      <w:autoSpaceDE/>
      <w:autoSpaceDN/>
      <w:adjustRightInd/>
      <w:spacing w:before="240" w:after="120"/>
      <w:ind w:leftChars="2500" w:left="100"/>
      <w:jc w:val="center"/>
      <w:textAlignment w:val="auto"/>
    </w:pPr>
    <w:rPr>
      <w:sz w:val="24"/>
      <w:szCs w:val="24"/>
      <w:lang w:eastAsia="ja-JP"/>
    </w:rPr>
  </w:style>
  <w:style w:type="character" w:customStyle="1" w:styleId="DateChar">
    <w:name w:val="Date Char"/>
    <w:basedOn w:val="DefaultParagraphFont"/>
    <w:link w:val="Date"/>
    <w:uiPriority w:val="99"/>
    <w:rsid w:val="00C638C8"/>
    <w:rPr>
      <w:rFonts w:ascii="Times New Roman" w:hAnsi="Times New Roman"/>
      <w:sz w:val="24"/>
      <w:szCs w:val="24"/>
      <w:lang w:val="en-GB" w:eastAsia="ja-JP"/>
    </w:rPr>
  </w:style>
  <w:style w:type="table" w:customStyle="1" w:styleId="TableGrid1">
    <w:name w:val="Table Grid1"/>
    <w:basedOn w:val="TableNormal"/>
    <w:next w:val="TableGrid"/>
    <w:uiPriority w:val="39"/>
    <w:rsid w:val="00C638C8"/>
    <w:pPr>
      <w:spacing w:before="240"/>
      <w:jc w:val="center"/>
    </w:pPr>
    <w:rPr>
      <w:rFonts w:ascii="Calibri"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help">
    <w:name w:val="text-help"/>
    <w:basedOn w:val="DefaultParagraphFont"/>
    <w:rsid w:val="00C638C8"/>
  </w:style>
  <w:style w:type="character" w:customStyle="1" w:styleId="e24kjd">
    <w:name w:val="e24kjd"/>
    <w:basedOn w:val="DefaultParagraphFont"/>
    <w:rsid w:val="00C638C8"/>
  </w:style>
  <w:style w:type="character" w:customStyle="1" w:styleId="bibliographic-informationvalue">
    <w:name w:val="bibliographic-information__value"/>
    <w:basedOn w:val="DefaultParagraphFont"/>
    <w:rsid w:val="00C638C8"/>
  </w:style>
  <w:style w:type="character" w:customStyle="1" w:styleId="epub-sectiontitle">
    <w:name w:val="epub-section__title"/>
    <w:basedOn w:val="DefaultParagraphFont"/>
    <w:rsid w:val="00C638C8"/>
  </w:style>
  <w:style w:type="character" w:customStyle="1" w:styleId="dot-separator">
    <w:name w:val="dot-separator"/>
    <w:basedOn w:val="DefaultParagraphFont"/>
    <w:rsid w:val="00C638C8"/>
  </w:style>
  <w:style w:type="character" w:customStyle="1" w:styleId="epub-sectiondate">
    <w:name w:val="epub-section__date"/>
    <w:basedOn w:val="DefaultParagraphFont"/>
    <w:rsid w:val="00C638C8"/>
  </w:style>
  <w:style w:type="character" w:customStyle="1" w:styleId="epub-sectionpagerange">
    <w:name w:val="epub-section__pagerange"/>
    <w:basedOn w:val="DefaultParagraphFont"/>
    <w:rsid w:val="00C638C8"/>
  </w:style>
  <w:style w:type="character" w:customStyle="1" w:styleId="UnresolvedMention1">
    <w:name w:val="Unresolved Mention1"/>
    <w:basedOn w:val="DefaultParagraphFont"/>
    <w:uiPriority w:val="99"/>
    <w:semiHidden/>
    <w:unhideWhenUsed/>
    <w:rsid w:val="00C638C8"/>
    <w:rPr>
      <w:color w:val="605E5C"/>
      <w:shd w:val="clear" w:color="auto" w:fill="E1DFDD"/>
    </w:rPr>
  </w:style>
  <w:style w:type="character" w:customStyle="1" w:styleId="doi-field">
    <w:name w:val="doi-field"/>
    <w:basedOn w:val="DefaultParagraphFont"/>
    <w:rsid w:val="00C638C8"/>
  </w:style>
  <w:style w:type="character" w:customStyle="1" w:styleId="sub-heading">
    <w:name w:val="sub-heading"/>
    <w:basedOn w:val="DefaultParagraphFont"/>
    <w:rsid w:val="00C638C8"/>
  </w:style>
  <w:style w:type="character" w:customStyle="1" w:styleId="h1">
    <w:name w:val="h1"/>
    <w:basedOn w:val="DefaultParagraphFont"/>
    <w:rsid w:val="00C638C8"/>
  </w:style>
  <w:style w:type="character" w:styleId="HTMLCite">
    <w:name w:val="HTML Cite"/>
    <w:basedOn w:val="DefaultParagraphFont"/>
    <w:uiPriority w:val="99"/>
    <w:semiHidden/>
    <w:unhideWhenUsed/>
    <w:rsid w:val="00C638C8"/>
    <w:rPr>
      <w:i/>
      <w:iCs/>
    </w:rPr>
  </w:style>
  <w:style w:type="character" w:customStyle="1" w:styleId="st">
    <w:name w:val="st"/>
    <w:basedOn w:val="DefaultParagraphFont"/>
    <w:rsid w:val="00C638C8"/>
  </w:style>
  <w:style w:type="paragraph" w:styleId="Subtitle">
    <w:name w:val="Subtitle"/>
    <w:basedOn w:val="Normal"/>
    <w:next w:val="Normal"/>
    <w:link w:val="SubtitleChar"/>
    <w:uiPriority w:val="11"/>
    <w:qFormat/>
    <w:rsid w:val="00C638C8"/>
    <w:pPr>
      <w:numPr>
        <w:ilvl w:val="1"/>
      </w:numPr>
      <w:spacing w:after="160"/>
    </w:pPr>
    <w:rPr>
      <w:rFonts w:ascii="CG Times" w:hAnsi="CG Times"/>
      <w:color w:val="5A5A5A"/>
      <w:spacing w:val="15"/>
      <w:lang w:eastAsia="ja-JP"/>
    </w:rPr>
  </w:style>
  <w:style w:type="character" w:customStyle="1" w:styleId="SubtitleChar1">
    <w:name w:val="Subtitle Char1"/>
    <w:basedOn w:val="DefaultParagraphFont"/>
    <w:rsid w:val="00C638C8"/>
    <w:rPr>
      <w:rFonts w:asciiTheme="minorHAnsi" w:hAnsiTheme="minorHAnsi" w:cstheme="minorBidi"/>
      <w:color w:val="5A5A5A" w:themeColor="text1" w:themeTint="A5"/>
      <w:spacing w:val="15"/>
      <w:sz w:val="22"/>
      <w:szCs w:val="22"/>
      <w:lang w:val="en-GB"/>
    </w:rPr>
  </w:style>
  <w:style w:type="paragraph" w:styleId="Quote">
    <w:name w:val="Quote"/>
    <w:basedOn w:val="Normal"/>
    <w:next w:val="Normal"/>
    <w:link w:val="QuoteChar"/>
    <w:uiPriority w:val="29"/>
    <w:qFormat/>
    <w:rsid w:val="00C638C8"/>
    <w:pPr>
      <w:spacing w:before="200" w:after="160"/>
      <w:ind w:left="864" w:right="864"/>
      <w:jc w:val="center"/>
    </w:pPr>
    <w:rPr>
      <w:i/>
      <w:iCs/>
      <w:color w:val="404040"/>
      <w:sz w:val="24"/>
      <w:szCs w:val="24"/>
      <w:lang w:eastAsia="ja-JP"/>
    </w:rPr>
  </w:style>
  <w:style w:type="character" w:customStyle="1" w:styleId="QuoteChar1">
    <w:name w:val="Quote Char1"/>
    <w:basedOn w:val="DefaultParagraphFont"/>
    <w:uiPriority w:val="29"/>
    <w:rsid w:val="00C638C8"/>
    <w:rPr>
      <w:rFonts w:ascii="Times New Roman" w:hAnsi="Times New Roman"/>
      <w:i/>
      <w:iCs/>
      <w:color w:val="404040" w:themeColor="text1" w:themeTint="BF"/>
      <w:lang w:val="en-GB"/>
    </w:rPr>
  </w:style>
  <w:style w:type="paragraph" w:customStyle="1" w:styleId="EW">
    <w:name w:val="EW"/>
    <w:basedOn w:val="Normal"/>
    <w:rsid w:val="0061315E"/>
    <w:pPr>
      <w:keepLines/>
      <w:tabs>
        <w:tab w:val="clear" w:pos="794"/>
        <w:tab w:val="clear" w:pos="1191"/>
        <w:tab w:val="clear" w:pos="1588"/>
        <w:tab w:val="clear" w:pos="1985"/>
      </w:tabs>
      <w:spacing w:before="0"/>
      <w:ind w:left="1702" w:hanging="141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840848">
      <w:bodyDiv w:val="1"/>
      <w:marLeft w:val="0"/>
      <w:marRight w:val="0"/>
      <w:marTop w:val="0"/>
      <w:marBottom w:val="0"/>
      <w:divBdr>
        <w:top w:val="none" w:sz="0" w:space="0" w:color="auto"/>
        <w:left w:val="none" w:sz="0" w:space="0" w:color="auto"/>
        <w:bottom w:val="none" w:sz="0" w:space="0" w:color="auto"/>
        <w:right w:val="none" w:sz="0" w:space="0" w:color="auto"/>
      </w:divBdr>
    </w:div>
    <w:div w:id="379404267">
      <w:bodyDiv w:val="1"/>
      <w:marLeft w:val="0"/>
      <w:marRight w:val="0"/>
      <w:marTop w:val="0"/>
      <w:marBottom w:val="0"/>
      <w:divBdr>
        <w:top w:val="none" w:sz="0" w:space="0" w:color="auto"/>
        <w:left w:val="none" w:sz="0" w:space="0" w:color="auto"/>
        <w:bottom w:val="none" w:sz="0" w:space="0" w:color="auto"/>
        <w:right w:val="none" w:sz="0" w:space="0" w:color="auto"/>
      </w:divBdr>
    </w:div>
    <w:div w:id="403839500">
      <w:bodyDiv w:val="1"/>
      <w:marLeft w:val="0"/>
      <w:marRight w:val="0"/>
      <w:marTop w:val="0"/>
      <w:marBottom w:val="0"/>
      <w:divBdr>
        <w:top w:val="none" w:sz="0" w:space="0" w:color="auto"/>
        <w:left w:val="none" w:sz="0" w:space="0" w:color="auto"/>
        <w:bottom w:val="none" w:sz="0" w:space="0" w:color="auto"/>
        <w:right w:val="none" w:sz="0" w:space="0" w:color="auto"/>
      </w:divBdr>
    </w:div>
    <w:div w:id="443841887">
      <w:bodyDiv w:val="1"/>
      <w:marLeft w:val="0"/>
      <w:marRight w:val="0"/>
      <w:marTop w:val="0"/>
      <w:marBottom w:val="0"/>
      <w:divBdr>
        <w:top w:val="none" w:sz="0" w:space="0" w:color="auto"/>
        <w:left w:val="none" w:sz="0" w:space="0" w:color="auto"/>
        <w:bottom w:val="none" w:sz="0" w:space="0" w:color="auto"/>
        <w:right w:val="none" w:sz="0" w:space="0" w:color="auto"/>
      </w:divBdr>
    </w:div>
    <w:div w:id="444346053">
      <w:bodyDiv w:val="1"/>
      <w:marLeft w:val="0"/>
      <w:marRight w:val="0"/>
      <w:marTop w:val="0"/>
      <w:marBottom w:val="0"/>
      <w:divBdr>
        <w:top w:val="none" w:sz="0" w:space="0" w:color="auto"/>
        <w:left w:val="none" w:sz="0" w:space="0" w:color="auto"/>
        <w:bottom w:val="none" w:sz="0" w:space="0" w:color="auto"/>
        <w:right w:val="none" w:sz="0" w:space="0" w:color="auto"/>
      </w:divBdr>
    </w:div>
    <w:div w:id="458763486">
      <w:bodyDiv w:val="1"/>
      <w:marLeft w:val="0"/>
      <w:marRight w:val="0"/>
      <w:marTop w:val="0"/>
      <w:marBottom w:val="0"/>
      <w:divBdr>
        <w:top w:val="none" w:sz="0" w:space="0" w:color="auto"/>
        <w:left w:val="none" w:sz="0" w:space="0" w:color="auto"/>
        <w:bottom w:val="none" w:sz="0" w:space="0" w:color="auto"/>
        <w:right w:val="none" w:sz="0" w:space="0" w:color="auto"/>
      </w:divBdr>
    </w:div>
    <w:div w:id="534192708">
      <w:bodyDiv w:val="1"/>
      <w:marLeft w:val="0"/>
      <w:marRight w:val="0"/>
      <w:marTop w:val="0"/>
      <w:marBottom w:val="0"/>
      <w:divBdr>
        <w:top w:val="none" w:sz="0" w:space="0" w:color="auto"/>
        <w:left w:val="none" w:sz="0" w:space="0" w:color="auto"/>
        <w:bottom w:val="none" w:sz="0" w:space="0" w:color="auto"/>
        <w:right w:val="none" w:sz="0" w:space="0" w:color="auto"/>
      </w:divBdr>
    </w:div>
    <w:div w:id="535971198">
      <w:bodyDiv w:val="1"/>
      <w:marLeft w:val="0"/>
      <w:marRight w:val="0"/>
      <w:marTop w:val="0"/>
      <w:marBottom w:val="0"/>
      <w:divBdr>
        <w:top w:val="none" w:sz="0" w:space="0" w:color="auto"/>
        <w:left w:val="none" w:sz="0" w:space="0" w:color="auto"/>
        <w:bottom w:val="none" w:sz="0" w:space="0" w:color="auto"/>
        <w:right w:val="none" w:sz="0" w:space="0" w:color="auto"/>
      </w:divBdr>
    </w:div>
    <w:div w:id="592512248">
      <w:bodyDiv w:val="1"/>
      <w:marLeft w:val="0"/>
      <w:marRight w:val="0"/>
      <w:marTop w:val="0"/>
      <w:marBottom w:val="0"/>
      <w:divBdr>
        <w:top w:val="none" w:sz="0" w:space="0" w:color="auto"/>
        <w:left w:val="none" w:sz="0" w:space="0" w:color="auto"/>
        <w:bottom w:val="none" w:sz="0" w:space="0" w:color="auto"/>
        <w:right w:val="none" w:sz="0" w:space="0" w:color="auto"/>
      </w:divBdr>
    </w:div>
    <w:div w:id="647249878">
      <w:bodyDiv w:val="1"/>
      <w:marLeft w:val="0"/>
      <w:marRight w:val="0"/>
      <w:marTop w:val="0"/>
      <w:marBottom w:val="0"/>
      <w:divBdr>
        <w:top w:val="none" w:sz="0" w:space="0" w:color="auto"/>
        <w:left w:val="none" w:sz="0" w:space="0" w:color="auto"/>
        <w:bottom w:val="none" w:sz="0" w:space="0" w:color="auto"/>
        <w:right w:val="none" w:sz="0" w:space="0" w:color="auto"/>
      </w:divBdr>
      <w:divsChild>
        <w:div w:id="1017924984">
          <w:marLeft w:val="0"/>
          <w:marRight w:val="0"/>
          <w:marTop w:val="0"/>
          <w:marBottom w:val="0"/>
          <w:divBdr>
            <w:top w:val="none" w:sz="0" w:space="0" w:color="auto"/>
            <w:left w:val="none" w:sz="0" w:space="0" w:color="auto"/>
            <w:bottom w:val="none" w:sz="0" w:space="0" w:color="auto"/>
            <w:right w:val="none" w:sz="0" w:space="0" w:color="auto"/>
          </w:divBdr>
          <w:divsChild>
            <w:div w:id="1104690652">
              <w:marLeft w:val="0"/>
              <w:marRight w:val="0"/>
              <w:marTop w:val="0"/>
              <w:marBottom w:val="0"/>
              <w:divBdr>
                <w:top w:val="none" w:sz="0" w:space="0" w:color="auto"/>
                <w:left w:val="none" w:sz="0" w:space="0" w:color="auto"/>
                <w:bottom w:val="none" w:sz="0" w:space="0" w:color="auto"/>
                <w:right w:val="none" w:sz="0" w:space="0" w:color="auto"/>
              </w:divBdr>
              <w:divsChild>
                <w:div w:id="196817291">
                  <w:marLeft w:val="0"/>
                  <w:marRight w:val="0"/>
                  <w:marTop w:val="0"/>
                  <w:marBottom w:val="0"/>
                  <w:divBdr>
                    <w:top w:val="none" w:sz="0" w:space="0" w:color="auto"/>
                    <w:left w:val="none" w:sz="0" w:space="0" w:color="auto"/>
                    <w:bottom w:val="none" w:sz="0" w:space="0" w:color="auto"/>
                    <w:right w:val="none" w:sz="0" w:space="0" w:color="auto"/>
                  </w:divBdr>
                  <w:divsChild>
                    <w:div w:id="1810005955">
                      <w:marLeft w:val="0"/>
                      <w:marRight w:val="0"/>
                      <w:marTop w:val="100"/>
                      <w:marBottom w:val="100"/>
                      <w:divBdr>
                        <w:top w:val="none" w:sz="0" w:space="0" w:color="auto"/>
                        <w:left w:val="none" w:sz="0" w:space="0" w:color="auto"/>
                        <w:bottom w:val="none" w:sz="0" w:space="0" w:color="auto"/>
                        <w:right w:val="none" w:sz="0" w:space="0" w:color="auto"/>
                      </w:divBdr>
                    </w:div>
                  </w:divsChild>
                </w:div>
                <w:div w:id="1043023882">
                  <w:marLeft w:val="0"/>
                  <w:marRight w:val="0"/>
                  <w:marTop w:val="100"/>
                  <w:marBottom w:val="100"/>
                  <w:divBdr>
                    <w:top w:val="none" w:sz="0" w:space="0" w:color="auto"/>
                    <w:left w:val="none" w:sz="0" w:space="0" w:color="auto"/>
                    <w:bottom w:val="none" w:sz="0" w:space="0" w:color="auto"/>
                    <w:right w:val="none" w:sz="0" w:space="0" w:color="auto"/>
                  </w:divBdr>
                  <w:divsChild>
                    <w:div w:id="2047753238">
                      <w:marLeft w:val="0"/>
                      <w:marRight w:val="0"/>
                      <w:marTop w:val="0"/>
                      <w:marBottom w:val="0"/>
                      <w:divBdr>
                        <w:top w:val="none" w:sz="0" w:space="0" w:color="auto"/>
                        <w:left w:val="none" w:sz="0" w:space="0" w:color="auto"/>
                        <w:bottom w:val="none" w:sz="0" w:space="0" w:color="auto"/>
                        <w:right w:val="none" w:sz="0" w:space="0" w:color="auto"/>
                      </w:divBdr>
                      <w:divsChild>
                        <w:div w:id="175845101">
                          <w:marLeft w:val="0"/>
                          <w:marRight w:val="792"/>
                          <w:marTop w:val="0"/>
                          <w:marBottom w:val="792"/>
                          <w:divBdr>
                            <w:top w:val="none" w:sz="0" w:space="0" w:color="auto"/>
                            <w:left w:val="none" w:sz="0" w:space="0" w:color="auto"/>
                            <w:bottom w:val="none" w:sz="0" w:space="0" w:color="auto"/>
                            <w:right w:val="none" w:sz="0" w:space="0" w:color="auto"/>
                          </w:divBdr>
                          <w:divsChild>
                            <w:div w:id="1042289989">
                              <w:marLeft w:val="0"/>
                              <w:marRight w:val="0"/>
                              <w:marTop w:val="0"/>
                              <w:marBottom w:val="0"/>
                              <w:divBdr>
                                <w:top w:val="none" w:sz="0" w:space="0" w:color="auto"/>
                                <w:left w:val="none" w:sz="0" w:space="0" w:color="auto"/>
                                <w:bottom w:val="none" w:sz="0" w:space="0" w:color="auto"/>
                                <w:right w:val="none" w:sz="0" w:space="0" w:color="auto"/>
                              </w:divBdr>
                              <w:divsChild>
                                <w:div w:id="993414428">
                                  <w:marLeft w:val="0"/>
                                  <w:marRight w:val="0"/>
                                  <w:marTop w:val="0"/>
                                  <w:marBottom w:val="0"/>
                                  <w:divBdr>
                                    <w:top w:val="none" w:sz="0" w:space="0" w:color="auto"/>
                                    <w:left w:val="none" w:sz="0" w:space="0" w:color="auto"/>
                                    <w:bottom w:val="none" w:sz="0" w:space="0" w:color="auto"/>
                                    <w:right w:val="none" w:sz="0" w:space="0" w:color="auto"/>
                                  </w:divBdr>
                                </w:div>
                              </w:divsChild>
                            </w:div>
                            <w:div w:id="1598905521">
                              <w:marLeft w:val="0"/>
                              <w:marRight w:val="0"/>
                              <w:marTop w:val="0"/>
                              <w:marBottom w:val="792"/>
                              <w:divBdr>
                                <w:top w:val="none" w:sz="0" w:space="0" w:color="auto"/>
                                <w:left w:val="none" w:sz="0" w:space="0" w:color="auto"/>
                                <w:bottom w:val="none" w:sz="0" w:space="0" w:color="auto"/>
                                <w:right w:val="none" w:sz="0" w:space="0" w:color="auto"/>
                              </w:divBdr>
                              <w:divsChild>
                                <w:div w:id="340157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706275">
                          <w:marLeft w:val="0"/>
                          <w:marRight w:val="792"/>
                          <w:marTop w:val="0"/>
                          <w:marBottom w:val="792"/>
                          <w:divBdr>
                            <w:top w:val="none" w:sz="0" w:space="0" w:color="auto"/>
                            <w:left w:val="none" w:sz="0" w:space="0" w:color="auto"/>
                            <w:bottom w:val="none" w:sz="0" w:space="0" w:color="auto"/>
                            <w:right w:val="none" w:sz="0" w:space="0" w:color="auto"/>
                          </w:divBdr>
                          <w:divsChild>
                            <w:div w:id="106507102">
                              <w:marLeft w:val="0"/>
                              <w:marRight w:val="0"/>
                              <w:marTop w:val="0"/>
                              <w:marBottom w:val="0"/>
                              <w:divBdr>
                                <w:top w:val="none" w:sz="0" w:space="0" w:color="auto"/>
                                <w:left w:val="none" w:sz="0" w:space="0" w:color="auto"/>
                                <w:bottom w:val="none" w:sz="0" w:space="0" w:color="auto"/>
                                <w:right w:val="none" w:sz="0" w:space="0" w:color="auto"/>
                              </w:divBdr>
                            </w:div>
                          </w:divsChild>
                        </w:div>
                        <w:div w:id="1495760177">
                          <w:marLeft w:val="0"/>
                          <w:marRight w:val="0"/>
                          <w:marTop w:val="0"/>
                          <w:marBottom w:val="792"/>
                          <w:divBdr>
                            <w:top w:val="none" w:sz="0" w:space="0" w:color="auto"/>
                            <w:left w:val="none" w:sz="0" w:space="0" w:color="auto"/>
                            <w:bottom w:val="none" w:sz="0" w:space="0" w:color="auto"/>
                            <w:right w:val="none" w:sz="0" w:space="0" w:color="auto"/>
                          </w:divBdr>
                          <w:divsChild>
                            <w:div w:id="1032266757">
                              <w:marLeft w:val="0"/>
                              <w:marRight w:val="0"/>
                              <w:marTop w:val="0"/>
                              <w:marBottom w:val="0"/>
                              <w:divBdr>
                                <w:top w:val="none" w:sz="0" w:space="0" w:color="auto"/>
                                <w:left w:val="none" w:sz="0" w:space="0" w:color="auto"/>
                                <w:bottom w:val="none" w:sz="0" w:space="0" w:color="auto"/>
                                <w:right w:val="none" w:sz="0" w:space="0" w:color="auto"/>
                              </w:divBdr>
                              <w:divsChild>
                                <w:div w:id="206020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2275">
                          <w:marLeft w:val="0"/>
                          <w:marRight w:val="792"/>
                          <w:marTop w:val="0"/>
                          <w:marBottom w:val="792"/>
                          <w:divBdr>
                            <w:top w:val="none" w:sz="0" w:space="0" w:color="auto"/>
                            <w:left w:val="none" w:sz="0" w:space="0" w:color="auto"/>
                            <w:bottom w:val="none" w:sz="0" w:space="0" w:color="auto"/>
                            <w:right w:val="none" w:sz="0" w:space="0" w:color="auto"/>
                          </w:divBdr>
                          <w:divsChild>
                            <w:div w:id="280259507">
                              <w:marLeft w:val="0"/>
                              <w:marRight w:val="0"/>
                              <w:marTop w:val="0"/>
                              <w:marBottom w:val="0"/>
                              <w:divBdr>
                                <w:top w:val="none" w:sz="0" w:space="0" w:color="auto"/>
                                <w:left w:val="none" w:sz="0" w:space="0" w:color="auto"/>
                                <w:bottom w:val="none" w:sz="0" w:space="0" w:color="auto"/>
                                <w:right w:val="none" w:sz="0" w:space="0" w:color="auto"/>
                              </w:divBdr>
                              <w:divsChild>
                                <w:div w:id="1048992688">
                                  <w:marLeft w:val="0"/>
                                  <w:marRight w:val="0"/>
                                  <w:marTop w:val="0"/>
                                  <w:marBottom w:val="0"/>
                                  <w:divBdr>
                                    <w:top w:val="none" w:sz="0" w:space="0" w:color="auto"/>
                                    <w:left w:val="none" w:sz="0" w:space="0" w:color="auto"/>
                                    <w:bottom w:val="none" w:sz="0" w:space="0" w:color="auto"/>
                                    <w:right w:val="none" w:sz="0" w:space="0" w:color="auto"/>
                                  </w:divBdr>
                                  <w:divsChild>
                                    <w:div w:id="62487289">
                                      <w:marLeft w:val="0"/>
                                      <w:marRight w:val="0"/>
                                      <w:marTop w:val="75"/>
                                      <w:marBottom w:val="75"/>
                                      <w:divBdr>
                                        <w:top w:val="none" w:sz="0" w:space="0" w:color="auto"/>
                                        <w:left w:val="none" w:sz="0" w:space="0" w:color="auto"/>
                                        <w:bottom w:val="none" w:sz="0" w:space="0" w:color="auto"/>
                                        <w:right w:val="none" w:sz="0" w:space="0" w:color="auto"/>
                                      </w:divBdr>
                                    </w:div>
                                    <w:div w:id="894777591">
                                      <w:marLeft w:val="0"/>
                                      <w:marRight w:val="0"/>
                                      <w:marTop w:val="75"/>
                                      <w:marBottom w:val="75"/>
                                      <w:divBdr>
                                        <w:top w:val="none" w:sz="0" w:space="0" w:color="auto"/>
                                        <w:left w:val="none" w:sz="0" w:space="0" w:color="auto"/>
                                        <w:bottom w:val="none" w:sz="0" w:space="0" w:color="auto"/>
                                        <w:right w:val="none" w:sz="0" w:space="0" w:color="auto"/>
                                      </w:divBdr>
                                    </w:div>
                                    <w:div w:id="944120606">
                                      <w:marLeft w:val="0"/>
                                      <w:marRight w:val="0"/>
                                      <w:marTop w:val="0"/>
                                      <w:marBottom w:val="120"/>
                                      <w:divBdr>
                                        <w:top w:val="none" w:sz="0" w:space="0" w:color="auto"/>
                                        <w:left w:val="none" w:sz="0" w:space="0" w:color="auto"/>
                                        <w:bottom w:val="none" w:sz="0" w:space="0" w:color="auto"/>
                                        <w:right w:val="none" w:sz="0" w:space="0" w:color="auto"/>
                                      </w:divBdr>
                                      <w:divsChild>
                                        <w:div w:id="1698969936">
                                          <w:marLeft w:val="75"/>
                                          <w:marRight w:val="75"/>
                                          <w:marTop w:val="75"/>
                                          <w:marBottom w:val="75"/>
                                          <w:divBdr>
                                            <w:top w:val="none" w:sz="0" w:space="0" w:color="auto"/>
                                            <w:left w:val="none" w:sz="0" w:space="0" w:color="auto"/>
                                            <w:bottom w:val="none" w:sz="0" w:space="0" w:color="auto"/>
                                            <w:right w:val="none" w:sz="0" w:space="0" w:color="auto"/>
                                          </w:divBdr>
                                        </w:div>
                                      </w:divsChild>
                                    </w:div>
                                    <w:div w:id="1039162759">
                                      <w:marLeft w:val="0"/>
                                      <w:marRight w:val="0"/>
                                      <w:marTop w:val="75"/>
                                      <w:marBottom w:val="75"/>
                                      <w:divBdr>
                                        <w:top w:val="none" w:sz="0" w:space="0" w:color="auto"/>
                                        <w:left w:val="none" w:sz="0" w:space="0" w:color="auto"/>
                                        <w:bottom w:val="none" w:sz="0" w:space="0" w:color="auto"/>
                                        <w:right w:val="none" w:sz="0" w:space="0" w:color="auto"/>
                                      </w:divBdr>
                                    </w:div>
                                    <w:div w:id="1383939853">
                                      <w:marLeft w:val="0"/>
                                      <w:marRight w:val="0"/>
                                      <w:marTop w:val="75"/>
                                      <w:marBottom w:val="75"/>
                                      <w:divBdr>
                                        <w:top w:val="none" w:sz="0" w:space="0" w:color="auto"/>
                                        <w:left w:val="none" w:sz="0" w:space="0" w:color="auto"/>
                                        <w:bottom w:val="none" w:sz="0" w:space="0" w:color="auto"/>
                                        <w:right w:val="none" w:sz="0" w:space="0" w:color="auto"/>
                                      </w:divBdr>
                                    </w:div>
                                    <w:div w:id="1443039607">
                                      <w:marLeft w:val="0"/>
                                      <w:marRight w:val="0"/>
                                      <w:marTop w:val="0"/>
                                      <w:marBottom w:val="120"/>
                                      <w:divBdr>
                                        <w:top w:val="none" w:sz="0" w:space="0" w:color="auto"/>
                                        <w:left w:val="none" w:sz="0" w:space="0" w:color="auto"/>
                                        <w:bottom w:val="none" w:sz="0" w:space="0" w:color="auto"/>
                                        <w:right w:val="none" w:sz="0" w:space="0" w:color="auto"/>
                                      </w:divBdr>
                                      <w:divsChild>
                                        <w:div w:id="40441836">
                                          <w:marLeft w:val="75"/>
                                          <w:marRight w:val="75"/>
                                          <w:marTop w:val="75"/>
                                          <w:marBottom w:val="75"/>
                                          <w:divBdr>
                                            <w:top w:val="none" w:sz="0" w:space="0" w:color="auto"/>
                                            <w:left w:val="none" w:sz="0" w:space="0" w:color="auto"/>
                                            <w:bottom w:val="none" w:sz="0" w:space="0" w:color="auto"/>
                                            <w:right w:val="none" w:sz="0" w:space="0" w:color="auto"/>
                                          </w:divBdr>
                                        </w:div>
                                      </w:divsChild>
                                    </w:div>
                                    <w:div w:id="1651057940">
                                      <w:marLeft w:val="0"/>
                                      <w:marRight w:val="0"/>
                                      <w:marTop w:val="0"/>
                                      <w:marBottom w:val="120"/>
                                      <w:divBdr>
                                        <w:top w:val="none" w:sz="0" w:space="0" w:color="auto"/>
                                        <w:left w:val="none" w:sz="0" w:space="0" w:color="auto"/>
                                        <w:bottom w:val="none" w:sz="0" w:space="0" w:color="auto"/>
                                        <w:right w:val="none" w:sz="0" w:space="0" w:color="auto"/>
                                      </w:divBdr>
                                      <w:divsChild>
                                        <w:div w:id="1182623293">
                                          <w:marLeft w:val="75"/>
                                          <w:marRight w:val="75"/>
                                          <w:marTop w:val="75"/>
                                          <w:marBottom w:val="75"/>
                                          <w:divBdr>
                                            <w:top w:val="none" w:sz="0" w:space="0" w:color="auto"/>
                                            <w:left w:val="none" w:sz="0" w:space="0" w:color="auto"/>
                                            <w:bottom w:val="none" w:sz="0" w:space="0" w:color="auto"/>
                                            <w:right w:val="none" w:sz="0" w:space="0" w:color="auto"/>
                                          </w:divBdr>
                                        </w:div>
                                      </w:divsChild>
                                    </w:div>
                                    <w:div w:id="2083288318">
                                      <w:marLeft w:val="0"/>
                                      <w:marRight w:val="0"/>
                                      <w:marTop w:val="0"/>
                                      <w:marBottom w:val="120"/>
                                      <w:divBdr>
                                        <w:top w:val="none" w:sz="0" w:space="0" w:color="auto"/>
                                        <w:left w:val="none" w:sz="0" w:space="0" w:color="auto"/>
                                        <w:bottom w:val="none" w:sz="0" w:space="0" w:color="auto"/>
                                        <w:right w:val="none" w:sz="0" w:space="0" w:color="auto"/>
                                      </w:divBdr>
                                      <w:divsChild>
                                        <w:div w:id="120929377">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0538951">
                  <w:marLeft w:val="0"/>
                  <w:marRight w:val="0"/>
                  <w:marTop w:val="0"/>
                  <w:marBottom w:val="0"/>
                  <w:divBdr>
                    <w:top w:val="none" w:sz="0" w:space="0" w:color="auto"/>
                    <w:left w:val="none" w:sz="0" w:space="0" w:color="auto"/>
                    <w:bottom w:val="none" w:sz="0" w:space="0" w:color="auto"/>
                    <w:right w:val="none" w:sz="0" w:space="0" w:color="auto"/>
                  </w:divBdr>
                  <w:divsChild>
                    <w:div w:id="108210108">
                      <w:marLeft w:val="0"/>
                      <w:marRight w:val="0"/>
                      <w:marTop w:val="0"/>
                      <w:marBottom w:val="0"/>
                      <w:divBdr>
                        <w:top w:val="none" w:sz="0" w:space="0" w:color="auto"/>
                        <w:left w:val="none" w:sz="0" w:space="0" w:color="auto"/>
                        <w:bottom w:val="none" w:sz="0" w:space="0" w:color="auto"/>
                        <w:right w:val="none" w:sz="0" w:space="0" w:color="auto"/>
                      </w:divBdr>
                      <w:divsChild>
                        <w:div w:id="22176380">
                          <w:marLeft w:val="0"/>
                          <w:marRight w:val="0"/>
                          <w:marTop w:val="0"/>
                          <w:marBottom w:val="0"/>
                          <w:divBdr>
                            <w:top w:val="none" w:sz="0" w:space="0" w:color="auto"/>
                            <w:left w:val="none" w:sz="0" w:space="0" w:color="auto"/>
                            <w:bottom w:val="none" w:sz="0" w:space="0" w:color="auto"/>
                            <w:right w:val="none" w:sz="0" w:space="0" w:color="auto"/>
                          </w:divBdr>
                          <w:divsChild>
                            <w:div w:id="1862010490">
                              <w:marLeft w:val="0"/>
                              <w:marRight w:val="0"/>
                              <w:marTop w:val="100"/>
                              <w:marBottom w:val="100"/>
                              <w:divBdr>
                                <w:top w:val="none" w:sz="0" w:space="0" w:color="auto"/>
                                <w:left w:val="none" w:sz="0" w:space="0" w:color="auto"/>
                                <w:bottom w:val="none" w:sz="0" w:space="0" w:color="auto"/>
                                <w:right w:val="none" w:sz="0" w:space="0" w:color="auto"/>
                              </w:divBdr>
                              <w:divsChild>
                                <w:div w:id="1330671710">
                                  <w:marLeft w:val="0"/>
                                  <w:marRight w:val="0"/>
                                  <w:marTop w:val="0"/>
                                  <w:marBottom w:val="0"/>
                                  <w:divBdr>
                                    <w:top w:val="none" w:sz="0" w:space="0" w:color="auto"/>
                                    <w:left w:val="none" w:sz="0" w:space="0" w:color="auto"/>
                                    <w:bottom w:val="none" w:sz="0" w:space="0" w:color="auto"/>
                                    <w:right w:val="none" w:sz="0" w:space="0" w:color="auto"/>
                                  </w:divBdr>
                                  <w:divsChild>
                                    <w:div w:id="299968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296421">
                          <w:marLeft w:val="0"/>
                          <w:marRight w:val="0"/>
                          <w:marTop w:val="240"/>
                          <w:marBottom w:val="240"/>
                          <w:divBdr>
                            <w:top w:val="none" w:sz="0" w:space="0" w:color="auto"/>
                            <w:left w:val="none" w:sz="0" w:space="0" w:color="auto"/>
                            <w:bottom w:val="none" w:sz="0" w:space="0" w:color="auto"/>
                            <w:right w:val="none" w:sz="0" w:space="0" w:color="auto"/>
                          </w:divBdr>
                          <w:divsChild>
                            <w:div w:id="516507829">
                              <w:marLeft w:val="0"/>
                              <w:marRight w:val="0"/>
                              <w:marTop w:val="0"/>
                              <w:marBottom w:val="240"/>
                              <w:divBdr>
                                <w:top w:val="none" w:sz="0" w:space="0" w:color="auto"/>
                                <w:left w:val="none" w:sz="0" w:space="0" w:color="auto"/>
                                <w:bottom w:val="none" w:sz="0" w:space="0" w:color="auto"/>
                                <w:right w:val="none" w:sz="0" w:space="0" w:color="auto"/>
                              </w:divBdr>
                            </w:div>
                            <w:div w:id="1600212269">
                              <w:marLeft w:val="0"/>
                              <w:marRight w:val="0"/>
                              <w:marTop w:val="0"/>
                              <w:marBottom w:val="0"/>
                              <w:divBdr>
                                <w:top w:val="none" w:sz="0" w:space="0" w:color="auto"/>
                                <w:left w:val="none" w:sz="0" w:space="0" w:color="auto"/>
                                <w:bottom w:val="none" w:sz="0" w:space="0" w:color="auto"/>
                                <w:right w:val="none" w:sz="0" w:space="0" w:color="auto"/>
                              </w:divBdr>
                            </w:div>
                          </w:divsChild>
                        </w:div>
                        <w:div w:id="1790200368">
                          <w:marLeft w:val="0"/>
                          <w:marRight w:val="0"/>
                          <w:marTop w:val="0"/>
                          <w:marBottom w:val="0"/>
                          <w:divBdr>
                            <w:top w:val="none" w:sz="0" w:space="0" w:color="auto"/>
                            <w:left w:val="none" w:sz="0" w:space="0" w:color="auto"/>
                            <w:bottom w:val="none" w:sz="0" w:space="0" w:color="auto"/>
                            <w:right w:val="none" w:sz="0" w:space="0" w:color="auto"/>
                          </w:divBdr>
                          <w:divsChild>
                            <w:div w:id="785738358">
                              <w:marLeft w:val="0"/>
                              <w:marRight w:val="0"/>
                              <w:marTop w:val="100"/>
                              <w:marBottom w:val="100"/>
                              <w:divBdr>
                                <w:top w:val="none" w:sz="0" w:space="0" w:color="auto"/>
                                <w:left w:val="none" w:sz="0" w:space="0" w:color="auto"/>
                                <w:bottom w:val="none" w:sz="0" w:space="0" w:color="auto"/>
                                <w:right w:val="none" w:sz="0" w:space="0" w:color="auto"/>
                              </w:divBdr>
                              <w:divsChild>
                                <w:div w:id="1999142188">
                                  <w:marLeft w:val="0"/>
                                  <w:marRight w:val="0"/>
                                  <w:marTop w:val="0"/>
                                  <w:marBottom w:val="0"/>
                                  <w:divBdr>
                                    <w:top w:val="none" w:sz="0" w:space="0" w:color="auto"/>
                                    <w:left w:val="none" w:sz="0" w:space="0" w:color="auto"/>
                                    <w:bottom w:val="none" w:sz="0" w:space="0" w:color="auto"/>
                                    <w:right w:val="none" w:sz="0" w:space="0" w:color="auto"/>
                                  </w:divBdr>
                                  <w:divsChild>
                                    <w:div w:id="157057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42697806">
              <w:marLeft w:val="0"/>
              <w:marRight w:val="0"/>
              <w:marTop w:val="100"/>
              <w:marBottom w:val="100"/>
              <w:divBdr>
                <w:top w:val="none" w:sz="0" w:space="0" w:color="auto"/>
                <w:left w:val="none" w:sz="0" w:space="0" w:color="auto"/>
                <w:bottom w:val="none" w:sz="0" w:space="0" w:color="auto"/>
                <w:right w:val="none" w:sz="0" w:space="0" w:color="auto"/>
              </w:divBdr>
              <w:divsChild>
                <w:div w:id="829759986">
                  <w:marLeft w:val="0"/>
                  <w:marRight w:val="0"/>
                  <w:marTop w:val="0"/>
                  <w:marBottom w:val="0"/>
                  <w:divBdr>
                    <w:top w:val="none" w:sz="0" w:space="0" w:color="auto"/>
                    <w:left w:val="none" w:sz="0" w:space="0" w:color="auto"/>
                    <w:bottom w:val="none" w:sz="0" w:space="0" w:color="auto"/>
                    <w:right w:val="none" w:sz="0" w:space="0" w:color="auto"/>
                  </w:divBdr>
                </w:div>
                <w:div w:id="1304383088">
                  <w:marLeft w:val="0"/>
                  <w:marRight w:val="0"/>
                  <w:marTop w:val="0"/>
                  <w:marBottom w:val="0"/>
                  <w:divBdr>
                    <w:top w:val="none" w:sz="0" w:space="0" w:color="auto"/>
                    <w:left w:val="none" w:sz="0" w:space="0" w:color="auto"/>
                    <w:bottom w:val="none" w:sz="0" w:space="0" w:color="auto"/>
                    <w:right w:val="none" w:sz="0" w:space="0" w:color="auto"/>
                  </w:divBdr>
                </w:div>
              </w:divsChild>
            </w:div>
            <w:div w:id="1884096473">
              <w:marLeft w:val="0"/>
              <w:marRight w:val="0"/>
              <w:marTop w:val="0"/>
              <w:marBottom w:val="0"/>
              <w:divBdr>
                <w:top w:val="none" w:sz="0" w:space="0" w:color="auto"/>
                <w:left w:val="none" w:sz="0" w:space="0" w:color="auto"/>
                <w:bottom w:val="none" w:sz="0" w:space="0" w:color="auto"/>
                <w:right w:val="none" w:sz="0" w:space="0" w:color="auto"/>
              </w:divBdr>
              <w:divsChild>
                <w:div w:id="146638849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 w:id="723915263">
      <w:bodyDiv w:val="1"/>
      <w:marLeft w:val="0"/>
      <w:marRight w:val="0"/>
      <w:marTop w:val="0"/>
      <w:marBottom w:val="0"/>
      <w:divBdr>
        <w:top w:val="none" w:sz="0" w:space="0" w:color="auto"/>
        <w:left w:val="none" w:sz="0" w:space="0" w:color="auto"/>
        <w:bottom w:val="none" w:sz="0" w:space="0" w:color="auto"/>
        <w:right w:val="none" w:sz="0" w:space="0" w:color="auto"/>
      </w:divBdr>
    </w:div>
    <w:div w:id="783498821">
      <w:bodyDiv w:val="1"/>
      <w:marLeft w:val="0"/>
      <w:marRight w:val="0"/>
      <w:marTop w:val="0"/>
      <w:marBottom w:val="0"/>
      <w:divBdr>
        <w:top w:val="none" w:sz="0" w:space="0" w:color="auto"/>
        <w:left w:val="none" w:sz="0" w:space="0" w:color="auto"/>
        <w:bottom w:val="none" w:sz="0" w:space="0" w:color="auto"/>
        <w:right w:val="none" w:sz="0" w:space="0" w:color="auto"/>
      </w:divBdr>
    </w:div>
    <w:div w:id="822545906">
      <w:bodyDiv w:val="1"/>
      <w:marLeft w:val="0"/>
      <w:marRight w:val="0"/>
      <w:marTop w:val="0"/>
      <w:marBottom w:val="0"/>
      <w:divBdr>
        <w:top w:val="none" w:sz="0" w:space="0" w:color="auto"/>
        <w:left w:val="none" w:sz="0" w:space="0" w:color="auto"/>
        <w:bottom w:val="none" w:sz="0" w:space="0" w:color="auto"/>
        <w:right w:val="none" w:sz="0" w:space="0" w:color="auto"/>
      </w:divBdr>
    </w:div>
    <w:div w:id="825053139">
      <w:bodyDiv w:val="1"/>
      <w:marLeft w:val="0"/>
      <w:marRight w:val="0"/>
      <w:marTop w:val="0"/>
      <w:marBottom w:val="0"/>
      <w:divBdr>
        <w:top w:val="none" w:sz="0" w:space="0" w:color="auto"/>
        <w:left w:val="none" w:sz="0" w:space="0" w:color="auto"/>
        <w:bottom w:val="none" w:sz="0" w:space="0" w:color="auto"/>
        <w:right w:val="none" w:sz="0" w:space="0" w:color="auto"/>
      </w:divBdr>
    </w:div>
    <w:div w:id="896433083">
      <w:bodyDiv w:val="1"/>
      <w:marLeft w:val="0"/>
      <w:marRight w:val="0"/>
      <w:marTop w:val="0"/>
      <w:marBottom w:val="0"/>
      <w:divBdr>
        <w:top w:val="none" w:sz="0" w:space="0" w:color="auto"/>
        <w:left w:val="none" w:sz="0" w:space="0" w:color="auto"/>
        <w:bottom w:val="none" w:sz="0" w:space="0" w:color="auto"/>
        <w:right w:val="none" w:sz="0" w:space="0" w:color="auto"/>
      </w:divBdr>
    </w:div>
    <w:div w:id="899484442">
      <w:bodyDiv w:val="1"/>
      <w:marLeft w:val="0"/>
      <w:marRight w:val="0"/>
      <w:marTop w:val="0"/>
      <w:marBottom w:val="0"/>
      <w:divBdr>
        <w:top w:val="none" w:sz="0" w:space="0" w:color="auto"/>
        <w:left w:val="none" w:sz="0" w:space="0" w:color="auto"/>
        <w:bottom w:val="none" w:sz="0" w:space="0" w:color="auto"/>
        <w:right w:val="none" w:sz="0" w:space="0" w:color="auto"/>
      </w:divBdr>
    </w:div>
    <w:div w:id="922253127">
      <w:bodyDiv w:val="1"/>
      <w:marLeft w:val="0"/>
      <w:marRight w:val="0"/>
      <w:marTop w:val="0"/>
      <w:marBottom w:val="0"/>
      <w:divBdr>
        <w:top w:val="none" w:sz="0" w:space="0" w:color="auto"/>
        <w:left w:val="none" w:sz="0" w:space="0" w:color="auto"/>
        <w:bottom w:val="none" w:sz="0" w:space="0" w:color="auto"/>
        <w:right w:val="none" w:sz="0" w:space="0" w:color="auto"/>
      </w:divBdr>
    </w:div>
    <w:div w:id="942878914">
      <w:bodyDiv w:val="1"/>
      <w:marLeft w:val="0"/>
      <w:marRight w:val="0"/>
      <w:marTop w:val="0"/>
      <w:marBottom w:val="0"/>
      <w:divBdr>
        <w:top w:val="none" w:sz="0" w:space="0" w:color="auto"/>
        <w:left w:val="none" w:sz="0" w:space="0" w:color="auto"/>
        <w:bottom w:val="none" w:sz="0" w:space="0" w:color="auto"/>
        <w:right w:val="none" w:sz="0" w:space="0" w:color="auto"/>
      </w:divBdr>
    </w:div>
    <w:div w:id="994726399">
      <w:bodyDiv w:val="1"/>
      <w:marLeft w:val="0"/>
      <w:marRight w:val="0"/>
      <w:marTop w:val="0"/>
      <w:marBottom w:val="0"/>
      <w:divBdr>
        <w:top w:val="none" w:sz="0" w:space="0" w:color="auto"/>
        <w:left w:val="none" w:sz="0" w:space="0" w:color="auto"/>
        <w:bottom w:val="none" w:sz="0" w:space="0" w:color="auto"/>
        <w:right w:val="none" w:sz="0" w:space="0" w:color="auto"/>
      </w:divBdr>
    </w:div>
    <w:div w:id="1019742117">
      <w:bodyDiv w:val="1"/>
      <w:marLeft w:val="0"/>
      <w:marRight w:val="0"/>
      <w:marTop w:val="0"/>
      <w:marBottom w:val="0"/>
      <w:divBdr>
        <w:top w:val="none" w:sz="0" w:space="0" w:color="auto"/>
        <w:left w:val="none" w:sz="0" w:space="0" w:color="auto"/>
        <w:bottom w:val="none" w:sz="0" w:space="0" w:color="auto"/>
        <w:right w:val="none" w:sz="0" w:space="0" w:color="auto"/>
      </w:divBdr>
    </w:div>
    <w:div w:id="1050106735">
      <w:bodyDiv w:val="1"/>
      <w:marLeft w:val="0"/>
      <w:marRight w:val="0"/>
      <w:marTop w:val="0"/>
      <w:marBottom w:val="0"/>
      <w:divBdr>
        <w:top w:val="none" w:sz="0" w:space="0" w:color="auto"/>
        <w:left w:val="none" w:sz="0" w:space="0" w:color="auto"/>
        <w:bottom w:val="none" w:sz="0" w:space="0" w:color="auto"/>
        <w:right w:val="none" w:sz="0" w:space="0" w:color="auto"/>
      </w:divBdr>
    </w:div>
    <w:div w:id="1121999150">
      <w:bodyDiv w:val="1"/>
      <w:marLeft w:val="0"/>
      <w:marRight w:val="0"/>
      <w:marTop w:val="0"/>
      <w:marBottom w:val="0"/>
      <w:divBdr>
        <w:top w:val="none" w:sz="0" w:space="0" w:color="auto"/>
        <w:left w:val="none" w:sz="0" w:space="0" w:color="auto"/>
        <w:bottom w:val="none" w:sz="0" w:space="0" w:color="auto"/>
        <w:right w:val="none" w:sz="0" w:space="0" w:color="auto"/>
      </w:divBdr>
    </w:div>
    <w:div w:id="1140540312">
      <w:bodyDiv w:val="1"/>
      <w:marLeft w:val="0"/>
      <w:marRight w:val="0"/>
      <w:marTop w:val="0"/>
      <w:marBottom w:val="0"/>
      <w:divBdr>
        <w:top w:val="none" w:sz="0" w:space="0" w:color="auto"/>
        <w:left w:val="none" w:sz="0" w:space="0" w:color="auto"/>
        <w:bottom w:val="none" w:sz="0" w:space="0" w:color="auto"/>
        <w:right w:val="none" w:sz="0" w:space="0" w:color="auto"/>
      </w:divBdr>
    </w:div>
    <w:div w:id="1145313071">
      <w:bodyDiv w:val="1"/>
      <w:marLeft w:val="0"/>
      <w:marRight w:val="0"/>
      <w:marTop w:val="0"/>
      <w:marBottom w:val="0"/>
      <w:divBdr>
        <w:top w:val="none" w:sz="0" w:space="0" w:color="auto"/>
        <w:left w:val="none" w:sz="0" w:space="0" w:color="auto"/>
        <w:bottom w:val="none" w:sz="0" w:space="0" w:color="auto"/>
        <w:right w:val="none" w:sz="0" w:space="0" w:color="auto"/>
      </w:divBdr>
    </w:div>
    <w:div w:id="1160121955">
      <w:bodyDiv w:val="1"/>
      <w:marLeft w:val="0"/>
      <w:marRight w:val="0"/>
      <w:marTop w:val="0"/>
      <w:marBottom w:val="0"/>
      <w:divBdr>
        <w:top w:val="none" w:sz="0" w:space="0" w:color="auto"/>
        <w:left w:val="none" w:sz="0" w:space="0" w:color="auto"/>
        <w:bottom w:val="none" w:sz="0" w:space="0" w:color="auto"/>
        <w:right w:val="none" w:sz="0" w:space="0" w:color="auto"/>
      </w:divBdr>
    </w:div>
    <w:div w:id="1221479522">
      <w:bodyDiv w:val="1"/>
      <w:marLeft w:val="0"/>
      <w:marRight w:val="0"/>
      <w:marTop w:val="0"/>
      <w:marBottom w:val="0"/>
      <w:divBdr>
        <w:top w:val="none" w:sz="0" w:space="0" w:color="auto"/>
        <w:left w:val="none" w:sz="0" w:space="0" w:color="auto"/>
        <w:bottom w:val="none" w:sz="0" w:space="0" w:color="auto"/>
        <w:right w:val="none" w:sz="0" w:space="0" w:color="auto"/>
      </w:divBdr>
    </w:div>
    <w:div w:id="1317102993">
      <w:bodyDiv w:val="1"/>
      <w:marLeft w:val="0"/>
      <w:marRight w:val="0"/>
      <w:marTop w:val="0"/>
      <w:marBottom w:val="0"/>
      <w:divBdr>
        <w:top w:val="none" w:sz="0" w:space="0" w:color="auto"/>
        <w:left w:val="none" w:sz="0" w:space="0" w:color="auto"/>
        <w:bottom w:val="none" w:sz="0" w:space="0" w:color="auto"/>
        <w:right w:val="none" w:sz="0" w:space="0" w:color="auto"/>
      </w:divBdr>
    </w:div>
    <w:div w:id="1392923245">
      <w:bodyDiv w:val="1"/>
      <w:marLeft w:val="0"/>
      <w:marRight w:val="0"/>
      <w:marTop w:val="0"/>
      <w:marBottom w:val="0"/>
      <w:divBdr>
        <w:top w:val="none" w:sz="0" w:space="0" w:color="auto"/>
        <w:left w:val="none" w:sz="0" w:space="0" w:color="auto"/>
        <w:bottom w:val="none" w:sz="0" w:space="0" w:color="auto"/>
        <w:right w:val="none" w:sz="0" w:space="0" w:color="auto"/>
      </w:divBdr>
    </w:div>
    <w:div w:id="1407410240">
      <w:bodyDiv w:val="1"/>
      <w:marLeft w:val="0"/>
      <w:marRight w:val="0"/>
      <w:marTop w:val="0"/>
      <w:marBottom w:val="0"/>
      <w:divBdr>
        <w:top w:val="none" w:sz="0" w:space="0" w:color="auto"/>
        <w:left w:val="none" w:sz="0" w:space="0" w:color="auto"/>
        <w:bottom w:val="none" w:sz="0" w:space="0" w:color="auto"/>
        <w:right w:val="none" w:sz="0" w:space="0" w:color="auto"/>
      </w:divBdr>
    </w:div>
    <w:div w:id="1470123916">
      <w:bodyDiv w:val="1"/>
      <w:marLeft w:val="0"/>
      <w:marRight w:val="0"/>
      <w:marTop w:val="0"/>
      <w:marBottom w:val="0"/>
      <w:divBdr>
        <w:top w:val="none" w:sz="0" w:space="0" w:color="auto"/>
        <w:left w:val="none" w:sz="0" w:space="0" w:color="auto"/>
        <w:bottom w:val="none" w:sz="0" w:space="0" w:color="auto"/>
        <w:right w:val="none" w:sz="0" w:space="0" w:color="auto"/>
      </w:divBdr>
    </w:div>
    <w:div w:id="1477065334">
      <w:bodyDiv w:val="1"/>
      <w:marLeft w:val="0"/>
      <w:marRight w:val="0"/>
      <w:marTop w:val="0"/>
      <w:marBottom w:val="0"/>
      <w:divBdr>
        <w:top w:val="none" w:sz="0" w:space="0" w:color="auto"/>
        <w:left w:val="none" w:sz="0" w:space="0" w:color="auto"/>
        <w:bottom w:val="none" w:sz="0" w:space="0" w:color="auto"/>
        <w:right w:val="none" w:sz="0" w:space="0" w:color="auto"/>
      </w:divBdr>
    </w:div>
    <w:div w:id="1639915740">
      <w:bodyDiv w:val="1"/>
      <w:marLeft w:val="0"/>
      <w:marRight w:val="0"/>
      <w:marTop w:val="0"/>
      <w:marBottom w:val="0"/>
      <w:divBdr>
        <w:top w:val="none" w:sz="0" w:space="0" w:color="auto"/>
        <w:left w:val="none" w:sz="0" w:space="0" w:color="auto"/>
        <w:bottom w:val="none" w:sz="0" w:space="0" w:color="auto"/>
        <w:right w:val="none" w:sz="0" w:space="0" w:color="auto"/>
      </w:divBdr>
    </w:div>
    <w:div w:id="1699819482">
      <w:bodyDiv w:val="1"/>
      <w:marLeft w:val="0"/>
      <w:marRight w:val="0"/>
      <w:marTop w:val="0"/>
      <w:marBottom w:val="0"/>
      <w:divBdr>
        <w:top w:val="none" w:sz="0" w:space="0" w:color="auto"/>
        <w:left w:val="none" w:sz="0" w:space="0" w:color="auto"/>
        <w:bottom w:val="none" w:sz="0" w:space="0" w:color="auto"/>
        <w:right w:val="none" w:sz="0" w:space="0" w:color="auto"/>
      </w:divBdr>
    </w:div>
    <w:div w:id="1712263298">
      <w:bodyDiv w:val="1"/>
      <w:marLeft w:val="0"/>
      <w:marRight w:val="0"/>
      <w:marTop w:val="0"/>
      <w:marBottom w:val="0"/>
      <w:divBdr>
        <w:top w:val="none" w:sz="0" w:space="0" w:color="auto"/>
        <w:left w:val="none" w:sz="0" w:space="0" w:color="auto"/>
        <w:bottom w:val="none" w:sz="0" w:space="0" w:color="auto"/>
        <w:right w:val="none" w:sz="0" w:space="0" w:color="auto"/>
      </w:divBdr>
    </w:div>
    <w:div w:id="1728533612">
      <w:bodyDiv w:val="1"/>
      <w:marLeft w:val="0"/>
      <w:marRight w:val="0"/>
      <w:marTop w:val="0"/>
      <w:marBottom w:val="0"/>
      <w:divBdr>
        <w:top w:val="none" w:sz="0" w:space="0" w:color="auto"/>
        <w:left w:val="none" w:sz="0" w:space="0" w:color="auto"/>
        <w:bottom w:val="none" w:sz="0" w:space="0" w:color="auto"/>
        <w:right w:val="none" w:sz="0" w:space="0" w:color="auto"/>
      </w:divBdr>
    </w:div>
    <w:div w:id="1777627267">
      <w:bodyDiv w:val="1"/>
      <w:marLeft w:val="0"/>
      <w:marRight w:val="0"/>
      <w:marTop w:val="0"/>
      <w:marBottom w:val="0"/>
      <w:divBdr>
        <w:top w:val="none" w:sz="0" w:space="0" w:color="auto"/>
        <w:left w:val="none" w:sz="0" w:space="0" w:color="auto"/>
        <w:bottom w:val="none" w:sz="0" w:space="0" w:color="auto"/>
        <w:right w:val="none" w:sz="0" w:space="0" w:color="auto"/>
      </w:divBdr>
    </w:div>
    <w:div w:id="1825657056">
      <w:bodyDiv w:val="1"/>
      <w:marLeft w:val="0"/>
      <w:marRight w:val="0"/>
      <w:marTop w:val="0"/>
      <w:marBottom w:val="0"/>
      <w:divBdr>
        <w:top w:val="none" w:sz="0" w:space="0" w:color="auto"/>
        <w:left w:val="none" w:sz="0" w:space="0" w:color="auto"/>
        <w:bottom w:val="none" w:sz="0" w:space="0" w:color="auto"/>
        <w:right w:val="none" w:sz="0" w:space="0" w:color="auto"/>
      </w:divBdr>
    </w:div>
    <w:div w:id="1835610159">
      <w:bodyDiv w:val="1"/>
      <w:marLeft w:val="0"/>
      <w:marRight w:val="0"/>
      <w:marTop w:val="0"/>
      <w:marBottom w:val="0"/>
      <w:divBdr>
        <w:top w:val="none" w:sz="0" w:space="0" w:color="auto"/>
        <w:left w:val="none" w:sz="0" w:space="0" w:color="auto"/>
        <w:bottom w:val="none" w:sz="0" w:space="0" w:color="auto"/>
        <w:right w:val="none" w:sz="0" w:space="0" w:color="auto"/>
      </w:divBdr>
    </w:div>
    <w:div w:id="1839149807">
      <w:bodyDiv w:val="1"/>
      <w:marLeft w:val="0"/>
      <w:marRight w:val="0"/>
      <w:marTop w:val="0"/>
      <w:marBottom w:val="0"/>
      <w:divBdr>
        <w:top w:val="none" w:sz="0" w:space="0" w:color="auto"/>
        <w:left w:val="none" w:sz="0" w:space="0" w:color="auto"/>
        <w:bottom w:val="none" w:sz="0" w:space="0" w:color="auto"/>
        <w:right w:val="none" w:sz="0" w:space="0" w:color="auto"/>
      </w:divBdr>
    </w:div>
    <w:div w:id="1866672787">
      <w:bodyDiv w:val="1"/>
      <w:marLeft w:val="0"/>
      <w:marRight w:val="0"/>
      <w:marTop w:val="0"/>
      <w:marBottom w:val="0"/>
      <w:divBdr>
        <w:top w:val="none" w:sz="0" w:space="0" w:color="auto"/>
        <w:left w:val="none" w:sz="0" w:space="0" w:color="auto"/>
        <w:bottom w:val="none" w:sz="0" w:space="0" w:color="auto"/>
        <w:right w:val="none" w:sz="0" w:space="0" w:color="auto"/>
      </w:divBdr>
    </w:div>
    <w:div w:id="1872571835">
      <w:bodyDiv w:val="1"/>
      <w:marLeft w:val="0"/>
      <w:marRight w:val="0"/>
      <w:marTop w:val="0"/>
      <w:marBottom w:val="0"/>
      <w:divBdr>
        <w:top w:val="none" w:sz="0" w:space="0" w:color="auto"/>
        <w:left w:val="none" w:sz="0" w:space="0" w:color="auto"/>
        <w:bottom w:val="none" w:sz="0" w:space="0" w:color="auto"/>
        <w:right w:val="none" w:sz="0" w:space="0" w:color="auto"/>
      </w:divBdr>
    </w:div>
    <w:div w:id="1914045188">
      <w:bodyDiv w:val="1"/>
      <w:marLeft w:val="0"/>
      <w:marRight w:val="0"/>
      <w:marTop w:val="0"/>
      <w:marBottom w:val="0"/>
      <w:divBdr>
        <w:top w:val="none" w:sz="0" w:space="0" w:color="auto"/>
        <w:left w:val="none" w:sz="0" w:space="0" w:color="auto"/>
        <w:bottom w:val="none" w:sz="0" w:space="0" w:color="auto"/>
        <w:right w:val="none" w:sz="0" w:space="0" w:color="auto"/>
      </w:divBdr>
    </w:div>
    <w:div w:id="2005082482">
      <w:bodyDiv w:val="1"/>
      <w:marLeft w:val="0"/>
      <w:marRight w:val="0"/>
      <w:marTop w:val="0"/>
      <w:marBottom w:val="0"/>
      <w:divBdr>
        <w:top w:val="none" w:sz="0" w:space="0" w:color="auto"/>
        <w:left w:val="none" w:sz="0" w:space="0" w:color="auto"/>
        <w:bottom w:val="none" w:sz="0" w:space="0" w:color="auto"/>
        <w:right w:val="none" w:sz="0" w:space="0" w:color="auto"/>
      </w:divBdr>
    </w:div>
    <w:div w:id="2022076563">
      <w:bodyDiv w:val="1"/>
      <w:marLeft w:val="0"/>
      <w:marRight w:val="0"/>
      <w:marTop w:val="0"/>
      <w:marBottom w:val="0"/>
      <w:divBdr>
        <w:top w:val="none" w:sz="0" w:space="0" w:color="auto"/>
        <w:left w:val="none" w:sz="0" w:space="0" w:color="auto"/>
        <w:bottom w:val="none" w:sz="0" w:space="0" w:color="auto"/>
        <w:right w:val="none" w:sz="0" w:space="0" w:color="auto"/>
      </w:divBdr>
    </w:div>
    <w:div w:id="2049526106">
      <w:bodyDiv w:val="1"/>
      <w:marLeft w:val="0"/>
      <w:marRight w:val="0"/>
      <w:marTop w:val="0"/>
      <w:marBottom w:val="0"/>
      <w:divBdr>
        <w:top w:val="none" w:sz="0" w:space="0" w:color="auto"/>
        <w:left w:val="none" w:sz="0" w:space="0" w:color="auto"/>
        <w:bottom w:val="none" w:sz="0" w:space="0" w:color="auto"/>
        <w:right w:val="none" w:sz="0" w:space="0" w:color="auto"/>
      </w:divBdr>
    </w:div>
    <w:div w:id="2057121951">
      <w:bodyDiv w:val="1"/>
      <w:marLeft w:val="0"/>
      <w:marRight w:val="0"/>
      <w:marTop w:val="0"/>
      <w:marBottom w:val="0"/>
      <w:divBdr>
        <w:top w:val="none" w:sz="0" w:space="0" w:color="auto"/>
        <w:left w:val="none" w:sz="0" w:space="0" w:color="auto"/>
        <w:bottom w:val="none" w:sz="0" w:space="0" w:color="auto"/>
        <w:right w:val="none" w:sz="0" w:space="0" w:color="auto"/>
      </w:divBdr>
      <w:divsChild>
        <w:div w:id="128208428">
          <w:marLeft w:val="0"/>
          <w:marRight w:val="0"/>
          <w:marTop w:val="0"/>
          <w:marBottom w:val="0"/>
          <w:divBdr>
            <w:top w:val="none" w:sz="0" w:space="0" w:color="auto"/>
            <w:left w:val="none" w:sz="0" w:space="0" w:color="auto"/>
            <w:bottom w:val="none" w:sz="0" w:space="0" w:color="auto"/>
            <w:right w:val="none" w:sz="0" w:space="0" w:color="auto"/>
          </w:divBdr>
          <w:divsChild>
            <w:div w:id="1745644111">
              <w:marLeft w:val="0"/>
              <w:marRight w:val="0"/>
              <w:marTop w:val="0"/>
              <w:marBottom w:val="390"/>
              <w:divBdr>
                <w:top w:val="none" w:sz="0" w:space="0" w:color="auto"/>
                <w:left w:val="none" w:sz="0" w:space="0" w:color="auto"/>
                <w:bottom w:val="none" w:sz="0" w:space="0" w:color="auto"/>
                <w:right w:val="none" w:sz="0" w:space="0" w:color="auto"/>
              </w:divBdr>
              <w:divsChild>
                <w:div w:id="918635831">
                  <w:marLeft w:val="0"/>
                  <w:marRight w:val="0"/>
                  <w:marTop w:val="0"/>
                  <w:marBottom w:val="0"/>
                  <w:divBdr>
                    <w:top w:val="none" w:sz="0" w:space="0" w:color="auto"/>
                    <w:left w:val="none" w:sz="0" w:space="0" w:color="auto"/>
                    <w:bottom w:val="none" w:sz="0" w:space="0" w:color="auto"/>
                    <w:right w:val="none" w:sz="0" w:space="0" w:color="auto"/>
                  </w:divBdr>
                  <w:divsChild>
                    <w:div w:id="1308583661">
                      <w:marLeft w:val="0"/>
                      <w:marRight w:val="0"/>
                      <w:marTop w:val="0"/>
                      <w:marBottom w:val="0"/>
                      <w:divBdr>
                        <w:top w:val="none" w:sz="0" w:space="0" w:color="auto"/>
                        <w:left w:val="none" w:sz="0" w:space="0" w:color="auto"/>
                        <w:bottom w:val="none" w:sz="0" w:space="0" w:color="auto"/>
                        <w:right w:val="none" w:sz="0" w:space="0" w:color="auto"/>
                      </w:divBdr>
                      <w:divsChild>
                        <w:div w:id="1688486351">
                          <w:marLeft w:val="0"/>
                          <w:marRight w:val="0"/>
                          <w:marTop w:val="0"/>
                          <w:marBottom w:val="0"/>
                          <w:divBdr>
                            <w:top w:val="none" w:sz="0" w:space="0" w:color="auto"/>
                            <w:left w:val="none" w:sz="0" w:space="0" w:color="auto"/>
                            <w:bottom w:val="none" w:sz="0" w:space="0" w:color="auto"/>
                            <w:right w:val="none" w:sz="0" w:space="0" w:color="auto"/>
                          </w:divBdr>
                          <w:divsChild>
                            <w:div w:id="203452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8206233">
          <w:marLeft w:val="0"/>
          <w:marRight w:val="0"/>
          <w:marTop w:val="0"/>
          <w:marBottom w:val="0"/>
          <w:divBdr>
            <w:top w:val="none" w:sz="0" w:space="0" w:color="auto"/>
            <w:left w:val="none" w:sz="0" w:space="0" w:color="auto"/>
            <w:bottom w:val="none" w:sz="0" w:space="0" w:color="auto"/>
            <w:right w:val="none" w:sz="0" w:space="0" w:color="auto"/>
          </w:divBdr>
          <w:divsChild>
            <w:div w:id="573899495">
              <w:marLeft w:val="0"/>
              <w:marRight w:val="0"/>
              <w:marTop w:val="0"/>
              <w:marBottom w:val="390"/>
              <w:divBdr>
                <w:top w:val="none" w:sz="0" w:space="0" w:color="auto"/>
                <w:left w:val="none" w:sz="0" w:space="0" w:color="auto"/>
                <w:bottom w:val="none" w:sz="0" w:space="0" w:color="auto"/>
                <w:right w:val="none" w:sz="0" w:space="0" w:color="auto"/>
              </w:divBdr>
              <w:divsChild>
                <w:div w:id="1645163334">
                  <w:marLeft w:val="0"/>
                  <w:marRight w:val="0"/>
                  <w:marTop w:val="0"/>
                  <w:marBottom w:val="0"/>
                  <w:divBdr>
                    <w:top w:val="none" w:sz="0" w:space="0" w:color="auto"/>
                    <w:left w:val="none" w:sz="0" w:space="0" w:color="auto"/>
                    <w:bottom w:val="none" w:sz="0" w:space="0" w:color="auto"/>
                    <w:right w:val="none" w:sz="0" w:space="0" w:color="auto"/>
                  </w:divBdr>
                  <w:divsChild>
                    <w:div w:id="1424760880">
                      <w:marLeft w:val="0"/>
                      <w:marRight w:val="0"/>
                      <w:marTop w:val="0"/>
                      <w:marBottom w:val="0"/>
                      <w:divBdr>
                        <w:top w:val="none" w:sz="0" w:space="0" w:color="auto"/>
                        <w:left w:val="none" w:sz="0" w:space="0" w:color="auto"/>
                        <w:bottom w:val="none" w:sz="0" w:space="0" w:color="auto"/>
                        <w:right w:val="none" w:sz="0" w:space="0" w:color="auto"/>
                      </w:divBdr>
                      <w:divsChild>
                        <w:div w:id="153487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173893">
      <w:bodyDiv w:val="1"/>
      <w:marLeft w:val="0"/>
      <w:marRight w:val="0"/>
      <w:marTop w:val="0"/>
      <w:marBottom w:val="0"/>
      <w:divBdr>
        <w:top w:val="none" w:sz="0" w:space="0" w:color="auto"/>
        <w:left w:val="none" w:sz="0" w:space="0" w:color="auto"/>
        <w:bottom w:val="none" w:sz="0" w:space="0" w:color="auto"/>
        <w:right w:val="none" w:sz="0" w:space="0" w:color="auto"/>
      </w:divBdr>
    </w:div>
    <w:div w:id="2071803980">
      <w:bodyDiv w:val="1"/>
      <w:marLeft w:val="0"/>
      <w:marRight w:val="0"/>
      <w:marTop w:val="0"/>
      <w:marBottom w:val="0"/>
      <w:divBdr>
        <w:top w:val="none" w:sz="0" w:space="0" w:color="auto"/>
        <w:left w:val="none" w:sz="0" w:space="0" w:color="auto"/>
        <w:bottom w:val="none" w:sz="0" w:space="0" w:color="auto"/>
        <w:right w:val="none" w:sz="0" w:space="0" w:color="auto"/>
      </w:divBdr>
    </w:div>
    <w:div w:id="2073843537">
      <w:bodyDiv w:val="1"/>
      <w:marLeft w:val="0"/>
      <w:marRight w:val="0"/>
      <w:marTop w:val="0"/>
      <w:marBottom w:val="0"/>
      <w:divBdr>
        <w:top w:val="none" w:sz="0" w:space="0" w:color="auto"/>
        <w:left w:val="none" w:sz="0" w:space="0" w:color="auto"/>
        <w:bottom w:val="none" w:sz="0" w:space="0" w:color="auto"/>
        <w:right w:val="none" w:sz="0" w:space="0" w:color="auto"/>
      </w:divBdr>
    </w:div>
    <w:div w:id="2076586083">
      <w:bodyDiv w:val="1"/>
      <w:marLeft w:val="0"/>
      <w:marRight w:val="0"/>
      <w:marTop w:val="0"/>
      <w:marBottom w:val="0"/>
      <w:divBdr>
        <w:top w:val="none" w:sz="0" w:space="0" w:color="auto"/>
        <w:left w:val="none" w:sz="0" w:space="0" w:color="auto"/>
        <w:bottom w:val="none" w:sz="0" w:space="0" w:color="auto"/>
        <w:right w:val="none" w:sz="0" w:space="0" w:color="auto"/>
      </w:divBdr>
    </w:div>
    <w:div w:id="2091997407">
      <w:bodyDiv w:val="1"/>
      <w:marLeft w:val="0"/>
      <w:marRight w:val="0"/>
      <w:marTop w:val="0"/>
      <w:marBottom w:val="0"/>
      <w:divBdr>
        <w:top w:val="none" w:sz="0" w:space="0" w:color="auto"/>
        <w:left w:val="none" w:sz="0" w:space="0" w:color="auto"/>
        <w:bottom w:val="none" w:sz="0" w:space="0" w:color="auto"/>
        <w:right w:val="none" w:sz="0" w:space="0" w:color="auto"/>
      </w:divBdr>
    </w:div>
    <w:div w:id="2096590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__6.vsd"/><Relationship Id="rId42" Type="http://schemas.openxmlformats.org/officeDocument/2006/relationships/hyperlink" Target="https://www.etsi.org/deliver/etsi_ts/135200_135299/135231/12.01.00_60/ts_135231v120100p.pdf" TargetMode="External"/><Relationship Id="rId47" Type="http://schemas.openxmlformats.org/officeDocument/2006/relationships/hyperlink" Target="https://www.etsi.org/deliver/etsi_gs/NFV-SEC/001_099/014/03.01.01_60/gs_NFV-SEC014v030101p.pdf" TargetMode="External"/><Relationship Id="rId63" Type="http://schemas.openxmlformats.org/officeDocument/2006/relationships/hyperlink" Target="https://tools.ietf.org/html/rfc5869" TargetMode="External"/><Relationship Id="rId68" Type="http://schemas.openxmlformats.org/officeDocument/2006/relationships/hyperlink" Target="https://tools.ietf.org/html/rfc7515" TargetMode="External"/><Relationship Id="rId84" Type="http://schemas.openxmlformats.org/officeDocument/2006/relationships/hyperlink" Target="https://www.engadget.com/2017/11/10/ibm-50-qubit-quantum-computer/" TargetMode="External"/><Relationship Id="rId89" Type="http://schemas.openxmlformats.org/officeDocument/2006/relationships/hyperlink" Target="https://www.drdobbs.com/security/the-blowfish-encryption-algorithm/184409216" TargetMode="External"/><Relationship Id="rId16" Type="http://schemas.openxmlformats.org/officeDocument/2006/relationships/image" Target="media/image5.emf"/><Relationship Id="rId11" Type="http://schemas.openxmlformats.org/officeDocument/2006/relationships/oleObject" Target="embeddings/Microsoft_Visio_2003-2010___1.vsd"/><Relationship Id="rId32" Type="http://schemas.openxmlformats.org/officeDocument/2006/relationships/image" Target="media/image13.emf"/><Relationship Id="rId37" Type="http://schemas.openxmlformats.org/officeDocument/2006/relationships/hyperlink" Target="https://keccak.team/obsolete/Keccak-main-1.1.pdf" TargetMode="External"/><Relationship Id="rId53" Type="http://schemas.openxmlformats.org/officeDocument/2006/relationships/hyperlink" Target="https://tools.ietf.org/html/rfc2104" TargetMode="External"/><Relationship Id="rId58" Type="http://schemas.openxmlformats.org/officeDocument/2006/relationships/hyperlink" Target="https://tools.ietf.org/html/rfc4492" TargetMode="External"/><Relationship Id="rId74" Type="http://schemas.openxmlformats.org/officeDocument/2006/relationships/hyperlink" Target="https://csrc.nist.gov/CSRC/media/Presentations/NIST-Status-Update-on-Elliptic-Curves-and-Post-Qua/images-media/moody-dustin-threshold-crypto-workshop-March-2019.pdf" TargetMode="External"/><Relationship Id="rId79" Type="http://schemas.openxmlformats.org/officeDocument/2006/relationships/hyperlink" Target="https://nvlpubs.nist.gov/nistpubs/ir/2019/NIST.IR.8240.pdf" TargetMode="External"/><Relationship Id="rId5" Type="http://schemas.openxmlformats.org/officeDocument/2006/relationships/webSettings" Target="webSettings.xml"/><Relationship Id="rId90" Type="http://schemas.openxmlformats.org/officeDocument/2006/relationships/hyperlink" Target="https://doi.org/10.1137/S0097539795293172" TargetMode="External"/><Relationship Id="rId95" Type="http://schemas.openxmlformats.org/officeDocument/2006/relationships/theme" Target="theme/theme1.xml"/><Relationship Id="rId22" Type="http://schemas.openxmlformats.org/officeDocument/2006/relationships/image" Target="media/image8.emf"/><Relationship Id="rId27" Type="http://schemas.openxmlformats.org/officeDocument/2006/relationships/oleObject" Target="embeddings/Microsoft_Visio_2003-2010___9.vsd"/><Relationship Id="rId43" Type="http://schemas.openxmlformats.org/officeDocument/2006/relationships/hyperlink" Target="https://www.etsi.org/deliver/etsi_gr/QSC/001_099/004/01.01.01_60/gr_QSC004v010101p.pdf" TargetMode="External"/><Relationship Id="rId48" Type="http://schemas.openxmlformats.org/officeDocument/2006/relationships/hyperlink" Target="https://web.physics.ucsb.edu/~martinisgroup/papers/Fowler2012.pdf" TargetMode="External"/><Relationship Id="rId64" Type="http://schemas.openxmlformats.org/officeDocument/2006/relationships/hyperlink" Target="https://tools.ietf.org/html/rfc6083" TargetMode="External"/><Relationship Id="rId69" Type="http://schemas.openxmlformats.org/officeDocument/2006/relationships/hyperlink" Target="https://tools.ietf.org/html/rfc7516" TargetMode="External"/><Relationship Id="rId8" Type="http://schemas.openxmlformats.org/officeDocument/2006/relationships/image" Target="media/image1.emf"/><Relationship Id="rId51" Type="http://schemas.openxmlformats.org/officeDocument/2006/relationships/hyperlink" Target="https://www.microsoft.com/en-us/research/wp-content/uploads/2016/04/1512.04965-1.pdf" TargetMode="External"/><Relationship Id="rId72" Type="http://schemas.openxmlformats.org/officeDocument/2006/relationships/hyperlink" Target="https://doi.org/10.1145/2535925" TargetMode="External"/><Relationship Id="rId80" Type="http://schemas.openxmlformats.org/officeDocument/2006/relationships/hyperlink" Target="https://nvlpubs.nist.gov/nistpubs/SpecialPublications/NIST.SP.800-38b.pdf" TargetMode="External"/><Relationship Id="rId85" Type="http://schemas.openxmlformats.org/officeDocument/2006/relationships/hyperlink" Target="https://www.technologyreview.com/s/603495/10-breakthrough-technologies-2017-practical-quantum-computers/" TargetMode="External"/><Relationship Id="rId93"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__4.vsd"/><Relationship Id="rId25" Type="http://schemas.openxmlformats.org/officeDocument/2006/relationships/oleObject" Target="embeddings/Microsoft_Visio_2003-2010___8.vsd"/><Relationship Id="rId33" Type="http://schemas.openxmlformats.org/officeDocument/2006/relationships/oleObject" Target="embeddings/Microsoft_Visio_2003-2010___12.vsd"/><Relationship Id="rId38" Type="http://schemas.openxmlformats.org/officeDocument/2006/relationships/hyperlink" Target="https://cr.yp.to/hash/collisioncost-20090517.pdf" TargetMode="External"/><Relationship Id="rId46" Type="http://schemas.openxmlformats.org/officeDocument/2006/relationships/hyperlink" Target="https://www.etsi.org/deliver/etsi_gs/NFV-SEC/001_099/012/03.01.01_60/gs_nfv-sec012v030101p.pdf" TargetMode="External"/><Relationship Id="rId59" Type="http://schemas.openxmlformats.org/officeDocument/2006/relationships/hyperlink" Target="https://tools.ietf.org/html/rfc4835" TargetMode="External"/><Relationship Id="rId67" Type="http://schemas.openxmlformats.org/officeDocument/2006/relationships/hyperlink" Target="https://tools.ietf.org/html/rfc7296" TargetMode="External"/><Relationship Id="rId20" Type="http://schemas.openxmlformats.org/officeDocument/2006/relationships/image" Target="media/image7.emf"/><Relationship Id="rId41" Type="http://schemas.openxmlformats.org/officeDocument/2006/relationships/hyperlink" Target="https://www.etsi.org/deliver/etsi_ts/135200_135299/135205/04.00.00_60/ts_135205v040000p.pdf" TargetMode="External"/><Relationship Id="rId54" Type="http://schemas.openxmlformats.org/officeDocument/2006/relationships/hyperlink" Target="https://tools.ietf.org/html/rfc4279" TargetMode="External"/><Relationship Id="rId62" Type="http://schemas.openxmlformats.org/officeDocument/2006/relationships/hyperlink" Target="https://tools.ietf.org/html/rfc5289" TargetMode="External"/><Relationship Id="rId70" Type="http://schemas.openxmlformats.org/officeDocument/2006/relationships/hyperlink" Target="https://tools.ietf.org/html/rfc7519" TargetMode="External"/><Relationship Id="rId75" Type="http://schemas.openxmlformats.org/officeDocument/2006/relationships/hyperlink" Target="https://www.entrust.com/wp-content/uploads/2013/05/WP_QuantumCrypto_Jan09.pdf" TargetMode="External"/><Relationship Id="rId83" Type="http://schemas.openxmlformats.org/officeDocument/2006/relationships/hyperlink" Target="https://www.opennetworking.org/wp-content/uploads/2014/10/Principles_and_Practices_for_Securing_Software-Defined_Networks_applied_to_OFv1.3.4_V1.0.pdf" TargetMode="External"/><Relationship Id="rId88" Type="http://schemas.openxmlformats.org/officeDocument/2006/relationships/hyperlink" Target="https://www.drdobbs.com/security/the-blowfish-encryption-algorithm/184409216" TargetMode="External"/><Relationship Id="rId91" Type="http://schemas.openxmlformats.org/officeDocument/2006/relationships/hyperlink" Target="https://doi.org/10.1137/S003614459834701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__3.vsd"/><Relationship Id="rId23" Type="http://schemas.openxmlformats.org/officeDocument/2006/relationships/oleObject" Target="embeddings/Microsoft_Visio_2003-2010___7.vsd"/><Relationship Id="rId28" Type="http://schemas.openxmlformats.org/officeDocument/2006/relationships/image" Target="media/image11.emf"/><Relationship Id="rId36" Type="http://schemas.openxmlformats.org/officeDocument/2006/relationships/hyperlink" Target="https://www.nature.com/articles/npjqi201619" TargetMode="External"/><Relationship Id="rId49" Type="http://schemas.openxmlformats.org/officeDocument/2006/relationships/hyperlink" Target="https://web.physics.ucsb.edu/~martinisgroup/papers/Fowler2012.pdf" TargetMode="External"/><Relationship Id="rId57" Type="http://schemas.openxmlformats.org/officeDocument/2006/relationships/hyperlink" Target="https://tools.ietf.org/html/rfc4306" TargetMode="External"/><Relationship Id="rId10" Type="http://schemas.openxmlformats.org/officeDocument/2006/relationships/image" Target="media/image2.emf"/><Relationship Id="rId31" Type="http://schemas.openxmlformats.org/officeDocument/2006/relationships/oleObject" Target="embeddings/Microsoft_Visio_2003-2010___11.vsd"/><Relationship Id="rId44" Type="http://schemas.openxmlformats.org/officeDocument/2006/relationships/hyperlink" Target="https://www.etsi.org/deliver/etsi_gr/QSC/001_099/006/01.01.01_60/gr_QSC006v010101p.pdf" TargetMode="External"/><Relationship Id="rId52" Type="http://schemas.openxmlformats.org/officeDocument/2006/relationships/hyperlink" Target="https://doi.org/10.1145/237814.237866" TargetMode="External"/><Relationship Id="rId60" Type="http://schemas.openxmlformats.org/officeDocument/2006/relationships/hyperlink" Target="https://tools.ietf.org/html/rfc5246" TargetMode="External"/><Relationship Id="rId65" Type="http://schemas.openxmlformats.org/officeDocument/2006/relationships/hyperlink" Target="https://tools.ietf.org/html/rfc6347" TargetMode="External"/><Relationship Id="rId73" Type="http://schemas.openxmlformats.org/officeDocument/2006/relationships/hyperlink" Target="https://ipnpr.jpl.nasa.gov/progress_report2/42-44/44N.PDF" TargetMode="External"/><Relationship Id="rId78" Type="http://schemas.openxmlformats.org/officeDocument/2006/relationships/hyperlink" Target="https://nvlpubs.nist.gov/nistpubs/ir/2016/NIST.IR.8105.pdf" TargetMode="External"/><Relationship Id="rId81" Type="http://schemas.openxmlformats.org/officeDocument/2006/relationships/hyperlink" Target="https://nvlpubs.nist.gov/nistpubs/SpecialPublications/NIST.SP.800-67r2.pdf" TargetMode="External"/><Relationship Id="rId86" Type="http://schemas.openxmlformats.org/officeDocument/2006/relationships/hyperlink" Target="https://www.microsoft.com/en-us/research/wp-content/uploads/2017/09/1706.06752.pdf"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__.vsd"/><Relationship Id="rId13" Type="http://schemas.openxmlformats.org/officeDocument/2006/relationships/oleObject" Target="embeddings/Microsoft_Visio_2003-2010___2.vsd"/><Relationship Id="rId18" Type="http://schemas.openxmlformats.org/officeDocument/2006/relationships/image" Target="media/image6.emf"/><Relationship Id="rId39" Type="http://schemas.openxmlformats.org/officeDocument/2006/relationships/hyperlink" Target="https://cr.yp.to/hash/collisioncost-20090517.pdf" TargetMode="External"/><Relationship Id="rId34" Type="http://schemas.openxmlformats.org/officeDocument/2006/relationships/hyperlink" Target="https://eprint.iacr.org/2015/1092.pdf" TargetMode="External"/><Relationship Id="rId50" Type="http://schemas.openxmlformats.org/officeDocument/2006/relationships/hyperlink" Target="https://www.microsoft.com/en-us/research/wp-content/uploads/2016/04/1512.04965-1.pdf" TargetMode="External"/><Relationship Id="rId55" Type="http://schemas.openxmlformats.org/officeDocument/2006/relationships/hyperlink" Target="file:///C:\Users\oneillma\AppData\Local\Microsoft\Windows\INetCache\Content.Outlook\W40WFHTJ\Security%20Architecture%20for%20the%20Internet%20Protocol" TargetMode="External"/><Relationship Id="rId76" Type="http://schemas.openxmlformats.org/officeDocument/2006/relationships/hyperlink" Target="https://nvlpubs.nist.gov/nistpubs/FIPS/NIST.FIPS.186-4.pdf" TargetMode="External"/><Relationship Id="rId7" Type="http://schemas.openxmlformats.org/officeDocument/2006/relationships/endnotes" Target="endnotes.xml"/><Relationship Id="rId71" Type="http://schemas.openxmlformats.org/officeDocument/2006/relationships/hyperlink" Target="https://tools.ietf.org/html/rfc8554" TargetMode="External"/><Relationship Id="rId92" Type="http://schemas.openxmlformats.org/officeDocument/2006/relationships/hyperlink" Target="https://eprint.iacr.org/2019/553" TargetMode="External"/><Relationship Id="rId2" Type="http://schemas.openxmlformats.org/officeDocument/2006/relationships/numbering" Target="numbering.xml"/><Relationship Id="rId29" Type="http://schemas.openxmlformats.org/officeDocument/2006/relationships/oleObject" Target="embeddings/Microsoft_Visio_2003-2010___10.vsd"/><Relationship Id="rId24" Type="http://schemas.openxmlformats.org/officeDocument/2006/relationships/image" Target="media/image9.emf"/><Relationship Id="rId40" Type="http://schemas.openxmlformats.org/officeDocument/2006/relationships/hyperlink" Target="https://cloudsecurityalliance.org/download/applied-quantum-safe-security" TargetMode="External"/><Relationship Id="rId45" Type="http://schemas.openxmlformats.org/officeDocument/2006/relationships/hyperlink" Target="https://www.etsi.org/deliver/etsi_gs/NFV/001_099/002/01.01.01_60/gs_NFV002v010101p.pdf" TargetMode="External"/><Relationship Id="rId66" Type="http://schemas.openxmlformats.org/officeDocument/2006/relationships/hyperlink" Target="https://tools.ietf.org/html/rfc6749" TargetMode="External"/><Relationship Id="rId87" Type="http://schemas.openxmlformats.org/officeDocument/2006/relationships/hyperlink" Target="https://www.microsoft.com/en-us/research/wp-content/uploads/2017/09/1706.06752.pdf" TargetMode="External"/><Relationship Id="rId61" Type="http://schemas.openxmlformats.org/officeDocument/2006/relationships/hyperlink" Target="https://tools.ietf.org/html/rfc5288" TargetMode="External"/><Relationship Id="rId82" Type="http://schemas.openxmlformats.org/officeDocument/2006/relationships/hyperlink" Target="https://www.opennetworking.org/wp-content/uploads/2014/10/Principles_and_Practices_for_Securing_Software-Defined_Networks_applied_to_OFv1.3.4_V1.0.pdf" TargetMode="External"/><Relationship Id="rId19" Type="http://schemas.openxmlformats.org/officeDocument/2006/relationships/oleObject" Target="embeddings/Microsoft_Visio_2003-2010___5.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hyperlink" Target="https://www.nature.com/articles/npjqi201619" TargetMode="External"/><Relationship Id="rId56" Type="http://schemas.openxmlformats.org/officeDocument/2006/relationships/hyperlink" Target="https://tools.ietf.org/html/rfc4303" TargetMode="External"/><Relationship Id="rId77" Type="http://schemas.openxmlformats.org/officeDocument/2006/relationships/hyperlink" Target="https://nvlpubs.nist.gov/nistpubs/FIPS/NIST.FIPS.19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F349BB-55A4-457F-BD74-893476DAA1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45</Pages>
  <Words>17996</Words>
  <Characters>102582</Characters>
  <Application>Microsoft Office Word</Application>
  <DocSecurity>0</DocSecurity>
  <Lines>854</Lines>
  <Paragraphs>240</Paragraphs>
  <ScaleCrop>false</ScaleCrop>
  <HeadingPairs>
    <vt:vector size="2" baseType="variant">
      <vt:variant>
        <vt:lpstr>Title</vt:lpstr>
      </vt:variant>
      <vt:variant>
        <vt:i4>1</vt:i4>
      </vt:variant>
    </vt:vector>
  </HeadingPairs>
  <TitlesOfParts>
    <vt:vector size="1" baseType="lpstr">
      <vt:lpstr>Revised baseline text for X.dlt-sec: Security considerations for using DLT data in Identity Management</vt:lpstr>
    </vt:vector>
  </TitlesOfParts>
  <Manager>ITU-T</Manager>
  <Company>International Telecommunication Union (ITU)</Company>
  <LinksUpToDate>false</LinksUpToDate>
  <CharactersWithSpaces>120338</CharactersWithSpaces>
  <SharedDoc>false</SharedDoc>
  <HLinks>
    <vt:vector size="42" baseType="variant">
      <vt:variant>
        <vt:i4>65539</vt:i4>
      </vt:variant>
      <vt:variant>
        <vt:i4>18</vt:i4>
      </vt:variant>
      <vt:variant>
        <vt:i4>0</vt:i4>
      </vt:variant>
      <vt:variant>
        <vt:i4>5</vt:i4>
      </vt:variant>
      <vt:variant>
        <vt:lpwstr>https://medium.com/blockchain-blog/17-blockchain-platforms-a-brief-introduction-e07273185a0b</vt:lpwstr>
      </vt:variant>
      <vt:variant>
        <vt:lpwstr/>
      </vt:variant>
      <vt:variant>
        <vt:i4>3866731</vt:i4>
      </vt:variant>
      <vt:variant>
        <vt:i4>15</vt:i4>
      </vt:variant>
      <vt:variant>
        <vt:i4>0</vt:i4>
      </vt:variant>
      <vt:variant>
        <vt:i4>5</vt:i4>
      </vt:variant>
      <vt:variant>
        <vt:lpwstr>http://tbd/</vt:lpwstr>
      </vt:variant>
      <vt:variant>
        <vt:lpwstr/>
      </vt:variant>
      <vt:variant>
        <vt:i4>7929914</vt:i4>
      </vt:variant>
      <vt:variant>
        <vt:i4>12</vt:i4>
      </vt:variant>
      <vt:variant>
        <vt:i4>0</vt:i4>
      </vt:variant>
      <vt:variant>
        <vt:i4>5</vt:i4>
      </vt:variant>
      <vt:variant>
        <vt:lpwstr>https://cyber.stanford.edu/blockchainconf12</vt:lpwstr>
      </vt:variant>
      <vt:variant>
        <vt:lpwstr/>
      </vt:variant>
      <vt:variant>
        <vt:i4>3866731</vt:i4>
      </vt:variant>
      <vt:variant>
        <vt:i4>9</vt:i4>
      </vt:variant>
      <vt:variant>
        <vt:i4>0</vt:i4>
      </vt:variant>
      <vt:variant>
        <vt:i4>5</vt:i4>
      </vt:variant>
      <vt:variant>
        <vt:lpwstr>http://tbd/</vt:lpwstr>
      </vt:variant>
      <vt:variant>
        <vt:lpwstr/>
      </vt:variant>
      <vt:variant>
        <vt:i4>65539</vt:i4>
      </vt:variant>
      <vt:variant>
        <vt:i4>6</vt:i4>
      </vt:variant>
      <vt:variant>
        <vt:i4>0</vt:i4>
      </vt:variant>
      <vt:variant>
        <vt:i4>5</vt:i4>
      </vt:variant>
      <vt:variant>
        <vt:lpwstr>https://medium.com/blockchain-blog/17-blockchain-platforms-a-brief-introduction-e07273185a0b</vt:lpwstr>
      </vt:variant>
      <vt:variant>
        <vt:lpwstr/>
      </vt:variant>
      <vt:variant>
        <vt:i4>3932230</vt:i4>
      </vt:variant>
      <vt:variant>
        <vt:i4>3</vt:i4>
      </vt:variant>
      <vt:variant>
        <vt:i4>0</vt:i4>
      </vt:variant>
      <vt:variant>
        <vt:i4>5</vt:i4>
      </vt:variant>
      <vt:variant>
        <vt:lpwstr>mailto:s.t@lshd.us</vt:lpwstr>
      </vt:variant>
      <vt:variant>
        <vt:lpwstr/>
      </vt:variant>
      <vt:variant>
        <vt:i4>2555932</vt:i4>
      </vt:variant>
      <vt:variant>
        <vt:i4>0</vt:i4>
      </vt:variant>
      <vt:variant>
        <vt:i4>0</vt:i4>
      </vt:variant>
      <vt:variant>
        <vt:i4>5</vt:i4>
      </vt:variant>
      <vt:variant>
        <vt:lpwstr>mailto:abarbir@live.ca</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baseline text for X.dlt-sec: Security considerations for using DLT data in Identity Management</dc:title>
  <dc:creator>Editor</dc:creator>
  <cp:keywords>5G system; quantum computer; symmetric algorithm; asymmetric algorithm; quantum-safe algorithm</cp:keywords>
  <cp:lastModifiedBy>Xiaoya Yang</cp:lastModifiedBy>
  <cp:revision>5</cp:revision>
  <cp:lastPrinted>2004-12-15T03:14:00Z</cp:lastPrinted>
  <dcterms:created xsi:type="dcterms:W3CDTF">2020-04-01T08:18:00Z</dcterms:created>
  <dcterms:modified xsi:type="dcterms:W3CDTF">2020-04-04T11:32:00Z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SG17-TD2664</vt:lpwstr>
  </property>
  <property fmtid="{D5CDD505-2E9C-101B-9397-08002B2CF9AE}" pid="3" name="docdate">
    <vt:lpwstr/>
  </property>
  <property fmtid="{D5CDD505-2E9C-101B-9397-08002B2CF9AE}" pid="4" name="doctitle">
    <vt:lpwstr>QPubMacros.dot</vt:lpwstr>
  </property>
  <property fmtid="{D5CDD505-2E9C-101B-9397-08002B2CF9AE}" pid="5" name="doctitle2">
    <vt:lpwstr>QPubMacros.dot</vt:lpwstr>
  </property>
  <property fmtid="{D5CDD505-2E9C-101B-9397-08002B2CF9AE}" pid="6" name="Docorlang">
    <vt:lpwstr/>
  </property>
  <property fmtid="{D5CDD505-2E9C-101B-9397-08002B2CF9AE}" pid="7" name="Docbluepink">
    <vt:lpwstr>14/17</vt:lpwstr>
  </property>
  <property fmtid="{D5CDD505-2E9C-101B-9397-08002B2CF9AE}" pid="8" name="Docdest">
    <vt:lpwstr>Geneva, 17-26 March 2020</vt:lpwstr>
  </property>
  <property fmtid="{D5CDD505-2E9C-101B-9397-08002B2CF9AE}" pid="9" name="Docauthor">
    <vt:lpwstr>Editor</vt:lpwstr>
  </property>
</Properties>
</file>