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D20E14" w14:paraId="25B2D7BF" w14:textId="77777777" w:rsidTr="00D20E14">
        <w:trPr>
          <w:cantSplit/>
          <w:jc w:val="center"/>
        </w:trPr>
        <w:tc>
          <w:tcPr>
            <w:tcW w:w="1134" w:type="dxa"/>
            <w:vMerge w:val="restart"/>
            <w:vAlign w:val="center"/>
          </w:tcPr>
          <w:p w14:paraId="2A43BE3D" w14:textId="77777777" w:rsidR="00691C94" w:rsidRPr="00D20E14" w:rsidRDefault="00691C94" w:rsidP="00691C94">
            <w:pPr>
              <w:jc w:val="center"/>
              <w:rPr>
                <w:color w:val="000000" w:themeColor="text1"/>
                <w:sz w:val="20"/>
                <w:szCs w:val="20"/>
              </w:rPr>
            </w:pPr>
            <w:bookmarkStart w:id="0" w:name="dnum" w:colFirst="2" w:colLast="2"/>
            <w:bookmarkStart w:id="1" w:name="dsg" w:colFirst="1" w:colLast="1"/>
            <w:bookmarkStart w:id="2" w:name="dtableau"/>
            <w:r w:rsidRPr="00D20E14">
              <w:rPr>
                <w:noProof/>
                <w:color w:val="000000" w:themeColor="text1"/>
                <w:sz w:val="20"/>
                <w:szCs w:val="20"/>
                <w:lang w:val="en-US" w:eastAsia="zh-CN"/>
              </w:rPr>
              <w:drawing>
                <wp:inline distT="0" distB="0" distL="0" distR="0" wp14:anchorId="04B86BB0" wp14:editId="3207FDA7">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03E60367" w14:textId="77777777" w:rsidR="00691C94" w:rsidRPr="00D20E14" w:rsidRDefault="00691C94" w:rsidP="00691C94">
            <w:pPr>
              <w:rPr>
                <w:color w:val="000000" w:themeColor="text1"/>
                <w:sz w:val="16"/>
                <w:szCs w:val="16"/>
              </w:rPr>
            </w:pPr>
            <w:r w:rsidRPr="00D20E14">
              <w:rPr>
                <w:color w:val="000000" w:themeColor="text1"/>
                <w:sz w:val="16"/>
                <w:szCs w:val="16"/>
              </w:rPr>
              <w:t>INTERNATIONAL TELECOMMUNICATION UNION</w:t>
            </w:r>
          </w:p>
          <w:p w14:paraId="2A1D46B5" w14:textId="77777777" w:rsidR="00691C94" w:rsidRPr="00D20E14" w:rsidRDefault="00691C94" w:rsidP="00691C94">
            <w:pPr>
              <w:rPr>
                <w:b/>
                <w:bCs/>
                <w:color w:val="000000" w:themeColor="text1"/>
                <w:sz w:val="26"/>
                <w:szCs w:val="26"/>
              </w:rPr>
            </w:pPr>
            <w:r w:rsidRPr="00D20E14">
              <w:rPr>
                <w:b/>
                <w:bCs/>
                <w:color w:val="000000" w:themeColor="text1"/>
                <w:sz w:val="26"/>
                <w:szCs w:val="26"/>
              </w:rPr>
              <w:t>TELECOMMUNICATION</w:t>
            </w:r>
            <w:r w:rsidRPr="00D20E14">
              <w:rPr>
                <w:b/>
                <w:bCs/>
                <w:color w:val="000000" w:themeColor="text1"/>
                <w:sz w:val="26"/>
                <w:szCs w:val="26"/>
              </w:rPr>
              <w:br/>
              <w:t>STANDARDIZATION SECTOR</w:t>
            </w:r>
          </w:p>
          <w:p w14:paraId="402E61C0" w14:textId="77777777" w:rsidR="00691C94" w:rsidRPr="00D20E14" w:rsidRDefault="00691C94" w:rsidP="00691C94">
            <w:pPr>
              <w:rPr>
                <w:color w:val="000000" w:themeColor="text1"/>
                <w:sz w:val="20"/>
                <w:szCs w:val="20"/>
              </w:rPr>
            </w:pPr>
            <w:r w:rsidRPr="00D20E14">
              <w:rPr>
                <w:color w:val="000000" w:themeColor="text1"/>
                <w:sz w:val="20"/>
                <w:szCs w:val="20"/>
              </w:rPr>
              <w:t>STUDY PERIOD 2017-2020</w:t>
            </w:r>
          </w:p>
        </w:tc>
        <w:tc>
          <w:tcPr>
            <w:tcW w:w="4537" w:type="dxa"/>
            <w:gridSpan w:val="3"/>
            <w:vAlign w:val="center"/>
          </w:tcPr>
          <w:p w14:paraId="4E68CDFA" w14:textId="6AC21840" w:rsidR="00691C94" w:rsidRPr="00D20E14" w:rsidRDefault="00576B47" w:rsidP="00830175">
            <w:pPr>
              <w:pStyle w:val="Docnumber"/>
              <w:rPr>
                <w:color w:val="000000" w:themeColor="text1"/>
              </w:rPr>
            </w:pPr>
            <w:sdt>
              <w:sdtPr>
                <w:rPr>
                  <w:color w:val="000000" w:themeColor="text1"/>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98278A" w:rsidRPr="00D20E14">
                  <w:rPr>
                    <w:color w:val="000000" w:themeColor="text1"/>
                    <w:lang w:val="en-US"/>
                  </w:rPr>
                  <w:t>SG11</w:t>
                </w:r>
                <w:r w:rsidR="00996953" w:rsidRPr="00D20E14">
                  <w:rPr>
                    <w:color w:val="000000" w:themeColor="text1"/>
                    <w:lang w:val="en-US"/>
                  </w:rPr>
                  <w:t>-</w:t>
                </w:r>
                <w:r w:rsidR="00D20E14" w:rsidRPr="00D20E14">
                  <w:rPr>
                    <w:rFonts w:eastAsiaTheme="minorEastAsia" w:hint="eastAsia"/>
                    <w:color w:val="000000" w:themeColor="text1"/>
                    <w:lang w:val="en-US" w:eastAsia="zh-CN"/>
                  </w:rPr>
                  <w:t>TD</w:t>
                </w:r>
                <w:r w:rsidR="00AC04D1">
                  <w:rPr>
                    <w:rFonts w:eastAsiaTheme="minorEastAsia" w:hint="eastAsia"/>
                    <w:color w:val="000000" w:themeColor="text1"/>
                    <w:lang w:val="en-US" w:eastAsia="zh-CN"/>
                  </w:rPr>
                  <w:t>140</w:t>
                </w:r>
                <w:r w:rsidR="00084FE1">
                  <w:rPr>
                    <w:rFonts w:eastAsiaTheme="minorEastAsia"/>
                    <w:color w:val="000000" w:themeColor="text1"/>
                    <w:lang w:val="en-US" w:eastAsia="zh-CN"/>
                  </w:rPr>
                  <w:t>0</w:t>
                </w:r>
                <w:r w:rsidR="00733012">
                  <w:rPr>
                    <w:rFonts w:eastAsiaTheme="minorEastAsia" w:hint="eastAsia"/>
                    <w:color w:val="000000" w:themeColor="text1"/>
                    <w:lang w:val="en-US" w:eastAsia="zh-CN"/>
                  </w:rPr>
                  <w:t>/GEN</w:t>
                </w:r>
                <w:r w:rsidR="00D20E14" w:rsidRPr="00D20E14">
                  <w:rPr>
                    <w:color w:val="000000" w:themeColor="text1"/>
                  </w:rPr>
                  <w:t xml:space="preserve"> </w:t>
                </w:r>
              </w:sdtContent>
            </w:sdt>
          </w:p>
        </w:tc>
      </w:tr>
      <w:bookmarkEnd w:id="0"/>
      <w:tr w:rsidR="00691C94" w:rsidRPr="00D20E14" w14:paraId="162C1A0B" w14:textId="77777777" w:rsidTr="00D20E14">
        <w:trPr>
          <w:cantSplit/>
          <w:jc w:val="center"/>
        </w:trPr>
        <w:tc>
          <w:tcPr>
            <w:tcW w:w="1134" w:type="dxa"/>
            <w:vMerge/>
          </w:tcPr>
          <w:p w14:paraId="590B91C0" w14:textId="77777777" w:rsidR="00691C94" w:rsidRPr="00D20E14" w:rsidRDefault="00691C94" w:rsidP="00691C94">
            <w:pPr>
              <w:rPr>
                <w:smallCaps/>
                <w:color w:val="000000" w:themeColor="text1"/>
                <w:sz w:val="20"/>
              </w:rPr>
            </w:pPr>
          </w:p>
        </w:tc>
        <w:tc>
          <w:tcPr>
            <w:tcW w:w="3969" w:type="dxa"/>
            <w:gridSpan w:val="2"/>
            <w:vMerge/>
          </w:tcPr>
          <w:p w14:paraId="2BE36B03" w14:textId="77777777" w:rsidR="00691C94" w:rsidRPr="00D20E14" w:rsidRDefault="00691C94" w:rsidP="00691C94">
            <w:pPr>
              <w:rPr>
                <w:smallCaps/>
                <w:color w:val="000000" w:themeColor="text1"/>
                <w:sz w:val="20"/>
              </w:rPr>
            </w:pPr>
            <w:bookmarkStart w:id="3" w:name="ddate" w:colFirst="2" w:colLast="2"/>
          </w:p>
        </w:tc>
        <w:sdt>
          <w:sdtPr>
            <w:rPr>
              <w:b/>
              <w:bCs/>
              <w:color w:val="000000" w:themeColor="text1"/>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4E8D1A05" w14:textId="77777777" w:rsidR="00691C94" w:rsidRPr="00D20E14" w:rsidRDefault="00691C94" w:rsidP="0098278A">
                <w:pPr>
                  <w:jc w:val="right"/>
                  <w:rPr>
                    <w:b/>
                    <w:bCs/>
                    <w:color w:val="000000" w:themeColor="text1"/>
                    <w:sz w:val="28"/>
                    <w:szCs w:val="28"/>
                  </w:rPr>
                </w:pPr>
                <w:r w:rsidRPr="00D20E14">
                  <w:rPr>
                    <w:b/>
                    <w:bCs/>
                    <w:color w:val="000000" w:themeColor="text1"/>
                    <w:sz w:val="28"/>
                    <w:szCs w:val="28"/>
                    <w:lang w:val="en-US"/>
                  </w:rPr>
                  <w:t xml:space="preserve">STUDY GROUP </w:t>
                </w:r>
                <w:r w:rsidR="0098278A" w:rsidRPr="00D20E14">
                  <w:rPr>
                    <w:b/>
                    <w:bCs/>
                    <w:color w:val="000000" w:themeColor="text1"/>
                    <w:sz w:val="28"/>
                    <w:szCs w:val="28"/>
                    <w:lang w:val="en-US"/>
                  </w:rPr>
                  <w:t>11</w:t>
                </w:r>
              </w:p>
            </w:tc>
          </w:sdtContent>
        </w:sdt>
      </w:tr>
      <w:tr w:rsidR="00691C94" w:rsidRPr="00D20E14" w14:paraId="749BF1B3" w14:textId="77777777" w:rsidTr="00D20E14">
        <w:trPr>
          <w:cantSplit/>
          <w:jc w:val="center"/>
        </w:trPr>
        <w:tc>
          <w:tcPr>
            <w:tcW w:w="1134" w:type="dxa"/>
            <w:vMerge/>
            <w:tcBorders>
              <w:bottom w:val="single" w:sz="12" w:space="0" w:color="auto"/>
            </w:tcBorders>
          </w:tcPr>
          <w:p w14:paraId="34EFE4E0" w14:textId="77777777" w:rsidR="00691C94" w:rsidRPr="00D20E14" w:rsidRDefault="00691C94" w:rsidP="00691C94">
            <w:pPr>
              <w:rPr>
                <w:b/>
                <w:bCs/>
                <w:color w:val="000000" w:themeColor="text1"/>
                <w:sz w:val="26"/>
              </w:rPr>
            </w:pPr>
          </w:p>
        </w:tc>
        <w:tc>
          <w:tcPr>
            <w:tcW w:w="3969" w:type="dxa"/>
            <w:gridSpan w:val="2"/>
            <w:vMerge/>
            <w:tcBorders>
              <w:bottom w:val="single" w:sz="12" w:space="0" w:color="auto"/>
            </w:tcBorders>
          </w:tcPr>
          <w:p w14:paraId="722C26C9" w14:textId="77777777" w:rsidR="00691C94" w:rsidRPr="00D20E14" w:rsidRDefault="00691C94" w:rsidP="00691C94">
            <w:pPr>
              <w:rPr>
                <w:b/>
                <w:bCs/>
                <w:color w:val="000000" w:themeColor="text1"/>
                <w:sz w:val="26"/>
              </w:rPr>
            </w:pPr>
            <w:bookmarkStart w:id="4" w:name="dorlang" w:colFirst="2" w:colLast="2"/>
            <w:bookmarkEnd w:id="3"/>
          </w:p>
        </w:tc>
        <w:tc>
          <w:tcPr>
            <w:tcW w:w="4537" w:type="dxa"/>
            <w:gridSpan w:val="3"/>
            <w:tcBorders>
              <w:bottom w:val="single" w:sz="12" w:space="0" w:color="auto"/>
            </w:tcBorders>
            <w:vAlign w:val="center"/>
          </w:tcPr>
          <w:p w14:paraId="22D8DCD1" w14:textId="77777777" w:rsidR="00691C94" w:rsidRPr="00D20E14" w:rsidRDefault="00691C94" w:rsidP="00691C94">
            <w:pPr>
              <w:jc w:val="right"/>
              <w:rPr>
                <w:b/>
                <w:bCs/>
                <w:color w:val="000000" w:themeColor="text1"/>
                <w:sz w:val="28"/>
                <w:szCs w:val="28"/>
              </w:rPr>
            </w:pPr>
            <w:r w:rsidRPr="00D20E14">
              <w:rPr>
                <w:b/>
                <w:bCs/>
                <w:color w:val="000000" w:themeColor="text1"/>
                <w:sz w:val="28"/>
                <w:szCs w:val="28"/>
              </w:rPr>
              <w:t>Original: English</w:t>
            </w:r>
          </w:p>
        </w:tc>
      </w:tr>
      <w:tr w:rsidR="00691C94" w:rsidRPr="00D20E14" w14:paraId="1135060C" w14:textId="77777777" w:rsidTr="00D20E14">
        <w:trPr>
          <w:cantSplit/>
          <w:jc w:val="center"/>
        </w:trPr>
        <w:tc>
          <w:tcPr>
            <w:tcW w:w="1418" w:type="dxa"/>
            <w:gridSpan w:val="2"/>
          </w:tcPr>
          <w:p w14:paraId="1D944D93" w14:textId="77777777" w:rsidR="00691C94" w:rsidRPr="00D20E14" w:rsidRDefault="00691C94" w:rsidP="00691C94">
            <w:pPr>
              <w:rPr>
                <w:b/>
                <w:bCs/>
                <w:color w:val="000000" w:themeColor="text1"/>
              </w:rPr>
            </w:pPr>
            <w:bookmarkStart w:id="5" w:name="dbluepink" w:colFirst="1" w:colLast="1"/>
            <w:bookmarkStart w:id="6" w:name="dmeeting" w:colFirst="2" w:colLast="2"/>
            <w:bookmarkEnd w:id="1"/>
            <w:bookmarkEnd w:id="4"/>
            <w:r w:rsidRPr="00D20E14">
              <w:rPr>
                <w:b/>
                <w:bCs/>
                <w:color w:val="000000" w:themeColor="text1"/>
              </w:rPr>
              <w:t>Question(s):</w:t>
            </w:r>
          </w:p>
        </w:tc>
        <w:sdt>
          <w:sdtPr>
            <w:rPr>
              <w:color w:val="000000" w:themeColor="text1"/>
            </w:r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5D70C975" w14:textId="77777777" w:rsidR="00691C94" w:rsidRPr="00D20E14" w:rsidRDefault="002C6D48" w:rsidP="002C6D48">
                <w:pPr>
                  <w:rPr>
                    <w:color w:val="000000" w:themeColor="text1"/>
                  </w:rPr>
                </w:pPr>
                <w:r w:rsidRPr="00D20E14">
                  <w:rPr>
                    <w:rFonts w:hint="eastAsia"/>
                    <w:color w:val="000000" w:themeColor="text1"/>
                    <w:lang w:eastAsia="zh-CN"/>
                  </w:rPr>
                  <w:t>2/11</w:t>
                </w:r>
              </w:p>
            </w:tc>
          </w:sdtContent>
        </w:sdt>
        <w:tc>
          <w:tcPr>
            <w:tcW w:w="4395" w:type="dxa"/>
            <w:gridSpan w:val="2"/>
          </w:tcPr>
          <w:p w14:paraId="4AED6B2A" w14:textId="77777777" w:rsidR="00691C94" w:rsidRPr="00D20E14" w:rsidRDefault="00576B47" w:rsidP="0013721D">
            <w:pPr>
              <w:jc w:val="right"/>
              <w:rPr>
                <w:color w:val="000000" w:themeColor="text1"/>
              </w:rPr>
            </w:pPr>
            <w:sdt>
              <w:sdtPr>
                <w:rPr>
                  <w:color w:val="000000" w:themeColor="text1"/>
                </w:r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827F05" w:rsidRPr="00827F05">
                  <w:rPr>
                    <w:color w:val="000000" w:themeColor="text1"/>
                  </w:rPr>
                  <w:t>Virtual</w:t>
                </w:r>
              </w:sdtContent>
            </w:sdt>
            <w:r w:rsidR="00691C94" w:rsidRPr="00D20E14">
              <w:rPr>
                <w:color w:val="000000" w:themeColor="text1"/>
              </w:rPr>
              <w:t xml:space="preserve">, </w:t>
            </w:r>
            <w:sdt>
              <w:sdtPr>
                <w:rPr>
                  <w:color w:val="000000" w:themeColor="text1"/>
                </w:r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27F05" w:rsidRPr="00827F05">
                  <w:rPr>
                    <w:color w:val="000000" w:themeColor="text1"/>
                  </w:rPr>
                  <w:t>22-31 July 2020</w:t>
                </w:r>
              </w:sdtContent>
            </w:sdt>
          </w:p>
        </w:tc>
      </w:tr>
      <w:bookmarkStart w:id="7" w:name="dtitle" w:colFirst="0" w:colLast="0"/>
      <w:bookmarkEnd w:id="5"/>
      <w:bookmarkEnd w:id="6"/>
      <w:tr w:rsidR="00691C94" w:rsidRPr="00D20E14" w14:paraId="3B48FAA9" w14:textId="77777777" w:rsidTr="00D20E14">
        <w:trPr>
          <w:cantSplit/>
          <w:jc w:val="center"/>
        </w:trPr>
        <w:tc>
          <w:tcPr>
            <w:tcW w:w="9640" w:type="dxa"/>
            <w:gridSpan w:val="6"/>
          </w:tcPr>
          <w:p w14:paraId="3A35C164" w14:textId="77777777" w:rsidR="00691C94" w:rsidRPr="00D20E14" w:rsidRDefault="00576B47" w:rsidP="00D20E14">
            <w:pPr>
              <w:jc w:val="center"/>
              <w:rPr>
                <w:b/>
                <w:bCs/>
                <w:color w:val="000000" w:themeColor="text1"/>
              </w:rPr>
            </w:pPr>
            <w:sdt>
              <w:sdtPr>
                <w:rPr>
                  <w:b/>
                  <w:bCs/>
                  <w:color w:val="000000" w:themeColor="text1"/>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D20E14" w:rsidRPr="00D20E14">
                  <w:rPr>
                    <w:rFonts w:hint="eastAsia"/>
                    <w:b/>
                    <w:bCs/>
                    <w:color w:val="000000" w:themeColor="text1"/>
                    <w:lang w:eastAsia="zh-CN"/>
                  </w:rPr>
                  <w:t>TD</w:t>
                </w:r>
              </w:sdtContent>
            </w:sdt>
          </w:p>
        </w:tc>
      </w:tr>
      <w:tr w:rsidR="00691C94" w:rsidRPr="00D20E14" w14:paraId="36D3E7CB" w14:textId="77777777" w:rsidTr="00D20E14">
        <w:trPr>
          <w:cantSplit/>
          <w:jc w:val="center"/>
        </w:trPr>
        <w:tc>
          <w:tcPr>
            <w:tcW w:w="1418" w:type="dxa"/>
            <w:gridSpan w:val="2"/>
          </w:tcPr>
          <w:p w14:paraId="79C4FD5B" w14:textId="77777777" w:rsidR="00691C94" w:rsidRPr="00D20E14" w:rsidRDefault="00691C94" w:rsidP="00691C94">
            <w:pPr>
              <w:rPr>
                <w:b/>
                <w:bCs/>
                <w:color w:val="000000" w:themeColor="text1"/>
              </w:rPr>
            </w:pPr>
            <w:bookmarkStart w:id="8" w:name="dsource" w:colFirst="1" w:colLast="1"/>
            <w:bookmarkEnd w:id="7"/>
            <w:r w:rsidRPr="00D20E14">
              <w:rPr>
                <w:b/>
                <w:bCs/>
                <w:color w:val="000000" w:themeColor="text1"/>
              </w:rPr>
              <w:t>Source:</w:t>
            </w:r>
          </w:p>
        </w:tc>
        <w:sdt>
          <w:sdtPr>
            <w:rPr>
              <w:color w:val="000000" w:themeColor="text1"/>
            </w:r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153895B4" w14:textId="77777777" w:rsidR="00691C94" w:rsidRPr="00D20E14" w:rsidRDefault="00D20E14" w:rsidP="00D20E14">
                <w:pPr>
                  <w:rPr>
                    <w:color w:val="000000" w:themeColor="text1"/>
                  </w:rPr>
                </w:pPr>
                <w:r w:rsidRPr="00D20E14">
                  <w:rPr>
                    <w:color w:val="000000" w:themeColor="text1"/>
                  </w:rPr>
                  <w:t>Editors</w:t>
                </w:r>
              </w:p>
            </w:tc>
          </w:sdtContent>
        </w:sdt>
      </w:tr>
      <w:tr w:rsidR="00691C94" w:rsidRPr="00D20E14" w14:paraId="6C44172A" w14:textId="77777777" w:rsidTr="00D20E14">
        <w:trPr>
          <w:cantSplit/>
          <w:jc w:val="center"/>
        </w:trPr>
        <w:tc>
          <w:tcPr>
            <w:tcW w:w="1418" w:type="dxa"/>
            <w:gridSpan w:val="2"/>
          </w:tcPr>
          <w:p w14:paraId="7A702292" w14:textId="77777777" w:rsidR="00691C94" w:rsidRPr="00D20E14" w:rsidRDefault="00691C94" w:rsidP="00691C94">
            <w:pPr>
              <w:rPr>
                <w:color w:val="000000" w:themeColor="text1"/>
              </w:rPr>
            </w:pPr>
            <w:bookmarkStart w:id="9" w:name="dtitle1" w:colFirst="1" w:colLast="1"/>
            <w:bookmarkEnd w:id="8"/>
            <w:r w:rsidRPr="00D20E14">
              <w:rPr>
                <w:b/>
                <w:bCs/>
                <w:color w:val="000000" w:themeColor="text1"/>
              </w:rPr>
              <w:t>Title:</w:t>
            </w:r>
          </w:p>
        </w:tc>
        <w:tc>
          <w:tcPr>
            <w:tcW w:w="8222" w:type="dxa"/>
            <w:gridSpan w:val="4"/>
          </w:tcPr>
          <w:p w14:paraId="3AEB3459" w14:textId="4A238FD3" w:rsidR="00691C94" w:rsidRPr="00D20E14" w:rsidRDefault="00576B47" w:rsidP="003F3A36">
            <w:pPr>
              <w:rPr>
                <w:color w:val="000000" w:themeColor="text1"/>
              </w:rPr>
            </w:pPr>
            <w:sdt>
              <w:sdtPr>
                <w:rPr>
                  <w:color w:val="000000" w:themeColor="text1"/>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460801">
                  <w:rPr>
                    <w:color w:val="000000" w:themeColor="text1"/>
                  </w:rPr>
                  <w:t xml:space="preserve">Output – baseline text for a new work item </w:t>
                </w:r>
                <w:r w:rsidR="00460801" w:rsidRPr="00C42D06">
                  <w:rPr>
                    <w:color w:val="000000" w:themeColor="text1"/>
                  </w:rPr>
                  <w:t>Q.Pro-Trust: “Signalling procedures and protocols for enabling interconnection between trustable network entities in support of existing and emerging networks” (</w:t>
                </w:r>
                <w:r w:rsidR="00460801">
                  <w:rPr>
                    <w:color w:val="000000" w:themeColor="text1"/>
                  </w:rPr>
                  <w:t>v</w:t>
                </w:r>
                <w:r w:rsidR="00460801" w:rsidRPr="00C42D06">
                  <w:rPr>
                    <w:color w:val="000000" w:themeColor="text1"/>
                  </w:rPr>
                  <w:t>irtual, 22-31 July 2020)</w:t>
                </w:r>
              </w:sdtContent>
            </w:sdt>
          </w:p>
        </w:tc>
      </w:tr>
      <w:tr w:rsidR="00691C94" w:rsidRPr="00D20E14" w14:paraId="577A484F" w14:textId="77777777" w:rsidTr="00D20E14">
        <w:trPr>
          <w:cantSplit/>
          <w:jc w:val="center"/>
        </w:trPr>
        <w:tc>
          <w:tcPr>
            <w:tcW w:w="1418" w:type="dxa"/>
            <w:gridSpan w:val="2"/>
            <w:tcBorders>
              <w:bottom w:val="single" w:sz="6" w:space="0" w:color="auto"/>
            </w:tcBorders>
          </w:tcPr>
          <w:p w14:paraId="0B39A87D" w14:textId="77777777" w:rsidR="00691C94" w:rsidRPr="00D20E14" w:rsidRDefault="00691C94" w:rsidP="00691C94">
            <w:pPr>
              <w:rPr>
                <w:b/>
                <w:bCs/>
                <w:color w:val="000000" w:themeColor="text1"/>
              </w:rPr>
            </w:pPr>
            <w:bookmarkStart w:id="10" w:name="dpurpose" w:colFirst="1" w:colLast="1"/>
            <w:bookmarkEnd w:id="9"/>
            <w:r w:rsidRPr="00D20E14">
              <w:rPr>
                <w:b/>
                <w:bCs/>
                <w:color w:val="000000" w:themeColor="text1"/>
              </w:rPr>
              <w:t>Purpose:</w:t>
            </w:r>
          </w:p>
        </w:tc>
        <w:sdt>
          <w:sdtPr>
            <w:rPr>
              <w:color w:val="000000" w:themeColor="text1"/>
            </w:r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displayText="[Purpose]" w:value=""/>
            </w:dropDownList>
          </w:sdtPr>
          <w:sdtEndPr/>
          <w:sdtContent>
            <w:tc>
              <w:tcPr>
                <w:tcW w:w="8222" w:type="dxa"/>
                <w:gridSpan w:val="4"/>
                <w:tcBorders>
                  <w:bottom w:val="single" w:sz="6" w:space="0" w:color="auto"/>
                </w:tcBorders>
              </w:tcPr>
              <w:p w14:paraId="3E016B33" w14:textId="77777777" w:rsidR="00691C94" w:rsidRPr="00D20E14" w:rsidRDefault="00827F05" w:rsidP="00691C94">
                <w:pPr>
                  <w:rPr>
                    <w:color w:val="000000" w:themeColor="text1"/>
                  </w:rPr>
                </w:pPr>
                <w:r>
                  <w:rPr>
                    <w:color w:val="000000" w:themeColor="text1"/>
                  </w:rPr>
                  <w:t>Information</w:t>
                </w:r>
              </w:p>
            </w:tc>
          </w:sdtContent>
        </w:sdt>
      </w:tr>
      <w:tr w:rsidR="00827F05" w:rsidRPr="00576B47" w14:paraId="2AFEF3C1" w14:textId="77777777" w:rsidTr="00DD46CD">
        <w:trPr>
          <w:cantSplit/>
          <w:jc w:val="center"/>
        </w:trPr>
        <w:tc>
          <w:tcPr>
            <w:tcW w:w="1418" w:type="dxa"/>
            <w:gridSpan w:val="2"/>
            <w:tcBorders>
              <w:top w:val="single" w:sz="6" w:space="0" w:color="auto"/>
              <w:bottom w:val="single" w:sz="6" w:space="0" w:color="auto"/>
            </w:tcBorders>
          </w:tcPr>
          <w:p w14:paraId="0934F52A" w14:textId="77777777" w:rsidR="00827F05" w:rsidRPr="00D20E14" w:rsidRDefault="00827F05" w:rsidP="00DD46CD">
            <w:pPr>
              <w:rPr>
                <w:b/>
                <w:bCs/>
                <w:color w:val="000000" w:themeColor="text1"/>
              </w:rPr>
            </w:pPr>
            <w:r w:rsidRPr="00D20E14">
              <w:rPr>
                <w:b/>
                <w:bCs/>
                <w:color w:val="000000" w:themeColor="text1"/>
              </w:rPr>
              <w:t>Contact:</w:t>
            </w:r>
          </w:p>
        </w:tc>
        <w:tc>
          <w:tcPr>
            <w:tcW w:w="4111" w:type="dxa"/>
            <w:gridSpan w:val="3"/>
            <w:tcBorders>
              <w:top w:val="single" w:sz="6" w:space="0" w:color="auto"/>
              <w:bottom w:val="single" w:sz="6" w:space="0" w:color="auto"/>
            </w:tcBorders>
          </w:tcPr>
          <w:p w14:paraId="4FAE0667" w14:textId="59FF5E9C" w:rsidR="00827F05" w:rsidRPr="00D20E14" w:rsidRDefault="00576B47" w:rsidP="00084FE1">
            <w:pPr>
              <w:rPr>
                <w:color w:val="000000" w:themeColor="text1"/>
              </w:rPr>
            </w:pPr>
            <w:sdt>
              <w:sdtPr>
                <w:alias w:val="ContactNameOrgCountry"/>
                <w:tag w:val="ContactNameOrgCountry"/>
                <w:id w:val="567877"/>
                <w:placeholder>
                  <w:docPart w:val="BB5A4EA8D9D44C2A87060125B0E99D97"/>
                </w:placeholder>
                <w:text w:multiLine="1"/>
              </w:sdtPr>
              <w:sdtEndPr/>
              <w:sdtContent>
                <w:r w:rsidR="00084FE1" w:rsidRPr="00084FE1">
                  <w:t>Assaf Klinger</w:t>
                </w:r>
                <w:r w:rsidR="00084FE1">
                  <w:br/>
                </w:r>
                <w:r w:rsidR="00084FE1" w:rsidRPr="00084FE1">
                  <w:t>Vaulto Technologies Ltd.</w:t>
                </w:r>
                <w:r w:rsidR="00084FE1">
                  <w:br/>
                </w:r>
                <w:r w:rsidR="00084FE1" w:rsidRPr="00084FE1">
                  <w:t>Israel</w:t>
                </w:r>
              </w:sdtContent>
            </w:sdt>
          </w:p>
        </w:tc>
        <w:sdt>
          <w:sdtPr>
            <w:rPr>
              <w:color w:val="000000" w:themeColor="text1"/>
            </w:rPr>
            <w:alias w:val="ContactTelFaxEmail"/>
            <w:tag w:val="ContactTelFaxEmail"/>
            <w:id w:val="567878"/>
            <w:placeholder>
              <w:docPart w:val="45950853F0814770935CEEDDA44FB7EC"/>
            </w:placeholder>
          </w:sdtPr>
          <w:sdtEndPr/>
          <w:sdtContent>
            <w:sdt>
              <w:sdtPr>
                <w:rPr>
                  <w:color w:val="000000" w:themeColor="text1"/>
                </w:rPr>
                <w:alias w:val="ContactTelFaxEmail"/>
                <w:tag w:val="ContactTelFaxEmail"/>
                <w:id w:val="-1400744340"/>
                <w:placeholder>
                  <w:docPart w:val="05390D1522534EDDAFD669646AFF66D3"/>
                </w:placeholder>
              </w:sdtPr>
              <w:sdtEndPr>
                <w:rPr>
                  <w:color w:val="auto"/>
                </w:rPr>
              </w:sdtEndPr>
              <w:sdtContent>
                <w:tc>
                  <w:tcPr>
                    <w:tcW w:w="4111" w:type="dxa"/>
                    <w:tcBorders>
                      <w:top w:val="single" w:sz="6" w:space="0" w:color="auto"/>
                      <w:bottom w:val="single" w:sz="6" w:space="0" w:color="auto"/>
                    </w:tcBorders>
                  </w:tcPr>
                  <w:p w14:paraId="62387575" w14:textId="22817996" w:rsidR="00827F05" w:rsidRPr="007D0C0E" w:rsidRDefault="00084FE1" w:rsidP="00DD46CD">
                    <w:pPr>
                      <w:rPr>
                        <w:color w:val="000000" w:themeColor="text1"/>
                        <w:lang w:val="fr-CH"/>
                      </w:rPr>
                    </w:pPr>
                    <w:r w:rsidRPr="007A14C0">
                      <w:rPr>
                        <w:lang w:val="fr-CH"/>
                      </w:rPr>
                      <w:t>Tel:</w:t>
                    </w:r>
                    <w:r w:rsidRPr="007A14C0">
                      <w:rPr>
                        <w:lang w:val="fr-CH"/>
                      </w:rPr>
                      <w:tab/>
                      <w:t>+972502138133</w:t>
                    </w:r>
                    <w:r w:rsidRPr="007A14C0">
                      <w:rPr>
                        <w:lang w:val="fr-CH"/>
                      </w:rPr>
                      <w:br/>
                      <w:t xml:space="preserve">E-mail: </w:t>
                    </w:r>
                    <w:hyperlink r:id="rId12" w:history="1">
                      <w:r w:rsidRPr="00340178">
                        <w:rPr>
                          <w:rStyle w:val="Hyperlink"/>
                          <w:rFonts w:ascii="Times New Roman" w:hAnsi="Times New Roman"/>
                          <w:lang w:val="fr-CH"/>
                        </w:rPr>
                        <w:t>assaf.klinger@gmail.com</w:t>
                      </w:r>
                    </w:hyperlink>
                    <w:r>
                      <w:rPr>
                        <w:lang w:val="fr-CH"/>
                      </w:rPr>
                      <w:t xml:space="preserve"> </w:t>
                    </w:r>
                  </w:p>
                </w:tc>
              </w:sdtContent>
            </w:sdt>
          </w:sdtContent>
        </w:sdt>
      </w:tr>
      <w:tr w:rsidR="00BA4EB7" w:rsidRPr="00576B47" w14:paraId="433ECFE4" w14:textId="77777777" w:rsidTr="00DD46CD">
        <w:trPr>
          <w:cantSplit/>
          <w:jc w:val="center"/>
        </w:trPr>
        <w:tc>
          <w:tcPr>
            <w:tcW w:w="1418" w:type="dxa"/>
            <w:gridSpan w:val="2"/>
            <w:tcBorders>
              <w:top w:val="single" w:sz="6" w:space="0" w:color="auto"/>
              <w:bottom w:val="single" w:sz="6" w:space="0" w:color="auto"/>
            </w:tcBorders>
          </w:tcPr>
          <w:p w14:paraId="5021DB58" w14:textId="450A71DD" w:rsidR="00BA4EB7" w:rsidRPr="00D20E14" w:rsidRDefault="00BA4EB7" w:rsidP="00BA4EB7">
            <w:pPr>
              <w:rPr>
                <w:b/>
                <w:bCs/>
                <w:color w:val="000000" w:themeColor="text1"/>
              </w:rPr>
            </w:pPr>
            <w:r w:rsidRPr="00D20E14">
              <w:rPr>
                <w:b/>
                <w:bCs/>
                <w:color w:val="000000" w:themeColor="text1"/>
              </w:rPr>
              <w:t>Contact:</w:t>
            </w:r>
          </w:p>
        </w:tc>
        <w:tc>
          <w:tcPr>
            <w:tcW w:w="4111" w:type="dxa"/>
            <w:gridSpan w:val="3"/>
            <w:tcBorders>
              <w:top w:val="single" w:sz="6" w:space="0" w:color="auto"/>
              <w:bottom w:val="single" w:sz="6" w:space="0" w:color="auto"/>
            </w:tcBorders>
          </w:tcPr>
          <w:p w14:paraId="3DE8A41F" w14:textId="3A391BF6" w:rsidR="00BA4EB7" w:rsidRDefault="00576B47" w:rsidP="00BA4EB7">
            <w:sdt>
              <w:sdtPr>
                <w:alias w:val="ContactNameOrgCountry"/>
                <w:tag w:val="ContactNameOrgCountry"/>
                <w:id w:val="-22015140"/>
                <w:placeholder>
                  <w:docPart w:val="761B0CC1F3774D72A101D10D1F7A4671"/>
                </w:placeholder>
                <w:text w:multiLine="1"/>
              </w:sdtPr>
              <w:sdtEndPr/>
              <w:sdtContent>
                <w:r w:rsidR="00BA4EB7">
                  <w:rPr>
                    <w:rFonts w:hint="eastAsia"/>
                    <w:lang w:eastAsia="zh-CN"/>
                  </w:rPr>
                  <w:t>Minrui Shi</w:t>
                </w:r>
                <w:r w:rsidR="00BA4EB7">
                  <w:rPr>
                    <w:rFonts w:hint="eastAsia"/>
                    <w:lang w:eastAsia="zh-CN"/>
                  </w:rPr>
                  <w:br/>
                  <w:t>China Telecom</w:t>
                </w:r>
                <w:r w:rsidR="00BA4EB7">
                  <w:rPr>
                    <w:rFonts w:hint="eastAsia"/>
                    <w:lang w:eastAsia="zh-CN"/>
                  </w:rPr>
                  <w:br/>
                  <w:t xml:space="preserve">China </w:t>
                </w:r>
              </w:sdtContent>
            </w:sdt>
          </w:p>
        </w:tc>
        <w:sdt>
          <w:sdtPr>
            <w:alias w:val="ContactTelFaxEmail"/>
            <w:tag w:val="ContactTelFaxEmail"/>
            <w:id w:val="-263381078"/>
            <w:placeholder>
              <w:docPart w:val="2DB07CAA52714D1A9E4AB62E73538329"/>
            </w:placeholder>
          </w:sdtPr>
          <w:sdtEndPr/>
          <w:sdtContent>
            <w:tc>
              <w:tcPr>
                <w:tcW w:w="4111" w:type="dxa"/>
                <w:tcBorders>
                  <w:top w:val="single" w:sz="6" w:space="0" w:color="auto"/>
                  <w:bottom w:val="single" w:sz="6" w:space="0" w:color="auto"/>
                </w:tcBorders>
              </w:tcPr>
              <w:p w14:paraId="20ED1B58" w14:textId="6D5A64AA" w:rsidR="00BA4EB7" w:rsidRPr="00460801" w:rsidRDefault="00BA4EB7" w:rsidP="00BA4EB7">
                <w:pPr>
                  <w:rPr>
                    <w:color w:val="000000" w:themeColor="text1"/>
                    <w:lang w:val="fr-CH"/>
                  </w:rPr>
                </w:pPr>
                <w:r w:rsidRPr="006D5266">
                  <w:rPr>
                    <w:lang w:val="fr-FR"/>
                  </w:rPr>
                  <w:t>Tel:</w:t>
                </w:r>
                <w:r w:rsidR="00460801">
                  <w:rPr>
                    <w:lang w:val="fr-FR"/>
                  </w:rPr>
                  <w:tab/>
                </w:r>
                <w:r w:rsidRPr="006D5266">
                  <w:rPr>
                    <w:lang w:val="fr-FR"/>
                  </w:rPr>
                  <w:t>+86 21 50440056</w:t>
                </w:r>
                <w:r w:rsidRPr="006D5266">
                  <w:rPr>
                    <w:lang w:val="fr-FR"/>
                  </w:rPr>
                  <w:br/>
                  <w:t xml:space="preserve">E-mail: </w:t>
                </w:r>
                <w:hyperlink r:id="rId13" w:history="1">
                  <w:r w:rsidRPr="00814888">
                    <w:rPr>
                      <w:rStyle w:val="Hyperlink"/>
                      <w:rFonts w:ascii="Times New Roman" w:hAnsi="Times New Roman"/>
                      <w:lang w:val="fr-FR"/>
                    </w:rPr>
                    <w:t>shimr@chinatelecom.cn</w:t>
                  </w:r>
                </w:hyperlink>
                <w:r w:rsidRPr="006D5266">
                  <w:rPr>
                    <w:lang w:val="fr-FR"/>
                  </w:rPr>
                  <w:t xml:space="preserve"> </w:t>
                </w:r>
              </w:p>
            </w:tc>
          </w:sdtContent>
        </w:sdt>
      </w:tr>
      <w:bookmarkEnd w:id="2"/>
      <w:bookmarkEnd w:id="10"/>
    </w:tbl>
    <w:p w14:paraId="13258910" w14:textId="77777777" w:rsidR="0089088E" w:rsidRPr="007D0C0E" w:rsidRDefault="0089088E" w:rsidP="0089088E">
      <w:pPr>
        <w:rPr>
          <w:color w:val="000000" w:themeColor="text1"/>
          <w:lang w:val="fr-CH"/>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D20E14" w14:paraId="4558885C" w14:textId="77777777" w:rsidTr="00D57D7F">
        <w:trPr>
          <w:cantSplit/>
          <w:jc w:val="center"/>
        </w:trPr>
        <w:tc>
          <w:tcPr>
            <w:tcW w:w="1418" w:type="dxa"/>
          </w:tcPr>
          <w:p w14:paraId="2207F345" w14:textId="77777777" w:rsidR="0089088E" w:rsidRPr="00D20E14" w:rsidRDefault="0089088E" w:rsidP="004B68B4">
            <w:pPr>
              <w:rPr>
                <w:b/>
                <w:bCs/>
                <w:color w:val="000000" w:themeColor="text1"/>
              </w:rPr>
            </w:pPr>
            <w:r w:rsidRPr="00D20E14">
              <w:rPr>
                <w:b/>
                <w:bCs/>
                <w:color w:val="000000" w:themeColor="text1"/>
              </w:rPr>
              <w:t>Keywords:</w:t>
            </w:r>
          </w:p>
        </w:tc>
        <w:tc>
          <w:tcPr>
            <w:tcW w:w="8222" w:type="dxa"/>
          </w:tcPr>
          <w:p w14:paraId="260C6A58" w14:textId="568BD4DF" w:rsidR="0089088E" w:rsidRPr="00D20E14" w:rsidRDefault="00576B47" w:rsidP="00034DB4">
            <w:pPr>
              <w:rPr>
                <w:color w:val="000000" w:themeColor="text1"/>
              </w:rPr>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84FE1">
                  <w:t>Security, Certificate authority, SSGW, Digital Signature, Signalling Security</w:t>
                </w:r>
              </w:sdtContent>
            </w:sdt>
          </w:p>
        </w:tc>
      </w:tr>
      <w:tr w:rsidR="0089088E" w:rsidRPr="00D20E14" w14:paraId="36084564" w14:textId="77777777" w:rsidTr="00D57D7F">
        <w:trPr>
          <w:cantSplit/>
          <w:jc w:val="center"/>
        </w:trPr>
        <w:tc>
          <w:tcPr>
            <w:tcW w:w="1418" w:type="dxa"/>
          </w:tcPr>
          <w:p w14:paraId="70741BD1" w14:textId="77777777" w:rsidR="0089088E" w:rsidRPr="00D20E14" w:rsidRDefault="0089088E" w:rsidP="004B68B4">
            <w:pPr>
              <w:rPr>
                <w:b/>
                <w:bCs/>
                <w:color w:val="000000" w:themeColor="text1"/>
              </w:rPr>
            </w:pPr>
            <w:r w:rsidRPr="00D20E14">
              <w:rPr>
                <w:b/>
                <w:bCs/>
                <w:color w:val="000000" w:themeColor="text1"/>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315C1E6F" w14:textId="4A8ADDA9" w:rsidR="0089088E" w:rsidRPr="00D20E14" w:rsidRDefault="00460801" w:rsidP="003F3A36">
                <w:pPr>
                  <w:rPr>
                    <w:color w:val="000000" w:themeColor="text1"/>
                  </w:rPr>
                </w:pPr>
                <w:r w:rsidRPr="00084FE1">
                  <w:t>This document is the initial output</w:t>
                </w:r>
                <w:r>
                  <w:t xml:space="preserve"> text</w:t>
                </w:r>
                <w:r w:rsidRPr="00084FE1">
                  <w:t xml:space="preserve"> of </w:t>
                </w:r>
                <w:r>
                  <w:t>Q.</w:t>
                </w:r>
                <w:r w:rsidRPr="00084FE1">
                  <w:t xml:space="preserve">PRO-Trust: “Signalling procedures and protocols for enabling interconnection between trustable network entities in support of existing and emerging networks”, as </w:t>
                </w:r>
                <w:r>
                  <w:t>discussed</w:t>
                </w:r>
                <w:r w:rsidRPr="00084FE1">
                  <w:t xml:space="preserve"> </w:t>
                </w:r>
                <w:r>
                  <w:t>at</w:t>
                </w:r>
                <w:r w:rsidRPr="00084FE1">
                  <w:t xml:space="preserve"> Q2/11</w:t>
                </w:r>
                <w:r>
                  <w:t xml:space="preserve"> virtual</w:t>
                </w:r>
                <w:r w:rsidRPr="00084FE1">
                  <w:t xml:space="preserve"> meeting on 22-31 July 2020.</w:t>
                </w:r>
              </w:p>
            </w:tc>
          </w:sdtContent>
        </w:sdt>
      </w:tr>
    </w:tbl>
    <w:p w14:paraId="765AE896" w14:textId="77777777" w:rsidR="006E2066" w:rsidRDefault="006E2066" w:rsidP="00D20E14">
      <w:pPr>
        <w:rPr>
          <w:lang w:eastAsia="zh-CN"/>
        </w:rPr>
      </w:pPr>
    </w:p>
    <w:p w14:paraId="1899CBD7" w14:textId="3782EFD6" w:rsidR="00D20E14" w:rsidRPr="00D20E14" w:rsidRDefault="003F3A36" w:rsidP="00D20E14">
      <w:pPr>
        <w:rPr>
          <w:rFonts w:eastAsia="SimSun"/>
        </w:rPr>
      </w:pPr>
      <w:r w:rsidRPr="003F3A36">
        <w:rPr>
          <w:rFonts w:eastAsia="SimSun"/>
        </w:rPr>
        <w:t xml:space="preserve">This document is the initial output </w:t>
      </w:r>
      <w:r w:rsidR="00460801">
        <w:rPr>
          <w:rFonts w:eastAsia="SimSun"/>
        </w:rPr>
        <w:t xml:space="preserve">text </w:t>
      </w:r>
      <w:r w:rsidRPr="003F3A36">
        <w:rPr>
          <w:rFonts w:eastAsia="SimSun"/>
        </w:rPr>
        <w:t xml:space="preserve">of </w:t>
      </w:r>
      <w:r w:rsidR="00084FE1">
        <w:rPr>
          <w:rFonts w:eastAsia="SimSun"/>
        </w:rPr>
        <w:t>Q.PRO</w:t>
      </w:r>
      <w:r w:rsidRPr="003F3A36">
        <w:rPr>
          <w:rFonts w:eastAsia="SimSun"/>
        </w:rPr>
        <w:t>-</w:t>
      </w:r>
      <w:r w:rsidR="00084FE1">
        <w:rPr>
          <w:rFonts w:eastAsia="SimSun"/>
        </w:rPr>
        <w:t>Trust</w:t>
      </w:r>
      <w:r w:rsidRPr="003F3A36">
        <w:rPr>
          <w:rFonts w:eastAsia="SimSun"/>
        </w:rPr>
        <w:t xml:space="preserve">: “Requirement, framework and protocols for signalling network analyses and optimization in IMT-2020”, as </w:t>
      </w:r>
      <w:r w:rsidR="00460801">
        <w:rPr>
          <w:rFonts w:eastAsia="SimSun"/>
        </w:rPr>
        <w:t>discussed</w:t>
      </w:r>
      <w:r w:rsidRPr="003F3A36">
        <w:rPr>
          <w:rFonts w:eastAsia="SimSun"/>
        </w:rPr>
        <w:t xml:space="preserve"> </w:t>
      </w:r>
      <w:r w:rsidR="00460801">
        <w:rPr>
          <w:rFonts w:eastAsia="SimSun"/>
        </w:rPr>
        <w:t>at</w:t>
      </w:r>
      <w:r w:rsidRPr="003F3A36">
        <w:rPr>
          <w:rFonts w:eastAsia="SimSun"/>
        </w:rPr>
        <w:t xml:space="preserve"> Q2/11 </w:t>
      </w:r>
      <w:r w:rsidR="00460801">
        <w:rPr>
          <w:rFonts w:eastAsia="SimSun"/>
        </w:rPr>
        <w:t xml:space="preserve">virtual </w:t>
      </w:r>
      <w:r w:rsidRPr="003F3A36">
        <w:rPr>
          <w:rFonts w:eastAsia="SimSun"/>
        </w:rPr>
        <w:t>meeting on 22-31 July 2020.</w:t>
      </w:r>
    </w:p>
    <w:p w14:paraId="5F2DA8A2" w14:textId="77777777" w:rsidR="00D20E14" w:rsidRPr="00D20E14" w:rsidRDefault="00D20E14" w:rsidP="00D20E14">
      <w:pPr>
        <w:rPr>
          <w:rFonts w:eastAsia="SimSun"/>
          <w:lang w:eastAsia="zh-CN"/>
        </w:rPr>
      </w:pPr>
      <w:r w:rsidRPr="00D20E14">
        <w:rPr>
          <w:rFonts w:eastAsia="SimSun"/>
        </w:rPr>
        <w:t>This document is based on this meeting's discussion and results on the following contribution:</w:t>
      </w:r>
    </w:p>
    <w:p w14:paraId="75AB2B29" w14:textId="77777777" w:rsidR="00D20E14" w:rsidRPr="00D20E14" w:rsidRDefault="00D20E14" w:rsidP="00D20E14">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3857"/>
        <w:gridCol w:w="1509"/>
        <w:gridCol w:w="2780"/>
      </w:tblGrid>
      <w:tr w:rsidR="00D20E14" w:rsidRPr="00D20E14" w14:paraId="707B8CFB" w14:textId="77777777" w:rsidTr="00BA4EB7">
        <w:trPr>
          <w:trHeight w:val="542"/>
          <w:jc w:val="center"/>
        </w:trPr>
        <w:tc>
          <w:tcPr>
            <w:tcW w:w="1729" w:type="dxa"/>
            <w:vAlign w:val="center"/>
          </w:tcPr>
          <w:p w14:paraId="42A3BBB4" w14:textId="77777777" w:rsidR="00D20E14" w:rsidRPr="00D20E14" w:rsidRDefault="00D20E14" w:rsidP="00D20E14">
            <w:pPr>
              <w:tabs>
                <w:tab w:val="left" w:pos="1191"/>
              </w:tabs>
              <w:spacing w:before="0"/>
              <w:jc w:val="center"/>
              <w:rPr>
                <w:rFonts w:eastAsia="SimSun"/>
                <w:b/>
              </w:rPr>
            </w:pPr>
            <w:r w:rsidRPr="00D20E14">
              <w:rPr>
                <w:rFonts w:eastAsia="SimSun" w:hint="eastAsia"/>
                <w:b/>
                <w:szCs w:val="22"/>
              </w:rPr>
              <w:t>No.</w:t>
            </w:r>
          </w:p>
        </w:tc>
        <w:tc>
          <w:tcPr>
            <w:tcW w:w="3908" w:type="dxa"/>
            <w:vAlign w:val="center"/>
          </w:tcPr>
          <w:p w14:paraId="1E64D351" w14:textId="77777777" w:rsidR="00D20E14" w:rsidRPr="00D20E14" w:rsidRDefault="00D20E14" w:rsidP="00D20E14">
            <w:pPr>
              <w:tabs>
                <w:tab w:val="left" w:pos="1191"/>
              </w:tabs>
              <w:spacing w:before="0"/>
              <w:jc w:val="center"/>
              <w:rPr>
                <w:rFonts w:eastAsia="SimSun"/>
                <w:b/>
              </w:rPr>
            </w:pPr>
            <w:r w:rsidRPr="00D20E14">
              <w:rPr>
                <w:rFonts w:eastAsia="SimSun" w:hint="eastAsia"/>
                <w:b/>
                <w:szCs w:val="22"/>
              </w:rPr>
              <w:t>Title</w:t>
            </w:r>
          </w:p>
        </w:tc>
        <w:tc>
          <w:tcPr>
            <w:tcW w:w="1417" w:type="dxa"/>
            <w:vAlign w:val="center"/>
          </w:tcPr>
          <w:p w14:paraId="1D0B859F" w14:textId="77777777" w:rsidR="00D20E14" w:rsidRPr="00D20E14" w:rsidRDefault="00D20E14" w:rsidP="00D20E14">
            <w:pPr>
              <w:tabs>
                <w:tab w:val="left" w:pos="1191"/>
              </w:tabs>
              <w:spacing w:before="0"/>
              <w:jc w:val="center"/>
              <w:rPr>
                <w:rFonts w:eastAsia="SimSun"/>
                <w:b/>
                <w:lang w:eastAsia="zh-CN"/>
              </w:rPr>
            </w:pPr>
            <w:r w:rsidRPr="00D20E14">
              <w:rPr>
                <w:rFonts w:eastAsia="SimSun"/>
                <w:b/>
                <w:szCs w:val="22"/>
                <w:lang w:eastAsia="zh-CN"/>
              </w:rPr>
              <w:t>S</w:t>
            </w:r>
            <w:r w:rsidRPr="00D20E14">
              <w:rPr>
                <w:rFonts w:eastAsia="SimSun" w:hint="eastAsia"/>
                <w:b/>
                <w:szCs w:val="22"/>
                <w:lang w:eastAsia="zh-CN"/>
              </w:rPr>
              <w:t>ource</w:t>
            </w:r>
          </w:p>
        </w:tc>
        <w:tc>
          <w:tcPr>
            <w:tcW w:w="2801" w:type="dxa"/>
            <w:vAlign w:val="center"/>
          </w:tcPr>
          <w:p w14:paraId="5E11EB45" w14:textId="77777777" w:rsidR="00D20E14" w:rsidRPr="00D20E14" w:rsidRDefault="00D20E14" w:rsidP="00D20E14">
            <w:pPr>
              <w:tabs>
                <w:tab w:val="left" w:pos="1191"/>
              </w:tabs>
              <w:spacing w:before="0"/>
              <w:jc w:val="center"/>
              <w:rPr>
                <w:rFonts w:eastAsia="SimSun"/>
                <w:b/>
                <w:lang w:val="en-US"/>
              </w:rPr>
            </w:pPr>
            <w:r w:rsidRPr="00D20E14">
              <w:rPr>
                <w:rFonts w:eastAsia="SimSun" w:hint="eastAsia"/>
                <w:b/>
                <w:szCs w:val="22"/>
                <w:lang w:val="en-US"/>
              </w:rPr>
              <w:t>Discussion</w:t>
            </w:r>
          </w:p>
        </w:tc>
      </w:tr>
      <w:tr w:rsidR="00D20E14" w:rsidRPr="00D20E14" w14:paraId="70DC6D60" w14:textId="77777777" w:rsidTr="00BA4EB7">
        <w:trPr>
          <w:trHeight w:val="510"/>
          <w:jc w:val="center"/>
        </w:trPr>
        <w:tc>
          <w:tcPr>
            <w:tcW w:w="1729" w:type="dxa"/>
            <w:vAlign w:val="center"/>
          </w:tcPr>
          <w:p w14:paraId="4EDC6DFF" w14:textId="72197EBE" w:rsidR="00D20E14" w:rsidRPr="00D20E14" w:rsidRDefault="003F3A36" w:rsidP="00D20E14">
            <w:pPr>
              <w:spacing w:before="0"/>
              <w:jc w:val="center"/>
              <w:rPr>
                <w:rFonts w:eastAsia="SimSun"/>
              </w:rPr>
            </w:pPr>
            <w:r w:rsidRPr="003F3A36">
              <w:rPr>
                <w:rFonts w:eastAsia="SimSun"/>
              </w:rPr>
              <w:t>SG11-C</w:t>
            </w:r>
            <w:r w:rsidR="00084FE1">
              <w:rPr>
                <w:rFonts w:eastAsia="SimSun"/>
              </w:rPr>
              <w:t>479-R1</w:t>
            </w:r>
          </w:p>
        </w:tc>
        <w:tc>
          <w:tcPr>
            <w:tcW w:w="3908" w:type="dxa"/>
            <w:shd w:val="clear" w:color="auto" w:fill="auto"/>
          </w:tcPr>
          <w:p w14:paraId="7974B05E" w14:textId="48698CE5" w:rsidR="00D20E14" w:rsidRPr="00D20E14" w:rsidRDefault="00576B47" w:rsidP="00D20E14">
            <w:pPr>
              <w:spacing w:before="0"/>
              <w:rPr>
                <w:rFonts w:eastAsia="SimSun"/>
                <w:lang w:eastAsia="zh-CN"/>
              </w:rPr>
            </w:pPr>
            <w:sdt>
              <w:sdtPr>
                <w:rPr>
                  <w:lang w:eastAsia="zh-CN"/>
                </w:rPr>
                <w:alias w:val="Title"/>
                <w:tag w:val="Title"/>
                <w:id w:val="-31812570"/>
                <w:placeholder>
                  <w:docPart w:val="F3D3AD16C5D4454FA6D8126FD98B2AAC"/>
                </w:placeholder>
                <w:dataBinding w:prefixMappings="xmlns:ns0='http://purl.org/dc/elements/1.1/' xmlns:ns1='http://schemas.openxmlformats.org/package/2006/metadata/core-properties' " w:xpath="/ns1:coreProperties[1]/ns0:title[1]" w:storeItemID="{6C3C8BC8-F283-45AE-878A-BAB7291924A1}"/>
                <w:text/>
              </w:sdtPr>
              <w:sdtEndPr/>
              <w:sdtContent>
                <w:r w:rsidR="00460801">
                  <w:rPr>
                    <w:lang w:eastAsia="zh-CN"/>
                  </w:rPr>
                  <w:t>Output – baseline text for a new work item Q.Pro-Trust: “Signalling procedures and protocols for enabling interconnection between trustable network entities in support of existing and emerging networks” (virtual, 22-31 July 2020)</w:t>
                </w:r>
              </w:sdtContent>
            </w:sdt>
          </w:p>
        </w:tc>
        <w:tc>
          <w:tcPr>
            <w:tcW w:w="1417" w:type="dxa"/>
            <w:shd w:val="clear" w:color="auto" w:fill="auto"/>
            <w:vAlign w:val="center"/>
          </w:tcPr>
          <w:p w14:paraId="0C9EF319" w14:textId="6ABFF196" w:rsidR="00D20E14" w:rsidRPr="00D20E14" w:rsidRDefault="00084FE1" w:rsidP="00D20E14">
            <w:pPr>
              <w:spacing w:before="0"/>
              <w:jc w:val="center"/>
              <w:rPr>
                <w:rFonts w:eastAsia="SimSun"/>
                <w:color w:val="000000"/>
                <w:lang w:eastAsia="zh-CN"/>
              </w:rPr>
            </w:pPr>
            <w:r w:rsidRPr="00AA7530">
              <w:t>Vaulto Technologies Ltd.</w:t>
            </w:r>
          </w:p>
        </w:tc>
        <w:tc>
          <w:tcPr>
            <w:tcW w:w="2801" w:type="dxa"/>
            <w:shd w:val="clear" w:color="auto" w:fill="auto"/>
            <w:vAlign w:val="center"/>
          </w:tcPr>
          <w:p w14:paraId="48E0BDC1" w14:textId="7495DDCB" w:rsidR="00D20E14" w:rsidRPr="00D20E14" w:rsidRDefault="00BA4EB7" w:rsidP="00B463FC">
            <w:pPr>
              <w:spacing w:before="0"/>
              <w:jc w:val="center"/>
              <w:rPr>
                <w:rFonts w:eastAsia="SimSun"/>
                <w:color w:val="000000"/>
                <w:lang w:eastAsia="zh-CN"/>
              </w:rPr>
            </w:pPr>
            <w:r>
              <w:rPr>
                <w:lang w:eastAsia="zh-CN"/>
              </w:rPr>
              <w:t xml:space="preserve">The meeting accepted this contribution with modification and decided to start the new work item ITU-T </w:t>
            </w:r>
            <w:r>
              <w:rPr>
                <w:rFonts w:hint="eastAsia"/>
                <w:lang w:eastAsia="zh-CN"/>
              </w:rPr>
              <w:t>Recommendation</w:t>
            </w:r>
            <w:r>
              <w:rPr>
                <w:lang w:eastAsia="zh-CN"/>
              </w:rPr>
              <w:t xml:space="preserve"> </w:t>
            </w:r>
            <w:r w:rsidRPr="00492623">
              <w:rPr>
                <w:lang w:eastAsia="zh-CN"/>
              </w:rPr>
              <w:t xml:space="preserve">Q.Pro-Trust </w:t>
            </w:r>
            <w:r w:rsidRPr="00DA3694">
              <w:rPr>
                <w:lang w:eastAsia="zh-CN"/>
              </w:rPr>
              <w:t xml:space="preserve"> “</w:t>
            </w:r>
            <w:r w:rsidRPr="00492623">
              <w:rPr>
                <w:lang w:eastAsia="zh-CN"/>
              </w:rPr>
              <w:t>Signalling procedure</w:t>
            </w:r>
            <w:r>
              <w:rPr>
                <w:lang w:eastAsia="zh-CN"/>
              </w:rPr>
              <w:t>s</w:t>
            </w:r>
            <w:r>
              <w:t xml:space="preserve"> and protocols </w:t>
            </w:r>
            <w:r w:rsidRPr="0033320E">
              <w:t>for enabling interconnection between trustable network entities in support of existing and emerging networks</w:t>
            </w:r>
            <w:r>
              <w:t>”</w:t>
            </w:r>
            <w:r>
              <w:rPr>
                <w:iCs/>
                <w:lang w:eastAsia="zh-CN"/>
              </w:rPr>
              <w:t>.</w:t>
            </w:r>
          </w:p>
        </w:tc>
      </w:tr>
    </w:tbl>
    <w:p w14:paraId="31171ED3" w14:textId="1EF76B7A" w:rsidR="007D0C0E" w:rsidRDefault="007D0C0E" w:rsidP="003F3A36">
      <w:pPr>
        <w:rPr>
          <w:color w:val="000000" w:themeColor="text1"/>
          <w:lang w:eastAsia="zh-CN"/>
        </w:rPr>
      </w:pPr>
      <w:bookmarkStart w:id="11" w:name="_Toc526778132"/>
      <w:bookmarkEnd w:id="11"/>
    </w:p>
    <w:p w14:paraId="5E17A54A" w14:textId="5273E6E4" w:rsidR="00BA4EB7" w:rsidRDefault="00B475B2">
      <w:pPr>
        <w:pStyle w:val="TOC1"/>
        <w:rPr>
          <w:rFonts w:asciiTheme="minorHAnsi" w:eastAsiaTheme="minorEastAsia" w:hAnsiTheme="minorHAnsi" w:cstheme="minorBidi"/>
          <w:kern w:val="2"/>
          <w:sz w:val="21"/>
          <w:szCs w:val="22"/>
          <w:lang w:val="en-US" w:eastAsia="zh-CN"/>
        </w:rPr>
      </w:pPr>
      <w:r w:rsidRPr="00680B46">
        <w:rPr>
          <w:color w:val="000000" w:themeColor="text1"/>
          <w:szCs w:val="24"/>
        </w:rPr>
        <w:lastRenderedPageBreak/>
        <w:fldChar w:fldCharType="begin"/>
      </w:r>
      <w:r w:rsidR="008B5D19" w:rsidRPr="00680B46">
        <w:rPr>
          <w:color w:val="000000" w:themeColor="text1"/>
          <w:szCs w:val="24"/>
        </w:rPr>
        <w:instrText xml:space="preserve"> TOC \o "1-2" \f \h \z \u </w:instrText>
      </w:r>
      <w:r w:rsidRPr="00680B46">
        <w:rPr>
          <w:rFonts w:eastAsia="Times New Roman"/>
          <w:color w:val="000000" w:themeColor="text1"/>
          <w:szCs w:val="24"/>
        </w:rPr>
        <w:fldChar w:fldCharType="separate"/>
      </w:r>
      <w:hyperlink w:anchor="_Toc46953630" w:history="1">
        <w:r w:rsidR="00BA4EB7" w:rsidRPr="003C3C5B">
          <w:rPr>
            <w:rStyle w:val="Hyperlink"/>
          </w:rPr>
          <w:t>1</w:t>
        </w:r>
        <w:r w:rsidR="00BA4EB7">
          <w:rPr>
            <w:rFonts w:asciiTheme="minorHAnsi" w:eastAsiaTheme="minorEastAsia" w:hAnsiTheme="minorHAnsi" w:cstheme="minorBidi"/>
            <w:kern w:val="2"/>
            <w:sz w:val="21"/>
            <w:szCs w:val="22"/>
            <w:lang w:val="en-US" w:eastAsia="zh-CN"/>
          </w:rPr>
          <w:tab/>
        </w:r>
        <w:r w:rsidR="00BA4EB7" w:rsidRPr="003C3C5B">
          <w:rPr>
            <w:rStyle w:val="Hyperlink"/>
          </w:rPr>
          <w:t>Scope</w:t>
        </w:r>
        <w:r w:rsidR="00BA4EB7">
          <w:rPr>
            <w:webHidden/>
          </w:rPr>
          <w:tab/>
        </w:r>
        <w:r w:rsidR="00BA4EB7">
          <w:rPr>
            <w:webHidden/>
          </w:rPr>
          <w:fldChar w:fldCharType="begin"/>
        </w:r>
        <w:r w:rsidR="00BA4EB7">
          <w:rPr>
            <w:webHidden/>
          </w:rPr>
          <w:instrText xml:space="preserve"> PAGEREF _Toc46953630 \h </w:instrText>
        </w:r>
        <w:r w:rsidR="00BA4EB7">
          <w:rPr>
            <w:webHidden/>
          </w:rPr>
        </w:r>
        <w:r w:rsidR="00BA4EB7">
          <w:rPr>
            <w:webHidden/>
          </w:rPr>
          <w:fldChar w:fldCharType="separate"/>
        </w:r>
        <w:r w:rsidR="00BA4EB7">
          <w:rPr>
            <w:webHidden/>
          </w:rPr>
          <w:t>3</w:t>
        </w:r>
        <w:r w:rsidR="00BA4EB7">
          <w:rPr>
            <w:webHidden/>
          </w:rPr>
          <w:fldChar w:fldCharType="end"/>
        </w:r>
      </w:hyperlink>
    </w:p>
    <w:p w14:paraId="4C2CED43" w14:textId="5FDD444D" w:rsidR="00BA4EB7" w:rsidRDefault="00576B47">
      <w:pPr>
        <w:pStyle w:val="TOC1"/>
        <w:rPr>
          <w:rFonts w:asciiTheme="minorHAnsi" w:eastAsiaTheme="minorEastAsia" w:hAnsiTheme="minorHAnsi" w:cstheme="minorBidi"/>
          <w:kern w:val="2"/>
          <w:sz w:val="21"/>
          <w:szCs w:val="22"/>
          <w:lang w:val="en-US" w:eastAsia="zh-CN"/>
        </w:rPr>
      </w:pPr>
      <w:hyperlink w:anchor="_Toc46953631" w:history="1">
        <w:r w:rsidR="00BA4EB7" w:rsidRPr="003C3C5B">
          <w:rPr>
            <w:rStyle w:val="Hyperlink"/>
          </w:rPr>
          <w:t>2</w:t>
        </w:r>
        <w:r w:rsidR="00BA4EB7">
          <w:rPr>
            <w:rFonts w:asciiTheme="minorHAnsi" w:eastAsiaTheme="minorEastAsia" w:hAnsiTheme="minorHAnsi" w:cstheme="minorBidi"/>
            <w:kern w:val="2"/>
            <w:sz w:val="21"/>
            <w:szCs w:val="22"/>
            <w:lang w:val="en-US" w:eastAsia="zh-CN"/>
          </w:rPr>
          <w:tab/>
        </w:r>
        <w:r w:rsidR="00BA4EB7" w:rsidRPr="003C3C5B">
          <w:rPr>
            <w:rStyle w:val="Hyperlink"/>
          </w:rPr>
          <w:t>References</w:t>
        </w:r>
        <w:r w:rsidR="00BA4EB7">
          <w:rPr>
            <w:webHidden/>
          </w:rPr>
          <w:tab/>
        </w:r>
        <w:r w:rsidR="00BA4EB7">
          <w:rPr>
            <w:webHidden/>
          </w:rPr>
          <w:fldChar w:fldCharType="begin"/>
        </w:r>
        <w:r w:rsidR="00BA4EB7">
          <w:rPr>
            <w:webHidden/>
          </w:rPr>
          <w:instrText xml:space="preserve"> PAGEREF _Toc46953631 \h </w:instrText>
        </w:r>
        <w:r w:rsidR="00BA4EB7">
          <w:rPr>
            <w:webHidden/>
          </w:rPr>
        </w:r>
        <w:r w:rsidR="00BA4EB7">
          <w:rPr>
            <w:webHidden/>
          </w:rPr>
          <w:fldChar w:fldCharType="separate"/>
        </w:r>
        <w:r w:rsidR="00BA4EB7">
          <w:rPr>
            <w:webHidden/>
          </w:rPr>
          <w:t>3</w:t>
        </w:r>
        <w:r w:rsidR="00BA4EB7">
          <w:rPr>
            <w:webHidden/>
          </w:rPr>
          <w:fldChar w:fldCharType="end"/>
        </w:r>
      </w:hyperlink>
    </w:p>
    <w:p w14:paraId="7296F3F6" w14:textId="58C41354" w:rsidR="00BA4EB7" w:rsidRDefault="00576B47">
      <w:pPr>
        <w:pStyle w:val="TOC1"/>
        <w:rPr>
          <w:rFonts w:asciiTheme="minorHAnsi" w:eastAsiaTheme="minorEastAsia" w:hAnsiTheme="minorHAnsi" w:cstheme="minorBidi"/>
          <w:kern w:val="2"/>
          <w:sz w:val="21"/>
          <w:szCs w:val="22"/>
          <w:lang w:val="en-US" w:eastAsia="zh-CN"/>
        </w:rPr>
      </w:pPr>
      <w:hyperlink w:anchor="_Toc46953632" w:history="1">
        <w:r w:rsidR="00BA4EB7" w:rsidRPr="003C3C5B">
          <w:rPr>
            <w:rStyle w:val="Hyperlink"/>
          </w:rPr>
          <w:t>3</w:t>
        </w:r>
        <w:r w:rsidR="00BA4EB7">
          <w:rPr>
            <w:rFonts w:asciiTheme="minorHAnsi" w:eastAsiaTheme="minorEastAsia" w:hAnsiTheme="minorHAnsi" w:cstheme="minorBidi"/>
            <w:kern w:val="2"/>
            <w:sz w:val="21"/>
            <w:szCs w:val="22"/>
            <w:lang w:val="en-US" w:eastAsia="zh-CN"/>
          </w:rPr>
          <w:tab/>
        </w:r>
        <w:r w:rsidR="00BA4EB7" w:rsidRPr="003C3C5B">
          <w:rPr>
            <w:rStyle w:val="Hyperlink"/>
          </w:rPr>
          <w:t>Definitions</w:t>
        </w:r>
        <w:r w:rsidR="00BA4EB7">
          <w:rPr>
            <w:webHidden/>
          </w:rPr>
          <w:tab/>
        </w:r>
        <w:r w:rsidR="00BA4EB7">
          <w:rPr>
            <w:webHidden/>
          </w:rPr>
          <w:fldChar w:fldCharType="begin"/>
        </w:r>
        <w:r w:rsidR="00BA4EB7">
          <w:rPr>
            <w:webHidden/>
          </w:rPr>
          <w:instrText xml:space="preserve"> PAGEREF _Toc46953632 \h </w:instrText>
        </w:r>
        <w:r w:rsidR="00BA4EB7">
          <w:rPr>
            <w:webHidden/>
          </w:rPr>
        </w:r>
        <w:r w:rsidR="00BA4EB7">
          <w:rPr>
            <w:webHidden/>
          </w:rPr>
          <w:fldChar w:fldCharType="separate"/>
        </w:r>
        <w:r w:rsidR="00BA4EB7">
          <w:rPr>
            <w:webHidden/>
          </w:rPr>
          <w:t>3</w:t>
        </w:r>
        <w:r w:rsidR="00BA4EB7">
          <w:rPr>
            <w:webHidden/>
          </w:rPr>
          <w:fldChar w:fldCharType="end"/>
        </w:r>
      </w:hyperlink>
    </w:p>
    <w:p w14:paraId="241A0F4B" w14:textId="14B0B34D" w:rsidR="00BA4EB7" w:rsidRDefault="00576B47">
      <w:pPr>
        <w:pStyle w:val="TOC2"/>
        <w:rPr>
          <w:rFonts w:asciiTheme="minorHAnsi" w:eastAsiaTheme="minorEastAsia" w:hAnsiTheme="minorHAnsi" w:cstheme="minorBidi"/>
          <w:kern w:val="2"/>
          <w:sz w:val="21"/>
          <w:szCs w:val="22"/>
          <w:lang w:val="en-US" w:eastAsia="zh-CN"/>
        </w:rPr>
      </w:pPr>
      <w:hyperlink w:anchor="_Toc46953633" w:history="1">
        <w:r w:rsidR="00BA4EB7" w:rsidRPr="003C3C5B">
          <w:rPr>
            <w:rStyle w:val="Hyperlink"/>
          </w:rPr>
          <w:t>3.1</w:t>
        </w:r>
        <w:r w:rsidR="00BA4EB7">
          <w:rPr>
            <w:rFonts w:asciiTheme="minorHAnsi" w:eastAsiaTheme="minorEastAsia" w:hAnsiTheme="minorHAnsi" w:cstheme="minorBidi"/>
            <w:kern w:val="2"/>
            <w:sz w:val="21"/>
            <w:szCs w:val="22"/>
            <w:lang w:val="en-US" w:eastAsia="zh-CN"/>
          </w:rPr>
          <w:tab/>
        </w:r>
        <w:r w:rsidR="00BA4EB7" w:rsidRPr="003C3C5B">
          <w:rPr>
            <w:rStyle w:val="Hyperlink"/>
          </w:rPr>
          <w:t>Terms defined elsewhere</w:t>
        </w:r>
        <w:r w:rsidR="00BA4EB7">
          <w:rPr>
            <w:webHidden/>
          </w:rPr>
          <w:tab/>
        </w:r>
        <w:r w:rsidR="00BA4EB7">
          <w:rPr>
            <w:webHidden/>
          </w:rPr>
          <w:fldChar w:fldCharType="begin"/>
        </w:r>
        <w:r w:rsidR="00BA4EB7">
          <w:rPr>
            <w:webHidden/>
          </w:rPr>
          <w:instrText xml:space="preserve"> PAGEREF _Toc46953633 \h </w:instrText>
        </w:r>
        <w:r w:rsidR="00BA4EB7">
          <w:rPr>
            <w:webHidden/>
          </w:rPr>
        </w:r>
        <w:r w:rsidR="00BA4EB7">
          <w:rPr>
            <w:webHidden/>
          </w:rPr>
          <w:fldChar w:fldCharType="separate"/>
        </w:r>
        <w:r w:rsidR="00BA4EB7">
          <w:rPr>
            <w:webHidden/>
          </w:rPr>
          <w:t>3</w:t>
        </w:r>
        <w:r w:rsidR="00BA4EB7">
          <w:rPr>
            <w:webHidden/>
          </w:rPr>
          <w:fldChar w:fldCharType="end"/>
        </w:r>
      </w:hyperlink>
    </w:p>
    <w:p w14:paraId="16C96B84" w14:textId="348E2C21" w:rsidR="00BA4EB7" w:rsidRDefault="00576B47">
      <w:pPr>
        <w:pStyle w:val="TOC2"/>
        <w:rPr>
          <w:rFonts w:asciiTheme="minorHAnsi" w:eastAsiaTheme="minorEastAsia" w:hAnsiTheme="minorHAnsi" w:cstheme="minorBidi"/>
          <w:kern w:val="2"/>
          <w:sz w:val="21"/>
          <w:szCs w:val="22"/>
          <w:lang w:val="en-US" w:eastAsia="zh-CN"/>
        </w:rPr>
      </w:pPr>
      <w:hyperlink w:anchor="_Toc46953634" w:history="1">
        <w:r w:rsidR="00BA4EB7" w:rsidRPr="003C3C5B">
          <w:rPr>
            <w:rStyle w:val="Hyperlink"/>
          </w:rPr>
          <w:t>3.2</w:t>
        </w:r>
        <w:r w:rsidR="00BA4EB7">
          <w:rPr>
            <w:rFonts w:asciiTheme="minorHAnsi" w:eastAsiaTheme="minorEastAsia" w:hAnsiTheme="minorHAnsi" w:cstheme="minorBidi"/>
            <w:kern w:val="2"/>
            <w:sz w:val="21"/>
            <w:szCs w:val="22"/>
            <w:lang w:val="en-US" w:eastAsia="zh-CN"/>
          </w:rPr>
          <w:tab/>
        </w:r>
        <w:r w:rsidR="00BA4EB7" w:rsidRPr="003C3C5B">
          <w:rPr>
            <w:rStyle w:val="Hyperlink"/>
          </w:rPr>
          <w:t>Terms defined in this Recommendation</w:t>
        </w:r>
        <w:r w:rsidR="00BA4EB7">
          <w:rPr>
            <w:webHidden/>
          </w:rPr>
          <w:tab/>
        </w:r>
        <w:r w:rsidR="00BA4EB7">
          <w:rPr>
            <w:webHidden/>
          </w:rPr>
          <w:fldChar w:fldCharType="begin"/>
        </w:r>
        <w:r w:rsidR="00BA4EB7">
          <w:rPr>
            <w:webHidden/>
          </w:rPr>
          <w:instrText xml:space="preserve"> PAGEREF _Toc46953634 \h </w:instrText>
        </w:r>
        <w:r w:rsidR="00BA4EB7">
          <w:rPr>
            <w:webHidden/>
          </w:rPr>
        </w:r>
        <w:r w:rsidR="00BA4EB7">
          <w:rPr>
            <w:webHidden/>
          </w:rPr>
          <w:fldChar w:fldCharType="separate"/>
        </w:r>
        <w:r w:rsidR="00BA4EB7">
          <w:rPr>
            <w:webHidden/>
          </w:rPr>
          <w:t>3</w:t>
        </w:r>
        <w:r w:rsidR="00BA4EB7">
          <w:rPr>
            <w:webHidden/>
          </w:rPr>
          <w:fldChar w:fldCharType="end"/>
        </w:r>
      </w:hyperlink>
    </w:p>
    <w:p w14:paraId="482E746E" w14:textId="120B1031" w:rsidR="00BA4EB7" w:rsidRDefault="00576B47">
      <w:pPr>
        <w:pStyle w:val="TOC1"/>
        <w:rPr>
          <w:rFonts w:asciiTheme="minorHAnsi" w:eastAsiaTheme="minorEastAsia" w:hAnsiTheme="minorHAnsi" w:cstheme="minorBidi"/>
          <w:kern w:val="2"/>
          <w:sz w:val="21"/>
          <w:szCs w:val="22"/>
          <w:lang w:val="en-US" w:eastAsia="zh-CN"/>
        </w:rPr>
      </w:pPr>
      <w:hyperlink w:anchor="_Toc46953635" w:history="1">
        <w:r w:rsidR="00BA4EB7" w:rsidRPr="003C3C5B">
          <w:rPr>
            <w:rStyle w:val="Hyperlink"/>
          </w:rPr>
          <w:t>4</w:t>
        </w:r>
        <w:r w:rsidR="00BA4EB7">
          <w:rPr>
            <w:rFonts w:asciiTheme="minorHAnsi" w:eastAsiaTheme="minorEastAsia" w:hAnsiTheme="minorHAnsi" w:cstheme="minorBidi"/>
            <w:kern w:val="2"/>
            <w:sz w:val="21"/>
            <w:szCs w:val="22"/>
            <w:lang w:val="en-US" w:eastAsia="zh-CN"/>
          </w:rPr>
          <w:tab/>
        </w:r>
        <w:r w:rsidR="00BA4EB7" w:rsidRPr="003C3C5B">
          <w:rPr>
            <w:rStyle w:val="Hyperlink"/>
          </w:rPr>
          <w:t>Abbreviations and acronyms</w:t>
        </w:r>
        <w:r w:rsidR="00BA4EB7">
          <w:rPr>
            <w:webHidden/>
          </w:rPr>
          <w:tab/>
        </w:r>
        <w:r w:rsidR="00BA4EB7">
          <w:rPr>
            <w:webHidden/>
          </w:rPr>
          <w:fldChar w:fldCharType="begin"/>
        </w:r>
        <w:r w:rsidR="00BA4EB7">
          <w:rPr>
            <w:webHidden/>
          </w:rPr>
          <w:instrText xml:space="preserve"> PAGEREF _Toc46953635 \h </w:instrText>
        </w:r>
        <w:r w:rsidR="00BA4EB7">
          <w:rPr>
            <w:webHidden/>
          </w:rPr>
        </w:r>
        <w:r w:rsidR="00BA4EB7">
          <w:rPr>
            <w:webHidden/>
          </w:rPr>
          <w:fldChar w:fldCharType="separate"/>
        </w:r>
        <w:r w:rsidR="00BA4EB7">
          <w:rPr>
            <w:webHidden/>
          </w:rPr>
          <w:t>4</w:t>
        </w:r>
        <w:r w:rsidR="00BA4EB7">
          <w:rPr>
            <w:webHidden/>
          </w:rPr>
          <w:fldChar w:fldCharType="end"/>
        </w:r>
      </w:hyperlink>
    </w:p>
    <w:p w14:paraId="393572C2" w14:textId="3719B40E" w:rsidR="00BA4EB7" w:rsidRDefault="00576B47">
      <w:pPr>
        <w:pStyle w:val="TOC1"/>
        <w:rPr>
          <w:rFonts w:asciiTheme="minorHAnsi" w:eastAsiaTheme="minorEastAsia" w:hAnsiTheme="minorHAnsi" w:cstheme="minorBidi"/>
          <w:kern w:val="2"/>
          <w:sz w:val="21"/>
          <w:szCs w:val="22"/>
          <w:lang w:val="en-US" w:eastAsia="zh-CN"/>
        </w:rPr>
      </w:pPr>
      <w:hyperlink w:anchor="_Toc46953636" w:history="1">
        <w:r w:rsidR="00BA4EB7" w:rsidRPr="003C3C5B">
          <w:rPr>
            <w:rStyle w:val="Hyperlink"/>
          </w:rPr>
          <w:t>5</w:t>
        </w:r>
        <w:r w:rsidR="00BA4EB7">
          <w:rPr>
            <w:rFonts w:asciiTheme="minorHAnsi" w:eastAsiaTheme="minorEastAsia" w:hAnsiTheme="minorHAnsi" w:cstheme="minorBidi"/>
            <w:kern w:val="2"/>
            <w:sz w:val="21"/>
            <w:szCs w:val="22"/>
            <w:lang w:val="en-US" w:eastAsia="zh-CN"/>
          </w:rPr>
          <w:tab/>
        </w:r>
        <w:r w:rsidR="00BA4EB7" w:rsidRPr="003C3C5B">
          <w:rPr>
            <w:rStyle w:val="Hyperlink"/>
          </w:rPr>
          <w:t>Conventions</w:t>
        </w:r>
        <w:r w:rsidR="00BA4EB7">
          <w:rPr>
            <w:webHidden/>
          </w:rPr>
          <w:tab/>
        </w:r>
        <w:r w:rsidR="00BA4EB7">
          <w:rPr>
            <w:webHidden/>
          </w:rPr>
          <w:fldChar w:fldCharType="begin"/>
        </w:r>
        <w:r w:rsidR="00BA4EB7">
          <w:rPr>
            <w:webHidden/>
          </w:rPr>
          <w:instrText xml:space="preserve"> PAGEREF _Toc46953636 \h </w:instrText>
        </w:r>
        <w:r w:rsidR="00BA4EB7">
          <w:rPr>
            <w:webHidden/>
          </w:rPr>
        </w:r>
        <w:r w:rsidR="00BA4EB7">
          <w:rPr>
            <w:webHidden/>
          </w:rPr>
          <w:fldChar w:fldCharType="separate"/>
        </w:r>
        <w:r w:rsidR="00BA4EB7">
          <w:rPr>
            <w:webHidden/>
          </w:rPr>
          <w:t>5</w:t>
        </w:r>
        <w:r w:rsidR="00BA4EB7">
          <w:rPr>
            <w:webHidden/>
          </w:rPr>
          <w:fldChar w:fldCharType="end"/>
        </w:r>
      </w:hyperlink>
    </w:p>
    <w:p w14:paraId="52804B4D" w14:textId="6B1CB508" w:rsidR="00BA4EB7" w:rsidRDefault="00576B47">
      <w:pPr>
        <w:pStyle w:val="TOC1"/>
        <w:rPr>
          <w:rFonts w:asciiTheme="minorHAnsi" w:eastAsiaTheme="minorEastAsia" w:hAnsiTheme="minorHAnsi" w:cstheme="minorBidi"/>
          <w:kern w:val="2"/>
          <w:sz w:val="21"/>
          <w:szCs w:val="22"/>
          <w:lang w:val="en-US" w:eastAsia="zh-CN"/>
        </w:rPr>
      </w:pPr>
      <w:hyperlink w:anchor="_Toc46953637" w:history="1">
        <w:r w:rsidR="00BA4EB7" w:rsidRPr="003C3C5B">
          <w:rPr>
            <w:rStyle w:val="Hyperlink"/>
            <w:lang w:eastAsia="zh-CN"/>
          </w:rPr>
          <w:t>6</w:t>
        </w:r>
        <w:r w:rsidR="00BA4EB7">
          <w:rPr>
            <w:rFonts w:asciiTheme="minorHAnsi" w:eastAsiaTheme="minorEastAsia" w:hAnsiTheme="minorHAnsi" w:cstheme="minorBidi"/>
            <w:kern w:val="2"/>
            <w:sz w:val="21"/>
            <w:szCs w:val="22"/>
            <w:lang w:val="en-US" w:eastAsia="zh-CN"/>
          </w:rPr>
          <w:tab/>
        </w:r>
        <w:r w:rsidR="00BA4EB7" w:rsidRPr="003C3C5B">
          <w:rPr>
            <w:rStyle w:val="Hyperlink"/>
          </w:rPr>
          <w:t>Architecture</w:t>
        </w:r>
        <w:r w:rsidR="00BA4EB7" w:rsidRPr="003C3C5B">
          <w:rPr>
            <w:rStyle w:val="Hyperlink"/>
            <w:lang w:eastAsia="zh-CN"/>
          </w:rPr>
          <w:t xml:space="preserve"> for interconnection between trustable network entities</w:t>
        </w:r>
        <w:r w:rsidR="00BA4EB7">
          <w:rPr>
            <w:webHidden/>
          </w:rPr>
          <w:tab/>
        </w:r>
        <w:r w:rsidR="00BA4EB7">
          <w:rPr>
            <w:webHidden/>
          </w:rPr>
          <w:fldChar w:fldCharType="begin"/>
        </w:r>
        <w:r w:rsidR="00BA4EB7">
          <w:rPr>
            <w:webHidden/>
          </w:rPr>
          <w:instrText xml:space="preserve"> PAGEREF _Toc46953637 \h </w:instrText>
        </w:r>
        <w:r w:rsidR="00BA4EB7">
          <w:rPr>
            <w:webHidden/>
          </w:rPr>
        </w:r>
        <w:r w:rsidR="00BA4EB7">
          <w:rPr>
            <w:webHidden/>
          </w:rPr>
          <w:fldChar w:fldCharType="separate"/>
        </w:r>
        <w:r w:rsidR="00BA4EB7">
          <w:rPr>
            <w:webHidden/>
          </w:rPr>
          <w:t>5</w:t>
        </w:r>
        <w:r w:rsidR="00BA4EB7">
          <w:rPr>
            <w:webHidden/>
          </w:rPr>
          <w:fldChar w:fldCharType="end"/>
        </w:r>
      </w:hyperlink>
    </w:p>
    <w:p w14:paraId="1ED5A61C" w14:textId="00BA7182" w:rsidR="00BA4EB7" w:rsidRDefault="00576B47">
      <w:pPr>
        <w:pStyle w:val="TOC2"/>
        <w:rPr>
          <w:rFonts w:asciiTheme="minorHAnsi" w:eastAsiaTheme="minorEastAsia" w:hAnsiTheme="minorHAnsi" w:cstheme="minorBidi"/>
          <w:kern w:val="2"/>
          <w:sz w:val="21"/>
          <w:szCs w:val="22"/>
          <w:lang w:val="en-US" w:eastAsia="zh-CN"/>
        </w:rPr>
      </w:pPr>
      <w:hyperlink w:anchor="_Toc46953638" w:history="1">
        <w:r w:rsidR="00BA4EB7" w:rsidRPr="003C3C5B">
          <w:rPr>
            <w:rStyle w:val="Hyperlink"/>
            <w:lang w:eastAsia="zh-CN"/>
          </w:rPr>
          <w:t>6.1</w:t>
        </w:r>
        <w:r w:rsidR="00BA4EB7">
          <w:rPr>
            <w:rFonts w:asciiTheme="minorHAnsi" w:eastAsiaTheme="minorEastAsia" w:hAnsiTheme="minorHAnsi" w:cstheme="minorBidi"/>
            <w:kern w:val="2"/>
            <w:sz w:val="21"/>
            <w:szCs w:val="22"/>
            <w:lang w:val="en-US" w:eastAsia="zh-CN"/>
          </w:rPr>
          <w:tab/>
        </w:r>
        <w:r w:rsidR="00BA4EB7" w:rsidRPr="003C3C5B">
          <w:rPr>
            <w:rStyle w:val="Hyperlink"/>
          </w:rPr>
          <w:t>Reference architecture</w:t>
        </w:r>
        <w:r w:rsidR="00BA4EB7">
          <w:rPr>
            <w:webHidden/>
          </w:rPr>
          <w:tab/>
        </w:r>
        <w:r w:rsidR="00BA4EB7">
          <w:rPr>
            <w:webHidden/>
          </w:rPr>
          <w:fldChar w:fldCharType="begin"/>
        </w:r>
        <w:r w:rsidR="00BA4EB7">
          <w:rPr>
            <w:webHidden/>
          </w:rPr>
          <w:instrText xml:space="preserve"> PAGEREF _Toc46953638 \h </w:instrText>
        </w:r>
        <w:r w:rsidR="00BA4EB7">
          <w:rPr>
            <w:webHidden/>
          </w:rPr>
        </w:r>
        <w:r w:rsidR="00BA4EB7">
          <w:rPr>
            <w:webHidden/>
          </w:rPr>
          <w:fldChar w:fldCharType="separate"/>
        </w:r>
        <w:r w:rsidR="00BA4EB7">
          <w:rPr>
            <w:webHidden/>
          </w:rPr>
          <w:t>5</w:t>
        </w:r>
        <w:r w:rsidR="00BA4EB7">
          <w:rPr>
            <w:webHidden/>
          </w:rPr>
          <w:fldChar w:fldCharType="end"/>
        </w:r>
      </w:hyperlink>
    </w:p>
    <w:p w14:paraId="0552518C" w14:textId="61E4C34A" w:rsidR="00BA4EB7" w:rsidRDefault="00576B47">
      <w:pPr>
        <w:pStyle w:val="TOC2"/>
        <w:rPr>
          <w:rFonts w:asciiTheme="minorHAnsi" w:eastAsiaTheme="minorEastAsia" w:hAnsiTheme="minorHAnsi" w:cstheme="minorBidi"/>
          <w:kern w:val="2"/>
          <w:sz w:val="21"/>
          <w:szCs w:val="22"/>
          <w:lang w:val="en-US" w:eastAsia="zh-CN"/>
        </w:rPr>
      </w:pPr>
      <w:hyperlink w:anchor="_Toc46953639" w:history="1">
        <w:r w:rsidR="00BA4EB7" w:rsidRPr="003C3C5B">
          <w:rPr>
            <w:rStyle w:val="Hyperlink"/>
          </w:rPr>
          <w:t>6.2</w:t>
        </w:r>
        <w:r w:rsidR="00BA4EB7">
          <w:rPr>
            <w:rFonts w:asciiTheme="minorHAnsi" w:eastAsiaTheme="minorEastAsia" w:hAnsiTheme="minorHAnsi" w:cstheme="minorBidi"/>
            <w:kern w:val="2"/>
            <w:sz w:val="21"/>
            <w:szCs w:val="22"/>
            <w:lang w:val="en-US" w:eastAsia="zh-CN"/>
          </w:rPr>
          <w:tab/>
        </w:r>
        <w:r w:rsidR="00BA4EB7" w:rsidRPr="003C3C5B">
          <w:rPr>
            <w:rStyle w:val="Hyperlink"/>
          </w:rPr>
          <w:t xml:space="preserve">Functional </w:t>
        </w:r>
        <w:r w:rsidR="00BA4EB7" w:rsidRPr="003C3C5B">
          <w:rPr>
            <w:rStyle w:val="Hyperlink"/>
            <w:lang w:eastAsia="zh-CN"/>
          </w:rPr>
          <w:t>entities</w:t>
        </w:r>
        <w:r w:rsidR="00BA4EB7">
          <w:rPr>
            <w:webHidden/>
          </w:rPr>
          <w:tab/>
        </w:r>
        <w:r w:rsidR="00BA4EB7">
          <w:rPr>
            <w:webHidden/>
          </w:rPr>
          <w:fldChar w:fldCharType="begin"/>
        </w:r>
        <w:r w:rsidR="00BA4EB7">
          <w:rPr>
            <w:webHidden/>
          </w:rPr>
          <w:instrText xml:space="preserve"> PAGEREF _Toc46953639 \h </w:instrText>
        </w:r>
        <w:r w:rsidR="00BA4EB7">
          <w:rPr>
            <w:webHidden/>
          </w:rPr>
        </w:r>
        <w:r w:rsidR="00BA4EB7">
          <w:rPr>
            <w:webHidden/>
          </w:rPr>
          <w:fldChar w:fldCharType="separate"/>
        </w:r>
        <w:r w:rsidR="00BA4EB7">
          <w:rPr>
            <w:webHidden/>
          </w:rPr>
          <w:t>6</w:t>
        </w:r>
        <w:r w:rsidR="00BA4EB7">
          <w:rPr>
            <w:webHidden/>
          </w:rPr>
          <w:fldChar w:fldCharType="end"/>
        </w:r>
      </w:hyperlink>
    </w:p>
    <w:p w14:paraId="420F2560" w14:textId="4C2AACCF" w:rsidR="00BA4EB7" w:rsidRDefault="00576B47">
      <w:pPr>
        <w:pStyle w:val="TOC2"/>
        <w:rPr>
          <w:rFonts w:asciiTheme="minorHAnsi" w:eastAsiaTheme="minorEastAsia" w:hAnsiTheme="minorHAnsi" w:cstheme="minorBidi"/>
          <w:kern w:val="2"/>
          <w:sz w:val="21"/>
          <w:szCs w:val="22"/>
          <w:lang w:val="en-US" w:eastAsia="zh-CN"/>
        </w:rPr>
      </w:pPr>
      <w:hyperlink w:anchor="_Toc46953640" w:history="1">
        <w:r w:rsidR="00BA4EB7" w:rsidRPr="003C3C5B">
          <w:rPr>
            <w:rStyle w:val="Hyperlink"/>
          </w:rPr>
          <w:t>6.3</w:t>
        </w:r>
        <w:r w:rsidR="00BA4EB7">
          <w:rPr>
            <w:rFonts w:asciiTheme="minorHAnsi" w:eastAsiaTheme="minorEastAsia" w:hAnsiTheme="minorHAnsi" w:cstheme="minorBidi"/>
            <w:kern w:val="2"/>
            <w:sz w:val="21"/>
            <w:szCs w:val="22"/>
            <w:lang w:val="en-US" w:eastAsia="zh-CN"/>
          </w:rPr>
          <w:tab/>
        </w:r>
        <w:r w:rsidR="00BA4EB7" w:rsidRPr="003C3C5B">
          <w:rPr>
            <w:rStyle w:val="Hyperlink"/>
          </w:rPr>
          <w:t>Reference points</w:t>
        </w:r>
        <w:r w:rsidR="00BA4EB7">
          <w:rPr>
            <w:webHidden/>
          </w:rPr>
          <w:tab/>
        </w:r>
        <w:r w:rsidR="00BA4EB7">
          <w:rPr>
            <w:webHidden/>
          </w:rPr>
          <w:fldChar w:fldCharType="begin"/>
        </w:r>
        <w:r w:rsidR="00BA4EB7">
          <w:rPr>
            <w:webHidden/>
          </w:rPr>
          <w:instrText xml:space="preserve"> PAGEREF _Toc46953640 \h </w:instrText>
        </w:r>
        <w:r w:rsidR="00BA4EB7">
          <w:rPr>
            <w:webHidden/>
          </w:rPr>
        </w:r>
        <w:r w:rsidR="00BA4EB7">
          <w:rPr>
            <w:webHidden/>
          </w:rPr>
          <w:fldChar w:fldCharType="separate"/>
        </w:r>
        <w:r w:rsidR="00BA4EB7">
          <w:rPr>
            <w:webHidden/>
          </w:rPr>
          <w:t>6</w:t>
        </w:r>
        <w:r w:rsidR="00BA4EB7">
          <w:rPr>
            <w:webHidden/>
          </w:rPr>
          <w:fldChar w:fldCharType="end"/>
        </w:r>
      </w:hyperlink>
    </w:p>
    <w:p w14:paraId="5A19B295" w14:textId="5E3B6212" w:rsidR="00BA4EB7" w:rsidRDefault="00576B47">
      <w:pPr>
        <w:pStyle w:val="TOC1"/>
        <w:rPr>
          <w:rFonts w:asciiTheme="minorHAnsi" w:eastAsiaTheme="minorEastAsia" w:hAnsiTheme="minorHAnsi" w:cstheme="minorBidi"/>
          <w:kern w:val="2"/>
          <w:sz w:val="21"/>
          <w:szCs w:val="22"/>
          <w:lang w:val="en-US" w:eastAsia="zh-CN"/>
        </w:rPr>
      </w:pPr>
      <w:hyperlink w:anchor="_Toc46953641" w:history="1">
        <w:r w:rsidR="00BA4EB7" w:rsidRPr="003C3C5B">
          <w:rPr>
            <w:rStyle w:val="Hyperlink"/>
          </w:rPr>
          <w:t>7</w:t>
        </w:r>
        <w:r w:rsidR="00BA4EB7">
          <w:rPr>
            <w:rFonts w:asciiTheme="minorHAnsi" w:eastAsiaTheme="minorEastAsia" w:hAnsiTheme="minorHAnsi" w:cstheme="minorBidi"/>
            <w:kern w:val="2"/>
            <w:sz w:val="21"/>
            <w:szCs w:val="22"/>
            <w:lang w:val="en-US" w:eastAsia="zh-CN"/>
          </w:rPr>
          <w:tab/>
        </w:r>
        <w:r w:rsidR="00BA4EB7" w:rsidRPr="003C3C5B">
          <w:rPr>
            <w:rStyle w:val="Hyperlink"/>
          </w:rPr>
          <w:t xml:space="preserve">Signalling </w:t>
        </w:r>
        <w:r w:rsidR="00BA4EB7" w:rsidRPr="003C3C5B">
          <w:rPr>
            <w:rStyle w:val="Hyperlink"/>
            <w:lang w:eastAsia="zh-CN"/>
          </w:rPr>
          <w:t>procedures</w:t>
        </w:r>
        <w:r w:rsidR="00BA4EB7">
          <w:rPr>
            <w:webHidden/>
          </w:rPr>
          <w:tab/>
        </w:r>
        <w:r w:rsidR="00BA4EB7">
          <w:rPr>
            <w:webHidden/>
          </w:rPr>
          <w:fldChar w:fldCharType="begin"/>
        </w:r>
        <w:r w:rsidR="00BA4EB7">
          <w:rPr>
            <w:webHidden/>
          </w:rPr>
          <w:instrText xml:space="preserve"> PAGEREF _Toc46953641 \h </w:instrText>
        </w:r>
        <w:r w:rsidR="00BA4EB7">
          <w:rPr>
            <w:webHidden/>
          </w:rPr>
        </w:r>
        <w:r w:rsidR="00BA4EB7">
          <w:rPr>
            <w:webHidden/>
          </w:rPr>
          <w:fldChar w:fldCharType="separate"/>
        </w:r>
        <w:r w:rsidR="00BA4EB7">
          <w:rPr>
            <w:webHidden/>
          </w:rPr>
          <w:t>6</w:t>
        </w:r>
        <w:r w:rsidR="00BA4EB7">
          <w:rPr>
            <w:webHidden/>
          </w:rPr>
          <w:fldChar w:fldCharType="end"/>
        </w:r>
      </w:hyperlink>
    </w:p>
    <w:p w14:paraId="26E4EEBF" w14:textId="2784D540" w:rsidR="00BA4EB7" w:rsidRDefault="00576B47">
      <w:pPr>
        <w:pStyle w:val="TOC2"/>
        <w:rPr>
          <w:rFonts w:asciiTheme="minorHAnsi" w:eastAsiaTheme="minorEastAsia" w:hAnsiTheme="minorHAnsi" w:cstheme="minorBidi"/>
          <w:kern w:val="2"/>
          <w:sz w:val="21"/>
          <w:szCs w:val="22"/>
          <w:lang w:val="en-US" w:eastAsia="zh-CN"/>
        </w:rPr>
      </w:pPr>
      <w:hyperlink w:anchor="_Toc46953642" w:history="1">
        <w:r w:rsidR="00BA4EB7" w:rsidRPr="003C3C5B">
          <w:rPr>
            <w:rStyle w:val="Hyperlink"/>
            <w:rFonts w:eastAsia="SimSun"/>
          </w:rPr>
          <w:t>7.1</w:t>
        </w:r>
        <w:r w:rsidR="00BA4EB7">
          <w:rPr>
            <w:rFonts w:asciiTheme="minorHAnsi" w:eastAsiaTheme="minorEastAsia" w:hAnsiTheme="minorHAnsi" w:cstheme="minorBidi"/>
            <w:kern w:val="2"/>
            <w:sz w:val="21"/>
            <w:szCs w:val="22"/>
            <w:lang w:val="en-US" w:eastAsia="zh-CN"/>
          </w:rPr>
          <w:tab/>
        </w:r>
        <w:r w:rsidR="00BA4EB7" w:rsidRPr="003C3C5B">
          <w:rPr>
            <w:rStyle w:val="Hyperlink"/>
          </w:rPr>
          <w:t>TSa</w:t>
        </w:r>
        <w:r w:rsidR="00BA4EB7">
          <w:rPr>
            <w:webHidden/>
          </w:rPr>
          <w:tab/>
        </w:r>
        <w:r w:rsidR="00BA4EB7">
          <w:rPr>
            <w:webHidden/>
          </w:rPr>
          <w:fldChar w:fldCharType="begin"/>
        </w:r>
        <w:r w:rsidR="00BA4EB7">
          <w:rPr>
            <w:webHidden/>
          </w:rPr>
          <w:instrText xml:space="preserve"> PAGEREF _Toc46953642 \h </w:instrText>
        </w:r>
        <w:r w:rsidR="00BA4EB7">
          <w:rPr>
            <w:webHidden/>
          </w:rPr>
        </w:r>
        <w:r w:rsidR="00BA4EB7">
          <w:rPr>
            <w:webHidden/>
          </w:rPr>
          <w:fldChar w:fldCharType="separate"/>
        </w:r>
        <w:r w:rsidR="00BA4EB7">
          <w:rPr>
            <w:webHidden/>
          </w:rPr>
          <w:t>6</w:t>
        </w:r>
        <w:r w:rsidR="00BA4EB7">
          <w:rPr>
            <w:webHidden/>
          </w:rPr>
          <w:fldChar w:fldCharType="end"/>
        </w:r>
      </w:hyperlink>
    </w:p>
    <w:p w14:paraId="37A7EF74" w14:textId="1A63C269" w:rsidR="00BA4EB7" w:rsidRDefault="00576B47">
      <w:pPr>
        <w:pStyle w:val="TOC2"/>
        <w:rPr>
          <w:rFonts w:asciiTheme="minorHAnsi" w:eastAsiaTheme="minorEastAsia" w:hAnsiTheme="minorHAnsi" w:cstheme="minorBidi"/>
          <w:kern w:val="2"/>
          <w:sz w:val="21"/>
          <w:szCs w:val="22"/>
          <w:lang w:val="en-US" w:eastAsia="zh-CN"/>
        </w:rPr>
      </w:pPr>
      <w:hyperlink w:anchor="_Toc46953643" w:history="1">
        <w:r w:rsidR="00BA4EB7" w:rsidRPr="003C3C5B">
          <w:rPr>
            <w:rStyle w:val="Hyperlink"/>
            <w:lang w:eastAsia="zh-CN"/>
          </w:rPr>
          <w:t>7.2</w:t>
        </w:r>
        <w:r w:rsidR="00BA4EB7">
          <w:rPr>
            <w:rFonts w:asciiTheme="minorHAnsi" w:eastAsiaTheme="minorEastAsia" w:hAnsiTheme="minorHAnsi" w:cstheme="minorBidi"/>
            <w:kern w:val="2"/>
            <w:sz w:val="21"/>
            <w:szCs w:val="22"/>
            <w:lang w:val="en-US" w:eastAsia="zh-CN"/>
          </w:rPr>
          <w:tab/>
        </w:r>
        <w:r w:rsidR="00BA4EB7" w:rsidRPr="003C3C5B">
          <w:rPr>
            <w:rStyle w:val="Hyperlink"/>
            <w:lang w:eastAsia="zh-CN"/>
          </w:rPr>
          <w:t>Sa</w:t>
        </w:r>
        <w:r w:rsidR="00BA4EB7">
          <w:rPr>
            <w:webHidden/>
          </w:rPr>
          <w:tab/>
        </w:r>
        <w:r w:rsidR="00BA4EB7">
          <w:rPr>
            <w:webHidden/>
          </w:rPr>
          <w:fldChar w:fldCharType="begin"/>
        </w:r>
        <w:r w:rsidR="00BA4EB7">
          <w:rPr>
            <w:webHidden/>
          </w:rPr>
          <w:instrText xml:space="preserve"> PAGEREF _Toc46953643 \h </w:instrText>
        </w:r>
        <w:r w:rsidR="00BA4EB7">
          <w:rPr>
            <w:webHidden/>
          </w:rPr>
        </w:r>
        <w:r w:rsidR="00BA4EB7">
          <w:rPr>
            <w:webHidden/>
          </w:rPr>
          <w:fldChar w:fldCharType="separate"/>
        </w:r>
        <w:r w:rsidR="00BA4EB7">
          <w:rPr>
            <w:webHidden/>
          </w:rPr>
          <w:t>7</w:t>
        </w:r>
        <w:r w:rsidR="00BA4EB7">
          <w:rPr>
            <w:webHidden/>
          </w:rPr>
          <w:fldChar w:fldCharType="end"/>
        </w:r>
      </w:hyperlink>
    </w:p>
    <w:p w14:paraId="4099F55B" w14:textId="395CEF39" w:rsidR="00BA4EB7" w:rsidRDefault="00576B47">
      <w:pPr>
        <w:pStyle w:val="TOC2"/>
        <w:rPr>
          <w:rFonts w:asciiTheme="minorHAnsi" w:eastAsiaTheme="minorEastAsia" w:hAnsiTheme="minorHAnsi" w:cstheme="minorBidi"/>
          <w:kern w:val="2"/>
          <w:sz w:val="21"/>
          <w:szCs w:val="22"/>
          <w:lang w:val="en-US" w:eastAsia="zh-CN"/>
        </w:rPr>
      </w:pPr>
      <w:hyperlink w:anchor="_Toc46953644" w:history="1">
        <w:r w:rsidR="00BA4EB7" w:rsidRPr="003C3C5B">
          <w:rPr>
            <w:rStyle w:val="Hyperlink"/>
            <w:lang w:eastAsia="zh-CN"/>
          </w:rPr>
          <w:t>7.3</w:t>
        </w:r>
        <w:r w:rsidR="00BA4EB7">
          <w:rPr>
            <w:rFonts w:asciiTheme="minorHAnsi" w:eastAsiaTheme="minorEastAsia" w:hAnsiTheme="minorHAnsi" w:cstheme="minorBidi"/>
            <w:kern w:val="2"/>
            <w:sz w:val="21"/>
            <w:szCs w:val="22"/>
            <w:lang w:val="en-US" w:eastAsia="zh-CN"/>
          </w:rPr>
          <w:tab/>
        </w:r>
        <w:r w:rsidR="00BA4EB7" w:rsidRPr="003C3C5B">
          <w:rPr>
            <w:rStyle w:val="Hyperlink"/>
            <w:lang w:eastAsia="zh-CN"/>
          </w:rPr>
          <w:t>Sc</w:t>
        </w:r>
        <w:r w:rsidR="00BA4EB7">
          <w:rPr>
            <w:webHidden/>
          </w:rPr>
          <w:tab/>
        </w:r>
        <w:r w:rsidR="00BA4EB7">
          <w:rPr>
            <w:webHidden/>
          </w:rPr>
          <w:fldChar w:fldCharType="begin"/>
        </w:r>
        <w:r w:rsidR="00BA4EB7">
          <w:rPr>
            <w:webHidden/>
          </w:rPr>
          <w:instrText xml:space="preserve"> PAGEREF _Toc46953644 \h </w:instrText>
        </w:r>
        <w:r w:rsidR="00BA4EB7">
          <w:rPr>
            <w:webHidden/>
          </w:rPr>
        </w:r>
        <w:r w:rsidR="00BA4EB7">
          <w:rPr>
            <w:webHidden/>
          </w:rPr>
          <w:fldChar w:fldCharType="separate"/>
        </w:r>
        <w:r w:rsidR="00BA4EB7">
          <w:rPr>
            <w:webHidden/>
          </w:rPr>
          <w:t>8</w:t>
        </w:r>
        <w:r w:rsidR="00BA4EB7">
          <w:rPr>
            <w:webHidden/>
          </w:rPr>
          <w:fldChar w:fldCharType="end"/>
        </w:r>
      </w:hyperlink>
    </w:p>
    <w:p w14:paraId="260A436D" w14:textId="6D667115" w:rsidR="008B5D19" w:rsidRPr="00680B46" w:rsidRDefault="00B475B2" w:rsidP="006E2066">
      <w:pPr>
        <w:rPr>
          <w:color w:val="000000" w:themeColor="text1"/>
          <w:lang w:val="en-US" w:eastAsia="zh-CN"/>
        </w:rPr>
      </w:pPr>
      <w:r w:rsidRPr="00680B46">
        <w:rPr>
          <w:rFonts w:eastAsia="SimSun"/>
          <w:color w:val="000000" w:themeColor="text1"/>
        </w:rPr>
        <w:fldChar w:fldCharType="end"/>
      </w:r>
    </w:p>
    <w:p w14:paraId="72C96C49" w14:textId="689E5935" w:rsidR="00680B46" w:rsidRPr="00084FE1" w:rsidRDefault="00C42D06" w:rsidP="00BA4EB7">
      <w:pPr>
        <w:pageBreakBefore/>
        <w:widowControl w:val="0"/>
        <w:autoSpaceDE w:val="0"/>
        <w:autoSpaceDN w:val="0"/>
        <w:adjustRightInd w:val="0"/>
        <w:rPr>
          <w:rFonts w:ascii="TimesNewRoman,Bold" w:eastAsia="SimSun" w:hAnsi="TimesNewRoman,Bold" w:cs="TimesNewRoman,Bold"/>
          <w:b/>
          <w:bCs/>
          <w:color w:val="000000" w:themeColor="text1"/>
          <w:sz w:val="28"/>
          <w:szCs w:val="28"/>
          <w:lang w:val="en-US" w:eastAsia="zh-CN"/>
        </w:rPr>
      </w:pPr>
      <w:r w:rsidRPr="00460801">
        <w:rPr>
          <w:rFonts w:ascii="TimesNewRoman,Bold" w:eastAsia="SimSun" w:hAnsi="TimesNewRoman,Bold" w:cs="TimesNewRoman,Bold"/>
          <w:b/>
          <w:bCs/>
          <w:color w:val="000000" w:themeColor="text1"/>
          <w:sz w:val="28"/>
          <w:szCs w:val="28"/>
          <w:lang w:eastAsia="zh-CN"/>
        </w:rPr>
        <w:lastRenderedPageBreak/>
        <w:t>D</w:t>
      </w:r>
      <w:r w:rsidR="00680B46" w:rsidRPr="00460801">
        <w:rPr>
          <w:rFonts w:ascii="TimesNewRoman,Bold" w:eastAsia="SimSun" w:hAnsi="TimesNewRoman,Bold" w:cs="TimesNewRoman,Bold"/>
          <w:b/>
          <w:bCs/>
          <w:color w:val="000000" w:themeColor="text1"/>
          <w:sz w:val="28"/>
          <w:szCs w:val="28"/>
          <w:lang w:eastAsia="zh-CN"/>
        </w:rPr>
        <w:t xml:space="preserve">raft </w:t>
      </w:r>
      <w:r w:rsidR="00680B46" w:rsidRPr="00084FE1">
        <w:rPr>
          <w:rFonts w:ascii="TimesNewRoman,Bold" w:eastAsia="SimSun" w:hAnsi="TimesNewRoman,Bold" w:cs="TimesNewRoman,Bold"/>
          <w:b/>
          <w:bCs/>
          <w:color w:val="000000" w:themeColor="text1"/>
          <w:sz w:val="28"/>
          <w:szCs w:val="28"/>
          <w:lang w:val="en-US" w:eastAsia="zh-CN"/>
        </w:rPr>
        <w:t>Recommendation</w:t>
      </w:r>
      <w:r w:rsidR="00680B46" w:rsidRPr="00460801">
        <w:rPr>
          <w:rFonts w:ascii="TimesNewRoman,Bold" w:eastAsia="SimSun" w:hAnsi="TimesNewRoman,Bold" w:cs="TimesNewRoman,Bold"/>
          <w:b/>
          <w:bCs/>
          <w:color w:val="000000" w:themeColor="text1"/>
          <w:sz w:val="28"/>
          <w:szCs w:val="28"/>
          <w:lang w:eastAsia="zh-CN"/>
        </w:rPr>
        <w:t xml:space="preserve"> ITU-T Q</w:t>
      </w:r>
      <w:r w:rsidR="00084FE1" w:rsidRPr="00460801">
        <w:rPr>
          <w:rFonts w:ascii="TimesNewRoman,Bold" w:eastAsia="SimSun" w:hAnsi="TimesNewRoman,Bold" w:cs="TimesNewRoman,Bold"/>
          <w:b/>
          <w:bCs/>
          <w:color w:val="000000" w:themeColor="text1"/>
          <w:sz w:val="28"/>
          <w:szCs w:val="28"/>
          <w:lang w:eastAsia="zh-CN"/>
        </w:rPr>
        <w:t>.P</w:t>
      </w:r>
      <w:r w:rsidR="00BA4EB7" w:rsidRPr="00460801">
        <w:rPr>
          <w:rFonts w:ascii="TimesNewRoman,Bold" w:eastAsia="SimSun" w:hAnsi="TimesNewRoman,Bold" w:cs="TimesNewRoman,Bold"/>
          <w:b/>
          <w:bCs/>
          <w:color w:val="000000" w:themeColor="text1"/>
          <w:sz w:val="28"/>
          <w:szCs w:val="28"/>
          <w:lang w:eastAsia="zh-CN"/>
        </w:rPr>
        <w:t>ro</w:t>
      </w:r>
      <w:r w:rsidR="00680B46" w:rsidRPr="00460801">
        <w:rPr>
          <w:rFonts w:ascii="TimesNewRoman,Bold" w:eastAsia="SimSun" w:hAnsi="TimesNewRoman,Bold" w:cs="TimesNewRoman,Bold"/>
          <w:b/>
          <w:bCs/>
          <w:color w:val="000000" w:themeColor="text1"/>
          <w:sz w:val="28"/>
          <w:szCs w:val="28"/>
          <w:lang w:eastAsia="zh-CN"/>
        </w:rPr>
        <w:t>-</w:t>
      </w:r>
      <w:r w:rsidR="00084FE1" w:rsidRPr="00460801">
        <w:rPr>
          <w:rFonts w:ascii="TimesNewRoman,Bold" w:eastAsia="SimSun" w:hAnsi="TimesNewRoman,Bold" w:cs="TimesNewRoman,Bold"/>
          <w:b/>
          <w:bCs/>
          <w:color w:val="000000" w:themeColor="text1"/>
          <w:sz w:val="28"/>
          <w:szCs w:val="28"/>
          <w:lang w:eastAsia="zh-CN"/>
        </w:rPr>
        <w:t>Trust</w:t>
      </w:r>
    </w:p>
    <w:p w14:paraId="344C157F" w14:textId="6F96C833" w:rsidR="00680B46" w:rsidRPr="00024CA9" w:rsidRDefault="00084FE1" w:rsidP="00680B46">
      <w:pPr>
        <w:widowControl w:val="0"/>
        <w:autoSpaceDE w:val="0"/>
        <w:autoSpaceDN w:val="0"/>
        <w:adjustRightInd w:val="0"/>
        <w:jc w:val="center"/>
        <w:rPr>
          <w:rFonts w:ascii="TimesNewRoman,Bold" w:eastAsia="SimSun" w:hAnsi="TimesNewRoman,Bold" w:cs="TimesNewRoman,Bold"/>
          <w:b/>
          <w:bCs/>
          <w:color w:val="000000" w:themeColor="text1"/>
          <w:sz w:val="28"/>
          <w:szCs w:val="28"/>
          <w:lang w:val="en-US" w:eastAsia="zh-CN"/>
        </w:rPr>
      </w:pPr>
      <w:r w:rsidRPr="00084FE1">
        <w:rPr>
          <w:rFonts w:ascii="TimesNewRoman,Bold" w:eastAsia="SimSun" w:hAnsi="TimesNewRoman,Bold" w:cs="TimesNewRoman,Bold"/>
          <w:b/>
          <w:bCs/>
          <w:color w:val="000000" w:themeColor="text1"/>
          <w:sz w:val="28"/>
          <w:szCs w:val="28"/>
          <w:lang w:val="en-US" w:eastAsia="zh-CN"/>
        </w:rPr>
        <w:t>Signalling procedures and protocols for enabling interconnection between trustable network entities in support of existing and emerging networks</w:t>
      </w:r>
    </w:p>
    <w:p w14:paraId="160EBD23" w14:textId="77777777" w:rsidR="00084FE1" w:rsidRPr="0016427B" w:rsidRDefault="00084FE1" w:rsidP="00084FE1">
      <w:pPr>
        <w:pStyle w:val="Heading1"/>
      </w:pPr>
      <w:bookmarkStart w:id="12" w:name="_Toc46953630"/>
      <w:r w:rsidRPr="0016427B">
        <w:t>Scope</w:t>
      </w:r>
      <w:bookmarkEnd w:id="12"/>
    </w:p>
    <w:p w14:paraId="4E7A9E0A" w14:textId="77777777" w:rsidR="00084FE1" w:rsidRPr="0016427B" w:rsidRDefault="00084FE1" w:rsidP="00084FE1">
      <w:pPr>
        <w:jc w:val="both"/>
        <w:rPr>
          <w:rFonts w:ascii="TimesNewRoman" w:hAnsi="TimesNewRoman" w:cs="TimesNewRoman"/>
          <w:lang w:eastAsia="zh-CN"/>
        </w:rPr>
      </w:pPr>
      <w:bookmarkStart w:id="13" w:name="OLE_LINK5"/>
      <w:bookmarkStart w:id="14" w:name="OLE_LINK6"/>
      <w:r w:rsidRPr="00DA0C64">
        <w:t xml:space="preserve">This Recommendation presents the signalling </w:t>
      </w:r>
      <w:r>
        <w:t>procedures and protocols</w:t>
      </w:r>
      <w:r w:rsidRPr="00DA0C64">
        <w:t xml:space="preserve"> involved in the application of the signalling requirements and architecture</w:t>
      </w:r>
      <w:r>
        <w:t xml:space="preserve">, TSa, Sa and Sc </w:t>
      </w:r>
      <w:r w:rsidRPr="00DA0C64">
        <w:t>defined in ITU-T Q.3057 for interconnection between trustable network entities in support of existing and emerging networks.</w:t>
      </w:r>
    </w:p>
    <w:p w14:paraId="510DB38F" w14:textId="77777777" w:rsidR="00084FE1" w:rsidRPr="0016427B" w:rsidRDefault="00084FE1" w:rsidP="00084FE1">
      <w:pPr>
        <w:pStyle w:val="Heading1"/>
        <w:jc w:val="both"/>
      </w:pPr>
      <w:bookmarkStart w:id="15" w:name="_Toc39052913"/>
      <w:bookmarkStart w:id="16" w:name="_Toc39849390"/>
      <w:bookmarkStart w:id="17" w:name="_Toc43272172"/>
      <w:bookmarkStart w:id="18" w:name="_Toc46953631"/>
      <w:bookmarkEnd w:id="13"/>
      <w:bookmarkEnd w:id="14"/>
      <w:r w:rsidRPr="0016427B">
        <w:t>References</w:t>
      </w:r>
      <w:bookmarkEnd w:id="15"/>
      <w:bookmarkEnd w:id="16"/>
      <w:bookmarkEnd w:id="17"/>
      <w:bookmarkEnd w:id="18"/>
    </w:p>
    <w:p w14:paraId="15AE4B32" w14:textId="77777777" w:rsidR="00084FE1" w:rsidRPr="0016427B" w:rsidRDefault="00084FE1" w:rsidP="00084FE1">
      <w:pPr>
        <w:jc w:val="both"/>
        <w:rPr>
          <w:lang w:eastAsia="zh-CN"/>
        </w:rPr>
      </w:pPr>
      <w:r w:rsidRPr="0016427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5A877343" w14:textId="4316E0B8" w:rsidR="00084FE1" w:rsidRPr="007A14C0" w:rsidRDefault="00084FE1" w:rsidP="00084FE1">
      <w:pPr>
        <w:pStyle w:val="Reftext"/>
        <w:tabs>
          <w:tab w:val="left" w:pos="2127"/>
        </w:tabs>
        <w:ind w:left="2127" w:hanging="2127"/>
        <w:jc w:val="both"/>
        <w:rPr>
          <w:lang w:val="fr-CH" w:eastAsia="zh-CN"/>
        </w:rPr>
      </w:pPr>
      <w:r w:rsidRPr="007A14C0">
        <w:rPr>
          <w:lang w:val="fr-CH" w:eastAsia="zh-CN"/>
        </w:rPr>
        <w:t>[ITU-T Q.3057]</w:t>
      </w:r>
      <w:r w:rsidRPr="007A14C0">
        <w:rPr>
          <w:lang w:val="fr-CH" w:eastAsia="zh-CN"/>
        </w:rPr>
        <w:tab/>
        <w:t>ITU-T Q.3057 (2020)</w:t>
      </w:r>
    </w:p>
    <w:p w14:paraId="195DB0BA" w14:textId="77777777" w:rsidR="00084FE1" w:rsidRPr="0016427B" w:rsidRDefault="00084FE1" w:rsidP="00084FE1">
      <w:pPr>
        <w:pStyle w:val="Heading1"/>
        <w:jc w:val="both"/>
      </w:pPr>
      <w:bookmarkStart w:id="19" w:name="_Toc39052914"/>
      <w:bookmarkStart w:id="20" w:name="_Toc39849391"/>
      <w:bookmarkStart w:id="21" w:name="_Toc43272173"/>
      <w:bookmarkStart w:id="22" w:name="_Toc46953632"/>
      <w:r w:rsidRPr="0016427B">
        <w:t>Definitions</w:t>
      </w:r>
      <w:bookmarkEnd w:id="19"/>
      <w:bookmarkEnd w:id="20"/>
      <w:bookmarkEnd w:id="21"/>
      <w:bookmarkEnd w:id="22"/>
    </w:p>
    <w:p w14:paraId="3A518BD0" w14:textId="77777777" w:rsidR="00084FE1" w:rsidRPr="0016427B" w:rsidRDefault="00084FE1" w:rsidP="00084FE1">
      <w:pPr>
        <w:pStyle w:val="Heading2"/>
        <w:jc w:val="both"/>
      </w:pPr>
      <w:bookmarkStart w:id="23" w:name="_Toc39052915"/>
      <w:bookmarkStart w:id="24" w:name="_Toc39849392"/>
      <w:bookmarkStart w:id="25" w:name="_Toc43272174"/>
      <w:bookmarkStart w:id="26" w:name="_Toc46953633"/>
      <w:r w:rsidRPr="0016427B">
        <w:t>Terms defined elsewhere</w:t>
      </w:r>
      <w:bookmarkEnd w:id="23"/>
      <w:bookmarkEnd w:id="24"/>
      <w:bookmarkEnd w:id="25"/>
      <w:bookmarkEnd w:id="26"/>
    </w:p>
    <w:p w14:paraId="656D85E6" w14:textId="77777777" w:rsidR="00084FE1" w:rsidRPr="0016427B" w:rsidRDefault="00084FE1" w:rsidP="00084FE1">
      <w:pPr>
        <w:jc w:val="both"/>
        <w:rPr>
          <w:b/>
        </w:rPr>
      </w:pPr>
      <w:r w:rsidRPr="0016427B">
        <w:t>This Recommendation uses the following terms defined elsewhere:</w:t>
      </w:r>
    </w:p>
    <w:p w14:paraId="35B6B281" w14:textId="77777777" w:rsidR="00084FE1" w:rsidRPr="0016427B" w:rsidRDefault="00084FE1" w:rsidP="00084FE1">
      <w:pPr>
        <w:jc w:val="both"/>
        <w:rPr>
          <w:b/>
          <w:lang w:eastAsia="zh-CN"/>
        </w:rPr>
      </w:pPr>
      <w:r w:rsidRPr="0016427B">
        <w:rPr>
          <w:b/>
          <w:lang w:eastAsia="zh-CN"/>
        </w:rPr>
        <w:t>3.1.1</w:t>
      </w:r>
      <w:r w:rsidRPr="0016427B">
        <w:rPr>
          <w:b/>
          <w:lang w:eastAsia="zh-CN"/>
        </w:rPr>
        <w:tab/>
        <w:t xml:space="preserve">authority </w:t>
      </w:r>
      <w:r w:rsidRPr="0016427B">
        <w:rPr>
          <w:bCs/>
          <w:lang w:eastAsia="zh-CN"/>
        </w:rPr>
        <w:t>[ITU-T X.509]:</w:t>
      </w:r>
      <w:r w:rsidRPr="0016427B">
        <w:t xml:space="preserve"> An entity responsible for the issuance of certificates or of revocation lists.</w:t>
      </w:r>
    </w:p>
    <w:p w14:paraId="3CEAD28F" w14:textId="77777777" w:rsidR="00084FE1" w:rsidRPr="0016427B" w:rsidRDefault="00084FE1" w:rsidP="00084FE1">
      <w:pPr>
        <w:jc w:val="both"/>
        <w:rPr>
          <w:lang w:eastAsia="zh-CN"/>
        </w:rPr>
      </w:pPr>
      <w:r w:rsidRPr="0016427B">
        <w:rPr>
          <w:b/>
          <w:lang w:eastAsia="zh-CN"/>
        </w:rPr>
        <w:t>3.1.2</w:t>
      </w:r>
      <w:r w:rsidRPr="0016427B">
        <w:rPr>
          <w:b/>
          <w:lang w:eastAsia="zh-CN"/>
        </w:rPr>
        <w:tab/>
      </w:r>
      <w:r w:rsidRPr="0016427B">
        <w:rPr>
          <w:rStyle w:val="Bold"/>
        </w:rPr>
        <w:t>certification authority (CA)</w:t>
      </w:r>
      <w:r w:rsidRPr="0016427B">
        <w:rPr>
          <w:b/>
          <w:lang w:eastAsia="zh-CN"/>
        </w:rPr>
        <w:t xml:space="preserve"> </w:t>
      </w:r>
      <w:r w:rsidRPr="0016427B">
        <w:rPr>
          <w:bCs/>
          <w:lang w:eastAsia="zh-CN"/>
        </w:rPr>
        <w:t>[ITU-T X.509]</w:t>
      </w:r>
      <w:r w:rsidRPr="0016427B">
        <w:t>: An authority trusted by one or more entities to create and digital sign public-key certificates. Optionally the certification authority may create the subjects' keys.</w:t>
      </w:r>
    </w:p>
    <w:p w14:paraId="179C8DAC" w14:textId="77777777" w:rsidR="00084FE1" w:rsidRPr="0016427B" w:rsidRDefault="00084FE1" w:rsidP="00084FE1">
      <w:pPr>
        <w:jc w:val="both"/>
        <w:rPr>
          <w:lang w:eastAsia="zh-CN"/>
        </w:rPr>
      </w:pPr>
      <w:r w:rsidRPr="0016427B">
        <w:rPr>
          <w:b/>
          <w:lang w:eastAsia="zh-CN"/>
        </w:rPr>
        <w:t>3.1.3</w:t>
      </w:r>
      <w:r w:rsidRPr="0016427B">
        <w:rPr>
          <w:b/>
          <w:lang w:eastAsia="zh-CN"/>
        </w:rPr>
        <w:tab/>
        <w:t xml:space="preserve">cross-certificate </w:t>
      </w:r>
      <w:r w:rsidRPr="0016427B">
        <w:rPr>
          <w:bCs/>
          <w:lang w:eastAsia="zh-CN"/>
        </w:rPr>
        <w:t>[ITU-T X.509]</w:t>
      </w:r>
      <w:r w:rsidRPr="0016427B">
        <w:rPr>
          <w:lang w:eastAsia="zh-CN"/>
        </w:rPr>
        <w:t>: A certification authority (CA) certificate where the issuer and the subject are different CAs. CAs issue cross-certificates to other CAs as a mechanism to authorize the subject CA's existence.</w:t>
      </w:r>
    </w:p>
    <w:p w14:paraId="6BF3AB2A" w14:textId="77777777" w:rsidR="00084FE1" w:rsidRPr="0016427B" w:rsidRDefault="00084FE1" w:rsidP="00084FE1">
      <w:pPr>
        <w:jc w:val="both"/>
        <w:rPr>
          <w:lang w:eastAsia="zh-CN"/>
        </w:rPr>
      </w:pPr>
      <w:r w:rsidRPr="0016427B">
        <w:rPr>
          <w:b/>
          <w:lang w:eastAsia="zh-CN"/>
        </w:rPr>
        <w:t>3.1.4</w:t>
      </w:r>
      <w:r w:rsidRPr="0016427B">
        <w:rPr>
          <w:b/>
          <w:lang w:eastAsia="zh-CN"/>
        </w:rPr>
        <w:tab/>
      </w:r>
      <w:r w:rsidRPr="0016427B">
        <w:rPr>
          <w:b/>
          <w:bCs/>
        </w:rPr>
        <w:t xml:space="preserve">hash function </w:t>
      </w:r>
      <w:r w:rsidRPr="0016427B">
        <w:rPr>
          <w:bCs/>
          <w:lang w:eastAsia="zh-CN"/>
        </w:rPr>
        <w:t>[ITU-T X.509]</w:t>
      </w:r>
      <w:r w:rsidRPr="0016427B">
        <w:rPr>
          <w:bCs/>
        </w:rPr>
        <w:t>:</w:t>
      </w:r>
      <w:r w:rsidRPr="0016427B">
        <w:t xml:space="preserve"> A (mathematical) function which maps data of arbitrary size into data of a fixed size called a digest.</w:t>
      </w:r>
    </w:p>
    <w:p w14:paraId="7DFA667C" w14:textId="77777777" w:rsidR="00084FE1" w:rsidRPr="0016427B" w:rsidRDefault="00084FE1" w:rsidP="00084FE1">
      <w:pPr>
        <w:jc w:val="both"/>
        <w:rPr>
          <w:lang w:eastAsia="zh-CN"/>
        </w:rPr>
      </w:pPr>
      <w:r w:rsidRPr="0016427B">
        <w:rPr>
          <w:b/>
          <w:lang w:eastAsia="zh-CN"/>
        </w:rPr>
        <w:t>3.1.5</w:t>
      </w:r>
      <w:r w:rsidRPr="0016427B">
        <w:rPr>
          <w:lang w:eastAsia="zh-CN"/>
        </w:rPr>
        <w:tab/>
      </w:r>
      <w:r w:rsidRPr="0016427B">
        <w:rPr>
          <w:b/>
          <w:lang w:eastAsia="zh-CN"/>
        </w:rPr>
        <w:t xml:space="preserve">trust </w:t>
      </w:r>
      <w:r w:rsidRPr="0016427B">
        <w:rPr>
          <w:bCs/>
          <w:lang w:eastAsia="zh-CN"/>
        </w:rPr>
        <w:t>[b-ITU-T X.1163]</w:t>
      </w:r>
      <w:r w:rsidRPr="0016427B">
        <w:rPr>
          <w:lang w:eastAsia="zh-CN"/>
        </w:rPr>
        <w:t>: The relationship between two entities where each one is certain that the other will behave exactly as it expects.</w:t>
      </w:r>
    </w:p>
    <w:p w14:paraId="69ED26C5" w14:textId="77777777" w:rsidR="00084FE1" w:rsidRPr="0016427B" w:rsidRDefault="00084FE1" w:rsidP="00084FE1">
      <w:pPr>
        <w:pStyle w:val="Heading2"/>
        <w:jc w:val="both"/>
      </w:pPr>
      <w:bookmarkStart w:id="27" w:name="_Toc39052916"/>
      <w:bookmarkStart w:id="28" w:name="_Toc39849393"/>
      <w:bookmarkStart w:id="29" w:name="_Toc43272175"/>
      <w:bookmarkStart w:id="30" w:name="_Toc46953634"/>
      <w:r w:rsidRPr="0016427B">
        <w:t>Terms defined in this Recommendation</w:t>
      </w:r>
      <w:bookmarkEnd w:id="27"/>
      <w:bookmarkEnd w:id="28"/>
      <w:bookmarkEnd w:id="29"/>
      <w:bookmarkEnd w:id="30"/>
    </w:p>
    <w:p w14:paraId="49F55125" w14:textId="77777777" w:rsidR="00084FE1" w:rsidRPr="0016427B" w:rsidRDefault="00084FE1" w:rsidP="00084FE1">
      <w:pPr>
        <w:jc w:val="both"/>
        <w:rPr>
          <w:b/>
        </w:rPr>
      </w:pPr>
      <w:r w:rsidRPr="0016427B">
        <w:t>This Recommendation defines the following terms:</w:t>
      </w:r>
    </w:p>
    <w:p w14:paraId="1379EC12" w14:textId="77777777" w:rsidR="00BA4EB7" w:rsidRPr="0016427B" w:rsidRDefault="00BA4EB7" w:rsidP="00BA4EB7">
      <w:pPr>
        <w:jc w:val="both"/>
        <w:rPr>
          <w:lang w:eastAsia="zh-CN"/>
        </w:rPr>
      </w:pPr>
      <w:r w:rsidRPr="0016427B">
        <w:rPr>
          <w:b/>
          <w:lang w:eastAsia="zh-CN"/>
        </w:rPr>
        <w:t>3.2.1</w:t>
      </w:r>
      <w:r w:rsidRPr="0016427B">
        <w:rPr>
          <w:b/>
          <w:lang w:eastAsia="zh-CN"/>
        </w:rPr>
        <w:tab/>
        <w:t>security domain</w:t>
      </w:r>
      <w:r w:rsidRPr="0016427B">
        <w:rPr>
          <w:bCs/>
          <w:lang w:eastAsia="zh-CN"/>
        </w:rPr>
        <w:t xml:space="preserve">: </w:t>
      </w:r>
      <w:r w:rsidRPr="0016427B">
        <w:rPr>
          <w:lang w:eastAsia="zh-CN"/>
        </w:rPr>
        <w:t>A set of objects or entities of whose security policy can be administered by one organization.</w:t>
      </w:r>
    </w:p>
    <w:p w14:paraId="47623233" w14:textId="77777777" w:rsidR="00BA4EB7" w:rsidRPr="0016427B" w:rsidRDefault="00BA4EB7" w:rsidP="00BA4EB7">
      <w:pPr>
        <w:jc w:val="both"/>
        <w:rPr>
          <w:lang w:eastAsia="zh-CN"/>
        </w:rPr>
      </w:pPr>
      <w:r w:rsidRPr="0016427B">
        <w:rPr>
          <w:b/>
          <w:lang w:eastAsia="zh-CN"/>
        </w:rPr>
        <w:t>3.2.2</w:t>
      </w:r>
      <w:r w:rsidRPr="0016427B">
        <w:rPr>
          <w:b/>
          <w:lang w:eastAsia="zh-CN"/>
        </w:rPr>
        <w:tab/>
        <w:t>signalling security gateway (SSGW)</w:t>
      </w:r>
      <w:r w:rsidRPr="0016427B">
        <w:rPr>
          <w:bCs/>
          <w:lang w:eastAsia="zh-CN"/>
        </w:rPr>
        <w:t>:</w:t>
      </w:r>
      <w:r w:rsidRPr="0016427B">
        <w:rPr>
          <w:lang w:eastAsia="zh-CN"/>
        </w:rPr>
        <w:t xml:space="preserve"> An entity on the borders of the security domains that terminates and initiates secure native signalling/protocols, relays signalling traffic between security domains, configures security parameters or protocols and can perform a security policy management function.</w:t>
      </w:r>
    </w:p>
    <w:p w14:paraId="1D2CA931" w14:textId="77777777" w:rsidR="00BA4EB7" w:rsidRDefault="00BA4EB7" w:rsidP="00BA4EB7">
      <w:pPr>
        <w:jc w:val="both"/>
        <w:rPr>
          <w:rFonts w:eastAsia="SimSun"/>
          <w:lang w:eastAsia="zh-CN"/>
        </w:rPr>
      </w:pPr>
      <w:r w:rsidRPr="0016427B">
        <w:rPr>
          <w:rFonts w:eastAsia="SimSun"/>
          <w:b/>
          <w:bCs/>
          <w:lang w:eastAsia="zh-CN"/>
        </w:rPr>
        <w:lastRenderedPageBreak/>
        <w:t>3.2.3</w:t>
      </w:r>
      <w:r w:rsidRPr="0016427B">
        <w:rPr>
          <w:rFonts w:eastAsia="SimSun"/>
          <w:b/>
          <w:bCs/>
          <w:lang w:eastAsia="zh-CN"/>
        </w:rPr>
        <w:tab/>
        <w:t>trusted signalling certification authority (TSCA)</w:t>
      </w:r>
      <w:r w:rsidRPr="0016427B">
        <w:rPr>
          <w:rFonts w:eastAsia="SimSun"/>
          <w:lang w:eastAsia="zh-CN"/>
        </w:rPr>
        <w:t>: The root of trust for verifying digital signatures using the root certification authority (CA) model.</w:t>
      </w:r>
    </w:p>
    <w:p w14:paraId="6336E2C3" w14:textId="77777777" w:rsidR="00084FE1" w:rsidRPr="00BA4EB7" w:rsidRDefault="00084FE1" w:rsidP="00084FE1">
      <w:pPr>
        <w:jc w:val="both"/>
      </w:pPr>
    </w:p>
    <w:p w14:paraId="4BA64960" w14:textId="77777777" w:rsidR="00084FE1" w:rsidRPr="0016427B" w:rsidRDefault="00084FE1" w:rsidP="00084FE1">
      <w:pPr>
        <w:pStyle w:val="Heading1"/>
        <w:jc w:val="both"/>
        <w:textAlignment w:val="auto"/>
      </w:pPr>
      <w:bookmarkStart w:id="31" w:name="_Toc39052917"/>
      <w:bookmarkStart w:id="32" w:name="_Toc39849394"/>
      <w:bookmarkStart w:id="33" w:name="_Toc43272176"/>
      <w:bookmarkStart w:id="34" w:name="_Toc46953635"/>
      <w:r w:rsidRPr="0016427B">
        <w:t>Abbreviations and acronyms</w:t>
      </w:r>
      <w:bookmarkEnd w:id="31"/>
      <w:bookmarkEnd w:id="32"/>
      <w:bookmarkEnd w:id="33"/>
      <w:bookmarkEnd w:id="34"/>
    </w:p>
    <w:p w14:paraId="4559CF5A" w14:textId="77777777" w:rsidR="00084FE1" w:rsidRPr="0016427B" w:rsidRDefault="00084FE1" w:rsidP="00084FE1">
      <w:pPr>
        <w:jc w:val="both"/>
      </w:pPr>
      <w:r w:rsidRPr="0016427B">
        <w:t>This Recommendation uses the following abbreviations and acronyms:</w:t>
      </w:r>
    </w:p>
    <w:p w14:paraId="2174839E" w14:textId="77777777" w:rsidR="00084FE1" w:rsidRPr="0016427B" w:rsidRDefault="00084FE1" w:rsidP="00084FE1">
      <w:pPr>
        <w:tabs>
          <w:tab w:val="left" w:pos="1276"/>
        </w:tabs>
        <w:jc w:val="both"/>
        <w:rPr>
          <w:lang w:eastAsia="zh-CN"/>
        </w:rPr>
      </w:pPr>
      <w:r w:rsidRPr="0016427B">
        <w:rPr>
          <w:lang w:eastAsia="zh-CN"/>
        </w:rPr>
        <w:t>AKA</w:t>
      </w:r>
      <w:r w:rsidRPr="0016427B">
        <w:rPr>
          <w:lang w:eastAsia="zh-CN"/>
        </w:rPr>
        <w:tab/>
        <w:t>Authentication and Key Agreement</w:t>
      </w:r>
    </w:p>
    <w:p w14:paraId="0DEA08A9" w14:textId="77777777" w:rsidR="00084FE1" w:rsidRPr="0016427B" w:rsidRDefault="00084FE1" w:rsidP="00084FE1">
      <w:pPr>
        <w:tabs>
          <w:tab w:val="left" w:pos="1276"/>
        </w:tabs>
        <w:jc w:val="both"/>
        <w:rPr>
          <w:lang w:eastAsia="zh-CN"/>
        </w:rPr>
      </w:pPr>
      <w:r w:rsidRPr="0016427B">
        <w:rPr>
          <w:lang w:eastAsia="zh-CN"/>
        </w:rPr>
        <w:t>CA</w:t>
      </w:r>
      <w:r w:rsidRPr="0016427B">
        <w:rPr>
          <w:lang w:eastAsia="zh-CN"/>
        </w:rPr>
        <w:tab/>
        <w:t>Certificate Authority</w:t>
      </w:r>
    </w:p>
    <w:p w14:paraId="665B0113" w14:textId="77777777" w:rsidR="00084FE1" w:rsidRPr="0016427B" w:rsidRDefault="00084FE1" w:rsidP="00084FE1">
      <w:pPr>
        <w:tabs>
          <w:tab w:val="left" w:pos="1276"/>
        </w:tabs>
        <w:jc w:val="both"/>
        <w:rPr>
          <w:lang w:eastAsia="zh-CN"/>
        </w:rPr>
      </w:pPr>
      <w:r w:rsidRPr="0016427B">
        <w:rPr>
          <w:lang w:eastAsia="zh-CN"/>
        </w:rPr>
        <w:t>CLI</w:t>
      </w:r>
      <w:r w:rsidRPr="0016427B">
        <w:rPr>
          <w:lang w:eastAsia="zh-CN"/>
        </w:rPr>
        <w:tab/>
        <w:t>Calling Line Identification</w:t>
      </w:r>
    </w:p>
    <w:p w14:paraId="4C453342" w14:textId="77777777" w:rsidR="00084FE1" w:rsidRPr="0016427B" w:rsidRDefault="00084FE1" w:rsidP="00084FE1">
      <w:pPr>
        <w:tabs>
          <w:tab w:val="left" w:pos="1276"/>
        </w:tabs>
        <w:jc w:val="both"/>
        <w:rPr>
          <w:lang w:eastAsia="zh-CN"/>
        </w:rPr>
      </w:pPr>
      <w:r w:rsidRPr="0016427B">
        <w:rPr>
          <w:lang w:eastAsia="zh-CN"/>
        </w:rPr>
        <w:t>CSP</w:t>
      </w:r>
      <w:r w:rsidRPr="0016427B">
        <w:rPr>
          <w:lang w:eastAsia="zh-CN"/>
        </w:rPr>
        <w:tab/>
        <w:t xml:space="preserve">Communications Service Providers </w:t>
      </w:r>
    </w:p>
    <w:p w14:paraId="15CC4066" w14:textId="77777777" w:rsidR="00084FE1" w:rsidRPr="0016427B" w:rsidRDefault="00084FE1" w:rsidP="00084FE1">
      <w:pPr>
        <w:tabs>
          <w:tab w:val="left" w:pos="1276"/>
        </w:tabs>
        <w:jc w:val="both"/>
      </w:pPr>
      <w:r w:rsidRPr="0016427B">
        <w:t>DEA</w:t>
      </w:r>
      <w:r w:rsidRPr="0016427B">
        <w:tab/>
        <w:t>Diameter Edge Agent</w:t>
      </w:r>
    </w:p>
    <w:p w14:paraId="57CF3F3A" w14:textId="77777777" w:rsidR="00084FE1" w:rsidRPr="0016427B" w:rsidRDefault="00084FE1" w:rsidP="00084FE1">
      <w:pPr>
        <w:tabs>
          <w:tab w:val="left" w:pos="1276"/>
        </w:tabs>
        <w:jc w:val="both"/>
      </w:pPr>
      <w:r w:rsidRPr="0016427B">
        <w:t>DRA</w:t>
      </w:r>
      <w:r w:rsidRPr="0016427B">
        <w:tab/>
        <w:t>Diameter Routing Agent</w:t>
      </w:r>
    </w:p>
    <w:p w14:paraId="44B97A6C" w14:textId="77777777" w:rsidR="00084FE1" w:rsidRPr="0016427B" w:rsidRDefault="00084FE1" w:rsidP="00084FE1">
      <w:pPr>
        <w:tabs>
          <w:tab w:val="left" w:pos="1276"/>
        </w:tabs>
        <w:jc w:val="both"/>
      </w:pPr>
      <w:r w:rsidRPr="0016427B">
        <w:t>DSA</w:t>
      </w:r>
      <w:r w:rsidRPr="0016427B">
        <w:tab/>
        <w:t>Digital Signature Algorithm</w:t>
      </w:r>
    </w:p>
    <w:p w14:paraId="1A9A5FB9" w14:textId="77777777" w:rsidR="00084FE1" w:rsidRPr="0016427B" w:rsidRDefault="00084FE1" w:rsidP="00084FE1">
      <w:pPr>
        <w:tabs>
          <w:tab w:val="left" w:pos="1276"/>
        </w:tabs>
        <w:jc w:val="both"/>
        <w:rPr>
          <w:lang w:eastAsia="zh-CN"/>
        </w:rPr>
      </w:pPr>
      <w:r w:rsidRPr="0016427B">
        <w:t>ECDSA</w:t>
      </w:r>
      <w:r w:rsidRPr="0016427B">
        <w:rPr>
          <w:lang w:eastAsia="zh-CN"/>
        </w:rPr>
        <w:tab/>
      </w:r>
      <w:r w:rsidRPr="0016427B">
        <w:t>Elliptic Curve Digital Signature Algorithm</w:t>
      </w:r>
    </w:p>
    <w:p w14:paraId="2F56F18F" w14:textId="77777777" w:rsidR="00084FE1" w:rsidRPr="0016427B" w:rsidRDefault="00084FE1" w:rsidP="00084FE1">
      <w:pPr>
        <w:tabs>
          <w:tab w:val="left" w:pos="1276"/>
        </w:tabs>
        <w:jc w:val="both"/>
        <w:rPr>
          <w:lang w:eastAsia="zh-CN"/>
        </w:rPr>
      </w:pPr>
      <w:r w:rsidRPr="0016427B">
        <w:rPr>
          <w:lang w:eastAsia="zh-CN"/>
        </w:rPr>
        <w:t>HSS</w:t>
      </w:r>
      <w:r w:rsidRPr="0016427B">
        <w:rPr>
          <w:lang w:eastAsia="zh-CN"/>
        </w:rPr>
        <w:tab/>
        <w:t>Home Subscriber Server</w:t>
      </w:r>
    </w:p>
    <w:p w14:paraId="357DBB04" w14:textId="77777777" w:rsidR="00084FE1" w:rsidRPr="0016427B" w:rsidRDefault="00084FE1" w:rsidP="00084FE1">
      <w:pPr>
        <w:tabs>
          <w:tab w:val="left" w:pos="1276"/>
        </w:tabs>
        <w:jc w:val="both"/>
        <w:rPr>
          <w:lang w:eastAsia="zh-CN"/>
        </w:rPr>
      </w:pPr>
      <w:r w:rsidRPr="0016427B">
        <w:rPr>
          <w:lang w:eastAsia="zh-CN"/>
        </w:rPr>
        <w:t>IAM</w:t>
      </w:r>
      <w:r w:rsidRPr="0016427B">
        <w:rPr>
          <w:lang w:eastAsia="zh-CN"/>
        </w:rPr>
        <w:tab/>
        <w:t>Initial Address Message</w:t>
      </w:r>
    </w:p>
    <w:p w14:paraId="337C478B" w14:textId="77777777" w:rsidR="00084FE1" w:rsidRPr="00EA5AD3" w:rsidRDefault="00084FE1" w:rsidP="00084FE1">
      <w:pPr>
        <w:tabs>
          <w:tab w:val="left" w:pos="1276"/>
        </w:tabs>
        <w:jc w:val="both"/>
        <w:rPr>
          <w:lang w:val="fr-CH" w:eastAsia="zh-CN"/>
        </w:rPr>
      </w:pPr>
      <w:r w:rsidRPr="00EA5AD3">
        <w:rPr>
          <w:lang w:val="fr-CH" w:eastAsia="zh-CN"/>
        </w:rPr>
        <w:t>IE</w:t>
      </w:r>
      <w:r w:rsidRPr="00EA5AD3">
        <w:rPr>
          <w:lang w:val="fr-CH" w:eastAsia="zh-CN"/>
        </w:rPr>
        <w:tab/>
        <w:t>Information Element</w:t>
      </w:r>
    </w:p>
    <w:p w14:paraId="41D17716" w14:textId="77777777" w:rsidR="00084FE1" w:rsidRPr="00EA5AD3" w:rsidRDefault="00084FE1" w:rsidP="00084FE1">
      <w:pPr>
        <w:tabs>
          <w:tab w:val="left" w:pos="1276"/>
        </w:tabs>
        <w:jc w:val="both"/>
        <w:rPr>
          <w:lang w:val="fr-CH" w:eastAsia="zh-CN"/>
        </w:rPr>
      </w:pPr>
      <w:r w:rsidRPr="00EA5AD3">
        <w:rPr>
          <w:lang w:val="fr-CH" w:eastAsia="zh-CN"/>
        </w:rPr>
        <w:t>IMSI</w:t>
      </w:r>
      <w:r w:rsidRPr="00EA5AD3">
        <w:rPr>
          <w:lang w:val="fr-CH" w:eastAsia="zh-CN"/>
        </w:rPr>
        <w:tab/>
        <w:t>International Mobile Subscriber Identity</w:t>
      </w:r>
    </w:p>
    <w:p w14:paraId="1BD26DCC" w14:textId="77777777" w:rsidR="00084FE1" w:rsidRPr="0016427B" w:rsidRDefault="00084FE1" w:rsidP="00084FE1">
      <w:pPr>
        <w:tabs>
          <w:tab w:val="left" w:pos="1276"/>
        </w:tabs>
        <w:jc w:val="both"/>
        <w:rPr>
          <w:lang w:eastAsia="zh-CN"/>
        </w:rPr>
      </w:pPr>
      <w:r w:rsidRPr="0016427B">
        <w:rPr>
          <w:lang w:eastAsia="zh-CN"/>
        </w:rPr>
        <w:t>ISUP</w:t>
      </w:r>
      <w:r w:rsidRPr="0016427B">
        <w:rPr>
          <w:lang w:eastAsia="zh-CN"/>
        </w:rPr>
        <w:tab/>
        <w:t>ISDN User Part</w:t>
      </w:r>
    </w:p>
    <w:p w14:paraId="72CAE6AD" w14:textId="77777777" w:rsidR="00084FE1" w:rsidRPr="0016427B" w:rsidRDefault="00084FE1" w:rsidP="00084FE1">
      <w:pPr>
        <w:tabs>
          <w:tab w:val="left" w:pos="1276"/>
        </w:tabs>
        <w:jc w:val="both"/>
        <w:rPr>
          <w:lang w:eastAsia="zh-CN"/>
        </w:rPr>
      </w:pPr>
      <w:r w:rsidRPr="0016427B">
        <w:rPr>
          <w:lang w:eastAsia="zh-CN"/>
        </w:rPr>
        <w:t>LS</w:t>
      </w:r>
      <w:r w:rsidRPr="0016427B">
        <w:rPr>
          <w:lang w:eastAsia="zh-CN"/>
        </w:rPr>
        <w:tab/>
        <w:t>Local Switch</w:t>
      </w:r>
    </w:p>
    <w:p w14:paraId="6D006432" w14:textId="77777777" w:rsidR="00084FE1" w:rsidRPr="00EA5AD3" w:rsidRDefault="00084FE1" w:rsidP="00084FE1">
      <w:pPr>
        <w:tabs>
          <w:tab w:val="left" w:pos="1276"/>
        </w:tabs>
        <w:jc w:val="both"/>
        <w:rPr>
          <w:lang w:val="fr-CH" w:eastAsia="zh-CN"/>
        </w:rPr>
      </w:pPr>
      <w:r w:rsidRPr="00EA5AD3">
        <w:rPr>
          <w:lang w:val="fr-CH" w:eastAsia="zh-CN"/>
        </w:rPr>
        <w:t>MAP</w:t>
      </w:r>
      <w:r w:rsidRPr="00EA5AD3">
        <w:rPr>
          <w:lang w:val="fr-CH" w:eastAsia="zh-CN"/>
        </w:rPr>
        <w:tab/>
        <w:t>Mobile Application Part</w:t>
      </w:r>
    </w:p>
    <w:p w14:paraId="4310BAFD" w14:textId="77777777" w:rsidR="00084FE1" w:rsidRPr="00EA5AD3" w:rsidRDefault="00084FE1" w:rsidP="00084FE1">
      <w:pPr>
        <w:tabs>
          <w:tab w:val="left" w:pos="1276"/>
        </w:tabs>
        <w:jc w:val="both"/>
        <w:rPr>
          <w:lang w:val="fr-CH" w:eastAsia="zh-CN"/>
        </w:rPr>
      </w:pPr>
      <w:r w:rsidRPr="00EA5AD3">
        <w:rPr>
          <w:lang w:val="fr-CH" w:eastAsia="zh-CN"/>
        </w:rPr>
        <w:t>MME</w:t>
      </w:r>
      <w:r w:rsidRPr="00EA5AD3">
        <w:rPr>
          <w:lang w:val="fr-CH" w:eastAsia="zh-CN"/>
        </w:rPr>
        <w:tab/>
        <w:t>Mobility Management Entity</w:t>
      </w:r>
    </w:p>
    <w:p w14:paraId="73E25A3E" w14:textId="77777777" w:rsidR="00084FE1" w:rsidRPr="0016427B" w:rsidRDefault="00084FE1" w:rsidP="00084FE1">
      <w:pPr>
        <w:tabs>
          <w:tab w:val="left" w:pos="1276"/>
        </w:tabs>
        <w:jc w:val="both"/>
        <w:rPr>
          <w:lang w:eastAsia="zh-CN"/>
        </w:rPr>
      </w:pPr>
      <w:r w:rsidRPr="0016427B">
        <w:rPr>
          <w:lang w:eastAsia="zh-CN"/>
        </w:rPr>
        <w:t>NE</w:t>
      </w:r>
      <w:r w:rsidRPr="0016427B">
        <w:rPr>
          <w:lang w:eastAsia="zh-CN"/>
        </w:rPr>
        <w:tab/>
        <w:t>Network Entity</w:t>
      </w:r>
    </w:p>
    <w:p w14:paraId="4DACF0A9" w14:textId="77777777" w:rsidR="00084FE1" w:rsidRPr="0016427B" w:rsidRDefault="00084FE1" w:rsidP="00084FE1">
      <w:pPr>
        <w:tabs>
          <w:tab w:val="left" w:pos="1276"/>
        </w:tabs>
        <w:jc w:val="both"/>
        <w:rPr>
          <w:lang w:eastAsia="zh-CN"/>
        </w:rPr>
      </w:pPr>
      <w:r w:rsidRPr="0016427B">
        <w:rPr>
          <w:lang w:eastAsia="zh-CN"/>
        </w:rPr>
        <w:t>NNI</w:t>
      </w:r>
      <w:r w:rsidRPr="0016427B">
        <w:rPr>
          <w:lang w:eastAsia="zh-CN"/>
        </w:rPr>
        <w:tab/>
        <w:t>Network-Network Interface</w:t>
      </w:r>
    </w:p>
    <w:p w14:paraId="7E997236" w14:textId="77777777" w:rsidR="00084FE1" w:rsidRPr="0016427B" w:rsidRDefault="00084FE1" w:rsidP="00084FE1">
      <w:pPr>
        <w:tabs>
          <w:tab w:val="left" w:pos="1276"/>
        </w:tabs>
        <w:jc w:val="both"/>
        <w:rPr>
          <w:lang w:eastAsia="zh-CN"/>
        </w:rPr>
      </w:pPr>
      <w:r w:rsidRPr="0016427B">
        <w:rPr>
          <w:lang w:eastAsia="zh-CN"/>
        </w:rPr>
        <w:t>PKI</w:t>
      </w:r>
      <w:r w:rsidRPr="0016427B">
        <w:rPr>
          <w:lang w:eastAsia="zh-CN"/>
        </w:rPr>
        <w:tab/>
        <w:t>Public Key Infrastructures</w:t>
      </w:r>
    </w:p>
    <w:p w14:paraId="5FBF7442" w14:textId="77777777" w:rsidR="00084FE1" w:rsidRPr="0016427B" w:rsidRDefault="00084FE1" w:rsidP="00084FE1">
      <w:pPr>
        <w:tabs>
          <w:tab w:val="left" w:pos="1276"/>
        </w:tabs>
        <w:jc w:val="both"/>
        <w:rPr>
          <w:lang w:eastAsia="zh-CN"/>
        </w:rPr>
      </w:pPr>
      <w:r w:rsidRPr="0016427B">
        <w:rPr>
          <w:lang w:eastAsia="zh-CN"/>
        </w:rPr>
        <w:t>PLMN</w:t>
      </w:r>
      <w:r w:rsidRPr="0016427B">
        <w:rPr>
          <w:lang w:eastAsia="zh-CN"/>
        </w:rPr>
        <w:tab/>
        <w:t>Public Land Mobile Network</w:t>
      </w:r>
    </w:p>
    <w:p w14:paraId="4EDBDE85" w14:textId="77777777" w:rsidR="00084FE1" w:rsidRPr="0016427B" w:rsidRDefault="00084FE1" w:rsidP="00084FE1">
      <w:pPr>
        <w:tabs>
          <w:tab w:val="left" w:pos="1276"/>
        </w:tabs>
        <w:jc w:val="both"/>
      </w:pPr>
      <w:r w:rsidRPr="0016427B">
        <w:rPr>
          <w:lang w:eastAsia="zh-CN"/>
        </w:rPr>
        <w:t>PMI</w:t>
      </w:r>
      <w:r w:rsidRPr="0016427B">
        <w:rPr>
          <w:lang w:eastAsia="zh-CN"/>
        </w:rPr>
        <w:tab/>
        <w:t>Privilege Management Infrastructure</w:t>
      </w:r>
    </w:p>
    <w:p w14:paraId="63F46649" w14:textId="77777777" w:rsidR="00084FE1" w:rsidRPr="0016427B" w:rsidRDefault="00084FE1" w:rsidP="00084FE1">
      <w:pPr>
        <w:tabs>
          <w:tab w:val="left" w:pos="1276"/>
        </w:tabs>
        <w:jc w:val="both"/>
        <w:rPr>
          <w:lang w:eastAsia="zh-CN"/>
        </w:rPr>
      </w:pPr>
      <w:r w:rsidRPr="0016427B">
        <w:rPr>
          <w:lang w:eastAsia="zh-CN"/>
        </w:rPr>
        <w:t>PSTN</w:t>
      </w:r>
      <w:r w:rsidRPr="0016427B">
        <w:rPr>
          <w:lang w:eastAsia="zh-CN"/>
        </w:rPr>
        <w:tab/>
        <w:t>Public Switched Telephone Network</w:t>
      </w:r>
    </w:p>
    <w:p w14:paraId="3204F3C9" w14:textId="77777777" w:rsidR="00084FE1" w:rsidRPr="0016427B" w:rsidRDefault="00084FE1" w:rsidP="00084FE1">
      <w:pPr>
        <w:tabs>
          <w:tab w:val="left" w:pos="1276"/>
        </w:tabs>
        <w:jc w:val="both"/>
        <w:rPr>
          <w:lang w:eastAsia="zh-CN"/>
        </w:rPr>
      </w:pPr>
      <w:r w:rsidRPr="0016427B">
        <w:rPr>
          <w:lang w:eastAsia="zh-CN"/>
        </w:rPr>
        <w:t>RSA</w:t>
      </w:r>
      <w:r w:rsidRPr="0016427B">
        <w:rPr>
          <w:lang w:eastAsia="zh-CN"/>
        </w:rPr>
        <w:tab/>
        <w:t>Rivest–Shamir–Adleman</w:t>
      </w:r>
    </w:p>
    <w:p w14:paraId="030923C4" w14:textId="77777777" w:rsidR="00084FE1" w:rsidRPr="0016427B" w:rsidRDefault="00084FE1" w:rsidP="00084FE1">
      <w:pPr>
        <w:tabs>
          <w:tab w:val="left" w:pos="1276"/>
        </w:tabs>
        <w:jc w:val="both"/>
        <w:rPr>
          <w:lang w:eastAsia="zh-CN"/>
        </w:rPr>
      </w:pPr>
      <w:r w:rsidRPr="0016427B">
        <w:rPr>
          <w:lang w:eastAsia="zh-CN"/>
        </w:rPr>
        <w:t>SP</w:t>
      </w:r>
      <w:r w:rsidRPr="0016427B">
        <w:rPr>
          <w:lang w:eastAsia="zh-CN"/>
        </w:rPr>
        <w:tab/>
        <w:t>Signalling Point</w:t>
      </w:r>
    </w:p>
    <w:p w14:paraId="10ADBD18" w14:textId="77777777" w:rsidR="00084FE1" w:rsidRPr="0016427B" w:rsidRDefault="00084FE1" w:rsidP="00084FE1">
      <w:pPr>
        <w:tabs>
          <w:tab w:val="left" w:pos="1276"/>
        </w:tabs>
        <w:jc w:val="both"/>
        <w:rPr>
          <w:lang w:eastAsia="zh-CN"/>
        </w:rPr>
      </w:pPr>
      <w:r w:rsidRPr="0016427B">
        <w:rPr>
          <w:lang w:eastAsia="zh-CN"/>
        </w:rPr>
        <w:t>SIP</w:t>
      </w:r>
      <w:r w:rsidRPr="0016427B">
        <w:rPr>
          <w:lang w:eastAsia="zh-CN"/>
        </w:rPr>
        <w:tab/>
        <w:t>Session Initiation Protocol</w:t>
      </w:r>
    </w:p>
    <w:p w14:paraId="743BFF9C" w14:textId="77777777" w:rsidR="00084FE1" w:rsidRPr="0016427B" w:rsidRDefault="00084FE1" w:rsidP="00084FE1">
      <w:pPr>
        <w:tabs>
          <w:tab w:val="left" w:pos="1276"/>
        </w:tabs>
        <w:jc w:val="both"/>
        <w:rPr>
          <w:lang w:eastAsia="zh-CN"/>
        </w:rPr>
      </w:pPr>
      <w:r w:rsidRPr="0016427B">
        <w:rPr>
          <w:lang w:eastAsia="zh-CN"/>
        </w:rPr>
        <w:t>SMS</w:t>
      </w:r>
      <w:r w:rsidRPr="0016427B">
        <w:rPr>
          <w:lang w:eastAsia="zh-CN"/>
        </w:rPr>
        <w:tab/>
        <w:t>Short Message Service</w:t>
      </w:r>
    </w:p>
    <w:p w14:paraId="3CC9F5DD" w14:textId="77777777" w:rsidR="00084FE1" w:rsidRPr="0016427B" w:rsidRDefault="00084FE1" w:rsidP="00084FE1">
      <w:pPr>
        <w:tabs>
          <w:tab w:val="left" w:pos="1276"/>
        </w:tabs>
        <w:jc w:val="both"/>
        <w:rPr>
          <w:lang w:eastAsia="zh-CN"/>
        </w:rPr>
      </w:pPr>
      <w:r w:rsidRPr="0016427B">
        <w:rPr>
          <w:lang w:eastAsia="zh-CN"/>
        </w:rPr>
        <w:t>SS7</w:t>
      </w:r>
      <w:r w:rsidRPr="0016427B">
        <w:rPr>
          <w:lang w:eastAsia="zh-CN"/>
        </w:rPr>
        <w:tab/>
        <w:t>Signalling System No.7</w:t>
      </w:r>
    </w:p>
    <w:p w14:paraId="2AE9F23B" w14:textId="77777777" w:rsidR="00084FE1" w:rsidRPr="0016427B" w:rsidRDefault="00084FE1" w:rsidP="00084FE1">
      <w:pPr>
        <w:tabs>
          <w:tab w:val="left" w:pos="1276"/>
        </w:tabs>
        <w:jc w:val="both"/>
        <w:rPr>
          <w:lang w:eastAsia="zh-CN"/>
        </w:rPr>
      </w:pPr>
      <w:r w:rsidRPr="0016427B">
        <w:rPr>
          <w:lang w:eastAsia="zh-CN"/>
        </w:rPr>
        <w:t>SSGW</w:t>
      </w:r>
      <w:r w:rsidRPr="0016427B">
        <w:rPr>
          <w:lang w:eastAsia="zh-CN"/>
        </w:rPr>
        <w:tab/>
        <w:t>Signalling Security Gateway</w:t>
      </w:r>
    </w:p>
    <w:p w14:paraId="6BFE9E31" w14:textId="77777777" w:rsidR="00084FE1" w:rsidRPr="0016427B" w:rsidRDefault="00084FE1" w:rsidP="00084FE1">
      <w:pPr>
        <w:tabs>
          <w:tab w:val="left" w:pos="1276"/>
        </w:tabs>
        <w:jc w:val="both"/>
        <w:rPr>
          <w:lang w:eastAsia="zh-CN"/>
        </w:rPr>
      </w:pPr>
      <w:r w:rsidRPr="0016427B">
        <w:rPr>
          <w:lang w:eastAsia="zh-CN"/>
        </w:rPr>
        <w:t>STP</w:t>
      </w:r>
      <w:r w:rsidRPr="0016427B">
        <w:rPr>
          <w:lang w:eastAsia="zh-CN"/>
        </w:rPr>
        <w:tab/>
        <w:t>Signalling Transit Point</w:t>
      </w:r>
    </w:p>
    <w:p w14:paraId="2207B90F" w14:textId="77777777" w:rsidR="00084FE1" w:rsidRPr="0016427B" w:rsidRDefault="00084FE1" w:rsidP="00084FE1">
      <w:pPr>
        <w:tabs>
          <w:tab w:val="left" w:pos="1276"/>
        </w:tabs>
        <w:jc w:val="both"/>
        <w:rPr>
          <w:lang w:eastAsia="zh-CN"/>
        </w:rPr>
      </w:pPr>
      <w:r w:rsidRPr="0016427B">
        <w:rPr>
          <w:lang w:eastAsia="zh-CN"/>
        </w:rPr>
        <w:t>TM</w:t>
      </w:r>
      <w:r w:rsidRPr="0016427B">
        <w:rPr>
          <w:lang w:eastAsia="zh-CN"/>
        </w:rPr>
        <w:tab/>
        <w:t>Tandem switch</w:t>
      </w:r>
    </w:p>
    <w:p w14:paraId="1D5346A6" w14:textId="77777777" w:rsidR="00084FE1" w:rsidRPr="0016427B" w:rsidRDefault="00084FE1" w:rsidP="00084FE1">
      <w:pPr>
        <w:tabs>
          <w:tab w:val="left" w:pos="1276"/>
        </w:tabs>
        <w:jc w:val="both"/>
        <w:rPr>
          <w:lang w:eastAsia="zh-CN"/>
        </w:rPr>
      </w:pPr>
      <w:r w:rsidRPr="0016427B">
        <w:rPr>
          <w:lang w:eastAsia="zh-CN"/>
        </w:rPr>
        <w:t>TLS</w:t>
      </w:r>
      <w:r w:rsidRPr="0016427B">
        <w:rPr>
          <w:lang w:eastAsia="zh-CN"/>
        </w:rPr>
        <w:tab/>
        <w:t>Transport Layer Security</w:t>
      </w:r>
    </w:p>
    <w:p w14:paraId="1ECA0BC0" w14:textId="77777777" w:rsidR="00084FE1" w:rsidRPr="0016427B" w:rsidRDefault="00084FE1" w:rsidP="00084FE1">
      <w:pPr>
        <w:tabs>
          <w:tab w:val="left" w:pos="1276"/>
        </w:tabs>
        <w:jc w:val="both"/>
        <w:rPr>
          <w:lang w:eastAsia="zh-CN"/>
        </w:rPr>
      </w:pPr>
      <w:r w:rsidRPr="0016427B">
        <w:rPr>
          <w:lang w:eastAsia="zh-CN"/>
        </w:rPr>
        <w:lastRenderedPageBreak/>
        <w:t>TSCA</w:t>
      </w:r>
      <w:r w:rsidRPr="0016427B">
        <w:rPr>
          <w:lang w:eastAsia="zh-CN"/>
        </w:rPr>
        <w:tab/>
        <w:t>Trusted Signalling Certificate Authority</w:t>
      </w:r>
    </w:p>
    <w:p w14:paraId="48317621" w14:textId="77777777" w:rsidR="00084FE1" w:rsidRPr="0016427B" w:rsidRDefault="00084FE1" w:rsidP="00084FE1">
      <w:pPr>
        <w:tabs>
          <w:tab w:val="left" w:pos="1276"/>
        </w:tabs>
        <w:jc w:val="both"/>
        <w:rPr>
          <w:lang w:eastAsia="zh-CN"/>
        </w:rPr>
      </w:pPr>
      <w:r w:rsidRPr="0016427B">
        <w:rPr>
          <w:lang w:eastAsia="zh-CN"/>
        </w:rPr>
        <w:t>UE</w:t>
      </w:r>
      <w:r w:rsidRPr="0016427B">
        <w:rPr>
          <w:lang w:eastAsia="zh-CN"/>
        </w:rPr>
        <w:tab/>
        <w:t>User Equipment</w:t>
      </w:r>
    </w:p>
    <w:p w14:paraId="2C8D9E5D" w14:textId="77777777" w:rsidR="00084FE1" w:rsidRPr="0016427B" w:rsidRDefault="00084FE1" w:rsidP="00084FE1">
      <w:pPr>
        <w:tabs>
          <w:tab w:val="left" w:pos="1276"/>
        </w:tabs>
        <w:jc w:val="both"/>
        <w:rPr>
          <w:lang w:eastAsia="zh-CN"/>
        </w:rPr>
      </w:pPr>
      <w:r w:rsidRPr="0016427B">
        <w:rPr>
          <w:lang w:eastAsia="zh-CN"/>
        </w:rPr>
        <w:t>UNI</w:t>
      </w:r>
      <w:r w:rsidRPr="0016427B">
        <w:rPr>
          <w:lang w:eastAsia="zh-CN"/>
        </w:rPr>
        <w:tab/>
        <w:t>User-Network Interface</w:t>
      </w:r>
    </w:p>
    <w:p w14:paraId="50012F79" w14:textId="77777777" w:rsidR="00084FE1" w:rsidRPr="0016427B" w:rsidRDefault="00084FE1" w:rsidP="00084FE1">
      <w:pPr>
        <w:pStyle w:val="Heading1"/>
        <w:jc w:val="both"/>
      </w:pPr>
      <w:bookmarkStart w:id="35" w:name="_Toc39052918"/>
      <w:bookmarkStart w:id="36" w:name="_Toc39849395"/>
      <w:bookmarkStart w:id="37" w:name="_Toc43272177"/>
      <w:bookmarkStart w:id="38" w:name="_Toc46953636"/>
      <w:r w:rsidRPr="0016427B">
        <w:t>Conventions</w:t>
      </w:r>
      <w:bookmarkEnd w:id="35"/>
      <w:bookmarkEnd w:id="36"/>
      <w:bookmarkEnd w:id="37"/>
      <w:bookmarkEnd w:id="38"/>
    </w:p>
    <w:p w14:paraId="58871F0E" w14:textId="77777777" w:rsidR="00084FE1" w:rsidRDefault="00084FE1" w:rsidP="00084FE1">
      <w:pPr>
        <w:jc w:val="both"/>
        <w:rPr>
          <w:lang w:eastAsia="zh-CN"/>
        </w:rPr>
      </w:pPr>
      <w:r w:rsidRPr="0016427B">
        <w:rPr>
          <w:lang w:eastAsia="zh-CN"/>
        </w:rPr>
        <w:t>None.</w:t>
      </w:r>
    </w:p>
    <w:p w14:paraId="52BF3DB7" w14:textId="77777777" w:rsidR="00084FE1" w:rsidRPr="0016427B" w:rsidRDefault="00084FE1" w:rsidP="00084FE1">
      <w:pPr>
        <w:pStyle w:val="Heading1"/>
        <w:jc w:val="both"/>
        <w:textAlignment w:val="auto"/>
        <w:rPr>
          <w:lang w:eastAsia="zh-CN"/>
        </w:rPr>
      </w:pPr>
      <w:bookmarkStart w:id="39" w:name="_Toc46953637"/>
      <w:r w:rsidRPr="0016427B">
        <w:t>Architecture</w:t>
      </w:r>
      <w:r w:rsidRPr="0016427B">
        <w:rPr>
          <w:lang w:eastAsia="zh-CN"/>
        </w:rPr>
        <w:t xml:space="preserve"> for interconnection between trustable network entities</w:t>
      </w:r>
      <w:bookmarkEnd w:id="39"/>
    </w:p>
    <w:p w14:paraId="0DAF8953" w14:textId="77777777" w:rsidR="00084FE1" w:rsidRPr="0016427B" w:rsidRDefault="00084FE1" w:rsidP="00084FE1">
      <w:pPr>
        <w:jc w:val="both"/>
        <w:rPr>
          <w:rFonts w:eastAsia="SimSun"/>
          <w:lang w:eastAsia="zh-CN"/>
        </w:rPr>
      </w:pPr>
      <w:r>
        <w:rPr>
          <w:rFonts w:eastAsia="SimSun"/>
          <w:lang w:eastAsia="zh-CN"/>
        </w:rPr>
        <w:t>Q.3057</w:t>
      </w:r>
      <w:r w:rsidRPr="0016427B">
        <w:rPr>
          <w:rFonts w:eastAsia="SimSun"/>
          <w:lang w:eastAsia="zh-CN"/>
        </w:rPr>
        <w:t xml:space="preserve"> introduced a centralized root of trust for issuing and verifying digital signatures in signalling interconnect. In cryptography, a certificate authority or certification authority (CA) is an entity that issues digital certificates. A digital certificate certifies the ownership of a public key by the named subject of the certificate. This allows others (relying parties) to rely upon signatures or on assertions made about the private key that corresponds to the certified public key. A CA acts as a trusted third party – trusted both by the subject (owner) of the certificate and by the party relying upon the certificate. The format of these certificates is specified by [ITU-T X.509] standard. A certificate authority can issue multiple certificates in the form of a tree structure. A root certificate is the top-most certificate of the tree, the private key of which is used to "sign" other certificates. All certificates signed by the root certificate, with the "CA" field set to true, inherit the trustworthiness of the root certificate.</w:t>
      </w:r>
    </w:p>
    <w:p w14:paraId="2233E196" w14:textId="77777777" w:rsidR="00084FE1" w:rsidRPr="0016427B" w:rsidRDefault="00084FE1" w:rsidP="00084FE1">
      <w:pPr>
        <w:jc w:val="both"/>
        <w:rPr>
          <w:lang w:eastAsia="zh-CN"/>
        </w:rPr>
      </w:pPr>
      <w:r w:rsidRPr="0016427B">
        <w:rPr>
          <w:rFonts w:eastAsia="SimSun"/>
          <w:lang w:eastAsia="zh-CN"/>
        </w:rPr>
        <w:t>Establishment of a TSCA as the root CA will assert control and traceability to the process of creating and signing digital certificates.</w:t>
      </w:r>
    </w:p>
    <w:p w14:paraId="3B620651" w14:textId="77777777" w:rsidR="00084FE1" w:rsidRPr="0016427B" w:rsidRDefault="00084FE1" w:rsidP="00084FE1">
      <w:pPr>
        <w:pStyle w:val="Heading2"/>
        <w:jc w:val="both"/>
        <w:rPr>
          <w:lang w:eastAsia="zh-CN"/>
        </w:rPr>
      </w:pPr>
      <w:bookmarkStart w:id="40" w:name="_Toc39052923"/>
      <w:bookmarkStart w:id="41" w:name="_Toc39849400"/>
      <w:bookmarkStart w:id="42" w:name="_Toc43272182"/>
      <w:bookmarkStart w:id="43" w:name="_Toc46953638"/>
      <w:r w:rsidRPr="0016427B">
        <w:t>Reference architecture</w:t>
      </w:r>
      <w:bookmarkEnd w:id="40"/>
      <w:bookmarkEnd w:id="41"/>
      <w:bookmarkEnd w:id="42"/>
      <w:bookmarkEnd w:id="43"/>
    </w:p>
    <w:p w14:paraId="3A992E90" w14:textId="77777777" w:rsidR="00084FE1" w:rsidRPr="0016427B" w:rsidRDefault="00084FE1" w:rsidP="00084FE1">
      <w:pPr>
        <w:jc w:val="both"/>
      </w:pPr>
      <w:r w:rsidRPr="0016427B">
        <w:rPr>
          <w:lang w:eastAsia="zh-CN"/>
        </w:rPr>
        <w:t xml:space="preserve">Figure </w:t>
      </w:r>
      <w:r>
        <w:rPr>
          <w:lang w:eastAsia="zh-CN"/>
        </w:rPr>
        <w:t>6</w:t>
      </w:r>
      <w:r w:rsidRPr="0016427B">
        <w:rPr>
          <w:lang w:eastAsia="zh-CN"/>
        </w:rPr>
        <w:t xml:space="preserve">-1 shows the reference architecture </w:t>
      </w:r>
      <w:r>
        <w:rPr>
          <w:lang w:eastAsia="zh-CN"/>
        </w:rPr>
        <w:t>defined by ITU-T Q.3057 for the</w:t>
      </w:r>
      <w:r w:rsidRPr="0016427B">
        <w:rPr>
          <w:lang w:eastAsia="zh-CN"/>
        </w:rPr>
        <w:t xml:space="preserve"> interconnection between trustable network</w:t>
      </w:r>
      <w:r>
        <w:rPr>
          <w:lang w:eastAsia="zh-CN"/>
        </w:rPr>
        <w:t xml:space="preserve"> entities. In this recommendation, the TSa, Sc and Sa interfaces’ signalling procedures will be specified.</w:t>
      </w:r>
    </w:p>
    <w:p w14:paraId="219C1BB0" w14:textId="77777777" w:rsidR="00084FE1" w:rsidRPr="0016427B" w:rsidRDefault="00084FE1" w:rsidP="00084FE1">
      <w:pPr>
        <w:pStyle w:val="Figure"/>
        <w:rPr>
          <w:lang w:eastAsia="zh-CN"/>
        </w:rPr>
      </w:pPr>
      <w:r w:rsidRPr="0016427B">
        <w:t>f</w:t>
      </w:r>
      <w:r w:rsidRPr="0016427B">
        <w:rPr>
          <w:noProof/>
        </w:rPr>
        <w:drawing>
          <wp:inline distT="0" distB="0" distL="0" distR="0" wp14:anchorId="4EB8752A" wp14:editId="1573B7A2">
            <wp:extent cx="4437897" cy="3300991"/>
            <wp:effectExtent l="0" t="0" r="1270" b="0"/>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Q.3057(20)_F7-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37897" cy="3300991"/>
                    </a:xfrm>
                    <a:prstGeom prst="rect">
                      <a:avLst/>
                    </a:prstGeom>
                  </pic:spPr>
                </pic:pic>
              </a:graphicData>
            </a:graphic>
          </wp:inline>
        </w:drawing>
      </w:r>
    </w:p>
    <w:p w14:paraId="7CDEEC73" w14:textId="77777777" w:rsidR="00084FE1" w:rsidRPr="0016427B" w:rsidRDefault="00084FE1" w:rsidP="00084FE1">
      <w:pPr>
        <w:pStyle w:val="FigureNoTitle0"/>
        <w:rPr>
          <w:lang w:eastAsia="zh-CN"/>
        </w:rPr>
      </w:pPr>
      <w:r w:rsidRPr="0016427B">
        <w:rPr>
          <w:lang w:eastAsia="zh-CN"/>
        </w:rPr>
        <w:t xml:space="preserve">Figure </w:t>
      </w:r>
      <w:r>
        <w:rPr>
          <w:lang w:eastAsia="zh-CN"/>
        </w:rPr>
        <w:t>6</w:t>
      </w:r>
      <w:r w:rsidRPr="0016427B">
        <w:rPr>
          <w:lang w:eastAsia="zh-CN"/>
        </w:rPr>
        <w:t>-1 – Reference architecture of interconnection between trustable network entities</w:t>
      </w:r>
    </w:p>
    <w:p w14:paraId="0F21FCDA" w14:textId="77777777" w:rsidR="00084FE1" w:rsidRPr="0016427B" w:rsidRDefault="00084FE1" w:rsidP="00084FE1">
      <w:pPr>
        <w:pStyle w:val="Heading2"/>
        <w:jc w:val="both"/>
      </w:pPr>
      <w:bookmarkStart w:id="44" w:name="_Toc39052924"/>
      <w:bookmarkStart w:id="45" w:name="_Toc39849401"/>
      <w:bookmarkStart w:id="46" w:name="_Toc43272183"/>
      <w:bookmarkStart w:id="47" w:name="_Toc46953639"/>
      <w:r w:rsidRPr="0016427B">
        <w:lastRenderedPageBreak/>
        <w:t xml:space="preserve">Functional </w:t>
      </w:r>
      <w:r w:rsidRPr="0016427B">
        <w:rPr>
          <w:lang w:eastAsia="zh-CN"/>
        </w:rPr>
        <w:t>entities</w:t>
      </w:r>
      <w:bookmarkEnd w:id="44"/>
      <w:bookmarkEnd w:id="45"/>
      <w:bookmarkEnd w:id="46"/>
      <w:bookmarkEnd w:id="47"/>
    </w:p>
    <w:p w14:paraId="25EE0173" w14:textId="77777777" w:rsidR="00084FE1" w:rsidRPr="0016427B" w:rsidRDefault="00084FE1" w:rsidP="00084FE1">
      <w:pPr>
        <w:pStyle w:val="Heading3"/>
        <w:jc w:val="both"/>
        <w:rPr>
          <w:lang w:eastAsia="zh-CN"/>
        </w:rPr>
      </w:pPr>
      <w:r w:rsidRPr="0016427B">
        <w:t>Certification authority (CA)</w:t>
      </w:r>
    </w:p>
    <w:p w14:paraId="36BA72D8" w14:textId="77777777" w:rsidR="00084FE1" w:rsidRPr="0016427B" w:rsidRDefault="00084FE1" w:rsidP="00084FE1">
      <w:pPr>
        <w:jc w:val="both"/>
        <w:rPr>
          <w:lang w:eastAsia="zh-CN"/>
        </w:rPr>
      </w:pPr>
      <w:r w:rsidRPr="0016427B">
        <w:rPr>
          <w:lang w:eastAsia="zh-CN"/>
        </w:rPr>
        <w:t xml:space="preserve">The CA issues digital certificates for the end entity. These digital certificates contain a public key and the identity of the owner to the SSGWs/NEs within a particular security domain. </w:t>
      </w:r>
    </w:p>
    <w:p w14:paraId="29D488AF" w14:textId="77777777" w:rsidR="00084FE1" w:rsidRPr="0016427B" w:rsidRDefault="00084FE1" w:rsidP="00084FE1">
      <w:pPr>
        <w:pStyle w:val="Heading3"/>
        <w:jc w:val="both"/>
      </w:pPr>
      <w:r w:rsidRPr="0016427B">
        <w:rPr>
          <w:lang w:eastAsia="zh-CN"/>
        </w:rPr>
        <w:t>Trusted signalling certificate authority</w:t>
      </w:r>
      <w:r w:rsidRPr="0016427B">
        <w:t xml:space="preserve"> (TSCA)</w:t>
      </w:r>
    </w:p>
    <w:p w14:paraId="598C6E99" w14:textId="77777777" w:rsidR="00084FE1" w:rsidRPr="0016427B" w:rsidRDefault="00084FE1" w:rsidP="00084FE1">
      <w:pPr>
        <w:jc w:val="both"/>
        <w:rPr>
          <w:rFonts w:eastAsia="SimSun"/>
          <w:lang w:eastAsia="zh-CN"/>
        </w:rPr>
      </w:pPr>
      <w:r w:rsidRPr="0016427B">
        <w:rPr>
          <w:rFonts w:eastAsia="SimSun"/>
          <w:lang w:eastAsia="zh-CN"/>
        </w:rPr>
        <w:t xml:space="preserve">The TSCA is the root CA for the reference architecture, it functions the same as an Internet based root CA providing services to the CAs in each security domain. </w:t>
      </w:r>
    </w:p>
    <w:p w14:paraId="7B7BD94B" w14:textId="77777777" w:rsidR="00084FE1" w:rsidRPr="0016427B" w:rsidRDefault="00084FE1" w:rsidP="00084FE1">
      <w:pPr>
        <w:pStyle w:val="Heading3"/>
        <w:jc w:val="both"/>
      </w:pPr>
      <w:r w:rsidRPr="0016427B">
        <w:rPr>
          <w:lang w:eastAsia="zh-CN"/>
        </w:rPr>
        <w:t>Signalling security gateway</w:t>
      </w:r>
      <w:r w:rsidRPr="0016427B">
        <w:t xml:space="preserve"> (SSGW)</w:t>
      </w:r>
    </w:p>
    <w:p w14:paraId="594BF9CC" w14:textId="77777777" w:rsidR="00084FE1" w:rsidRPr="0016427B" w:rsidRDefault="00084FE1" w:rsidP="00084FE1">
      <w:pPr>
        <w:jc w:val="both"/>
        <w:rPr>
          <w:lang w:eastAsia="zh-CN"/>
        </w:rPr>
      </w:pPr>
      <w:r w:rsidRPr="0016427B">
        <w:rPr>
          <w:lang w:eastAsia="zh-CN"/>
        </w:rPr>
        <w:t>The SSGW is an entity on the border of the security domain and is used for communication between two security domains. SSGW is responsible for whether protection shall be applied and enforcing security policies towards external domain.</w:t>
      </w:r>
    </w:p>
    <w:p w14:paraId="52BAE225" w14:textId="77777777" w:rsidR="00084FE1" w:rsidRPr="0016427B" w:rsidRDefault="00084FE1" w:rsidP="00084FE1">
      <w:pPr>
        <w:pStyle w:val="Heading3"/>
        <w:jc w:val="both"/>
      </w:pPr>
      <w:r w:rsidRPr="0016427B">
        <w:t>Network entity (NE)</w:t>
      </w:r>
    </w:p>
    <w:p w14:paraId="668299E1" w14:textId="77777777" w:rsidR="00084FE1" w:rsidRPr="0016427B" w:rsidRDefault="00084FE1" w:rsidP="00084FE1">
      <w:pPr>
        <w:jc w:val="both"/>
        <w:rPr>
          <w:lang w:eastAsia="zh-CN"/>
        </w:rPr>
      </w:pPr>
      <w:r w:rsidRPr="0016427B">
        <w:rPr>
          <w:lang w:eastAsia="zh-CN"/>
        </w:rPr>
        <w:t>The NE is the origin or destination of the messages. It generates messages, e.g., ISDN user part (ISUP) message, mobile application part (MAP) message, and receives,</w:t>
      </w:r>
      <w:r w:rsidRPr="0016427B">
        <w:t xml:space="preserve"> </w:t>
      </w:r>
      <w:r w:rsidRPr="0016427B">
        <w:rPr>
          <w:lang w:eastAsia="zh-CN"/>
        </w:rPr>
        <w:t>interprets, and processes the received message.</w:t>
      </w:r>
    </w:p>
    <w:p w14:paraId="3B5630EB" w14:textId="77777777" w:rsidR="00084FE1" w:rsidRPr="0016427B" w:rsidRDefault="00084FE1" w:rsidP="00084FE1">
      <w:pPr>
        <w:pStyle w:val="Heading2"/>
        <w:jc w:val="both"/>
      </w:pPr>
      <w:bookmarkStart w:id="48" w:name="_Toc39052925"/>
      <w:bookmarkStart w:id="49" w:name="_Toc39849402"/>
      <w:bookmarkStart w:id="50" w:name="_Toc43272184"/>
      <w:bookmarkStart w:id="51" w:name="_Toc46953640"/>
      <w:r w:rsidRPr="0016427B">
        <w:t>Reference points</w:t>
      </w:r>
      <w:bookmarkEnd w:id="48"/>
      <w:bookmarkEnd w:id="49"/>
      <w:bookmarkEnd w:id="50"/>
      <w:bookmarkEnd w:id="51"/>
    </w:p>
    <w:p w14:paraId="749F7B96" w14:textId="77777777" w:rsidR="00084FE1" w:rsidRPr="0016427B" w:rsidRDefault="00084FE1" w:rsidP="00084FE1">
      <w:pPr>
        <w:pStyle w:val="Heading3"/>
        <w:jc w:val="both"/>
      </w:pPr>
      <w:r w:rsidRPr="0016427B">
        <w:t>Sa reference point</w:t>
      </w:r>
    </w:p>
    <w:p w14:paraId="25552FFE" w14:textId="77777777" w:rsidR="00084FE1" w:rsidRPr="0016427B" w:rsidRDefault="00084FE1" w:rsidP="00084FE1">
      <w:pPr>
        <w:jc w:val="both"/>
      </w:pPr>
      <w:r w:rsidRPr="0016427B">
        <w:rPr>
          <w:lang w:eastAsia="zh-CN"/>
        </w:rPr>
        <w:t>The Sa reference point is located between SSGWs, NEs or SSGW and NE.</w:t>
      </w:r>
      <w:r w:rsidRPr="0016427B">
        <w:t xml:space="preserve"> </w:t>
      </w:r>
      <w:r w:rsidRPr="0016427B">
        <w:rPr>
          <w:lang w:eastAsia="zh-CN"/>
        </w:rPr>
        <w:t>This reference point is for providing security interconnection to support protection of the domain</w:t>
      </w:r>
      <w:r w:rsidRPr="0016427B">
        <w:t>.</w:t>
      </w:r>
    </w:p>
    <w:p w14:paraId="501ED88C" w14:textId="77777777" w:rsidR="00084FE1" w:rsidRPr="0016427B" w:rsidRDefault="00084FE1" w:rsidP="00084FE1">
      <w:pPr>
        <w:pStyle w:val="Heading3"/>
        <w:jc w:val="both"/>
      </w:pPr>
      <w:r w:rsidRPr="0016427B">
        <w:t>Sc reference point</w:t>
      </w:r>
    </w:p>
    <w:p w14:paraId="4A665251" w14:textId="77777777" w:rsidR="00084FE1" w:rsidRPr="0016427B" w:rsidRDefault="00084FE1" w:rsidP="00084FE1">
      <w:pPr>
        <w:jc w:val="both"/>
        <w:rPr>
          <w:lang w:eastAsia="zh-CN"/>
        </w:rPr>
      </w:pPr>
      <w:r w:rsidRPr="0016427B">
        <w:rPr>
          <w:lang w:eastAsia="zh-CN"/>
        </w:rPr>
        <w:t>The Sc reference point is located between the SSGW/NE and the CA. This reference point is for distribution and validation certificates for the NE and the SSGW.</w:t>
      </w:r>
    </w:p>
    <w:p w14:paraId="5270D700" w14:textId="77777777" w:rsidR="00084FE1" w:rsidRPr="0016427B" w:rsidRDefault="00084FE1" w:rsidP="00084FE1">
      <w:pPr>
        <w:pStyle w:val="Heading3"/>
        <w:jc w:val="both"/>
        <w:rPr>
          <w:rFonts w:eastAsia="SimSun"/>
          <w:lang w:eastAsia="zh-CN"/>
        </w:rPr>
      </w:pPr>
      <w:r w:rsidRPr="0016427B">
        <w:rPr>
          <w:rFonts w:eastAsia="SimSun"/>
          <w:lang w:eastAsia="zh-CN"/>
        </w:rPr>
        <w:t xml:space="preserve">TSa </w:t>
      </w:r>
      <w:r w:rsidRPr="0016427B">
        <w:rPr>
          <w:lang w:eastAsia="zh-CN"/>
        </w:rPr>
        <w:t>reference</w:t>
      </w:r>
      <w:r w:rsidRPr="0016427B">
        <w:rPr>
          <w:rFonts w:eastAsia="SimSun"/>
          <w:lang w:eastAsia="zh-CN"/>
        </w:rPr>
        <w:t xml:space="preserve"> point</w:t>
      </w:r>
    </w:p>
    <w:p w14:paraId="4DF4F237" w14:textId="77777777" w:rsidR="00084FE1" w:rsidRDefault="00084FE1" w:rsidP="00084FE1">
      <w:pPr>
        <w:jc w:val="both"/>
        <w:rPr>
          <w:rFonts w:eastAsia="SimSun"/>
          <w:lang w:eastAsia="zh-CN"/>
        </w:rPr>
      </w:pPr>
      <w:r w:rsidRPr="0016427B">
        <w:rPr>
          <w:rFonts w:eastAsia="SimSun"/>
          <w:lang w:eastAsia="zh-CN"/>
        </w:rPr>
        <w:t>The Sa reference point is located between CAs which belong to a CSP security domain and the TSCA.</w:t>
      </w:r>
      <w:r w:rsidRPr="0016427B">
        <w:rPr>
          <w:rFonts w:eastAsia="SimSun"/>
        </w:rPr>
        <w:t xml:space="preserve"> </w:t>
      </w:r>
      <w:r w:rsidRPr="0016427B">
        <w:rPr>
          <w:rFonts w:eastAsia="SimSun"/>
          <w:lang w:eastAsia="zh-CN"/>
        </w:rPr>
        <w:t>This reference point is for issuing digital certificates to the CA by the TSCA.</w:t>
      </w:r>
    </w:p>
    <w:p w14:paraId="48FD124E" w14:textId="77777777" w:rsidR="00084FE1" w:rsidRDefault="00084FE1" w:rsidP="00084FE1">
      <w:pPr>
        <w:pStyle w:val="Heading1"/>
      </w:pPr>
      <w:bookmarkStart w:id="52" w:name="_Toc46953641"/>
      <w:r>
        <w:t xml:space="preserve">Signalling </w:t>
      </w:r>
      <w:r>
        <w:rPr>
          <w:lang w:eastAsia="zh-CN"/>
        </w:rPr>
        <w:t>p</w:t>
      </w:r>
      <w:r w:rsidRPr="0016427B">
        <w:rPr>
          <w:lang w:eastAsia="zh-CN"/>
        </w:rPr>
        <w:t>rocedures</w:t>
      </w:r>
      <w:bookmarkEnd w:id="52"/>
    </w:p>
    <w:p w14:paraId="2FB40A83" w14:textId="77777777" w:rsidR="00084FE1" w:rsidRDefault="00084FE1" w:rsidP="00084FE1">
      <w:pPr>
        <w:pStyle w:val="Heading2"/>
        <w:rPr>
          <w:rFonts w:eastAsia="SimSun"/>
        </w:rPr>
      </w:pPr>
      <w:bookmarkStart w:id="53" w:name="_Toc46953642"/>
      <w:r>
        <w:t>TSa</w:t>
      </w:r>
      <w:bookmarkEnd w:id="53"/>
    </w:p>
    <w:p w14:paraId="290404B4" w14:textId="77777777" w:rsidR="00084FE1" w:rsidRDefault="00084FE1" w:rsidP="00084FE1">
      <w:pPr>
        <w:rPr>
          <w:rFonts w:eastAsia="SimSun"/>
          <w:lang w:eastAsia="zh-CN"/>
        </w:rPr>
      </w:pPr>
      <w:r>
        <w:rPr>
          <w:rFonts w:eastAsia="SimSun"/>
          <w:lang w:eastAsia="zh-CN"/>
        </w:rPr>
        <w:t xml:space="preserve">ITU-T Q.3057 defines the signalling procedure of TSa, shown in figure 7-1. </w:t>
      </w:r>
    </w:p>
    <w:p w14:paraId="1A354150" w14:textId="77777777" w:rsidR="00084FE1" w:rsidRPr="00F57610" w:rsidRDefault="00084FE1" w:rsidP="00084FE1">
      <w:pPr>
        <w:rPr>
          <w:bCs/>
          <w:i/>
          <w:iCs/>
          <w:lang w:eastAsia="en-US"/>
        </w:rPr>
      </w:pPr>
      <w:r w:rsidRPr="00F57610">
        <w:rPr>
          <w:rFonts w:eastAsia="Times New Roman"/>
          <w:bCs/>
          <w:i/>
          <w:iCs/>
          <w:szCs w:val="20"/>
          <w:shd w:val="clear" w:color="auto" w:fill="FFFF00"/>
          <w:lang w:eastAsia="en-US"/>
        </w:rPr>
        <w:t xml:space="preserve">Editor’s note: Need to be expanded into signalling </w:t>
      </w:r>
      <w:r>
        <w:rPr>
          <w:rFonts w:eastAsia="Times New Roman"/>
          <w:bCs/>
          <w:i/>
          <w:iCs/>
          <w:szCs w:val="20"/>
          <w:shd w:val="clear" w:color="auto" w:fill="FFFF00"/>
          <w:lang w:eastAsia="en-US"/>
        </w:rPr>
        <w:t xml:space="preserve">procedures and </w:t>
      </w:r>
      <w:r w:rsidRPr="00F57610">
        <w:rPr>
          <w:rFonts w:eastAsia="Times New Roman"/>
          <w:bCs/>
          <w:i/>
          <w:iCs/>
          <w:szCs w:val="20"/>
          <w:shd w:val="clear" w:color="auto" w:fill="FFFF00"/>
          <w:lang w:eastAsia="en-US"/>
        </w:rPr>
        <w:t>messages - TBC</w:t>
      </w:r>
    </w:p>
    <w:p w14:paraId="08175E53" w14:textId="77777777" w:rsidR="00084FE1" w:rsidRPr="0016427B" w:rsidRDefault="00084FE1" w:rsidP="00084FE1">
      <w:pPr>
        <w:rPr>
          <w:rFonts w:eastAsia="SimSun"/>
          <w:lang w:eastAsia="zh-CN"/>
        </w:rPr>
      </w:pPr>
    </w:p>
    <w:p w14:paraId="038A5BD7" w14:textId="77777777" w:rsidR="00084FE1" w:rsidRPr="0016427B" w:rsidRDefault="00084FE1" w:rsidP="00084FE1">
      <w:pPr>
        <w:pStyle w:val="Figure"/>
        <w:jc w:val="right"/>
        <w:rPr>
          <w:rFonts w:eastAsia="SimSun"/>
        </w:rPr>
      </w:pPr>
      <w:r w:rsidRPr="0016427B">
        <w:rPr>
          <w:rFonts w:eastAsia="SimSun"/>
          <w:noProof/>
        </w:rPr>
        <w:lastRenderedPageBreak/>
        <w:drawing>
          <wp:inline distT="0" distB="0" distL="0" distR="0" wp14:anchorId="1358807F" wp14:editId="454635EB">
            <wp:extent cx="5916180" cy="6056388"/>
            <wp:effectExtent l="0" t="0" r="8890" b="1905"/>
            <wp:docPr id="12" name="Picture 1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3057(20)_F9-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16180" cy="6056388"/>
                    </a:xfrm>
                    <a:prstGeom prst="rect">
                      <a:avLst/>
                    </a:prstGeom>
                  </pic:spPr>
                </pic:pic>
              </a:graphicData>
            </a:graphic>
          </wp:inline>
        </w:drawing>
      </w:r>
    </w:p>
    <w:p w14:paraId="6DF1F7BB" w14:textId="77777777" w:rsidR="00084FE1" w:rsidRPr="00F57610" w:rsidRDefault="00084FE1" w:rsidP="00084FE1">
      <w:pPr>
        <w:pStyle w:val="FigureNoTitle0"/>
        <w:rPr>
          <w:rFonts w:eastAsia="SimSun"/>
          <w:bCs/>
          <w:lang w:eastAsia="zh-CN"/>
        </w:rPr>
      </w:pPr>
      <w:r w:rsidRPr="0016427B">
        <w:rPr>
          <w:rFonts w:eastAsia="SimSun"/>
          <w:lang w:eastAsia="zh-CN"/>
        </w:rPr>
        <w:t xml:space="preserve">Figure </w:t>
      </w:r>
      <w:r>
        <w:rPr>
          <w:rFonts w:eastAsia="SimSun"/>
          <w:lang w:eastAsia="zh-CN"/>
        </w:rPr>
        <w:t>7</w:t>
      </w:r>
      <w:r w:rsidRPr="0016427B">
        <w:rPr>
          <w:rFonts w:eastAsia="SimSun"/>
          <w:lang w:eastAsia="zh-CN"/>
        </w:rPr>
        <w:t xml:space="preserve">-1 – signalling procedures of </w:t>
      </w:r>
      <w:r w:rsidRPr="0016427B">
        <w:rPr>
          <w:rFonts w:eastAsia="SimSun"/>
          <w:bCs/>
          <w:lang w:eastAsia="zh-CN"/>
        </w:rPr>
        <w:t>TSCA</w:t>
      </w:r>
    </w:p>
    <w:p w14:paraId="76B9BCB6" w14:textId="77777777" w:rsidR="00084FE1" w:rsidRDefault="00084FE1" w:rsidP="00084FE1">
      <w:pPr>
        <w:pStyle w:val="Heading2"/>
        <w:rPr>
          <w:lang w:eastAsia="zh-CN"/>
        </w:rPr>
      </w:pPr>
      <w:bookmarkStart w:id="54" w:name="_Toc46953643"/>
      <w:r>
        <w:rPr>
          <w:lang w:eastAsia="zh-CN"/>
        </w:rPr>
        <w:t>Sa</w:t>
      </w:r>
      <w:bookmarkEnd w:id="54"/>
    </w:p>
    <w:p w14:paraId="4E899504" w14:textId="77777777" w:rsidR="00084FE1" w:rsidRDefault="00084FE1" w:rsidP="00084FE1">
      <w:pPr>
        <w:rPr>
          <w:lang w:eastAsia="zh-CN"/>
        </w:rPr>
      </w:pPr>
      <w:r>
        <w:rPr>
          <w:lang w:eastAsia="zh-CN"/>
        </w:rPr>
        <w:t>ITU-T Q.3057 defines the signalling procedure of Sa reference point, as shown in figure 7-2.</w:t>
      </w:r>
    </w:p>
    <w:p w14:paraId="0F26A0E2" w14:textId="77777777" w:rsidR="00084FE1" w:rsidRDefault="00084FE1" w:rsidP="00084FE1">
      <w:pPr>
        <w:rPr>
          <w:lang w:eastAsia="zh-CN"/>
        </w:rPr>
      </w:pPr>
      <w:r w:rsidRPr="00F57610">
        <w:rPr>
          <w:rFonts w:eastAsia="Times New Roman"/>
          <w:bCs/>
          <w:i/>
          <w:iCs/>
          <w:szCs w:val="20"/>
          <w:shd w:val="clear" w:color="auto" w:fill="FFFF00"/>
          <w:lang w:eastAsia="en-US"/>
        </w:rPr>
        <w:t>Editor’s note: Need to be expanded into signalling messages - TBC</w:t>
      </w:r>
    </w:p>
    <w:p w14:paraId="57F6BD31" w14:textId="77777777" w:rsidR="00084FE1" w:rsidRPr="0016427B" w:rsidRDefault="00084FE1" w:rsidP="00084FE1">
      <w:pPr>
        <w:pStyle w:val="Figure"/>
        <w:jc w:val="right"/>
      </w:pPr>
      <w:r w:rsidRPr="0016427B">
        <w:rPr>
          <w:noProof/>
        </w:rPr>
        <w:lastRenderedPageBreak/>
        <w:drawing>
          <wp:inline distT="0" distB="0" distL="0" distR="0" wp14:anchorId="318F5189" wp14:editId="6237D474">
            <wp:extent cx="5343155" cy="6419101"/>
            <wp:effectExtent l="0" t="0" r="0" b="1270"/>
            <wp:docPr id="13" name="Picture 1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Q.3057(20)_F9-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43155" cy="6419101"/>
                    </a:xfrm>
                    <a:prstGeom prst="rect">
                      <a:avLst/>
                    </a:prstGeom>
                  </pic:spPr>
                </pic:pic>
              </a:graphicData>
            </a:graphic>
          </wp:inline>
        </w:drawing>
      </w:r>
    </w:p>
    <w:p w14:paraId="2FC4D865" w14:textId="77777777" w:rsidR="00084FE1" w:rsidRDefault="00084FE1" w:rsidP="00084FE1">
      <w:pPr>
        <w:jc w:val="center"/>
        <w:rPr>
          <w:lang w:eastAsia="zh-CN"/>
        </w:rPr>
      </w:pPr>
      <w:r w:rsidRPr="0016427B">
        <w:rPr>
          <w:lang w:eastAsia="zh-CN"/>
        </w:rPr>
        <w:t xml:space="preserve">Figure </w:t>
      </w:r>
      <w:r>
        <w:rPr>
          <w:lang w:eastAsia="zh-CN"/>
        </w:rPr>
        <w:t>7</w:t>
      </w:r>
      <w:r w:rsidRPr="0016427B">
        <w:rPr>
          <w:lang w:eastAsia="zh-CN"/>
        </w:rPr>
        <w:t>-2 – Signalling procedures of SSGW</w:t>
      </w:r>
    </w:p>
    <w:p w14:paraId="2DAE5B22" w14:textId="77777777" w:rsidR="00084FE1" w:rsidRDefault="00084FE1" w:rsidP="00084FE1">
      <w:pPr>
        <w:rPr>
          <w:lang w:eastAsia="zh-CN"/>
        </w:rPr>
      </w:pPr>
    </w:p>
    <w:p w14:paraId="14EAE2EC" w14:textId="77777777" w:rsidR="00084FE1" w:rsidRDefault="00084FE1" w:rsidP="00084FE1">
      <w:pPr>
        <w:pStyle w:val="Heading2"/>
        <w:rPr>
          <w:lang w:eastAsia="zh-CN"/>
        </w:rPr>
      </w:pPr>
      <w:bookmarkStart w:id="55" w:name="_Toc46953644"/>
      <w:r>
        <w:rPr>
          <w:lang w:eastAsia="zh-CN"/>
        </w:rPr>
        <w:t>Sc</w:t>
      </w:r>
      <w:bookmarkEnd w:id="55"/>
    </w:p>
    <w:p w14:paraId="12103AB9" w14:textId="77777777" w:rsidR="00084FE1" w:rsidRDefault="00084FE1" w:rsidP="00084FE1">
      <w:pPr>
        <w:rPr>
          <w:lang w:eastAsia="zh-CN"/>
        </w:rPr>
      </w:pPr>
      <w:r>
        <w:rPr>
          <w:lang w:eastAsia="zh-CN"/>
        </w:rPr>
        <w:t>ITU-T Q.3057 defines the signalling procedure of Sc reference point.</w:t>
      </w:r>
    </w:p>
    <w:p w14:paraId="13A98D86" w14:textId="77777777" w:rsidR="00084FE1" w:rsidRDefault="00084FE1" w:rsidP="00084FE1">
      <w:pPr>
        <w:rPr>
          <w:lang w:eastAsia="zh-CN"/>
        </w:rPr>
      </w:pPr>
      <w:r w:rsidRPr="00F57610">
        <w:rPr>
          <w:rFonts w:eastAsia="Times New Roman"/>
          <w:bCs/>
          <w:i/>
          <w:iCs/>
          <w:szCs w:val="20"/>
          <w:shd w:val="clear" w:color="auto" w:fill="FFFF00"/>
          <w:lang w:eastAsia="en-US"/>
        </w:rPr>
        <w:t>Editor’s note: Need to be expanded into signalling messages - TBC</w:t>
      </w:r>
    </w:p>
    <w:p w14:paraId="6AA6F7A3" w14:textId="77777777" w:rsidR="00084FE1" w:rsidRPr="0016427B" w:rsidRDefault="00084FE1" w:rsidP="00084FE1">
      <w:pPr>
        <w:rPr>
          <w:rFonts w:eastAsia="SimSun"/>
          <w:lang w:eastAsia="zh-CN"/>
        </w:rPr>
      </w:pPr>
    </w:p>
    <w:p w14:paraId="0860CD80" w14:textId="7002C661" w:rsidR="00380200" w:rsidRPr="00460801" w:rsidRDefault="00084FE1" w:rsidP="00460801">
      <w:pPr>
        <w:spacing w:before="240" w:after="120"/>
        <w:jc w:val="center"/>
      </w:pPr>
      <w:r>
        <w:t>_____________________</w:t>
      </w:r>
    </w:p>
    <w:sectPr w:rsidR="00380200" w:rsidRPr="00460801" w:rsidSect="00C42125">
      <w:headerReference w:type="default" r:id="rId1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150CF" w14:textId="77777777" w:rsidR="0035020B" w:rsidRDefault="0035020B" w:rsidP="00C42125">
      <w:pPr>
        <w:spacing w:before="0"/>
      </w:pPr>
      <w:r>
        <w:separator/>
      </w:r>
    </w:p>
  </w:endnote>
  <w:endnote w:type="continuationSeparator" w:id="0">
    <w:p w14:paraId="7DCC66A1" w14:textId="77777777" w:rsidR="0035020B" w:rsidRDefault="0035020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4E9C1" w14:textId="77777777" w:rsidR="0035020B" w:rsidRDefault="0035020B" w:rsidP="00C42125">
      <w:pPr>
        <w:spacing w:before="0"/>
      </w:pPr>
      <w:r>
        <w:separator/>
      </w:r>
    </w:p>
  </w:footnote>
  <w:footnote w:type="continuationSeparator" w:id="0">
    <w:p w14:paraId="0F25A43E" w14:textId="77777777" w:rsidR="0035020B" w:rsidRDefault="0035020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69855" w14:textId="77777777" w:rsidR="00733012" w:rsidRPr="007D0C0E" w:rsidRDefault="00733012" w:rsidP="007E53E4">
    <w:pPr>
      <w:pStyle w:val="Header"/>
      <w:rPr>
        <w:sz w:val="18"/>
        <w:szCs w:val="18"/>
      </w:rPr>
    </w:pPr>
    <w:r w:rsidRPr="007D0C0E">
      <w:rPr>
        <w:sz w:val="18"/>
        <w:szCs w:val="18"/>
      </w:rPr>
      <w:t xml:space="preserve">- </w:t>
    </w:r>
    <w:r w:rsidR="00B475B2" w:rsidRPr="007D0C0E">
      <w:rPr>
        <w:sz w:val="18"/>
        <w:szCs w:val="18"/>
      </w:rPr>
      <w:fldChar w:fldCharType="begin"/>
    </w:r>
    <w:r w:rsidR="007D0C0E" w:rsidRPr="007D0C0E">
      <w:rPr>
        <w:sz w:val="18"/>
        <w:szCs w:val="18"/>
      </w:rPr>
      <w:instrText xml:space="preserve"> PAGE  \* MERGEFORMAT </w:instrText>
    </w:r>
    <w:r w:rsidR="00B475B2" w:rsidRPr="007D0C0E">
      <w:rPr>
        <w:sz w:val="18"/>
        <w:szCs w:val="18"/>
      </w:rPr>
      <w:fldChar w:fldCharType="separate"/>
    </w:r>
    <w:r w:rsidR="00AC04D1">
      <w:rPr>
        <w:noProof/>
        <w:sz w:val="18"/>
        <w:szCs w:val="18"/>
      </w:rPr>
      <w:t>9</w:t>
    </w:r>
    <w:r w:rsidR="00B475B2" w:rsidRPr="007D0C0E">
      <w:rPr>
        <w:noProof/>
        <w:sz w:val="18"/>
        <w:szCs w:val="18"/>
      </w:rPr>
      <w:fldChar w:fldCharType="end"/>
    </w:r>
    <w:r w:rsidRPr="007D0C0E">
      <w:rPr>
        <w:sz w:val="18"/>
        <w:szCs w:val="18"/>
      </w:rPr>
      <w:t xml:space="preserve"> -</w:t>
    </w:r>
  </w:p>
  <w:p w14:paraId="2DBEBCE3" w14:textId="22501F1F" w:rsidR="00733012" w:rsidRPr="007D0C0E" w:rsidRDefault="00B475B2" w:rsidP="007D0C0E">
    <w:pPr>
      <w:pStyle w:val="Header"/>
      <w:spacing w:after="240"/>
      <w:rPr>
        <w:sz w:val="18"/>
        <w:szCs w:val="18"/>
      </w:rPr>
    </w:pPr>
    <w:r w:rsidRPr="007D0C0E">
      <w:rPr>
        <w:sz w:val="18"/>
        <w:szCs w:val="18"/>
      </w:rPr>
      <w:fldChar w:fldCharType="begin"/>
    </w:r>
    <w:r w:rsidR="007D0C0E" w:rsidRPr="007D0C0E">
      <w:rPr>
        <w:sz w:val="18"/>
        <w:szCs w:val="18"/>
      </w:rPr>
      <w:instrText xml:space="preserve"> STYLEREF  Docnumber  </w:instrText>
    </w:r>
    <w:r w:rsidRPr="007D0C0E">
      <w:rPr>
        <w:sz w:val="18"/>
        <w:szCs w:val="18"/>
      </w:rPr>
      <w:fldChar w:fldCharType="separate"/>
    </w:r>
    <w:r w:rsidR="00576B47">
      <w:rPr>
        <w:noProof/>
        <w:sz w:val="18"/>
        <w:szCs w:val="18"/>
      </w:rPr>
      <w:t>SG11-TD1400/GEN</w:t>
    </w:r>
    <w:r w:rsidRPr="007D0C0E">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56A56"/>
    <w:multiLevelType w:val="hybridMultilevel"/>
    <w:tmpl w:val="45C031E6"/>
    <w:lvl w:ilvl="0" w:tplc="A9AA8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B5868"/>
    <w:multiLevelType w:val="hybridMultilevel"/>
    <w:tmpl w:val="892A91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15:restartNumberingAfterBreak="0">
    <w:nsid w:val="385835E5"/>
    <w:multiLevelType w:val="hybridMultilevel"/>
    <w:tmpl w:val="98B293E4"/>
    <w:lvl w:ilvl="0" w:tplc="A9AA8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C84F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C9F673B"/>
    <w:multiLevelType w:val="hybridMultilevel"/>
    <w:tmpl w:val="17CE94E4"/>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D509D"/>
    <w:multiLevelType w:val="hybridMultilevel"/>
    <w:tmpl w:val="BACCC826"/>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0605A0"/>
    <w:multiLevelType w:val="multilevel"/>
    <w:tmpl w:val="F0582318"/>
    <w:lvl w:ilvl="0">
      <w:start w:val="1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EEB589F"/>
    <w:multiLevelType w:val="hybridMultilevel"/>
    <w:tmpl w:val="DBBEB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8346A7"/>
    <w:multiLevelType w:val="multilevel"/>
    <w:tmpl w:val="166C9D6C"/>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CF30EFE"/>
    <w:multiLevelType w:val="hybridMultilevel"/>
    <w:tmpl w:val="BA52909E"/>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6E746C"/>
    <w:multiLevelType w:val="multilevel"/>
    <w:tmpl w:val="1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0236CBF"/>
    <w:multiLevelType w:val="hybridMultilevel"/>
    <w:tmpl w:val="43D6CA50"/>
    <w:lvl w:ilvl="0" w:tplc="BE487E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993784"/>
    <w:multiLevelType w:val="hybridMultilevel"/>
    <w:tmpl w:val="1740473A"/>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0596A"/>
    <w:multiLevelType w:val="hybridMultilevel"/>
    <w:tmpl w:val="005042DE"/>
    <w:lvl w:ilvl="0" w:tplc="BE487E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8"/>
  </w:num>
  <w:num w:numId="14">
    <w:abstractNumId w:val="11"/>
  </w:num>
  <w:num w:numId="15">
    <w:abstractNumId w:val="24"/>
  </w:num>
  <w:num w:numId="16">
    <w:abstractNumId w:val="15"/>
  </w:num>
  <w:num w:numId="17">
    <w:abstractNumId w:val="20"/>
  </w:num>
  <w:num w:numId="18">
    <w:abstractNumId w:val="23"/>
  </w:num>
  <w:num w:numId="19">
    <w:abstractNumId w:val="16"/>
  </w:num>
  <w:num w:numId="20">
    <w:abstractNumId w:val="13"/>
  </w:num>
  <w:num w:numId="21">
    <w:abstractNumId w:val="19"/>
  </w:num>
  <w:num w:numId="22">
    <w:abstractNumId w:val="17"/>
  </w:num>
  <w:num w:numId="23">
    <w:abstractNumId w:val="10"/>
  </w:num>
  <w:num w:numId="24">
    <w:abstractNumId w:val="2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171DB"/>
    <w:rsid w:val="00023D9A"/>
    <w:rsid w:val="0002490E"/>
    <w:rsid w:val="00034DB4"/>
    <w:rsid w:val="00037538"/>
    <w:rsid w:val="00043D75"/>
    <w:rsid w:val="00057000"/>
    <w:rsid w:val="00057604"/>
    <w:rsid w:val="000640E0"/>
    <w:rsid w:val="000646B4"/>
    <w:rsid w:val="00084FE1"/>
    <w:rsid w:val="00087922"/>
    <w:rsid w:val="000A167B"/>
    <w:rsid w:val="000A1E95"/>
    <w:rsid w:val="000A45CE"/>
    <w:rsid w:val="000A5B70"/>
    <w:rsid w:val="000A5CA2"/>
    <w:rsid w:val="000B25B1"/>
    <w:rsid w:val="000C3AED"/>
    <w:rsid w:val="000C5539"/>
    <w:rsid w:val="000D5AEB"/>
    <w:rsid w:val="000E0BDA"/>
    <w:rsid w:val="000E107E"/>
    <w:rsid w:val="001008B9"/>
    <w:rsid w:val="0011634B"/>
    <w:rsid w:val="00117388"/>
    <w:rsid w:val="001251DA"/>
    <w:rsid w:val="00125432"/>
    <w:rsid w:val="00130007"/>
    <w:rsid w:val="0013721D"/>
    <w:rsid w:val="00137F40"/>
    <w:rsid w:val="001871EC"/>
    <w:rsid w:val="001A670F"/>
    <w:rsid w:val="001C55FC"/>
    <w:rsid w:val="001C62B8"/>
    <w:rsid w:val="001E5121"/>
    <w:rsid w:val="001E6B40"/>
    <w:rsid w:val="001E7B0E"/>
    <w:rsid w:val="001F141D"/>
    <w:rsid w:val="00200A06"/>
    <w:rsid w:val="002257B8"/>
    <w:rsid w:val="00241832"/>
    <w:rsid w:val="00253DBE"/>
    <w:rsid w:val="002622FA"/>
    <w:rsid w:val="00262BA7"/>
    <w:rsid w:val="00263518"/>
    <w:rsid w:val="002759E7"/>
    <w:rsid w:val="00275ED1"/>
    <w:rsid w:val="00277326"/>
    <w:rsid w:val="0028369F"/>
    <w:rsid w:val="002A49E0"/>
    <w:rsid w:val="002A56EB"/>
    <w:rsid w:val="002A69B9"/>
    <w:rsid w:val="002A7B85"/>
    <w:rsid w:val="002C015C"/>
    <w:rsid w:val="002C26C0"/>
    <w:rsid w:val="002C2922"/>
    <w:rsid w:val="002C2BC5"/>
    <w:rsid w:val="002C6D48"/>
    <w:rsid w:val="002D0217"/>
    <w:rsid w:val="002E79CB"/>
    <w:rsid w:val="002F7F55"/>
    <w:rsid w:val="0030745F"/>
    <w:rsid w:val="00314630"/>
    <w:rsid w:val="00316051"/>
    <w:rsid w:val="0032090A"/>
    <w:rsid w:val="00321CDE"/>
    <w:rsid w:val="00322CEF"/>
    <w:rsid w:val="00325AE3"/>
    <w:rsid w:val="00332072"/>
    <w:rsid w:val="00333E15"/>
    <w:rsid w:val="003344B3"/>
    <w:rsid w:val="00336046"/>
    <w:rsid w:val="00336102"/>
    <w:rsid w:val="0034757E"/>
    <w:rsid w:val="0035020B"/>
    <w:rsid w:val="00350492"/>
    <w:rsid w:val="00364B5A"/>
    <w:rsid w:val="00366E3F"/>
    <w:rsid w:val="0037422B"/>
    <w:rsid w:val="00380200"/>
    <w:rsid w:val="0038715D"/>
    <w:rsid w:val="00393373"/>
    <w:rsid w:val="00394DBF"/>
    <w:rsid w:val="003957A6"/>
    <w:rsid w:val="00395C05"/>
    <w:rsid w:val="003A43EF"/>
    <w:rsid w:val="003A4407"/>
    <w:rsid w:val="003C33FE"/>
    <w:rsid w:val="003C7445"/>
    <w:rsid w:val="003D2CC8"/>
    <w:rsid w:val="003E3B18"/>
    <w:rsid w:val="003F2BED"/>
    <w:rsid w:val="003F3A36"/>
    <w:rsid w:val="00443878"/>
    <w:rsid w:val="004539A8"/>
    <w:rsid w:val="00460801"/>
    <w:rsid w:val="004712CA"/>
    <w:rsid w:val="004724CA"/>
    <w:rsid w:val="0047422E"/>
    <w:rsid w:val="00475D0D"/>
    <w:rsid w:val="004811F3"/>
    <w:rsid w:val="004860F9"/>
    <w:rsid w:val="00487AC8"/>
    <w:rsid w:val="0049674B"/>
    <w:rsid w:val="004A6E0F"/>
    <w:rsid w:val="004B68B4"/>
    <w:rsid w:val="004C0673"/>
    <w:rsid w:val="004C1122"/>
    <w:rsid w:val="004C4E4E"/>
    <w:rsid w:val="004F3816"/>
    <w:rsid w:val="0052164E"/>
    <w:rsid w:val="00525616"/>
    <w:rsid w:val="00543D41"/>
    <w:rsid w:val="00552142"/>
    <w:rsid w:val="0055782F"/>
    <w:rsid w:val="00566DEE"/>
    <w:rsid w:val="00566EDA"/>
    <w:rsid w:val="00572654"/>
    <w:rsid w:val="00576B47"/>
    <w:rsid w:val="00583CED"/>
    <w:rsid w:val="005A5F90"/>
    <w:rsid w:val="005B3023"/>
    <w:rsid w:val="005B5629"/>
    <w:rsid w:val="005C0300"/>
    <w:rsid w:val="005D3822"/>
    <w:rsid w:val="005F4B6A"/>
    <w:rsid w:val="006010F3"/>
    <w:rsid w:val="0061236B"/>
    <w:rsid w:val="00615A0A"/>
    <w:rsid w:val="006333D4"/>
    <w:rsid w:val="006369B2"/>
    <w:rsid w:val="00647525"/>
    <w:rsid w:val="00656526"/>
    <w:rsid w:val="006570B0"/>
    <w:rsid w:val="006630BB"/>
    <w:rsid w:val="00666BEF"/>
    <w:rsid w:val="00680B46"/>
    <w:rsid w:val="00683470"/>
    <w:rsid w:val="00691C94"/>
    <w:rsid w:val="0069210B"/>
    <w:rsid w:val="006A4055"/>
    <w:rsid w:val="006C5641"/>
    <w:rsid w:val="006C7D53"/>
    <w:rsid w:val="006D1089"/>
    <w:rsid w:val="006D1B86"/>
    <w:rsid w:val="006D7355"/>
    <w:rsid w:val="006E2066"/>
    <w:rsid w:val="006F2ACE"/>
    <w:rsid w:val="00710FDD"/>
    <w:rsid w:val="00715CA6"/>
    <w:rsid w:val="00731135"/>
    <w:rsid w:val="007324AF"/>
    <w:rsid w:val="00733012"/>
    <w:rsid w:val="007409B4"/>
    <w:rsid w:val="00741974"/>
    <w:rsid w:val="007529A0"/>
    <w:rsid w:val="0075525E"/>
    <w:rsid w:val="00756D3D"/>
    <w:rsid w:val="007674D0"/>
    <w:rsid w:val="00770D69"/>
    <w:rsid w:val="007745D0"/>
    <w:rsid w:val="007806C2"/>
    <w:rsid w:val="007903F8"/>
    <w:rsid w:val="00794F4F"/>
    <w:rsid w:val="007974BE"/>
    <w:rsid w:val="007A0916"/>
    <w:rsid w:val="007A0DFD"/>
    <w:rsid w:val="007A6474"/>
    <w:rsid w:val="007C1289"/>
    <w:rsid w:val="007C7122"/>
    <w:rsid w:val="007D0C0E"/>
    <w:rsid w:val="007D3F11"/>
    <w:rsid w:val="007D66CD"/>
    <w:rsid w:val="007E53E4"/>
    <w:rsid w:val="007E656A"/>
    <w:rsid w:val="007F664D"/>
    <w:rsid w:val="008128CE"/>
    <w:rsid w:val="00813DC7"/>
    <w:rsid w:val="00823C97"/>
    <w:rsid w:val="00827F05"/>
    <w:rsid w:val="00830175"/>
    <w:rsid w:val="008334CD"/>
    <w:rsid w:val="008368EB"/>
    <w:rsid w:val="0083796D"/>
    <w:rsid w:val="00841217"/>
    <w:rsid w:val="00842137"/>
    <w:rsid w:val="00857166"/>
    <w:rsid w:val="00870A7B"/>
    <w:rsid w:val="0089088E"/>
    <w:rsid w:val="00892297"/>
    <w:rsid w:val="008A677F"/>
    <w:rsid w:val="008B5D19"/>
    <w:rsid w:val="008B6F4A"/>
    <w:rsid w:val="008E0172"/>
    <w:rsid w:val="008E0EE5"/>
    <w:rsid w:val="00907EFE"/>
    <w:rsid w:val="009124EE"/>
    <w:rsid w:val="00914912"/>
    <w:rsid w:val="009406B5"/>
    <w:rsid w:val="00945F5A"/>
    <w:rsid w:val="00946166"/>
    <w:rsid w:val="009468C7"/>
    <w:rsid w:val="00954582"/>
    <w:rsid w:val="00957E7B"/>
    <w:rsid w:val="0098278A"/>
    <w:rsid w:val="00983164"/>
    <w:rsid w:val="009833DF"/>
    <w:rsid w:val="00992D07"/>
    <w:rsid w:val="00996953"/>
    <w:rsid w:val="009972EF"/>
    <w:rsid w:val="009B75B3"/>
    <w:rsid w:val="009C290B"/>
    <w:rsid w:val="009C3160"/>
    <w:rsid w:val="009E766E"/>
    <w:rsid w:val="009F1960"/>
    <w:rsid w:val="009F715E"/>
    <w:rsid w:val="00A10DBB"/>
    <w:rsid w:val="00A1530A"/>
    <w:rsid w:val="00A31D47"/>
    <w:rsid w:val="00A4013E"/>
    <w:rsid w:val="00A4045F"/>
    <w:rsid w:val="00A427CD"/>
    <w:rsid w:val="00A45723"/>
    <w:rsid w:val="00A4600B"/>
    <w:rsid w:val="00A50506"/>
    <w:rsid w:val="00A51EF0"/>
    <w:rsid w:val="00A608FF"/>
    <w:rsid w:val="00A67804"/>
    <w:rsid w:val="00A67A81"/>
    <w:rsid w:val="00A730A6"/>
    <w:rsid w:val="00A971A0"/>
    <w:rsid w:val="00AA1F22"/>
    <w:rsid w:val="00AA52E4"/>
    <w:rsid w:val="00AA5A40"/>
    <w:rsid w:val="00AA7465"/>
    <w:rsid w:val="00AB0B51"/>
    <w:rsid w:val="00AB7B0F"/>
    <w:rsid w:val="00AC04D1"/>
    <w:rsid w:val="00AD6C07"/>
    <w:rsid w:val="00B05821"/>
    <w:rsid w:val="00B147B1"/>
    <w:rsid w:val="00B25604"/>
    <w:rsid w:val="00B26C28"/>
    <w:rsid w:val="00B40B08"/>
    <w:rsid w:val="00B4174C"/>
    <w:rsid w:val="00B453F5"/>
    <w:rsid w:val="00B463FC"/>
    <w:rsid w:val="00B475B2"/>
    <w:rsid w:val="00B5152E"/>
    <w:rsid w:val="00B52228"/>
    <w:rsid w:val="00B61624"/>
    <w:rsid w:val="00B718A5"/>
    <w:rsid w:val="00BA4EB7"/>
    <w:rsid w:val="00BC1FAE"/>
    <w:rsid w:val="00BC62E2"/>
    <w:rsid w:val="00BE11A4"/>
    <w:rsid w:val="00BE350C"/>
    <w:rsid w:val="00BF3FD8"/>
    <w:rsid w:val="00BF5D4A"/>
    <w:rsid w:val="00C33902"/>
    <w:rsid w:val="00C42125"/>
    <w:rsid w:val="00C42D06"/>
    <w:rsid w:val="00C5471B"/>
    <w:rsid w:val="00C62814"/>
    <w:rsid w:val="00C74937"/>
    <w:rsid w:val="00C97509"/>
    <w:rsid w:val="00CA1343"/>
    <w:rsid w:val="00CA237C"/>
    <w:rsid w:val="00CC01AD"/>
    <w:rsid w:val="00D14055"/>
    <w:rsid w:val="00D20E14"/>
    <w:rsid w:val="00D253F0"/>
    <w:rsid w:val="00D573F3"/>
    <w:rsid w:val="00D57D7F"/>
    <w:rsid w:val="00D66717"/>
    <w:rsid w:val="00D73137"/>
    <w:rsid w:val="00D876D3"/>
    <w:rsid w:val="00DA390A"/>
    <w:rsid w:val="00DB1307"/>
    <w:rsid w:val="00DD50DE"/>
    <w:rsid w:val="00DE3062"/>
    <w:rsid w:val="00DF0374"/>
    <w:rsid w:val="00E204DD"/>
    <w:rsid w:val="00E2145E"/>
    <w:rsid w:val="00E27CCE"/>
    <w:rsid w:val="00E353EC"/>
    <w:rsid w:val="00E53C24"/>
    <w:rsid w:val="00E622D3"/>
    <w:rsid w:val="00E625BC"/>
    <w:rsid w:val="00E64255"/>
    <w:rsid w:val="00EA25A7"/>
    <w:rsid w:val="00EA4162"/>
    <w:rsid w:val="00EB444D"/>
    <w:rsid w:val="00EC66D1"/>
    <w:rsid w:val="00ED6B30"/>
    <w:rsid w:val="00F02294"/>
    <w:rsid w:val="00F25254"/>
    <w:rsid w:val="00F35F57"/>
    <w:rsid w:val="00F50467"/>
    <w:rsid w:val="00F562A0"/>
    <w:rsid w:val="00F8258B"/>
    <w:rsid w:val="00F86F23"/>
    <w:rsid w:val="00F93E09"/>
    <w:rsid w:val="00FA2177"/>
    <w:rsid w:val="00FB0A28"/>
    <w:rsid w:val="00FC17C8"/>
    <w:rsid w:val="00FC1DC1"/>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BEE140"/>
  <w15:docId w15:val="{8F12F3F3-B3C7-4997-A05C-CF1938171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16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numPr>
        <w:numId w:val="25"/>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numPr>
        <w:ilvl w:val="1"/>
      </w:numPr>
      <w:spacing w:before="240"/>
      <w:outlineLvl w:val="1"/>
    </w:pPr>
  </w:style>
  <w:style w:type="paragraph" w:styleId="Heading3">
    <w:name w:val="heading 3"/>
    <w:basedOn w:val="Heading1"/>
    <w:next w:val="Normal"/>
    <w:link w:val="Heading3Char"/>
    <w:rsid w:val="00566EDA"/>
    <w:pPr>
      <w:numPr>
        <w:ilvl w:val="2"/>
      </w:numPr>
      <w:spacing w:before="160"/>
      <w:outlineLvl w:val="2"/>
    </w:pPr>
  </w:style>
  <w:style w:type="paragraph" w:styleId="Heading4">
    <w:name w:val="heading 4"/>
    <w:basedOn w:val="Heading3"/>
    <w:next w:val="Normal"/>
    <w:link w:val="Heading4Char"/>
    <w:qFormat/>
    <w:rsid w:val="00566EDA"/>
    <w:pPr>
      <w:numPr>
        <w:ilvl w:val="3"/>
      </w:numPr>
      <w:tabs>
        <w:tab w:val="clear" w:pos="794"/>
        <w:tab w:val="left" w:pos="1021"/>
      </w:tabs>
      <w:outlineLvl w:val="3"/>
    </w:pPr>
  </w:style>
  <w:style w:type="paragraph" w:styleId="Heading5">
    <w:name w:val="heading 5"/>
    <w:basedOn w:val="Heading4"/>
    <w:next w:val="Normal"/>
    <w:link w:val="Heading5Char"/>
    <w:qFormat/>
    <w:rsid w:val="00566EDA"/>
    <w:pPr>
      <w:numPr>
        <w:ilvl w:val="4"/>
      </w:numPr>
      <w:outlineLvl w:val="4"/>
    </w:pPr>
  </w:style>
  <w:style w:type="paragraph" w:styleId="Heading6">
    <w:name w:val="heading 6"/>
    <w:basedOn w:val="Heading4"/>
    <w:next w:val="Normal"/>
    <w:link w:val="Heading6Char"/>
    <w:rsid w:val="00566EDA"/>
    <w:pPr>
      <w:numPr>
        <w:ilvl w:val="5"/>
      </w:numPr>
      <w:tabs>
        <w:tab w:val="clear" w:pos="1021"/>
        <w:tab w:val="clear" w:pos="1191"/>
      </w:tabs>
      <w:outlineLvl w:val="5"/>
    </w:pPr>
  </w:style>
  <w:style w:type="paragraph" w:styleId="Heading7">
    <w:name w:val="heading 7"/>
    <w:basedOn w:val="Heading6"/>
    <w:next w:val="Normal"/>
    <w:link w:val="Heading7Char"/>
    <w:rsid w:val="00566EDA"/>
    <w:pPr>
      <w:numPr>
        <w:ilvl w:val="6"/>
      </w:numPr>
      <w:outlineLvl w:val="6"/>
    </w:pPr>
  </w:style>
  <w:style w:type="paragraph" w:styleId="Heading8">
    <w:name w:val="heading 8"/>
    <w:basedOn w:val="Heading6"/>
    <w:next w:val="Normal"/>
    <w:link w:val="Heading8Char"/>
    <w:rsid w:val="00566EDA"/>
    <w:pPr>
      <w:numPr>
        <w:ilvl w:val="7"/>
      </w:numPr>
      <w:outlineLvl w:val="7"/>
    </w:pPr>
  </w:style>
  <w:style w:type="paragraph" w:styleId="Heading9">
    <w:name w:val="heading 9"/>
    <w:basedOn w:val="Heading6"/>
    <w:next w:val="Normal"/>
    <w:link w:val="Heading9Char"/>
    <w:rsid w:val="00566E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C5471B"/>
    <w:pPr>
      <w:spacing w:before="0"/>
    </w:pPr>
    <w:rPr>
      <w:sz w:val="18"/>
      <w:szCs w:val="18"/>
    </w:rPr>
  </w:style>
  <w:style w:type="character" w:customStyle="1" w:styleId="BalloonTextChar">
    <w:name w:val="Balloon Text Char"/>
    <w:basedOn w:val="DefaultParagraphFont"/>
    <w:link w:val="BalloonText"/>
    <w:uiPriority w:val="99"/>
    <w:semiHidden/>
    <w:rsid w:val="00C5471B"/>
    <w:rPr>
      <w:rFonts w:ascii="Times New Roman" w:hAnsi="Times New Roman" w:cs="Times New Roman"/>
      <w:sz w:val="18"/>
      <w:szCs w:val="18"/>
      <w:lang w:val="en-GB" w:eastAsia="ja-JP"/>
    </w:rPr>
  </w:style>
  <w:style w:type="paragraph" w:styleId="DocumentMap">
    <w:name w:val="Document Map"/>
    <w:basedOn w:val="Normal"/>
    <w:link w:val="DocumentMapChar"/>
    <w:uiPriority w:val="99"/>
    <w:semiHidden/>
    <w:unhideWhenUsed/>
    <w:rsid w:val="008368EB"/>
    <w:rPr>
      <w:rFonts w:ascii="SimSun" w:eastAsia="SimSun"/>
      <w:sz w:val="18"/>
      <w:szCs w:val="18"/>
    </w:rPr>
  </w:style>
  <w:style w:type="character" w:customStyle="1" w:styleId="DocumentMapChar">
    <w:name w:val="Document Map Char"/>
    <w:basedOn w:val="DefaultParagraphFont"/>
    <w:link w:val="DocumentMap"/>
    <w:uiPriority w:val="99"/>
    <w:semiHidden/>
    <w:rsid w:val="008368EB"/>
    <w:rPr>
      <w:rFonts w:ascii="SimSun" w:eastAsia="SimSun" w:hAnsi="Times New Roman" w:cs="Times New Roman"/>
      <w:sz w:val="18"/>
      <w:szCs w:val="18"/>
      <w:lang w:val="en-GB" w:eastAsia="ja-JP"/>
    </w:rPr>
  </w:style>
  <w:style w:type="paragraph" w:styleId="ListParagraph">
    <w:name w:val="List Paragraph"/>
    <w:basedOn w:val="Normal"/>
    <w:uiPriority w:val="34"/>
    <w:qFormat/>
    <w:rsid w:val="00B52228"/>
    <w:pPr>
      <w:ind w:firstLineChars="200" w:firstLine="420"/>
    </w:pPr>
  </w:style>
  <w:style w:type="character" w:customStyle="1" w:styleId="UnresolvedMention1">
    <w:name w:val="Unresolved Mention1"/>
    <w:basedOn w:val="DefaultParagraphFont"/>
    <w:uiPriority w:val="99"/>
    <w:semiHidden/>
    <w:unhideWhenUsed/>
    <w:rsid w:val="007D0C0E"/>
    <w:rPr>
      <w:color w:val="605E5C"/>
      <w:shd w:val="clear" w:color="auto" w:fill="E1DFDD"/>
    </w:rPr>
  </w:style>
  <w:style w:type="character" w:customStyle="1" w:styleId="Bold">
    <w:name w:val="Bold"/>
    <w:basedOn w:val="DefaultParagraphFont"/>
    <w:rsid w:val="00084FE1"/>
    <w:rPr>
      <w:b/>
      <w:bCs w:val="0"/>
    </w:rPr>
  </w:style>
  <w:style w:type="paragraph" w:customStyle="1" w:styleId="FigureNoTitle0">
    <w:name w:val="Figure_NoTitle"/>
    <w:basedOn w:val="Normal"/>
    <w:next w:val="Normal"/>
    <w:rsid w:val="00084F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styleId="TOCHeading">
    <w:name w:val="TOC Heading"/>
    <w:basedOn w:val="Heading1"/>
    <w:next w:val="Normal"/>
    <w:uiPriority w:val="39"/>
    <w:unhideWhenUsed/>
    <w:qFormat/>
    <w:rsid w:val="00084FE1"/>
    <w:pPr>
      <w:numPr>
        <w:numId w:val="0"/>
      </w:num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imr@chinatelecom.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saf.klinger@gmail.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B5A4EA8D9D44C2A87060125B0E99D97"/>
        <w:category>
          <w:name w:val="常规"/>
          <w:gallery w:val="placeholder"/>
        </w:category>
        <w:types>
          <w:type w:val="bbPlcHdr"/>
        </w:types>
        <w:behaviors>
          <w:behavior w:val="content"/>
        </w:behaviors>
        <w:guid w:val="{BF3B5AFE-0535-44D3-9DCF-7D8B2D867C49}"/>
      </w:docPartPr>
      <w:docPartBody>
        <w:p w:rsidR="00633A4F" w:rsidRDefault="006A62A1" w:rsidP="006A62A1">
          <w:pPr>
            <w:pStyle w:val="BB5A4EA8D9D44C2A87060125B0E99D97"/>
          </w:pPr>
          <w:r w:rsidRPr="001229A4">
            <w:rPr>
              <w:rStyle w:val="PlaceholderText"/>
            </w:rPr>
            <w:t>Click here to enter text.</w:t>
          </w:r>
        </w:p>
      </w:docPartBody>
    </w:docPart>
    <w:docPart>
      <w:docPartPr>
        <w:name w:val="45950853F0814770935CEEDDA44FB7EC"/>
        <w:category>
          <w:name w:val="常规"/>
          <w:gallery w:val="placeholder"/>
        </w:category>
        <w:types>
          <w:type w:val="bbPlcHdr"/>
        </w:types>
        <w:behaviors>
          <w:behavior w:val="content"/>
        </w:behaviors>
        <w:guid w:val="{4A7E8B3D-ABB6-4A16-BE08-81BE46158333}"/>
      </w:docPartPr>
      <w:docPartBody>
        <w:p w:rsidR="00633A4F" w:rsidRDefault="006A62A1" w:rsidP="006A62A1">
          <w:pPr>
            <w:pStyle w:val="45950853F0814770935CEEDDA44FB7EC"/>
          </w:pPr>
          <w:r w:rsidRPr="001229A4">
            <w:rPr>
              <w:rStyle w:val="PlaceholderText"/>
            </w:rPr>
            <w:t>Click here to enter text.</w:t>
          </w:r>
        </w:p>
      </w:docPartBody>
    </w:docPart>
    <w:docPart>
      <w:docPartPr>
        <w:name w:val="05390D1522534EDDAFD669646AFF66D3"/>
        <w:category>
          <w:name w:val="General"/>
          <w:gallery w:val="placeholder"/>
        </w:category>
        <w:types>
          <w:type w:val="bbPlcHdr"/>
        </w:types>
        <w:behaviors>
          <w:behavior w:val="content"/>
        </w:behaviors>
        <w:guid w:val="{CA9D4D91-52A9-4878-8216-FD815A23129B}"/>
      </w:docPartPr>
      <w:docPartBody>
        <w:p w:rsidR="00672553" w:rsidRDefault="002C5D7E" w:rsidP="002C5D7E">
          <w:pPr>
            <w:pStyle w:val="05390D1522534EDDAFD669646AFF66D3"/>
          </w:pPr>
          <w:r w:rsidRPr="001229A4">
            <w:rPr>
              <w:rStyle w:val="PlaceholderText"/>
            </w:rPr>
            <w:t>Click here to enter text.</w:t>
          </w:r>
        </w:p>
      </w:docPartBody>
    </w:docPart>
    <w:docPart>
      <w:docPartPr>
        <w:name w:val="F3D3AD16C5D4454FA6D8126FD98B2AAC"/>
        <w:category>
          <w:name w:val="General"/>
          <w:gallery w:val="placeholder"/>
        </w:category>
        <w:types>
          <w:type w:val="bbPlcHdr"/>
        </w:types>
        <w:behaviors>
          <w:behavior w:val="content"/>
        </w:behaviors>
        <w:guid w:val="{ECE234C8-8CAA-4947-BB18-A3EDCC9BF126}"/>
      </w:docPartPr>
      <w:docPartBody>
        <w:p w:rsidR="00672553" w:rsidRDefault="002C5D7E" w:rsidP="002C5D7E">
          <w:pPr>
            <w:pStyle w:val="F3D3AD16C5D4454FA6D8126FD98B2AAC"/>
          </w:pPr>
          <w:r w:rsidRPr="00543D41">
            <w:rPr>
              <w:rStyle w:val="PlaceholderText"/>
              <w:highlight w:val="yellow"/>
            </w:rPr>
            <w:t>Insert title (always in ENGLISH)</w:t>
          </w:r>
        </w:p>
      </w:docPartBody>
    </w:docPart>
    <w:docPart>
      <w:docPartPr>
        <w:name w:val="761B0CC1F3774D72A101D10D1F7A4671"/>
        <w:category>
          <w:name w:val="常规"/>
          <w:gallery w:val="placeholder"/>
        </w:category>
        <w:types>
          <w:type w:val="bbPlcHdr"/>
        </w:types>
        <w:behaviors>
          <w:behavior w:val="content"/>
        </w:behaviors>
        <w:guid w:val="{87000842-4DC6-4705-8968-02ACB0BA166F}"/>
      </w:docPartPr>
      <w:docPartBody>
        <w:p w:rsidR="00FB67B5" w:rsidRDefault="00672553" w:rsidP="00672553">
          <w:pPr>
            <w:pStyle w:val="761B0CC1F3774D72A101D10D1F7A4671"/>
          </w:pPr>
          <w:r w:rsidRPr="001229A4">
            <w:rPr>
              <w:rStyle w:val="PlaceholderText"/>
            </w:rPr>
            <w:t>Click here to enter text.</w:t>
          </w:r>
        </w:p>
      </w:docPartBody>
    </w:docPart>
    <w:docPart>
      <w:docPartPr>
        <w:name w:val="2DB07CAA52714D1A9E4AB62E73538329"/>
        <w:category>
          <w:name w:val="常规"/>
          <w:gallery w:val="placeholder"/>
        </w:category>
        <w:types>
          <w:type w:val="bbPlcHdr"/>
        </w:types>
        <w:behaviors>
          <w:behavior w:val="content"/>
        </w:behaviors>
        <w:guid w:val="{B94D65C2-53E7-400E-84B1-64CA5D4497DD}"/>
      </w:docPartPr>
      <w:docPartBody>
        <w:p w:rsidR="00FB67B5" w:rsidRDefault="00672553" w:rsidP="00672553">
          <w:pPr>
            <w:pStyle w:val="2DB07CAA52714D1A9E4AB62E7353832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431B1"/>
    <w:rsid w:val="00037F0A"/>
    <w:rsid w:val="000A36B3"/>
    <w:rsid w:val="000F61AE"/>
    <w:rsid w:val="001C211B"/>
    <w:rsid w:val="00240FAB"/>
    <w:rsid w:val="00256D54"/>
    <w:rsid w:val="00263670"/>
    <w:rsid w:val="002C5D7E"/>
    <w:rsid w:val="002D7A26"/>
    <w:rsid w:val="00325869"/>
    <w:rsid w:val="003674A7"/>
    <w:rsid w:val="003B59C2"/>
    <w:rsid w:val="003E3757"/>
    <w:rsid w:val="003F520B"/>
    <w:rsid w:val="00400FFE"/>
    <w:rsid w:val="00403A9C"/>
    <w:rsid w:val="004B2B5B"/>
    <w:rsid w:val="0050575F"/>
    <w:rsid w:val="00546911"/>
    <w:rsid w:val="00597798"/>
    <w:rsid w:val="005B38F3"/>
    <w:rsid w:val="005B40DC"/>
    <w:rsid w:val="005D502F"/>
    <w:rsid w:val="005E3104"/>
    <w:rsid w:val="00602DFB"/>
    <w:rsid w:val="00633A4F"/>
    <w:rsid w:val="006431B1"/>
    <w:rsid w:val="0067102C"/>
    <w:rsid w:val="00672553"/>
    <w:rsid w:val="00677E6F"/>
    <w:rsid w:val="006A62A1"/>
    <w:rsid w:val="006B786B"/>
    <w:rsid w:val="006E2479"/>
    <w:rsid w:val="00726DDE"/>
    <w:rsid w:val="00731377"/>
    <w:rsid w:val="00746378"/>
    <w:rsid w:val="00747A76"/>
    <w:rsid w:val="0076446A"/>
    <w:rsid w:val="007A128B"/>
    <w:rsid w:val="007E7151"/>
    <w:rsid w:val="00825C56"/>
    <w:rsid w:val="00841C9F"/>
    <w:rsid w:val="0085031C"/>
    <w:rsid w:val="00883915"/>
    <w:rsid w:val="008934FB"/>
    <w:rsid w:val="008940BA"/>
    <w:rsid w:val="008A3D52"/>
    <w:rsid w:val="008D554D"/>
    <w:rsid w:val="008F15ED"/>
    <w:rsid w:val="00947D8D"/>
    <w:rsid w:val="009A2074"/>
    <w:rsid w:val="009B6A28"/>
    <w:rsid w:val="009E75F0"/>
    <w:rsid w:val="00A33DD7"/>
    <w:rsid w:val="00A3586C"/>
    <w:rsid w:val="00A71440"/>
    <w:rsid w:val="00AC7F00"/>
    <w:rsid w:val="00AF3CAC"/>
    <w:rsid w:val="00B55A2E"/>
    <w:rsid w:val="00B611A0"/>
    <w:rsid w:val="00B85350"/>
    <w:rsid w:val="00C537FF"/>
    <w:rsid w:val="00C64206"/>
    <w:rsid w:val="00C7519D"/>
    <w:rsid w:val="00D06CDB"/>
    <w:rsid w:val="00D40096"/>
    <w:rsid w:val="00D4628E"/>
    <w:rsid w:val="00D66377"/>
    <w:rsid w:val="00DD7295"/>
    <w:rsid w:val="00E02C8E"/>
    <w:rsid w:val="00E24248"/>
    <w:rsid w:val="00F11304"/>
    <w:rsid w:val="00F13577"/>
    <w:rsid w:val="00F244C9"/>
    <w:rsid w:val="00F8293E"/>
    <w:rsid w:val="00F96566"/>
    <w:rsid w:val="00FB67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2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2479"/>
    <w:rPr>
      <w:rFonts w:ascii="Times New Roman" w:hAnsi="Times New Roman"/>
      <w:color w:val="808080"/>
    </w:rPr>
  </w:style>
  <w:style w:type="paragraph" w:customStyle="1" w:styleId="6078568BADC04A569FE01FEF451103B6">
    <w:name w:val="6078568BADC04A569FE01FEF451103B6"/>
    <w:rsid w:val="00C64206"/>
  </w:style>
  <w:style w:type="paragraph" w:customStyle="1" w:styleId="4943F25BF38C456CB9E4BF9CF14B59A5">
    <w:name w:val="4943F25BF38C456CB9E4BF9CF14B59A5"/>
    <w:rsid w:val="00C64206"/>
  </w:style>
  <w:style w:type="paragraph" w:customStyle="1" w:styleId="11F0B7C57FF448BF88587FE136253F6D">
    <w:name w:val="11F0B7C57FF448BF88587FE136253F6D"/>
    <w:rsid w:val="00C64206"/>
  </w:style>
  <w:style w:type="paragraph" w:customStyle="1" w:styleId="BE35CAB5F528406682BA1E5829CF48D0">
    <w:name w:val="BE35CAB5F528406682BA1E5829CF48D0"/>
    <w:rsid w:val="00C64206"/>
  </w:style>
  <w:style w:type="paragraph" w:customStyle="1" w:styleId="824E3C955CBF4A329B1AA45F443B5F3C">
    <w:name w:val="824E3C955CBF4A329B1AA45F443B5F3C"/>
    <w:rsid w:val="00C64206"/>
  </w:style>
  <w:style w:type="paragraph" w:customStyle="1" w:styleId="642614C8ED9B487A8FB693FB5CBFABE3">
    <w:name w:val="642614C8ED9B487A8FB693FB5CBFABE3"/>
    <w:rsid w:val="00C64206"/>
  </w:style>
  <w:style w:type="paragraph" w:customStyle="1" w:styleId="4878D547FE7D42D49B34F3CF010FA8A0">
    <w:name w:val="4878D547FE7D42D49B34F3CF010FA8A0"/>
    <w:rsid w:val="00C64206"/>
  </w:style>
  <w:style w:type="paragraph" w:customStyle="1" w:styleId="5CBD7EBD69124F0EAED39EC086BEB0EA">
    <w:name w:val="5CBD7EBD69124F0EAED39EC086BEB0EA"/>
    <w:rsid w:val="00C64206"/>
  </w:style>
  <w:style w:type="paragraph" w:customStyle="1" w:styleId="96B519FF3E2B4EB2BE745E1BB58721D6">
    <w:name w:val="96B519FF3E2B4EB2BE745E1BB58721D6"/>
    <w:rsid w:val="00C64206"/>
  </w:style>
  <w:style w:type="paragraph" w:customStyle="1" w:styleId="3A509C36569C4A5988E6985648A56C10">
    <w:name w:val="3A509C36569C4A5988E6985648A56C10"/>
    <w:rsid w:val="00C64206"/>
  </w:style>
  <w:style w:type="paragraph" w:customStyle="1" w:styleId="F8280063D9BA4EBF84E5BF9B600409C3">
    <w:name w:val="F8280063D9BA4EBF84E5BF9B600409C3"/>
    <w:rsid w:val="00C64206"/>
  </w:style>
  <w:style w:type="paragraph" w:customStyle="1" w:styleId="4AADCEB77D9A4F2E8A82AD281570B9A3">
    <w:name w:val="4AADCEB77D9A4F2E8A82AD281570B9A3"/>
    <w:rsid w:val="00C64206"/>
  </w:style>
  <w:style w:type="paragraph" w:customStyle="1" w:styleId="64DFC1CBD3A74F9C9381668A7C68E353">
    <w:name w:val="64DFC1CBD3A74F9C9381668A7C68E353"/>
    <w:rsid w:val="00C64206"/>
  </w:style>
  <w:style w:type="paragraph" w:customStyle="1" w:styleId="0747E8C3C0B94E57A2B87F941A299AA0">
    <w:name w:val="0747E8C3C0B94E57A2B87F941A299AA0"/>
    <w:rsid w:val="00C64206"/>
  </w:style>
  <w:style w:type="paragraph" w:customStyle="1" w:styleId="AC14B36049EE4F7F9B8ACAEB3B0ACAED">
    <w:name w:val="AC14B36049EE4F7F9B8ACAEB3B0ACAED"/>
    <w:rsid w:val="00C64206"/>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9ED819E30F246C9BE76552284D7885B">
    <w:name w:val="49ED819E30F246C9BE76552284D7885B"/>
    <w:rsid w:val="00677E6F"/>
    <w:pPr>
      <w:widowControl w:val="0"/>
      <w:spacing w:after="0" w:line="240" w:lineRule="auto"/>
      <w:jc w:val="both"/>
    </w:pPr>
    <w:rPr>
      <w:kern w:val="2"/>
      <w:sz w:val="21"/>
    </w:rPr>
  </w:style>
  <w:style w:type="paragraph" w:customStyle="1" w:styleId="9E7E07C505C34D4A98003B3C1E12D2AE">
    <w:name w:val="9E7E07C505C34D4A98003B3C1E12D2AE"/>
    <w:rsid w:val="00677E6F"/>
    <w:pPr>
      <w:widowControl w:val="0"/>
      <w:spacing w:after="0" w:line="240" w:lineRule="auto"/>
      <w:jc w:val="both"/>
    </w:pPr>
    <w:rPr>
      <w:kern w:val="2"/>
      <w:sz w:val="21"/>
    </w:rPr>
  </w:style>
  <w:style w:type="paragraph" w:customStyle="1" w:styleId="73E0B69D5F714133A36B5FB10A525059">
    <w:name w:val="73E0B69D5F714133A36B5FB10A525059"/>
    <w:rsid w:val="00DD7295"/>
    <w:pPr>
      <w:widowControl w:val="0"/>
      <w:spacing w:after="0" w:line="240" w:lineRule="auto"/>
      <w:jc w:val="both"/>
    </w:pPr>
    <w:rPr>
      <w:kern w:val="2"/>
      <w:sz w:val="21"/>
    </w:rPr>
  </w:style>
  <w:style w:type="paragraph" w:customStyle="1" w:styleId="5F24B6F76CAF4B90B363C41CC6FD40FC">
    <w:name w:val="5F24B6F76CAF4B90B363C41CC6FD40FC"/>
    <w:rsid w:val="00DD7295"/>
    <w:pPr>
      <w:widowControl w:val="0"/>
      <w:spacing w:after="0" w:line="240" w:lineRule="auto"/>
      <w:jc w:val="both"/>
    </w:pPr>
    <w:rPr>
      <w:kern w:val="2"/>
      <w:sz w:val="21"/>
    </w:rPr>
  </w:style>
  <w:style w:type="paragraph" w:customStyle="1" w:styleId="1B71DDA0AADE47D985C52DE96A50D379">
    <w:name w:val="1B71DDA0AADE47D985C52DE96A50D379"/>
    <w:rsid w:val="00DD7295"/>
    <w:pPr>
      <w:widowControl w:val="0"/>
      <w:spacing w:after="0" w:line="240" w:lineRule="auto"/>
      <w:jc w:val="both"/>
    </w:pPr>
    <w:rPr>
      <w:kern w:val="2"/>
      <w:sz w:val="21"/>
    </w:rPr>
  </w:style>
  <w:style w:type="paragraph" w:customStyle="1" w:styleId="0DDFDABC80144384A50D994569440DA8">
    <w:name w:val="0DDFDABC80144384A50D994569440DA8"/>
    <w:rsid w:val="00DD7295"/>
    <w:pPr>
      <w:widowControl w:val="0"/>
      <w:spacing w:after="0" w:line="240" w:lineRule="auto"/>
      <w:jc w:val="both"/>
    </w:pPr>
    <w:rPr>
      <w:kern w:val="2"/>
      <w:sz w:val="21"/>
    </w:rPr>
  </w:style>
  <w:style w:type="paragraph" w:customStyle="1" w:styleId="286766EB4C39448AAA47996F01EF9DAE">
    <w:name w:val="286766EB4C39448AAA47996F01EF9DAE"/>
    <w:rsid w:val="00DD7295"/>
    <w:pPr>
      <w:widowControl w:val="0"/>
      <w:spacing w:after="0" w:line="240" w:lineRule="auto"/>
      <w:jc w:val="both"/>
    </w:pPr>
    <w:rPr>
      <w:kern w:val="2"/>
      <w:sz w:val="21"/>
    </w:rPr>
  </w:style>
  <w:style w:type="paragraph" w:customStyle="1" w:styleId="7D3E3F943C384CCFBE84658251E5C7F6">
    <w:name w:val="7D3E3F943C384CCFBE84658251E5C7F6"/>
    <w:rsid w:val="00DD7295"/>
    <w:pPr>
      <w:widowControl w:val="0"/>
      <w:spacing w:after="0" w:line="240" w:lineRule="auto"/>
      <w:jc w:val="both"/>
    </w:pPr>
    <w:rPr>
      <w:kern w:val="2"/>
      <w:sz w:val="21"/>
    </w:rPr>
  </w:style>
  <w:style w:type="paragraph" w:customStyle="1" w:styleId="BB5A4EA8D9D44C2A87060125B0E99D97">
    <w:name w:val="BB5A4EA8D9D44C2A87060125B0E99D97"/>
    <w:rsid w:val="006A62A1"/>
    <w:pPr>
      <w:widowControl w:val="0"/>
      <w:spacing w:after="0" w:line="240" w:lineRule="auto"/>
      <w:jc w:val="both"/>
    </w:pPr>
    <w:rPr>
      <w:kern w:val="2"/>
      <w:sz w:val="21"/>
    </w:rPr>
  </w:style>
  <w:style w:type="paragraph" w:customStyle="1" w:styleId="45950853F0814770935CEEDDA44FB7EC">
    <w:name w:val="45950853F0814770935CEEDDA44FB7EC"/>
    <w:rsid w:val="006A62A1"/>
    <w:pPr>
      <w:widowControl w:val="0"/>
      <w:spacing w:after="0" w:line="240" w:lineRule="auto"/>
      <w:jc w:val="both"/>
    </w:pPr>
    <w:rPr>
      <w:kern w:val="2"/>
      <w:sz w:val="21"/>
    </w:rPr>
  </w:style>
  <w:style w:type="paragraph" w:customStyle="1" w:styleId="1D53225FA7804411BB4994D31AABAF95">
    <w:name w:val="1D53225FA7804411BB4994D31AABAF95"/>
    <w:rsid w:val="006A62A1"/>
    <w:pPr>
      <w:widowControl w:val="0"/>
      <w:spacing w:after="0" w:line="240" w:lineRule="auto"/>
      <w:jc w:val="both"/>
    </w:pPr>
    <w:rPr>
      <w:kern w:val="2"/>
      <w:sz w:val="21"/>
    </w:rPr>
  </w:style>
  <w:style w:type="paragraph" w:customStyle="1" w:styleId="E4CA5A7986294E0C9A0AF0A71F21F728">
    <w:name w:val="E4CA5A7986294E0C9A0AF0A71F21F728"/>
    <w:rsid w:val="006A62A1"/>
    <w:pPr>
      <w:widowControl w:val="0"/>
      <w:spacing w:after="0" w:line="240" w:lineRule="auto"/>
      <w:jc w:val="both"/>
    </w:pPr>
    <w:rPr>
      <w:kern w:val="2"/>
      <w:sz w:val="21"/>
    </w:rPr>
  </w:style>
  <w:style w:type="paragraph" w:customStyle="1" w:styleId="B72AD21EBB6C4B87903FF60DFCF1265B">
    <w:name w:val="B72AD21EBB6C4B87903FF60DFCF1265B"/>
    <w:rsid w:val="006A62A1"/>
    <w:pPr>
      <w:widowControl w:val="0"/>
      <w:spacing w:after="0" w:line="240" w:lineRule="auto"/>
      <w:jc w:val="both"/>
    </w:pPr>
    <w:rPr>
      <w:kern w:val="2"/>
      <w:sz w:val="21"/>
    </w:rPr>
  </w:style>
  <w:style w:type="paragraph" w:customStyle="1" w:styleId="4539F40095C64C0194D64C95AD6708A1">
    <w:name w:val="4539F40095C64C0194D64C95AD6708A1"/>
    <w:rsid w:val="006A62A1"/>
    <w:pPr>
      <w:widowControl w:val="0"/>
      <w:spacing w:after="0" w:line="240" w:lineRule="auto"/>
      <w:jc w:val="both"/>
    </w:pPr>
    <w:rPr>
      <w:kern w:val="2"/>
      <w:sz w:val="21"/>
    </w:rPr>
  </w:style>
  <w:style w:type="paragraph" w:customStyle="1" w:styleId="D3DB0E9D53F6493D9FAB50CA00D03CFF">
    <w:name w:val="D3DB0E9D53F6493D9FAB50CA00D03CFF"/>
    <w:rsid w:val="006A62A1"/>
    <w:pPr>
      <w:widowControl w:val="0"/>
      <w:spacing w:after="0" w:line="240" w:lineRule="auto"/>
      <w:jc w:val="both"/>
    </w:pPr>
    <w:rPr>
      <w:kern w:val="2"/>
      <w:sz w:val="21"/>
    </w:rPr>
  </w:style>
  <w:style w:type="paragraph" w:customStyle="1" w:styleId="76E41E847FD146658526781EB7F6DA5D">
    <w:name w:val="76E41E847FD146658526781EB7F6DA5D"/>
    <w:rsid w:val="006A62A1"/>
    <w:pPr>
      <w:widowControl w:val="0"/>
      <w:spacing w:after="0" w:line="240" w:lineRule="auto"/>
      <w:jc w:val="both"/>
    </w:pPr>
    <w:rPr>
      <w:kern w:val="2"/>
      <w:sz w:val="21"/>
    </w:rPr>
  </w:style>
  <w:style w:type="paragraph" w:customStyle="1" w:styleId="05390D1522534EDDAFD669646AFF66D3">
    <w:name w:val="05390D1522534EDDAFD669646AFF66D3"/>
    <w:rsid w:val="002C5D7E"/>
    <w:rPr>
      <w:lang w:bidi="he-IL"/>
    </w:rPr>
  </w:style>
  <w:style w:type="paragraph" w:customStyle="1" w:styleId="6AF66BE9E4D040B4A2EB86EA760606CB">
    <w:name w:val="6AF66BE9E4D040B4A2EB86EA760606CB"/>
    <w:rsid w:val="002C5D7E"/>
    <w:rPr>
      <w:lang w:bidi="he-IL"/>
    </w:rPr>
  </w:style>
  <w:style w:type="paragraph" w:customStyle="1" w:styleId="D543635CAFD64FACB9D950A432989957">
    <w:name w:val="D543635CAFD64FACB9D950A432989957"/>
    <w:rsid w:val="002C5D7E"/>
    <w:rPr>
      <w:lang w:bidi="he-IL"/>
    </w:rPr>
  </w:style>
  <w:style w:type="paragraph" w:customStyle="1" w:styleId="F3D3AD16C5D4454FA6D8126FD98B2AAC">
    <w:name w:val="F3D3AD16C5D4454FA6D8126FD98B2AAC"/>
    <w:rsid w:val="002C5D7E"/>
    <w:rPr>
      <w:lang w:bidi="he-IL"/>
    </w:rPr>
  </w:style>
  <w:style w:type="paragraph" w:customStyle="1" w:styleId="761B0CC1F3774D72A101D10D1F7A4671">
    <w:name w:val="761B0CC1F3774D72A101D10D1F7A4671"/>
    <w:rsid w:val="00672553"/>
    <w:pPr>
      <w:widowControl w:val="0"/>
      <w:spacing w:after="0" w:line="240" w:lineRule="auto"/>
      <w:jc w:val="both"/>
    </w:pPr>
    <w:rPr>
      <w:kern w:val="2"/>
      <w:sz w:val="21"/>
    </w:rPr>
  </w:style>
  <w:style w:type="paragraph" w:customStyle="1" w:styleId="2DB07CAA52714D1A9E4AB62E73538329">
    <w:name w:val="2DB07CAA52714D1A9E4AB62E73538329"/>
    <w:rsid w:val="00672553"/>
    <w:pPr>
      <w:widowControl w:val="0"/>
      <w:spacing w:after="0" w:line="240" w:lineRule="auto"/>
      <w:jc w:val="both"/>
    </w:pPr>
    <w:rPr>
      <w:kern w:val="2"/>
      <w:sz w:val="21"/>
    </w:rPr>
  </w:style>
  <w:style w:type="paragraph" w:customStyle="1" w:styleId="B048DFB27F884F1BA5E19A5CCAC6D0C3">
    <w:name w:val="B048DFB27F884F1BA5E19A5CCAC6D0C3"/>
    <w:rsid w:val="006E2479"/>
    <w:pPr>
      <w:widowControl w:val="0"/>
      <w:spacing w:after="0" w:line="240" w:lineRule="auto"/>
      <w:jc w:val="both"/>
    </w:pPr>
    <w:rPr>
      <w:kern w:val="2"/>
      <w:sz w:val="21"/>
    </w:rPr>
  </w:style>
  <w:style w:type="paragraph" w:customStyle="1" w:styleId="639A8C3E145849E9A7A28A41448BB2E5">
    <w:name w:val="639A8C3E145849E9A7A28A41448BB2E5"/>
    <w:rsid w:val="006E2479"/>
    <w:pPr>
      <w:widowControl w:val="0"/>
      <w:spacing w:after="0" w:line="240" w:lineRule="auto"/>
      <w:jc w:val="both"/>
    </w:pPr>
    <w:rPr>
      <w:kern w:val="2"/>
      <w:sz w:val="21"/>
    </w:rPr>
  </w:style>
  <w:style w:type="paragraph" w:customStyle="1" w:styleId="705F728C7FE040748E1E98B513FC4928">
    <w:name w:val="705F728C7FE040748E1E98B513FC4928"/>
    <w:rsid w:val="006E2479"/>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22-31 July 2020</When>
    <Meeting xmlns="3f6fad35-1f81-480e-a4e5-6e5474dcfb96" xsi:nil="true"/>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is the initial output text of Q.PRO-Trust: “Signalling procedures and protocols for enabling interconnection between trustable network entities in support of existing and emerging networks”, as discussed at Q2/11 virtual meeting on 22-31 July 2020.</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2/11</QuestionText>
    <DocTypeText xmlns="3f6fad35-1f81-480e-a4e5-6e5474dcfb96">TD</DocTypeText>
    <CategoryDescription xmlns="http://schemas.microsoft.com/sharepoint.v3" xsi:nil="true"/>
    <ShortName xmlns="3f6fad35-1f81-480e-a4e5-6e5474dcfb96">SG11-TD1400/GEN </ShortName>
    <Place xmlns="3f6fad35-1f81-480e-a4e5-6e5474dcfb96">Virtual</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879B0-0FD4-4115-B447-5FDDA940E20A}">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3f6fad35-1f81-480e-a4e5-6e5474dcfb96"/>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schemas.microsoft.com/sharepoint.v3"/>
    <ds:schemaRef ds:uri="http://www.w3.org/XML/1998/namespace"/>
    <ds:schemaRef ds:uri="http://purl.org/dc/dcmityp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11</TotalTime>
  <Pages>8</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baseline text for a new work item Q.Pro-Trust: “Signalling procedures and protocols for enabling interconnection between trustable network entities in support of existing and emerging networks” (virtual, 22-31 July 2020)</dc:title>
  <dc:subject/>
  <dc:creator>Editors</dc:creator>
  <cp:keywords>Security, Certificate authority, SSGW, Digital Signature, Signalling Security</cp:keywords>
  <dc:description>SG11-TD1234/GEN  For: Geneva, 4-13 March 2020_x000d_Document date: STUDY GROUP 11_x000d_Saved by ITU51011599 at 10:13:58 on 12.03.20</dc:description>
  <cp:lastModifiedBy>editor</cp:lastModifiedBy>
  <cp:revision>7</cp:revision>
  <cp:lastPrinted>2017-02-22T09:55:00Z</cp:lastPrinted>
  <dcterms:created xsi:type="dcterms:W3CDTF">2020-07-28T06:20:00Z</dcterms:created>
  <dcterms:modified xsi:type="dcterms:W3CDTF">2020-07-29T17:55:00Z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SG11-TD1234/GEN</vt:lpwstr>
  </property>
  <property fmtid="{D5CDD505-2E9C-101B-9397-08002B2CF9AE}" pid="11" name="Docdate">
    <vt:lpwstr>STUDY GROUP 11</vt:lpwstr>
  </property>
  <property fmtid="{D5CDD505-2E9C-101B-9397-08002B2CF9AE}" pid="12" name="Docorlang">
    <vt:lpwstr>Original: English</vt:lpwstr>
  </property>
  <property fmtid="{D5CDD505-2E9C-101B-9397-08002B2CF9AE}" pid="13" name="Docbluepink">
    <vt:lpwstr>2/11</vt:lpwstr>
  </property>
  <property fmtid="{D5CDD505-2E9C-101B-9397-08002B2CF9AE}" pid="14" name="Docdest">
    <vt:lpwstr>Geneva, 4-13 March 2020</vt:lpwstr>
  </property>
  <property fmtid="{D5CDD505-2E9C-101B-9397-08002B2CF9AE}" pid="15" name="Docauthor">
    <vt:lpwstr>Editors</vt:lpwstr>
  </property>
</Properties>
</file>