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4" w:type="dxa"/>
        <w:tblLayout w:type="fixed"/>
        <w:tblLook w:val="0000" w:firstRow="0" w:lastRow="0" w:firstColumn="0" w:lastColumn="0" w:noHBand="0" w:noVBand="0"/>
      </w:tblPr>
      <w:tblGrid>
        <w:gridCol w:w="1418"/>
        <w:gridCol w:w="10"/>
        <w:gridCol w:w="2825"/>
        <w:gridCol w:w="2030"/>
        <w:gridCol w:w="3971"/>
      </w:tblGrid>
      <w:tr w:rsidR="00E02690" w14:paraId="1B86D854" w14:textId="77777777" w:rsidTr="00CB2542">
        <w:trPr>
          <w:trHeight w:hRule="exact" w:val="1418"/>
        </w:trPr>
        <w:tc>
          <w:tcPr>
            <w:tcW w:w="1428" w:type="dxa"/>
            <w:gridSpan w:val="2"/>
          </w:tcPr>
          <w:p w14:paraId="5308E97C" w14:textId="77777777" w:rsidR="00E02690" w:rsidRDefault="00E02690" w:rsidP="00E02690"/>
          <w:p w14:paraId="17F22C04" w14:textId="77777777" w:rsidR="00E02690" w:rsidRDefault="00E02690" w:rsidP="00E02690">
            <w:pPr>
              <w:spacing w:before="0"/>
              <w:rPr>
                <w:b/>
                <w:sz w:val="16"/>
              </w:rPr>
            </w:pPr>
          </w:p>
        </w:tc>
        <w:tc>
          <w:tcPr>
            <w:tcW w:w="8826" w:type="dxa"/>
            <w:gridSpan w:val="3"/>
          </w:tcPr>
          <w:p w14:paraId="408F537E" w14:textId="77777777" w:rsidR="00E02690" w:rsidRDefault="00E02690" w:rsidP="00E02690">
            <w:pPr>
              <w:spacing w:before="0"/>
              <w:rPr>
                <w:rFonts w:ascii="Arial" w:hAnsi="Arial" w:cs="Arial"/>
              </w:rPr>
            </w:pPr>
          </w:p>
          <w:p w14:paraId="5582F1E6" w14:textId="77777777" w:rsidR="00E02690" w:rsidRDefault="00E02690" w:rsidP="00E02690">
            <w:pPr>
              <w:spacing w:before="284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color w:val="808080"/>
                <w:spacing w:val="100"/>
              </w:rPr>
              <w:t xml:space="preserve">International Telecommunication </w:t>
            </w:r>
            <w:smartTag w:uri="urn:schemas-microsoft-com:office:smarttags" w:element="place">
              <w:r>
                <w:rPr>
                  <w:rFonts w:ascii="Arial" w:hAnsi="Arial" w:cs="Arial"/>
                  <w:b/>
                  <w:bCs/>
                  <w:color w:val="808080"/>
                  <w:spacing w:val="100"/>
                </w:rPr>
                <w:t>Union</w:t>
              </w:r>
            </w:smartTag>
          </w:p>
        </w:tc>
      </w:tr>
      <w:tr w:rsidR="00E02690" w14:paraId="3BA81B26" w14:textId="77777777" w:rsidTr="00CB2542">
        <w:trPr>
          <w:trHeight w:hRule="exact" w:val="992"/>
        </w:trPr>
        <w:tc>
          <w:tcPr>
            <w:tcW w:w="1428" w:type="dxa"/>
            <w:gridSpan w:val="2"/>
          </w:tcPr>
          <w:p w14:paraId="1F25C4D7" w14:textId="77777777" w:rsidR="00E02690" w:rsidRDefault="00E02690" w:rsidP="00E02690">
            <w:pPr>
              <w:spacing w:before="0"/>
            </w:pPr>
          </w:p>
        </w:tc>
        <w:tc>
          <w:tcPr>
            <w:tcW w:w="8826" w:type="dxa"/>
            <w:gridSpan w:val="3"/>
          </w:tcPr>
          <w:p w14:paraId="06FD3A09" w14:textId="77777777" w:rsidR="00E02690" w:rsidRDefault="00E02690" w:rsidP="00E02690"/>
        </w:tc>
      </w:tr>
      <w:tr w:rsidR="00E02690" w14:paraId="0599039A" w14:textId="77777777" w:rsidTr="00CB2542">
        <w:tblPrEx>
          <w:tblCellMar>
            <w:left w:w="85" w:type="dxa"/>
            <w:right w:w="85" w:type="dxa"/>
          </w:tblCellMar>
        </w:tblPrEx>
        <w:trPr>
          <w:gridBefore w:val="2"/>
          <w:wBefore w:w="1428" w:type="dxa"/>
        </w:trPr>
        <w:tc>
          <w:tcPr>
            <w:tcW w:w="2825" w:type="dxa"/>
          </w:tcPr>
          <w:p w14:paraId="3B265D44" w14:textId="6B08F50E" w:rsidR="00E02690" w:rsidRDefault="00CB2542" w:rsidP="00CB2542">
            <w:pPr>
              <w:rPr>
                <w:b/>
                <w:sz w:val="18"/>
              </w:rPr>
            </w:pPr>
            <w:bookmarkStart w:id="0" w:name="dnume" w:colFirst="1" w:colLast="1"/>
            <w:r>
              <w:rPr>
                <w:rFonts w:ascii="Arial" w:hAnsi="Arial"/>
                <w:b/>
                <w:spacing w:val="40"/>
                <w:sz w:val="72"/>
              </w:rPr>
              <w:t>FG-VM</w:t>
            </w:r>
          </w:p>
        </w:tc>
        <w:tc>
          <w:tcPr>
            <w:tcW w:w="6001" w:type="dxa"/>
            <w:gridSpan w:val="2"/>
          </w:tcPr>
          <w:p w14:paraId="49D4D916" w14:textId="09D7494F" w:rsidR="00E02690" w:rsidRPr="00C92738" w:rsidRDefault="00CB2542" w:rsidP="00C26533">
            <w:pPr>
              <w:spacing w:before="240"/>
              <w:jc w:val="right"/>
              <w:rPr>
                <w:rFonts w:ascii="Arial" w:hAnsi="Arial" w:cs="Arial"/>
                <w:b/>
                <w:sz w:val="60"/>
              </w:rPr>
            </w:pPr>
            <w:r>
              <w:rPr>
                <w:rFonts w:ascii="Arial" w:hAnsi="Arial"/>
                <w:b/>
                <w:sz w:val="60"/>
                <w:lang w:val="en-GB"/>
              </w:rPr>
              <w:t>CALL FOR PROPOSALS</w:t>
            </w:r>
          </w:p>
        </w:tc>
      </w:tr>
      <w:tr w:rsidR="00E02690" w14:paraId="03C737C5" w14:textId="77777777" w:rsidTr="00CB2542">
        <w:tblPrEx>
          <w:tblCellMar>
            <w:left w:w="85" w:type="dxa"/>
            <w:right w:w="85" w:type="dxa"/>
          </w:tblCellMar>
        </w:tblPrEx>
        <w:trPr>
          <w:gridBefore w:val="2"/>
          <w:wBefore w:w="1428" w:type="dxa"/>
          <w:trHeight w:val="974"/>
        </w:trPr>
        <w:tc>
          <w:tcPr>
            <w:tcW w:w="4855" w:type="dxa"/>
            <w:gridSpan w:val="2"/>
          </w:tcPr>
          <w:p w14:paraId="5A2BDFEB" w14:textId="26C29121" w:rsidR="00E02690" w:rsidRPr="00CB2542" w:rsidRDefault="00CB2542" w:rsidP="00CB2542">
            <w:pPr>
              <w:rPr>
                <w:b/>
                <w:sz w:val="44"/>
                <w:szCs w:val="44"/>
                <w:lang w:val="en-GB"/>
              </w:rPr>
            </w:pPr>
            <w:bookmarkStart w:id="1" w:name="ddatee" w:colFirst="1" w:colLast="1"/>
            <w:bookmarkEnd w:id="0"/>
            <w:r w:rsidRPr="00CB2542">
              <w:rPr>
                <w:b/>
                <w:sz w:val="44"/>
                <w:szCs w:val="44"/>
                <w:lang w:val="en-GB"/>
              </w:rPr>
              <w:t xml:space="preserve">Focus Group on Vehicular Multimedia </w:t>
            </w:r>
          </w:p>
        </w:tc>
        <w:tc>
          <w:tcPr>
            <w:tcW w:w="3971" w:type="dxa"/>
          </w:tcPr>
          <w:p w14:paraId="3190317C" w14:textId="7C23DB3F" w:rsidR="00E02690" w:rsidRPr="007777D2" w:rsidRDefault="00E02690" w:rsidP="00BF7E44">
            <w:pPr>
              <w:wordWrap w:val="0"/>
              <w:spacing w:before="284"/>
              <w:jc w:val="right"/>
              <w:rPr>
                <w:rFonts w:ascii="Arial" w:hAnsi="Arial"/>
                <w:sz w:val="28"/>
                <w:lang w:val="en-GB"/>
              </w:rPr>
            </w:pPr>
          </w:p>
        </w:tc>
      </w:tr>
      <w:tr w:rsidR="00E02690" w14:paraId="5A8E83E1" w14:textId="77777777" w:rsidTr="00CB2542">
        <w:trPr>
          <w:cantSplit/>
          <w:trHeight w:hRule="exact" w:val="3402"/>
        </w:trPr>
        <w:tc>
          <w:tcPr>
            <w:tcW w:w="1418" w:type="dxa"/>
          </w:tcPr>
          <w:p w14:paraId="0CB32C41" w14:textId="77777777" w:rsidR="00E02690" w:rsidRDefault="00E02690" w:rsidP="00E02690">
            <w:pPr>
              <w:tabs>
                <w:tab w:val="right" w:pos="9639"/>
              </w:tabs>
              <w:rPr>
                <w:rFonts w:ascii="Arial" w:hAnsi="Arial"/>
                <w:sz w:val="18"/>
              </w:rPr>
            </w:pPr>
            <w:bookmarkStart w:id="2" w:name="dsece" w:colFirst="1" w:colLast="1"/>
            <w:bookmarkEnd w:id="1"/>
          </w:p>
        </w:tc>
        <w:tc>
          <w:tcPr>
            <w:tcW w:w="8836" w:type="dxa"/>
            <w:gridSpan w:val="4"/>
            <w:tcBorders>
              <w:bottom w:val="single" w:sz="12" w:space="0" w:color="auto"/>
            </w:tcBorders>
            <w:vAlign w:val="bottom"/>
          </w:tcPr>
          <w:p w14:paraId="50B5691E" w14:textId="77777777" w:rsidR="00E02690" w:rsidRPr="007777D2" w:rsidRDefault="00E02690" w:rsidP="00E02690">
            <w:pPr>
              <w:tabs>
                <w:tab w:val="right" w:pos="9639"/>
              </w:tabs>
              <w:rPr>
                <w:rFonts w:ascii="Arial" w:hAnsi="Arial"/>
                <w:sz w:val="32"/>
                <w:lang w:val="en-GB"/>
              </w:rPr>
            </w:pPr>
          </w:p>
        </w:tc>
      </w:tr>
      <w:tr w:rsidR="00E02690" w14:paraId="7A6A08EA" w14:textId="77777777" w:rsidTr="00CB2542">
        <w:trPr>
          <w:cantSplit/>
          <w:trHeight w:hRule="exact" w:val="4536"/>
        </w:trPr>
        <w:tc>
          <w:tcPr>
            <w:tcW w:w="1418" w:type="dxa"/>
          </w:tcPr>
          <w:p w14:paraId="286642BB" w14:textId="77777777" w:rsidR="00E02690" w:rsidRDefault="00E02690" w:rsidP="00E02690">
            <w:pPr>
              <w:tabs>
                <w:tab w:val="right" w:pos="9639"/>
              </w:tabs>
              <w:rPr>
                <w:rFonts w:ascii="Arial" w:hAnsi="Arial"/>
                <w:sz w:val="18"/>
              </w:rPr>
            </w:pPr>
            <w:bookmarkStart w:id="3" w:name="c1tite" w:colFirst="1" w:colLast="1"/>
            <w:bookmarkEnd w:id="2"/>
          </w:p>
        </w:tc>
        <w:tc>
          <w:tcPr>
            <w:tcW w:w="8836" w:type="dxa"/>
            <w:gridSpan w:val="4"/>
          </w:tcPr>
          <w:p w14:paraId="761ABA4D" w14:textId="1C145CAE" w:rsidR="00E02690" w:rsidRPr="00737170" w:rsidRDefault="00CB2542" w:rsidP="00CB2542">
            <w:pPr>
              <w:tabs>
                <w:tab w:val="right" w:pos="9639"/>
              </w:tabs>
              <w:rPr>
                <w:rFonts w:ascii="Arial" w:hAnsi="Arial" w:cs="Arial"/>
                <w:b/>
                <w:bCs/>
                <w:sz w:val="36"/>
                <w:lang w:val="en-GB"/>
              </w:rPr>
            </w:pPr>
            <w:r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Call for </w:t>
            </w:r>
            <w:r w:rsidR="00BD2B8C" w:rsidRPr="00BD2B8C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Proposals for </w:t>
            </w:r>
            <w:r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a </w:t>
            </w:r>
            <w:r w:rsidR="00BD2B8C" w:rsidRPr="00BD2B8C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Vehicle Multimedia Architecture </w:t>
            </w:r>
            <w:r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to be submitted to the </w:t>
            </w:r>
            <w:r w:rsidR="00BD2B8C" w:rsidRPr="00BD2B8C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ITU-T </w:t>
            </w:r>
            <w:r w:rsidRPr="00CB2542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Focus Group on Vehicular Multimedia </w:t>
            </w:r>
            <w:r>
              <w:rPr>
                <w:rFonts w:ascii="Arial" w:hAnsi="Arial" w:cs="Arial"/>
                <w:b/>
                <w:bCs/>
                <w:sz w:val="36"/>
                <w:lang w:val="en-GB"/>
              </w:rPr>
              <w:t>(</w:t>
            </w:r>
            <w:r w:rsidR="00BD2B8C" w:rsidRPr="00BD2B8C">
              <w:rPr>
                <w:rFonts w:ascii="Arial" w:hAnsi="Arial" w:cs="Arial"/>
                <w:b/>
                <w:bCs/>
                <w:sz w:val="36"/>
                <w:lang w:val="en-GB"/>
              </w:rPr>
              <w:t>FG-VM</w:t>
            </w:r>
            <w:r>
              <w:rPr>
                <w:rFonts w:ascii="Arial" w:hAnsi="Arial" w:cs="Arial"/>
                <w:b/>
                <w:bCs/>
                <w:sz w:val="36"/>
                <w:lang w:val="en-GB"/>
              </w:rPr>
              <w:t>),</w:t>
            </w:r>
            <w:r w:rsidR="00BD2B8C" w:rsidRPr="00BD2B8C">
              <w:rPr>
                <w:rFonts w:ascii="Arial" w:hAnsi="Arial" w:cs="Arial"/>
                <w:b/>
                <w:bCs/>
                <w:sz w:val="36"/>
                <w:lang w:val="en-GB"/>
              </w:rPr>
              <w:t xml:space="preserve"> Working Group 2 (WG2)</w:t>
            </w:r>
          </w:p>
        </w:tc>
      </w:tr>
      <w:bookmarkEnd w:id="3"/>
    </w:tbl>
    <w:p w14:paraId="63D23F0C" w14:textId="77777777" w:rsidR="00E02690" w:rsidRPr="007777D2" w:rsidRDefault="00E02690" w:rsidP="00737170">
      <w:pPr>
        <w:spacing w:after="120"/>
        <w:jc w:val="center"/>
        <w:rPr>
          <w:lang w:val="en-GB"/>
        </w:rPr>
        <w:sectPr w:rsidR="00E02690" w:rsidRPr="007777D2" w:rsidSect="00B22DA4">
          <w:headerReference w:type="first" r:id="rId11"/>
          <w:footerReference w:type="first" r:id="rId12"/>
          <w:pgSz w:w="11907" w:h="16840" w:code="9"/>
          <w:pgMar w:top="1225" w:right="1281" w:bottom="1440" w:left="1140" w:header="720" w:footer="720" w:gutter="0"/>
          <w:cols w:space="720"/>
          <w:titlePg/>
          <w:docGrid w:linePitch="326"/>
        </w:sectPr>
      </w:pPr>
    </w:p>
    <w:p w14:paraId="523ECF52" w14:textId="22811A4B" w:rsidR="004B39E2" w:rsidRPr="007777D2" w:rsidRDefault="00BD2B8C" w:rsidP="00A15928">
      <w:pPr>
        <w:pStyle w:val="RecNo"/>
        <w:rPr>
          <w:lang w:bidi="ar-DZ"/>
        </w:rPr>
      </w:pPr>
      <w:r w:rsidRPr="00F70D06">
        <w:lastRenderedPageBreak/>
        <w:t xml:space="preserve">Call for Proposals for </w:t>
      </w:r>
      <w:r w:rsidR="00CE3063">
        <w:t xml:space="preserve">a </w:t>
      </w:r>
      <w:r w:rsidRPr="00CB2542">
        <w:rPr>
          <w:rFonts w:eastAsiaTheme="minorEastAsia"/>
        </w:rPr>
        <w:t>Ve</w:t>
      </w:r>
      <w:r w:rsidRPr="00F70D06">
        <w:t>hicle Multimedia Architecture</w:t>
      </w:r>
    </w:p>
    <w:p w14:paraId="239F2A18" w14:textId="10B89C4C" w:rsidR="00E01F2F" w:rsidRPr="00A15928" w:rsidRDefault="00A15928" w:rsidP="00A15928">
      <w:pPr>
        <w:pStyle w:val="Headingb"/>
        <w:rPr>
          <w:b w:val="0"/>
          <w:i/>
        </w:rPr>
      </w:pPr>
      <w:bookmarkStart w:id="4" w:name="_Toc14060205"/>
      <w:r w:rsidRPr="00A15928">
        <w:rPr>
          <w:i/>
        </w:rPr>
        <w:t>Abstract</w:t>
      </w:r>
      <w:r>
        <w:rPr>
          <w:i/>
        </w:rPr>
        <w:t xml:space="preserve">: </w:t>
      </w:r>
      <w:bookmarkStart w:id="5" w:name="_Toc110785330"/>
      <w:r w:rsidR="0059784E" w:rsidRPr="00A15928">
        <w:rPr>
          <w:b w:val="0"/>
          <w:i/>
        </w:rPr>
        <w:t xml:space="preserve">During the </w:t>
      </w:r>
      <w:r w:rsidR="00AE1304">
        <w:rPr>
          <w:b w:val="0"/>
          <w:i/>
        </w:rPr>
        <w:t>fifth</w:t>
      </w:r>
      <w:r w:rsidR="0059784E" w:rsidRPr="00A15928">
        <w:rPr>
          <w:b w:val="0"/>
          <w:i/>
        </w:rPr>
        <w:t xml:space="preserve"> </w:t>
      </w:r>
      <w:r w:rsidR="00E01F2F" w:rsidRPr="00A15928">
        <w:rPr>
          <w:b w:val="0"/>
          <w:i/>
        </w:rPr>
        <w:t>meeting of the ITU-T Focus Group on Vehicular Multimedia (</w:t>
      </w:r>
      <w:hyperlink r:id="rId13" w:history="1">
        <w:r w:rsidR="00E01F2F" w:rsidRPr="00A15928">
          <w:rPr>
            <w:rStyle w:val="Hyperlink"/>
            <w:b w:val="0"/>
            <w:i/>
          </w:rPr>
          <w:t>FG-VM</w:t>
        </w:r>
      </w:hyperlink>
      <w:r w:rsidR="00E01F2F" w:rsidRPr="00A15928">
        <w:rPr>
          <w:b w:val="0"/>
          <w:i/>
        </w:rPr>
        <w:t>)</w:t>
      </w:r>
      <w:r w:rsidR="0059784E" w:rsidRPr="00A15928">
        <w:rPr>
          <w:b w:val="0"/>
          <w:i/>
        </w:rPr>
        <w:t>, held in Changchun, China, 11-12 July 2019,</w:t>
      </w:r>
      <w:r w:rsidR="00E01F2F" w:rsidRPr="00A15928">
        <w:rPr>
          <w:b w:val="0"/>
          <w:i/>
        </w:rPr>
        <w:t xml:space="preserve"> it was agreed to issue a call for proposals to initiate the activities under the Working Group 2 on Vehicular Multimedia Architecture. All interested stakeholders, namely OEMs, Tier1 and Tier2 suppliers, are invited to submit their proposals for an internationally agreed Vehicular Multimedia Architecture.</w:t>
      </w:r>
      <w:r w:rsidR="0059784E" w:rsidRPr="00A15928">
        <w:rPr>
          <w:b w:val="0"/>
          <w:i/>
        </w:rPr>
        <w:t xml:space="preserve"> Participating in the FG-VM is free of charge and open to all stakeholders.</w:t>
      </w:r>
    </w:p>
    <w:bookmarkEnd w:id="5"/>
    <w:p w14:paraId="3566E043" w14:textId="475E9005" w:rsidR="00467172" w:rsidRPr="00467172" w:rsidRDefault="005D1649" w:rsidP="00467172">
      <w:pPr>
        <w:pStyle w:val="Heading1"/>
        <w:rPr>
          <w:lang w:bidi="ar-DZ"/>
        </w:rPr>
      </w:pPr>
      <w:r>
        <w:rPr>
          <w:lang w:bidi="ar-DZ"/>
        </w:rPr>
        <w:t>Introduction</w:t>
      </w:r>
      <w:bookmarkEnd w:id="4"/>
    </w:p>
    <w:p w14:paraId="32C0AC5D" w14:textId="309AFCEA" w:rsidR="005D1649" w:rsidRDefault="00A53DD5" w:rsidP="0059784E">
      <w:pPr>
        <w:pStyle w:val="NormalWeb"/>
        <w:shd w:val="clear" w:color="auto" w:fill="FFFFFF"/>
        <w:spacing w:before="120" w:beforeAutospacing="0" w:after="0" w:afterAutospacing="0"/>
        <w:textAlignment w:val="baseline"/>
        <w:rPr>
          <w:rFonts w:ascii="Times New Roman" w:hAnsi="Times New Roman" w:cs="Times New Roman"/>
          <w:color w:val="000000" w:themeColor="text1"/>
        </w:rPr>
      </w:pPr>
      <w:bookmarkStart w:id="6" w:name="_Hlk14059415"/>
      <w:r>
        <w:rPr>
          <w:rFonts w:ascii="Times New Roman" w:hAnsi="Times New Roman" w:cs="Times New Roman"/>
          <w:color w:val="444444"/>
          <w:lang w:val="en-GB"/>
        </w:rPr>
        <w:t>With</w:t>
      </w:r>
      <w:r w:rsidR="005D1649" w:rsidRPr="00CB2542">
        <w:rPr>
          <w:rFonts w:ascii="Times New Roman" w:hAnsi="Times New Roman" w:cs="Times New Roman"/>
          <w:color w:val="000000" w:themeColor="text1"/>
        </w:rPr>
        <w:t xml:space="preserve"> the increasing convergence of automotive and the information and communication technology (ICT) industries, modern automotive vehicles are evolving from a mere transport tool to an infotainment space and smart living platform. </w:t>
      </w:r>
      <w:r w:rsidR="005D1649" w:rsidRPr="005179B9">
        <w:rPr>
          <w:rFonts w:ascii="Times New Roman" w:hAnsi="Times New Roman" w:cs="Times New Roman"/>
          <w:color w:val="444444"/>
        </w:rPr>
        <w:t>The function</w:t>
      </w:r>
      <w:r w:rsidR="005D1649">
        <w:rPr>
          <w:rFonts w:ascii="Times New Roman" w:hAnsi="Times New Roman" w:cs="Times New Roman"/>
          <w:color w:val="444444"/>
        </w:rPr>
        <w:t>s</w:t>
      </w:r>
      <w:r w:rsidR="005D1649" w:rsidRPr="005179B9">
        <w:rPr>
          <w:rFonts w:ascii="Times New Roman" w:hAnsi="Times New Roman" w:cs="Times New Roman"/>
          <w:color w:val="444444"/>
        </w:rPr>
        <w:t xml:space="preserve"> of </w:t>
      </w:r>
      <w:r w:rsidR="005D1649">
        <w:rPr>
          <w:rFonts w:ascii="Times New Roman" w:hAnsi="Times New Roman" w:cs="Times New Roman"/>
          <w:color w:val="444444"/>
        </w:rPr>
        <w:t>a vehicular info</w:t>
      </w:r>
      <w:r w:rsidR="005D1649" w:rsidRPr="005179B9">
        <w:rPr>
          <w:rFonts w:ascii="Times New Roman" w:hAnsi="Times New Roman" w:cs="Times New Roman"/>
          <w:color w:val="444444"/>
        </w:rPr>
        <w:t>tainment system</w:t>
      </w:r>
      <w:r w:rsidR="005D1649">
        <w:rPr>
          <w:rFonts w:ascii="Times New Roman" w:hAnsi="Times New Roman" w:cs="Times New Roman"/>
          <w:color w:val="444444"/>
        </w:rPr>
        <w:t xml:space="preserve"> could include</w:t>
      </w:r>
      <w:r w:rsidR="005D1649" w:rsidRPr="005179B9">
        <w:rPr>
          <w:rFonts w:ascii="Times New Roman" w:hAnsi="Times New Roman" w:cs="Times New Roman"/>
          <w:color w:val="444444"/>
        </w:rPr>
        <w:t xml:space="preserve"> navigation, radio, climate control</w:t>
      </w:r>
      <w:r w:rsidR="005D1649">
        <w:rPr>
          <w:rFonts w:ascii="Times New Roman" w:hAnsi="Times New Roman" w:cs="Times New Roman"/>
          <w:color w:val="444444"/>
        </w:rPr>
        <w:t>, video streaming etc</w:t>
      </w:r>
      <w:r w:rsidR="005D1649" w:rsidRPr="005179B9">
        <w:rPr>
          <w:rFonts w:ascii="Times New Roman" w:hAnsi="Times New Roman" w:cs="Times New Roman"/>
          <w:color w:val="444444"/>
        </w:rPr>
        <w:t>.</w:t>
      </w:r>
    </w:p>
    <w:p w14:paraId="24A12E8C" w14:textId="77777777" w:rsidR="005D1649" w:rsidRDefault="005D1649" w:rsidP="0059784E">
      <w:pPr>
        <w:pStyle w:val="NormalWeb"/>
        <w:shd w:val="clear" w:color="auto" w:fill="FFFFFF"/>
        <w:spacing w:before="120" w:beforeAutospacing="0" w:after="0" w:afterAutospacing="0"/>
        <w:textAlignment w:val="baseline"/>
        <w:rPr>
          <w:rFonts w:ascii="Times New Roman" w:hAnsi="Times New Roman" w:cs="Times New Roman"/>
          <w:color w:val="444444"/>
        </w:rPr>
      </w:pPr>
      <w:r>
        <w:rPr>
          <w:rFonts w:ascii="Times New Roman" w:hAnsi="Times New Roman" w:cs="Times New Roman"/>
          <w:color w:val="444444"/>
        </w:rPr>
        <w:t>In this scenario, vehicle m</w:t>
      </w:r>
      <w:r w:rsidRPr="005179B9">
        <w:rPr>
          <w:rFonts w:ascii="Times New Roman" w:hAnsi="Times New Roman" w:cs="Times New Roman"/>
          <w:color w:val="444444"/>
        </w:rPr>
        <w:t xml:space="preserve">anufacturers face </w:t>
      </w:r>
      <w:r>
        <w:rPr>
          <w:rFonts w:ascii="Times New Roman" w:hAnsi="Times New Roman" w:cs="Times New Roman"/>
          <w:color w:val="444444"/>
        </w:rPr>
        <w:t xml:space="preserve">the daunting </w:t>
      </w:r>
      <w:r w:rsidRPr="005179B9">
        <w:rPr>
          <w:rFonts w:ascii="Times New Roman" w:hAnsi="Times New Roman" w:cs="Times New Roman"/>
          <w:color w:val="444444"/>
        </w:rPr>
        <w:t xml:space="preserve">challenge </w:t>
      </w:r>
      <w:r>
        <w:rPr>
          <w:rFonts w:ascii="Times New Roman" w:hAnsi="Times New Roman" w:cs="Times New Roman"/>
          <w:color w:val="444444"/>
        </w:rPr>
        <w:t xml:space="preserve">of </w:t>
      </w:r>
      <w:r w:rsidRPr="005179B9">
        <w:rPr>
          <w:rFonts w:ascii="Times New Roman" w:hAnsi="Times New Roman" w:cs="Times New Roman"/>
          <w:color w:val="444444"/>
        </w:rPr>
        <w:t>bridg</w:t>
      </w:r>
      <w:r>
        <w:rPr>
          <w:rFonts w:ascii="Times New Roman" w:hAnsi="Times New Roman" w:cs="Times New Roman"/>
          <w:color w:val="444444"/>
        </w:rPr>
        <w:t>ing</w:t>
      </w:r>
      <w:r w:rsidRPr="005179B9">
        <w:rPr>
          <w:rFonts w:ascii="Times New Roman" w:hAnsi="Times New Roman" w:cs="Times New Roman"/>
          <w:color w:val="444444"/>
        </w:rPr>
        <w:t xml:space="preserve"> the </w:t>
      </w:r>
      <w:r>
        <w:rPr>
          <w:rFonts w:ascii="Times New Roman" w:hAnsi="Times New Roman" w:cs="Times New Roman"/>
          <w:color w:val="444444"/>
        </w:rPr>
        <w:t xml:space="preserve">production </w:t>
      </w:r>
      <w:r w:rsidRPr="005179B9">
        <w:rPr>
          <w:rFonts w:ascii="Times New Roman" w:hAnsi="Times New Roman" w:cs="Times New Roman"/>
          <w:color w:val="444444"/>
        </w:rPr>
        <w:t xml:space="preserve">cycles </w:t>
      </w:r>
      <w:r>
        <w:rPr>
          <w:rFonts w:ascii="Times New Roman" w:hAnsi="Times New Roman" w:cs="Times New Roman"/>
          <w:color w:val="444444"/>
        </w:rPr>
        <w:t xml:space="preserve">of </w:t>
      </w:r>
      <w:r w:rsidRPr="005179B9">
        <w:rPr>
          <w:rFonts w:ascii="Times New Roman" w:hAnsi="Times New Roman" w:cs="Times New Roman"/>
          <w:color w:val="444444"/>
        </w:rPr>
        <w:t>vehicle</w:t>
      </w:r>
      <w:r>
        <w:rPr>
          <w:rFonts w:ascii="Times New Roman" w:hAnsi="Times New Roman" w:cs="Times New Roman"/>
          <w:color w:val="444444"/>
        </w:rPr>
        <w:t>s</w:t>
      </w:r>
      <w:r w:rsidRPr="005179B9">
        <w:rPr>
          <w:rFonts w:ascii="Times New Roman" w:hAnsi="Times New Roman" w:cs="Times New Roman"/>
          <w:color w:val="444444"/>
        </w:rPr>
        <w:t xml:space="preserve"> </w:t>
      </w:r>
      <w:r>
        <w:rPr>
          <w:rFonts w:ascii="Times New Roman" w:hAnsi="Times New Roman" w:cs="Times New Roman"/>
          <w:color w:val="444444"/>
        </w:rPr>
        <w:t xml:space="preserve">with the emerging </w:t>
      </w:r>
      <w:r w:rsidRPr="005179B9">
        <w:rPr>
          <w:rFonts w:ascii="Times New Roman" w:hAnsi="Times New Roman" w:cs="Times New Roman"/>
          <w:color w:val="444444"/>
        </w:rPr>
        <w:t xml:space="preserve">multimedia demands of </w:t>
      </w:r>
      <w:r>
        <w:rPr>
          <w:rFonts w:ascii="Times New Roman" w:hAnsi="Times New Roman" w:cs="Times New Roman"/>
          <w:color w:val="444444"/>
        </w:rPr>
        <w:t>users</w:t>
      </w:r>
      <w:r w:rsidRPr="005179B9">
        <w:rPr>
          <w:rFonts w:ascii="Times New Roman" w:hAnsi="Times New Roman" w:cs="Times New Roman"/>
          <w:color w:val="444444"/>
        </w:rPr>
        <w:t>.</w:t>
      </w:r>
      <w:r>
        <w:rPr>
          <w:rFonts w:ascii="Times New Roman" w:hAnsi="Times New Roman" w:cs="Times New Roman"/>
          <w:color w:val="444444"/>
        </w:rPr>
        <w:t xml:space="preserve"> </w:t>
      </w:r>
    </w:p>
    <w:p w14:paraId="568384A1" w14:textId="1C7DB1F3" w:rsidR="005D1649" w:rsidRPr="00833322" w:rsidRDefault="005D1649" w:rsidP="0059784E">
      <w:pPr>
        <w:pStyle w:val="NormalWeb"/>
        <w:shd w:val="clear" w:color="auto" w:fill="FFFFFF"/>
        <w:spacing w:before="120" w:beforeAutospacing="0" w:after="0" w:afterAutospacing="0"/>
        <w:textAlignment w:val="baseline"/>
        <w:rPr>
          <w:rFonts w:ascii="Times New Roman" w:hAnsi="Times New Roman" w:cs="Times New Roman"/>
          <w:color w:val="444444"/>
        </w:rPr>
      </w:pPr>
      <w:r>
        <w:rPr>
          <w:rFonts w:ascii="Times New Roman" w:hAnsi="Times New Roman" w:cs="Times New Roman"/>
          <w:color w:val="444444"/>
        </w:rPr>
        <w:t>To address this challenge</w:t>
      </w:r>
      <w:r w:rsidRPr="00CB2542">
        <w:rPr>
          <w:rFonts w:ascii="Times New Roman" w:hAnsi="Times New Roman" w:cs="Times New Roman"/>
          <w:color w:val="000000" w:themeColor="text1"/>
        </w:rPr>
        <w:t xml:space="preserve">, </w:t>
      </w:r>
      <w:r w:rsidRPr="00CB2542">
        <w:rPr>
          <w:rFonts w:ascii="Times New Roman" w:hAnsi="Times New Roman" w:cs="Times New Roman"/>
          <w:color w:val="000000" w:themeColor="text1"/>
          <w:shd w:val="clear" w:color="auto" w:fill="FFFFFF"/>
        </w:rPr>
        <w:t>n</w:t>
      </w:r>
      <w:r w:rsidRPr="00CB2542">
        <w:rPr>
          <w:rFonts w:ascii="Times New Roman" w:hAnsi="Times New Roman" w:cs="Times New Roman"/>
          <w:color w:val="000000" w:themeColor="text1"/>
        </w:rPr>
        <w:t xml:space="preserve">ew </w:t>
      </w:r>
      <w:r>
        <w:rPr>
          <w:rFonts w:ascii="Times New Roman" w:hAnsi="Times New Roman" w:cs="Times New Roman"/>
          <w:color w:val="000000" w:themeColor="text1"/>
        </w:rPr>
        <w:t xml:space="preserve">interoperable </w:t>
      </w:r>
      <w:r w:rsidRPr="00CB2542">
        <w:rPr>
          <w:rFonts w:ascii="Times New Roman" w:hAnsi="Times New Roman" w:cs="Times New Roman"/>
          <w:color w:val="000000" w:themeColor="text1"/>
        </w:rPr>
        <w:t xml:space="preserve">standards are required to </w:t>
      </w:r>
      <w:r w:rsidRPr="00CB2542">
        <w:rPr>
          <w:rFonts w:ascii="Times New Roman" w:hAnsi="Times New Roman" w:cs="Times New Roman"/>
          <w:color w:val="000000" w:themeColor="text1"/>
          <w:shd w:val="clear" w:color="auto" w:fill="FFFFFF"/>
        </w:rPr>
        <w:t>reduce the costs and time to market for new products and services,</w:t>
      </w:r>
      <w:r w:rsidRPr="00CB2542">
        <w:rPr>
          <w:rFonts w:ascii="Times New Roman" w:hAnsi="Times New Roman" w:cs="Times New Roman"/>
          <w:color w:val="000000" w:themeColor="text1"/>
        </w:rPr>
        <w:t xml:space="preserve"> to improve the user experience, and to guarantee the fast growth of national, regional, and international markets.</w:t>
      </w:r>
    </w:p>
    <w:p w14:paraId="0E83F12E" w14:textId="2E0CD288" w:rsidR="005D1649" w:rsidRDefault="005D1649" w:rsidP="0059784E">
      <w:pPr>
        <w:pStyle w:val="NormalWeb"/>
        <w:shd w:val="clear" w:color="auto" w:fill="FFFFFF"/>
        <w:spacing w:before="120" w:beforeAutospacing="0" w:after="0" w:afterAutospacing="0"/>
        <w:textAlignment w:val="baseline"/>
        <w:rPr>
          <w:rFonts w:ascii="Times New Roman" w:hAnsi="Times New Roman" w:cs="Times New Roman"/>
          <w:color w:val="000000" w:themeColor="text1"/>
        </w:rPr>
      </w:pPr>
      <w:r w:rsidRPr="00CB2542">
        <w:rPr>
          <w:rFonts w:ascii="Times New Roman" w:hAnsi="Times New Roman" w:cs="Times New Roman"/>
          <w:color w:val="000000" w:themeColor="text1"/>
        </w:rPr>
        <w:t xml:space="preserve">In August 2018, ITU-T Focus Group on Vehicular Multimedia (FG-VM) was established to identify the need for vehicular multimedia standards based on the convergence of satellite and terrestrial communication networks. The objectives of the FG-VM include: </w:t>
      </w:r>
    </w:p>
    <w:p w14:paraId="76C81945" w14:textId="319B4F59" w:rsidR="005D1649" w:rsidRDefault="005D1649" w:rsidP="0059784E">
      <w:pPr>
        <w:pStyle w:val="NormalWeb"/>
        <w:numPr>
          <w:ilvl w:val="0"/>
          <w:numId w:val="50"/>
        </w:numPr>
        <w:shd w:val="clear" w:color="auto" w:fill="FFFFFF"/>
        <w:spacing w:before="120" w:beforeAutospacing="0" w:after="0" w:afterAutospacing="0"/>
        <w:ind w:left="567" w:hanging="567"/>
        <w:textAlignment w:val="baseline"/>
        <w:rPr>
          <w:rFonts w:ascii="Times New Roman" w:hAnsi="Times New Roman" w:cs="Times New Roman"/>
          <w:color w:val="000000" w:themeColor="text1"/>
        </w:rPr>
      </w:pPr>
      <w:r w:rsidRPr="00CB2542">
        <w:rPr>
          <w:rFonts w:ascii="Times New Roman" w:hAnsi="Times New Roman" w:cs="Times New Roman"/>
          <w:color w:val="000000" w:themeColor="text1"/>
        </w:rPr>
        <w:t>to develop corresponding use cases and requirements of vehicular multimedia enabled by converged networks;</w:t>
      </w:r>
    </w:p>
    <w:p w14:paraId="757E68AB" w14:textId="2E3FD8AF" w:rsidR="005D1649" w:rsidRDefault="005D1649" w:rsidP="0059784E">
      <w:pPr>
        <w:pStyle w:val="NormalWeb"/>
        <w:numPr>
          <w:ilvl w:val="0"/>
          <w:numId w:val="50"/>
        </w:numPr>
        <w:shd w:val="clear" w:color="auto" w:fill="FFFFFF"/>
        <w:spacing w:before="120" w:beforeAutospacing="0" w:after="0" w:afterAutospacing="0"/>
        <w:ind w:left="567" w:hanging="567"/>
        <w:textAlignment w:val="baseline"/>
        <w:rPr>
          <w:rFonts w:ascii="Times New Roman" w:hAnsi="Times New Roman" w:cs="Times New Roman"/>
          <w:color w:val="000000" w:themeColor="text1"/>
        </w:rPr>
      </w:pPr>
      <w:r w:rsidRPr="00CB2542">
        <w:rPr>
          <w:rFonts w:ascii="Times New Roman" w:hAnsi="Times New Roman" w:cs="Times New Roman"/>
          <w:color w:val="000000" w:themeColor="text1"/>
        </w:rPr>
        <w:t xml:space="preserve">to study architectures, interfaces, protocols, data formats, interoperability performance evaluation, security and protection of personal information for vehicular multimedia; </w:t>
      </w:r>
    </w:p>
    <w:p w14:paraId="0D826B06" w14:textId="626872C3" w:rsidR="005D1649" w:rsidRPr="00CB2542" w:rsidRDefault="005D1649" w:rsidP="0059784E">
      <w:pPr>
        <w:pStyle w:val="NormalWeb"/>
        <w:numPr>
          <w:ilvl w:val="0"/>
          <w:numId w:val="50"/>
        </w:numPr>
        <w:shd w:val="clear" w:color="auto" w:fill="FFFFFF"/>
        <w:spacing w:before="120" w:beforeAutospacing="0" w:after="0" w:afterAutospacing="0"/>
        <w:ind w:left="567" w:hanging="567"/>
        <w:textAlignment w:val="baseline"/>
        <w:rPr>
          <w:rFonts w:ascii="Times New Roman" w:hAnsi="Times New Roman" w:cs="Times New Roman"/>
          <w:color w:val="000000" w:themeColor="text1"/>
        </w:rPr>
      </w:pPr>
      <w:r w:rsidRPr="00CB2542">
        <w:rPr>
          <w:rFonts w:ascii="Times New Roman" w:hAnsi="Times New Roman" w:cs="Times New Roman"/>
          <w:color w:val="000000" w:themeColor="text1"/>
        </w:rPr>
        <w:t>to produce a gap analysis of vehicular multimedia standardization in order to identify the relevant scope of possible future ITU-T Recommendations</w:t>
      </w:r>
      <w:r w:rsidRPr="00205709">
        <w:rPr>
          <w:rFonts w:ascii="Times New Roman" w:hAnsi="Times New Roman" w:cs="Times New Roman"/>
          <w:color w:val="000000" w:themeColor="text1"/>
        </w:rPr>
        <w:t xml:space="preserve"> (international standards)</w:t>
      </w:r>
      <w:r w:rsidRPr="00CB2542">
        <w:rPr>
          <w:rFonts w:ascii="Times New Roman" w:hAnsi="Times New Roman" w:cs="Times New Roman"/>
          <w:color w:val="000000" w:themeColor="text1"/>
        </w:rPr>
        <w:t xml:space="preserve"> on these topics and develop a roadmap for vehicular multimedia.</w:t>
      </w:r>
    </w:p>
    <w:p w14:paraId="5D5D54B2" w14:textId="4CAD71C5" w:rsidR="00BB4E15" w:rsidRDefault="00A53DD5" w:rsidP="0059784E">
      <w:pPr>
        <w:pStyle w:val="FirstParagraph"/>
        <w:spacing w:before="120" w:after="0"/>
        <w:rPr>
          <w:rFonts w:ascii="Times New Roman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A </w:t>
      </w:r>
      <w:r w:rsidR="005D1649" w:rsidRPr="00CB2542">
        <w:rPr>
          <w:rFonts w:ascii="Times New Roman" w:hAnsi="Times New Roman"/>
          <w:color w:val="000000" w:themeColor="text1"/>
          <w:sz w:val="24"/>
          <w:szCs w:val="24"/>
          <w:lang w:eastAsia="zh-CN"/>
        </w:rPr>
        <w:t>draft ITU-T Technical Report (TR) on “</w:t>
      </w:r>
      <w:r w:rsidR="005D1649" w:rsidRPr="00CB2542">
        <w:rPr>
          <w:rFonts w:ascii="Times New Roman" w:hAnsi="Times New Roman"/>
          <w:i/>
          <w:iCs/>
          <w:color w:val="000000" w:themeColor="text1"/>
          <w:sz w:val="24"/>
          <w:szCs w:val="24"/>
          <w:lang w:eastAsia="zh-CN"/>
        </w:rPr>
        <w:t>Use Cases and Requirements for the Vehicular Multimedia Networks</w:t>
      </w:r>
      <w:r w:rsidR="005D1649" w:rsidRPr="00CB2542">
        <w:rPr>
          <w:rFonts w:ascii="Times New Roman" w:hAnsi="Times New Roman"/>
          <w:color w:val="000000" w:themeColor="text1"/>
          <w:sz w:val="24"/>
          <w:szCs w:val="24"/>
          <w:lang w:eastAsia="zh-CN"/>
        </w:rPr>
        <w:t>” has been developed by Working Group 1 (WG1) through collaboration among all FG-VM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participants</w:t>
      </w:r>
      <w:r w:rsidR="005D1649" w:rsidRPr="00CB2542">
        <w:rPr>
          <w:rFonts w:ascii="Times New Roman" w:hAnsi="Times New Roman"/>
          <w:color w:val="000000" w:themeColor="text1"/>
          <w:sz w:val="24"/>
          <w:szCs w:val="24"/>
          <w:lang w:eastAsia="zh-CN"/>
        </w:rPr>
        <w:t>, where the overview of the vehicle multimedia networks (VMN), the reference model for the vehicle multimedia system (VMS), and various use cases and requirements for the VMN are de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scribed</w:t>
      </w:r>
      <w:r w:rsidR="005D1649" w:rsidRPr="00CB2542">
        <w:rPr>
          <w:rFonts w:ascii="Times New Roman" w:hAnsi="Times New Roman"/>
          <w:color w:val="000000" w:themeColor="text1"/>
          <w:sz w:val="24"/>
          <w:szCs w:val="24"/>
          <w:lang w:eastAsia="zh-CN"/>
        </w:rPr>
        <w:t>.</w:t>
      </w:r>
    </w:p>
    <w:p w14:paraId="46B64501" w14:textId="51C893E0" w:rsidR="004B39E2" w:rsidRDefault="005D1649" w:rsidP="0059784E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The goal of this Call for Proposals (</w:t>
      </w:r>
      <w:proofErr w:type="spellStart"/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C</w:t>
      </w:r>
      <w:r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f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P</w:t>
      </w:r>
      <w:proofErr w:type="spellEnd"/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) is to identify</w:t>
      </w:r>
      <w:r w:rsidRPr="00CB2542">
        <w:rPr>
          <w:rFonts w:ascii="Times New Roman" w:hAnsi="Times New Roman"/>
          <w:color w:val="000000" w:themeColor="text1"/>
          <w:sz w:val="24"/>
          <w:szCs w:val="24"/>
        </w:rPr>
        <w:t xml:space="preserve"> the architectures, interfaces, and protocols of the VMN such that the various business and function requirements defined in the TR could be satisfied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.</w:t>
      </w:r>
      <w:bookmarkEnd w:id="6"/>
    </w:p>
    <w:p w14:paraId="011B5790" w14:textId="719B306F" w:rsidR="00BB4E15" w:rsidRPr="005D1649" w:rsidRDefault="00BB4E15" w:rsidP="0059784E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IMPORTANT: The latest version of the Technical Report can be downloaded by anyone, previous creation of a </w:t>
      </w:r>
      <w:hyperlink r:id="rId14" w:history="1">
        <w:r>
          <w:rPr>
            <w:rStyle w:val="Hyperlink"/>
            <w:rFonts w:ascii="Times New Roman" w:hAnsi="Times New Roman"/>
            <w:sz w:val="24"/>
            <w:szCs w:val="24"/>
            <w:lang w:eastAsia="zh-CN"/>
          </w:rPr>
          <w:t>fr</w:t>
        </w:r>
        <w:r w:rsidRPr="00BB4E15">
          <w:rPr>
            <w:rStyle w:val="Hyperlink"/>
            <w:rFonts w:ascii="Times New Roman" w:hAnsi="Times New Roman"/>
            <w:sz w:val="24"/>
            <w:szCs w:val="24"/>
            <w:lang w:eastAsia="zh-CN"/>
          </w:rPr>
          <w:t>ee ITU user account</w:t>
        </w:r>
      </w:hyperlink>
      <w:r w:rsidRPr="00BB4E15">
        <w:rPr>
          <w:rFonts w:ascii="Times New Roman" w:hAnsi="Times New Roman"/>
          <w:color w:val="000000" w:themeColor="text1"/>
          <w:sz w:val="24"/>
          <w:szCs w:val="24"/>
          <w:lang w:eastAsia="zh-CN"/>
        </w:rPr>
        <w:t>.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The ITU user account allows access to 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br/>
      </w:r>
      <w:r w:rsidR="00A15928"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FG-VM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( </w:t>
      </w:r>
      <w:proofErr w:type="gramEnd"/>
      <w:hyperlink r:id="rId15" w:history="1">
        <w:r w:rsidRPr="00BB4E15">
          <w:rPr>
            <w:rStyle w:val="Hyperlink"/>
            <w:rFonts w:ascii="Times New Roman" w:hAnsi="Times New Roman"/>
            <w:sz w:val="24"/>
            <w:szCs w:val="24"/>
            <w:lang w:eastAsia="zh-CN"/>
          </w:rPr>
          <w:t>all</w:t>
        </w:r>
        <w:r>
          <w:rPr>
            <w:rStyle w:val="Hyperlink"/>
            <w:rFonts w:ascii="Times New Roman" w:hAnsi="Times New Roman"/>
            <w:sz w:val="24"/>
            <w:szCs w:val="24"/>
            <w:lang w:eastAsia="zh-CN"/>
          </w:rPr>
          <w:t xml:space="preserve"> </w:t>
        </w:r>
        <w:r w:rsidRPr="00410788">
          <w:rPr>
            <w:rStyle w:val="Hyperlink"/>
            <w:rFonts w:ascii="Times New Roman" w:hAnsi="Times New Roman"/>
            <w:sz w:val="24"/>
            <w:szCs w:val="24"/>
            <w:lang w:eastAsia="zh-CN"/>
          </w:rPr>
          <w:t>documents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/ </w:t>
      </w:r>
      <w:hyperlink r:id="rId16" w:history="1">
        <w:r w:rsidRPr="00BB4E15">
          <w:rPr>
            <w:rStyle w:val="Hyperlink"/>
            <w:rFonts w:ascii="Times New Roman" w:hAnsi="Times New Roman"/>
            <w:sz w:val="24"/>
            <w:szCs w:val="24"/>
            <w:lang w:eastAsia="zh-CN"/>
          </w:rPr>
          <w:t>input documents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/ </w:t>
      </w:r>
      <w:hyperlink r:id="rId17" w:history="1">
        <w:r w:rsidRPr="00BB4E15">
          <w:rPr>
            <w:rStyle w:val="Hyperlink"/>
            <w:rFonts w:ascii="Times New Roman" w:hAnsi="Times New Roman"/>
            <w:sz w:val="24"/>
            <w:szCs w:val="24"/>
            <w:lang w:eastAsia="zh-CN"/>
          </w:rPr>
          <w:t>output documents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). </w:t>
      </w:r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br/>
        <w:t xml:space="preserve">At the time this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CfP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 xml:space="preserve"> was published, the latest TR was available in </w:t>
      </w:r>
      <w:hyperlink r:id="rId18" w:history="1">
        <w:r w:rsidRPr="00BB4E15">
          <w:rPr>
            <w:rStyle w:val="Hyperlink"/>
            <w:rFonts w:ascii="Times New Roman" w:hAnsi="Times New Roman"/>
            <w:sz w:val="24"/>
            <w:szCs w:val="24"/>
            <w:lang w:eastAsia="zh-CN"/>
          </w:rPr>
          <w:t>FGVM-O-014</w:t>
        </w:r>
      </w:hyperlink>
      <w:r>
        <w:rPr>
          <w:rFonts w:ascii="Times New Roman" w:hAnsi="Times New Roman"/>
          <w:color w:val="000000" w:themeColor="text1"/>
          <w:sz w:val="24"/>
          <w:szCs w:val="24"/>
          <w:lang w:eastAsia="zh-CN"/>
        </w:rPr>
        <w:t>.</w:t>
      </w:r>
    </w:p>
    <w:p w14:paraId="0BE72858" w14:textId="208060B5" w:rsidR="00467172" w:rsidRPr="00467172" w:rsidRDefault="00467172" w:rsidP="00467172">
      <w:pPr>
        <w:pStyle w:val="Heading1"/>
        <w:rPr>
          <w:lang w:bidi="ar-DZ"/>
        </w:rPr>
      </w:pPr>
      <w:bookmarkStart w:id="7" w:name="_Toc401158824"/>
      <w:bookmarkStart w:id="8" w:name="_Toc14060207"/>
      <w:r w:rsidRPr="00467172">
        <w:rPr>
          <w:lang w:bidi="ar-DZ"/>
        </w:rPr>
        <w:t>Sc</w:t>
      </w:r>
      <w:bookmarkEnd w:id="7"/>
      <w:r w:rsidR="00DC16C9">
        <w:rPr>
          <w:lang w:bidi="ar-DZ"/>
        </w:rPr>
        <w:t xml:space="preserve">ope of </w:t>
      </w:r>
      <w:bookmarkEnd w:id="8"/>
      <w:r w:rsidR="00E01F2F">
        <w:rPr>
          <w:lang w:bidi="ar-DZ"/>
        </w:rPr>
        <w:t>the call for proposals</w:t>
      </w:r>
    </w:p>
    <w:p w14:paraId="38EB1F8B" w14:textId="1D473A04" w:rsidR="0059784E" w:rsidRDefault="00DC16C9" w:rsidP="0059784E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As illustrated in Fig. 1, the VMN is an end-to-end system, which consists of </w:t>
      </w:r>
      <w:r w:rsidR="00326B94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a vehicular multimedia service platform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in the cloud, a variety of broadcast and communication networks, the </w:t>
      </w:r>
      <w:r w:rsidR="00326B94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vehicular multimedia system (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VMS</w:t>
      </w:r>
      <w:r w:rsidR="00326B94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) in the vehicle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,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vehicle</w:t>
      </w:r>
      <w:r w:rsidR="00A1434D"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devices and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nomadic devices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in proximity of the vehicle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, and other domain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/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subsystems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(e.g. ADAS)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within the automotive vehicle.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In this context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the VMS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plays a fundamental role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since it is the device that interacts with and accomplishes the multimedia entertainment and information delivery to the driver and passengers. Nevertheless, it is noted that none of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lastRenderedPageBreak/>
        <w:t xml:space="preserve">these functions or services can be achieved without the collaboration of the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vehicular multimedia service platform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in the cloud and the various broadcast and communication networks.</w:t>
      </w:r>
    </w:p>
    <w:p w14:paraId="7BFCB57A" w14:textId="508964D9" w:rsidR="00DC16C9" w:rsidRPr="00CB2542" w:rsidRDefault="00DC16C9" w:rsidP="0059784E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Therefore, the scope of this Call for Proposals includes </w:t>
      </w:r>
      <w:r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(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but is not limited to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)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the architecture, interface, and protocols of the VMS. In particular, the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next activities of FG-VM, which will be undertaken under the framework of Working Group 2 (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WG2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)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include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the development of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:</w:t>
      </w:r>
    </w:p>
    <w:p w14:paraId="28CB057A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hAnsi="Times New Roman"/>
          <w:color w:val="000000" w:themeColor="text1"/>
          <w:sz w:val="24"/>
          <w:szCs w:val="24"/>
        </w:rPr>
        <w:t>architecture of the VMS</w:t>
      </w:r>
    </w:p>
    <w:p w14:paraId="0F9DF26A" w14:textId="41EEB7EB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hAnsi="Times New Roman"/>
          <w:color w:val="000000" w:themeColor="text1"/>
          <w:sz w:val="24"/>
          <w:szCs w:val="24"/>
        </w:rPr>
        <w:t xml:space="preserve">architecture of the </w:t>
      </w:r>
      <w:r w:rsidR="00A1434D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vehicular multimedia service platform</w:t>
      </w:r>
    </w:p>
    <w:p w14:paraId="39697EDC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hAnsi="Times New Roman"/>
          <w:color w:val="000000" w:themeColor="text1"/>
          <w:sz w:val="24"/>
          <w:szCs w:val="24"/>
        </w:rPr>
        <w:t>convergent network transmission protocols</w:t>
      </w:r>
    </w:p>
    <w:p w14:paraId="1F349A29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CB2542">
        <w:rPr>
          <w:rFonts w:ascii="Times New Roman" w:eastAsiaTheme="minorEastAsia" w:hAnsi="Times New Roman"/>
          <w:noProof/>
          <w:color w:val="000000" w:themeColor="text1"/>
          <w:sz w:val="24"/>
          <w:szCs w:val="24"/>
          <w:lang w:eastAsia="zh-CN"/>
        </w:rPr>
        <w:t>n-vehicle communication and network protocols</w:t>
      </w:r>
    </w:p>
    <w:p w14:paraId="400AE160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intelligent human to machine interface (HMI) technologies</w:t>
      </w:r>
    </w:p>
    <w:p w14:paraId="7C74E87A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copy right management technologies</w:t>
      </w:r>
    </w:p>
    <w:p w14:paraId="2C0790E6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security technologies</w:t>
      </w:r>
    </w:p>
    <w:p w14:paraId="394E95B5" w14:textId="77777777" w:rsidR="00DC16C9" w:rsidRPr="00CB2542" w:rsidRDefault="00DC16C9" w:rsidP="0059784E">
      <w:pPr>
        <w:pStyle w:val="FirstParagraph"/>
        <w:numPr>
          <w:ilvl w:val="0"/>
          <w:numId w:val="51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etc.</w:t>
      </w:r>
    </w:p>
    <w:p w14:paraId="27C49B14" w14:textId="25BCC645" w:rsidR="00E01F2F" w:rsidRDefault="00DC16C9" w:rsidP="0059784E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The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re is a plan to accomplish these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tasks in two stages. </w:t>
      </w:r>
    </w:p>
    <w:p w14:paraId="442BEA30" w14:textId="1550C3FD" w:rsidR="00E01F2F" w:rsidRDefault="00DC16C9" w:rsidP="0059784E">
      <w:pPr>
        <w:pStyle w:val="FirstParagraph"/>
        <w:numPr>
          <w:ilvl w:val="0"/>
          <w:numId w:val="55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In the first stage, the architectures of the VMS and the 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vehicular multimedia service platform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will</w:t>
      </w:r>
      <w:r w:rsidR="00E01F2F"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be 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developed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.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This is actually the main call for proposals </w:t>
      </w:r>
      <w:r w:rsidR="0059784E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that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this document wishes to convey to the various stakeholders.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These overall architectures could help to avoid the fragmentation on non</w:t>
      </w:r>
      <w:r w:rsidR="0059784E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-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competitive areas/domains of the VMS and 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related</w:t>
      </w:r>
      <w:r w:rsidR="00E01F2F"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</w:t>
      </w:r>
      <w:r w:rsidR="00E01F2F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service platform</w:t>
      </w: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. </w:t>
      </w:r>
    </w:p>
    <w:p w14:paraId="00443BA6" w14:textId="5D545C18" w:rsidR="00C11F63" w:rsidRPr="005F2EC4" w:rsidRDefault="00DC16C9" w:rsidP="00A15928">
      <w:pPr>
        <w:pStyle w:val="FirstParagraph"/>
        <w:numPr>
          <w:ilvl w:val="0"/>
          <w:numId w:val="55"/>
        </w:numPr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A15928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In the second stage, the architecture, protocols, and technologies of each area/domain of the VMS and the </w:t>
      </w:r>
      <w:r w:rsidR="00E01F2F" w:rsidRPr="00A15928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vehicular multimedia service platform</w:t>
      </w:r>
      <w:r w:rsidRPr="00A15928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 </w:t>
      </w:r>
      <w:r w:rsidR="00E01F2F" w:rsidRPr="00A15928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will </w:t>
      </w:r>
      <w:r w:rsidRPr="00A15928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be developed in more details.</w:t>
      </w:r>
    </w:p>
    <w:p w14:paraId="228B6AF1" w14:textId="03A2BC28" w:rsidR="00DC16C9" w:rsidRPr="00CB2542" w:rsidRDefault="00DC16C9" w:rsidP="00DC16C9">
      <w:pPr>
        <w:pStyle w:val="BodyText"/>
        <w:jc w:val="center"/>
        <w:rPr>
          <w:color w:val="000000" w:themeColor="text1"/>
          <w:szCs w:val="24"/>
        </w:rPr>
      </w:pPr>
      <w:r w:rsidRPr="00CB2542">
        <w:rPr>
          <w:noProof/>
          <w:color w:val="000000" w:themeColor="text1"/>
          <w:szCs w:val="24"/>
          <w:lang w:val="en-GB" w:eastAsia="en-GB"/>
        </w:rPr>
        <w:drawing>
          <wp:inline distT="0" distB="0" distL="0" distR="0" wp14:anchorId="6302C61A" wp14:editId="1D231E82">
            <wp:extent cx="4524760" cy="2444750"/>
            <wp:effectExtent l="190500" t="190500" r="200025" b="18415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82426" cy="247590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2973C79A" w14:textId="085DDABD" w:rsidR="00C11F63" w:rsidRPr="00C11F63" w:rsidRDefault="00DC16C9" w:rsidP="00A15928">
      <w:pPr>
        <w:pStyle w:val="Caption"/>
      </w:pPr>
      <w:r w:rsidRPr="00CB2542">
        <w:rPr>
          <w:color w:val="000000" w:themeColor="text1"/>
        </w:rPr>
        <w:t>Figure 1: Overview of the VMN</w:t>
      </w:r>
      <w:r w:rsidR="00784551">
        <w:rPr>
          <w:rStyle w:val="FootnoteReference"/>
          <w:color w:val="000000" w:themeColor="text1"/>
        </w:rPr>
        <w:footnoteReference w:id="1"/>
      </w:r>
      <w:r w:rsidRPr="00CB2542">
        <w:rPr>
          <w:color w:val="000000" w:themeColor="text1"/>
        </w:rPr>
        <w:t xml:space="preserve"> </w:t>
      </w:r>
    </w:p>
    <w:p w14:paraId="7E9D59D6" w14:textId="4C2268BD" w:rsidR="00C11F63" w:rsidRDefault="00C11F63" w:rsidP="00A15928">
      <w:pPr>
        <w:pStyle w:val="Heading1"/>
        <w:keepNext w:val="0"/>
        <w:pageBreakBefore/>
        <w:numPr>
          <w:ilvl w:val="0"/>
          <w:numId w:val="0"/>
        </w:numPr>
        <w:jc w:val="center"/>
        <w:rPr>
          <w:lang w:bidi="ar-DZ"/>
        </w:rPr>
      </w:pPr>
      <w:r>
        <w:rPr>
          <w:lang w:bidi="ar-DZ"/>
        </w:rPr>
        <w:lastRenderedPageBreak/>
        <w:t xml:space="preserve">Appendix I </w:t>
      </w:r>
    </w:p>
    <w:p w14:paraId="203A24C7" w14:textId="139D4C38" w:rsidR="00DC16C9" w:rsidRPr="00F70D06" w:rsidRDefault="00C11F63" w:rsidP="00A15928">
      <w:pPr>
        <w:pStyle w:val="Heading1"/>
        <w:keepNext w:val="0"/>
        <w:numPr>
          <w:ilvl w:val="0"/>
          <w:numId w:val="0"/>
        </w:numPr>
        <w:spacing w:before="0" w:after="0"/>
        <w:jc w:val="center"/>
        <w:rPr>
          <w:lang w:bidi="ar-DZ"/>
        </w:rPr>
      </w:pPr>
      <w:r>
        <w:rPr>
          <w:lang w:bidi="ar-DZ"/>
        </w:rPr>
        <w:t>“</w:t>
      </w:r>
      <w:r w:rsidR="0059784E" w:rsidRPr="00F70D06">
        <w:rPr>
          <w:lang w:bidi="ar-DZ"/>
        </w:rPr>
        <w:t xml:space="preserve">An </w:t>
      </w:r>
      <w:r w:rsidR="0059784E">
        <w:rPr>
          <w:lang w:bidi="ar-DZ"/>
        </w:rPr>
        <w:t xml:space="preserve">informative </w:t>
      </w:r>
      <w:r w:rsidR="00E01F2F">
        <w:rPr>
          <w:lang w:bidi="ar-DZ"/>
        </w:rPr>
        <w:t>e</w:t>
      </w:r>
      <w:r w:rsidR="00DC16C9" w:rsidRPr="00F70D06">
        <w:rPr>
          <w:lang w:bidi="ar-DZ"/>
        </w:rPr>
        <w:t xml:space="preserve">xample </w:t>
      </w:r>
      <w:r w:rsidR="0059784E">
        <w:rPr>
          <w:lang w:bidi="ar-DZ"/>
        </w:rPr>
        <w:t>of a</w:t>
      </w:r>
      <w:r w:rsidR="00DC16C9" w:rsidRPr="00F70D06">
        <w:rPr>
          <w:lang w:bidi="ar-DZ"/>
        </w:rPr>
        <w:t xml:space="preserve"> VMS</w:t>
      </w:r>
      <w:r w:rsidR="0059784E" w:rsidRPr="0059784E">
        <w:rPr>
          <w:lang w:bidi="ar-DZ"/>
        </w:rPr>
        <w:t xml:space="preserve"> </w:t>
      </w:r>
      <w:r w:rsidR="0059784E">
        <w:rPr>
          <w:lang w:bidi="ar-DZ"/>
        </w:rPr>
        <w:t>architecture</w:t>
      </w:r>
      <w:r>
        <w:rPr>
          <w:lang w:bidi="ar-DZ"/>
        </w:rPr>
        <w:t>”</w:t>
      </w:r>
    </w:p>
    <w:p w14:paraId="2A419E88" w14:textId="518B520D" w:rsidR="00C11F63" w:rsidRPr="00BB02A2" w:rsidRDefault="00C11F63" w:rsidP="00BB4E15">
      <w:pPr>
        <w:pStyle w:val="FirstParagraph"/>
        <w:jc w:val="center"/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</w:pPr>
      <w:r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>(</w:t>
      </w:r>
      <w:r w:rsidR="00DC16C9"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This </w:t>
      </w:r>
      <w:r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>appendix</w:t>
      </w:r>
      <w:r w:rsidR="00DC16C9"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 is </w:t>
      </w:r>
      <w:r w:rsidR="0059784E"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provided </w:t>
      </w:r>
      <w:r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for </w:t>
      </w:r>
      <w:r w:rsidR="00DC16C9"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informative </w:t>
      </w:r>
      <w:r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 xml:space="preserve">purposes </w:t>
      </w:r>
      <w:r w:rsidR="00DC16C9"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>only</w:t>
      </w:r>
      <w:r w:rsidRPr="00BB02A2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>)</w:t>
      </w:r>
    </w:p>
    <w:p w14:paraId="686580C4" w14:textId="68D7A29F" w:rsidR="00DC16C9" w:rsidRPr="00CB2542" w:rsidRDefault="00DC16C9" w:rsidP="00BB02A2">
      <w:pPr>
        <w:pStyle w:val="FirstParagraph"/>
        <w:spacing w:before="120" w:after="0"/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>The GENIVI reference architecture is illustrated in Fig. 2 as an example. This architecture serves as a blueprint for building a full in-vehicle infotainment (IVI) solution and it covers the primary target functional areas of GENIVI’s work.</w:t>
      </w:r>
      <w:r w:rsidR="00784551">
        <w:rPr>
          <w:rStyle w:val="FootnoteReference"/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footnoteReference w:id="2"/>
      </w:r>
    </w:p>
    <w:p w14:paraId="1909D4B2" w14:textId="3386AF2A" w:rsidR="00DC16C9" w:rsidRPr="00CB2542" w:rsidRDefault="00DC16C9" w:rsidP="00BB02A2">
      <w:pPr>
        <w:pStyle w:val="FirstParagraph"/>
        <w:spacing w:before="120" w:after="0"/>
        <w:rPr>
          <w:rFonts w:eastAsiaTheme="minorEastAsia"/>
          <w:color w:val="000000" w:themeColor="text1"/>
          <w:sz w:val="24"/>
          <w:szCs w:val="24"/>
          <w:lang w:eastAsia="zh-CN"/>
        </w:rPr>
      </w:pPr>
      <w:r w:rsidRPr="00CB2542">
        <w:rPr>
          <w:rFonts w:ascii="Times New Roman" w:eastAsiaTheme="minorEastAsia" w:hAnsi="Times New Roman"/>
          <w:color w:val="000000" w:themeColor="text1"/>
          <w:sz w:val="24"/>
          <w:szCs w:val="24"/>
          <w:lang w:eastAsia="zh-CN"/>
        </w:rPr>
        <w:t xml:space="preserve">The architecture of the VMS to be studied in WG2 shall play similar roles as those of the GENIVI reference architecture. It shall establish a solid foundation for building a full VMS solution and shall cover all the important functional areas/domains of the VMS, i.e., convergent network transmission protocols, in-vehicle </w:t>
      </w:r>
      <w:r w:rsidRPr="00CB2542">
        <w:rPr>
          <w:rFonts w:eastAsiaTheme="minorEastAsia"/>
          <w:noProof/>
          <w:color w:val="000000" w:themeColor="text1"/>
          <w:sz w:val="24"/>
          <w:szCs w:val="24"/>
          <w:lang w:eastAsia="zh-CN"/>
        </w:rPr>
        <w:t xml:space="preserve">communication and network protocols, </w:t>
      </w:r>
      <w:r w:rsidRPr="00CB2542">
        <w:rPr>
          <w:rFonts w:eastAsiaTheme="minorEastAsia"/>
          <w:color w:val="000000" w:themeColor="text1"/>
          <w:sz w:val="24"/>
          <w:szCs w:val="24"/>
          <w:lang w:eastAsia="zh-CN"/>
        </w:rPr>
        <w:t>intelligent human to machine interface (HMI) technologies, copy right management technologies, security technologies, and etc..</w:t>
      </w:r>
    </w:p>
    <w:p w14:paraId="29315CF3" w14:textId="77777777" w:rsidR="00DC16C9" w:rsidRPr="00CB2542" w:rsidRDefault="00DC16C9" w:rsidP="00BB02A2">
      <w:pPr>
        <w:pStyle w:val="BodyText"/>
        <w:spacing w:after="0"/>
        <w:rPr>
          <w:rFonts w:eastAsiaTheme="minorEastAsia"/>
          <w:color w:val="000000" w:themeColor="text1"/>
          <w:szCs w:val="24"/>
        </w:rPr>
      </w:pPr>
    </w:p>
    <w:p w14:paraId="65C7972A" w14:textId="77777777" w:rsidR="00DC16C9" w:rsidRPr="00CB2542" w:rsidRDefault="00DC16C9" w:rsidP="00DC16C9">
      <w:pPr>
        <w:pStyle w:val="BodyText"/>
        <w:jc w:val="center"/>
        <w:rPr>
          <w:color w:val="000000" w:themeColor="text1"/>
          <w:szCs w:val="24"/>
          <w:lang w:eastAsia="en-US"/>
        </w:rPr>
      </w:pPr>
      <w:r w:rsidRPr="00CB2542">
        <w:rPr>
          <w:noProof/>
          <w:color w:val="000000" w:themeColor="text1"/>
          <w:szCs w:val="24"/>
          <w:lang w:val="en-GB" w:eastAsia="en-GB"/>
        </w:rPr>
        <w:drawing>
          <wp:inline distT="0" distB="0" distL="0" distR="0" wp14:anchorId="376E3CD7" wp14:editId="45D9319D">
            <wp:extent cx="5391150" cy="3416123"/>
            <wp:effectExtent l="190500" t="190500" r="190500" b="18478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MS参考架构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5347" cy="352650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34FF0BA3" w14:textId="50FAAC55" w:rsidR="00DC16C9" w:rsidRPr="00CB2542" w:rsidRDefault="00DC16C9" w:rsidP="00DC16C9">
      <w:pPr>
        <w:pStyle w:val="Caption"/>
        <w:rPr>
          <w:rFonts w:eastAsiaTheme="minorEastAsia"/>
          <w:color w:val="000000" w:themeColor="text1"/>
          <w:lang w:eastAsia="zh-CN"/>
        </w:rPr>
      </w:pPr>
      <w:r w:rsidRPr="00CB2542">
        <w:rPr>
          <w:color w:val="000000" w:themeColor="text1"/>
        </w:rPr>
        <w:t>Figure 2: An Example</w:t>
      </w:r>
      <w:r w:rsidRPr="00CB2542">
        <w:rPr>
          <w:rFonts w:eastAsiaTheme="minorEastAsia"/>
          <w:color w:val="000000" w:themeColor="text1"/>
          <w:lang w:eastAsia="zh-CN"/>
        </w:rPr>
        <w:t xml:space="preserve"> Reference Architecture</w:t>
      </w:r>
    </w:p>
    <w:p w14:paraId="5302E94C" w14:textId="7412952C" w:rsidR="00C11F63" w:rsidRDefault="00C11F63" w:rsidP="00C11F63">
      <w:pPr>
        <w:pStyle w:val="AppendixNotitle"/>
        <w:pageBreakBefore/>
        <w:spacing w:before="120"/>
        <w:rPr>
          <w:lang w:bidi="ar-DZ"/>
        </w:rPr>
      </w:pPr>
      <w:r>
        <w:rPr>
          <w:lang w:bidi="ar-DZ"/>
        </w:rPr>
        <w:lastRenderedPageBreak/>
        <w:t xml:space="preserve">Appendix II </w:t>
      </w:r>
    </w:p>
    <w:p w14:paraId="31BCEDFD" w14:textId="0B5106D4" w:rsidR="00C11F63" w:rsidRPr="00F70D06" w:rsidRDefault="00C11F63" w:rsidP="00C11F63">
      <w:pPr>
        <w:pStyle w:val="Heading1"/>
        <w:keepNext w:val="0"/>
        <w:numPr>
          <w:ilvl w:val="0"/>
          <w:numId w:val="0"/>
        </w:numPr>
        <w:spacing w:before="0" w:after="0"/>
        <w:ind w:left="431" w:hanging="431"/>
        <w:jc w:val="center"/>
        <w:rPr>
          <w:lang w:bidi="ar-DZ"/>
        </w:rPr>
      </w:pPr>
      <w:r>
        <w:rPr>
          <w:lang w:bidi="ar-DZ"/>
        </w:rPr>
        <w:t>“</w:t>
      </w:r>
      <w:proofErr w:type="spellStart"/>
      <w:r w:rsidR="00012FCB">
        <w:rPr>
          <w:lang w:bidi="ar-DZ"/>
        </w:rPr>
        <w:t>CfP</w:t>
      </w:r>
      <w:proofErr w:type="spellEnd"/>
      <w:r w:rsidR="00012FCB">
        <w:rPr>
          <w:lang w:bidi="ar-DZ"/>
        </w:rPr>
        <w:t xml:space="preserve"> deadlines and useful information</w:t>
      </w:r>
      <w:r>
        <w:rPr>
          <w:lang w:bidi="ar-DZ"/>
        </w:rPr>
        <w:t>”</w:t>
      </w:r>
    </w:p>
    <w:p w14:paraId="7B96608D" w14:textId="62B61052" w:rsidR="00C11F63" w:rsidRPr="00C11F63" w:rsidRDefault="00C11F63" w:rsidP="00C11F63">
      <w:pPr>
        <w:pStyle w:val="FirstParagraph"/>
        <w:jc w:val="center"/>
        <w:rPr>
          <w:lang w:val="en-GB" w:bidi="ar-DZ"/>
        </w:rPr>
      </w:pPr>
      <w:r w:rsidRPr="00410788">
        <w:rPr>
          <w:rFonts w:ascii="Times New Roman" w:eastAsiaTheme="minorEastAsia" w:hAnsi="Times New Roman"/>
          <w:i/>
          <w:color w:val="000000" w:themeColor="text1"/>
          <w:sz w:val="24"/>
          <w:szCs w:val="24"/>
          <w:lang w:eastAsia="zh-CN"/>
        </w:rPr>
        <w:t>(This appendix is provided for informative purposes only)</w:t>
      </w:r>
    </w:p>
    <w:p w14:paraId="564A2253" w14:textId="6236D166" w:rsidR="00DC16C9" w:rsidRPr="00CB2542" w:rsidRDefault="00DC16C9" w:rsidP="00DC16C9">
      <w:pPr>
        <w:pStyle w:val="Heading2"/>
        <w:numPr>
          <w:ilvl w:val="0"/>
          <w:numId w:val="53"/>
        </w:numPr>
        <w:tabs>
          <w:tab w:val="left" w:pos="360"/>
        </w:tabs>
        <w:rPr>
          <w:color w:val="000000" w:themeColor="text1"/>
          <w:szCs w:val="24"/>
        </w:rPr>
      </w:pPr>
      <w:bookmarkStart w:id="9" w:name="_Toc14060209"/>
      <w:proofErr w:type="spellStart"/>
      <w:r w:rsidRPr="00CB2542">
        <w:rPr>
          <w:color w:val="000000" w:themeColor="text1"/>
          <w:szCs w:val="24"/>
        </w:rPr>
        <w:t>C</w:t>
      </w:r>
      <w:r>
        <w:rPr>
          <w:color w:val="000000" w:themeColor="text1"/>
          <w:szCs w:val="24"/>
        </w:rPr>
        <w:t>f</w:t>
      </w:r>
      <w:r w:rsidRPr="00CB2542">
        <w:rPr>
          <w:color w:val="000000" w:themeColor="text1"/>
          <w:szCs w:val="24"/>
        </w:rPr>
        <w:t>P</w:t>
      </w:r>
      <w:proofErr w:type="spellEnd"/>
      <w:r w:rsidRPr="00CB2542">
        <w:rPr>
          <w:color w:val="000000" w:themeColor="text1"/>
          <w:szCs w:val="24"/>
        </w:rPr>
        <w:t xml:space="preserve"> </w:t>
      </w:r>
      <w:bookmarkEnd w:id="9"/>
      <w:r w:rsidR="00BB02A2">
        <w:rPr>
          <w:color w:val="000000" w:themeColor="text1"/>
          <w:szCs w:val="24"/>
        </w:rPr>
        <w:t>agreement</w:t>
      </w:r>
    </w:p>
    <w:p w14:paraId="7513AA6F" w14:textId="1B80135E" w:rsidR="00DC16C9" w:rsidRPr="00CB2542" w:rsidRDefault="00DC16C9" w:rsidP="00DC16C9">
      <w:pPr>
        <w:pStyle w:val="BodyTextfirstgraph"/>
        <w:rPr>
          <w:rFonts w:eastAsiaTheme="minorEastAsia"/>
          <w:color w:val="000000" w:themeColor="text1"/>
          <w:lang w:eastAsia="zh-CN"/>
        </w:rPr>
      </w:pPr>
      <w:r w:rsidRPr="00CB2542">
        <w:rPr>
          <w:color w:val="000000" w:themeColor="text1"/>
          <w:lang w:val="x-none" w:eastAsia="x-none"/>
        </w:rPr>
        <w:t xml:space="preserve">This </w:t>
      </w:r>
      <w:proofErr w:type="spellStart"/>
      <w:r w:rsidRPr="00CB2542">
        <w:rPr>
          <w:color w:val="000000" w:themeColor="text1"/>
          <w:lang w:val="x-none" w:eastAsia="x-none"/>
        </w:rPr>
        <w:t>C</w:t>
      </w:r>
      <w:r w:rsidRPr="00CB2542">
        <w:rPr>
          <w:color w:val="000000" w:themeColor="text1"/>
          <w:lang w:val="en-GB" w:eastAsia="x-none"/>
        </w:rPr>
        <w:t>f</w:t>
      </w:r>
      <w:proofErr w:type="spellEnd"/>
      <w:r w:rsidRPr="00CB2542">
        <w:rPr>
          <w:color w:val="000000" w:themeColor="text1"/>
          <w:lang w:val="x-none" w:eastAsia="x-none"/>
        </w:rPr>
        <w:t xml:space="preserve">P </w:t>
      </w:r>
      <w:r w:rsidRPr="00CB2542">
        <w:rPr>
          <w:color w:val="000000" w:themeColor="text1"/>
          <w:lang w:val="en-GB" w:eastAsia="x-none"/>
        </w:rPr>
        <w:t xml:space="preserve">was </w:t>
      </w:r>
      <w:r w:rsidRPr="00CB2542">
        <w:rPr>
          <w:color w:val="000000" w:themeColor="text1"/>
          <w:lang w:val="x-none" w:eastAsia="x-none"/>
        </w:rPr>
        <w:t xml:space="preserve">discussed </w:t>
      </w:r>
      <w:r w:rsidRPr="00CB2542">
        <w:rPr>
          <w:color w:val="000000" w:themeColor="text1"/>
          <w:lang w:val="en-GB" w:eastAsia="x-none"/>
        </w:rPr>
        <w:t>at</w:t>
      </w:r>
      <w:r w:rsidRPr="00CB2542">
        <w:rPr>
          <w:color w:val="000000" w:themeColor="text1"/>
          <w:lang w:val="x-none" w:eastAsia="x-none"/>
        </w:rPr>
        <w:t xml:space="preserve"> the 5th FG-VM </w:t>
      </w:r>
      <w:r w:rsidR="00BB02A2" w:rsidRPr="00CB2542">
        <w:rPr>
          <w:color w:val="000000" w:themeColor="text1"/>
          <w:lang w:val="x-none" w:eastAsia="x-none"/>
        </w:rPr>
        <w:t>meeting</w:t>
      </w:r>
      <w:r w:rsidR="00BB02A2">
        <w:rPr>
          <w:color w:val="000000" w:themeColor="text1"/>
          <w:lang w:eastAsia="x-none"/>
        </w:rPr>
        <w:t xml:space="preserve"> held in Changchun, China,</w:t>
      </w:r>
      <w:r w:rsidRPr="00CB2542">
        <w:rPr>
          <w:color w:val="000000" w:themeColor="text1"/>
          <w:lang w:val="x-none" w:eastAsia="x-none"/>
        </w:rPr>
        <w:t xml:space="preserve"> </w:t>
      </w:r>
      <w:r w:rsidR="00BB02A2">
        <w:rPr>
          <w:color w:val="000000" w:themeColor="text1"/>
          <w:lang w:eastAsia="x-none"/>
        </w:rPr>
        <w:t xml:space="preserve">11-12 </w:t>
      </w:r>
      <w:r w:rsidRPr="00CB2542">
        <w:rPr>
          <w:color w:val="000000" w:themeColor="text1"/>
          <w:lang w:val="x-none" w:eastAsia="x-none"/>
        </w:rPr>
        <w:t>July</w:t>
      </w:r>
      <w:r w:rsidR="00BB02A2">
        <w:rPr>
          <w:color w:val="000000" w:themeColor="text1"/>
          <w:lang w:eastAsia="x-none"/>
        </w:rPr>
        <w:t xml:space="preserve"> </w:t>
      </w:r>
      <w:r w:rsidRPr="00CB2542">
        <w:rPr>
          <w:color w:val="000000" w:themeColor="text1"/>
          <w:lang w:val="x-none" w:eastAsia="x-none"/>
        </w:rPr>
        <w:t xml:space="preserve">2019. </w:t>
      </w:r>
      <w:r w:rsidRPr="00CB2542">
        <w:rPr>
          <w:rFonts w:eastAsiaTheme="minorEastAsia"/>
          <w:color w:val="000000" w:themeColor="text1"/>
          <w:lang w:eastAsia="zh-CN"/>
        </w:rPr>
        <w:t>Th</w:t>
      </w:r>
      <w:r w:rsidR="00012FCB">
        <w:rPr>
          <w:rFonts w:eastAsiaTheme="minorEastAsia"/>
          <w:color w:val="000000" w:themeColor="text1"/>
          <w:lang w:eastAsia="zh-CN"/>
        </w:rPr>
        <w:t>e</w:t>
      </w:r>
      <w:r w:rsidRPr="00CB2542">
        <w:rPr>
          <w:rFonts w:eastAsiaTheme="minorEastAsia"/>
          <w:color w:val="000000" w:themeColor="text1"/>
          <w:lang w:eastAsia="zh-CN"/>
        </w:rPr>
        <w:t xml:space="preserve"> final version of the </w:t>
      </w:r>
      <w:proofErr w:type="spellStart"/>
      <w:r w:rsidRPr="00CB2542">
        <w:rPr>
          <w:rFonts w:eastAsiaTheme="minorEastAsia"/>
          <w:color w:val="000000" w:themeColor="text1"/>
          <w:lang w:eastAsia="zh-CN"/>
        </w:rPr>
        <w:t>C</w:t>
      </w:r>
      <w:r>
        <w:rPr>
          <w:rFonts w:eastAsiaTheme="minorEastAsia"/>
          <w:color w:val="000000" w:themeColor="text1"/>
          <w:lang w:eastAsia="zh-CN"/>
        </w:rPr>
        <w:t>f</w:t>
      </w:r>
      <w:r w:rsidRPr="00CB2542">
        <w:rPr>
          <w:rFonts w:eastAsiaTheme="minorEastAsia"/>
          <w:color w:val="000000" w:themeColor="text1"/>
          <w:lang w:eastAsia="zh-CN"/>
        </w:rPr>
        <w:t>P</w:t>
      </w:r>
      <w:proofErr w:type="spellEnd"/>
      <w:r w:rsidRPr="00CB2542">
        <w:rPr>
          <w:rFonts w:eastAsiaTheme="minorEastAsia"/>
          <w:color w:val="000000" w:themeColor="text1"/>
          <w:lang w:eastAsia="zh-CN"/>
        </w:rPr>
        <w:t xml:space="preserve"> </w:t>
      </w:r>
      <w:r w:rsidR="00BB02A2">
        <w:rPr>
          <w:rFonts w:eastAsiaTheme="minorEastAsia"/>
          <w:color w:val="000000" w:themeColor="text1"/>
          <w:lang w:eastAsia="zh-CN"/>
        </w:rPr>
        <w:t>i</w:t>
      </w:r>
      <w:r w:rsidRPr="00CB2542">
        <w:rPr>
          <w:rFonts w:eastAsiaTheme="minorEastAsia"/>
          <w:color w:val="000000" w:themeColor="text1"/>
          <w:lang w:eastAsia="zh-CN"/>
        </w:rPr>
        <w:t xml:space="preserve">s an output document of the </w:t>
      </w:r>
      <w:r>
        <w:rPr>
          <w:rFonts w:eastAsiaTheme="minorEastAsia"/>
          <w:color w:val="000000" w:themeColor="text1"/>
          <w:lang w:eastAsia="zh-CN"/>
        </w:rPr>
        <w:t xml:space="preserve">aforementioned </w:t>
      </w:r>
      <w:r w:rsidRPr="00CB2542">
        <w:rPr>
          <w:rFonts w:eastAsiaTheme="minorEastAsia"/>
          <w:color w:val="000000" w:themeColor="text1"/>
          <w:lang w:eastAsia="zh-CN"/>
        </w:rPr>
        <w:t>meeting</w:t>
      </w:r>
      <w:r w:rsidR="00BB02A2">
        <w:rPr>
          <w:rFonts w:eastAsiaTheme="minorEastAsia"/>
          <w:color w:val="000000" w:themeColor="text1"/>
          <w:lang w:eastAsia="zh-CN"/>
        </w:rPr>
        <w:t xml:space="preserve"> and was</w:t>
      </w:r>
      <w:r w:rsidRPr="00CB2542">
        <w:rPr>
          <w:rFonts w:eastAsiaTheme="minorEastAsia"/>
          <w:color w:val="000000" w:themeColor="text1"/>
          <w:lang w:eastAsia="zh-CN"/>
        </w:rPr>
        <w:t xml:space="preserve"> published </w:t>
      </w:r>
      <w:r w:rsidR="00BB02A2">
        <w:rPr>
          <w:rFonts w:eastAsiaTheme="minorEastAsia"/>
          <w:color w:val="000000" w:themeColor="text1"/>
          <w:lang w:eastAsia="zh-CN"/>
        </w:rPr>
        <w:t>i</w:t>
      </w:r>
      <w:r w:rsidR="00BB02A2" w:rsidRPr="00CB2542">
        <w:rPr>
          <w:rFonts w:eastAsiaTheme="minorEastAsia"/>
          <w:color w:val="000000" w:themeColor="text1"/>
          <w:lang w:eastAsia="zh-CN"/>
        </w:rPr>
        <w:t xml:space="preserve">n </w:t>
      </w:r>
      <w:r w:rsidRPr="00CB2542">
        <w:rPr>
          <w:rFonts w:eastAsiaTheme="minorEastAsia"/>
          <w:color w:val="000000" w:themeColor="text1"/>
          <w:lang w:eastAsia="zh-CN"/>
        </w:rPr>
        <w:t>the ITU-T FG-VM</w:t>
      </w:r>
      <w:r w:rsidR="00BB02A2" w:rsidRPr="00BB02A2">
        <w:rPr>
          <w:rFonts w:eastAsiaTheme="minorEastAsia"/>
          <w:color w:val="000000" w:themeColor="text1"/>
          <w:lang w:eastAsia="zh-CN"/>
        </w:rPr>
        <w:t xml:space="preserve"> </w:t>
      </w:r>
      <w:r w:rsidR="00BB02A2" w:rsidRPr="00CB2542">
        <w:rPr>
          <w:rFonts w:eastAsiaTheme="minorEastAsia"/>
          <w:color w:val="000000" w:themeColor="text1"/>
          <w:lang w:eastAsia="zh-CN"/>
        </w:rPr>
        <w:t>website</w:t>
      </w:r>
      <w:r w:rsidR="00BB02A2">
        <w:rPr>
          <w:rFonts w:eastAsiaTheme="minorEastAsia"/>
          <w:color w:val="000000" w:themeColor="text1"/>
          <w:lang w:eastAsia="zh-CN"/>
        </w:rPr>
        <w:t xml:space="preserve">: </w:t>
      </w:r>
      <w:hyperlink r:id="rId21" w:history="1">
        <w:r w:rsidR="00BB02A2" w:rsidRPr="00BB02A2">
          <w:rPr>
            <w:rStyle w:val="Hyperlink"/>
          </w:rPr>
          <w:t>https://www.itu.int/en/ITU-T/focusgroups/vm</w:t>
        </w:r>
      </w:hyperlink>
      <w:r w:rsidR="00BB02A2" w:rsidRPr="00BB02A2">
        <w:t xml:space="preserve"> </w:t>
      </w:r>
      <w:r w:rsidR="00BB02A2">
        <w:t xml:space="preserve">on </w:t>
      </w:r>
      <w:r w:rsidR="00BB02A2" w:rsidRPr="00BF7E44">
        <w:t>1</w:t>
      </w:r>
      <w:r w:rsidR="00BF7E44">
        <w:t>9</w:t>
      </w:r>
      <w:bookmarkStart w:id="10" w:name="_GoBack"/>
      <w:bookmarkEnd w:id="10"/>
      <w:r w:rsidR="00BB02A2" w:rsidRPr="00BF7E44">
        <w:t xml:space="preserve"> July 2019</w:t>
      </w:r>
      <w:r w:rsidRPr="00BF7E44">
        <w:rPr>
          <w:rFonts w:eastAsiaTheme="minorEastAsia"/>
          <w:color w:val="000000" w:themeColor="text1"/>
          <w:lang w:eastAsia="zh-CN"/>
        </w:rPr>
        <w:t>.</w:t>
      </w:r>
    </w:p>
    <w:p w14:paraId="0E7E4DD4" w14:textId="3CB230F3" w:rsidR="00DC16C9" w:rsidRPr="00CB2542" w:rsidRDefault="00DC16C9" w:rsidP="00DC16C9">
      <w:pPr>
        <w:pStyle w:val="Heading2"/>
        <w:numPr>
          <w:ilvl w:val="0"/>
          <w:numId w:val="53"/>
        </w:numPr>
        <w:tabs>
          <w:tab w:val="left" w:pos="360"/>
        </w:tabs>
        <w:rPr>
          <w:color w:val="000000" w:themeColor="text1"/>
          <w:szCs w:val="24"/>
        </w:rPr>
      </w:pPr>
      <w:bookmarkStart w:id="11" w:name="_Toc14060210"/>
      <w:proofErr w:type="spellStart"/>
      <w:r w:rsidRPr="00CB2542">
        <w:rPr>
          <w:color w:val="000000" w:themeColor="text1"/>
          <w:szCs w:val="24"/>
        </w:rPr>
        <w:t>C</w:t>
      </w:r>
      <w:r>
        <w:rPr>
          <w:color w:val="000000" w:themeColor="text1"/>
          <w:szCs w:val="24"/>
        </w:rPr>
        <w:t>f</w:t>
      </w:r>
      <w:r w:rsidRPr="00CB2542">
        <w:rPr>
          <w:color w:val="000000" w:themeColor="text1"/>
          <w:szCs w:val="24"/>
        </w:rPr>
        <w:t>P</w:t>
      </w:r>
      <w:proofErr w:type="spellEnd"/>
      <w:r w:rsidRPr="00CB2542">
        <w:rPr>
          <w:color w:val="000000" w:themeColor="text1"/>
          <w:szCs w:val="24"/>
        </w:rPr>
        <w:t xml:space="preserve"> </w:t>
      </w:r>
      <w:r w:rsidR="00BB02A2">
        <w:rPr>
          <w:color w:val="000000" w:themeColor="text1"/>
          <w:szCs w:val="24"/>
        </w:rPr>
        <w:t>deadlines</w:t>
      </w:r>
      <w:bookmarkEnd w:id="11"/>
    </w:p>
    <w:p w14:paraId="1E7C67E7" w14:textId="3E3273AF" w:rsidR="00DC16C9" w:rsidRPr="00CB2542" w:rsidRDefault="00DC16C9" w:rsidP="00DC16C9">
      <w:pPr>
        <w:pStyle w:val="BodyTextfirstgraph"/>
        <w:rPr>
          <w:color w:val="000000" w:themeColor="text1"/>
          <w:lang w:val="x-none" w:eastAsia="x-none"/>
        </w:rPr>
      </w:pPr>
      <w:r w:rsidRPr="00CB2542">
        <w:rPr>
          <w:color w:val="000000" w:themeColor="text1"/>
          <w:lang w:val="x-none" w:eastAsia="x-none"/>
        </w:rPr>
        <w:t xml:space="preserve">Responses to this </w:t>
      </w:r>
      <w:proofErr w:type="spellStart"/>
      <w:r w:rsidRPr="00CB2542">
        <w:rPr>
          <w:color w:val="000000" w:themeColor="text1"/>
          <w:lang w:val="x-none" w:eastAsia="x-none"/>
        </w:rPr>
        <w:t>C</w:t>
      </w:r>
      <w:r w:rsidRPr="00CB2542">
        <w:rPr>
          <w:color w:val="000000" w:themeColor="text1"/>
          <w:lang w:val="en-GB" w:eastAsia="x-none"/>
        </w:rPr>
        <w:t>f</w:t>
      </w:r>
      <w:proofErr w:type="spellEnd"/>
      <w:r w:rsidRPr="00CB2542">
        <w:rPr>
          <w:color w:val="000000" w:themeColor="text1"/>
          <w:lang w:val="x-none" w:eastAsia="x-none"/>
        </w:rPr>
        <w:t>P are due in two stages as follows:</w:t>
      </w:r>
    </w:p>
    <w:p w14:paraId="1001FAA9" w14:textId="27D49879" w:rsidR="006A47BF" w:rsidRPr="004605B7" w:rsidRDefault="00DC16C9" w:rsidP="00DC16C9">
      <w:pPr>
        <w:pStyle w:val="BodyText"/>
        <w:numPr>
          <w:ilvl w:val="0"/>
          <w:numId w:val="52"/>
        </w:numPr>
        <w:spacing w:beforeLines="50" w:afterLines="50"/>
        <w:jc w:val="both"/>
        <w:rPr>
          <w:rFonts w:eastAsiaTheme="minorEastAsia"/>
          <w:b/>
          <w:color w:val="000000" w:themeColor="text1"/>
          <w:szCs w:val="24"/>
        </w:rPr>
      </w:pPr>
      <w:r w:rsidRPr="004605B7">
        <w:rPr>
          <w:rFonts w:eastAsiaTheme="minorEastAsia"/>
          <w:b/>
          <w:color w:val="000000" w:themeColor="text1"/>
          <w:szCs w:val="24"/>
        </w:rPr>
        <w:t xml:space="preserve">Stage </w:t>
      </w:r>
      <w:r w:rsidR="00BB02A2" w:rsidRPr="004605B7">
        <w:rPr>
          <w:rFonts w:eastAsiaTheme="minorEastAsia"/>
          <w:b/>
          <w:color w:val="000000" w:themeColor="text1"/>
          <w:szCs w:val="24"/>
        </w:rPr>
        <w:t>1</w:t>
      </w:r>
      <w:r w:rsidRPr="004605B7">
        <w:rPr>
          <w:rFonts w:eastAsiaTheme="minorEastAsia"/>
          <w:b/>
          <w:color w:val="000000" w:themeColor="text1"/>
          <w:szCs w:val="24"/>
        </w:rPr>
        <w:t>: Proposals for the Architectures of the VMS and</w:t>
      </w:r>
      <w:r w:rsidR="004605B7" w:rsidRPr="004605B7">
        <w:rPr>
          <w:rFonts w:eastAsiaTheme="minorEastAsia"/>
          <w:b/>
          <w:color w:val="000000" w:themeColor="text1"/>
          <w:szCs w:val="24"/>
        </w:rPr>
        <w:t xml:space="preserve"> related service platform:</w:t>
      </w:r>
    </w:p>
    <w:p w14:paraId="4CB85412" w14:textId="188BB539" w:rsidR="006A47BF" w:rsidRPr="004605B7" w:rsidRDefault="00DC16C9" w:rsidP="004605B7">
      <w:pPr>
        <w:pStyle w:val="BodyText"/>
        <w:spacing w:beforeLines="50" w:afterLines="50"/>
        <w:ind w:left="780"/>
        <w:jc w:val="both"/>
        <w:rPr>
          <w:color w:val="000000" w:themeColor="text1"/>
          <w:szCs w:val="24"/>
        </w:rPr>
      </w:pPr>
      <w:r w:rsidRPr="004605B7">
        <w:rPr>
          <w:color w:val="000000" w:themeColor="text1"/>
          <w:szCs w:val="24"/>
        </w:rPr>
        <w:t xml:space="preserve">Respondents may propose either a VMS solution or a </w:t>
      </w:r>
      <w:r w:rsidR="006A47BF" w:rsidRPr="004605B7">
        <w:rPr>
          <w:rFonts w:eastAsiaTheme="minorEastAsia"/>
          <w:color w:val="000000" w:themeColor="text1"/>
          <w:szCs w:val="24"/>
        </w:rPr>
        <w:t>related</w:t>
      </w:r>
      <w:r w:rsidR="00BB02A2" w:rsidRPr="004605B7">
        <w:rPr>
          <w:rFonts w:eastAsiaTheme="minorEastAsia"/>
          <w:color w:val="000000" w:themeColor="text1"/>
          <w:szCs w:val="24"/>
        </w:rPr>
        <w:t xml:space="preserve"> service platform</w:t>
      </w:r>
      <w:r w:rsidRPr="004605B7">
        <w:rPr>
          <w:color w:val="000000" w:themeColor="text1"/>
          <w:szCs w:val="24"/>
        </w:rPr>
        <w:t xml:space="preserve"> solution or both</w:t>
      </w:r>
      <w:r w:rsidR="006A47BF" w:rsidRPr="004605B7">
        <w:rPr>
          <w:color w:val="000000" w:themeColor="text1"/>
          <w:szCs w:val="24"/>
        </w:rPr>
        <w:t xml:space="preserve"> </w:t>
      </w:r>
      <w:r w:rsidR="006A47BF">
        <w:rPr>
          <w:color w:val="000000" w:themeColor="text1"/>
          <w:szCs w:val="24"/>
        </w:rPr>
        <w:t xml:space="preserve">by </w:t>
      </w:r>
      <w:r w:rsidRPr="004605B7">
        <w:rPr>
          <w:b/>
          <w:color w:val="000000" w:themeColor="text1"/>
          <w:szCs w:val="24"/>
        </w:rPr>
        <w:t xml:space="preserve">the 6th FG-VM Meeting </w:t>
      </w:r>
      <w:r w:rsidR="006A47BF" w:rsidRPr="004605B7">
        <w:rPr>
          <w:b/>
          <w:color w:val="000000" w:themeColor="text1"/>
          <w:szCs w:val="24"/>
        </w:rPr>
        <w:t xml:space="preserve">planned in Budapest, </w:t>
      </w:r>
      <w:r w:rsidRPr="004605B7">
        <w:rPr>
          <w:b/>
          <w:color w:val="000000" w:themeColor="text1"/>
          <w:szCs w:val="24"/>
        </w:rPr>
        <w:t>11-12 September, 2019</w:t>
      </w:r>
      <w:r w:rsidR="006A47BF" w:rsidRPr="004605B7">
        <w:rPr>
          <w:color w:val="000000" w:themeColor="text1"/>
          <w:szCs w:val="24"/>
        </w:rPr>
        <w:t>.</w:t>
      </w:r>
    </w:p>
    <w:p w14:paraId="73F7C91B" w14:textId="47128B79" w:rsidR="00DC16C9" w:rsidRPr="004605B7" w:rsidRDefault="006A47BF" w:rsidP="004605B7">
      <w:pPr>
        <w:pStyle w:val="BodyText"/>
        <w:spacing w:beforeLines="50" w:afterLines="50"/>
        <w:ind w:left="780"/>
        <w:jc w:val="both"/>
        <w:rPr>
          <w:color w:val="000000" w:themeColor="text1"/>
          <w:szCs w:val="24"/>
        </w:rPr>
      </w:pPr>
      <w:r w:rsidRPr="004605B7">
        <w:rPr>
          <w:color w:val="000000" w:themeColor="text1"/>
          <w:szCs w:val="24"/>
        </w:rPr>
        <w:t>Respondents</w:t>
      </w:r>
      <w:r>
        <w:rPr>
          <w:color w:val="000000" w:themeColor="text1"/>
          <w:szCs w:val="24"/>
        </w:rPr>
        <w:t xml:space="preserve"> are required to submit:</w:t>
      </w:r>
    </w:p>
    <w:p w14:paraId="03EAF956" w14:textId="42B40CF8" w:rsidR="00DC16C9" w:rsidRPr="00CB2542" w:rsidRDefault="00DC16C9" w:rsidP="00DC16C9">
      <w:pPr>
        <w:pStyle w:val="BodyText"/>
        <w:widowControl w:val="0"/>
        <w:numPr>
          <w:ilvl w:val="2"/>
          <w:numId w:val="53"/>
        </w:numPr>
        <w:tabs>
          <w:tab w:val="left" w:pos="794"/>
          <w:tab w:val="left" w:pos="1191"/>
          <w:tab w:val="left" w:pos="1588"/>
          <w:tab w:val="left" w:pos="1985"/>
        </w:tabs>
        <w:suppressAutoHyphens/>
        <w:overflowPunct w:val="0"/>
        <w:autoSpaceDE w:val="0"/>
        <w:spacing w:beforeLines="50" w:afterLines="50"/>
        <w:textAlignment w:val="baseline"/>
        <w:rPr>
          <w:color w:val="000000" w:themeColor="text1"/>
          <w:szCs w:val="24"/>
        </w:rPr>
      </w:pPr>
      <w:r w:rsidRPr="00CB2542">
        <w:rPr>
          <w:rFonts w:eastAsiaTheme="minorEastAsia"/>
          <w:color w:val="000000" w:themeColor="text1"/>
          <w:szCs w:val="24"/>
        </w:rPr>
        <w:t xml:space="preserve">Overview of </w:t>
      </w:r>
      <w:r w:rsidR="006A47BF">
        <w:rPr>
          <w:rFonts w:eastAsiaTheme="minorEastAsia"/>
          <w:color w:val="000000" w:themeColor="text1"/>
          <w:szCs w:val="24"/>
        </w:rPr>
        <w:t>the p</w:t>
      </w:r>
      <w:r w:rsidRPr="00CB2542">
        <w:rPr>
          <w:rFonts w:eastAsiaTheme="minorEastAsia"/>
          <w:color w:val="000000" w:themeColor="text1"/>
          <w:szCs w:val="24"/>
        </w:rPr>
        <w:t xml:space="preserve">roposal </w:t>
      </w:r>
      <w:r w:rsidR="006A47BF">
        <w:rPr>
          <w:rFonts w:eastAsiaTheme="minorEastAsia"/>
          <w:color w:val="000000" w:themeColor="text1"/>
          <w:szCs w:val="24"/>
        </w:rPr>
        <w:t>using the (</w:t>
      </w:r>
      <w:hyperlink r:id="rId22" w:history="1">
        <w:r w:rsidR="006A47BF" w:rsidRPr="006A47BF">
          <w:rPr>
            <w:rStyle w:val="Hyperlink"/>
            <w:rFonts w:eastAsiaTheme="minorEastAsia"/>
            <w:szCs w:val="24"/>
          </w:rPr>
          <w:t>FG-VM</w:t>
        </w:r>
        <w:r w:rsidR="006A47BF">
          <w:rPr>
            <w:rStyle w:val="Hyperlink"/>
            <w:rFonts w:eastAsiaTheme="minorEastAsia"/>
            <w:szCs w:val="24"/>
          </w:rPr>
          <w:t xml:space="preserve"> documents</w:t>
        </w:r>
        <w:r w:rsidR="006A47BF" w:rsidRPr="006A47BF">
          <w:rPr>
            <w:rStyle w:val="Hyperlink"/>
            <w:rFonts w:eastAsiaTheme="minorEastAsia"/>
            <w:szCs w:val="24"/>
          </w:rPr>
          <w:t xml:space="preserve"> template</w:t>
        </w:r>
      </w:hyperlink>
      <w:r w:rsidR="006A47BF">
        <w:rPr>
          <w:rFonts w:eastAsiaTheme="minorEastAsia"/>
          <w:color w:val="000000" w:themeColor="text1"/>
          <w:szCs w:val="24"/>
        </w:rPr>
        <w:t>)</w:t>
      </w:r>
    </w:p>
    <w:p w14:paraId="686C1AB4" w14:textId="106267F4" w:rsidR="00DC16C9" w:rsidRPr="00A15928" w:rsidRDefault="00DC16C9" w:rsidP="00DC16C9">
      <w:pPr>
        <w:pStyle w:val="BodyText"/>
        <w:widowControl w:val="0"/>
        <w:numPr>
          <w:ilvl w:val="2"/>
          <w:numId w:val="53"/>
        </w:numPr>
        <w:tabs>
          <w:tab w:val="left" w:pos="794"/>
          <w:tab w:val="left" w:pos="1191"/>
          <w:tab w:val="left" w:pos="1588"/>
          <w:tab w:val="left" w:pos="1985"/>
        </w:tabs>
        <w:suppressAutoHyphens/>
        <w:overflowPunct w:val="0"/>
        <w:autoSpaceDE w:val="0"/>
        <w:spacing w:beforeLines="50" w:afterLines="50"/>
        <w:textAlignment w:val="baseline"/>
        <w:rPr>
          <w:color w:val="000000" w:themeColor="text1"/>
          <w:szCs w:val="24"/>
        </w:rPr>
      </w:pPr>
      <w:r w:rsidRPr="00CB2542">
        <w:rPr>
          <w:rFonts w:eastAsiaTheme="minorEastAsia"/>
          <w:color w:val="000000" w:themeColor="text1"/>
          <w:szCs w:val="24"/>
        </w:rPr>
        <w:t>Presentation of the Proposal</w:t>
      </w:r>
      <w:r w:rsidR="006A47BF">
        <w:rPr>
          <w:rFonts w:eastAsiaTheme="minorEastAsia"/>
          <w:color w:val="000000" w:themeColor="text1"/>
          <w:szCs w:val="24"/>
        </w:rPr>
        <w:t xml:space="preserve"> in Power Point</w:t>
      </w:r>
      <w:r w:rsidR="004605B7">
        <w:rPr>
          <w:rFonts w:eastAsiaTheme="minorEastAsia"/>
          <w:color w:val="000000" w:themeColor="text1"/>
          <w:szCs w:val="24"/>
        </w:rPr>
        <w:t xml:space="preserve"> or PDF</w:t>
      </w:r>
    </w:p>
    <w:p w14:paraId="704FFAF9" w14:textId="2FA7BB31" w:rsidR="00012FCB" w:rsidRPr="00CB2542" w:rsidRDefault="00012FCB" w:rsidP="00DC16C9">
      <w:pPr>
        <w:pStyle w:val="BodyText"/>
        <w:widowControl w:val="0"/>
        <w:numPr>
          <w:ilvl w:val="2"/>
          <w:numId w:val="53"/>
        </w:numPr>
        <w:tabs>
          <w:tab w:val="left" w:pos="794"/>
          <w:tab w:val="left" w:pos="1191"/>
          <w:tab w:val="left" w:pos="1588"/>
          <w:tab w:val="left" w:pos="1985"/>
        </w:tabs>
        <w:suppressAutoHyphens/>
        <w:overflowPunct w:val="0"/>
        <w:autoSpaceDE w:val="0"/>
        <w:spacing w:beforeLines="50" w:afterLines="50"/>
        <w:textAlignment w:val="baseline"/>
        <w:rPr>
          <w:color w:val="000000" w:themeColor="text1"/>
          <w:szCs w:val="24"/>
        </w:rPr>
      </w:pPr>
      <w:r>
        <w:rPr>
          <w:rFonts w:eastAsiaTheme="minorEastAsia"/>
          <w:color w:val="000000" w:themeColor="text1"/>
          <w:szCs w:val="24"/>
        </w:rPr>
        <w:t xml:space="preserve">Proposals should be submitted to the FG-VM Secretariat at </w:t>
      </w:r>
      <w:hyperlink r:id="rId23" w:history="1">
        <w:r w:rsidRPr="002B63A5">
          <w:rPr>
            <w:rStyle w:val="Hyperlink"/>
            <w:rFonts w:eastAsiaTheme="minorEastAsia"/>
            <w:szCs w:val="24"/>
          </w:rPr>
          <w:t>tsbfgvm@itu.int</w:t>
        </w:r>
      </w:hyperlink>
    </w:p>
    <w:p w14:paraId="149B527A" w14:textId="6D124041" w:rsidR="00DC16C9" w:rsidRPr="00CB2542" w:rsidRDefault="004605B7" w:rsidP="004605B7">
      <w:pPr>
        <w:pStyle w:val="BodyText"/>
        <w:spacing w:beforeLines="50" w:afterLines="50"/>
        <w:ind w:left="840"/>
        <w:rPr>
          <w:color w:val="000000" w:themeColor="text1"/>
          <w:szCs w:val="24"/>
        </w:rPr>
      </w:pPr>
      <w:r w:rsidRPr="00410788">
        <w:rPr>
          <w:color w:val="000000" w:themeColor="text1"/>
          <w:szCs w:val="24"/>
        </w:rPr>
        <w:t xml:space="preserve">Respondents </w:t>
      </w:r>
      <w:r>
        <w:rPr>
          <w:color w:val="000000" w:themeColor="text1"/>
          <w:szCs w:val="24"/>
        </w:rPr>
        <w:t xml:space="preserve">will be requested to </w:t>
      </w:r>
      <w:r w:rsidRPr="00410788">
        <w:rPr>
          <w:color w:val="000000" w:themeColor="text1"/>
          <w:szCs w:val="24"/>
        </w:rPr>
        <w:t xml:space="preserve">propose </w:t>
      </w:r>
      <w:r>
        <w:rPr>
          <w:color w:val="000000" w:themeColor="text1"/>
          <w:szCs w:val="24"/>
        </w:rPr>
        <w:t>a d</w:t>
      </w:r>
      <w:r w:rsidR="00DC16C9" w:rsidRPr="00CB2542">
        <w:rPr>
          <w:color w:val="000000" w:themeColor="text1"/>
          <w:szCs w:val="24"/>
        </w:rPr>
        <w:t xml:space="preserve">etailed </w:t>
      </w:r>
      <w:r>
        <w:rPr>
          <w:color w:val="000000" w:themeColor="text1"/>
          <w:szCs w:val="24"/>
        </w:rPr>
        <w:t>d</w:t>
      </w:r>
      <w:r w:rsidR="00DC16C9" w:rsidRPr="00CB2542">
        <w:rPr>
          <w:color w:val="000000" w:themeColor="text1"/>
          <w:szCs w:val="24"/>
        </w:rPr>
        <w:t xml:space="preserve">escription </w:t>
      </w:r>
      <w:r w:rsidR="00DC16C9" w:rsidRPr="00CB2542">
        <w:rPr>
          <w:rFonts w:eastAsiaTheme="minorEastAsia"/>
          <w:color w:val="000000" w:themeColor="text1"/>
          <w:szCs w:val="24"/>
        </w:rPr>
        <w:t xml:space="preserve">of </w:t>
      </w:r>
      <w:r>
        <w:rPr>
          <w:rFonts w:eastAsiaTheme="minorEastAsia"/>
          <w:color w:val="000000" w:themeColor="text1"/>
          <w:szCs w:val="24"/>
        </w:rPr>
        <w:t>their p</w:t>
      </w:r>
      <w:r w:rsidR="00DC16C9" w:rsidRPr="00CB2542">
        <w:rPr>
          <w:rFonts w:eastAsiaTheme="minorEastAsia"/>
          <w:color w:val="000000" w:themeColor="text1"/>
          <w:szCs w:val="24"/>
        </w:rPr>
        <w:t>roposal</w:t>
      </w:r>
      <w:r>
        <w:rPr>
          <w:rFonts w:eastAsiaTheme="minorEastAsia"/>
          <w:color w:val="000000" w:themeColor="text1"/>
          <w:szCs w:val="24"/>
        </w:rPr>
        <w:t>, taking into account the discussion held in Budapest</w:t>
      </w:r>
      <w:r w:rsidR="00012FCB">
        <w:rPr>
          <w:rFonts w:eastAsiaTheme="minorEastAsia"/>
          <w:color w:val="000000" w:themeColor="text1"/>
          <w:szCs w:val="24"/>
        </w:rPr>
        <w:t>,</w:t>
      </w:r>
      <w:r>
        <w:rPr>
          <w:rFonts w:eastAsiaTheme="minorEastAsia"/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>by</w:t>
      </w:r>
      <w:r w:rsidRPr="004605B7">
        <w:rPr>
          <w:b/>
          <w:color w:val="000000" w:themeColor="text1"/>
          <w:szCs w:val="24"/>
        </w:rPr>
        <w:t xml:space="preserve"> the 7th FG-VM Meeting</w:t>
      </w:r>
      <w:r>
        <w:rPr>
          <w:b/>
          <w:color w:val="000000" w:themeColor="text1"/>
          <w:szCs w:val="24"/>
        </w:rPr>
        <w:t xml:space="preserve"> planned at the end of 2019</w:t>
      </w:r>
      <w:r w:rsidRPr="004605B7">
        <w:rPr>
          <w:b/>
          <w:color w:val="000000" w:themeColor="text1"/>
          <w:szCs w:val="24"/>
        </w:rPr>
        <w:t xml:space="preserve"> (</w:t>
      </w:r>
      <w:r>
        <w:rPr>
          <w:b/>
          <w:color w:val="000000" w:themeColor="text1"/>
          <w:szCs w:val="24"/>
        </w:rPr>
        <w:t xml:space="preserve">exact date and time to be </w:t>
      </w:r>
      <w:r w:rsidR="005F2EC4">
        <w:rPr>
          <w:b/>
          <w:color w:val="000000" w:themeColor="text1"/>
          <w:szCs w:val="24"/>
        </w:rPr>
        <w:t>determined</w:t>
      </w:r>
      <w:r w:rsidRPr="004605B7">
        <w:rPr>
          <w:b/>
          <w:color w:val="000000" w:themeColor="text1"/>
          <w:szCs w:val="24"/>
        </w:rPr>
        <w:t>)</w:t>
      </w:r>
    </w:p>
    <w:p w14:paraId="7491567E" w14:textId="5D836B1D" w:rsidR="004605B7" w:rsidRPr="00A15928" w:rsidRDefault="00DC16C9" w:rsidP="004605B7">
      <w:pPr>
        <w:pStyle w:val="BodyText"/>
        <w:numPr>
          <w:ilvl w:val="0"/>
          <w:numId w:val="52"/>
        </w:numPr>
        <w:spacing w:before="30" w:after="30"/>
        <w:jc w:val="both"/>
        <w:rPr>
          <w:rFonts w:eastAsiaTheme="minorEastAsia"/>
          <w:b/>
          <w:color w:val="000000" w:themeColor="text1"/>
          <w:szCs w:val="24"/>
        </w:rPr>
      </w:pPr>
      <w:r w:rsidRPr="00A15928">
        <w:rPr>
          <w:rFonts w:eastAsiaTheme="minorEastAsia"/>
          <w:b/>
          <w:color w:val="000000" w:themeColor="text1"/>
          <w:szCs w:val="24"/>
        </w:rPr>
        <w:t xml:space="preserve">Stage </w:t>
      </w:r>
      <w:r w:rsidR="00BB02A2" w:rsidRPr="00A15928">
        <w:rPr>
          <w:rFonts w:eastAsiaTheme="minorEastAsia"/>
          <w:b/>
          <w:color w:val="000000" w:themeColor="text1"/>
          <w:szCs w:val="24"/>
        </w:rPr>
        <w:t>2</w:t>
      </w:r>
      <w:r w:rsidRPr="00A15928">
        <w:rPr>
          <w:rFonts w:eastAsiaTheme="minorEastAsia"/>
          <w:b/>
          <w:color w:val="000000" w:themeColor="text1"/>
          <w:szCs w:val="24"/>
        </w:rPr>
        <w:t xml:space="preserve">: Proposals for Functional Areas/Domains of VMS and </w:t>
      </w:r>
      <w:r w:rsidR="004605B7" w:rsidRPr="00A15928">
        <w:rPr>
          <w:rFonts w:eastAsiaTheme="minorEastAsia"/>
          <w:b/>
          <w:color w:val="000000" w:themeColor="text1"/>
          <w:szCs w:val="24"/>
        </w:rPr>
        <w:t>related service platform:</w:t>
      </w:r>
    </w:p>
    <w:p w14:paraId="19E929B8" w14:textId="622B0A39" w:rsidR="00DC16C9" w:rsidRPr="004605B7" w:rsidRDefault="004605B7" w:rsidP="004605B7">
      <w:pPr>
        <w:pStyle w:val="BodyText"/>
        <w:spacing w:beforeLines="50" w:afterLines="50"/>
        <w:ind w:left="780"/>
        <w:jc w:val="both"/>
        <w:rPr>
          <w:rFonts w:eastAsiaTheme="minorEastAsia"/>
          <w:b/>
          <w:color w:val="000000" w:themeColor="text1"/>
          <w:szCs w:val="24"/>
          <w:u w:val="single"/>
        </w:rPr>
      </w:pPr>
      <w:r>
        <w:rPr>
          <w:color w:val="000000" w:themeColor="text1"/>
          <w:szCs w:val="24"/>
        </w:rPr>
        <w:t>After the 7</w:t>
      </w:r>
      <w:r w:rsidRPr="004605B7">
        <w:rPr>
          <w:color w:val="000000" w:themeColor="text1"/>
          <w:szCs w:val="24"/>
          <w:vertAlign w:val="superscript"/>
        </w:rPr>
        <w:t>th</w:t>
      </w:r>
      <w:r>
        <w:rPr>
          <w:color w:val="000000" w:themeColor="text1"/>
          <w:szCs w:val="24"/>
        </w:rPr>
        <w:t xml:space="preserve"> FG-VM meeting a new Call for </w:t>
      </w:r>
      <w:r w:rsidR="00012FCB">
        <w:rPr>
          <w:color w:val="000000" w:themeColor="text1"/>
          <w:szCs w:val="24"/>
        </w:rPr>
        <w:t xml:space="preserve">Proposals </w:t>
      </w:r>
      <w:r>
        <w:rPr>
          <w:color w:val="000000" w:themeColor="text1"/>
          <w:szCs w:val="24"/>
        </w:rPr>
        <w:t xml:space="preserve">will be agreed to </w:t>
      </w:r>
      <w:r w:rsidR="00DC16C9" w:rsidRPr="004605B7">
        <w:rPr>
          <w:color w:val="000000" w:themeColor="text1"/>
          <w:szCs w:val="24"/>
        </w:rPr>
        <w:t>propose solutions for specific functional areas/domains</w:t>
      </w:r>
      <w:r w:rsidR="00012FCB">
        <w:rPr>
          <w:color w:val="000000" w:themeColor="text1"/>
          <w:szCs w:val="24"/>
        </w:rPr>
        <w:t xml:space="preserve"> of VMS and related service platform</w:t>
      </w:r>
      <w:r w:rsidR="00DC16C9" w:rsidRPr="004605B7">
        <w:rPr>
          <w:color w:val="000000" w:themeColor="text1"/>
          <w:szCs w:val="24"/>
        </w:rPr>
        <w:t>.</w:t>
      </w:r>
    </w:p>
    <w:p w14:paraId="32048886" w14:textId="3293E29F" w:rsidR="00FF7662" w:rsidRPr="002D41EB" w:rsidRDefault="00DC16C9" w:rsidP="00A15928">
      <w:pPr>
        <w:pStyle w:val="BodyTextfirstgraph"/>
        <w:rPr>
          <w:lang w:val="en-GB" w:bidi="ar-DZ"/>
        </w:rPr>
      </w:pPr>
      <w:r w:rsidRPr="00CB2542">
        <w:rPr>
          <w:color w:val="000000" w:themeColor="text1"/>
          <w:lang w:val="x-none" w:eastAsia="x-none"/>
        </w:rPr>
        <w:t>Note: Consideration of responses received after the submission deadline shall be at the sole discretion of ITU-T FG-VM.</w:t>
      </w:r>
    </w:p>
    <w:p w14:paraId="45E720D4" w14:textId="77777777" w:rsidR="004C46CD" w:rsidRPr="009635CB" w:rsidRDefault="004B39E2" w:rsidP="004B39E2">
      <w:pPr>
        <w:jc w:val="center"/>
      </w:pPr>
      <w:r w:rsidRPr="009635CB">
        <w:t>___________________</w:t>
      </w:r>
    </w:p>
    <w:sectPr w:rsidR="004C46CD" w:rsidRPr="009635CB" w:rsidSect="00614441">
      <w:footerReference w:type="first" r:id="rId24"/>
      <w:pgSz w:w="11907" w:h="16840" w:code="9"/>
      <w:pgMar w:top="1210" w:right="1134" w:bottom="1079" w:left="1134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86FC59" w14:textId="77777777" w:rsidR="0034125D" w:rsidRDefault="0034125D">
      <w:r>
        <w:separator/>
      </w:r>
    </w:p>
  </w:endnote>
  <w:endnote w:type="continuationSeparator" w:id="0">
    <w:p w14:paraId="675D2590" w14:textId="77777777" w:rsidR="0034125D" w:rsidRDefault="00341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MS Gothic"/>
    <w:charset w:val="80"/>
    <w:family w:val="auto"/>
    <w:pitch w:val="variable"/>
    <w:sig w:usb0="00000000" w:usb1="00000000" w:usb2="07040001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D83A6" w14:textId="77777777" w:rsidR="00FD181F" w:rsidRDefault="00FD181F">
    <w:pPr>
      <w:pStyle w:val="Footer"/>
      <w:tabs>
        <w:tab w:val="left" w:pos="5245"/>
      </w:tabs>
      <w:rPr>
        <w:sz w:val="16"/>
      </w:rPr>
    </w:pPr>
    <w:r>
      <w:rPr>
        <w:noProof/>
        <w:sz w:val="16"/>
        <w:lang w:val="en-GB" w:eastAsia="en-GB"/>
      </w:rPr>
      <w:drawing>
        <wp:anchor distT="0" distB="0" distL="114300" distR="114300" simplePos="0" relativeHeight="251662336" behindDoc="0" locked="0" layoutInCell="1" allowOverlap="1" wp14:anchorId="00F7DA02" wp14:editId="3F731F78">
          <wp:simplePos x="0" y="0"/>
          <wp:positionH relativeFrom="column">
            <wp:posOffset>5182235</wp:posOffset>
          </wp:positionH>
          <wp:positionV relativeFrom="paragraph">
            <wp:posOffset>-137160</wp:posOffset>
          </wp:positionV>
          <wp:extent cx="1504315" cy="634365"/>
          <wp:effectExtent l="0" t="0" r="0" b="0"/>
          <wp:wrapNone/>
          <wp:docPr id="4" name="Picture 4" descr="ITU-logo_on-light_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TU-logo_on-light_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6343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ABC65" w14:textId="77777777" w:rsidR="00E02690" w:rsidRPr="00B22DA4" w:rsidRDefault="00E02690" w:rsidP="00B22DA4">
    <w:pPr>
      <w:pStyle w:val="Footer"/>
      <w:tabs>
        <w:tab w:val="clear" w:pos="4320"/>
        <w:tab w:val="clear" w:pos="8640"/>
      </w:tabs>
      <w:jc w:val="right"/>
      <w:rPr>
        <w:b/>
        <w:sz w:val="20"/>
      </w:rPr>
    </w:pPr>
    <w:r>
      <w:rPr>
        <w:b/>
        <w:sz w:val="20"/>
      </w:rPr>
      <w:t>FS</w:t>
    </w:r>
    <w:r w:rsidRPr="00D04546">
      <w:rPr>
        <w:b/>
        <w:sz w:val="20"/>
      </w:rPr>
      <w:t>TP-</w:t>
    </w:r>
    <w:r>
      <w:rPr>
        <w:b/>
        <w:sz w:val="20"/>
      </w:rPr>
      <w:t>FNTP</w:t>
    </w:r>
    <w:r w:rsidRPr="00D04546">
      <w:rPr>
        <w:b/>
        <w:sz w:val="20"/>
      </w:rPr>
      <w:t xml:space="preserve"> (2006-11) </w:t>
    </w:r>
    <w:r w:rsidRPr="00D04546">
      <w:rPr>
        <w:b/>
        <w:sz w:val="20"/>
      </w:rPr>
      <w:tab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begin"/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instrText xml:space="preserve"> PAGE </w:instrTex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separate"/>
    </w:r>
    <w:r>
      <w:rPr>
        <w:rStyle w:val="PageNumber"/>
        <w:rFonts w:ascii="Times New Roman Bold" w:hAnsi="Times New Roman Bold"/>
        <w:b/>
        <w:bCs/>
        <w:caps/>
        <w:noProof/>
        <w:sz w:val="20"/>
      </w:rPr>
      <w:t>4</w:t>
    </w:r>
    <w:r w:rsidRPr="00D04546">
      <w:rPr>
        <w:rStyle w:val="PageNumber"/>
        <w:rFonts w:ascii="Times New Roman Bold" w:hAnsi="Times New Roman Bold"/>
        <w:b/>
        <w:bCs/>
        <w:cap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59FBBF" w14:textId="77777777" w:rsidR="0034125D" w:rsidRDefault="0034125D">
      <w:r>
        <w:separator/>
      </w:r>
    </w:p>
  </w:footnote>
  <w:footnote w:type="continuationSeparator" w:id="0">
    <w:p w14:paraId="000F58EA" w14:textId="77777777" w:rsidR="0034125D" w:rsidRDefault="0034125D">
      <w:r>
        <w:continuationSeparator/>
      </w:r>
    </w:p>
  </w:footnote>
  <w:footnote w:id="1">
    <w:p w14:paraId="76692E67" w14:textId="00F26427" w:rsidR="00784551" w:rsidRPr="00CB2542" w:rsidRDefault="00784551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CB2542">
        <w:t>FGVM-O-014, Draft ITU-T Technical Report on “Use Cases and Requirements for the Vehicular Multimedia System,” ITU-T FG-VM, May 2019.</w:t>
      </w:r>
    </w:p>
  </w:footnote>
  <w:footnote w:id="2">
    <w:p w14:paraId="6A31CCE3" w14:textId="1373C7B3" w:rsidR="00784551" w:rsidRPr="00CB2542" w:rsidRDefault="00784551">
      <w:pPr>
        <w:pStyle w:val="FootnoteText"/>
        <w:rPr>
          <w:lang w:val="de-CH"/>
        </w:rPr>
      </w:pPr>
      <w:r>
        <w:rPr>
          <w:rStyle w:val="FootnoteReference"/>
        </w:rPr>
        <w:footnoteRef/>
      </w:r>
      <w:r>
        <w:t xml:space="preserve"> </w:t>
      </w:r>
      <w:r w:rsidRPr="00784551">
        <w:t>GENIVI Reference Architecture, GENIVI Alliance, 2015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73DA65" w14:textId="77777777" w:rsidR="00FD181F" w:rsidRDefault="00FD181F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 wp14:anchorId="5E3261B8" wp14:editId="4DDBB692">
          <wp:simplePos x="0" y="0"/>
          <wp:positionH relativeFrom="column">
            <wp:posOffset>-762000</wp:posOffset>
          </wp:positionH>
          <wp:positionV relativeFrom="paragraph">
            <wp:posOffset>-492760</wp:posOffset>
          </wp:positionV>
          <wp:extent cx="1569720" cy="10771505"/>
          <wp:effectExtent l="0" t="0" r="0" b="0"/>
          <wp:wrapNone/>
          <wp:docPr id="2" name="Picture 2" descr="Fond-Rec_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ond-Rec_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10771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F202E"/>
    <w:multiLevelType w:val="hybridMultilevel"/>
    <w:tmpl w:val="B6FA3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4950"/>
    <w:multiLevelType w:val="hybridMultilevel"/>
    <w:tmpl w:val="80AE32D4"/>
    <w:lvl w:ilvl="0" w:tplc="830A9C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47C"/>
    <w:multiLevelType w:val="hybridMultilevel"/>
    <w:tmpl w:val="8FBA5C5C"/>
    <w:lvl w:ilvl="0" w:tplc="97F8786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21A5832"/>
    <w:multiLevelType w:val="hybridMultilevel"/>
    <w:tmpl w:val="709456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4DE6B47"/>
    <w:multiLevelType w:val="hybridMultilevel"/>
    <w:tmpl w:val="8C2AAF6C"/>
    <w:lvl w:ilvl="0" w:tplc="870E99A0">
      <w:start w:val="4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DF49A0"/>
    <w:multiLevelType w:val="hybridMultilevel"/>
    <w:tmpl w:val="A3520368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C97772"/>
    <w:multiLevelType w:val="hybridMultilevel"/>
    <w:tmpl w:val="55FE7C1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6F070D"/>
    <w:multiLevelType w:val="hybridMultilevel"/>
    <w:tmpl w:val="E138AE58"/>
    <w:lvl w:ilvl="0" w:tplc="04090001">
      <w:start w:val="1"/>
      <w:numFmt w:val="decimal"/>
      <w:lvlText w:val="[%1]"/>
      <w:lvlJc w:val="left"/>
      <w:pPr>
        <w:ind w:left="502" w:hanging="360"/>
      </w:pPr>
      <w:rPr>
        <w:rFonts w:hint="default"/>
        <w:i w:val="0"/>
      </w:rPr>
    </w:lvl>
    <w:lvl w:ilvl="1" w:tplc="04090003" w:tentative="1">
      <w:start w:val="1"/>
      <w:numFmt w:val="lowerLetter"/>
      <w:lvlText w:val="%2."/>
      <w:lvlJc w:val="left"/>
      <w:pPr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0FA144F4"/>
    <w:multiLevelType w:val="hybridMultilevel"/>
    <w:tmpl w:val="13D65B1A"/>
    <w:lvl w:ilvl="0" w:tplc="A8401B3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5231E09"/>
    <w:multiLevelType w:val="hybridMultilevel"/>
    <w:tmpl w:val="0AE8D6B4"/>
    <w:lvl w:ilvl="0" w:tplc="26865CB8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A58ECA00">
      <w:start w:val="1"/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5BF7E01"/>
    <w:multiLevelType w:val="hybridMultilevel"/>
    <w:tmpl w:val="B6FA3D5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B22BDA"/>
    <w:multiLevelType w:val="hybridMultilevel"/>
    <w:tmpl w:val="EF923A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774457"/>
    <w:multiLevelType w:val="hybridMultilevel"/>
    <w:tmpl w:val="16260DCE"/>
    <w:lvl w:ilvl="0" w:tplc="5F1C4A46">
      <w:start w:val="1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BE720D"/>
    <w:multiLevelType w:val="hybridMultilevel"/>
    <w:tmpl w:val="7E6A19E0"/>
    <w:lvl w:ilvl="0" w:tplc="9C666A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B676244"/>
    <w:multiLevelType w:val="hybridMultilevel"/>
    <w:tmpl w:val="ACFA7D44"/>
    <w:lvl w:ilvl="0" w:tplc="667618E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667618EE">
      <w:start w:val="1"/>
      <w:numFmt w:val="bullet"/>
      <w:lvlText w:val=""/>
      <w:lvlJc w:val="left"/>
      <w:pPr>
        <w:ind w:left="1260" w:hanging="42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EB0AB3"/>
    <w:multiLevelType w:val="hybridMultilevel"/>
    <w:tmpl w:val="63FC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4C370E"/>
    <w:multiLevelType w:val="hybridMultilevel"/>
    <w:tmpl w:val="A93015BE"/>
    <w:lvl w:ilvl="0" w:tplc="040C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FB4C2F"/>
    <w:multiLevelType w:val="hybridMultilevel"/>
    <w:tmpl w:val="B6FA3D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13390"/>
    <w:multiLevelType w:val="hybridMultilevel"/>
    <w:tmpl w:val="937EBD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62758F"/>
    <w:multiLevelType w:val="multilevel"/>
    <w:tmpl w:val="E138AE58"/>
    <w:lvl w:ilvl="0">
      <w:start w:val="1"/>
      <w:numFmt w:val="decimal"/>
      <w:lvlText w:val="[%1]"/>
      <w:lvlJc w:val="left"/>
      <w:pPr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3B725C7"/>
    <w:multiLevelType w:val="hybridMultilevel"/>
    <w:tmpl w:val="D6B460E8"/>
    <w:lvl w:ilvl="0" w:tplc="97F8786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340F66FA"/>
    <w:multiLevelType w:val="hybridMultilevel"/>
    <w:tmpl w:val="B28C449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F41B26"/>
    <w:multiLevelType w:val="hybridMultilevel"/>
    <w:tmpl w:val="820EBD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AD42882"/>
    <w:multiLevelType w:val="hybridMultilevel"/>
    <w:tmpl w:val="C91CD7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B1C5D84"/>
    <w:multiLevelType w:val="hybridMultilevel"/>
    <w:tmpl w:val="ADAC1AD6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CB273E"/>
    <w:multiLevelType w:val="hybridMultilevel"/>
    <w:tmpl w:val="4172070C"/>
    <w:lvl w:ilvl="0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6" w15:restartNumberingAfterBreak="0">
    <w:nsid w:val="421F5574"/>
    <w:multiLevelType w:val="hybridMultilevel"/>
    <w:tmpl w:val="F3943378"/>
    <w:lvl w:ilvl="0" w:tplc="9C666A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A8816E2"/>
    <w:multiLevelType w:val="hybridMultilevel"/>
    <w:tmpl w:val="1A269CF8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816C77"/>
    <w:multiLevelType w:val="hybridMultilevel"/>
    <w:tmpl w:val="CE10F7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AC568D"/>
    <w:multiLevelType w:val="multilevel"/>
    <w:tmpl w:val="D5E89DC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490689D"/>
    <w:multiLevelType w:val="hybridMultilevel"/>
    <w:tmpl w:val="29A28B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591CEA"/>
    <w:multiLevelType w:val="hybridMultilevel"/>
    <w:tmpl w:val="C6CE8A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6D1F2D"/>
    <w:multiLevelType w:val="hybridMultilevel"/>
    <w:tmpl w:val="7DA6C6CE"/>
    <w:lvl w:ilvl="0" w:tplc="97F8786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5D08590F"/>
    <w:multiLevelType w:val="hybridMultilevel"/>
    <w:tmpl w:val="955441D8"/>
    <w:lvl w:ilvl="0" w:tplc="9C666A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DE6F6E"/>
    <w:multiLevelType w:val="multilevel"/>
    <w:tmpl w:val="8C2AAF6C"/>
    <w:lvl w:ilvl="0">
      <w:start w:val="4"/>
      <w:numFmt w:val="decimal"/>
      <w:lvlText w:val="[%1]"/>
      <w:lvlJc w:val="left"/>
      <w:pPr>
        <w:tabs>
          <w:tab w:val="num" w:pos="576"/>
        </w:tabs>
        <w:ind w:left="57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F013ABE"/>
    <w:multiLevelType w:val="multilevel"/>
    <w:tmpl w:val="2E909B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00D0595"/>
    <w:multiLevelType w:val="hybridMultilevel"/>
    <w:tmpl w:val="E79E5780"/>
    <w:lvl w:ilvl="0" w:tplc="EE4A5598">
      <w:start w:val="1"/>
      <w:numFmt w:val="bullet"/>
      <w:lvlText w:val=""/>
      <w:lvlJc w:val="left"/>
      <w:pPr>
        <w:tabs>
          <w:tab w:val="num" w:pos="787"/>
        </w:tabs>
        <w:ind w:left="787" w:hanging="360"/>
      </w:pPr>
      <w:rPr>
        <w:rFonts w:ascii="Symbol" w:hAnsi="Symbol" w:hint="default"/>
      </w:rPr>
    </w:lvl>
    <w:lvl w:ilvl="1" w:tplc="39641A30" w:tentative="1">
      <w:start w:val="1"/>
      <w:numFmt w:val="bullet"/>
      <w:lvlText w:val="o"/>
      <w:lvlJc w:val="left"/>
      <w:pPr>
        <w:tabs>
          <w:tab w:val="num" w:pos="1507"/>
        </w:tabs>
        <w:ind w:left="1507" w:hanging="360"/>
      </w:pPr>
      <w:rPr>
        <w:rFonts w:ascii="Courier New" w:hAnsi="Courier New" w:cs="SimSun" w:hint="default"/>
      </w:rPr>
    </w:lvl>
    <w:lvl w:ilvl="2" w:tplc="033EBE9A" w:tentative="1">
      <w:start w:val="1"/>
      <w:numFmt w:val="bullet"/>
      <w:lvlText w:val=""/>
      <w:lvlJc w:val="left"/>
      <w:pPr>
        <w:tabs>
          <w:tab w:val="num" w:pos="2227"/>
        </w:tabs>
        <w:ind w:left="2227" w:hanging="360"/>
      </w:pPr>
      <w:rPr>
        <w:rFonts w:ascii="Wingdings" w:hAnsi="Wingdings" w:hint="default"/>
      </w:rPr>
    </w:lvl>
    <w:lvl w:ilvl="3" w:tplc="A6325386" w:tentative="1">
      <w:start w:val="1"/>
      <w:numFmt w:val="bullet"/>
      <w:lvlText w:val=""/>
      <w:lvlJc w:val="left"/>
      <w:pPr>
        <w:tabs>
          <w:tab w:val="num" w:pos="2947"/>
        </w:tabs>
        <w:ind w:left="2947" w:hanging="360"/>
      </w:pPr>
      <w:rPr>
        <w:rFonts w:ascii="Symbol" w:hAnsi="Symbol" w:hint="default"/>
      </w:rPr>
    </w:lvl>
    <w:lvl w:ilvl="4" w:tplc="AD90FEC0" w:tentative="1">
      <w:start w:val="1"/>
      <w:numFmt w:val="bullet"/>
      <w:lvlText w:val="o"/>
      <w:lvlJc w:val="left"/>
      <w:pPr>
        <w:tabs>
          <w:tab w:val="num" w:pos="3667"/>
        </w:tabs>
        <w:ind w:left="3667" w:hanging="360"/>
      </w:pPr>
      <w:rPr>
        <w:rFonts w:ascii="Courier New" w:hAnsi="Courier New" w:cs="SimSun" w:hint="default"/>
      </w:rPr>
    </w:lvl>
    <w:lvl w:ilvl="5" w:tplc="D1124B00" w:tentative="1">
      <w:start w:val="1"/>
      <w:numFmt w:val="bullet"/>
      <w:lvlText w:val=""/>
      <w:lvlJc w:val="left"/>
      <w:pPr>
        <w:tabs>
          <w:tab w:val="num" w:pos="4387"/>
        </w:tabs>
        <w:ind w:left="4387" w:hanging="360"/>
      </w:pPr>
      <w:rPr>
        <w:rFonts w:ascii="Wingdings" w:hAnsi="Wingdings" w:hint="default"/>
      </w:rPr>
    </w:lvl>
    <w:lvl w:ilvl="6" w:tplc="93E8D5D8" w:tentative="1">
      <w:start w:val="1"/>
      <w:numFmt w:val="bullet"/>
      <w:lvlText w:val=""/>
      <w:lvlJc w:val="left"/>
      <w:pPr>
        <w:tabs>
          <w:tab w:val="num" w:pos="5107"/>
        </w:tabs>
        <w:ind w:left="5107" w:hanging="360"/>
      </w:pPr>
      <w:rPr>
        <w:rFonts w:ascii="Symbol" w:hAnsi="Symbol" w:hint="default"/>
      </w:rPr>
    </w:lvl>
    <w:lvl w:ilvl="7" w:tplc="6A0E10E2" w:tentative="1">
      <w:start w:val="1"/>
      <w:numFmt w:val="bullet"/>
      <w:lvlText w:val="o"/>
      <w:lvlJc w:val="left"/>
      <w:pPr>
        <w:tabs>
          <w:tab w:val="num" w:pos="5827"/>
        </w:tabs>
        <w:ind w:left="5827" w:hanging="360"/>
      </w:pPr>
      <w:rPr>
        <w:rFonts w:ascii="Courier New" w:hAnsi="Courier New" w:cs="SimSun" w:hint="default"/>
      </w:rPr>
    </w:lvl>
    <w:lvl w:ilvl="8" w:tplc="07DCF428" w:tentative="1">
      <w:start w:val="1"/>
      <w:numFmt w:val="bullet"/>
      <w:lvlText w:val=""/>
      <w:lvlJc w:val="left"/>
      <w:pPr>
        <w:tabs>
          <w:tab w:val="num" w:pos="6547"/>
        </w:tabs>
        <w:ind w:left="6547" w:hanging="360"/>
      </w:pPr>
      <w:rPr>
        <w:rFonts w:ascii="Wingdings" w:hAnsi="Wingdings" w:hint="default"/>
      </w:rPr>
    </w:lvl>
  </w:abstractNum>
  <w:abstractNum w:abstractNumId="37" w15:restartNumberingAfterBreak="0">
    <w:nsid w:val="702E6AE3"/>
    <w:multiLevelType w:val="hybridMultilevel"/>
    <w:tmpl w:val="75223412"/>
    <w:lvl w:ilvl="0" w:tplc="04090001">
      <w:start w:val="2"/>
      <w:numFmt w:val="decimal"/>
      <w:lvlText w:val="(%1)"/>
      <w:lvlJc w:val="left"/>
      <w:pPr>
        <w:tabs>
          <w:tab w:val="num" w:pos="690"/>
        </w:tabs>
        <w:ind w:left="690" w:hanging="45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8" w15:restartNumberingAfterBreak="0">
    <w:nsid w:val="70BA55BE"/>
    <w:multiLevelType w:val="hybridMultilevel"/>
    <w:tmpl w:val="66ECE84E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231549"/>
    <w:multiLevelType w:val="hybridMultilevel"/>
    <w:tmpl w:val="24E4811E"/>
    <w:lvl w:ilvl="0" w:tplc="F84C3F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26B3144"/>
    <w:multiLevelType w:val="hybridMultilevel"/>
    <w:tmpl w:val="A93015BE"/>
    <w:lvl w:ilvl="0" w:tplc="DA6AA66E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7EA4D8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384C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217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3ACF5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E2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E203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1207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A741D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D059BA"/>
    <w:multiLevelType w:val="hybridMultilevel"/>
    <w:tmpl w:val="FD9E4792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2" w15:restartNumberingAfterBreak="0">
    <w:nsid w:val="732E6CBC"/>
    <w:multiLevelType w:val="hybridMultilevel"/>
    <w:tmpl w:val="5E8EEF56"/>
    <w:lvl w:ilvl="0" w:tplc="9C666AE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SimSu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SimSu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SimSun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7927414"/>
    <w:multiLevelType w:val="hybridMultilevel"/>
    <w:tmpl w:val="F1F860EE"/>
    <w:lvl w:ilvl="0" w:tplc="FF0E62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E53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58F9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0F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CE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5234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6E6A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0893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CACA0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C6104C"/>
    <w:multiLevelType w:val="hybridMultilevel"/>
    <w:tmpl w:val="1810705A"/>
    <w:lvl w:ilvl="0" w:tplc="04090001">
      <w:start w:val="3"/>
      <w:numFmt w:val="decimal"/>
      <w:lvlText w:val="(%1)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5" w15:restartNumberingAfterBreak="0">
    <w:nsid w:val="78CB5758"/>
    <w:multiLevelType w:val="hybridMultilevel"/>
    <w:tmpl w:val="113A34A4"/>
    <w:lvl w:ilvl="0" w:tplc="0FA8E6D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6" w15:restartNumberingAfterBreak="0">
    <w:nsid w:val="7F05402D"/>
    <w:multiLevelType w:val="hybridMultilevel"/>
    <w:tmpl w:val="980A631A"/>
    <w:lvl w:ilvl="0" w:tplc="00CCF5D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31"/>
  </w:num>
  <w:num w:numId="4">
    <w:abstractNumId w:val="36"/>
  </w:num>
  <w:num w:numId="5">
    <w:abstractNumId w:val="28"/>
  </w:num>
  <w:num w:numId="6">
    <w:abstractNumId w:val="22"/>
  </w:num>
  <w:num w:numId="7">
    <w:abstractNumId w:val="6"/>
  </w:num>
  <w:num w:numId="8">
    <w:abstractNumId w:val="23"/>
  </w:num>
  <w:num w:numId="9">
    <w:abstractNumId w:val="39"/>
  </w:num>
  <w:num w:numId="10">
    <w:abstractNumId w:val="37"/>
  </w:num>
  <w:num w:numId="11">
    <w:abstractNumId w:val="44"/>
  </w:num>
  <w:num w:numId="12">
    <w:abstractNumId w:val="3"/>
  </w:num>
  <w:num w:numId="13">
    <w:abstractNumId w:val="11"/>
  </w:num>
  <w:num w:numId="14">
    <w:abstractNumId w:val="9"/>
  </w:num>
  <w:num w:numId="15">
    <w:abstractNumId w:val="26"/>
  </w:num>
  <w:num w:numId="16">
    <w:abstractNumId w:val="29"/>
  </w:num>
  <w:num w:numId="17">
    <w:abstractNumId w:val="4"/>
  </w:num>
  <w:num w:numId="18">
    <w:abstractNumId w:val="34"/>
  </w:num>
  <w:num w:numId="19">
    <w:abstractNumId w:val="12"/>
  </w:num>
  <w:num w:numId="20">
    <w:abstractNumId w:val="13"/>
  </w:num>
  <w:num w:numId="21">
    <w:abstractNumId w:val="42"/>
  </w:num>
  <w:num w:numId="22">
    <w:abstractNumId w:val="35"/>
  </w:num>
  <w:num w:numId="23">
    <w:abstractNumId w:val="35"/>
  </w:num>
  <w:num w:numId="24">
    <w:abstractNumId w:val="35"/>
  </w:num>
  <w:num w:numId="25">
    <w:abstractNumId w:val="35"/>
  </w:num>
  <w:num w:numId="26">
    <w:abstractNumId w:val="35"/>
  </w:num>
  <w:num w:numId="27">
    <w:abstractNumId w:val="35"/>
  </w:num>
  <w:num w:numId="28">
    <w:abstractNumId w:val="35"/>
  </w:num>
  <w:num w:numId="29">
    <w:abstractNumId w:val="35"/>
  </w:num>
  <w:num w:numId="30">
    <w:abstractNumId w:val="35"/>
  </w:num>
  <w:num w:numId="31">
    <w:abstractNumId w:val="17"/>
  </w:num>
  <w:num w:numId="32">
    <w:abstractNumId w:val="1"/>
  </w:num>
  <w:num w:numId="33">
    <w:abstractNumId w:val="16"/>
  </w:num>
  <w:num w:numId="34">
    <w:abstractNumId w:val="10"/>
  </w:num>
  <w:num w:numId="35">
    <w:abstractNumId w:val="0"/>
  </w:num>
  <w:num w:numId="36">
    <w:abstractNumId w:val="40"/>
  </w:num>
  <w:num w:numId="37">
    <w:abstractNumId w:val="7"/>
  </w:num>
  <w:num w:numId="38">
    <w:abstractNumId w:val="33"/>
  </w:num>
  <w:num w:numId="39">
    <w:abstractNumId w:val="43"/>
  </w:num>
  <w:num w:numId="40">
    <w:abstractNumId w:val="5"/>
  </w:num>
  <w:num w:numId="41">
    <w:abstractNumId w:val="46"/>
  </w:num>
  <w:num w:numId="42">
    <w:abstractNumId w:val="24"/>
  </w:num>
  <w:num w:numId="43">
    <w:abstractNumId w:val="38"/>
  </w:num>
  <w:num w:numId="44">
    <w:abstractNumId w:val="19"/>
  </w:num>
  <w:num w:numId="45">
    <w:abstractNumId w:val="15"/>
  </w:num>
  <w:num w:numId="46">
    <w:abstractNumId w:val="45"/>
  </w:num>
  <w:num w:numId="47">
    <w:abstractNumId w:val="2"/>
  </w:num>
  <w:num w:numId="48">
    <w:abstractNumId w:val="32"/>
  </w:num>
  <w:num w:numId="49">
    <w:abstractNumId w:val="20"/>
  </w:num>
  <w:num w:numId="50">
    <w:abstractNumId w:val="27"/>
  </w:num>
  <w:num w:numId="51">
    <w:abstractNumId w:val="8"/>
  </w:num>
  <w:num w:numId="52">
    <w:abstractNumId w:val="41"/>
  </w:num>
  <w:num w:numId="53">
    <w:abstractNumId w:val="14"/>
  </w:num>
  <w:num w:numId="54">
    <w:abstractNumId w:val="25"/>
  </w:num>
  <w:num w:numId="55">
    <w:abstractNumId w:val="21"/>
  </w:num>
  <w:num w:numId="56">
    <w:abstractNumId w:val="35"/>
  </w:num>
  <w:num w:numId="57">
    <w:abstractNumId w:val="3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czMjC0NDEyNzc2tjBX0lEKTi0uzszPAykwrAUAQfNkMSwAAAA="/>
  </w:docVars>
  <w:rsids>
    <w:rsidRoot w:val="009635CB"/>
    <w:rsid w:val="00003CAA"/>
    <w:rsid w:val="00004A38"/>
    <w:rsid w:val="00006FD8"/>
    <w:rsid w:val="00012FCB"/>
    <w:rsid w:val="0003282B"/>
    <w:rsid w:val="00067382"/>
    <w:rsid w:val="000750A1"/>
    <w:rsid w:val="00087100"/>
    <w:rsid w:val="000B48B5"/>
    <w:rsid w:val="001010EC"/>
    <w:rsid w:val="00127CDE"/>
    <w:rsid w:val="00133E4A"/>
    <w:rsid w:val="00146A98"/>
    <w:rsid w:val="00152C27"/>
    <w:rsid w:val="00190A2B"/>
    <w:rsid w:val="00194D55"/>
    <w:rsid w:val="001C1902"/>
    <w:rsid w:val="001E0A1C"/>
    <w:rsid w:val="00216074"/>
    <w:rsid w:val="002240A7"/>
    <w:rsid w:val="002378FD"/>
    <w:rsid w:val="002506D1"/>
    <w:rsid w:val="002604E5"/>
    <w:rsid w:val="00280ACB"/>
    <w:rsid w:val="0029185B"/>
    <w:rsid w:val="002A45A6"/>
    <w:rsid w:val="002B0E11"/>
    <w:rsid w:val="002C1A6F"/>
    <w:rsid w:val="002C67BB"/>
    <w:rsid w:val="002D41EB"/>
    <w:rsid w:val="0030222D"/>
    <w:rsid w:val="003076FB"/>
    <w:rsid w:val="00320C88"/>
    <w:rsid w:val="003233ED"/>
    <w:rsid w:val="00326B94"/>
    <w:rsid w:val="0034125D"/>
    <w:rsid w:val="00355736"/>
    <w:rsid w:val="003859FC"/>
    <w:rsid w:val="003A4716"/>
    <w:rsid w:val="003B5C40"/>
    <w:rsid w:val="003D6ABF"/>
    <w:rsid w:val="003E4AF9"/>
    <w:rsid w:val="003F03EC"/>
    <w:rsid w:val="0040627C"/>
    <w:rsid w:val="00410DC9"/>
    <w:rsid w:val="00412492"/>
    <w:rsid w:val="004605B7"/>
    <w:rsid w:val="00467172"/>
    <w:rsid w:val="00467B14"/>
    <w:rsid w:val="00492BA3"/>
    <w:rsid w:val="004B39E2"/>
    <w:rsid w:val="004C062A"/>
    <w:rsid w:val="004C46CD"/>
    <w:rsid w:val="004E03DA"/>
    <w:rsid w:val="00501B49"/>
    <w:rsid w:val="0059784E"/>
    <w:rsid w:val="005C712C"/>
    <w:rsid w:val="005D1649"/>
    <w:rsid w:val="005F2EC4"/>
    <w:rsid w:val="0060241A"/>
    <w:rsid w:val="00614441"/>
    <w:rsid w:val="00633928"/>
    <w:rsid w:val="0064792C"/>
    <w:rsid w:val="00665E46"/>
    <w:rsid w:val="006727AE"/>
    <w:rsid w:val="00675621"/>
    <w:rsid w:val="006775D8"/>
    <w:rsid w:val="00686BA7"/>
    <w:rsid w:val="006935CA"/>
    <w:rsid w:val="006A47BF"/>
    <w:rsid w:val="00737170"/>
    <w:rsid w:val="00784551"/>
    <w:rsid w:val="00785779"/>
    <w:rsid w:val="0078796F"/>
    <w:rsid w:val="007A6E09"/>
    <w:rsid w:val="007F417E"/>
    <w:rsid w:val="0083023F"/>
    <w:rsid w:val="0084023B"/>
    <w:rsid w:val="00844F16"/>
    <w:rsid w:val="008A693C"/>
    <w:rsid w:val="008B001E"/>
    <w:rsid w:val="008C2F1C"/>
    <w:rsid w:val="008D24BE"/>
    <w:rsid w:val="008E6D55"/>
    <w:rsid w:val="00907B6B"/>
    <w:rsid w:val="00911869"/>
    <w:rsid w:val="0095330F"/>
    <w:rsid w:val="00960647"/>
    <w:rsid w:val="00962424"/>
    <w:rsid w:val="00962725"/>
    <w:rsid w:val="009635CB"/>
    <w:rsid w:val="00981C2C"/>
    <w:rsid w:val="009A4898"/>
    <w:rsid w:val="009A4F98"/>
    <w:rsid w:val="009C01D1"/>
    <w:rsid w:val="009C46D8"/>
    <w:rsid w:val="009D26EB"/>
    <w:rsid w:val="00A01C5E"/>
    <w:rsid w:val="00A1434D"/>
    <w:rsid w:val="00A15928"/>
    <w:rsid w:val="00A36E26"/>
    <w:rsid w:val="00A53DD5"/>
    <w:rsid w:val="00A7792D"/>
    <w:rsid w:val="00A90B48"/>
    <w:rsid w:val="00A93B35"/>
    <w:rsid w:val="00AA4884"/>
    <w:rsid w:val="00AD19B9"/>
    <w:rsid w:val="00AD2648"/>
    <w:rsid w:val="00AE1304"/>
    <w:rsid w:val="00AF0764"/>
    <w:rsid w:val="00AF3A7B"/>
    <w:rsid w:val="00B22DA4"/>
    <w:rsid w:val="00B51CCD"/>
    <w:rsid w:val="00B6296C"/>
    <w:rsid w:val="00B639E4"/>
    <w:rsid w:val="00B847E7"/>
    <w:rsid w:val="00B87323"/>
    <w:rsid w:val="00B92B70"/>
    <w:rsid w:val="00B93849"/>
    <w:rsid w:val="00BB02A2"/>
    <w:rsid w:val="00BB4E15"/>
    <w:rsid w:val="00BB7441"/>
    <w:rsid w:val="00BD2B8C"/>
    <w:rsid w:val="00BD6371"/>
    <w:rsid w:val="00BF6782"/>
    <w:rsid w:val="00BF7E44"/>
    <w:rsid w:val="00C066A8"/>
    <w:rsid w:val="00C1062C"/>
    <w:rsid w:val="00C11F63"/>
    <w:rsid w:val="00C26533"/>
    <w:rsid w:val="00C42501"/>
    <w:rsid w:val="00C607F2"/>
    <w:rsid w:val="00C80C5B"/>
    <w:rsid w:val="00C851F0"/>
    <w:rsid w:val="00C932B1"/>
    <w:rsid w:val="00CA3F8B"/>
    <w:rsid w:val="00CA6A4B"/>
    <w:rsid w:val="00CA7EB6"/>
    <w:rsid w:val="00CB2542"/>
    <w:rsid w:val="00CD61D9"/>
    <w:rsid w:val="00CE189D"/>
    <w:rsid w:val="00CE3063"/>
    <w:rsid w:val="00D46926"/>
    <w:rsid w:val="00D509D0"/>
    <w:rsid w:val="00D9069A"/>
    <w:rsid w:val="00DC16C9"/>
    <w:rsid w:val="00DC47E8"/>
    <w:rsid w:val="00DF41E8"/>
    <w:rsid w:val="00E01F2F"/>
    <w:rsid w:val="00E02690"/>
    <w:rsid w:val="00E41D57"/>
    <w:rsid w:val="00E46AC6"/>
    <w:rsid w:val="00F014D0"/>
    <w:rsid w:val="00F040F0"/>
    <w:rsid w:val="00F05ED5"/>
    <w:rsid w:val="00F07D06"/>
    <w:rsid w:val="00F14A92"/>
    <w:rsid w:val="00F62345"/>
    <w:rsid w:val="00FA0911"/>
    <w:rsid w:val="00FC1669"/>
    <w:rsid w:val="00FC331F"/>
    <w:rsid w:val="00FC51E5"/>
    <w:rsid w:val="00FD181F"/>
    <w:rsid w:val="00FD7800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B5FFE7F"/>
  <w15:docId w15:val="{8263C57A-415E-4538-8C9E-D3A9148CB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6D09"/>
    <w:pPr>
      <w:spacing w:before="120"/>
    </w:pPr>
    <w:rPr>
      <w:sz w:val="24"/>
    </w:rPr>
  </w:style>
  <w:style w:type="paragraph" w:styleId="Heading1">
    <w:name w:val="heading 1"/>
    <w:basedOn w:val="Normal"/>
    <w:next w:val="Normal"/>
    <w:link w:val="Heading1Char"/>
    <w:rsid w:val="00F14A92"/>
    <w:pPr>
      <w:keepNext/>
      <w:numPr>
        <w:numId w:val="30"/>
      </w:numPr>
      <w:spacing w:before="240" w:after="60"/>
      <w:outlineLvl w:val="0"/>
    </w:pPr>
    <w:rPr>
      <w:rFonts w:cs="Arial"/>
      <w:b/>
      <w:bCs/>
      <w:kern w:val="32"/>
      <w:szCs w:val="32"/>
      <w:lang w:val="en-GB" w:eastAsia="ja-JP"/>
    </w:rPr>
  </w:style>
  <w:style w:type="paragraph" w:styleId="Heading2">
    <w:name w:val="heading 2"/>
    <w:basedOn w:val="Normal"/>
    <w:next w:val="Normal"/>
    <w:rsid w:val="00F14A92"/>
    <w:pPr>
      <w:keepNext/>
      <w:numPr>
        <w:ilvl w:val="1"/>
        <w:numId w:val="30"/>
      </w:numPr>
      <w:spacing w:before="240" w:after="60"/>
      <w:outlineLvl w:val="1"/>
    </w:pPr>
    <w:rPr>
      <w:rFonts w:cs="Arial"/>
      <w:b/>
      <w:bCs/>
      <w:iCs/>
      <w:szCs w:val="28"/>
      <w:lang w:val="en-GB" w:eastAsia="ja-JP"/>
    </w:rPr>
  </w:style>
  <w:style w:type="paragraph" w:styleId="Heading3">
    <w:name w:val="heading 3"/>
    <w:basedOn w:val="Normal"/>
    <w:next w:val="Normal"/>
    <w:rsid w:val="00F14A92"/>
    <w:pPr>
      <w:keepNext/>
      <w:numPr>
        <w:ilvl w:val="2"/>
        <w:numId w:val="30"/>
      </w:numPr>
      <w:spacing w:before="240" w:after="60"/>
      <w:outlineLvl w:val="2"/>
    </w:pPr>
    <w:rPr>
      <w:rFonts w:cs="Arial"/>
      <w:b/>
      <w:bCs/>
      <w:szCs w:val="26"/>
      <w:lang w:val="en-GB" w:eastAsia="ja-JP"/>
    </w:rPr>
  </w:style>
  <w:style w:type="paragraph" w:styleId="Heading4">
    <w:name w:val="heading 4"/>
    <w:basedOn w:val="Normal"/>
    <w:next w:val="Normal"/>
    <w:qFormat/>
    <w:rsid w:val="00F14A92"/>
    <w:pPr>
      <w:keepNext/>
      <w:numPr>
        <w:ilvl w:val="3"/>
        <w:numId w:val="30"/>
      </w:numPr>
      <w:spacing w:before="240" w:after="60"/>
      <w:outlineLvl w:val="3"/>
    </w:pPr>
    <w:rPr>
      <w:b/>
      <w:bCs/>
      <w:szCs w:val="28"/>
      <w:lang w:val="en-GB" w:eastAsia="ja-JP"/>
    </w:rPr>
  </w:style>
  <w:style w:type="paragraph" w:styleId="Heading5">
    <w:name w:val="heading 5"/>
    <w:basedOn w:val="Normal"/>
    <w:next w:val="Normal"/>
    <w:qFormat/>
    <w:rsid w:val="00F14A92"/>
    <w:pPr>
      <w:numPr>
        <w:ilvl w:val="4"/>
        <w:numId w:val="30"/>
      </w:numPr>
      <w:spacing w:before="240" w:after="60"/>
      <w:outlineLvl w:val="4"/>
    </w:pPr>
    <w:rPr>
      <w:b/>
      <w:bCs/>
      <w:i/>
      <w:iCs/>
      <w:szCs w:val="26"/>
      <w:lang w:val="en-GB" w:eastAsia="ja-JP"/>
    </w:rPr>
  </w:style>
  <w:style w:type="paragraph" w:styleId="Heading6">
    <w:name w:val="heading 6"/>
    <w:basedOn w:val="Normal"/>
    <w:next w:val="Normal"/>
    <w:rsid w:val="00F14A92"/>
    <w:pPr>
      <w:numPr>
        <w:ilvl w:val="5"/>
        <w:numId w:val="30"/>
      </w:numPr>
      <w:spacing w:before="240" w:after="60"/>
      <w:outlineLvl w:val="5"/>
    </w:pPr>
    <w:rPr>
      <w:b/>
      <w:bCs/>
      <w:szCs w:val="22"/>
      <w:lang w:val="en-GB" w:eastAsia="ja-JP"/>
    </w:rPr>
  </w:style>
  <w:style w:type="paragraph" w:styleId="Heading7">
    <w:name w:val="heading 7"/>
    <w:basedOn w:val="Normal"/>
    <w:next w:val="Normal"/>
    <w:rsid w:val="00F14A92"/>
    <w:pPr>
      <w:numPr>
        <w:ilvl w:val="6"/>
        <w:numId w:val="30"/>
      </w:numPr>
      <w:spacing w:before="240" w:after="60"/>
      <w:outlineLvl w:val="6"/>
    </w:pPr>
    <w:rPr>
      <w:szCs w:val="24"/>
      <w:lang w:val="en-GB" w:eastAsia="ja-JP"/>
    </w:rPr>
  </w:style>
  <w:style w:type="paragraph" w:styleId="Heading8">
    <w:name w:val="heading 8"/>
    <w:basedOn w:val="Normal"/>
    <w:next w:val="Normal"/>
    <w:rsid w:val="00F14A92"/>
    <w:pPr>
      <w:numPr>
        <w:ilvl w:val="7"/>
        <w:numId w:val="30"/>
      </w:numPr>
      <w:spacing w:before="240" w:after="60"/>
      <w:outlineLvl w:val="7"/>
    </w:pPr>
    <w:rPr>
      <w:i/>
      <w:iCs/>
      <w:szCs w:val="24"/>
      <w:lang w:val="en-GB" w:eastAsia="ja-JP"/>
    </w:rPr>
  </w:style>
  <w:style w:type="paragraph" w:styleId="Heading9">
    <w:name w:val="heading 9"/>
    <w:basedOn w:val="Normal"/>
    <w:next w:val="Normal"/>
    <w:rsid w:val="00F14A92"/>
    <w:pPr>
      <w:numPr>
        <w:ilvl w:val="8"/>
        <w:numId w:val="30"/>
      </w:numPr>
      <w:spacing w:before="240" w:after="60"/>
      <w:outlineLvl w:val="8"/>
    </w:pPr>
    <w:rPr>
      <w:rFonts w:cs="Arial"/>
      <w:szCs w:val="22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customStyle="1" w:styleId="ASN1">
    <w:name w:val="ASN.1"/>
    <w:rsid w:val="00873B8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val="en-GB" w:eastAsia="en-US"/>
    </w:rPr>
  </w:style>
  <w:style w:type="table" w:styleId="TableGrid">
    <w:name w:val="Table Grid"/>
    <w:basedOn w:val="TableNormal"/>
    <w:rsid w:val="00A0117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95595B"/>
    <w:pPr>
      <w:spacing w:after="120"/>
    </w:pPr>
    <w:rPr>
      <w:b/>
      <w:bCs/>
      <w:caps/>
      <w:sz w:val="20"/>
      <w:szCs w:val="24"/>
    </w:rPr>
  </w:style>
  <w:style w:type="paragraph" w:styleId="TOC2">
    <w:name w:val="toc 2"/>
    <w:basedOn w:val="Normal"/>
    <w:next w:val="Normal"/>
    <w:autoRedefine/>
    <w:uiPriority w:val="39"/>
    <w:rsid w:val="00A0117B"/>
    <w:pPr>
      <w:spacing w:before="0"/>
      <w:ind w:left="240"/>
    </w:pPr>
    <w:rPr>
      <w:smallCaps/>
      <w:sz w:val="20"/>
      <w:szCs w:val="24"/>
    </w:rPr>
  </w:style>
  <w:style w:type="paragraph" w:styleId="TOC3">
    <w:name w:val="toc 3"/>
    <w:basedOn w:val="Normal"/>
    <w:next w:val="Normal"/>
    <w:autoRedefine/>
    <w:uiPriority w:val="39"/>
    <w:rsid w:val="00A0117B"/>
    <w:pPr>
      <w:spacing w:before="0"/>
      <w:ind w:left="480"/>
    </w:pPr>
    <w:rPr>
      <w:i/>
      <w:iCs/>
      <w:sz w:val="20"/>
      <w:szCs w:val="24"/>
    </w:rPr>
  </w:style>
  <w:style w:type="character" w:styleId="Hyperlink">
    <w:name w:val="Hyperlink"/>
    <w:uiPriority w:val="99"/>
    <w:rsid w:val="00A0117B"/>
    <w:rPr>
      <w:color w:val="0000FF"/>
      <w:u w:val="single"/>
    </w:rPr>
  </w:style>
  <w:style w:type="paragraph" w:styleId="CommentText">
    <w:name w:val="annotation text"/>
    <w:basedOn w:val="Normal"/>
    <w:semiHidden/>
    <w:rsid w:val="00A0117B"/>
    <w:rPr>
      <w:rFonts w:eastAsia="Times New Roman"/>
      <w:sz w:val="20"/>
      <w:lang w:eastAsia="en-US"/>
    </w:rPr>
  </w:style>
  <w:style w:type="character" w:styleId="FollowedHyperlink">
    <w:name w:val="FollowedHyperlink"/>
    <w:rsid w:val="00A0117B"/>
    <w:rPr>
      <w:color w:val="800080"/>
      <w:u w:val="single"/>
    </w:rPr>
  </w:style>
  <w:style w:type="paragraph" w:customStyle="1" w:styleId="Figurelegend">
    <w:name w:val="Figure_legend"/>
    <w:basedOn w:val="Normal"/>
    <w:rsid w:val="00F27B26"/>
    <w:pPr>
      <w:keepNext/>
      <w:keepLines/>
      <w:overflowPunct w:val="0"/>
      <w:autoSpaceDE w:val="0"/>
      <w:autoSpaceDN w:val="0"/>
      <w:adjustRightInd w:val="0"/>
      <w:spacing w:before="20" w:after="20"/>
    </w:pPr>
    <w:rPr>
      <w:rFonts w:eastAsia="Times New Roman"/>
      <w:sz w:val="18"/>
      <w:lang w:val="en-GB" w:eastAsia="en-US"/>
    </w:rPr>
  </w:style>
  <w:style w:type="paragraph" w:customStyle="1" w:styleId="Normalaftertitle">
    <w:name w:val="Normal after 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spacing w:before="320"/>
    </w:pPr>
    <w:rPr>
      <w:rFonts w:eastAsia="SimSun"/>
      <w:lang w:val="en-GB" w:eastAsia="en-US"/>
    </w:rPr>
  </w:style>
  <w:style w:type="character" w:styleId="CommentReference">
    <w:name w:val="annotation reference"/>
    <w:semiHidden/>
    <w:rsid w:val="00166D09"/>
    <w:rPr>
      <w:sz w:val="16"/>
    </w:rPr>
  </w:style>
  <w:style w:type="paragraph" w:customStyle="1" w:styleId="Normalaftertitle0">
    <w:name w:val="Normal_after_title"/>
    <w:basedOn w:val="Normal"/>
    <w:next w:val="Normal"/>
    <w:rsid w:val="00166D0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SimSun"/>
      <w:lang w:val="en-GB" w:eastAsia="en-US"/>
    </w:rPr>
  </w:style>
  <w:style w:type="paragraph" w:customStyle="1" w:styleId="Rectitle">
    <w:name w:val="Rec_title"/>
    <w:basedOn w:val="Normal"/>
    <w:next w:val="Normalaftertitle0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rFonts w:eastAsia="SimSun"/>
      <w:b/>
      <w:sz w:val="28"/>
      <w:lang w:val="en-GB" w:eastAsia="en-US"/>
    </w:rPr>
  </w:style>
  <w:style w:type="paragraph" w:customStyle="1" w:styleId="RecNo">
    <w:name w:val="Rec_No"/>
    <w:basedOn w:val="Normal"/>
    <w:next w:val="Normal"/>
    <w:rsid w:val="00166D0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  <w:lang w:val="en-GB" w:eastAsia="en-US"/>
    </w:rPr>
  </w:style>
  <w:style w:type="paragraph" w:styleId="TOC4">
    <w:name w:val="toc 4"/>
    <w:basedOn w:val="Normal"/>
    <w:next w:val="Normal"/>
    <w:autoRedefine/>
    <w:semiHidden/>
    <w:rsid w:val="00166D09"/>
    <w:pPr>
      <w:spacing w:before="0"/>
      <w:ind w:left="720"/>
    </w:pPr>
    <w:rPr>
      <w:sz w:val="18"/>
      <w:szCs w:val="21"/>
    </w:rPr>
  </w:style>
  <w:style w:type="paragraph" w:styleId="TOC5">
    <w:name w:val="toc 5"/>
    <w:basedOn w:val="Normal"/>
    <w:next w:val="Normal"/>
    <w:autoRedefine/>
    <w:semiHidden/>
    <w:rsid w:val="00166D09"/>
    <w:pPr>
      <w:spacing w:before="0"/>
      <w:ind w:left="960"/>
    </w:pPr>
    <w:rPr>
      <w:sz w:val="18"/>
      <w:szCs w:val="21"/>
    </w:rPr>
  </w:style>
  <w:style w:type="paragraph" w:styleId="TOC6">
    <w:name w:val="toc 6"/>
    <w:basedOn w:val="Normal"/>
    <w:next w:val="Normal"/>
    <w:autoRedefine/>
    <w:semiHidden/>
    <w:rsid w:val="00166D09"/>
    <w:pPr>
      <w:spacing w:before="0"/>
      <w:ind w:left="1200"/>
    </w:pPr>
    <w:rPr>
      <w:sz w:val="18"/>
      <w:szCs w:val="21"/>
    </w:rPr>
  </w:style>
  <w:style w:type="paragraph" w:styleId="TOC7">
    <w:name w:val="toc 7"/>
    <w:basedOn w:val="Normal"/>
    <w:next w:val="Normal"/>
    <w:autoRedefine/>
    <w:semiHidden/>
    <w:rsid w:val="00166D09"/>
    <w:pPr>
      <w:spacing w:before="0"/>
      <w:ind w:left="1440"/>
    </w:pPr>
    <w:rPr>
      <w:sz w:val="18"/>
      <w:szCs w:val="21"/>
    </w:rPr>
  </w:style>
  <w:style w:type="paragraph" w:styleId="TOC8">
    <w:name w:val="toc 8"/>
    <w:basedOn w:val="Normal"/>
    <w:next w:val="Normal"/>
    <w:autoRedefine/>
    <w:semiHidden/>
    <w:rsid w:val="00166D09"/>
    <w:pPr>
      <w:spacing w:before="0"/>
      <w:ind w:left="1680"/>
    </w:pPr>
    <w:rPr>
      <w:sz w:val="18"/>
      <w:szCs w:val="21"/>
    </w:rPr>
  </w:style>
  <w:style w:type="paragraph" w:styleId="TOC9">
    <w:name w:val="toc 9"/>
    <w:basedOn w:val="Normal"/>
    <w:next w:val="Normal"/>
    <w:autoRedefine/>
    <w:semiHidden/>
    <w:rsid w:val="00166D09"/>
    <w:pPr>
      <w:spacing w:before="0"/>
      <w:ind w:left="1920"/>
    </w:pPr>
    <w:rPr>
      <w:sz w:val="18"/>
      <w:szCs w:val="21"/>
    </w:rPr>
  </w:style>
  <w:style w:type="paragraph" w:customStyle="1" w:styleId="FigureNotitle">
    <w:name w:val="Figure_No &amp; title"/>
    <w:basedOn w:val="Normal"/>
    <w:next w:val="Normal"/>
    <w:qFormat/>
    <w:rsid w:val="00EF328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styleId="BalloonText">
    <w:name w:val="Balloon Text"/>
    <w:basedOn w:val="Normal"/>
    <w:semiHidden/>
    <w:rsid w:val="00FE7DA8"/>
    <w:rPr>
      <w:rFonts w:ascii="ヒラギノ角ゴ Pro W3" w:eastAsia="ヒラギノ角ゴ Pro W3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sid w:val="00003CAA"/>
    <w:rPr>
      <w:rFonts w:eastAsia="MS Mincho"/>
      <w:b/>
      <w:bCs/>
      <w:lang w:eastAsia="zh-CN"/>
    </w:rPr>
  </w:style>
  <w:style w:type="paragraph" w:customStyle="1" w:styleId="TableNotitle">
    <w:name w:val="Table_No &amp; title"/>
    <w:basedOn w:val="Normal"/>
    <w:next w:val="Normal"/>
    <w:qFormat/>
    <w:rsid w:val="00C42501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b/>
      <w:lang w:val="en-GB" w:eastAsia="en-US"/>
    </w:rPr>
  </w:style>
  <w:style w:type="paragraph" w:customStyle="1" w:styleId="Equation">
    <w:name w:val="Equation"/>
    <w:basedOn w:val="Normal"/>
    <w:rsid w:val="00C42501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customStyle="1" w:styleId="Headingb">
    <w:name w:val="Heading_b"/>
    <w:basedOn w:val="Normal"/>
    <w:next w:val="Normal"/>
    <w:qFormat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lang w:val="en-GB" w:eastAsia="ja-JP"/>
    </w:rPr>
  </w:style>
  <w:style w:type="paragraph" w:customStyle="1" w:styleId="AnnexNotitle">
    <w:name w:val="Annex_No &amp; title"/>
    <w:basedOn w:val="Normal"/>
    <w:next w:val="Normal"/>
    <w:rsid w:val="0029185B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lang w:val="en-GB" w:eastAsia="en-US"/>
    </w:rPr>
  </w:style>
  <w:style w:type="paragraph" w:customStyle="1" w:styleId="AppendixNotitle">
    <w:name w:val="Appendix_No &amp; title"/>
    <w:basedOn w:val="AnnexNotitle"/>
    <w:next w:val="Normal"/>
    <w:rsid w:val="0029185B"/>
  </w:style>
  <w:style w:type="paragraph" w:styleId="TableofFigures">
    <w:name w:val="table of figures"/>
    <w:basedOn w:val="Normal"/>
    <w:next w:val="Normal"/>
    <w:uiPriority w:val="99"/>
    <w:rsid w:val="00F14A92"/>
    <w:pPr>
      <w:tabs>
        <w:tab w:val="right" w:leader="dot" w:pos="9639"/>
      </w:tabs>
      <w:overflowPunct w:val="0"/>
      <w:autoSpaceDE w:val="0"/>
      <w:autoSpaceDN w:val="0"/>
      <w:adjustRightInd w:val="0"/>
      <w:textAlignment w:val="baseline"/>
    </w:pPr>
    <w:rPr>
      <w:smallCaps/>
      <w:sz w:val="20"/>
      <w:szCs w:val="24"/>
      <w:lang w:val="en-GB" w:eastAsia="en-US"/>
    </w:rPr>
  </w:style>
  <w:style w:type="paragraph" w:customStyle="1" w:styleId="Heading1Centered">
    <w:name w:val="Heading 1 Centered"/>
    <w:basedOn w:val="Heading1"/>
    <w:rsid w:val="00F14A92"/>
    <w:pPr>
      <w:keepLines/>
      <w:numPr>
        <w:numId w:val="0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0"/>
      <w:jc w:val="center"/>
      <w:textAlignment w:val="baseline"/>
    </w:pPr>
    <w:rPr>
      <w:rFonts w:cs="Times New Roman"/>
      <w:kern w:val="0"/>
      <w:szCs w:val="20"/>
      <w:lang w:eastAsia="en-US"/>
    </w:rPr>
  </w:style>
  <w:style w:type="paragraph" w:customStyle="1" w:styleId="Headingi">
    <w:name w:val="Heading_i"/>
    <w:basedOn w:val="Normal"/>
    <w:next w:val="Normal"/>
    <w:rsid w:val="00F14A92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lang w:val="en-GB" w:eastAsia="ja-JP"/>
    </w:rPr>
  </w:style>
  <w:style w:type="paragraph" w:customStyle="1" w:styleId="Headingib">
    <w:name w:val="Heading_ib"/>
    <w:basedOn w:val="Headingi"/>
    <w:qFormat/>
    <w:rsid w:val="00F14A92"/>
    <w:rPr>
      <w:b/>
      <w:bCs/>
    </w:rPr>
  </w:style>
  <w:style w:type="paragraph" w:customStyle="1" w:styleId="Tablehead">
    <w:name w:val="Table_head"/>
    <w:basedOn w:val="Normal"/>
    <w:next w:val="Normal"/>
    <w:rsid w:val="00F14A92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lang w:val="en-GB" w:eastAsia="en-US"/>
    </w:rPr>
  </w:style>
  <w:style w:type="paragraph" w:customStyle="1" w:styleId="Tabletext">
    <w:name w:val="Table_text"/>
    <w:basedOn w:val="Normal"/>
    <w:rsid w:val="00F14A9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lang w:val="en-GB" w:eastAsia="en-US"/>
    </w:rPr>
  </w:style>
  <w:style w:type="paragraph" w:customStyle="1" w:styleId="Figure">
    <w:name w:val="Figure"/>
    <w:basedOn w:val="Normal"/>
    <w:next w:val="Normal"/>
    <w:rsid w:val="00F14A92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lang w:val="en-GB" w:eastAsia="en-US"/>
    </w:rPr>
  </w:style>
  <w:style w:type="paragraph" w:customStyle="1" w:styleId="toc0">
    <w:name w:val="toc 0"/>
    <w:basedOn w:val="Normal"/>
    <w:next w:val="TOC1"/>
    <w:rsid w:val="00F05ED5"/>
    <w:pPr>
      <w:tabs>
        <w:tab w:val="right" w:pos="9639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val="en-GB" w:eastAsia="en-US"/>
    </w:rPr>
  </w:style>
  <w:style w:type="paragraph" w:styleId="List2">
    <w:name w:val="List 2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566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3">
    <w:name w:val="List 3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849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4">
    <w:name w:val="List 4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132" w:hanging="283"/>
      <w:textAlignment w:val="baseline"/>
    </w:pPr>
    <w:rPr>
      <w:rFonts w:eastAsia="Times New Roman"/>
      <w:szCs w:val="24"/>
      <w:lang w:val="en-GB" w:eastAsia="en-US"/>
    </w:rPr>
  </w:style>
  <w:style w:type="paragraph" w:styleId="List5">
    <w:name w:val="List 5"/>
    <w:basedOn w:val="Normal"/>
    <w:rsid w:val="0060241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="1415" w:hanging="283"/>
      <w:textAlignment w:val="baseline"/>
    </w:pPr>
    <w:rPr>
      <w:rFonts w:eastAsia="Times New Roman"/>
      <w:szCs w:val="24"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60241A"/>
    <w:pPr>
      <w:spacing w:after="120"/>
      <w:jc w:val="center"/>
    </w:pPr>
    <w:rPr>
      <w:rFonts w:eastAsia="Times New Roman"/>
      <w:b/>
      <w:bCs/>
      <w:szCs w:val="24"/>
      <w:lang w:val="en-GB" w:eastAsia="en-US"/>
    </w:rPr>
  </w:style>
  <w:style w:type="paragraph" w:customStyle="1" w:styleId="Tablelegend">
    <w:name w:val="Table_legend"/>
    <w:basedOn w:val="Normal"/>
    <w:rsid w:val="006024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241A"/>
    <w:pPr>
      <w:keepLines/>
      <w:numPr>
        <w:numId w:val="0"/>
      </w:numPr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customStyle="1" w:styleId="Heading1Char">
    <w:name w:val="Heading 1 Char"/>
    <w:link w:val="Heading1"/>
    <w:rsid w:val="009635CB"/>
    <w:rPr>
      <w:rFonts w:cs="Arial"/>
      <w:b/>
      <w:bCs/>
      <w:kern w:val="32"/>
      <w:sz w:val="24"/>
      <w:szCs w:val="32"/>
      <w:lang w:val="en-GB" w:eastAsia="ja-JP"/>
    </w:rPr>
  </w:style>
  <w:style w:type="paragraph" w:styleId="Revision">
    <w:name w:val="Revision"/>
    <w:hidden/>
    <w:uiPriority w:val="99"/>
    <w:semiHidden/>
    <w:rsid w:val="009635CB"/>
    <w:rPr>
      <w:sz w:val="24"/>
    </w:rPr>
  </w:style>
  <w:style w:type="character" w:styleId="Emphasis">
    <w:name w:val="Emphasis"/>
    <w:rsid w:val="009635CB"/>
    <w:rPr>
      <w:i/>
      <w:iCs/>
    </w:rPr>
  </w:style>
  <w:style w:type="character" w:styleId="Strong">
    <w:name w:val="Strong"/>
    <w:rsid w:val="009635CB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9635CB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9635CB"/>
    <w:rPr>
      <w:i/>
      <w:iCs/>
      <w:color w:val="404040"/>
      <w:sz w:val="24"/>
    </w:rPr>
  </w:style>
  <w:style w:type="paragraph" w:styleId="NormalWeb">
    <w:name w:val="Normal (Web)"/>
    <w:basedOn w:val="Normal"/>
    <w:uiPriority w:val="99"/>
    <w:unhideWhenUsed/>
    <w:qFormat/>
    <w:rsid w:val="005D1649"/>
    <w:pPr>
      <w:spacing w:before="100" w:beforeAutospacing="1" w:after="100" w:afterAutospacing="1"/>
    </w:pPr>
    <w:rPr>
      <w:rFonts w:ascii="SimSun" w:eastAsia="SimSun" w:hAnsi="SimSun" w:cs="SimSun"/>
      <w:szCs w:val="24"/>
    </w:rPr>
  </w:style>
  <w:style w:type="paragraph" w:customStyle="1" w:styleId="FirstParagraph">
    <w:name w:val="First Paragraph"/>
    <w:basedOn w:val="BodyText"/>
    <w:rsid w:val="005D1649"/>
    <w:pPr>
      <w:spacing w:before="60" w:after="60"/>
    </w:pPr>
    <w:rPr>
      <w:rFonts w:ascii="TimesNewRomanPS" w:hAnsi="TimesNewRomanPS"/>
      <w:spacing w:val="-5"/>
      <w:sz w:val="20"/>
      <w:lang w:eastAsia="en-US"/>
    </w:rPr>
  </w:style>
  <w:style w:type="paragraph" w:styleId="BodyText">
    <w:name w:val="Body Text"/>
    <w:basedOn w:val="Normal"/>
    <w:link w:val="BodyTextChar"/>
    <w:unhideWhenUsed/>
    <w:rsid w:val="005D164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D1649"/>
    <w:rPr>
      <w:sz w:val="24"/>
    </w:rPr>
  </w:style>
  <w:style w:type="paragraph" w:customStyle="1" w:styleId="BodyTextfirstgraph">
    <w:name w:val="Body Text (first graph)"/>
    <w:basedOn w:val="BodyText"/>
    <w:next w:val="BodyText"/>
    <w:link w:val="BodyTextfirstgraphChar"/>
    <w:qFormat/>
    <w:rsid w:val="00DC16C9"/>
    <w:pPr>
      <w:spacing w:before="30" w:after="30"/>
      <w:jc w:val="both"/>
    </w:pPr>
    <w:rPr>
      <w:rFonts w:eastAsia="Malgun Gothic"/>
      <w:szCs w:val="24"/>
      <w:lang w:eastAsia="en-US"/>
    </w:rPr>
  </w:style>
  <w:style w:type="character" w:customStyle="1" w:styleId="BodyTextfirstgraphChar">
    <w:name w:val="Body Text (first graph) Char"/>
    <w:link w:val="BodyTextfirstgraph"/>
    <w:rsid w:val="00DC16C9"/>
    <w:rPr>
      <w:rFonts w:eastAsia="Malgun Gothic"/>
      <w:sz w:val="24"/>
      <w:szCs w:val="24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D2B8C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784551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84551"/>
  </w:style>
  <w:style w:type="character" w:styleId="FootnoteReference">
    <w:name w:val="footnote reference"/>
    <w:basedOn w:val="DefaultParagraphFont"/>
    <w:semiHidden/>
    <w:unhideWhenUsed/>
    <w:rsid w:val="007845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itu.int/en/ITU-T/focusgroups/vm/Pages/default.aspx" TargetMode="External"/><Relationship Id="rId18" Type="http://schemas.openxmlformats.org/officeDocument/2006/relationships/hyperlink" Target="https://extranet.itu.int/sites/itu-t/focusgroups/vm/output/FGVM-O-014.zip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itu.int/en/ITU-T/focusgroups/vm" TargetMode="Externa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https://extranet.itu.int/sites/itu-t/focusgroups/vm/output/Forms/AllItems.aspx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xtranet.itu.int/sites/itu-t/focusgroups/vm/input/Forms/AllItems.aspx" TargetMode="External"/><Relationship Id="rId20" Type="http://schemas.openxmlformats.org/officeDocument/2006/relationships/image" Target="media/image4.jp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s://extranet.itu.int/sites/itu-t/focusgroups/vm/SitePages/Home.aspx" TargetMode="External"/><Relationship Id="rId23" Type="http://schemas.openxmlformats.org/officeDocument/2006/relationships/hyperlink" Target="mailto:tsbfgvm@itu.int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en/ties-services/Pages/default.aspx" TargetMode="External"/><Relationship Id="rId22" Type="http://schemas.openxmlformats.org/officeDocument/2006/relationships/hyperlink" Target="https://www.itu.int/en/ITU-T/focusgroups/vm/Documents/FG-VM-I-template.docx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0E1485F74E9F4F9B7D2D3E37BF4067" ma:contentTypeVersion="2" ma:contentTypeDescription="Create a new document." ma:contentTypeScope="" ma:versionID="f912e7229e7eac3c0bda7c17af919d9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bfa53a8320f8b1c95a8960917c09239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1E2B6-F73A-4F77-A433-10E0079BA3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C598CC0-1702-4AE4-A85D-B094AA377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5A9728-E211-4A3B-BCEF-901E9E60B3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2AFB75-E74A-4E6C-A5D8-05FD2C1AB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Technical Report</vt:lpstr>
    </vt:vector>
  </TitlesOfParts>
  <Manager>ITU-T</Manager>
  <Company>International Telecommunication Union (ITU)</Company>
  <LinksUpToDate>false</LinksUpToDate>
  <CharactersWithSpaces>8474</CharactersWithSpaces>
  <SharedDoc>false</SharedDoc>
  <HLinks>
    <vt:vector size="114" baseType="variant">
      <vt:variant>
        <vt:i4>1703985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_Toc286246115</vt:lpwstr>
      </vt:variant>
      <vt:variant>
        <vt:i4>1769521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_Toc286246107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_Toc156801694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_Toc156801693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_Toc156801692</vt:lpwstr>
      </vt:variant>
      <vt:variant>
        <vt:i4>1179697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_Toc156801691</vt:lpwstr>
      </vt:variant>
      <vt:variant>
        <vt:i4>1179697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_Toc156801690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_Toc156801689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_Toc156801688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_Toc156801687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_Toc156801686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_Toc156801685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_Toc156801684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_Toc156801683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_Toc156801682</vt:lpwstr>
      </vt:variant>
      <vt:variant>
        <vt:i4>1245233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_Toc156801681</vt:lpwstr>
      </vt:variant>
      <vt:variant>
        <vt:i4>1245233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_Toc156801680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_Toc156801679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_Toc156801678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Technical Report</dc:title>
  <dc:creator>Simão Campos-Neto</dc:creator>
  <dc:description>Template updated 2014-10-15</dc:description>
  <cp:lastModifiedBy>Polidori, Stefano</cp:lastModifiedBy>
  <cp:revision>2</cp:revision>
  <cp:lastPrinted>2006-11-21T13:52:00Z</cp:lastPrinted>
  <dcterms:created xsi:type="dcterms:W3CDTF">2019-07-18T16:36:00Z</dcterms:created>
  <dcterms:modified xsi:type="dcterms:W3CDTF">2019-07-18T16:36:00Z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TD 311 (PLEN/16)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5/16</vt:lpwstr>
  </property>
  <property fmtid="{D5CDD505-2E9C-101B-9397-08002B2CF9AE}" pid="6" name="Docdest">
    <vt:lpwstr>Geneva, 14 - 24 November 2006</vt:lpwstr>
  </property>
  <property fmtid="{D5CDD505-2E9C-101B-9397-08002B2CF9AE}" pid="7" name="Docauthor">
    <vt:lpwstr>Editor TP.FNTP</vt:lpwstr>
  </property>
  <property fmtid="{D5CDD505-2E9C-101B-9397-08002B2CF9AE}" pid="8" name="ContentTypeId">
    <vt:lpwstr>0x0101003B0E1485F74E9F4F9B7D2D3E37BF4067</vt:lpwstr>
  </property>
</Properties>
</file>