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603C8" w14:textId="77777777" w:rsidR="005B3C2A" w:rsidRDefault="00520955">
      <w:pPr>
        <w:pStyle w:val="Kopfzeile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6C213BC" wp14:editId="1E7BFD19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120BF6FC" w14:textId="77777777" w:rsidR="005B3C2A" w:rsidRDefault="005B3C2A">
      <w:pPr>
        <w:pStyle w:val="Kopfzeile"/>
        <w:rPr>
          <w:rFonts w:ascii="Arial" w:hAnsi="Arial" w:cs="Arial"/>
          <w:b/>
          <w:sz w:val="22"/>
          <w:szCs w:val="22"/>
        </w:rPr>
      </w:pPr>
    </w:p>
    <w:p w14:paraId="700EE787" w14:textId="77777777" w:rsidR="005B3C2A" w:rsidRDefault="00520955">
      <w:pPr>
        <w:pStyle w:val="Kopfzeil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06D518E9" w14:textId="31AE639D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</w:t>
      </w:r>
      <w:r w:rsidR="00DA5995">
        <w:rPr>
          <w:rFonts w:ascii="Arial" w:hAnsi="Arial" w:cs="Arial"/>
          <w:sz w:val="22"/>
          <w:szCs w:val="22"/>
        </w:rPr>
        <w:t>&lt;</w:t>
      </w:r>
      <w:r>
        <w:rPr>
          <w:rFonts w:ascii="Arial" w:hAnsi="Arial" w:cs="Arial"/>
          <w:sz w:val="22"/>
          <w:szCs w:val="22"/>
        </w:rPr>
        <w:t xml:space="preserve">3GPPLiaison@etsi.org&gt; </w:t>
      </w:r>
    </w:p>
    <w:p w14:paraId="382967A7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4389B2D7" w14:textId="2A932650" w:rsidR="00D13465" w:rsidRDefault="00B6365F">
      <w:pPr>
        <w:spacing w:before="0"/>
        <w:rPr>
          <w:rFonts w:ascii="Arial" w:hAnsi="Arial" w:cs="Arial"/>
          <w:sz w:val="22"/>
          <w:szCs w:val="22"/>
        </w:rPr>
      </w:pPr>
      <w:r w:rsidRPr="00B6365F">
        <w:rPr>
          <w:rFonts w:ascii="Arial" w:hAnsi="Arial" w:cs="Arial"/>
          <w:sz w:val="22"/>
          <w:szCs w:val="22"/>
        </w:rPr>
        <w:t>Puneet Jain</w:t>
      </w:r>
      <w:r w:rsidR="00520955">
        <w:rPr>
          <w:rFonts w:ascii="Arial" w:hAnsi="Arial" w:cs="Arial"/>
          <w:sz w:val="22"/>
          <w:szCs w:val="22"/>
        </w:rPr>
        <w:t xml:space="preserve">, 3GPP SA2 Chairman </w:t>
      </w:r>
      <w:r w:rsidR="00C31153" w:rsidRPr="00C31153">
        <w:rPr>
          <w:rFonts w:ascii="Arial" w:hAnsi="Arial" w:cs="Arial"/>
          <w:sz w:val="22"/>
          <w:szCs w:val="22"/>
        </w:rPr>
        <w:t>&lt;puneet.jain@INTEL.COM&gt;</w:t>
      </w:r>
    </w:p>
    <w:p w14:paraId="502CF834" w14:textId="37B1A656" w:rsidR="00F03D79" w:rsidRDefault="00F03D7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>
        <w:rPr>
          <w:rFonts w:ascii="Arial" w:hAnsi="Arial" w:cs="Arial"/>
          <w:sz w:val="22"/>
          <w:szCs w:val="22"/>
        </w:rPr>
        <w:t>TSG CT WG1</w:t>
      </w:r>
    </w:p>
    <w:p w14:paraId="277A56AC" w14:textId="075482DC" w:rsidR="005B3C2A" w:rsidRDefault="0036573E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 Leis</w:t>
      </w:r>
      <w:r w:rsidR="000A1CD3">
        <w:rPr>
          <w:rFonts w:ascii="Arial" w:hAnsi="Arial" w:cs="Arial"/>
          <w:sz w:val="22"/>
          <w:szCs w:val="22"/>
        </w:rPr>
        <w:t xml:space="preserve">, 3GPP CT1 Chairman </w:t>
      </w:r>
      <w:r>
        <w:rPr>
          <w:rFonts w:ascii="Arial" w:hAnsi="Arial" w:cs="Arial"/>
          <w:sz w:val="22"/>
          <w:szCs w:val="22"/>
        </w:rPr>
        <w:t>&lt;</w:t>
      </w:r>
      <w:r w:rsidRPr="0036573E">
        <w:rPr>
          <w:rFonts w:ascii="Arial" w:hAnsi="Arial" w:cs="Arial"/>
          <w:sz w:val="22"/>
          <w:szCs w:val="22"/>
        </w:rPr>
        <w:t>peter.leis@nokia.com</w:t>
      </w:r>
      <w:r>
        <w:rPr>
          <w:rFonts w:ascii="Arial" w:hAnsi="Arial" w:cs="Arial"/>
          <w:sz w:val="22"/>
          <w:szCs w:val="22"/>
        </w:rPr>
        <w:t>&gt;</w:t>
      </w:r>
    </w:p>
    <w:p w14:paraId="1B5BD8A2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</w:p>
    <w:p w14:paraId="2D9271A8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661EF359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4C6A9BD0" w14:textId="77777777" w:rsidR="005B3C2A" w:rsidRDefault="00520955">
      <w:pPr>
        <w:spacing w:before="0"/>
        <w:rPr>
          <w:rStyle w:val="InternetLink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&lt;lylavoie@iol.unh.edu&gt; </w:t>
      </w:r>
    </w:p>
    <w:p w14:paraId="30E8456B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59BBDEF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765229D" w14:textId="77777777" w:rsidR="005B3C2A" w:rsidRDefault="00520955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Manuel Paul, BBF liaison officer to 3GPP &lt;manuel.paul@telekom.de&gt;</w:t>
      </w:r>
    </w:p>
    <w:p w14:paraId="1DEDB110" w14:textId="701026D1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CE5BC0">
        <w:rPr>
          <w:rFonts w:ascii="Arial" w:hAnsi="Arial" w:cs="Arial"/>
          <w:sz w:val="22"/>
          <w:szCs w:val="22"/>
        </w:rPr>
        <w:t>Dec</w:t>
      </w:r>
      <w:r w:rsidR="00810E2C">
        <w:rPr>
          <w:rFonts w:ascii="Arial" w:hAnsi="Arial" w:cs="Arial"/>
          <w:sz w:val="22"/>
          <w:szCs w:val="22"/>
        </w:rPr>
        <w:t xml:space="preserve"> </w:t>
      </w:r>
      <w:r w:rsidR="00CE5BC0">
        <w:rPr>
          <w:rFonts w:ascii="Arial" w:hAnsi="Arial" w:cs="Arial"/>
          <w:sz w:val="22"/>
          <w:szCs w:val="22"/>
        </w:rPr>
        <w:t>5</w:t>
      </w:r>
      <w:r w:rsidR="00CE5BC0" w:rsidRPr="00CE5BC0">
        <w:rPr>
          <w:rFonts w:ascii="Arial" w:hAnsi="Arial" w:cs="Arial"/>
          <w:sz w:val="22"/>
          <w:szCs w:val="22"/>
          <w:vertAlign w:val="superscript"/>
        </w:rPr>
        <w:t>th</w:t>
      </w:r>
      <w:proofErr w:type="gramStart"/>
      <w:r w:rsidR="00564283">
        <w:rPr>
          <w:rFonts w:ascii="Arial" w:hAnsi="Arial" w:cs="Arial"/>
          <w:sz w:val="22"/>
          <w:szCs w:val="22"/>
        </w:rPr>
        <w:t xml:space="preserve"> </w:t>
      </w:r>
      <w:r w:rsidR="00810E2C">
        <w:rPr>
          <w:rFonts w:ascii="Arial" w:hAnsi="Arial" w:cs="Arial"/>
          <w:sz w:val="22"/>
          <w:szCs w:val="22"/>
        </w:rPr>
        <w:t>2019</w:t>
      </w:r>
      <w:proofErr w:type="gramEnd"/>
    </w:p>
    <w:p w14:paraId="378B7713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1D4BCA3D" w14:textId="5FB10402" w:rsidR="005B3C2A" w:rsidRDefault="00520955" w:rsidP="00810E2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Response to 3GPP </w:t>
      </w:r>
      <w:r w:rsidR="00810E2C" w:rsidRPr="00810E2C">
        <w:rPr>
          <w:rFonts w:ascii="Arial" w:hAnsi="Arial" w:cs="Arial"/>
          <w:sz w:val="22"/>
          <w:szCs w:val="22"/>
        </w:rPr>
        <w:t>S2-1910806</w:t>
      </w:r>
      <w:r w:rsidR="00810E2C">
        <w:rPr>
          <w:rFonts w:ascii="Arial" w:hAnsi="Arial" w:cs="Arial"/>
          <w:sz w:val="22"/>
          <w:szCs w:val="22"/>
        </w:rPr>
        <w:t xml:space="preserve"> </w:t>
      </w:r>
      <w:r w:rsidR="00030C60">
        <w:rPr>
          <w:rFonts w:ascii="Arial" w:hAnsi="Arial" w:cs="Arial"/>
          <w:sz w:val="22"/>
          <w:szCs w:val="22"/>
        </w:rPr>
        <w:t xml:space="preserve">and </w:t>
      </w:r>
      <w:r w:rsidR="00030C60" w:rsidRPr="003876AF">
        <w:rPr>
          <w:rFonts w:ascii="Arial" w:hAnsi="Arial" w:cs="Arial"/>
          <w:sz w:val="22"/>
          <w:szCs w:val="22"/>
        </w:rPr>
        <w:t>S2-1912767</w:t>
      </w:r>
      <w:r w:rsidR="00030C60">
        <w:rPr>
          <w:rFonts w:ascii="Arial" w:hAnsi="Arial" w:cs="Arial"/>
          <w:sz w:val="22"/>
          <w:szCs w:val="22"/>
        </w:rPr>
        <w:t xml:space="preserve"> </w:t>
      </w:r>
      <w:r w:rsidR="00810E2C">
        <w:rPr>
          <w:rFonts w:ascii="Arial" w:hAnsi="Arial" w:cs="Arial"/>
          <w:sz w:val="22"/>
          <w:szCs w:val="22"/>
        </w:rPr>
        <w:t xml:space="preserve">on </w:t>
      </w:r>
      <w:r w:rsidR="00DA4B4D">
        <w:rPr>
          <w:rFonts w:ascii="Arial" w:hAnsi="Arial" w:cs="Arial"/>
          <w:sz w:val="22"/>
          <w:szCs w:val="22"/>
        </w:rPr>
        <w:t>Line ID</w:t>
      </w:r>
    </w:p>
    <w:p w14:paraId="7F9A39A2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AA1F3E3" w14:textId="47F18F3D" w:rsidR="005B3C2A" w:rsidRDefault="0052095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1910F247" w14:textId="77777777" w:rsidR="00693ADB" w:rsidRDefault="00693ADB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50D31D7" w14:textId="372D0432" w:rsidR="00BF297D" w:rsidRPr="003876AF" w:rsidRDefault="002B4A57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3876AF">
        <w:rPr>
          <w:rFonts w:ascii="Arial" w:hAnsi="Arial" w:cs="Arial"/>
          <w:sz w:val="22"/>
          <w:szCs w:val="22"/>
        </w:rPr>
        <w:t>BBF also acknowledges the problem described in S2-1910806</w:t>
      </w:r>
      <w:r w:rsidR="005A4A82" w:rsidRPr="003876AF">
        <w:rPr>
          <w:rFonts w:ascii="Arial" w:hAnsi="Arial" w:cs="Arial"/>
          <w:sz w:val="22"/>
          <w:szCs w:val="22"/>
        </w:rPr>
        <w:t xml:space="preserve"> and discussed in the follow up </w:t>
      </w:r>
      <w:r w:rsidR="00EB33BA" w:rsidRPr="003876AF">
        <w:rPr>
          <w:rFonts w:ascii="Arial" w:hAnsi="Arial" w:cs="Arial"/>
          <w:sz w:val="22"/>
          <w:szCs w:val="22"/>
        </w:rPr>
        <w:t>l</w:t>
      </w:r>
      <w:r w:rsidR="005A4A82" w:rsidRPr="003876AF">
        <w:rPr>
          <w:rFonts w:ascii="Arial" w:hAnsi="Arial" w:cs="Arial"/>
          <w:sz w:val="22"/>
          <w:szCs w:val="22"/>
        </w:rPr>
        <w:t xml:space="preserve">iaison </w:t>
      </w:r>
      <w:r w:rsidR="007E3085" w:rsidRPr="003876AF">
        <w:rPr>
          <w:rFonts w:ascii="Arial" w:hAnsi="Arial" w:cs="Arial"/>
          <w:sz w:val="22"/>
          <w:szCs w:val="22"/>
        </w:rPr>
        <w:t>S2-1912767</w:t>
      </w:r>
      <w:r w:rsidRPr="003876AF">
        <w:rPr>
          <w:rFonts w:ascii="Arial" w:hAnsi="Arial" w:cs="Arial"/>
          <w:sz w:val="22"/>
          <w:szCs w:val="22"/>
        </w:rPr>
        <w:t xml:space="preserve">. </w:t>
      </w:r>
      <w:r w:rsidR="001F7EC7" w:rsidRPr="003876AF">
        <w:rPr>
          <w:rFonts w:ascii="Arial" w:hAnsi="Arial" w:cs="Arial"/>
          <w:sz w:val="22"/>
          <w:szCs w:val="22"/>
        </w:rPr>
        <w:t>W</w:t>
      </w:r>
      <w:r w:rsidR="00F0002F" w:rsidRPr="003876AF">
        <w:rPr>
          <w:rFonts w:ascii="Arial" w:hAnsi="Arial" w:cs="Arial"/>
          <w:sz w:val="22"/>
          <w:szCs w:val="22"/>
        </w:rPr>
        <w:t xml:space="preserve">e believe we had already addressed the problem, but clearly did not successfully communicate this in our previous </w:t>
      </w:r>
      <w:r w:rsidR="00B46ECA" w:rsidRPr="003876AF">
        <w:rPr>
          <w:rFonts w:ascii="Arial" w:hAnsi="Arial" w:cs="Arial"/>
          <w:sz w:val="22"/>
          <w:szCs w:val="22"/>
        </w:rPr>
        <w:t>exchange (our ref: LIAISE-310)</w:t>
      </w:r>
      <w:r w:rsidR="00E13A66" w:rsidRPr="003876AF">
        <w:rPr>
          <w:rFonts w:ascii="Arial" w:hAnsi="Arial" w:cs="Arial"/>
          <w:sz w:val="22"/>
          <w:szCs w:val="22"/>
        </w:rPr>
        <w:t>.</w:t>
      </w:r>
    </w:p>
    <w:p w14:paraId="293AF808" w14:textId="564A1CE0" w:rsidR="00E13A66" w:rsidRPr="003876AF" w:rsidRDefault="00E13A66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442B2A3" w14:textId="34ADAE1C" w:rsidR="00E13A66" w:rsidRDefault="001F7EC7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3876AF">
        <w:rPr>
          <w:rFonts w:ascii="Arial" w:hAnsi="Arial" w:cs="Arial"/>
          <w:sz w:val="22"/>
          <w:szCs w:val="22"/>
        </w:rPr>
        <w:t>To illustrate our thinking, t</w:t>
      </w:r>
      <w:r w:rsidR="00E13A66" w:rsidRPr="003876AF">
        <w:rPr>
          <w:rFonts w:ascii="Arial" w:hAnsi="Arial" w:cs="Arial"/>
          <w:sz w:val="22"/>
          <w:szCs w:val="22"/>
        </w:rPr>
        <w:t>he</w:t>
      </w:r>
      <w:r w:rsidR="00E13A66">
        <w:rPr>
          <w:rFonts w:ascii="Arial" w:hAnsi="Arial" w:cs="Arial"/>
          <w:sz w:val="22"/>
          <w:szCs w:val="22"/>
        </w:rPr>
        <w:t xml:space="preserve"> actual problem goes further than </w:t>
      </w:r>
      <w:r w:rsidR="00832868">
        <w:rPr>
          <w:rFonts w:ascii="Arial" w:hAnsi="Arial" w:cs="Arial"/>
          <w:sz w:val="22"/>
          <w:szCs w:val="22"/>
        </w:rPr>
        <w:t>ensuring uniqueness in a single operator domain</w:t>
      </w:r>
      <w:r w:rsidR="00376F95">
        <w:rPr>
          <w:rFonts w:ascii="Arial" w:hAnsi="Arial" w:cs="Arial"/>
          <w:sz w:val="22"/>
          <w:szCs w:val="22"/>
        </w:rPr>
        <w:t>; an operator may construct a network that includes wholesale of access facilities from 3PP operators</w:t>
      </w:r>
      <w:r w:rsidR="00931DAA">
        <w:rPr>
          <w:rFonts w:ascii="Arial" w:hAnsi="Arial" w:cs="Arial"/>
          <w:sz w:val="22"/>
          <w:szCs w:val="22"/>
        </w:rPr>
        <w:t xml:space="preserve">. </w:t>
      </w:r>
      <w:proofErr w:type="gramStart"/>
      <w:r w:rsidR="00931DAA">
        <w:rPr>
          <w:rFonts w:ascii="Arial" w:hAnsi="Arial" w:cs="Arial"/>
          <w:sz w:val="22"/>
          <w:szCs w:val="22"/>
        </w:rPr>
        <w:t>Therefore</w:t>
      </w:r>
      <w:proofErr w:type="gramEnd"/>
      <w:r w:rsidR="00931DAA">
        <w:rPr>
          <w:rFonts w:ascii="Arial" w:hAnsi="Arial" w:cs="Arial"/>
          <w:sz w:val="22"/>
          <w:szCs w:val="22"/>
        </w:rPr>
        <w:t xml:space="preserve"> there are multiple </w:t>
      </w:r>
      <w:r w:rsidR="00CB400E">
        <w:rPr>
          <w:rFonts w:ascii="Arial" w:hAnsi="Arial" w:cs="Arial"/>
          <w:sz w:val="22"/>
          <w:szCs w:val="22"/>
        </w:rPr>
        <w:t xml:space="preserve">uncoordinated </w:t>
      </w:r>
      <w:r w:rsidR="00931DAA">
        <w:rPr>
          <w:rFonts w:ascii="Arial" w:hAnsi="Arial" w:cs="Arial"/>
          <w:sz w:val="22"/>
          <w:szCs w:val="22"/>
        </w:rPr>
        <w:t xml:space="preserve">administrations of </w:t>
      </w:r>
      <w:r w:rsidR="00DA4B4D">
        <w:rPr>
          <w:rFonts w:ascii="Arial" w:hAnsi="Arial" w:cs="Arial"/>
          <w:sz w:val="22"/>
          <w:szCs w:val="22"/>
        </w:rPr>
        <w:t>Line ID</w:t>
      </w:r>
      <w:r w:rsidR="00931DAA">
        <w:rPr>
          <w:rFonts w:ascii="Arial" w:hAnsi="Arial" w:cs="Arial"/>
          <w:sz w:val="22"/>
          <w:szCs w:val="22"/>
        </w:rPr>
        <w:t xml:space="preserve"> to consider.</w:t>
      </w:r>
    </w:p>
    <w:p w14:paraId="32348589" w14:textId="23F3A174" w:rsidR="00931DAA" w:rsidRDefault="00931DA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48599F5" w14:textId="54F20558" w:rsidR="00931DAA" w:rsidRDefault="00931DA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such we have specified the </w:t>
      </w:r>
      <w:r w:rsidR="00DA4B4D">
        <w:rPr>
          <w:rFonts w:ascii="Arial" w:hAnsi="Arial" w:cs="Arial"/>
          <w:sz w:val="22"/>
          <w:szCs w:val="22"/>
        </w:rPr>
        <w:t>Line ID</w:t>
      </w:r>
      <w:r>
        <w:rPr>
          <w:rFonts w:ascii="Arial" w:hAnsi="Arial" w:cs="Arial"/>
          <w:sz w:val="22"/>
          <w:szCs w:val="22"/>
        </w:rPr>
        <w:t xml:space="preserve"> </w:t>
      </w:r>
      <w:r w:rsidR="00A93034">
        <w:rPr>
          <w:rFonts w:ascii="Arial" w:hAnsi="Arial" w:cs="Arial"/>
          <w:sz w:val="22"/>
          <w:szCs w:val="22"/>
        </w:rPr>
        <w:t xml:space="preserve">and </w:t>
      </w:r>
      <w:r w:rsidR="00DA4B4D">
        <w:rPr>
          <w:rFonts w:ascii="Arial" w:hAnsi="Arial" w:cs="Arial"/>
          <w:sz w:val="22"/>
          <w:szCs w:val="22"/>
        </w:rPr>
        <w:t>Line ID</w:t>
      </w:r>
      <w:r w:rsidR="00A93034">
        <w:rPr>
          <w:rFonts w:ascii="Arial" w:hAnsi="Arial" w:cs="Arial"/>
          <w:sz w:val="22"/>
          <w:szCs w:val="22"/>
        </w:rPr>
        <w:t xml:space="preserve"> source </w:t>
      </w:r>
      <w:r>
        <w:rPr>
          <w:rFonts w:ascii="Arial" w:hAnsi="Arial" w:cs="Arial"/>
          <w:sz w:val="22"/>
          <w:szCs w:val="22"/>
        </w:rPr>
        <w:t xml:space="preserve">for the purposes of FMC </w:t>
      </w:r>
      <w:r w:rsidR="00762A8D">
        <w:rPr>
          <w:rFonts w:ascii="Arial" w:hAnsi="Arial" w:cs="Arial"/>
          <w:sz w:val="22"/>
          <w:szCs w:val="22"/>
        </w:rPr>
        <w:t>as the following:</w:t>
      </w:r>
    </w:p>
    <w:p w14:paraId="49BC7D02" w14:textId="03141802" w:rsidR="00762A8D" w:rsidRDefault="006B5B16" w:rsidP="00642221">
      <w:pPr>
        <w:widowControl w:val="0"/>
        <w:spacing w:before="0"/>
        <w:jc w:val="center"/>
        <w:rPr>
          <w:rFonts w:ascii="Arial" w:hAnsi="Arial" w:cs="Arial"/>
          <w:sz w:val="22"/>
          <w:szCs w:val="22"/>
        </w:rPr>
      </w:pPr>
      <w:r w:rsidRPr="006B5B16">
        <w:rPr>
          <w:noProof/>
        </w:rPr>
        <w:lastRenderedPageBreak/>
        <w:drawing>
          <wp:inline distT="0" distB="0" distL="0" distR="0" wp14:anchorId="51163569" wp14:editId="753D974E">
            <wp:extent cx="6097270" cy="35775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357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B195A" w14:textId="77777777" w:rsidR="00FE3DCB" w:rsidRPr="00FE3DCB" w:rsidRDefault="00FE3DCB" w:rsidP="00FE3DCB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FE3DCB">
        <w:rPr>
          <w:rFonts w:ascii="Arial" w:hAnsi="Arial" w:cs="Arial"/>
          <w:sz w:val="22"/>
          <w:szCs w:val="22"/>
        </w:rPr>
        <w:t xml:space="preserve">Where: </w:t>
      </w:r>
    </w:p>
    <w:p w14:paraId="5E287BDE" w14:textId="4FD6EC47" w:rsidR="00FE3DCB" w:rsidRPr="00FE3DCB" w:rsidRDefault="00FE3DCB" w:rsidP="00FE3DCB">
      <w:pPr>
        <w:widowControl w:val="0"/>
        <w:spacing w:before="0"/>
        <w:ind w:firstLine="720"/>
        <w:rPr>
          <w:rFonts w:ascii="Arial" w:hAnsi="Arial" w:cs="Arial"/>
          <w:sz w:val="22"/>
          <w:szCs w:val="22"/>
        </w:rPr>
      </w:pPr>
      <w:r w:rsidRPr="00FE3DCB">
        <w:rPr>
          <w:rFonts w:ascii="Arial" w:hAnsi="Arial" w:cs="Arial"/>
          <w:sz w:val="22"/>
          <w:szCs w:val="22"/>
        </w:rPr>
        <w:t xml:space="preserve">The </w:t>
      </w:r>
      <w:r w:rsidR="00DA4B4D">
        <w:rPr>
          <w:rFonts w:ascii="Arial" w:hAnsi="Arial" w:cs="Arial"/>
          <w:sz w:val="22"/>
          <w:szCs w:val="22"/>
        </w:rPr>
        <w:t>Line ID</w:t>
      </w:r>
      <w:r w:rsidRPr="00FE3DCB">
        <w:rPr>
          <w:rFonts w:ascii="Arial" w:hAnsi="Arial" w:cs="Arial"/>
          <w:sz w:val="22"/>
          <w:szCs w:val="22"/>
        </w:rPr>
        <w:t xml:space="preserve"> composed of </w:t>
      </w:r>
      <w:r w:rsidR="007E1B1D">
        <w:rPr>
          <w:rFonts w:ascii="Arial" w:hAnsi="Arial" w:cs="Arial"/>
          <w:sz w:val="22"/>
          <w:szCs w:val="22"/>
        </w:rPr>
        <w:t>C</w:t>
      </w:r>
      <w:r w:rsidRPr="00FE3DCB">
        <w:rPr>
          <w:rFonts w:ascii="Arial" w:hAnsi="Arial" w:cs="Arial"/>
          <w:sz w:val="22"/>
          <w:szCs w:val="22"/>
        </w:rPr>
        <w:t xml:space="preserve">ircuit ID and/or </w:t>
      </w:r>
      <w:r w:rsidR="004A6277">
        <w:rPr>
          <w:rFonts w:ascii="Arial" w:hAnsi="Arial" w:cs="Arial"/>
          <w:sz w:val="22"/>
          <w:szCs w:val="22"/>
        </w:rPr>
        <w:t>R</w:t>
      </w:r>
      <w:r w:rsidRPr="00FE3DCB">
        <w:rPr>
          <w:rFonts w:ascii="Arial" w:hAnsi="Arial" w:cs="Arial"/>
          <w:sz w:val="22"/>
          <w:szCs w:val="22"/>
        </w:rPr>
        <w:t xml:space="preserve">emote ID is encoded as per DHCPv4 Option 82. </w:t>
      </w:r>
    </w:p>
    <w:p w14:paraId="5224DC3F" w14:textId="62B409C1" w:rsidR="00FE3DCB" w:rsidRDefault="00FE3DCB" w:rsidP="00FE3DCB">
      <w:pPr>
        <w:widowControl w:val="0"/>
        <w:spacing w:before="0"/>
        <w:ind w:firstLine="720"/>
        <w:rPr>
          <w:rFonts w:ascii="Arial" w:hAnsi="Arial" w:cs="Arial"/>
          <w:sz w:val="22"/>
          <w:szCs w:val="22"/>
        </w:rPr>
      </w:pPr>
      <w:r w:rsidRPr="00FE3DCB">
        <w:rPr>
          <w:rFonts w:ascii="Arial" w:hAnsi="Arial" w:cs="Arial"/>
          <w:sz w:val="22"/>
          <w:szCs w:val="22"/>
        </w:rPr>
        <w:t>-</w:t>
      </w:r>
      <w:r w:rsidR="0098582E">
        <w:rPr>
          <w:rFonts w:ascii="Arial" w:hAnsi="Arial" w:cs="Arial"/>
          <w:sz w:val="22"/>
          <w:szCs w:val="22"/>
        </w:rPr>
        <w:t xml:space="preserve"> </w:t>
      </w:r>
      <w:r w:rsidRPr="00FE3DCB">
        <w:rPr>
          <w:rFonts w:ascii="Arial" w:hAnsi="Arial" w:cs="Arial"/>
          <w:sz w:val="22"/>
          <w:szCs w:val="22"/>
        </w:rPr>
        <w:t>Permissible octet values are restricted to the set of printable US ASCII characters</w:t>
      </w:r>
    </w:p>
    <w:p w14:paraId="0DC0E776" w14:textId="0E6825EA" w:rsidR="0098582E" w:rsidRDefault="0098582E" w:rsidP="00FE3DCB">
      <w:pPr>
        <w:widowControl w:val="0"/>
        <w:spacing w:before="0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The possible encodings supported are:</w:t>
      </w:r>
    </w:p>
    <w:p w14:paraId="4C834DD6" w14:textId="77777777" w:rsidR="00F53009" w:rsidRDefault="00F53009" w:rsidP="00FE3DCB">
      <w:pPr>
        <w:widowControl w:val="0"/>
        <w:spacing w:before="0"/>
        <w:ind w:firstLine="720"/>
        <w:rPr>
          <w:rFonts w:ascii="Arial" w:hAnsi="Arial" w:cs="Arial"/>
          <w:sz w:val="22"/>
          <w:szCs w:val="22"/>
        </w:rPr>
      </w:pPr>
    </w:p>
    <w:p w14:paraId="61785163" w14:textId="2CA8EAD6" w:rsidR="0098582E" w:rsidRDefault="007E4D76" w:rsidP="00FE3DCB">
      <w:pPr>
        <w:widowControl w:val="0"/>
        <w:spacing w:before="0"/>
        <w:ind w:firstLine="720"/>
        <w:rPr>
          <w:rFonts w:ascii="Arial" w:hAnsi="Arial" w:cs="Arial"/>
          <w:sz w:val="22"/>
          <w:szCs w:val="22"/>
        </w:rPr>
      </w:pPr>
      <w:r w:rsidRPr="007E4D76">
        <w:rPr>
          <w:noProof/>
        </w:rPr>
        <w:drawing>
          <wp:inline distT="0" distB="0" distL="0" distR="0" wp14:anchorId="5CC71CBC" wp14:editId="33FCC42A">
            <wp:extent cx="6097270" cy="22701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227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86461" w14:textId="77777777" w:rsidR="0098582E" w:rsidRPr="00FE3DCB" w:rsidRDefault="0098582E" w:rsidP="00FE3DCB">
      <w:pPr>
        <w:widowControl w:val="0"/>
        <w:spacing w:before="0"/>
        <w:ind w:firstLine="720"/>
        <w:rPr>
          <w:rFonts w:ascii="Arial" w:hAnsi="Arial" w:cs="Arial"/>
          <w:sz w:val="22"/>
          <w:szCs w:val="22"/>
        </w:rPr>
      </w:pPr>
    </w:p>
    <w:p w14:paraId="6B224C9A" w14:textId="7252E2D7" w:rsidR="00FE3DCB" w:rsidRDefault="00FE3DCB" w:rsidP="004E7F57">
      <w:pPr>
        <w:widowControl w:val="0"/>
        <w:spacing w:before="0"/>
        <w:ind w:left="720"/>
        <w:rPr>
          <w:rFonts w:ascii="Arial" w:hAnsi="Arial" w:cs="Arial"/>
          <w:sz w:val="22"/>
          <w:szCs w:val="22"/>
        </w:rPr>
      </w:pPr>
      <w:r w:rsidRPr="00FE3DCB">
        <w:rPr>
          <w:rFonts w:ascii="Arial" w:hAnsi="Arial" w:cs="Arial"/>
          <w:sz w:val="22"/>
          <w:szCs w:val="22"/>
        </w:rPr>
        <w:t xml:space="preserve">The </w:t>
      </w:r>
      <w:r w:rsidR="00DA4B4D">
        <w:rPr>
          <w:rFonts w:ascii="Arial" w:hAnsi="Arial" w:cs="Arial"/>
          <w:sz w:val="22"/>
          <w:szCs w:val="22"/>
        </w:rPr>
        <w:t>Line ID</w:t>
      </w:r>
      <w:r w:rsidRPr="00FE3DCB">
        <w:rPr>
          <w:rFonts w:ascii="Arial" w:hAnsi="Arial" w:cs="Arial"/>
          <w:sz w:val="22"/>
          <w:szCs w:val="22"/>
        </w:rPr>
        <w:t xml:space="preserve"> source is </w:t>
      </w:r>
      <w:r w:rsidR="004E7F57">
        <w:rPr>
          <w:rFonts w:ascii="Arial" w:hAnsi="Arial" w:cs="Arial"/>
          <w:sz w:val="22"/>
          <w:szCs w:val="22"/>
        </w:rPr>
        <w:t xml:space="preserve">administered by the network operator and </w:t>
      </w:r>
      <w:r w:rsidRPr="00FE3DCB">
        <w:rPr>
          <w:rFonts w:ascii="Arial" w:hAnsi="Arial" w:cs="Arial"/>
          <w:sz w:val="22"/>
          <w:szCs w:val="22"/>
        </w:rPr>
        <w:t>encoded in the range US ASCII ‘0’ to ASCII ‘99999’</w:t>
      </w:r>
      <w:r w:rsidR="00F62976">
        <w:rPr>
          <w:rFonts w:ascii="Arial" w:hAnsi="Arial" w:cs="Arial"/>
          <w:sz w:val="22"/>
          <w:szCs w:val="22"/>
        </w:rPr>
        <w:t xml:space="preserve">. The combination of </w:t>
      </w:r>
      <w:r w:rsidR="00DA4B4D">
        <w:rPr>
          <w:rFonts w:ascii="Arial" w:hAnsi="Arial" w:cs="Arial"/>
          <w:sz w:val="22"/>
          <w:szCs w:val="22"/>
        </w:rPr>
        <w:t>Line ID</w:t>
      </w:r>
      <w:r w:rsidR="00F62976">
        <w:rPr>
          <w:rFonts w:ascii="Arial" w:hAnsi="Arial" w:cs="Arial"/>
          <w:sz w:val="22"/>
          <w:szCs w:val="22"/>
        </w:rPr>
        <w:t xml:space="preserve"> source and </w:t>
      </w:r>
      <w:r w:rsidR="00DA4B4D">
        <w:rPr>
          <w:rFonts w:ascii="Arial" w:hAnsi="Arial" w:cs="Arial"/>
          <w:sz w:val="22"/>
          <w:szCs w:val="22"/>
        </w:rPr>
        <w:t>Line ID</w:t>
      </w:r>
      <w:r w:rsidR="00F62976">
        <w:rPr>
          <w:rFonts w:ascii="Arial" w:hAnsi="Arial" w:cs="Arial"/>
          <w:sz w:val="22"/>
          <w:szCs w:val="22"/>
        </w:rPr>
        <w:t xml:space="preserve"> is unique within a single PLMN.</w:t>
      </w:r>
    </w:p>
    <w:p w14:paraId="0B134253" w14:textId="77777777" w:rsidR="00864714" w:rsidRPr="00FE3DCB" w:rsidRDefault="00864714" w:rsidP="004E7F57">
      <w:pPr>
        <w:widowControl w:val="0"/>
        <w:spacing w:before="0"/>
        <w:ind w:left="720"/>
        <w:rPr>
          <w:rFonts w:ascii="Arial" w:hAnsi="Arial" w:cs="Arial"/>
          <w:sz w:val="22"/>
          <w:szCs w:val="22"/>
        </w:rPr>
      </w:pPr>
    </w:p>
    <w:p w14:paraId="1DE1A97B" w14:textId="1314FFC4" w:rsidR="00FE3DCB" w:rsidRPr="00FE3DCB" w:rsidRDefault="00FE3DCB" w:rsidP="00864714">
      <w:pPr>
        <w:widowControl w:val="0"/>
        <w:spacing w:before="0"/>
        <w:ind w:left="720"/>
        <w:rPr>
          <w:rFonts w:ascii="Arial" w:hAnsi="Arial" w:cs="Arial"/>
          <w:sz w:val="22"/>
          <w:szCs w:val="22"/>
        </w:rPr>
      </w:pPr>
      <w:r w:rsidRPr="00FE3DCB">
        <w:rPr>
          <w:rFonts w:ascii="Arial" w:hAnsi="Arial" w:cs="Arial"/>
          <w:sz w:val="22"/>
          <w:szCs w:val="22"/>
        </w:rPr>
        <w:t>PLMN ID is encoded as per current 3GPP practice</w:t>
      </w:r>
      <w:r w:rsidR="00864714">
        <w:rPr>
          <w:rFonts w:ascii="Arial" w:hAnsi="Arial" w:cs="Arial"/>
          <w:sz w:val="22"/>
          <w:szCs w:val="22"/>
        </w:rPr>
        <w:t xml:space="preserve"> and </w:t>
      </w:r>
      <w:r w:rsidR="0033115B">
        <w:rPr>
          <w:rFonts w:ascii="Arial" w:hAnsi="Arial" w:cs="Arial"/>
          <w:sz w:val="22"/>
          <w:szCs w:val="22"/>
        </w:rPr>
        <w:t>how the PLMN ID</w:t>
      </w:r>
      <w:r w:rsidR="006707E8">
        <w:rPr>
          <w:rFonts w:ascii="Arial" w:hAnsi="Arial" w:cs="Arial"/>
          <w:sz w:val="22"/>
          <w:szCs w:val="22"/>
        </w:rPr>
        <w:t xml:space="preserve"> </w:t>
      </w:r>
      <w:r w:rsidR="00921128">
        <w:rPr>
          <w:rFonts w:ascii="Arial" w:hAnsi="Arial" w:cs="Arial"/>
          <w:sz w:val="22"/>
          <w:szCs w:val="22"/>
        </w:rPr>
        <w:t xml:space="preserve">and </w:t>
      </w:r>
      <w:r w:rsidR="006707E8">
        <w:rPr>
          <w:rFonts w:ascii="Arial" w:hAnsi="Arial" w:cs="Arial"/>
          <w:sz w:val="22"/>
          <w:szCs w:val="22"/>
        </w:rPr>
        <w:t>the combination of</w:t>
      </w:r>
      <w:r w:rsidR="0033115B">
        <w:rPr>
          <w:rFonts w:ascii="Arial" w:hAnsi="Arial" w:cs="Arial"/>
          <w:sz w:val="22"/>
          <w:szCs w:val="22"/>
        </w:rPr>
        <w:t xml:space="preserve"> </w:t>
      </w:r>
      <w:r w:rsidR="00DA4B4D">
        <w:rPr>
          <w:rFonts w:ascii="Arial" w:hAnsi="Arial" w:cs="Arial"/>
          <w:sz w:val="22"/>
          <w:szCs w:val="22"/>
        </w:rPr>
        <w:t>Line ID</w:t>
      </w:r>
      <w:r w:rsidR="0033115B">
        <w:rPr>
          <w:rFonts w:ascii="Arial" w:hAnsi="Arial" w:cs="Arial"/>
          <w:sz w:val="22"/>
          <w:szCs w:val="22"/>
        </w:rPr>
        <w:t xml:space="preserve"> source</w:t>
      </w:r>
      <w:r w:rsidR="00921128">
        <w:rPr>
          <w:rFonts w:ascii="Arial" w:hAnsi="Arial" w:cs="Arial"/>
          <w:sz w:val="22"/>
          <w:szCs w:val="22"/>
        </w:rPr>
        <w:t>/</w:t>
      </w:r>
      <w:r w:rsidR="00DA4B4D">
        <w:rPr>
          <w:rFonts w:ascii="Arial" w:hAnsi="Arial" w:cs="Arial"/>
          <w:sz w:val="22"/>
          <w:szCs w:val="22"/>
        </w:rPr>
        <w:t>Line ID</w:t>
      </w:r>
      <w:r w:rsidR="0033115B">
        <w:rPr>
          <w:rFonts w:ascii="Arial" w:hAnsi="Arial" w:cs="Arial"/>
          <w:sz w:val="22"/>
          <w:szCs w:val="22"/>
        </w:rPr>
        <w:t xml:space="preserve"> is encoded in a SUPI/SUCI </w:t>
      </w:r>
      <w:r w:rsidR="00864714">
        <w:rPr>
          <w:rFonts w:ascii="Arial" w:hAnsi="Arial" w:cs="Arial"/>
          <w:sz w:val="22"/>
          <w:szCs w:val="22"/>
        </w:rPr>
        <w:t xml:space="preserve">is assumed </w:t>
      </w:r>
      <w:r w:rsidR="00073E82">
        <w:rPr>
          <w:rFonts w:ascii="Arial" w:hAnsi="Arial" w:cs="Arial"/>
          <w:sz w:val="22"/>
          <w:szCs w:val="22"/>
        </w:rPr>
        <w:t xml:space="preserve">by the BBF </w:t>
      </w:r>
      <w:r w:rsidR="00864714">
        <w:rPr>
          <w:rFonts w:ascii="Arial" w:hAnsi="Arial" w:cs="Arial"/>
          <w:sz w:val="22"/>
          <w:szCs w:val="22"/>
        </w:rPr>
        <w:t>to be specified by 3GPP</w:t>
      </w:r>
      <w:r w:rsidRPr="00FE3DCB">
        <w:rPr>
          <w:rFonts w:ascii="Arial" w:hAnsi="Arial" w:cs="Arial"/>
          <w:sz w:val="22"/>
          <w:szCs w:val="22"/>
        </w:rPr>
        <w:t>.</w:t>
      </w:r>
    </w:p>
    <w:p w14:paraId="337B37D9" w14:textId="76FDC055" w:rsidR="00762A8D" w:rsidRDefault="00762A8D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FC87D9A" w14:textId="3853CD59" w:rsidR="00E52628" w:rsidRDefault="00E52628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believe the concatenation of </w:t>
      </w:r>
      <w:r w:rsidR="00DA4B4D">
        <w:rPr>
          <w:rFonts w:ascii="Arial" w:hAnsi="Arial" w:cs="Arial"/>
          <w:sz w:val="22"/>
          <w:szCs w:val="22"/>
        </w:rPr>
        <w:t>Line ID</w:t>
      </w:r>
      <w:r>
        <w:rPr>
          <w:rFonts w:ascii="Arial" w:hAnsi="Arial" w:cs="Arial"/>
          <w:sz w:val="22"/>
          <w:szCs w:val="22"/>
        </w:rPr>
        <w:t xml:space="preserve"> source and </w:t>
      </w:r>
      <w:r w:rsidR="00DA4B4D">
        <w:rPr>
          <w:rFonts w:ascii="Arial" w:hAnsi="Arial" w:cs="Arial"/>
          <w:sz w:val="22"/>
          <w:szCs w:val="22"/>
        </w:rPr>
        <w:t>Line ID</w:t>
      </w:r>
      <w:r>
        <w:rPr>
          <w:rFonts w:ascii="Arial" w:hAnsi="Arial" w:cs="Arial"/>
          <w:sz w:val="22"/>
          <w:szCs w:val="22"/>
        </w:rPr>
        <w:t xml:space="preserve"> is the functional equivalent of the </w:t>
      </w:r>
      <w:r w:rsidR="004A6277" w:rsidRPr="009352FE">
        <w:rPr>
          <w:rFonts w:ascii="Arial" w:hAnsi="Arial" w:cs="Arial"/>
          <w:sz w:val="22"/>
          <w:szCs w:val="22"/>
        </w:rPr>
        <w:t xml:space="preserve">Global </w:t>
      </w:r>
      <w:r w:rsidR="004A6277">
        <w:rPr>
          <w:rFonts w:ascii="Arial" w:hAnsi="Arial" w:cs="Arial"/>
          <w:sz w:val="22"/>
          <w:szCs w:val="22"/>
        </w:rPr>
        <w:t>Line Id</w:t>
      </w:r>
      <w:r w:rsidR="004A6277" w:rsidRPr="009352FE">
        <w:rPr>
          <w:rFonts w:ascii="Arial" w:hAnsi="Arial" w:cs="Arial"/>
          <w:sz w:val="22"/>
          <w:szCs w:val="22"/>
        </w:rPr>
        <w:t>entifier</w:t>
      </w:r>
      <w:r w:rsidR="004A6277">
        <w:rPr>
          <w:rFonts w:ascii="Arial" w:hAnsi="Arial" w:cs="Arial"/>
          <w:sz w:val="22"/>
          <w:szCs w:val="22"/>
        </w:rPr>
        <w:t xml:space="preserve"> (GLI)</w:t>
      </w:r>
      <w:r>
        <w:rPr>
          <w:rFonts w:ascii="Arial" w:hAnsi="Arial" w:cs="Arial"/>
          <w:sz w:val="22"/>
          <w:szCs w:val="22"/>
        </w:rPr>
        <w:t xml:space="preserve"> described </w:t>
      </w:r>
      <w:r w:rsidR="000C4155">
        <w:rPr>
          <w:rFonts w:ascii="Arial" w:hAnsi="Arial" w:cs="Arial"/>
          <w:sz w:val="22"/>
          <w:szCs w:val="22"/>
        </w:rPr>
        <w:t xml:space="preserve">in your liaison; designed to permit disambiguation of scenarios where there may be duplicate </w:t>
      </w:r>
      <w:r w:rsidR="00DA4B4D">
        <w:rPr>
          <w:rFonts w:ascii="Arial" w:hAnsi="Arial" w:cs="Arial"/>
          <w:sz w:val="22"/>
          <w:szCs w:val="22"/>
        </w:rPr>
        <w:t>Line ID</w:t>
      </w:r>
      <w:r w:rsidR="000C4155">
        <w:rPr>
          <w:rFonts w:ascii="Arial" w:hAnsi="Arial" w:cs="Arial"/>
          <w:sz w:val="22"/>
          <w:szCs w:val="22"/>
        </w:rPr>
        <w:t xml:space="preserve"> values</w:t>
      </w:r>
      <w:r w:rsidR="00921128">
        <w:rPr>
          <w:rFonts w:ascii="Arial" w:hAnsi="Arial" w:cs="Arial"/>
          <w:sz w:val="22"/>
          <w:szCs w:val="22"/>
        </w:rPr>
        <w:t xml:space="preserve"> within an operator network</w:t>
      </w:r>
      <w:r w:rsidR="005C6684">
        <w:rPr>
          <w:rFonts w:ascii="Arial" w:hAnsi="Arial" w:cs="Arial"/>
          <w:sz w:val="22"/>
          <w:szCs w:val="22"/>
        </w:rPr>
        <w:t>,</w:t>
      </w:r>
      <w:r w:rsidR="00CA28A5">
        <w:rPr>
          <w:rFonts w:ascii="Arial" w:hAnsi="Arial" w:cs="Arial"/>
          <w:sz w:val="22"/>
          <w:szCs w:val="22"/>
        </w:rPr>
        <w:t xml:space="preserve"> or as a result of obtaining access facilities from third parties</w:t>
      </w:r>
      <w:r w:rsidR="000C4155">
        <w:rPr>
          <w:rFonts w:ascii="Arial" w:hAnsi="Arial" w:cs="Arial"/>
          <w:sz w:val="22"/>
          <w:szCs w:val="22"/>
        </w:rPr>
        <w:t xml:space="preserve">. </w:t>
      </w:r>
      <w:r w:rsidR="00090982">
        <w:rPr>
          <w:rFonts w:ascii="Arial" w:hAnsi="Arial" w:cs="Arial"/>
          <w:sz w:val="22"/>
          <w:szCs w:val="22"/>
        </w:rPr>
        <w:t xml:space="preserve">We also assume that the </w:t>
      </w:r>
      <w:r w:rsidR="00DE210B">
        <w:rPr>
          <w:rFonts w:ascii="Arial" w:hAnsi="Arial" w:cs="Arial"/>
          <w:sz w:val="22"/>
          <w:szCs w:val="22"/>
        </w:rPr>
        <w:t>AGF operator and the 5GC operator are one in the same</w:t>
      </w:r>
      <w:r w:rsidR="0001168F">
        <w:rPr>
          <w:rFonts w:ascii="Arial" w:hAnsi="Arial" w:cs="Arial"/>
          <w:sz w:val="22"/>
          <w:szCs w:val="22"/>
        </w:rPr>
        <w:t>,</w:t>
      </w:r>
      <w:r w:rsidR="00DE210B">
        <w:rPr>
          <w:rFonts w:ascii="Arial" w:hAnsi="Arial" w:cs="Arial"/>
          <w:sz w:val="22"/>
          <w:szCs w:val="22"/>
        </w:rPr>
        <w:t xml:space="preserve"> such that the GLI can be guaranteed to be unique within the context of the AGF/5GC operator, and when combined with the operator’s PLMN-ID can be guaranteed to be globally unique.</w:t>
      </w:r>
    </w:p>
    <w:p w14:paraId="6E846BDC" w14:textId="692AC464" w:rsidR="001B1072" w:rsidRPr="004B4724" w:rsidRDefault="001B1072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75DB4BD" w14:textId="052127C7" w:rsidR="009352FE" w:rsidRPr="009352FE" w:rsidRDefault="009352FE" w:rsidP="009352FE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9352FE">
        <w:rPr>
          <w:rFonts w:ascii="Arial" w:hAnsi="Arial" w:cs="Arial"/>
          <w:sz w:val="22"/>
          <w:szCs w:val="22"/>
        </w:rPr>
        <w:t xml:space="preserve">Our current expectation is that we would not use an alternative to PLMN-ID to encode the owning operator, and do not have plans to establish a separate registry for that purpose.  </w:t>
      </w:r>
      <w:proofErr w:type="gramStart"/>
      <w:r w:rsidRPr="009352FE">
        <w:rPr>
          <w:rFonts w:ascii="Arial" w:hAnsi="Arial" w:cs="Arial"/>
          <w:sz w:val="22"/>
          <w:szCs w:val="22"/>
        </w:rPr>
        <w:t>Therefore</w:t>
      </w:r>
      <w:proofErr w:type="gramEnd"/>
      <w:r w:rsidRPr="009352FE">
        <w:rPr>
          <w:rFonts w:ascii="Arial" w:hAnsi="Arial" w:cs="Arial"/>
          <w:sz w:val="22"/>
          <w:szCs w:val="22"/>
        </w:rPr>
        <w:t xml:space="preserve"> a 3GPP encoding that has the PLMN-ID, as well as the </w:t>
      </w:r>
      <w:r w:rsidR="00DA4B4D">
        <w:rPr>
          <w:rFonts w:ascii="Arial" w:hAnsi="Arial" w:cs="Arial"/>
          <w:sz w:val="22"/>
          <w:szCs w:val="22"/>
        </w:rPr>
        <w:t>Line ID</w:t>
      </w:r>
      <w:r w:rsidRPr="009352FE">
        <w:rPr>
          <w:rFonts w:ascii="Arial" w:hAnsi="Arial" w:cs="Arial"/>
          <w:sz w:val="22"/>
          <w:szCs w:val="22"/>
        </w:rPr>
        <w:t xml:space="preserve"> source/</w:t>
      </w:r>
      <w:r w:rsidR="00DA4B4D">
        <w:rPr>
          <w:rFonts w:ascii="Arial" w:hAnsi="Arial" w:cs="Arial"/>
          <w:sz w:val="22"/>
          <w:szCs w:val="22"/>
        </w:rPr>
        <w:t>Line ID</w:t>
      </w:r>
      <w:r w:rsidRPr="009352FE">
        <w:rPr>
          <w:rFonts w:ascii="Arial" w:hAnsi="Arial" w:cs="Arial"/>
          <w:sz w:val="22"/>
          <w:szCs w:val="22"/>
        </w:rPr>
        <w:t xml:space="preserve"> (referred to as the GLI) is sufficient for our purposes.</w:t>
      </w:r>
    </w:p>
    <w:p w14:paraId="60EBC16D" w14:textId="0985BA0B" w:rsidR="009352FE" w:rsidRPr="009352FE" w:rsidRDefault="009352FE" w:rsidP="009352FE">
      <w:pPr>
        <w:pStyle w:val="Listenabsatz"/>
        <w:widowControl w:val="0"/>
        <w:numPr>
          <w:ilvl w:val="0"/>
          <w:numId w:val="12"/>
        </w:numPr>
        <w:spacing w:before="0"/>
        <w:rPr>
          <w:rFonts w:ascii="Arial" w:hAnsi="Arial" w:cs="Arial"/>
          <w:sz w:val="22"/>
          <w:szCs w:val="22"/>
        </w:rPr>
      </w:pPr>
      <w:r w:rsidRPr="009352FE">
        <w:rPr>
          <w:rFonts w:ascii="Arial" w:hAnsi="Arial" w:cs="Arial"/>
          <w:sz w:val="22"/>
          <w:szCs w:val="22"/>
        </w:rPr>
        <w:t xml:space="preserve">In case the owning operator already has an assigned PLMN-ID, we expect they will use the assigned PLMN-ID with the Global </w:t>
      </w:r>
      <w:r w:rsidR="00DA4B4D">
        <w:rPr>
          <w:rFonts w:ascii="Arial" w:hAnsi="Arial" w:cs="Arial"/>
          <w:sz w:val="22"/>
          <w:szCs w:val="22"/>
        </w:rPr>
        <w:t>Line I</w:t>
      </w:r>
      <w:r w:rsidR="002D3F26">
        <w:rPr>
          <w:rFonts w:ascii="Arial" w:hAnsi="Arial" w:cs="Arial"/>
          <w:sz w:val="22"/>
          <w:szCs w:val="22"/>
        </w:rPr>
        <w:t>d</w:t>
      </w:r>
      <w:r w:rsidRPr="009352FE">
        <w:rPr>
          <w:rFonts w:ascii="Arial" w:hAnsi="Arial" w:cs="Arial"/>
          <w:sz w:val="22"/>
          <w:szCs w:val="22"/>
        </w:rPr>
        <w:t>entifier</w:t>
      </w:r>
      <w:r w:rsidR="00CD0275">
        <w:rPr>
          <w:rFonts w:ascii="Arial" w:hAnsi="Arial" w:cs="Arial"/>
          <w:sz w:val="22"/>
          <w:szCs w:val="22"/>
        </w:rPr>
        <w:t xml:space="preserve"> (GLI)</w:t>
      </w:r>
      <w:r w:rsidRPr="009352FE">
        <w:rPr>
          <w:rFonts w:ascii="Arial" w:hAnsi="Arial" w:cs="Arial"/>
          <w:sz w:val="22"/>
          <w:szCs w:val="22"/>
        </w:rPr>
        <w:t>.</w:t>
      </w:r>
    </w:p>
    <w:p w14:paraId="4F685BB9" w14:textId="087D2682" w:rsidR="009352FE" w:rsidRPr="009352FE" w:rsidRDefault="009352FE" w:rsidP="009352FE">
      <w:pPr>
        <w:pStyle w:val="Listenabsatz"/>
        <w:widowControl w:val="0"/>
        <w:numPr>
          <w:ilvl w:val="0"/>
          <w:numId w:val="12"/>
        </w:numPr>
        <w:spacing w:before="0"/>
        <w:rPr>
          <w:rFonts w:ascii="Arial" w:hAnsi="Arial" w:cs="Arial"/>
          <w:sz w:val="22"/>
          <w:szCs w:val="22"/>
        </w:rPr>
      </w:pPr>
      <w:r w:rsidRPr="009352FE">
        <w:rPr>
          <w:rFonts w:ascii="Arial" w:hAnsi="Arial" w:cs="Arial"/>
          <w:sz w:val="22"/>
          <w:szCs w:val="22"/>
        </w:rPr>
        <w:t xml:space="preserve">In case the owning operator does NOT have a PLMN-ID (for example, a wireline-only operator), they can use a private PLMN-ID with an MCC of 999. We have not considered roaming for release 16, but if roaming eventually becomes in scope and a wireline-only operator intends to support roaming, they would </w:t>
      </w:r>
      <w:r w:rsidR="00A15619">
        <w:rPr>
          <w:rFonts w:ascii="Arial" w:hAnsi="Arial" w:cs="Arial"/>
          <w:sz w:val="22"/>
          <w:szCs w:val="22"/>
        </w:rPr>
        <w:t xml:space="preserve">be </w:t>
      </w:r>
      <w:r w:rsidRPr="009352FE">
        <w:rPr>
          <w:rFonts w:ascii="Arial" w:hAnsi="Arial" w:cs="Arial"/>
          <w:sz w:val="22"/>
          <w:szCs w:val="22"/>
        </w:rPr>
        <w:t>require</w:t>
      </w:r>
      <w:r w:rsidR="00A15619">
        <w:rPr>
          <w:rFonts w:ascii="Arial" w:hAnsi="Arial" w:cs="Arial"/>
          <w:sz w:val="22"/>
          <w:szCs w:val="22"/>
        </w:rPr>
        <w:t>d</w:t>
      </w:r>
      <w:r w:rsidRPr="009352FE">
        <w:rPr>
          <w:rFonts w:ascii="Arial" w:hAnsi="Arial" w:cs="Arial"/>
          <w:sz w:val="22"/>
          <w:szCs w:val="22"/>
        </w:rPr>
        <w:t xml:space="preserve"> to obtain a PLMN-I</w:t>
      </w:r>
      <w:r w:rsidR="00C97BCD">
        <w:rPr>
          <w:rFonts w:ascii="Arial" w:hAnsi="Arial" w:cs="Arial"/>
          <w:sz w:val="22"/>
          <w:szCs w:val="22"/>
        </w:rPr>
        <w:t>D</w:t>
      </w:r>
      <w:r w:rsidRPr="009352FE">
        <w:rPr>
          <w:rFonts w:ascii="Arial" w:hAnsi="Arial" w:cs="Arial"/>
          <w:sz w:val="22"/>
          <w:szCs w:val="22"/>
        </w:rPr>
        <w:t>. The current proposed encoding of SUCI with a GLI does not preclude this possible addition of roaming.</w:t>
      </w:r>
    </w:p>
    <w:p w14:paraId="13D4C216" w14:textId="77777777" w:rsidR="00281F18" w:rsidRPr="004B4724" w:rsidRDefault="00281F18" w:rsidP="00281F18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787E1AB" w14:textId="3BCF6AEF" w:rsidR="001B6FFD" w:rsidRDefault="00355C3F" w:rsidP="009536FE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4B4724">
        <w:rPr>
          <w:rFonts w:ascii="Arial" w:hAnsi="Arial" w:cs="Arial"/>
          <w:sz w:val="22"/>
          <w:szCs w:val="22"/>
        </w:rPr>
        <w:t xml:space="preserve">As for the actual encoding, </w:t>
      </w:r>
      <w:r w:rsidR="00DF7B05" w:rsidRPr="004B4724">
        <w:rPr>
          <w:rFonts w:ascii="Arial" w:hAnsi="Arial" w:cs="Arial"/>
          <w:sz w:val="22"/>
          <w:szCs w:val="22"/>
        </w:rPr>
        <w:t>i</w:t>
      </w:r>
      <w:r w:rsidR="003D3705" w:rsidRPr="004B4724">
        <w:rPr>
          <w:rFonts w:ascii="Arial" w:hAnsi="Arial" w:cs="Arial"/>
          <w:sz w:val="22"/>
          <w:szCs w:val="22"/>
        </w:rPr>
        <w:t>f</w:t>
      </w:r>
      <w:r w:rsidR="003D3705" w:rsidRPr="00282C37">
        <w:rPr>
          <w:rFonts w:ascii="Arial" w:hAnsi="Arial" w:cs="Arial"/>
          <w:sz w:val="22"/>
          <w:szCs w:val="22"/>
        </w:rPr>
        <w:t xml:space="preserve"> only</w:t>
      </w:r>
      <w:r w:rsidR="0093553F" w:rsidRPr="00282C37">
        <w:rPr>
          <w:rFonts w:ascii="Arial" w:hAnsi="Arial" w:cs="Arial"/>
          <w:sz w:val="22"/>
          <w:szCs w:val="22"/>
        </w:rPr>
        <w:t xml:space="preserve"> existing </w:t>
      </w:r>
      <w:r w:rsidR="003D3705" w:rsidRPr="00282C37">
        <w:rPr>
          <w:rFonts w:ascii="Arial" w:hAnsi="Arial" w:cs="Arial"/>
          <w:sz w:val="22"/>
          <w:szCs w:val="22"/>
        </w:rPr>
        <w:t>practice is considered,</w:t>
      </w:r>
      <w:r w:rsidR="0093553F" w:rsidRPr="00282C37">
        <w:rPr>
          <w:rFonts w:ascii="Arial" w:hAnsi="Arial" w:cs="Arial"/>
          <w:sz w:val="22"/>
          <w:szCs w:val="22"/>
        </w:rPr>
        <w:t xml:space="preserve"> we require </w:t>
      </w:r>
      <w:r w:rsidR="00A1279F" w:rsidRPr="00282C37">
        <w:rPr>
          <w:rFonts w:ascii="Arial" w:hAnsi="Arial" w:cs="Arial"/>
          <w:sz w:val="22"/>
          <w:szCs w:val="22"/>
        </w:rPr>
        <w:t>a variable length opaque object of up to 135 bytes</w:t>
      </w:r>
      <w:r w:rsidR="00362817">
        <w:rPr>
          <w:rFonts w:ascii="Arial" w:hAnsi="Arial" w:cs="Arial"/>
          <w:sz w:val="22"/>
          <w:szCs w:val="22"/>
        </w:rPr>
        <w:t xml:space="preserve"> to encode </w:t>
      </w:r>
      <w:r w:rsidR="00C50480">
        <w:rPr>
          <w:rFonts w:ascii="Arial" w:hAnsi="Arial" w:cs="Arial"/>
          <w:sz w:val="22"/>
          <w:szCs w:val="22"/>
        </w:rPr>
        <w:t>our “disambiguated</w:t>
      </w:r>
      <w:r w:rsidR="008C5317">
        <w:rPr>
          <w:rFonts w:ascii="Arial" w:hAnsi="Arial" w:cs="Arial"/>
          <w:sz w:val="22"/>
          <w:szCs w:val="22"/>
        </w:rPr>
        <w:t xml:space="preserve">” </w:t>
      </w:r>
      <w:r w:rsidR="00DA4B4D">
        <w:rPr>
          <w:rFonts w:ascii="Arial" w:hAnsi="Arial" w:cs="Arial"/>
          <w:sz w:val="22"/>
          <w:szCs w:val="22"/>
        </w:rPr>
        <w:t>Line ID</w:t>
      </w:r>
      <w:r w:rsidR="00C44341">
        <w:rPr>
          <w:rFonts w:ascii="Arial" w:hAnsi="Arial" w:cs="Arial"/>
          <w:sz w:val="22"/>
          <w:szCs w:val="22"/>
        </w:rPr>
        <w:t>;</w:t>
      </w:r>
      <w:r w:rsidR="003504CA">
        <w:rPr>
          <w:rFonts w:ascii="Arial" w:hAnsi="Arial" w:cs="Arial"/>
          <w:sz w:val="22"/>
          <w:szCs w:val="22"/>
        </w:rPr>
        <w:t xml:space="preserve"> the equivalent of your </w:t>
      </w:r>
      <w:r w:rsidR="00C44341">
        <w:rPr>
          <w:rFonts w:ascii="Arial" w:hAnsi="Arial" w:cs="Arial"/>
          <w:sz w:val="22"/>
          <w:szCs w:val="22"/>
        </w:rPr>
        <w:t xml:space="preserve">proposed </w:t>
      </w:r>
      <w:r w:rsidR="003504CA">
        <w:rPr>
          <w:rFonts w:ascii="Arial" w:hAnsi="Arial" w:cs="Arial"/>
          <w:sz w:val="22"/>
          <w:szCs w:val="22"/>
        </w:rPr>
        <w:t>GLI</w:t>
      </w:r>
      <w:r w:rsidR="00A1279F" w:rsidRPr="00282C37">
        <w:rPr>
          <w:rFonts w:ascii="Arial" w:hAnsi="Arial" w:cs="Arial"/>
          <w:sz w:val="22"/>
          <w:szCs w:val="22"/>
        </w:rPr>
        <w:t xml:space="preserve">.  </w:t>
      </w:r>
      <w:r w:rsidR="00282C37" w:rsidRPr="00282C37">
        <w:rPr>
          <w:rFonts w:ascii="Arial" w:hAnsi="Arial" w:cs="Arial"/>
          <w:sz w:val="22"/>
          <w:szCs w:val="22"/>
        </w:rPr>
        <w:t xml:space="preserve">However </w:t>
      </w:r>
      <w:r w:rsidR="008C5317">
        <w:rPr>
          <w:rFonts w:ascii="Arial" w:hAnsi="Arial" w:cs="Arial"/>
          <w:sz w:val="22"/>
          <w:szCs w:val="22"/>
        </w:rPr>
        <w:t xml:space="preserve">as noted in our previous liaison, </w:t>
      </w:r>
      <w:r w:rsidR="00282C37" w:rsidRPr="00282C37">
        <w:rPr>
          <w:rFonts w:ascii="Arial" w:hAnsi="Arial" w:cs="Arial"/>
          <w:sz w:val="22"/>
          <w:szCs w:val="22"/>
        </w:rPr>
        <w:t xml:space="preserve">some of our member operators have suggested this may be inadequate in the future. </w:t>
      </w:r>
      <w:r w:rsidR="00BF2D27" w:rsidRPr="00282C37">
        <w:rPr>
          <w:rFonts w:ascii="Arial" w:hAnsi="Arial" w:cs="Arial"/>
          <w:sz w:val="22"/>
          <w:szCs w:val="22"/>
        </w:rPr>
        <w:t xml:space="preserve"> </w:t>
      </w:r>
      <w:proofErr w:type="gramStart"/>
      <w:r w:rsidR="00CF604B" w:rsidRPr="00282C37">
        <w:rPr>
          <w:rFonts w:ascii="Arial" w:hAnsi="Arial" w:cs="Arial"/>
          <w:sz w:val="22"/>
          <w:szCs w:val="22"/>
        </w:rPr>
        <w:t>Therefore</w:t>
      </w:r>
      <w:proofErr w:type="gramEnd"/>
      <w:r w:rsidR="00CF604B" w:rsidRPr="00282C37">
        <w:rPr>
          <w:rFonts w:ascii="Arial" w:hAnsi="Arial" w:cs="Arial"/>
          <w:sz w:val="22"/>
          <w:szCs w:val="22"/>
        </w:rPr>
        <w:t xml:space="preserve"> we would suggest a variable length opaque object with the maximum length being the largest size that can be encoded in a SUPI</w:t>
      </w:r>
      <w:r w:rsidR="000720C9">
        <w:rPr>
          <w:rFonts w:ascii="Arial" w:hAnsi="Arial" w:cs="Arial"/>
          <w:sz w:val="22"/>
          <w:szCs w:val="22"/>
        </w:rPr>
        <w:t xml:space="preserve"> net of any other fields</w:t>
      </w:r>
      <w:r w:rsidR="00CF604B" w:rsidRPr="00282C37">
        <w:rPr>
          <w:rFonts w:ascii="Arial" w:hAnsi="Arial" w:cs="Arial"/>
          <w:sz w:val="22"/>
          <w:szCs w:val="22"/>
        </w:rPr>
        <w:t>.</w:t>
      </w:r>
      <w:r w:rsidR="004B66C3" w:rsidRPr="00282C37">
        <w:rPr>
          <w:rFonts w:ascii="Arial" w:hAnsi="Arial" w:cs="Arial"/>
          <w:sz w:val="22"/>
          <w:szCs w:val="22"/>
        </w:rPr>
        <w:t xml:space="preserve"> </w:t>
      </w:r>
      <w:r w:rsidR="00E00C18" w:rsidRPr="00282C37">
        <w:rPr>
          <w:rFonts w:ascii="Arial" w:hAnsi="Arial" w:cs="Arial"/>
          <w:sz w:val="22"/>
          <w:szCs w:val="22"/>
        </w:rPr>
        <w:t xml:space="preserve">We will document encoding of the opaque value in </w:t>
      </w:r>
      <w:r w:rsidR="00E00C18" w:rsidRPr="003876AF">
        <w:rPr>
          <w:rFonts w:ascii="Arial" w:hAnsi="Arial" w:cs="Arial"/>
          <w:sz w:val="22"/>
          <w:szCs w:val="22"/>
        </w:rPr>
        <w:t>WT-4</w:t>
      </w:r>
      <w:r w:rsidR="00DF7B05" w:rsidRPr="003876AF">
        <w:rPr>
          <w:rFonts w:ascii="Arial" w:hAnsi="Arial" w:cs="Arial"/>
          <w:sz w:val="22"/>
          <w:szCs w:val="22"/>
        </w:rPr>
        <w:t>70</w:t>
      </w:r>
      <w:r w:rsidR="00E00C18" w:rsidRPr="003876AF">
        <w:rPr>
          <w:rFonts w:ascii="Arial" w:hAnsi="Arial" w:cs="Arial"/>
          <w:sz w:val="22"/>
          <w:szCs w:val="22"/>
        </w:rPr>
        <w:t>.</w:t>
      </w:r>
    </w:p>
    <w:p w14:paraId="6F6A108A" w14:textId="6735F1CB" w:rsidR="00002DA3" w:rsidRDefault="00002DA3" w:rsidP="009536FE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B89EE76" w14:textId="68F2593D" w:rsidR="00002DA3" w:rsidRPr="00282C37" w:rsidRDefault="00002DA3" w:rsidP="009536FE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did not go into this level of detail in our previous liaison, as we thought it would be source of confusion. </w:t>
      </w:r>
      <w:r w:rsidR="005B0344">
        <w:rPr>
          <w:rFonts w:ascii="Arial" w:hAnsi="Arial" w:cs="Arial"/>
          <w:sz w:val="22"/>
          <w:szCs w:val="22"/>
        </w:rPr>
        <w:t>We hope this clarifies our thinking.</w:t>
      </w:r>
    </w:p>
    <w:p w14:paraId="1E3A1EE7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6C045A2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looking forward to continuing our fruitful collaboration. </w:t>
      </w:r>
    </w:p>
    <w:p w14:paraId="093C16CC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61433366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Sincerely,</w:t>
      </w:r>
    </w:p>
    <w:p w14:paraId="6A17BF19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2C0B034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3D8911BC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4E7A1E75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DEF3B1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1DBA6089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liaisons@broadband-forum.org</w:t>
      </w:r>
    </w:p>
    <w:p w14:paraId="12161B53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522F16D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5894DE3A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</w:p>
    <w:p w14:paraId="621E4C2E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 Allan, Broadband Forum WWC Work Area Director &lt;david.i.allan@ericsson.com&gt;</w:t>
      </w:r>
    </w:p>
    <w:p w14:paraId="3F5D7D3E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009A890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438741F5" w14:textId="65E75EBE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</w:t>
      </w:r>
      <w:r w:rsidR="002B49C2">
        <w:rPr>
          <w:rFonts w:ascii="Arial" w:hAnsi="Arial" w:cs="Arial"/>
          <w:sz w:val="22"/>
          <w:szCs w:val="22"/>
        </w:rPr>
        <w:t>3</w:t>
      </w:r>
      <w:r w:rsidR="00B32B6C">
        <w:rPr>
          <w:rFonts w:ascii="Arial" w:hAnsi="Arial" w:cs="Arial"/>
          <w:sz w:val="22"/>
          <w:szCs w:val="22"/>
        </w:rPr>
        <w:t>53</w:t>
      </w:r>
    </w:p>
    <w:p w14:paraId="36FA363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7FF861F" w14:textId="0CB0FB3A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</w:t>
      </w:r>
      <w:r w:rsidR="00017A99">
        <w:rPr>
          <w:rFonts w:ascii="Arial" w:hAnsi="Arial" w:cs="Arial"/>
          <w:b/>
          <w:sz w:val="22"/>
          <w:szCs w:val="22"/>
        </w:rPr>
        <w:t>s</w:t>
      </w:r>
      <w:bookmarkStart w:id="1" w:name="_GoBack"/>
      <w:bookmarkEnd w:id="1"/>
      <w:r>
        <w:rPr>
          <w:rFonts w:ascii="Arial" w:hAnsi="Arial" w:cs="Arial"/>
          <w:b/>
          <w:sz w:val="22"/>
          <w:szCs w:val="22"/>
        </w:rPr>
        <w:t xml:space="preserve">: </w:t>
      </w:r>
    </w:p>
    <w:p w14:paraId="60C9236F" w14:textId="0B912E9D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</w:t>
      </w:r>
      <w:r w:rsidR="002B49C2">
        <w:rPr>
          <w:rFonts w:ascii="Arial" w:hAnsi="Arial" w:cs="Arial"/>
          <w:sz w:val="22"/>
          <w:szCs w:val="22"/>
        </w:rPr>
        <w:t>3</w:t>
      </w:r>
      <w:r w:rsidR="002E4DAA">
        <w:rPr>
          <w:rFonts w:ascii="Arial" w:hAnsi="Arial" w:cs="Arial"/>
          <w:sz w:val="22"/>
          <w:szCs w:val="22"/>
        </w:rPr>
        <w:t>49</w:t>
      </w:r>
      <w:r>
        <w:rPr>
          <w:rFonts w:ascii="Arial" w:hAnsi="Arial" w:cs="Arial"/>
          <w:sz w:val="22"/>
          <w:szCs w:val="22"/>
        </w:rPr>
        <w:t xml:space="preserve">; your ref: </w:t>
      </w:r>
      <w:bookmarkStart w:id="2" w:name="_Hlk4575019"/>
      <w:r>
        <w:rPr>
          <w:rFonts w:ascii="Arial" w:hAnsi="Arial" w:cs="Arial"/>
          <w:sz w:val="22"/>
          <w:szCs w:val="22"/>
        </w:rPr>
        <w:t>S2-19</w:t>
      </w:r>
      <w:bookmarkEnd w:id="2"/>
      <w:r w:rsidR="00E63ED5">
        <w:rPr>
          <w:rFonts w:ascii="Arial" w:hAnsi="Arial" w:cs="Arial"/>
          <w:sz w:val="22"/>
          <w:szCs w:val="22"/>
        </w:rPr>
        <w:t>10806</w:t>
      </w:r>
    </w:p>
    <w:p w14:paraId="5BB5EAAA" w14:textId="7B1999FF" w:rsidR="00405434" w:rsidRDefault="00405434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LIAISE-358; your ref</w:t>
      </w:r>
      <w:r w:rsidR="00030C60">
        <w:rPr>
          <w:rFonts w:ascii="Arial" w:hAnsi="Arial" w:cs="Arial"/>
          <w:sz w:val="22"/>
          <w:szCs w:val="22"/>
        </w:rPr>
        <w:t>: S2</w:t>
      </w:r>
      <w:r w:rsidR="00030C60" w:rsidRPr="003876AF">
        <w:rPr>
          <w:rFonts w:ascii="Arial" w:hAnsi="Arial" w:cs="Arial"/>
          <w:sz w:val="22"/>
          <w:szCs w:val="22"/>
        </w:rPr>
        <w:t>-1912767</w:t>
      </w:r>
    </w:p>
    <w:p w14:paraId="1F6140C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70FFCC64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205102F4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2">
        <w:r>
          <w:rPr>
            <w:rStyle w:val="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EEB1066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AE0F703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237125C1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>none</w:t>
      </w:r>
    </w:p>
    <w:sectPr w:rsidR="005B3C2A">
      <w:pgSz w:w="12240" w:h="15840"/>
      <w:pgMar w:top="1440" w:right="1319" w:bottom="1440" w:left="1319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1325E"/>
    <w:multiLevelType w:val="hybridMultilevel"/>
    <w:tmpl w:val="06BA86A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3F119C5"/>
    <w:multiLevelType w:val="hybridMultilevel"/>
    <w:tmpl w:val="B8180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9620E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F92B27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70469EC"/>
    <w:multiLevelType w:val="multilevel"/>
    <w:tmpl w:val="B7443B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6C763C75"/>
    <w:multiLevelType w:val="hybridMultilevel"/>
    <w:tmpl w:val="6B2265C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19246D3"/>
    <w:multiLevelType w:val="hybridMultilevel"/>
    <w:tmpl w:val="E6BEC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C549F"/>
    <w:multiLevelType w:val="hybridMultilevel"/>
    <w:tmpl w:val="27C61A40"/>
    <w:lvl w:ilvl="0" w:tplc="4C920A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9B7091"/>
    <w:multiLevelType w:val="multilevel"/>
    <w:tmpl w:val="87DA243E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7E5C6734"/>
    <w:multiLevelType w:val="hybridMultilevel"/>
    <w:tmpl w:val="9112E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9"/>
  </w:num>
  <w:num w:numId="10">
    <w:abstractNumId w:val="0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2A"/>
    <w:rsid w:val="00002DA3"/>
    <w:rsid w:val="0000407A"/>
    <w:rsid w:val="0001168F"/>
    <w:rsid w:val="00017A99"/>
    <w:rsid w:val="00020B12"/>
    <w:rsid w:val="00023371"/>
    <w:rsid w:val="00030037"/>
    <w:rsid w:val="00030C60"/>
    <w:rsid w:val="000709A8"/>
    <w:rsid w:val="000720C9"/>
    <w:rsid w:val="00073E82"/>
    <w:rsid w:val="00076078"/>
    <w:rsid w:val="000774B8"/>
    <w:rsid w:val="00090982"/>
    <w:rsid w:val="000920EE"/>
    <w:rsid w:val="000A1CD3"/>
    <w:rsid w:val="000B0547"/>
    <w:rsid w:val="000C4155"/>
    <w:rsid w:val="000E329B"/>
    <w:rsid w:val="00120109"/>
    <w:rsid w:val="00126A80"/>
    <w:rsid w:val="001524BD"/>
    <w:rsid w:val="00155A86"/>
    <w:rsid w:val="00161DF6"/>
    <w:rsid w:val="0016678A"/>
    <w:rsid w:val="00192FED"/>
    <w:rsid w:val="001B1072"/>
    <w:rsid w:val="001B5E38"/>
    <w:rsid w:val="001B6FFD"/>
    <w:rsid w:val="001F7EC7"/>
    <w:rsid w:val="00243353"/>
    <w:rsid w:val="002505BB"/>
    <w:rsid w:val="00250DA8"/>
    <w:rsid w:val="00253A25"/>
    <w:rsid w:val="00281F18"/>
    <w:rsid w:val="00282C37"/>
    <w:rsid w:val="002975B8"/>
    <w:rsid w:val="002A24D8"/>
    <w:rsid w:val="002B49C2"/>
    <w:rsid w:val="002B4A57"/>
    <w:rsid w:val="002D2D33"/>
    <w:rsid w:val="002D3F26"/>
    <w:rsid w:val="002E1613"/>
    <w:rsid w:val="002E4DAA"/>
    <w:rsid w:val="002F15D5"/>
    <w:rsid w:val="0031794C"/>
    <w:rsid w:val="00317CCB"/>
    <w:rsid w:val="00324D61"/>
    <w:rsid w:val="00325F44"/>
    <w:rsid w:val="0032618D"/>
    <w:rsid w:val="0033115B"/>
    <w:rsid w:val="003504CA"/>
    <w:rsid w:val="00351131"/>
    <w:rsid w:val="0035599D"/>
    <w:rsid w:val="00355C3F"/>
    <w:rsid w:val="00356522"/>
    <w:rsid w:val="003568F7"/>
    <w:rsid w:val="00362817"/>
    <w:rsid w:val="0036573E"/>
    <w:rsid w:val="00376F95"/>
    <w:rsid w:val="003860B6"/>
    <w:rsid w:val="003876AF"/>
    <w:rsid w:val="003A5264"/>
    <w:rsid w:val="003B493E"/>
    <w:rsid w:val="003D3705"/>
    <w:rsid w:val="003E4008"/>
    <w:rsid w:val="003E5EB5"/>
    <w:rsid w:val="00405434"/>
    <w:rsid w:val="00412B3D"/>
    <w:rsid w:val="00416432"/>
    <w:rsid w:val="0043291E"/>
    <w:rsid w:val="00442ED0"/>
    <w:rsid w:val="00445B7C"/>
    <w:rsid w:val="00474F19"/>
    <w:rsid w:val="004A1F17"/>
    <w:rsid w:val="004A6277"/>
    <w:rsid w:val="004B4724"/>
    <w:rsid w:val="004B66C3"/>
    <w:rsid w:val="004C07D9"/>
    <w:rsid w:val="004D2C50"/>
    <w:rsid w:val="004D4445"/>
    <w:rsid w:val="004E550F"/>
    <w:rsid w:val="004E7F57"/>
    <w:rsid w:val="005138DF"/>
    <w:rsid w:val="0051503D"/>
    <w:rsid w:val="00520955"/>
    <w:rsid w:val="00524CAE"/>
    <w:rsid w:val="005414F6"/>
    <w:rsid w:val="00542E22"/>
    <w:rsid w:val="005563DF"/>
    <w:rsid w:val="005578DF"/>
    <w:rsid w:val="00564283"/>
    <w:rsid w:val="00580E40"/>
    <w:rsid w:val="00581FBB"/>
    <w:rsid w:val="00592243"/>
    <w:rsid w:val="005A34AA"/>
    <w:rsid w:val="005A4A82"/>
    <w:rsid w:val="005B0344"/>
    <w:rsid w:val="005B3C2A"/>
    <w:rsid w:val="005B6ABD"/>
    <w:rsid w:val="005C6684"/>
    <w:rsid w:val="005E1D70"/>
    <w:rsid w:val="005F4A9D"/>
    <w:rsid w:val="00604AED"/>
    <w:rsid w:val="006129CB"/>
    <w:rsid w:val="006216CF"/>
    <w:rsid w:val="00640399"/>
    <w:rsid w:val="00642221"/>
    <w:rsid w:val="006474A1"/>
    <w:rsid w:val="0065231A"/>
    <w:rsid w:val="0067062D"/>
    <w:rsid w:val="006707E8"/>
    <w:rsid w:val="006750D3"/>
    <w:rsid w:val="00685B58"/>
    <w:rsid w:val="00692017"/>
    <w:rsid w:val="00693ADB"/>
    <w:rsid w:val="006A269D"/>
    <w:rsid w:val="006A4173"/>
    <w:rsid w:val="006B3BE6"/>
    <w:rsid w:val="006B5B16"/>
    <w:rsid w:val="006D23E4"/>
    <w:rsid w:val="007164CC"/>
    <w:rsid w:val="00716DBA"/>
    <w:rsid w:val="00720DA1"/>
    <w:rsid w:val="0072294A"/>
    <w:rsid w:val="00736EE8"/>
    <w:rsid w:val="00762A8D"/>
    <w:rsid w:val="0076452C"/>
    <w:rsid w:val="00785E2F"/>
    <w:rsid w:val="0078674D"/>
    <w:rsid w:val="007C1FC4"/>
    <w:rsid w:val="007D29AF"/>
    <w:rsid w:val="007E1B1D"/>
    <w:rsid w:val="007E3085"/>
    <w:rsid w:val="007E4D76"/>
    <w:rsid w:val="007E7E6C"/>
    <w:rsid w:val="007F2103"/>
    <w:rsid w:val="00810E2C"/>
    <w:rsid w:val="008301FA"/>
    <w:rsid w:val="00832868"/>
    <w:rsid w:val="00832ABF"/>
    <w:rsid w:val="00845734"/>
    <w:rsid w:val="00864714"/>
    <w:rsid w:val="00880260"/>
    <w:rsid w:val="008A524B"/>
    <w:rsid w:val="008B0FDF"/>
    <w:rsid w:val="008C5317"/>
    <w:rsid w:val="008C629D"/>
    <w:rsid w:val="008D120A"/>
    <w:rsid w:val="008D5CA4"/>
    <w:rsid w:val="008E0EB7"/>
    <w:rsid w:val="008E6901"/>
    <w:rsid w:val="0090140A"/>
    <w:rsid w:val="00901E6A"/>
    <w:rsid w:val="00921128"/>
    <w:rsid w:val="00931DAA"/>
    <w:rsid w:val="009352FE"/>
    <w:rsid w:val="0093553F"/>
    <w:rsid w:val="00946144"/>
    <w:rsid w:val="009517EE"/>
    <w:rsid w:val="009536FE"/>
    <w:rsid w:val="00957ECD"/>
    <w:rsid w:val="00973873"/>
    <w:rsid w:val="009776C6"/>
    <w:rsid w:val="00983567"/>
    <w:rsid w:val="0098582E"/>
    <w:rsid w:val="009C39C4"/>
    <w:rsid w:val="009E3755"/>
    <w:rsid w:val="00A1279F"/>
    <w:rsid w:val="00A15619"/>
    <w:rsid w:val="00A2777E"/>
    <w:rsid w:val="00A340B9"/>
    <w:rsid w:val="00A36569"/>
    <w:rsid w:val="00A4611C"/>
    <w:rsid w:val="00A66BBA"/>
    <w:rsid w:val="00A7239C"/>
    <w:rsid w:val="00A7431B"/>
    <w:rsid w:val="00A77891"/>
    <w:rsid w:val="00A93034"/>
    <w:rsid w:val="00AA5D0B"/>
    <w:rsid w:val="00B14873"/>
    <w:rsid w:val="00B178E9"/>
    <w:rsid w:val="00B32B6C"/>
    <w:rsid w:val="00B439A7"/>
    <w:rsid w:val="00B46ECA"/>
    <w:rsid w:val="00B6365F"/>
    <w:rsid w:val="00B843DA"/>
    <w:rsid w:val="00BA0D00"/>
    <w:rsid w:val="00BB345F"/>
    <w:rsid w:val="00BB455A"/>
    <w:rsid w:val="00BC2AE8"/>
    <w:rsid w:val="00BC4C80"/>
    <w:rsid w:val="00BF297D"/>
    <w:rsid w:val="00BF2D27"/>
    <w:rsid w:val="00BF5217"/>
    <w:rsid w:val="00C0527B"/>
    <w:rsid w:val="00C072FB"/>
    <w:rsid w:val="00C1576E"/>
    <w:rsid w:val="00C31153"/>
    <w:rsid w:val="00C44341"/>
    <w:rsid w:val="00C50480"/>
    <w:rsid w:val="00C5696F"/>
    <w:rsid w:val="00C56C16"/>
    <w:rsid w:val="00C6003C"/>
    <w:rsid w:val="00C91A55"/>
    <w:rsid w:val="00C97BCD"/>
    <w:rsid w:val="00CA28A5"/>
    <w:rsid w:val="00CB400E"/>
    <w:rsid w:val="00CB5A9A"/>
    <w:rsid w:val="00CD0275"/>
    <w:rsid w:val="00CD3927"/>
    <w:rsid w:val="00CE464C"/>
    <w:rsid w:val="00CE5BC0"/>
    <w:rsid w:val="00CF604B"/>
    <w:rsid w:val="00CF77E1"/>
    <w:rsid w:val="00D13465"/>
    <w:rsid w:val="00D17E0C"/>
    <w:rsid w:val="00D21D86"/>
    <w:rsid w:val="00D302BB"/>
    <w:rsid w:val="00D3203A"/>
    <w:rsid w:val="00D405CD"/>
    <w:rsid w:val="00D74A7D"/>
    <w:rsid w:val="00D831AA"/>
    <w:rsid w:val="00D878F8"/>
    <w:rsid w:val="00D953E0"/>
    <w:rsid w:val="00D96CB3"/>
    <w:rsid w:val="00DA4B4D"/>
    <w:rsid w:val="00DA5995"/>
    <w:rsid w:val="00DA7CAA"/>
    <w:rsid w:val="00DE1DFB"/>
    <w:rsid w:val="00DE210B"/>
    <w:rsid w:val="00DF692A"/>
    <w:rsid w:val="00DF7B05"/>
    <w:rsid w:val="00E00C18"/>
    <w:rsid w:val="00E0704E"/>
    <w:rsid w:val="00E129E4"/>
    <w:rsid w:val="00E13A66"/>
    <w:rsid w:val="00E17481"/>
    <w:rsid w:val="00E464F9"/>
    <w:rsid w:val="00E46CEA"/>
    <w:rsid w:val="00E52628"/>
    <w:rsid w:val="00E6203B"/>
    <w:rsid w:val="00E63ED5"/>
    <w:rsid w:val="00E90A1C"/>
    <w:rsid w:val="00E94405"/>
    <w:rsid w:val="00EA3C53"/>
    <w:rsid w:val="00EB33BA"/>
    <w:rsid w:val="00EC6E17"/>
    <w:rsid w:val="00ED5809"/>
    <w:rsid w:val="00ED7A83"/>
    <w:rsid w:val="00EE15F9"/>
    <w:rsid w:val="00EE6353"/>
    <w:rsid w:val="00F0002F"/>
    <w:rsid w:val="00F03D79"/>
    <w:rsid w:val="00F05C83"/>
    <w:rsid w:val="00F12C30"/>
    <w:rsid w:val="00F14210"/>
    <w:rsid w:val="00F158A4"/>
    <w:rsid w:val="00F26DF0"/>
    <w:rsid w:val="00F42213"/>
    <w:rsid w:val="00F42C81"/>
    <w:rsid w:val="00F52BA2"/>
    <w:rsid w:val="00F53009"/>
    <w:rsid w:val="00F62976"/>
    <w:rsid w:val="00F70B49"/>
    <w:rsid w:val="00F750F1"/>
    <w:rsid w:val="00F75B17"/>
    <w:rsid w:val="00FB5419"/>
    <w:rsid w:val="00FD34EC"/>
    <w:rsid w:val="00FE3DCB"/>
    <w:rsid w:val="00FF0DDE"/>
    <w:rsid w:val="00F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AF11"/>
  <w15:docId w15:val="{CC1F3469-2E54-4772-8D80-1BE37C0CB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 w:qFormat="1"/>
  </w:latentStyles>
  <w:style w:type="paragraph" w:default="1" w:styleId="Standard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berschrift1">
    <w:name w:val="heading 1"/>
    <w:basedOn w:val="Standard"/>
    <w:link w:val="berschrift1Zchn"/>
    <w:uiPriority w:val="9"/>
    <w:qFormat/>
    <w:rsid w:val="003A2675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BesuchterLink">
    <w:name w:val="FollowedHyperlink"/>
    <w:qFormat/>
    <w:rsid w:val="00A520CB"/>
    <w:rPr>
      <w:color w:val="800080"/>
      <w:u w:val="single"/>
    </w:rPr>
  </w:style>
  <w:style w:type="character" w:customStyle="1" w:styleId="FunotentextZchn">
    <w:name w:val="Fußnotentext Zchn"/>
    <w:basedOn w:val="Absatz-Standardschriftart"/>
    <w:link w:val="Funotentext"/>
    <w:qFormat/>
    <w:rsid w:val="008F1F87"/>
    <w:rPr>
      <w:rFonts w:ascii="Times New Roman" w:hAnsi="Times New Roman"/>
      <w:lang w:val="en-US" w:eastAsia="en-US"/>
    </w:rPr>
  </w:style>
  <w:style w:type="character" w:customStyle="1" w:styleId="FootnoteCharacters">
    <w:name w:val="Footnote Characters"/>
    <w:basedOn w:val="Absatz-Standardschriftart"/>
    <w:qFormat/>
    <w:rsid w:val="008F1F87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NurTextZchn">
    <w:name w:val="Nur Text Zchn"/>
    <w:basedOn w:val="Absatz-Standardschriftart"/>
    <w:link w:val="NurText"/>
    <w:uiPriority w:val="99"/>
    <w:qFormat/>
    <w:rsid w:val="00E12E5F"/>
    <w:rPr>
      <w:rFonts w:ascii="Courier New" w:hAnsi="Courier New"/>
      <w:lang w:val="en-US" w:eastAsia="en-US"/>
    </w:rPr>
  </w:style>
  <w:style w:type="character" w:styleId="Kommentarzeichen">
    <w:name w:val="annotation reference"/>
    <w:basedOn w:val="Absatz-Standardschriftart"/>
    <w:semiHidden/>
    <w:unhideWhenUsed/>
    <w:qFormat/>
    <w:rsid w:val="00E56B51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KommentarthemaZchn">
    <w:name w:val="Kommentarthema Zchn"/>
    <w:basedOn w:val="KommentartextZchn"/>
    <w:link w:val="Kommentarthema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3A2675"/>
    <w:rPr>
      <w:rFonts w:ascii="Times New Roman" w:hAnsi="Times New Roman"/>
      <w:b/>
      <w:bCs/>
      <w:kern w:val="2"/>
      <w:sz w:val="48"/>
      <w:szCs w:val="48"/>
      <w:lang w:val="en-US" w:eastAsia="en-US"/>
    </w:rPr>
  </w:style>
  <w:style w:type="character" w:styleId="Fett">
    <w:name w:val="Strong"/>
    <w:basedOn w:val="Absatz-Standardschriftar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KopfzeileZchn">
    <w:name w:val="Kopfzeile Zchn"/>
    <w:basedOn w:val="Absatz-Standardschriftart"/>
    <w:link w:val="Kopfzeile"/>
    <w:qFormat/>
    <w:rsid w:val="00CE442B"/>
    <w:rPr>
      <w:rFonts w:ascii="New York" w:hAnsi="New York"/>
      <w:sz w:val="24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qFormat/>
    <w:rsid w:val="001D3289"/>
    <w:rPr>
      <w:color w:val="808080"/>
      <w:shd w:val="clear" w:color="auto" w:fill="E6E6E6"/>
    </w:rPr>
  </w:style>
  <w:style w:type="character" w:customStyle="1" w:styleId="B1Char">
    <w:name w:val="B1 Char"/>
    <w:link w:val="B1"/>
    <w:qFormat/>
    <w:locked/>
    <w:rsid w:val="008F2104"/>
    <w:rPr>
      <w:rFonts w:ascii="Times New Roman" w:eastAsia="SimSun" w:hAnsi="Times New Roman"/>
      <w:color w:val="000000"/>
      <w:lang w:val="en-GB" w:eastAsia="ja-JP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Arial"/>
      <w:sz w:val="22"/>
      <w:szCs w:val="22"/>
    </w:rPr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Droid Sans Devanagari"/>
    </w:rPr>
  </w:style>
  <w:style w:type="paragraph" w:styleId="Beschriftung">
    <w:name w:val="caption"/>
    <w:basedOn w:val="Standard"/>
    <w:qFormat/>
    <w:pPr>
      <w:suppressLineNumbers/>
      <w:spacing w:after="120"/>
    </w:pPr>
    <w:rPr>
      <w:rFonts w:cs="Droid Sans Devanagari"/>
      <w:i/>
      <w:iCs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Droid Sans Devanagari"/>
    </w:rPr>
  </w:style>
  <w:style w:type="paragraph" w:styleId="NurText">
    <w:name w:val="Plain Text"/>
    <w:basedOn w:val="Standard"/>
    <w:link w:val="NurTextZchn"/>
    <w:uiPriority w:val="99"/>
    <w:qFormat/>
    <w:rsid w:val="004472CB"/>
    <w:rPr>
      <w:rFonts w:ascii="Courier New" w:hAnsi="Courier New"/>
      <w:sz w:val="20"/>
    </w:rPr>
  </w:style>
  <w:style w:type="paragraph" w:styleId="Kopfzeile">
    <w:name w:val="header"/>
    <w:basedOn w:val="Standard"/>
    <w:link w:val="KopfzeileZchn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Sprechblasentext">
    <w:name w:val="Balloon Text"/>
    <w:basedOn w:val="Standard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Standard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rsid w:val="001D515F"/>
    <w:pPr>
      <w:tabs>
        <w:tab w:val="center" w:pos="4320"/>
        <w:tab w:val="right" w:pos="8640"/>
      </w:tabs>
    </w:pPr>
  </w:style>
  <w:style w:type="paragraph" w:styleId="Funotentext">
    <w:name w:val="footnote text"/>
    <w:basedOn w:val="Standard"/>
    <w:link w:val="FunotentextZchn"/>
    <w:rsid w:val="008F1F87"/>
    <w:pPr>
      <w:spacing w:before="0"/>
    </w:pPr>
    <w:rPr>
      <w:sz w:val="20"/>
    </w:rPr>
  </w:style>
  <w:style w:type="paragraph" w:styleId="Listenabsatz">
    <w:name w:val="List Paragraph"/>
    <w:basedOn w:val="Standard"/>
    <w:uiPriority w:val="34"/>
    <w:qFormat/>
    <w:rsid w:val="00B70B49"/>
    <w:pPr>
      <w:ind w:left="720"/>
      <w:contextualSpacing/>
    </w:pPr>
  </w:style>
  <w:style w:type="paragraph" w:styleId="Kommentartext">
    <w:name w:val="annotation text"/>
    <w:basedOn w:val="Standard"/>
    <w:link w:val="KommentartextZchn"/>
    <w:semiHidden/>
    <w:unhideWhenUsed/>
    <w:qFormat/>
    <w:rsid w:val="00E56B51"/>
    <w:rPr>
      <w:sz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qFormat/>
    <w:rsid w:val="00E56B51"/>
    <w:rPr>
      <w:b/>
      <w:bCs/>
    </w:rPr>
  </w:style>
  <w:style w:type="paragraph" w:styleId="berarbeitung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paragraph" w:styleId="StandardWeb">
    <w:name w:val="Normal (Web)"/>
    <w:basedOn w:val="Standard"/>
    <w:uiPriority w:val="99"/>
    <w:semiHidden/>
    <w:unhideWhenUsed/>
    <w:qFormat/>
    <w:rsid w:val="005472CC"/>
    <w:pPr>
      <w:spacing w:beforeAutospacing="1" w:afterAutospacing="1"/>
    </w:pPr>
    <w:rPr>
      <w:szCs w:val="24"/>
    </w:rPr>
  </w:style>
  <w:style w:type="paragraph" w:customStyle="1" w:styleId="B1">
    <w:name w:val="B1"/>
    <w:basedOn w:val="Standard"/>
    <w:link w:val="B1Char"/>
    <w:qFormat/>
    <w:rsid w:val="008F2104"/>
    <w:pPr>
      <w:spacing w:before="0" w:after="180"/>
      <w:ind w:left="568" w:hanging="284"/>
      <w:textAlignment w:val="baseline"/>
    </w:pPr>
    <w:rPr>
      <w:rFonts w:eastAsia="SimSun"/>
      <w:color w:val="000000"/>
      <w:sz w:val="20"/>
      <w:lang w:val="en-GB" w:eastAsia="ja-JP"/>
    </w:rPr>
  </w:style>
  <w:style w:type="character" w:styleId="Hyperlink">
    <w:name w:val="Hyperlink"/>
    <w:basedOn w:val="Absatz-Standardschriftart"/>
    <w:unhideWhenUsed/>
    <w:rsid w:val="00D13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2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roadband-forum.org/news-events/meetings/upcoming-bbf-meeting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A6D45EA-FF60-4E94-B6D5-A610F91C4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F725F-993C-4EFE-AD81-B874271F84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233E5-1804-4505-8CA4-5E096C1778CB}">
  <ds:schemaRefs>
    <ds:schemaRef ds:uri="6f3a28be-1507-4da8-a4b4-9c7a96a016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01d5982-c92b-4c97-ace1-aeab26b15c3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4AF088-CA32-4583-9197-4F2F62157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Paul, Manuel</cp:lastModifiedBy>
  <cp:revision>2</cp:revision>
  <cp:lastPrinted>2017-08-11T16:12:00Z</cp:lastPrinted>
  <dcterms:created xsi:type="dcterms:W3CDTF">2019-12-05T16:17:00Z</dcterms:created>
  <dcterms:modified xsi:type="dcterms:W3CDTF">2019-12-05T16:17:00Z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4" name="_NewReviewCycle">
    <vt:lpwstr/>
  </property>
  <property fmtid="{D5CDD505-2E9C-101B-9397-08002B2CF9AE}" pid="16" name="ContentTypeId">
    <vt:lpwstr>0x0101001B81E2D0A36CA04482C7D3E33D486D52</vt:lpwstr>
  </property>
</Properties>
</file>