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35C67586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CF66B7">
        <w:rPr>
          <w:b/>
          <w:i/>
          <w:noProof/>
          <w:sz w:val="28"/>
        </w:rPr>
        <w:t>1757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1DF022" w:rsidR="001E41F3" w:rsidRPr="00410371" w:rsidRDefault="00AE4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C18C8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22156C7" w:rsidR="001E41F3" w:rsidRPr="00410371" w:rsidRDefault="00AE48B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F66B7">
                <w:rPr>
                  <w:b/>
                  <w:noProof/>
                  <w:sz w:val="28"/>
                </w:rPr>
                <w:t>1103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1BBF99" w:rsidR="001E41F3" w:rsidRPr="00410371" w:rsidRDefault="00AE4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F66B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7ADCCB" w:rsidR="001E41F3" w:rsidRPr="00410371" w:rsidRDefault="00AE48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691F">
                <w:rPr>
                  <w:b/>
                  <w:noProof/>
                  <w:sz w:val="28"/>
                </w:rPr>
                <w:t>1</w:t>
              </w:r>
              <w:r w:rsidR="00116B5E">
                <w:rPr>
                  <w:b/>
                  <w:noProof/>
                  <w:sz w:val="28"/>
                </w:rPr>
                <w:t>6</w:t>
              </w:r>
              <w:r w:rsidR="0018691F">
                <w:rPr>
                  <w:b/>
                  <w:noProof/>
                  <w:sz w:val="28"/>
                </w:rPr>
                <w:t>.</w:t>
              </w:r>
              <w:r w:rsidR="00116B5E">
                <w:rPr>
                  <w:b/>
                  <w:noProof/>
                  <w:sz w:val="28"/>
                </w:rPr>
                <w:t>6</w:t>
              </w:r>
              <w:r w:rsidR="0018691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803044" w:rsidR="001E41F3" w:rsidRDefault="00AE48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D5128" w:rsidRPr="007D5128">
                <w:t>Clarification on the O</w:t>
              </w:r>
              <w:r w:rsidR="00665B01">
                <w:t>A</w:t>
              </w:r>
              <w:r w:rsidR="007D5128" w:rsidRPr="007D5128">
                <w:t>uth</w:t>
              </w:r>
              <w:r w:rsidR="00665B01">
                <w:t xml:space="preserve"> </w:t>
              </w:r>
              <w:r w:rsidR="00C56C8E">
                <w:t>2</w:t>
              </w:r>
              <w:r w:rsidR="00665B01">
                <w:t>.0</w:t>
              </w:r>
              <w:r w:rsidR="007D5128" w:rsidRPr="007D5128">
                <w:t xml:space="preserve"> client registration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6A8B8B" w:rsidR="001E41F3" w:rsidRDefault="00E810F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ADFDFA0" w:rsidR="001E41F3" w:rsidRDefault="00E810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7BBCE0" w:rsidR="001E41F3" w:rsidRDefault="00AE48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="003A0EF0">
                  <w:t xml:space="preserve"> </w:t>
                </w:r>
                <w:r w:rsidR="003A0EF0" w:rsidRPr="003A0EF0">
                  <w:t>5GS_Ph1-SEC</w:t>
                </w:r>
                <w:r w:rsidR="004A7E64">
                  <w:rPr>
                    <w:noProof/>
                  </w:rPr>
                  <w:t xml:space="preserve"> </w:t>
                </w:r>
              </w:fldSimple>
              <w:r w:rsidR="007D5128">
                <w:rPr>
                  <w:noProof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C1872B" w:rsidR="001E41F3" w:rsidRDefault="007D51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3A0EF0">
              <w:t>05-10</w:t>
            </w:r>
            <w:r w:rsidR="00F26A10">
              <w:fldChar w:fldCharType="begin"/>
            </w:r>
            <w:r w:rsidR="00F26A10">
              <w:instrText xml:space="preserve"> DOCPROPERTY  ResDate  \* MERGEFORMAT </w:instrText>
            </w:r>
            <w:r w:rsidR="00F26A10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36A51F" w:rsidR="001E41F3" w:rsidRDefault="000631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03AFE4" w:rsidR="001E41F3" w:rsidRDefault="006E1E7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16B5E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235D19" w14:textId="1966074B" w:rsidR="00B91F4D" w:rsidRDefault="00B91F4D" w:rsidP="00B91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static local configuration process for O</w:t>
            </w:r>
            <w:r w:rsidR="00665B01">
              <w:rPr>
                <w:noProof/>
              </w:rPr>
              <w:t>A</w:t>
            </w:r>
            <w:r>
              <w:rPr>
                <w:noProof/>
              </w:rPr>
              <w:t xml:space="preserve">uth2 </w:t>
            </w:r>
            <w:r w:rsidR="00665B01">
              <w:rPr>
                <w:noProof/>
              </w:rPr>
              <w:t>c</w:t>
            </w:r>
            <w:r>
              <w:rPr>
                <w:noProof/>
              </w:rPr>
              <w:t>lient registration process.</w:t>
            </w:r>
          </w:p>
          <w:p w14:paraId="708AA7DE" w14:textId="5646A335" w:rsidR="00D01F3C" w:rsidRDefault="00D01F3C" w:rsidP="006E1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Please check S3-21</w:t>
            </w:r>
            <w:r w:rsidR="00C17100">
              <w:rPr>
                <w:noProof/>
              </w:rPr>
              <w:t>1752</w:t>
            </w:r>
            <w:r>
              <w:rPr>
                <w:noProof/>
              </w:rPr>
              <w:t xml:space="preserve"> DP for more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A1D16D" w:rsidR="001E41F3" w:rsidRDefault="006E1E72" w:rsidP="00036A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</w:t>
            </w:r>
            <w:r w:rsidR="00036AC0">
              <w:rPr>
                <w:noProof/>
              </w:rPr>
              <w:t xml:space="preserve"> the clause 13.4.1.1</w:t>
            </w:r>
            <w:r w:rsidR="00A25244">
              <w:rPr>
                <w:noProof/>
              </w:rPr>
              <w:t>.1</w:t>
            </w:r>
            <w:r w:rsidR="00036AC0">
              <w:rPr>
                <w:noProof/>
              </w:rPr>
              <w:t xml:space="preserve"> </w:t>
            </w:r>
            <w:r w:rsidR="008C5DC9">
              <w:rPr>
                <w:noProof/>
              </w:rPr>
              <w:t xml:space="preserve">by </w:t>
            </w:r>
            <w:r w:rsidR="0018691F">
              <w:rPr>
                <w:noProof/>
              </w:rPr>
              <w:t>defin</w:t>
            </w:r>
            <w:r w:rsidR="008C5DC9">
              <w:rPr>
                <w:noProof/>
              </w:rPr>
              <w:t>ing</w:t>
            </w:r>
            <w:r w:rsidR="0018691F">
              <w:rPr>
                <w:noProof/>
              </w:rPr>
              <w:t xml:space="preserve"> a static </w:t>
            </w:r>
            <w:r>
              <w:rPr>
                <w:noProof/>
              </w:rPr>
              <w:t>local</w:t>
            </w:r>
            <w:r w:rsidR="0018691F">
              <w:rPr>
                <w:noProof/>
              </w:rPr>
              <w:t xml:space="preserve"> configuration process</w:t>
            </w:r>
            <w:r w:rsidR="00036AC0">
              <w:rPr>
                <w:noProof/>
              </w:rPr>
              <w:t xml:space="preserve"> for the definition of the O</w:t>
            </w:r>
            <w:r w:rsidR="00665B01">
              <w:rPr>
                <w:noProof/>
              </w:rPr>
              <w:t>A</w:t>
            </w:r>
            <w:r w:rsidR="00036AC0">
              <w:rPr>
                <w:noProof/>
              </w:rPr>
              <w:t xml:space="preserve">uth2 </w:t>
            </w:r>
            <w:r w:rsidR="00665B01">
              <w:rPr>
                <w:noProof/>
              </w:rPr>
              <w:t>c</w:t>
            </w:r>
            <w:r w:rsidR="00036AC0">
              <w:rPr>
                <w:noProof/>
              </w:rPr>
              <w:t xml:space="preserve">lient </w:t>
            </w:r>
            <w:r w:rsidR="00665B01">
              <w:rPr>
                <w:noProof/>
              </w:rPr>
              <w:t>r</w:t>
            </w:r>
            <w:r w:rsidR="00036AC0">
              <w:rPr>
                <w:noProof/>
              </w:rPr>
              <w:t>egistration process</w:t>
            </w:r>
            <w:r w:rsidR="0018691F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1D30A9" w:rsidR="001E41F3" w:rsidRDefault="00036A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may cause interoperation problem.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98DE04" w:rsidR="001E41F3" w:rsidRDefault="00A077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13.4.1.1.1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E41F3" w:rsidRDefault="001869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DAE200" w14:textId="77777777" w:rsidR="00FF61D1" w:rsidRDefault="00FF61D1" w:rsidP="00FF61D1">
      <w:pPr>
        <w:pStyle w:val="Heading3"/>
        <w:jc w:val="center"/>
      </w:pPr>
      <w:r>
        <w:rPr>
          <w:color w:val="00B0F0"/>
          <w:sz w:val="40"/>
          <w:szCs w:val="28"/>
        </w:rPr>
        <w:lastRenderedPageBreak/>
        <w:t>*** BEGIN CHANGES ***</w:t>
      </w:r>
    </w:p>
    <w:p w14:paraId="625585AC" w14:textId="77777777" w:rsidR="00CA33FD" w:rsidRPr="005C51CF" w:rsidRDefault="00CA33FD" w:rsidP="00CA33FD">
      <w:pPr>
        <w:pStyle w:val="Heading5"/>
      </w:pPr>
      <w:bookmarkStart w:id="1" w:name="_Toc58333352"/>
      <w:r>
        <w:t>13.4.1.1.1</w:t>
      </w:r>
      <w:r>
        <w:tab/>
        <w:t>OAuth 2.0 roles</w:t>
      </w:r>
      <w:bookmarkEnd w:id="1"/>
    </w:p>
    <w:p w14:paraId="05F60914" w14:textId="77777777" w:rsidR="00CA33FD" w:rsidRDefault="00CA33FD" w:rsidP="00CA33FD">
      <w:r>
        <w:t>OAuth 2.0 roles, as defined in clause 1.1 of</w:t>
      </w:r>
      <w:r w:rsidRPr="00B37C25">
        <w:t xml:space="preserve"> </w:t>
      </w:r>
      <w:r>
        <w:t>RFC 6749 [43], are as follows:</w:t>
      </w:r>
    </w:p>
    <w:p w14:paraId="4AC705D4" w14:textId="77777777" w:rsidR="00CA33FD" w:rsidRDefault="00CA33FD" w:rsidP="00CA33FD">
      <w:pPr>
        <w:pStyle w:val="B1"/>
      </w:pPr>
      <w:r>
        <w:t>a.</w:t>
      </w:r>
      <w:r>
        <w:tab/>
        <w:t>The Network Repository Function (NRF) shall be the OAuth 2.0 Authorization server.</w:t>
      </w:r>
    </w:p>
    <w:p w14:paraId="50376D62" w14:textId="77777777" w:rsidR="00CA33FD" w:rsidRDefault="00CA33FD" w:rsidP="00CA33FD">
      <w:pPr>
        <w:pStyle w:val="B1"/>
      </w:pPr>
      <w:r>
        <w:t>b.</w:t>
      </w:r>
      <w:r>
        <w:tab/>
        <w:t>The NF Service Consumer shall be the OAuth 2.0 client.</w:t>
      </w:r>
    </w:p>
    <w:p w14:paraId="796C1A7F" w14:textId="77777777" w:rsidR="00CA33FD" w:rsidRDefault="00CA33FD" w:rsidP="00CA33FD">
      <w:pPr>
        <w:pStyle w:val="B1"/>
      </w:pPr>
      <w:r>
        <w:t>c.</w:t>
      </w:r>
      <w:r>
        <w:tab/>
        <w:t>The NF Service Producer shall be the OAuth 2.0 resource server.</w:t>
      </w:r>
    </w:p>
    <w:p w14:paraId="4341686E" w14:textId="77777777" w:rsidR="00CA33FD" w:rsidRDefault="00CA33FD" w:rsidP="00CA33FD"/>
    <w:p w14:paraId="3F502C30" w14:textId="437360AF" w:rsidR="00CA33FD" w:rsidRPr="00527D58" w:rsidRDefault="00CA33FD" w:rsidP="00CA33FD">
      <w:pPr>
        <w:rPr>
          <w:b/>
        </w:rPr>
      </w:pPr>
      <w:r w:rsidRPr="00527D58">
        <w:rPr>
          <w:b/>
        </w:rPr>
        <w:t xml:space="preserve">OAuth 2.0 client (NF </w:t>
      </w:r>
      <w:r>
        <w:rPr>
          <w:b/>
        </w:rPr>
        <w:t>S</w:t>
      </w:r>
      <w:r w:rsidRPr="00527D58">
        <w:rPr>
          <w:b/>
        </w:rPr>
        <w:t xml:space="preserve">ervice </w:t>
      </w:r>
      <w:r>
        <w:rPr>
          <w:b/>
        </w:rPr>
        <w:t>C</w:t>
      </w:r>
      <w:r w:rsidRPr="00527D58">
        <w:rPr>
          <w:b/>
        </w:rPr>
        <w:t>onsumer) registration with the OAuth 2.0 authorization server (NRF)</w:t>
      </w:r>
    </w:p>
    <w:p w14:paraId="1A735CE2" w14:textId="77777777" w:rsidR="00E4557F" w:rsidRDefault="00E4557F" w:rsidP="00E4557F">
      <w:r>
        <w:t>The NF Service registration procedure, as defined in clause 4.17.1 of TS 23.502 [8],</w:t>
      </w:r>
      <w:ins w:id="2" w:author="Ericsson" w:date="2021-05-12T21:38:00Z">
        <w:r>
          <w:t xml:space="preserve"> </w:t>
        </w:r>
      </w:ins>
      <w:commentRangeStart w:id="3"/>
      <w:ins w:id="4" w:author="Ericsson" w:date="2021-05-12T21:42:00Z">
        <w:r>
          <w:t>and/or</w:t>
        </w:r>
      </w:ins>
      <w:commentRangeEnd w:id="3"/>
      <w:ins w:id="5" w:author="Ericsson" w:date="2021-05-12T21:43:00Z">
        <w:r>
          <w:rPr>
            <w:rStyle w:val="CommentReference"/>
          </w:rPr>
          <w:commentReference w:id="3"/>
        </w:r>
      </w:ins>
      <w:ins w:id="6" w:author="Ericsson" w:date="2021-05-12T21:42:00Z">
        <w:r>
          <w:t xml:space="preserve"> local configuration at the NRF </w:t>
        </w:r>
      </w:ins>
      <w:del w:id="7" w:author="Ericsson" w:date="2021-05-12T21:38:00Z">
        <w:r w:rsidDel="00352F8A">
          <w:delText xml:space="preserve"> shall</w:delText>
        </w:r>
      </w:del>
      <w:ins w:id="8" w:author="Ericsson" w:date="2021-05-12T21:38:00Z">
        <w:r>
          <w:t>may</w:t>
        </w:r>
      </w:ins>
      <w:r>
        <w:t xml:space="preserve"> be used to register the OAuth 2.0 client (NF Service Consumer) with the OAuth 2.0 Authorization server (NRF)</w:t>
      </w:r>
      <w:ins w:id="9" w:author="Ericsson" w:date="2021-05-12T21:42:00Z">
        <w:r>
          <w:t>.</w:t>
        </w:r>
      </w:ins>
      <w:del w:id="10" w:author="Author">
        <w:r w:rsidDel="007A6CBF">
          <w:delText xml:space="preserve">, as described in clause 2.0 of RFC 6749 [43]. </w:delText>
        </w:r>
      </w:del>
      <w:commentRangeStart w:id="11"/>
      <w:ins w:id="12" w:author="Ericsson" w:date="2021-05-12T21:39:00Z">
        <w:r>
          <w:t xml:space="preserve"> If the OAuth 2.0 client has not registered usi</w:t>
        </w:r>
      </w:ins>
      <w:ins w:id="13" w:author="Ericsson" w:date="2021-05-12T21:40:00Z">
        <w:r>
          <w:t>ng the NF Service registration procedure, the OAuth 2.0 client shall be registered by local configuration at the NRF</w:t>
        </w:r>
      </w:ins>
      <w:commentRangeEnd w:id="11"/>
      <w:ins w:id="14" w:author="Ericsson" w:date="2021-05-12T21:43:00Z">
        <w:r>
          <w:rPr>
            <w:rStyle w:val="CommentReference"/>
          </w:rPr>
          <w:commentReference w:id="11"/>
        </w:r>
      </w:ins>
      <w:ins w:id="15" w:author="Ericsson" w:date="2021-05-12T21:40:00Z">
        <w:r>
          <w:t xml:space="preserve">. </w:t>
        </w:r>
      </w:ins>
      <w:r>
        <w:t>The client id, used during OAuth 2.0 registration, shall be the NF Instance Id of the NF.</w:t>
      </w:r>
    </w:p>
    <w:p w14:paraId="304EC99D" w14:textId="77777777" w:rsidR="00EF446C" w:rsidRPr="00B32D78" w:rsidRDefault="00EF446C" w:rsidP="00EF446C">
      <w:pPr>
        <w:rPr>
          <w:b/>
        </w:rPr>
      </w:pPr>
      <w:r w:rsidRPr="00B32D78">
        <w:rPr>
          <w:b/>
        </w:rPr>
        <w:t xml:space="preserve">OAuth 2.0 resource server (NF </w:t>
      </w:r>
      <w:r>
        <w:rPr>
          <w:b/>
        </w:rPr>
        <w:t>S</w:t>
      </w:r>
      <w:r w:rsidRPr="00B32D78">
        <w:rPr>
          <w:b/>
        </w:rPr>
        <w:t xml:space="preserve">ervice </w:t>
      </w:r>
      <w:r>
        <w:rPr>
          <w:b/>
        </w:rPr>
        <w:t>P</w:t>
      </w:r>
      <w:r w:rsidRPr="00B32D78">
        <w:rPr>
          <w:b/>
        </w:rPr>
        <w:t>roducer) registration with the OAuth 2.0 authorization server (NRF)</w:t>
      </w:r>
    </w:p>
    <w:p w14:paraId="4F391F89" w14:textId="15E8D004" w:rsidR="00CA33FD" w:rsidRPr="000077FF" w:rsidRDefault="00CA33FD" w:rsidP="00CA33FD">
      <w:pPr>
        <w:rPr>
          <w:rFonts w:eastAsia="SimSun"/>
        </w:rPr>
      </w:pPr>
      <w:r w:rsidRPr="000077FF">
        <w:t xml:space="preserve">The NF </w:t>
      </w:r>
      <w:r>
        <w:t>S</w:t>
      </w:r>
      <w:r w:rsidRPr="000077FF">
        <w:t xml:space="preserve">ervice registration procedure, as defined in clause 4.17.1 of TS 23.502 [8], shall be used to register the OAuth 2.0 resource server (NF </w:t>
      </w:r>
      <w:r>
        <w:t>Service Producer</w:t>
      </w:r>
      <w:r w:rsidRPr="000077FF">
        <w:t xml:space="preserve">) with the OAuth 2.0 Authorization server (NRF). The NF </w:t>
      </w:r>
      <w:r>
        <w:t>Service Producer</w:t>
      </w:r>
      <w:r w:rsidRPr="000077FF">
        <w:t xml:space="preserve">, as part of its NF profile, may include "additional scope" information related to the allowed service operations and resources per NF </w:t>
      </w:r>
      <w:r>
        <w:t>Service Consumer</w:t>
      </w:r>
      <w:r w:rsidRPr="000077FF">
        <w:t xml:space="preserve"> type.</w:t>
      </w:r>
    </w:p>
    <w:p w14:paraId="5D7BBBE9" w14:textId="77777777" w:rsidR="00CA33FD" w:rsidRPr="000077FF" w:rsidRDefault="00CA33FD" w:rsidP="00CA33FD">
      <w:pPr>
        <w:pStyle w:val="TH"/>
        <w:rPr>
          <w:noProof/>
        </w:rPr>
      </w:pPr>
      <w:r w:rsidRPr="000077FF">
        <w:rPr>
          <w:rFonts w:eastAsia="SimSun"/>
        </w:rPr>
        <w:object w:dxaOrig="7500" w:dyaOrig="3301" w14:anchorId="7B6C89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5pt;height:137.5pt" o:ole="" o:preferrelative="f">
            <v:imagedata r:id="rId21" o:title="" croptop="5128f" cropbottom="5377f" cropright="1461f"/>
            <o:lock v:ext="edit" aspectratio="f"/>
          </v:shape>
          <o:OLEObject Type="Embed" ProgID="Visio.Drawing.11" ShapeID="_x0000_i1025" DrawAspect="Content" ObjectID="_1682361157" r:id="rId22"/>
        </w:object>
      </w:r>
    </w:p>
    <w:p w14:paraId="6EE4BE1F" w14:textId="77777777" w:rsidR="00CA33FD" w:rsidRPr="000077FF" w:rsidRDefault="00CA33FD" w:rsidP="00CA33FD">
      <w:pPr>
        <w:pStyle w:val="TF"/>
      </w:pPr>
      <w:r w:rsidRPr="000077FF">
        <w:t xml:space="preserve">Figure 13.4.1.1-1b NF </w:t>
      </w:r>
      <w:r>
        <w:t>S</w:t>
      </w:r>
      <w:r w:rsidRPr="000077FF">
        <w:t xml:space="preserve">ervice </w:t>
      </w:r>
      <w:r>
        <w:t>P</w:t>
      </w:r>
      <w:r w:rsidRPr="000077FF">
        <w:t>roducer registers in NRF</w:t>
      </w:r>
    </w:p>
    <w:p w14:paraId="585E9B5A" w14:textId="77777777" w:rsidR="00CA33FD" w:rsidRPr="000077FF" w:rsidRDefault="00CA33FD" w:rsidP="00CA33FD">
      <w:pPr>
        <w:pStyle w:val="B1"/>
      </w:pPr>
      <w:r>
        <w:t>1)</w:t>
      </w:r>
      <w:r>
        <w:tab/>
      </w:r>
      <w:r w:rsidRPr="000077FF">
        <w:t xml:space="preserve">The NF </w:t>
      </w:r>
      <w:r>
        <w:t>Service Producer</w:t>
      </w:r>
      <w:r w:rsidRPr="000077FF">
        <w:t xml:space="preserve"> registers as OAuth 2.0 resource server in the NRF. The NF profile configuration data </w:t>
      </w:r>
      <w:r>
        <w:t>of</w:t>
      </w:r>
      <w:r w:rsidRPr="000077FF">
        <w:t xml:space="preserve"> the NF </w:t>
      </w:r>
      <w:r>
        <w:t>Service Producer may include the "additional scope"</w:t>
      </w:r>
      <w:r w:rsidRPr="000077FF">
        <w:t>. Th</w:t>
      </w:r>
      <w:r>
        <w:t>e</w:t>
      </w:r>
      <w:r w:rsidRPr="000077FF">
        <w:t xml:space="preserve"> </w:t>
      </w:r>
      <w:r>
        <w:t xml:space="preserve">"additional scope" </w:t>
      </w:r>
      <w:r w:rsidRPr="000077FF">
        <w:t xml:space="preserve">information indicates </w:t>
      </w:r>
      <w:r>
        <w:t>the resources and the actions (service operations) that are allowed on these resources for the NF Service Consumer.</w:t>
      </w:r>
      <w:r w:rsidRPr="000077FF">
        <w:t xml:space="preserve"> </w:t>
      </w:r>
      <w:r>
        <w:t xml:space="preserve">These resources may be </w:t>
      </w:r>
      <w:r w:rsidRPr="000077FF">
        <w:t>per NF type</w:t>
      </w:r>
      <w:r>
        <w:t xml:space="preserve"> of the NF Service Consumer or per NF instance ID of the NF Service Consumer</w:t>
      </w:r>
      <w:r w:rsidRPr="000077FF">
        <w:t>.</w:t>
      </w:r>
    </w:p>
    <w:p w14:paraId="0911444F" w14:textId="6B95F455" w:rsidR="00FF61D1" w:rsidRDefault="00CA33FD" w:rsidP="007A6CBF">
      <w:pPr>
        <w:pStyle w:val="B1"/>
      </w:pPr>
      <w:r>
        <w:t>2-3)</w:t>
      </w:r>
      <w:r>
        <w:tab/>
      </w:r>
      <w:r w:rsidRPr="000077FF">
        <w:t>After storing the NF Profile, NRF responds successfully.</w:t>
      </w:r>
    </w:p>
    <w:p w14:paraId="76764644" w14:textId="77777777" w:rsidR="00FF61D1" w:rsidRDefault="00FF61D1" w:rsidP="00FF61D1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5A60AD08" w14:textId="3272880E" w:rsidR="00FF61D1" w:rsidRDefault="00FF61D1">
      <w:pPr>
        <w:rPr>
          <w:noProof/>
        </w:rPr>
      </w:pPr>
    </w:p>
    <w:p w14:paraId="6EDA438B" w14:textId="465E301E" w:rsidR="00FF61D1" w:rsidRDefault="00FF61D1">
      <w:pPr>
        <w:rPr>
          <w:noProof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Ericsson" w:date="2021-05-12T21:43:00Z" w:initials="Eri">
    <w:p w14:paraId="56BF0B5D" w14:textId="77777777" w:rsidR="00E4557F" w:rsidRDefault="00E4557F" w:rsidP="00E4557F">
      <w:pPr>
        <w:pStyle w:val="CommentText"/>
      </w:pPr>
      <w:r>
        <w:rPr>
          <w:rStyle w:val="CommentReference"/>
        </w:rPr>
        <w:annotationRef/>
      </w:r>
      <w:r>
        <w:t>Using both NF profile and locally configured information is a valid option.</w:t>
      </w:r>
    </w:p>
  </w:comment>
  <w:comment w:id="11" w:author="Ericsson" w:date="2021-05-12T21:43:00Z" w:initials="Eri">
    <w:p w14:paraId="7A23D0A3" w14:textId="77777777" w:rsidR="00E4557F" w:rsidRDefault="00E4557F" w:rsidP="00E4557F">
      <w:pPr>
        <w:pStyle w:val="CommentText"/>
      </w:pPr>
      <w:r>
        <w:rPr>
          <w:rStyle w:val="CommentReference"/>
        </w:rPr>
        <w:annotationRef/>
      </w:r>
      <w:r>
        <w:t>To make sure that OAuth 2.0 clients register in some way.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BF0B5D" w15:done="0"/>
  <w15:commentEx w15:paraId="7A23D0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6CA9A" w16cex:dateUtc="2021-05-12T19:43:00Z"/>
  <w16cex:commentExtensible w16cex:durableId="2446CA6B" w16cex:dateUtc="2021-05-12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BF0B5D" w16cid:durableId="2446CA9A"/>
  <w16cid:commentId w16cid:paraId="7A23D0A3" w16cid:durableId="2446CA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14B56" w14:textId="77777777" w:rsidR="005E7DC9" w:rsidRDefault="005E7DC9">
      <w:r>
        <w:separator/>
      </w:r>
    </w:p>
  </w:endnote>
  <w:endnote w:type="continuationSeparator" w:id="0">
    <w:p w14:paraId="6804E4AA" w14:textId="77777777" w:rsidR="005E7DC9" w:rsidRDefault="005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FF51F" w14:textId="77777777" w:rsidR="005E7DC9" w:rsidRDefault="005E7DC9">
      <w:r>
        <w:separator/>
      </w:r>
    </w:p>
  </w:footnote>
  <w:footnote w:type="continuationSeparator" w:id="0">
    <w:p w14:paraId="4EB8E333" w14:textId="77777777" w:rsidR="005E7DC9" w:rsidRDefault="005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E88"/>
    <w:rsid w:val="00022E4A"/>
    <w:rsid w:val="00036AC0"/>
    <w:rsid w:val="0006316D"/>
    <w:rsid w:val="000A6394"/>
    <w:rsid w:val="000B7FED"/>
    <w:rsid w:val="000C038A"/>
    <w:rsid w:val="000C6598"/>
    <w:rsid w:val="000D091D"/>
    <w:rsid w:val="000D44B3"/>
    <w:rsid w:val="000E014D"/>
    <w:rsid w:val="000F30A3"/>
    <w:rsid w:val="0011131F"/>
    <w:rsid w:val="00116B5E"/>
    <w:rsid w:val="00145D43"/>
    <w:rsid w:val="00155AA5"/>
    <w:rsid w:val="00182104"/>
    <w:rsid w:val="00185BF2"/>
    <w:rsid w:val="0018691F"/>
    <w:rsid w:val="00192C46"/>
    <w:rsid w:val="001A08B3"/>
    <w:rsid w:val="001A7B60"/>
    <w:rsid w:val="001B52F0"/>
    <w:rsid w:val="001B7A65"/>
    <w:rsid w:val="001E41F3"/>
    <w:rsid w:val="00206FB1"/>
    <w:rsid w:val="0026004D"/>
    <w:rsid w:val="002640DD"/>
    <w:rsid w:val="00275D12"/>
    <w:rsid w:val="00284FEB"/>
    <w:rsid w:val="002860C4"/>
    <w:rsid w:val="002B5741"/>
    <w:rsid w:val="002D4E7D"/>
    <w:rsid w:val="002D7744"/>
    <w:rsid w:val="002E472E"/>
    <w:rsid w:val="00305409"/>
    <w:rsid w:val="003250AD"/>
    <w:rsid w:val="0034108E"/>
    <w:rsid w:val="0035526B"/>
    <w:rsid w:val="003609EF"/>
    <w:rsid w:val="0036231A"/>
    <w:rsid w:val="00374DD4"/>
    <w:rsid w:val="003A0EF0"/>
    <w:rsid w:val="003E1A36"/>
    <w:rsid w:val="003E5AB7"/>
    <w:rsid w:val="00410371"/>
    <w:rsid w:val="00423511"/>
    <w:rsid w:val="004242F1"/>
    <w:rsid w:val="004A52C6"/>
    <w:rsid w:val="004A7E64"/>
    <w:rsid w:val="004B75B7"/>
    <w:rsid w:val="004F6018"/>
    <w:rsid w:val="005009D9"/>
    <w:rsid w:val="0051580D"/>
    <w:rsid w:val="00547111"/>
    <w:rsid w:val="00592D74"/>
    <w:rsid w:val="005A0BBF"/>
    <w:rsid w:val="005B096C"/>
    <w:rsid w:val="005E2C44"/>
    <w:rsid w:val="005E7DC9"/>
    <w:rsid w:val="00621188"/>
    <w:rsid w:val="006257ED"/>
    <w:rsid w:val="00665B01"/>
    <w:rsid w:val="00665C47"/>
    <w:rsid w:val="00695808"/>
    <w:rsid w:val="006A037C"/>
    <w:rsid w:val="006B46FB"/>
    <w:rsid w:val="006C18C8"/>
    <w:rsid w:val="006E1E72"/>
    <w:rsid w:val="006E21FB"/>
    <w:rsid w:val="006F3D3D"/>
    <w:rsid w:val="00777A25"/>
    <w:rsid w:val="0079102F"/>
    <w:rsid w:val="00792342"/>
    <w:rsid w:val="007977A8"/>
    <w:rsid w:val="007A6CBF"/>
    <w:rsid w:val="007B512A"/>
    <w:rsid w:val="007C2097"/>
    <w:rsid w:val="007C2B15"/>
    <w:rsid w:val="007D5128"/>
    <w:rsid w:val="007D6A07"/>
    <w:rsid w:val="007F7259"/>
    <w:rsid w:val="008040A8"/>
    <w:rsid w:val="00826E0E"/>
    <w:rsid w:val="008279FA"/>
    <w:rsid w:val="00856B4E"/>
    <w:rsid w:val="008626E7"/>
    <w:rsid w:val="00870EE7"/>
    <w:rsid w:val="00880A55"/>
    <w:rsid w:val="008863B9"/>
    <w:rsid w:val="008A45A6"/>
    <w:rsid w:val="008B29EA"/>
    <w:rsid w:val="008B7764"/>
    <w:rsid w:val="008C5DC9"/>
    <w:rsid w:val="008D39FE"/>
    <w:rsid w:val="008F3789"/>
    <w:rsid w:val="008F686C"/>
    <w:rsid w:val="009148DE"/>
    <w:rsid w:val="00941E30"/>
    <w:rsid w:val="009475A8"/>
    <w:rsid w:val="009609F2"/>
    <w:rsid w:val="00963900"/>
    <w:rsid w:val="00967772"/>
    <w:rsid w:val="009777D9"/>
    <w:rsid w:val="00991B88"/>
    <w:rsid w:val="009A5753"/>
    <w:rsid w:val="009A579D"/>
    <w:rsid w:val="009E3297"/>
    <w:rsid w:val="009F48EE"/>
    <w:rsid w:val="009F734F"/>
    <w:rsid w:val="00A077E3"/>
    <w:rsid w:val="00A1069F"/>
    <w:rsid w:val="00A224E2"/>
    <w:rsid w:val="00A246B6"/>
    <w:rsid w:val="00A25244"/>
    <w:rsid w:val="00A47E70"/>
    <w:rsid w:val="00A50CF0"/>
    <w:rsid w:val="00A7671C"/>
    <w:rsid w:val="00AA2CBC"/>
    <w:rsid w:val="00AC5820"/>
    <w:rsid w:val="00AD1CD8"/>
    <w:rsid w:val="00AE48B6"/>
    <w:rsid w:val="00B13F88"/>
    <w:rsid w:val="00B258BB"/>
    <w:rsid w:val="00B67B97"/>
    <w:rsid w:val="00B91F4D"/>
    <w:rsid w:val="00B968C8"/>
    <w:rsid w:val="00BA3EC5"/>
    <w:rsid w:val="00BA51D9"/>
    <w:rsid w:val="00BB5DFC"/>
    <w:rsid w:val="00BD279D"/>
    <w:rsid w:val="00BD6BB8"/>
    <w:rsid w:val="00C12D8A"/>
    <w:rsid w:val="00C17100"/>
    <w:rsid w:val="00C533C7"/>
    <w:rsid w:val="00C56C8E"/>
    <w:rsid w:val="00C66BA2"/>
    <w:rsid w:val="00C95985"/>
    <w:rsid w:val="00CA33FD"/>
    <w:rsid w:val="00CB21D2"/>
    <w:rsid w:val="00CC4280"/>
    <w:rsid w:val="00CC5026"/>
    <w:rsid w:val="00CC68D0"/>
    <w:rsid w:val="00CE1BF1"/>
    <w:rsid w:val="00CF5C18"/>
    <w:rsid w:val="00CF66B7"/>
    <w:rsid w:val="00D01F3C"/>
    <w:rsid w:val="00D02AC8"/>
    <w:rsid w:val="00D03F9A"/>
    <w:rsid w:val="00D06066"/>
    <w:rsid w:val="00D06D51"/>
    <w:rsid w:val="00D24991"/>
    <w:rsid w:val="00D50255"/>
    <w:rsid w:val="00D66520"/>
    <w:rsid w:val="00D83267"/>
    <w:rsid w:val="00DB6169"/>
    <w:rsid w:val="00DE34CF"/>
    <w:rsid w:val="00E13F3D"/>
    <w:rsid w:val="00E34898"/>
    <w:rsid w:val="00E4557F"/>
    <w:rsid w:val="00E810FC"/>
    <w:rsid w:val="00EB09B7"/>
    <w:rsid w:val="00EE7D7C"/>
    <w:rsid w:val="00EF446C"/>
    <w:rsid w:val="00F25D98"/>
    <w:rsid w:val="00F26A10"/>
    <w:rsid w:val="00F300FB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B096C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011E8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oleObject" Target="embeddings/Microsoft_Visio_2003-2010_Drawing.vsd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ADQ376F6HWTR-1074192144-1780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https://ericsson.sharepoint.com/sites/SRT/3GPP/_layouts/15/DocIdRedir.aspx?ID=ADQ376F6HWTR-1074192144-1780</Url>
      <Description>ADQ376F6HWTR-1074192144-1780</Description>
    </_dlc_DocIdUrl>
    <TaxCatchAllLabel xmlns="d8762117-8292-4133-b1c7-eab5c6487cfd"/>
    <TaxCatchAll xmlns="d8762117-8292-4133-b1c7-eab5c6487cfd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F393-D7E5-438B-A203-2A3369CC1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8D918-3C5E-448D-9605-08B31EE1F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C5F69-0952-4B0D-9D1F-3CAD62E08B8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768F186E-558D-45D2-A84F-682EA8236C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EF9512D-907E-4759-9AB8-4891A248453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6</cp:revision>
  <dcterms:created xsi:type="dcterms:W3CDTF">2021-05-06T10:53:00Z</dcterms:created>
  <dcterms:modified xsi:type="dcterms:W3CDTF">2021-05-12T19:46:00Z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RelatedWis">
    <vt:lpwstr>&lt;Related_WIs&gt;</vt:lpwstr>
  </property>
  <property fmtid="{D5CDD505-2E9C-101B-9397-08002B2CF9AE}" pid="13" name="Cat">
    <vt:lpwstr>&lt;Cat&gt;</vt:lpwstr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Country">
    <vt:lpwstr> &lt;Country&gt;</vt:lpwstr>
  </property>
  <property fmtid="{D5CDD505-2E9C-101B-9397-08002B2CF9AE}" pid="17" name="EndDate">
    <vt:lpwstr>&lt;End_Date&gt;</vt:lpwstr>
  </property>
  <property fmtid="{D5CDD505-2E9C-101B-9397-08002B2CF9AE}" pid="18" name="_dlc_DocIdItemGuid">
    <vt:lpwstr>ad35d063-5792-4e94-af6e-c3fc6e860354</vt:lpwstr>
  </property>
  <property fmtid="{D5CDD505-2E9C-101B-9397-08002B2CF9AE}" pid="19" name="Revision">
    <vt:lpwstr>&lt;Rev#&gt;</vt:lpwstr>
  </property>
  <property fmtid="{D5CDD505-2E9C-101B-9397-08002B2CF9AE}" pid="20" name="SourceIfWg">
    <vt:lpwstr>&lt;Source_if_WG&gt;</vt:lpwstr>
  </property>
  <property fmtid="{D5CDD505-2E9C-101B-9397-08002B2CF9AE}" pid="21" name="MtgSeq">
    <vt:lpwstr> &lt;MTG_SEQ&gt;</vt:lpwstr>
  </property>
  <property fmtid="{D5CDD505-2E9C-101B-9397-08002B2CF9AE}" pid="22" name="Tdoc#">
    <vt:lpwstr>&lt;TDoc#&gt;</vt:lpwstr>
  </property>
  <property fmtid="{D5CDD505-2E9C-101B-9397-08002B2CF9AE}" pid="23" name="TSG/WGRef">
    <vt:lpwstr> &lt;TSG/WG&gt;</vt:lpwstr>
  </property>
  <property fmtid="{D5CDD505-2E9C-101B-9397-08002B2CF9AE}" pid="24" name="StartDate">
    <vt:lpwstr> &lt;Start_Date&gt;</vt:lpwstr>
  </property>
  <property fmtid="{D5CDD505-2E9C-101B-9397-08002B2CF9AE}" pid="25" name="Spec#">
    <vt:lpwstr>&lt;Spec#&gt;</vt:lpwstr>
  </property>
  <property fmtid="{D5CDD505-2E9C-101B-9397-08002B2CF9AE}" pid="26" name="EriCOLLProjects">
    <vt:lpwstr/>
  </property>
  <property fmtid="{D5CDD505-2E9C-101B-9397-08002B2CF9AE}" pid="27" name="Release">
    <vt:lpwstr>&lt;Release&gt;</vt:lpwstr>
  </property>
  <property fmtid="{D5CDD505-2E9C-101B-9397-08002B2CF9AE}" pid="28" name="EriCOLLProcess">
    <vt:lpwstr/>
  </property>
  <property fmtid="{D5CDD505-2E9C-101B-9397-08002B2CF9AE}" pid="29" name="Location">
    <vt:lpwstr> &lt;Location&gt;</vt:lpwstr>
  </property>
  <property fmtid="{D5CDD505-2E9C-101B-9397-08002B2CF9AE}" pid="30" name="EriCOLLOrganizationUnit">
    <vt:lpwstr/>
  </property>
  <property fmtid="{D5CDD505-2E9C-101B-9397-08002B2CF9AE}" pid="31" name="ResDate">
    <vt:lpwstr>&lt;Res_date&gt;</vt:lpwstr>
  </property>
</Properties>
</file>