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7004" w14:textId="78C9F275" w:rsidR="00853F77" w:rsidRDefault="00DF031D" w:rsidP="00853F7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#121</w:t>
      </w:r>
      <w:r w:rsidR="00853F77">
        <w:rPr>
          <w:rFonts w:ascii="Arial" w:hAnsi="Arial" w:cs="Arial"/>
          <w:b/>
          <w:sz w:val="22"/>
          <w:szCs w:val="22"/>
        </w:rPr>
        <w:tab/>
        <w:t>S3-25</w:t>
      </w:r>
      <w:r w:rsidR="002F1465">
        <w:rPr>
          <w:rFonts w:ascii="Arial" w:hAnsi="Arial" w:cs="Arial"/>
          <w:b/>
          <w:sz w:val="22"/>
          <w:szCs w:val="22"/>
        </w:rPr>
        <w:t>1800</w:t>
      </w:r>
      <w:ins w:id="0" w:author="S3-251800" w:date="2025-04-14T14:28:00Z">
        <w:r w:rsidR="00C66CA3">
          <w:rPr>
            <w:rFonts w:ascii="Arial" w:hAnsi="Arial" w:cs="Arial"/>
            <w:b/>
            <w:sz w:val="22"/>
            <w:szCs w:val="22"/>
          </w:rPr>
          <w:t>-</w:t>
        </w:r>
        <w:proofErr w:type="gramStart"/>
        <w:r w:rsidR="00C66CA3">
          <w:rPr>
            <w:rFonts w:ascii="Arial" w:hAnsi="Arial" w:cs="Arial"/>
            <w:b/>
            <w:sz w:val="22"/>
            <w:szCs w:val="22"/>
          </w:rPr>
          <w:t>r1</w:t>
        </w:r>
      </w:ins>
      <w:proofErr w:type="gramEnd"/>
    </w:p>
    <w:p w14:paraId="5B0DB11D" w14:textId="77777777" w:rsidR="00DF031D" w:rsidRDefault="00DF031D" w:rsidP="00DF031D">
      <w:pPr>
        <w:pStyle w:val="a4"/>
        <w:rPr>
          <w:sz w:val="22"/>
          <w:szCs w:val="22"/>
        </w:rPr>
      </w:pPr>
      <w:r>
        <w:rPr>
          <w:rFonts w:cs="Arial"/>
          <w:sz w:val="22"/>
          <w:szCs w:val="22"/>
        </w:rPr>
        <w:t>Goteborg, Sweden, 7 – 11 April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B21F2C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13874">
                <w:rPr>
                  <w:b/>
                  <w:noProof/>
                  <w:sz w:val="28"/>
                </w:rPr>
                <w:t>33.</w:t>
              </w:r>
              <w:r w:rsidR="00D67F0C">
                <w:rPr>
                  <w:b/>
                  <w:noProof/>
                  <w:sz w:val="28"/>
                </w:rPr>
                <w:t>122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D0C7EE" w14:textId="0F3773BE" w:rsidR="00177968" w:rsidRDefault="00177968" w:rsidP="00C2624E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zh-CN"/>
              </w:rPr>
            </w:pPr>
            <w:r w:rsidRPr="006F2EC8">
              <w:rPr>
                <w:b/>
                <w:noProof/>
                <w:sz w:val="28"/>
                <w:szCs w:val="28"/>
                <w:lang w:eastAsia="zh-CN"/>
              </w:rPr>
              <w:t>DRAFT</w:t>
            </w:r>
          </w:p>
          <w:p w14:paraId="6CAED29D" w14:textId="026F6005" w:rsidR="001E41F3" w:rsidRPr="004429DD" w:rsidRDefault="001E41F3" w:rsidP="00C2624E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F122B7" w:rsidR="001E41F3" w:rsidRPr="00410371" w:rsidRDefault="006F2E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717E71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E10C6">
                <w:rPr>
                  <w:b/>
                  <w:noProof/>
                  <w:sz w:val="28"/>
                </w:rPr>
                <w:t>19.0</w:t>
              </w:r>
              <w:r w:rsidR="00313874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D8C072" w:rsidR="00F25D98" w:rsidRDefault="0031387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D67F0C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58223F" w:rsidR="001E41F3" w:rsidRDefault="002F14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Resource Owner</w:t>
            </w:r>
            <w:r w:rsidR="00170157">
              <w:rPr>
                <w:noProof/>
                <w:lang w:eastAsia="zh-CN"/>
              </w:rPr>
              <w:t xml:space="preserve"> a</w:t>
            </w:r>
            <w:r w:rsidR="00170157">
              <w:rPr>
                <w:rFonts w:hint="eastAsia"/>
                <w:noProof/>
                <w:lang w:eastAsia="zh-CN"/>
              </w:rPr>
              <w:t>uthentication</w:t>
            </w:r>
            <w:r>
              <w:rPr>
                <w:noProof/>
                <w:lang w:eastAsia="zh-CN"/>
              </w:rPr>
              <w:t xml:space="preserve"> revocation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F72906" w:rsidR="001E41F3" w:rsidRDefault="002F1465">
            <w:pPr>
              <w:pStyle w:val="CRCoverPage"/>
              <w:spacing w:after="0"/>
              <w:ind w:left="100"/>
              <w:rPr>
                <w:noProof/>
              </w:rPr>
            </w:pPr>
            <w:r w:rsidRPr="002F1465">
              <w:rPr>
                <w:noProof/>
              </w:rPr>
              <w:t>Chinatelecom, Nokia, Lenovo, Huawei, CATT,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48139E8" w:rsidR="001E41F3" w:rsidRDefault="00D67F0C">
            <w:pPr>
              <w:pStyle w:val="CRCoverPage"/>
              <w:spacing w:after="0"/>
              <w:ind w:left="100"/>
              <w:rPr>
                <w:noProof/>
              </w:rPr>
            </w:pPr>
            <w:r w:rsidRPr="00F747B8">
              <w:rPr>
                <w:rFonts w:cs="Arial"/>
              </w:rPr>
              <w:t>CAPIF_Ph3_sec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DD9BB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542CB">
              <w:t>5</w:t>
            </w:r>
            <w:r>
              <w:t>-</w:t>
            </w:r>
            <w:r w:rsidR="00C66CA3">
              <w:t>02-10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773BB5B" w:rsidR="001E41F3" w:rsidRDefault="003138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68AFB5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313874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4151108" w:rsidR="001E41F3" w:rsidRDefault="006069F5" w:rsidP="008A52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This CR </w:t>
            </w:r>
            <w:r w:rsidR="002F1465">
              <w:rPr>
                <w:noProof/>
              </w:rPr>
              <w:t xml:space="preserve">defines detailed procedure about resource owner authorization revocation </w:t>
            </w:r>
            <w:r w:rsidR="002F1465">
              <w:rPr>
                <w:noProof/>
                <w:lang w:eastAsia="zh-CN"/>
              </w:rPr>
              <w:t>to</w:t>
            </w:r>
            <w:r w:rsidR="00C11FF8">
              <w:rPr>
                <w:noProof/>
                <w:lang w:eastAsia="zh-CN"/>
              </w:rPr>
              <w:t xml:space="preserve"> </w:t>
            </w:r>
            <w:r w:rsidR="002F1465">
              <w:rPr>
                <w:noProof/>
                <w:lang w:eastAsia="zh-CN"/>
              </w:rPr>
              <w:t>keep a</w:t>
            </w:r>
            <w:r w:rsidR="00C11FF8">
              <w:rPr>
                <w:noProof/>
                <w:lang w:eastAsia="zh-CN"/>
              </w:rPr>
              <w:t>li</w:t>
            </w:r>
            <w:r w:rsidR="002F1465">
              <w:rPr>
                <w:noProof/>
                <w:lang w:eastAsia="zh-CN"/>
              </w:rPr>
              <w:t>gn</w:t>
            </w:r>
            <w:r w:rsidR="00C11FF8">
              <w:rPr>
                <w:noProof/>
                <w:lang w:eastAsia="zh-CN"/>
              </w:rPr>
              <w:t xml:space="preserve"> with the conclusions for KI#1.2 in TR 33.700-22.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42431D3" w:rsidR="001E41F3" w:rsidRDefault="00351B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</w:t>
            </w:r>
            <w:r w:rsidR="00D67F0C">
              <w:rPr>
                <w:noProof/>
              </w:rPr>
              <w:t xml:space="preserve">ormative text </w:t>
            </w:r>
            <w:r w:rsidR="006069F5">
              <w:rPr>
                <w:noProof/>
              </w:rPr>
              <w:t xml:space="preserve">provided to clarify </w:t>
            </w:r>
            <w:r w:rsidR="002F1465">
              <w:rPr>
                <w:noProof/>
              </w:rPr>
              <w:t xml:space="preserve">resource owner </w:t>
            </w:r>
            <w:r w:rsidR="00170157">
              <w:rPr>
                <w:noProof/>
              </w:rPr>
              <w:t>authorization</w:t>
            </w:r>
            <w:r w:rsidR="002F1465">
              <w:rPr>
                <w:noProof/>
              </w:rPr>
              <w:t xml:space="preserve"> revocation</w:t>
            </w:r>
            <w:r w:rsidR="00170157">
              <w:rPr>
                <w:noProof/>
              </w:rPr>
              <w:t xml:space="preserve"> information and</w:t>
            </w:r>
            <w:r w:rsidR="00BF07F6">
              <w:rPr>
                <w:noProof/>
              </w:rPr>
              <w:t xml:space="preserve"> corresponding procedure</w:t>
            </w:r>
            <w:r w:rsidR="00D67F0C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8B1648" w:rsidR="001E41F3" w:rsidRDefault="006069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Mis-implementation and cause incompatibility</w:t>
            </w:r>
            <w:r w:rsidR="008A52F0"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598CA8B" w:rsidR="001E41F3" w:rsidRDefault="004B2E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6.5.3</w:t>
            </w:r>
            <w:r w:rsidR="00BF07F6">
              <w:rPr>
                <w:noProof/>
              </w:rPr>
              <w:t>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91EE0D" w:rsidR="001E41F3" w:rsidRDefault="008A52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666807" w:rsidR="001E41F3" w:rsidRDefault="008A52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B19F66" w:rsidR="001E41F3" w:rsidRDefault="008A52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E83BA" w14:textId="77777777" w:rsidR="00C66CA3" w:rsidRDefault="00C66CA3" w:rsidP="00C66CA3">
            <w:pPr>
              <w:pStyle w:val="CRCoverPage"/>
              <w:spacing w:after="0"/>
              <w:ind w:left="100"/>
              <w:rPr>
                <w:ins w:id="2" w:author="S3-251800" w:date="2025-04-14T14:30:00Z"/>
                <w:noProof/>
              </w:rPr>
            </w:pPr>
            <w:ins w:id="3" w:author="S3-251800" w:date="2025-04-14T14:30:00Z">
              <w:r>
                <w:rPr>
                  <w:noProof/>
                </w:rPr>
                <w:t>Baseline S3-251113 approved in SA3 #120 merging S3-250410 and S3-250479</w:t>
              </w:r>
            </w:ins>
          </w:p>
          <w:p w14:paraId="76005234" w14:textId="77777777" w:rsidR="00C66CA3" w:rsidRDefault="00C66CA3" w:rsidP="00C66CA3">
            <w:pPr>
              <w:pStyle w:val="CRCoverPage"/>
              <w:spacing w:after="0"/>
              <w:ind w:left="100"/>
              <w:rPr>
                <w:ins w:id="4" w:author="S3-251800" w:date="2025-04-14T14:30:00Z"/>
                <w:noProof/>
              </w:rPr>
            </w:pPr>
            <w:ins w:id="5" w:author="S3-251800" w:date="2025-04-14T14:30:00Z">
              <w:r>
                <w:rPr>
                  <w:noProof/>
                </w:rPr>
                <w:t>Adding S3-251712 approved in SA3 #121 merging S3-251212, S3-251388,</w:t>
              </w:r>
            </w:ins>
          </w:p>
          <w:p w14:paraId="6ACA4173" w14:textId="055E9AB7" w:rsidR="004A1AB9" w:rsidRDefault="00C66CA3" w:rsidP="00C66CA3">
            <w:pPr>
              <w:pStyle w:val="CRCoverPage"/>
              <w:spacing w:after="0"/>
              <w:ind w:left="100"/>
              <w:rPr>
                <w:noProof/>
              </w:rPr>
            </w:pPr>
            <w:ins w:id="6" w:author="S3-251800" w:date="2025-04-14T14:30:00Z">
              <w:r>
                <w:rPr>
                  <w:noProof/>
                </w:rPr>
                <w:t>S3-251459, S3-251472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729E84" w14:textId="2997440E" w:rsidR="000C32E6" w:rsidRPr="00BF07F6" w:rsidRDefault="00EC6CFD" w:rsidP="00BF0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F4F492B" w14:textId="77777777" w:rsidR="00BF07F6" w:rsidRDefault="00BF07F6" w:rsidP="00BF07F6">
      <w:pPr>
        <w:pStyle w:val="40"/>
      </w:pPr>
      <w:r>
        <w:t>6.5.3.4</w:t>
      </w:r>
      <w:r>
        <w:tab/>
        <w:t xml:space="preserve">Revocation </w:t>
      </w:r>
    </w:p>
    <w:p w14:paraId="7FB6EFED" w14:textId="77777777" w:rsidR="00BF07F6" w:rsidRDefault="00BF07F6" w:rsidP="00BF07F6">
      <w:r>
        <w:t xml:space="preserve">The </w:t>
      </w:r>
      <w:r>
        <w:rPr>
          <w:lang w:eastAsia="zh-CN"/>
        </w:rPr>
        <w:t xml:space="preserve">CCF can initiate the </w:t>
      </w:r>
      <w:r>
        <w:t>Authorization Revocation Request message as d</w:t>
      </w:r>
      <w:r>
        <w:rPr>
          <w:lang w:eastAsia="zh-CN"/>
        </w:rPr>
        <w:t xml:space="preserve">efined in clause 8.23.4 of TS 23.222 [3] with </w:t>
      </w:r>
      <w:r>
        <w:t xml:space="preserve">additional information to identify the RNAA-related revoked token. </w:t>
      </w:r>
    </w:p>
    <w:p w14:paraId="281F5A39" w14:textId="77777777" w:rsidR="00BF07F6" w:rsidRDefault="00BF07F6" w:rsidP="00BF07F6">
      <w:pPr>
        <w:pStyle w:val="NO"/>
      </w:pPr>
      <w:r>
        <w:t xml:space="preserve">NOTE:  The CCF can receive a revocation request message from the resource owner via the UE, resource owner function, web page etc. </w:t>
      </w:r>
      <w:r>
        <w:rPr>
          <w:lang w:eastAsia="zh-CN"/>
        </w:rPr>
        <w:t>All</w:t>
      </w:r>
      <w:r>
        <w:t xml:space="preserve"> </w:t>
      </w:r>
      <w:r>
        <w:rPr>
          <w:lang w:eastAsia="zh-CN"/>
        </w:rPr>
        <w:t>these</w:t>
      </w:r>
      <w:r>
        <w:t xml:space="preserve"> mechanism</w:t>
      </w:r>
      <w:r>
        <w:rPr>
          <w:lang w:eastAsia="zh-CN"/>
        </w:rPr>
        <w:t>s are</w:t>
      </w:r>
      <w:r>
        <w:t xml:space="preserve"> out of the scope of the present document. </w:t>
      </w:r>
    </w:p>
    <w:p w14:paraId="55D511C0" w14:textId="77777777" w:rsidR="00BF07F6" w:rsidRDefault="00BF07F6" w:rsidP="00BF07F6">
      <w:r>
        <w:t xml:space="preserve">AEF, storing the information about the RNAA-related revoked token, shall check whether the token presented by an API invoker is revoked or not, before responding to the API invoker’s invocation request. </w:t>
      </w:r>
    </w:p>
    <w:p w14:paraId="6A16D2CE" w14:textId="77777777" w:rsidR="00BF07F6" w:rsidRDefault="00BF07F6" w:rsidP="00BF07F6">
      <w:pPr>
        <w:rPr>
          <w:lang w:eastAsia="ja-JP"/>
        </w:rPr>
      </w:pPr>
      <w:r>
        <w:t xml:space="preserve">The CCF provided </w:t>
      </w:r>
      <w:r>
        <w:rPr>
          <w:lang w:eastAsia="zh-CN"/>
        </w:rPr>
        <w:t xml:space="preserve">notification message to the API invoker shall include the </w:t>
      </w:r>
      <w:r>
        <w:t>information to identify the RNAA-related revoked token.</w:t>
      </w:r>
    </w:p>
    <w:p w14:paraId="0F76340A" w14:textId="218142BA" w:rsidR="00C66CA3" w:rsidRDefault="00C66CA3" w:rsidP="00BF07F6">
      <w:pPr>
        <w:rPr>
          <w:ins w:id="7" w:author="S3-251800" w:date="2025-04-14T14:29:00Z"/>
          <w:lang w:eastAsia="zh-CN"/>
        </w:rPr>
      </w:pPr>
      <w:ins w:id="8" w:author="S3-251113" w:date="2025-04-14T14:28:00Z">
        <w:del w:id="9" w:author="S3-251800" w:date="2025-04-14T14:29:00Z">
          <w:r w:rsidRPr="00C66CA3" w:rsidDel="00C66CA3">
            <w:rPr>
              <w:lang w:eastAsia="zh-CN"/>
            </w:rPr>
            <w:delText>Editor’s Note: detailed procedures are ffs.</w:delText>
          </w:r>
        </w:del>
      </w:ins>
    </w:p>
    <w:p w14:paraId="09E58447" w14:textId="77777777" w:rsidR="00C66CA3" w:rsidRPr="003445FA" w:rsidRDefault="00C66CA3" w:rsidP="00C66CA3">
      <w:pPr>
        <w:rPr>
          <w:ins w:id="10" w:author="S3-251800" w:date="2025-04-14T14:29:00Z"/>
        </w:rPr>
      </w:pPr>
      <w:ins w:id="11" w:author="S3-251800" w:date="2025-04-14T14:29:00Z">
        <w:r>
          <w:t xml:space="preserve">The procedure illustrated in </w:t>
        </w:r>
        <w:r w:rsidRPr="003445FA">
          <w:t xml:space="preserve">Figure 6.5.3.4-1 </w:t>
        </w:r>
        <w:r>
          <w:t xml:space="preserve">and explained below can be used </w:t>
        </w:r>
        <w:r w:rsidRPr="003445FA">
          <w:t xml:space="preserve">for revoking </w:t>
        </w:r>
        <w:r>
          <w:t xml:space="preserve">RNAA-related token </w:t>
        </w:r>
        <w:r w:rsidRPr="003445FA">
          <w:t>in RNAA scenarios.</w:t>
        </w:r>
      </w:ins>
    </w:p>
    <w:p w14:paraId="45104CEB" w14:textId="77777777" w:rsidR="00C66CA3" w:rsidRPr="003445FA" w:rsidRDefault="00C66CA3" w:rsidP="00C66CA3">
      <w:pPr>
        <w:rPr>
          <w:ins w:id="12" w:author="S3-251800" w:date="2025-04-14T14:29:00Z"/>
        </w:rPr>
      </w:pPr>
      <w:ins w:id="13" w:author="S3-251800" w:date="2025-04-14T14:29:00Z">
        <w:r w:rsidRPr="003445FA">
          <w:t>Pre-conditions:</w:t>
        </w:r>
      </w:ins>
    </w:p>
    <w:p w14:paraId="1D63A4E5" w14:textId="77777777" w:rsidR="00C66CA3" w:rsidRPr="003445FA" w:rsidRDefault="00C66CA3" w:rsidP="00C66CA3">
      <w:pPr>
        <w:rPr>
          <w:ins w:id="14" w:author="S3-251800" w:date="2025-04-14T14:29:00Z"/>
        </w:rPr>
      </w:pPr>
      <w:ins w:id="15" w:author="S3-251800" w:date="2025-04-14T14:29:00Z">
        <w:r w:rsidRPr="003445FA">
          <w:t>1.</w:t>
        </w:r>
        <w:r w:rsidRPr="003445FA">
          <w:tab/>
          <w:t>The API invoker is authenticated and authorized to use the service API.</w: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14ABCBD" wp14:editId="5B37920C">
                  <wp:simplePos x="0" y="0"/>
                  <wp:positionH relativeFrom="margin">
                    <wp:align>center</wp:align>
                  </wp:positionH>
                  <wp:positionV relativeFrom="paragraph">
                    <wp:posOffset>346710</wp:posOffset>
                  </wp:positionV>
                  <wp:extent cx="5882005" cy="4352290"/>
                  <wp:effectExtent l="0" t="0" r="23495" b="29210"/>
                  <wp:wrapTopAndBottom/>
                  <wp:docPr id="823381795" name="组合 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882005" cy="4352290"/>
                            <a:chOff x="0" y="0"/>
                            <a:chExt cx="5882024" cy="4352805"/>
                          </a:xfrm>
                        </wpg:grpSpPr>
                        <wpg:grpSp>
                          <wpg:cNvPr id="2" name="组合 1">
                            <a:extLst>
                              <a:ext uri="{FF2B5EF4-FFF2-40B4-BE49-F238E27FC236}">
                                <a16:creationId xmlns:a16="http://schemas.microsoft.com/office/drawing/2014/main" id="{DB6AF3DD-64AA-50CD-2EC0-1AE3E406FDF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5882024" cy="4352805"/>
                              <a:chOff x="0" y="0"/>
                              <a:chExt cx="5882024" cy="4352805"/>
                            </a:xfrm>
                          </wpg:grpSpPr>
                          <wps:wsp>
                            <wps:cNvPr id="2005032875" name="直接连接符 2005032875"/>
                            <wps:cNvCnPr/>
                            <wps:spPr>
                              <a:xfrm>
                                <a:off x="5034059" y="298965"/>
                                <a:ext cx="0" cy="40538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98981" name="直接连接符 19898981"/>
                            <wps:cNvCnPr/>
                            <wps:spPr>
                              <a:xfrm>
                                <a:off x="3402744" y="298330"/>
                                <a:ext cx="2540" cy="40449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3136148" name="直接连接符 1613136148"/>
                            <wps:cNvCnPr/>
                            <wps:spPr>
                              <a:xfrm flipH="1">
                                <a:off x="1838739" y="298965"/>
                                <a:ext cx="3175" cy="40157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1719306" name="矩形 1331719306"/>
                            <wps:cNvSpPr/>
                            <wps:spPr>
                              <a:xfrm>
                                <a:off x="0" y="0"/>
                                <a:ext cx="779340" cy="2983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C61A89" w14:textId="77777777" w:rsidR="00C66CA3" w:rsidRPr="003E1DA4" w:rsidRDefault="00C66CA3" w:rsidP="00C66CA3">
                                  <w:pPr>
                                    <w:spacing w:after="0"/>
                                    <w:jc w:val="center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 w:rsidRPr="003E1DA4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API invoker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2138537439" name="矩形 2138537439"/>
                            <wps:cNvSpPr/>
                            <wps:spPr>
                              <a:xfrm>
                                <a:off x="1351690" y="0"/>
                                <a:ext cx="938449" cy="2983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F4E79E" w14:textId="77777777" w:rsidR="00C66CA3" w:rsidRPr="003E1DA4" w:rsidRDefault="00C66CA3" w:rsidP="00C66CA3">
                                  <w:pPr>
                                    <w:jc w:val="center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 w:rsidRPr="003E1DA4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Resource owner function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47589783" name="矩形 1147589783"/>
                            <wps:cNvSpPr/>
                            <wps:spPr>
                              <a:xfrm>
                                <a:off x="2818149" y="247"/>
                                <a:ext cx="117983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6656D1" w14:textId="77777777" w:rsidR="00C66CA3" w:rsidRPr="003E1DA4" w:rsidRDefault="00C66CA3" w:rsidP="00C66CA3">
                                  <w:pPr>
                                    <w:spacing w:after="0"/>
                                    <w:jc w:val="center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 w:rsidRPr="003E1DA4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CAPIF Core function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78782596" name="矩形 1178782596"/>
                            <wps:cNvSpPr/>
                            <wps:spPr>
                              <a:xfrm>
                                <a:off x="4446289" y="247"/>
                                <a:ext cx="1199515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1D4F2B" w14:textId="77777777" w:rsidR="00C66CA3" w:rsidRPr="003E1DA4" w:rsidRDefault="00C66CA3" w:rsidP="00C66CA3">
                                  <w:pPr>
                                    <w:spacing w:after="0"/>
                                    <w:jc w:val="center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 w:rsidRPr="003E1DA4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AEF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914218803" name="直接连接符 914218803"/>
                            <wps:cNvCnPr>
                              <a:stCxn id="1331719306" idx="2"/>
                            </wps:cNvCnPr>
                            <wps:spPr>
                              <a:xfrm flipH="1">
                                <a:off x="385859" y="298965"/>
                                <a:ext cx="3175" cy="40538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686417" name="矩形 56686417"/>
                            <wps:cNvSpPr/>
                            <wps:spPr>
                              <a:xfrm>
                                <a:off x="1553229" y="509517"/>
                                <a:ext cx="2113280" cy="3287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72E3C8" w14:textId="77777777" w:rsidR="00C66CA3" w:rsidRPr="003E1DA4" w:rsidRDefault="00C66CA3" w:rsidP="00C66CA3">
                                  <w:pPr>
                                    <w:spacing w:after="0"/>
                                    <w:jc w:val="center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 w:rsidRPr="003E1DA4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0.</w:t>
                                  </w:r>
                                  <w:r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 TLS session establishment.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983829969" name="直接箭头连接符 983829969"/>
                            <wps:cNvCnPr/>
                            <wps:spPr>
                              <a:xfrm flipV="1">
                                <a:off x="1843819" y="1127358"/>
                                <a:ext cx="1558925" cy="4445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sm" len="sm"/>
                                <a:tailEnd type="triangle" w="sm" len="sm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8657948" name="文本框 24"/>
                            <wps:cNvSpPr txBox="1"/>
                            <wps:spPr>
                              <a:xfrm>
                                <a:off x="1784989" y="903424"/>
                                <a:ext cx="2332998" cy="2006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50000"/>
                                </a:schemeClr>
                              </a:solidFill>
                            </wps:spPr>
                            <wps:txbx>
                              <w:txbxContent>
                                <w:p w14:paraId="3C997494" w14:textId="77777777" w:rsidR="00C66CA3" w:rsidRPr="00455CC7" w:rsidRDefault="00C66CA3" w:rsidP="00C66CA3">
                                  <w:pPr>
                                    <w:spacing w:after="0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 w:rsidRPr="00455CC7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1. Resource owner authorization revocation request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650680632" name="矩形 1650680632"/>
                            <wps:cNvSpPr/>
                            <wps:spPr>
                              <a:xfrm>
                                <a:off x="2624474" y="1287392"/>
                                <a:ext cx="1550670" cy="340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1A3498" w14:textId="77777777" w:rsidR="00C66CA3" w:rsidRPr="003E1DA4" w:rsidRDefault="00C66CA3" w:rsidP="00C66CA3">
                                  <w:pPr>
                                    <w:spacing w:after="0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 w:rsidRPr="003E1DA4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2.  Identify the RNAA-related revoked token.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823401896" name="直接箭头连接符 1823401896"/>
                            <wps:cNvCnPr/>
                            <wps:spPr>
                              <a:xfrm>
                                <a:off x="3402744" y="2016358"/>
                                <a:ext cx="1631315" cy="127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sm" len="sm"/>
                                <a:tailEnd type="triangle" w="sm" len="sm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9186378" name="文本框 44"/>
                            <wps:cNvSpPr txBox="1"/>
                            <wps:spPr>
                              <a:xfrm>
                                <a:off x="3428998" y="1756232"/>
                                <a:ext cx="2035810" cy="30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50000"/>
                                </a:schemeClr>
                              </a:solidFill>
                            </wps:spPr>
                            <wps:txbx>
                              <w:txbxContent>
                                <w:p w14:paraId="16609B77" w14:textId="77777777" w:rsidR="00C66CA3" w:rsidRPr="003E1DA4" w:rsidRDefault="00C66CA3" w:rsidP="00C66CA3">
                                  <w:pPr>
                                    <w:spacing w:after="0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 w:rsidRPr="003E1DA4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3. Revoke API invoker authorization request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435088137" name="矩形 435088137"/>
                            <wps:cNvSpPr/>
                            <wps:spPr>
                              <a:xfrm>
                                <a:off x="4175144" y="2210046"/>
                                <a:ext cx="1706880" cy="3363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38DB75" w14:textId="77777777" w:rsidR="00C66CA3" w:rsidRPr="003E1DA4" w:rsidRDefault="00C66CA3" w:rsidP="00C66CA3">
                                  <w:pPr>
                                    <w:spacing w:after="0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 w:rsidRPr="003E1DA4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4. Invalidate the authorization of API invoker for service API and resource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36799131" name="矩形 136799131"/>
                            <wps:cNvSpPr/>
                            <wps:spPr>
                              <a:xfrm>
                                <a:off x="14068" y="2737544"/>
                                <a:ext cx="5845125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47C5F7" w14:textId="63A4F40E" w:rsidR="00C66CA3" w:rsidRPr="003E1DA4" w:rsidRDefault="00C66CA3" w:rsidP="00C66CA3">
                                  <w:pPr>
                                    <w:spacing w:after="0"/>
                                    <w:jc w:val="center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5-7: Same steps as </w:t>
                                  </w:r>
                                  <w:r w:rsidRPr="00654FA8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the steps 4-6 in clause 8.23.4 </w:t>
                                  </w:r>
                                  <w:proofErr w:type="gramStart"/>
                                  <w:r w:rsidRPr="00654FA8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of </w:t>
                                  </w:r>
                                  <w:ins w:id="16" w:author="S3-251800" w:date="2025-04-14T14:31:00Z">
                                    <w:r>
                                      <w:rPr>
                                        <w:rFonts w:eastAsiaTheme="minorEastAsia"/>
                                        <w:color w:val="000000" w:themeColor="text1"/>
                                        <w:kern w:val="24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</w:ins>
                                  <w:r w:rsidRPr="00654FA8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TS</w:t>
                                  </w:r>
                                  <w:proofErr w:type="gramEnd"/>
                                  <w:r w:rsidRPr="00654FA8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 23.222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1415057198" name="文本框 50"/>
                          <wps:cNvSpPr txBox="1"/>
                          <wps:spPr>
                            <a:xfrm>
                              <a:off x="1850571" y="3237468"/>
                              <a:ext cx="2472587" cy="2717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</wps:spPr>
                          <wps:txbx>
                            <w:txbxContent>
                              <w:p w14:paraId="67823985" w14:textId="77777777" w:rsidR="00C66CA3" w:rsidRPr="00455CC7" w:rsidRDefault="00C66CA3" w:rsidP="00C66CA3">
                                <w:pPr>
                                  <w:spacing w:after="0"/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>8</w:t>
                                </w:r>
                                <w:r w:rsidRPr="00455CC7"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>Resource owner authorization revocation response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38274285" name="直接箭头连接符 1"/>
                          <wps:cNvCnPr/>
                          <wps:spPr>
                            <a:xfrm flipV="1">
                              <a:off x="1836964" y="3468788"/>
                              <a:ext cx="1558290" cy="3810"/>
                            </a:xfrm>
                            <a:prstGeom prst="straightConnector1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headEnd type="triangle" w="med" len="med"/>
                              <a:tailEnd type="non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group w14:anchorId="714ABCBD" id="组合 2" o:spid="_x0000_s1026" style="position:absolute;margin-left:0;margin-top:27.3pt;width:463.15pt;height:342.7pt;z-index:251659264;mso-position-horizontal:center;mso-position-horizontal-relative:margin;mso-width-relative:margin" coordsize="58820,4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">
                  <v:group id="组合 1" o:spid="_x0000_s1027" style="position:absolute;width:58820;height:43528" coordsize="58820,4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line id="直接连接符 2005032875" o:spid="_x0000_s1028" style="position:absolute;visibility:visible;mso-wrap-style:square" from="50340,2989" to="50340,4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" strokecolor="black [3213]" strokeweight=".5pt"/>
                    <v:line id="直接连接符 19898981" o:spid="_x0000_s1029" style="position:absolute;visibility:visible;mso-wrap-style:square" from="34027,2983" to="34052,4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" strokecolor="black [3213]" strokeweight=".5pt"/>
                    <v:line id="直接连接符 1613136148" o:spid="_x0000_s1030" style="position:absolute;flip:x;visibility:visible;mso-wrap-style:square" from="18387,2989" to="18419,4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" strokecolor="black [3213]" strokeweight=".5pt"/>
                    <v:rect id="矩形 1331719306" o:spid="_x0000_s1031" style="position:absolute;width:7793;height:2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" fillcolor="white [3212]" strokecolor="black [3213]" strokeweight=".5pt">
                      <v:textbox>
                        <w:txbxContent>
                          <w:p w14:paraId="56C61A89" w14:textId="77777777" w:rsidR="00C66CA3" w:rsidRPr="003E1DA4" w:rsidRDefault="00C66CA3" w:rsidP="00C66CA3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3E1DA4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API invoker</w:t>
                            </w:r>
                          </w:p>
                        </w:txbxContent>
                      </v:textbox>
                    </v:rect>
                    <v:rect id="矩形 2138537439" o:spid="_x0000_s1032" style="position:absolute;left:13516;width:9385;height:2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" fillcolor="white [3212]" strokecolor="black [3213]" strokeweight=".5pt">
                      <v:textbox>
                        <w:txbxContent>
                          <w:p w14:paraId="08F4E79E" w14:textId="77777777" w:rsidR="00C66CA3" w:rsidRPr="003E1DA4" w:rsidRDefault="00C66CA3" w:rsidP="00C66CA3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3E1DA4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Resource owner function</w:t>
                            </w:r>
                          </w:p>
                        </w:txbxContent>
                      </v:textbox>
                    </v:rect>
                    <v:rect id="矩形 1147589783" o:spid="_x0000_s1033" style="position:absolute;left:28181;top:2;width:11798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" fillcolor="white [3212]" strokecolor="black [3213]" strokeweight=".5pt">
                      <v:textbox>
                        <w:txbxContent>
                          <w:p w14:paraId="366656D1" w14:textId="77777777" w:rsidR="00C66CA3" w:rsidRPr="003E1DA4" w:rsidRDefault="00C66CA3" w:rsidP="00C66CA3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3E1DA4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CAPIF Core function</w:t>
                            </w:r>
                          </w:p>
                        </w:txbxContent>
                      </v:textbox>
                    </v:rect>
                    <v:rect id="矩形 1178782596" o:spid="_x0000_s1034" style="position:absolute;left:44462;top:2;width:11996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" fillcolor="white [3212]" strokecolor="black [3213]" strokeweight=".5pt">
                      <v:textbox>
                        <w:txbxContent>
                          <w:p w14:paraId="0F1D4F2B" w14:textId="77777777" w:rsidR="00C66CA3" w:rsidRPr="003E1DA4" w:rsidRDefault="00C66CA3" w:rsidP="00C66CA3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3E1DA4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AEF</w:t>
                            </w:r>
                          </w:p>
                        </w:txbxContent>
                      </v:textbox>
                    </v:rect>
                    <v:line id="直接连接符 914218803" o:spid="_x0000_s1035" style="position:absolute;flip:x;visibility:visible;mso-wrap-style:square" from="3858,2989" to="3890,4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" strokecolor="black [3213]" strokeweight=".5pt"/>
                    <v:rect id="矩形 56686417" o:spid="_x0000_s1036" style="position:absolute;left:15532;top:5095;width:21133;height:3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" fillcolor="white [3212]" strokecolor="black [3213]" strokeweight=".5pt">
                      <v:textbox>
                        <w:txbxContent>
                          <w:p w14:paraId="7272E3C8" w14:textId="77777777" w:rsidR="00C66CA3" w:rsidRPr="003E1DA4" w:rsidRDefault="00C66CA3" w:rsidP="00C66CA3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3E1DA4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0.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 xml:space="preserve"> TLS session establishment.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983829969" o:spid="_x0000_s1037" type="#_x0000_t32" style="position:absolute;left:18438;top:11273;width:15589;height: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" strokecolor="black [3213]" strokeweight=".25pt">
                      <v:stroke startarrowwidth="narrow" startarrowlength="short" endarrow="block" endarrowwidth="narrow" endarrowlength="shor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4" o:spid="_x0000_s1038" type="#_x0000_t202" style="position:absolute;left:17849;top:9034;width:23330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" fillcolor="white [3212]" stroked="f">
                      <v:fill opacity="32896f"/>
                      <v:textbox style="mso-fit-shape-to-text:t">
                        <w:txbxContent>
                          <w:p w14:paraId="3C997494" w14:textId="77777777" w:rsidR="00C66CA3" w:rsidRPr="00455CC7" w:rsidRDefault="00C66CA3" w:rsidP="00C66CA3">
                            <w:pPr>
                              <w:spacing w:after="0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455CC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1. Resource owner authorization revocation request</w:t>
                            </w:r>
                          </w:p>
                        </w:txbxContent>
                      </v:textbox>
                    </v:shape>
                    <v:rect id="矩形 1650680632" o:spid="_x0000_s1039" style="position:absolute;left:26244;top:12873;width:15507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" fillcolor="white [3212]" strokecolor="black [3213]" strokeweight=".5pt">
                      <v:textbox>
                        <w:txbxContent>
                          <w:p w14:paraId="661A3498" w14:textId="77777777" w:rsidR="00C66CA3" w:rsidRPr="003E1DA4" w:rsidRDefault="00C66CA3" w:rsidP="00C66CA3">
                            <w:pPr>
                              <w:spacing w:after="0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3E1DA4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2.  Identify the RNAA-related revoked token.</w:t>
                            </w:r>
                          </w:p>
                        </w:txbxContent>
                      </v:textbox>
                    </v:rect>
                    <v:shape id="直接箭头连接符 1823401896" o:spid="_x0000_s1040" type="#_x0000_t32" style="position:absolute;left:34027;top:20163;width:16313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" strokecolor="black [3213]" strokeweight=".25pt">
                      <v:stroke startarrowwidth="narrow" startarrowlength="short" endarrow="block" endarrowwidth="narrow" endarrowlength="short"/>
                    </v:shape>
                    <v:shape id="文本框 44" o:spid="_x0000_s1041" type="#_x0000_t202" style="position:absolute;left:34289;top:17562;width:20359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" fillcolor="white [3212]" stroked="f">
                      <v:fill opacity="32896f"/>
                      <v:textbox>
                        <w:txbxContent>
                          <w:p w14:paraId="16609B77" w14:textId="77777777" w:rsidR="00C66CA3" w:rsidRPr="003E1DA4" w:rsidRDefault="00C66CA3" w:rsidP="00C66CA3">
                            <w:pPr>
                              <w:spacing w:after="0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3E1DA4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3. Revoke API invoker authorization request</w:t>
                            </w:r>
                          </w:p>
                        </w:txbxContent>
                      </v:textbox>
                    </v:shape>
                    <v:rect id="矩形 435088137" o:spid="_x0000_s1042" style="position:absolute;left:41751;top:22100;width:17069;height:3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" fillcolor="white [3212]" strokecolor="black [3213]" strokeweight=".5pt">
                      <v:textbox>
                        <w:txbxContent>
                          <w:p w14:paraId="1338DB75" w14:textId="77777777" w:rsidR="00C66CA3" w:rsidRPr="003E1DA4" w:rsidRDefault="00C66CA3" w:rsidP="00C66CA3">
                            <w:pPr>
                              <w:spacing w:after="0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3E1DA4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4. Invalidate the authorization of API invoker for service API and resource</w:t>
                            </w:r>
                          </w:p>
                        </w:txbxContent>
                      </v:textbox>
                    </v:rect>
                    <v:rect id="矩形 136799131" o:spid="_x0000_s1043" style="position:absolute;left:140;top:27375;width:58451;height:2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" fillcolor="white [3212]" strokecolor="black [3213]" strokeweight=".5pt">
                      <v:textbox>
                        <w:txbxContent>
                          <w:p w14:paraId="0747C5F7" w14:textId="63A4F40E" w:rsidR="00C66CA3" w:rsidRPr="003E1DA4" w:rsidRDefault="00C66CA3" w:rsidP="00C66CA3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 xml:space="preserve">5-7: Same steps as </w:t>
                            </w:r>
                            <w:r w:rsidRPr="00654FA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 xml:space="preserve">the steps 4-6 in clause 8.23.4 </w:t>
                            </w:r>
                            <w:proofErr w:type="gramStart"/>
                            <w:r w:rsidRPr="00654FA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 xml:space="preserve">of </w:t>
                            </w:r>
                            <w:ins w:id="17" w:author="S3-251800" w:date="2025-04-14T14:31:00Z">
                              <w:r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ins>
                            <w:r w:rsidRPr="00654FA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TS</w:t>
                            </w:r>
                            <w:proofErr w:type="gramEnd"/>
                            <w:r w:rsidRPr="00654FA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 xml:space="preserve"> 23.222</w:t>
                            </w:r>
                          </w:p>
                        </w:txbxContent>
                      </v:textbox>
                    </v:rect>
                  </v:group>
                  <v:shape id="文本框 50" o:spid="_x0000_s1044" type="#_x0000_t202" style="position:absolute;left:18505;top:32374;width:24726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" fillcolor="white [3212]" stroked="f">
                    <v:fill opacity="32896f"/>
                    <v:textbox>
                      <w:txbxContent>
                        <w:p w14:paraId="67823985" w14:textId="77777777" w:rsidR="00C66CA3" w:rsidRPr="00455CC7" w:rsidRDefault="00C66CA3" w:rsidP="00C66CA3">
                          <w:pPr>
                            <w:spacing w:after="0"/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8</w:t>
                          </w:r>
                          <w:r w:rsidRPr="00455CC7"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 xml:space="preserve">. </w:t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Resource owner authorization revocation response</w:t>
                          </w:r>
                        </w:p>
                      </w:txbxContent>
                    </v:textbox>
                  </v:shape>
                  <v:shape id="直接箭头连接符 1" o:spid="_x0000_s1045" type="#_x0000_t32" style="position:absolute;left:18369;top:34687;width:15583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" strokecolor="black [3213]" strokeweight=".25pt">
                    <v:stroke startarrow="block"/>
                  </v:shape>
                  <w10:wrap type="topAndBottom" anchorx="margin"/>
                </v:group>
              </w:pict>
            </mc:Fallback>
          </mc:AlternateContent>
        </w:r>
      </w:ins>
    </w:p>
    <w:p w14:paraId="12B9B0A6" w14:textId="77777777" w:rsidR="00C66CA3" w:rsidRPr="003445FA" w:rsidRDefault="00C66CA3" w:rsidP="00C66CA3">
      <w:pPr>
        <w:pStyle w:val="TF"/>
        <w:rPr>
          <w:ins w:id="18" w:author="S3-251800" w:date="2025-04-14T14:29:00Z"/>
          <w:lang w:val="en-US" w:eastAsia="zh-CN"/>
        </w:rPr>
      </w:pPr>
      <w:ins w:id="19" w:author="S3-251800" w:date="2025-04-14T14:29:00Z">
        <w:r w:rsidRPr="003445FA">
          <w:t>Figure </w:t>
        </w:r>
        <w:r w:rsidRPr="003445FA">
          <w:rPr>
            <w:rFonts w:hint="eastAsia"/>
            <w:lang w:val="en-US" w:eastAsia="zh-CN"/>
          </w:rPr>
          <w:t>6</w:t>
        </w:r>
        <w:r w:rsidRPr="003445FA">
          <w:t>.</w:t>
        </w:r>
        <w:r w:rsidRPr="003445FA">
          <w:rPr>
            <w:rFonts w:hint="eastAsia"/>
            <w:lang w:val="en-US" w:eastAsia="zh-CN"/>
          </w:rPr>
          <w:t>5.</w:t>
        </w:r>
        <w:r w:rsidRPr="003445FA">
          <w:t xml:space="preserve">3.4-1: Procedure for revoking </w:t>
        </w:r>
        <w:r>
          <w:t>resource owner</w:t>
        </w:r>
        <w:r w:rsidRPr="003445FA">
          <w:t xml:space="preserve"> authorization</w:t>
        </w:r>
      </w:ins>
    </w:p>
    <w:p w14:paraId="78BA8068" w14:textId="77777777" w:rsidR="00C66CA3" w:rsidRPr="003445FA" w:rsidRDefault="00C66CA3" w:rsidP="00C66CA3">
      <w:pPr>
        <w:pStyle w:val="B1"/>
        <w:numPr>
          <w:ilvl w:val="0"/>
          <w:numId w:val="5"/>
        </w:numPr>
        <w:rPr>
          <w:ins w:id="20" w:author="S3-251800" w:date="2025-04-14T14:29:00Z"/>
          <w:rFonts w:eastAsia="Times New Roman"/>
          <w:lang w:val="en-US" w:eastAsia="zh-CN"/>
        </w:rPr>
      </w:pPr>
      <w:ins w:id="21" w:author="S3-251800" w:date="2025-04-14T14:29:00Z">
        <w:r w:rsidRPr="00E0721C">
          <w:rPr>
            <w:rFonts w:eastAsia="Times New Roman"/>
            <w:lang w:val="en-US" w:eastAsia="zh-CN"/>
          </w:rPr>
          <w:t>CCF and ROF shall establish TLS session over CAPIF-8 reference point as specified in clause 6.11</w:t>
        </w:r>
        <w:r w:rsidRPr="003445FA">
          <w:rPr>
            <w:rFonts w:eastAsia="Times New Roman"/>
            <w:lang w:val="en-US" w:eastAsia="zh-CN"/>
          </w:rPr>
          <w:t xml:space="preserve">. </w:t>
        </w:r>
      </w:ins>
    </w:p>
    <w:p w14:paraId="25DD0726" w14:textId="77777777" w:rsidR="00C66CA3" w:rsidRDefault="00C66CA3" w:rsidP="00C66CA3">
      <w:pPr>
        <w:pStyle w:val="B1"/>
        <w:numPr>
          <w:ilvl w:val="0"/>
          <w:numId w:val="5"/>
        </w:numPr>
        <w:rPr>
          <w:ins w:id="22" w:author="S3-251800" w:date="2025-04-14T14:29:00Z"/>
          <w:rFonts w:eastAsia="Times New Roman"/>
          <w:lang w:val="en-US" w:eastAsia="zh-CN"/>
        </w:rPr>
      </w:pPr>
      <w:ins w:id="23" w:author="S3-251800" w:date="2025-04-14T14:29:00Z">
        <w:r>
          <w:rPr>
            <w:rFonts w:eastAsia="Times New Roman"/>
            <w:lang w:val="en-US" w:eastAsia="zh-CN"/>
          </w:rPr>
          <w:t>Triggered by the resource owner, t</w:t>
        </w:r>
        <w:r w:rsidRPr="003445FA">
          <w:rPr>
            <w:rFonts w:eastAsia="Times New Roman"/>
            <w:lang w:val="en-US" w:eastAsia="zh-CN"/>
          </w:rPr>
          <w:t>he resource owner function sends resource owner authorization revocation request to the CCF. The resource owner authorization revocation information in request message includes the</w:t>
        </w:r>
        <w:r>
          <w:rPr>
            <w:rFonts w:eastAsia="Times New Roman"/>
            <w:lang w:val="en-US" w:eastAsia="zh-CN"/>
          </w:rPr>
          <w:t xml:space="preserve"> API invoker information (where the API invoker may be either an application on a server or an application on a UE as </w:t>
        </w:r>
        <w:r>
          <w:rPr>
            <w:rFonts w:eastAsia="Times New Roman"/>
            <w:lang w:val="en-US" w:eastAsia="zh-CN"/>
          </w:rPr>
          <w:lastRenderedPageBreak/>
          <w:t>specified in TS 23.222 [3]), information related to service API</w:t>
        </w:r>
        <w:r>
          <w:t xml:space="preserve">. </w:t>
        </w:r>
        <w:r w:rsidRPr="00CA11C9">
          <w:t xml:space="preserve">The request </w:t>
        </w:r>
        <w:r>
          <w:t>can</w:t>
        </w:r>
        <w:r w:rsidRPr="00CA11C9">
          <w:t xml:space="preserve"> include</w:t>
        </w:r>
        <w:r>
          <w:t xml:space="preserve"> </w:t>
        </w:r>
        <w:r w:rsidRPr="003445FA">
          <w:rPr>
            <w:rFonts w:eastAsia="Times New Roman"/>
            <w:lang w:val="en-US" w:eastAsia="zh-CN"/>
          </w:rPr>
          <w:t>Resource Owner ID (e.g., GPSI)</w:t>
        </w:r>
        <w:r>
          <w:rPr>
            <w:rFonts w:eastAsia="Times New Roman"/>
            <w:lang w:val="en-US" w:eastAsia="zh-CN"/>
          </w:rPr>
          <w:t>,</w:t>
        </w:r>
        <w:r w:rsidRPr="00CA11C9">
          <w:t xml:space="preserve"> </w:t>
        </w:r>
        <w:r>
          <w:t>service operation information</w:t>
        </w:r>
        <w:r w:rsidRPr="00CA11C9">
          <w:t xml:space="preserve"> and resource owner-related information.</w:t>
        </w:r>
        <w:r>
          <w:t xml:space="preserve"> </w:t>
        </w:r>
        <w:r w:rsidRPr="00CA11C9">
          <w:t xml:space="preserve"> </w:t>
        </w:r>
      </w:ins>
    </w:p>
    <w:p w14:paraId="2B680FE7" w14:textId="77777777" w:rsidR="00C66CA3" w:rsidRDefault="00C66CA3" w:rsidP="00C66CA3">
      <w:pPr>
        <w:pStyle w:val="B1"/>
        <w:ind w:left="360" w:firstLine="0"/>
        <w:rPr>
          <w:ins w:id="24" w:author="S3-251800" w:date="2025-04-14T14:29:00Z"/>
          <w:rFonts w:eastAsia="Times New Roman"/>
          <w:color w:val="FF0000"/>
          <w:lang w:val="en-US" w:eastAsia="zh-CN"/>
        </w:rPr>
      </w:pPr>
      <w:ins w:id="25" w:author="S3-251800" w:date="2025-04-14T14:29:00Z">
        <w:r w:rsidRPr="00ED2987">
          <w:rPr>
            <w:rFonts w:eastAsia="Times New Roman"/>
            <w:color w:val="FF0000"/>
            <w:lang w:val="en-US" w:eastAsia="zh-CN"/>
          </w:rPr>
          <w:t>Editor’s Note: Whether</w:t>
        </w:r>
        <w:r>
          <w:rPr>
            <w:rFonts w:eastAsia="Times New Roman"/>
            <w:color w:val="FF0000"/>
            <w:lang w:val="en-US" w:eastAsia="zh-CN"/>
          </w:rPr>
          <w:t xml:space="preserve"> any additional</w:t>
        </w:r>
        <w:r w:rsidRPr="00ED2987">
          <w:rPr>
            <w:rFonts w:eastAsia="Times New Roman"/>
            <w:color w:val="FF0000"/>
            <w:lang w:val="en-US" w:eastAsia="zh-CN"/>
          </w:rPr>
          <w:t xml:space="preserve"> the resource owner- related information is </w:t>
        </w:r>
        <w:r>
          <w:rPr>
            <w:rFonts w:eastAsia="Times New Roman"/>
            <w:color w:val="FF0000"/>
            <w:lang w:val="en-US" w:eastAsia="zh-CN"/>
          </w:rPr>
          <w:t xml:space="preserve">needed </w:t>
        </w:r>
        <w:r w:rsidRPr="00ED2987">
          <w:rPr>
            <w:rFonts w:eastAsia="Times New Roman"/>
            <w:color w:val="FF0000"/>
            <w:lang w:val="en-US" w:eastAsia="zh-CN"/>
          </w:rPr>
          <w:t>in resource owner authorization revocation information is ffs.</w:t>
        </w:r>
      </w:ins>
    </w:p>
    <w:p w14:paraId="5236D540" w14:textId="77777777" w:rsidR="00C66CA3" w:rsidRPr="00ED2987" w:rsidRDefault="00C66CA3" w:rsidP="00C66CA3">
      <w:pPr>
        <w:pStyle w:val="B1"/>
        <w:ind w:left="360" w:firstLine="0"/>
        <w:rPr>
          <w:ins w:id="26" w:author="S3-251800" w:date="2025-04-14T14:29:00Z"/>
          <w:rFonts w:eastAsia="Times New Roman"/>
          <w:color w:val="FF0000"/>
          <w:lang w:val="en-US" w:eastAsia="zh-CN"/>
        </w:rPr>
      </w:pPr>
      <w:ins w:id="27" w:author="S3-251800" w:date="2025-04-14T14:29:00Z">
        <w:r>
          <w:rPr>
            <w:rFonts w:eastAsia="Times New Roman"/>
            <w:color w:val="FF0000"/>
            <w:lang w:val="en-US" w:eastAsia="zh-CN"/>
          </w:rPr>
          <w:t>Editor’s Note: Whether purpose of data processing is needed is FFS.</w:t>
        </w:r>
      </w:ins>
    </w:p>
    <w:p w14:paraId="1C9FEB44" w14:textId="77777777" w:rsidR="00C66CA3" w:rsidRPr="00496316" w:rsidRDefault="00C66CA3" w:rsidP="00C66CA3">
      <w:pPr>
        <w:pStyle w:val="B1"/>
        <w:numPr>
          <w:ilvl w:val="0"/>
          <w:numId w:val="5"/>
        </w:numPr>
        <w:rPr>
          <w:ins w:id="28" w:author="S3-251800" w:date="2025-04-14T14:29:00Z"/>
          <w:rFonts w:eastAsia="Times New Roman"/>
          <w:lang w:val="en-US" w:eastAsia="zh-CN"/>
        </w:rPr>
      </w:pPr>
      <w:ins w:id="29" w:author="S3-251800" w:date="2025-04-14T14:29:00Z">
        <w:r w:rsidRPr="003445FA">
          <w:rPr>
            <w:rFonts w:eastAsia="Times New Roman"/>
            <w:lang w:val="en-US" w:eastAsia="zh-CN"/>
          </w:rPr>
          <w:t>The CCF determine</w:t>
        </w:r>
        <w:r>
          <w:rPr>
            <w:rFonts w:eastAsia="Times New Roman"/>
            <w:lang w:val="en-US" w:eastAsia="zh-CN"/>
          </w:rPr>
          <w:t>s</w:t>
        </w:r>
        <w:r w:rsidRPr="003445FA">
          <w:rPr>
            <w:rFonts w:eastAsia="Times New Roman"/>
            <w:lang w:val="en-US" w:eastAsia="zh-CN"/>
          </w:rPr>
          <w:t xml:space="preserve"> the details of the resource owner ID, API invoker ID and the service API in the scope of the token based on the received resource owner authorization revocation information</w:t>
        </w:r>
        <w:r>
          <w:rPr>
            <w:rFonts w:eastAsia="Times New Roman"/>
            <w:lang w:val="en-US" w:eastAsia="zh-CN"/>
          </w:rPr>
          <w:t xml:space="preserve"> </w:t>
        </w:r>
        <w:r w:rsidRPr="003445FA">
          <w:rPr>
            <w:rFonts w:eastAsia="Times New Roman"/>
            <w:lang w:val="en-US" w:eastAsia="zh-CN"/>
          </w:rPr>
          <w:t>to identify the RNAA-related token to be revoked.</w:t>
        </w:r>
      </w:ins>
    </w:p>
    <w:p w14:paraId="3E116293" w14:textId="77777777" w:rsidR="00C66CA3" w:rsidRDefault="00C66CA3" w:rsidP="00C66CA3">
      <w:pPr>
        <w:pStyle w:val="B1"/>
        <w:numPr>
          <w:ilvl w:val="0"/>
          <w:numId w:val="5"/>
        </w:numPr>
        <w:rPr>
          <w:ins w:id="30" w:author="S3-251800" w:date="2025-04-14T14:29:00Z"/>
          <w:rFonts w:eastAsia="Times New Roman"/>
          <w:lang w:val="en-US" w:eastAsia="zh-CN"/>
        </w:rPr>
      </w:pPr>
      <w:ins w:id="31" w:author="S3-251800" w:date="2025-04-14T14:29:00Z">
        <w:r w:rsidRPr="00496316">
          <w:rPr>
            <w:rFonts w:eastAsia="Times New Roman"/>
            <w:lang w:val="en-US" w:eastAsia="zh-CN"/>
          </w:rPr>
          <w:t xml:space="preserve">The CCF sends the </w:t>
        </w:r>
        <w:r>
          <w:rPr>
            <w:rFonts w:eastAsia="Times New Roman"/>
            <w:lang w:val="en-US" w:eastAsia="zh-CN"/>
          </w:rPr>
          <w:t>Revoke resource authorization notify</w:t>
        </w:r>
        <w:r w:rsidRPr="00496316">
          <w:rPr>
            <w:rFonts w:eastAsia="Times New Roman"/>
            <w:lang w:val="en-US" w:eastAsia="zh-CN"/>
          </w:rPr>
          <w:t xml:space="preserve"> message to the AEF as defined in clause </w:t>
        </w:r>
        <w:r>
          <w:rPr>
            <w:rFonts w:eastAsia="Times New Roman"/>
            <w:lang w:val="en-US" w:eastAsia="zh-CN"/>
          </w:rPr>
          <w:t>8.35</w:t>
        </w:r>
        <w:r w:rsidRPr="00496316">
          <w:rPr>
            <w:rFonts w:eastAsia="Times New Roman"/>
            <w:lang w:val="en-US" w:eastAsia="zh-CN"/>
          </w:rPr>
          <w:t xml:space="preserve"> of TS 23.222 [3] with additional information to identify the RNAA-related revoked token. </w:t>
        </w:r>
      </w:ins>
    </w:p>
    <w:p w14:paraId="3BFF7732" w14:textId="77777777" w:rsidR="00C66CA3" w:rsidRDefault="00C66CA3" w:rsidP="00C66CA3">
      <w:pPr>
        <w:pStyle w:val="B1"/>
        <w:ind w:left="360" w:firstLine="0"/>
        <w:rPr>
          <w:ins w:id="32" w:author="S3-251800" w:date="2025-04-14T14:29:00Z"/>
          <w:rFonts w:eastAsia="Times New Roman"/>
          <w:color w:val="FF0000"/>
          <w:lang w:val="en-US" w:eastAsia="zh-CN"/>
        </w:rPr>
      </w:pPr>
      <w:ins w:id="33" w:author="S3-251800" w:date="2025-04-14T14:29:00Z">
        <w:r w:rsidRPr="00654FA8">
          <w:rPr>
            <w:rFonts w:eastAsia="Times New Roman"/>
            <w:color w:val="FF0000"/>
            <w:lang w:val="en-US" w:eastAsia="zh-CN"/>
          </w:rPr>
          <w:t>Editor’s Note: clarification on</w:t>
        </w:r>
        <w:r>
          <w:rPr>
            <w:rFonts w:eastAsia="Times New Roman"/>
            <w:color w:val="FF0000"/>
            <w:lang w:val="en-US" w:eastAsia="zh-CN"/>
          </w:rPr>
          <w:t xml:space="preserve"> </w:t>
        </w:r>
        <w:r w:rsidRPr="00654FA8">
          <w:rPr>
            <w:rFonts w:eastAsia="Times New Roman"/>
            <w:color w:val="FF0000"/>
            <w:lang w:val="en-US" w:eastAsia="zh-CN"/>
          </w:rPr>
          <w:t>additional information used</w:t>
        </w:r>
        <w:r>
          <w:rPr>
            <w:rFonts w:eastAsia="Times New Roman"/>
            <w:color w:val="FF0000"/>
            <w:lang w:val="en-US" w:eastAsia="zh-CN"/>
          </w:rPr>
          <w:t xml:space="preserve"> </w:t>
        </w:r>
        <w:r w:rsidRPr="00654FA8">
          <w:rPr>
            <w:rFonts w:eastAsia="Times New Roman"/>
            <w:color w:val="FF0000"/>
            <w:lang w:val="en-US" w:eastAsia="zh-CN"/>
          </w:rPr>
          <w:t>for AEF to identify the RNAA-related token is ffs.</w:t>
        </w:r>
      </w:ins>
    </w:p>
    <w:p w14:paraId="528C922E" w14:textId="77777777" w:rsidR="00C66CA3" w:rsidRPr="002749D5" w:rsidRDefault="00C66CA3" w:rsidP="00C66CA3">
      <w:pPr>
        <w:pStyle w:val="B1"/>
        <w:ind w:left="360" w:firstLine="0"/>
        <w:rPr>
          <w:ins w:id="34" w:author="S3-251800" w:date="2025-04-14T14:29:00Z"/>
          <w:color w:val="FF0000"/>
          <w:lang w:val="en-US" w:eastAsia="zh-CN"/>
        </w:rPr>
      </w:pPr>
      <w:ins w:id="35" w:author="S3-251800" w:date="2025-04-14T14:29:00Z">
        <w:r>
          <w:rPr>
            <w:rFonts w:eastAsia="Times New Roman"/>
            <w:color w:val="FF0000"/>
            <w:lang w:val="en-US" w:eastAsia="zh-CN"/>
          </w:rPr>
          <w:t xml:space="preserve">Editor’s Note: </w:t>
        </w:r>
        <w:r w:rsidRPr="00E94CF4">
          <w:rPr>
            <w:rFonts w:eastAsia="Times New Roman"/>
            <w:color w:val="FF0000"/>
            <w:lang w:val="en-US" w:eastAsia="zh-CN"/>
          </w:rPr>
          <w:t xml:space="preserve">Whether the name of the message sent by CCF to AEF is </w:t>
        </w:r>
        <w:r>
          <w:rPr>
            <w:rFonts w:eastAsia="Times New Roman"/>
            <w:color w:val="FF0000"/>
            <w:lang w:val="en-US" w:eastAsia="zh-CN"/>
          </w:rPr>
          <w:t>Revoke API authorization</w:t>
        </w:r>
        <w:r w:rsidRPr="00E94CF4">
          <w:rPr>
            <w:rFonts w:eastAsia="Times New Roman"/>
            <w:color w:val="FF0000"/>
            <w:lang w:val="en-US" w:eastAsia="zh-CN"/>
          </w:rPr>
          <w:t xml:space="preserve"> Request or Revoke resource authorization notify is </w:t>
        </w:r>
        <w:r>
          <w:rPr>
            <w:rFonts w:eastAsia="Times New Roman"/>
            <w:color w:val="FF0000"/>
            <w:lang w:val="en-US" w:eastAsia="zh-CN"/>
          </w:rPr>
          <w:t>ffs.</w:t>
        </w:r>
      </w:ins>
    </w:p>
    <w:p w14:paraId="75D0C074" w14:textId="77777777" w:rsidR="00C66CA3" w:rsidRDefault="00C66CA3" w:rsidP="00C66CA3">
      <w:pPr>
        <w:pStyle w:val="B1"/>
        <w:numPr>
          <w:ilvl w:val="0"/>
          <w:numId w:val="5"/>
        </w:numPr>
        <w:rPr>
          <w:ins w:id="36" w:author="S3-251800" w:date="2025-04-14T14:29:00Z"/>
          <w:rFonts w:eastAsia="Times New Roman"/>
          <w:lang w:val="en-US" w:eastAsia="zh-CN"/>
        </w:rPr>
      </w:pPr>
      <w:ins w:id="37" w:author="S3-251800" w:date="2025-04-14T14:29:00Z">
        <w:r>
          <w:rPr>
            <w:rFonts w:eastAsia="Times New Roman"/>
            <w:lang w:val="en-US" w:eastAsia="zh-CN"/>
          </w:rPr>
          <w:t xml:space="preserve">The </w:t>
        </w:r>
        <w:r w:rsidRPr="00901FC0">
          <w:rPr>
            <w:rFonts w:eastAsia="Times New Roman"/>
            <w:lang w:val="en-US" w:eastAsia="zh-CN"/>
          </w:rPr>
          <w:t xml:space="preserve">AEF, </w:t>
        </w:r>
        <w:r w:rsidRPr="001F2E8C">
          <w:rPr>
            <w:rFonts w:eastAsia="Times New Roman"/>
            <w:lang w:val="en-US" w:eastAsia="zh-CN"/>
          </w:rPr>
          <w:t>storing the resource owner authorization revocation information about the RNAA-related revoked token</w:t>
        </w:r>
        <w:r w:rsidRPr="00901FC0">
          <w:rPr>
            <w:rFonts w:eastAsia="Times New Roman"/>
            <w:lang w:val="en-US" w:eastAsia="zh-CN"/>
          </w:rPr>
          <w:t>, check</w:t>
        </w:r>
        <w:r>
          <w:rPr>
            <w:rFonts w:eastAsia="Times New Roman"/>
            <w:lang w:val="en-US" w:eastAsia="zh-CN"/>
          </w:rPr>
          <w:t>s</w:t>
        </w:r>
        <w:r w:rsidRPr="00901FC0">
          <w:rPr>
            <w:rFonts w:eastAsia="Times New Roman"/>
            <w:lang w:val="en-US" w:eastAsia="zh-CN"/>
          </w:rPr>
          <w:t xml:space="preserve"> whether the token presented by an API invoker is revoked or not, before responding to the API invoker’s invocation request. </w:t>
        </w:r>
      </w:ins>
    </w:p>
    <w:p w14:paraId="647428DC" w14:textId="77777777" w:rsidR="00C66CA3" w:rsidRDefault="00C66CA3" w:rsidP="00C66CA3">
      <w:pPr>
        <w:pStyle w:val="B1"/>
        <w:ind w:left="360" w:firstLine="0"/>
        <w:rPr>
          <w:ins w:id="38" w:author="S3-251800" w:date="2025-04-14T14:29:00Z"/>
          <w:rFonts w:eastAsia="Times New Roman"/>
          <w:lang w:val="en-US" w:eastAsia="zh-CN"/>
        </w:rPr>
      </w:pPr>
      <w:ins w:id="39" w:author="S3-251800" w:date="2025-04-14T14:29:00Z">
        <w:r>
          <w:rPr>
            <w:rFonts w:eastAsia="Times New Roman"/>
            <w:color w:val="FF0000"/>
            <w:lang w:val="en-US" w:eastAsia="zh-CN"/>
          </w:rPr>
          <w:t>Editor’s Note</w:t>
        </w:r>
        <w:r>
          <w:rPr>
            <w:rFonts w:eastAsia="Times New Roman"/>
            <w:lang w:val="en-US" w:eastAsia="zh-CN"/>
          </w:rPr>
          <w:t>: W</w:t>
        </w:r>
        <w:r w:rsidRPr="00901FC0">
          <w:rPr>
            <w:rFonts w:eastAsia="Times New Roman"/>
            <w:lang w:val="en-US" w:eastAsia="zh-CN"/>
          </w:rPr>
          <w:t xml:space="preserve">hether </w:t>
        </w:r>
        <w:r>
          <w:rPr>
            <w:rFonts w:eastAsia="Times New Roman"/>
            <w:lang w:val="en-US" w:eastAsia="zh-CN"/>
          </w:rPr>
          <w:t xml:space="preserve">and how </w:t>
        </w:r>
        <w:r w:rsidRPr="00901FC0">
          <w:rPr>
            <w:rFonts w:eastAsia="Times New Roman"/>
            <w:lang w:val="en-US" w:eastAsia="zh-CN"/>
          </w:rPr>
          <w:t xml:space="preserve">to update the resource due to </w:t>
        </w:r>
        <w:r>
          <w:rPr>
            <w:rFonts w:eastAsia="Times New Roman"/>
            <w:lang w:val="en-US" w:eastAsia="zh-CN"/>
          </w:rPr>
          <w:t xml:space="preserve">token </w:t>
        </w:r>
        <w:r w:rsidRPr="00901FC0">
          <w:rPr>
            <w:rFonts w:eastAsia="Times New Roman"/>
            <w:lang w:val="en-US" w:eastAsia="zh-CN"/>
          </w:rPr>
          <w:t>revocation</w:t>
        </w:r>
        <w:r>
          <w:rPr>
            <w:rFonts w:eastAsia="Times New Roman"/>
            <w:lang w:val="en-US" w:eastAsia="zh-CN"/>
          </w:rPr>
          <w:t xml:space="preserve"> is not in the scope of the present document. </w:t>
        </w:r>
      </w:ins>
    </w:p>
    <w:p w14:paraId="5750708A" w14:textId="77777777" w:rsidR="00C66CA3" w:rsidRDefault="00C66CA3" w:rsidP="00C66CA3">
      <w:pPr>
        <w:pStyle w:val="B1"/>
        <w:ind w:left="0" w:firstLine="0"/>
        <w:rPr>
          <w:ins w:id="40" w:author="S3-251800" w:date="2025-04-14T14:29:00Z"/>
          <w:rFonts w:eastAsia="Times New Roman"/>
          <w:lang w:val="en-US" w:eastAsia="zh-CN"/>
        </w:rPr>
      </w:pPr>
      <w:ins w:id="41" w:author="S3-251800" w:date="2025-04-14T14:29:00Z">
        <w:r>
          <w:rPr>
            <w:rFonts w:eastAsia="Times New Roman"/>
            <w:lang w:val="en-US" w:eastAsia="zh-CN"/>
          </w:rPr>
          <w:t>5-7. Step 5-7 are the same as the steps 4-6 in clause 8.23.4 of TS 23.222 [3].</w:t>
        </w:r>
      </w:ins>
    </w:p>
    <w:p w14:paraId="43FA3832" w14:textId="77777777" w:rsidR="00C66CA3" w:rsidRDefault="00C66CA3" w:rsidP="00C66CA3">
      <w:pPr>
        <w:pStyle w:val="B1"/>
        <w:ind w:left="0" w:firstLine="0"/>
        <w:rPr>
          <w:ins w:id="42" w:author="S3-251800" w:date="2025-04-14T14:29:00Z"/>
        </w:rPr>
      </w:pPr>
      <w:ins w:id="43" w:author="S3-251800" w:date="2025-04-14T14:29:00Z">
        <w:r>
          <w:rPr>
            <w:rFonts w:hint="eastAsia"/>
            <w:lang w:val="en-US" w:eastAsia="zh-CN"/>
          </w:rPr>
          <w:t>8</w:t>
        </w:r>
        <w:r>
          <w:rPr>
            <w:lang w:val="en-US" w:eastAsia="zh-CN"/>
          </w:rPr>
          <w:t xml:space="preserve">.    </w:t>
        </w:r>
        <w:r w:rsidRPr="00654FA8">
          <w:rPr>
            <w:lang w:val="en-US" w:eastAsia="zh-CN"/>
          </w:rPr>
          <w:t>The CCF sends a resource owner authorization revocation response as an acknowledgement to the ROF that the resource owner authorization has been revoked.</w:t>
        </w:r>
      </w:ins>
    </w:p>
    <w:p w14:paraId="6A1E90EE" w14:textId="77777777" w:rsidR="00C66CA3" w:rsidRPr="00C66CA3" w:rsidRDefault="00C66CA3" w:rsidP="00BF07F6">
      <w:pPr>
        <w:rPr>
          <w:lang w:eastAsia="zh-CN"/>
        </w:rPr>
      </w:pPr>
    </w:p>
    <w:p w14:paraId="54F1B49C" w14:textId="77777777" w:rsidR="00EC6CFD" w:rsidRDefault="00EC6CFD" w:rsidP="00EC6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7AAB331" w14:textId="77777777" w:rsidR="00EC6CFD" w:rsidRDefault="00EC6CFD" w:rsidP="00EC6CFD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038E" w14:textId="77777777" w:rsidR="00B81535" w:rsidRDefault="00B81535">
      <w:r>
        <w:separator/>
      </w:r>
    </w:p>
  </w:endnote>
  <w:endnote w:type="continuationSeparator" w:id="0">
    <w:p w14:paraId="460053B4" w14:textId="77777777" w:rsidR="00B81535" w:rsidRDefault="00B8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083C" w14:textId="77777777" w:rsidR="00B81535" w:rsidRDefault="00B81535">
      <w:r>
        <w:separator/>
      </w:r>
    </w:p>
  </w:footnote>
  <w:footnote w:type="continuationSeparator" w:id="0">
    <w:p w14:paraId="2258D7DC" w14:textId="77777777" w:rsidR="00B81535" w:rsidRDefault="00B8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4108" w14:textId="77777777" w:rsidR="00235B12" w:rsidRDefault="00563BF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B6F4CD3"/>
    <w:multiLevelType w:val="hybridMultilevel"/>
    <w:tmpl w:val="6E7C1C78"/>
    <w:lvl w:ilvl="0" w:tplc="A5E4C54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12636662">
    <w:abstractNumId w:val="2"/>
  </w:num>
  <w:num w:numId="2" w16cid:durableId="500585405">
    <w:abstractNumId w:val="1"/>
  </w:num>
  <w:num w:numId="3" w16cid:durableId="951088366">
    <w:abstractNumId w:val="0"/>
  </w:num>
  <w:num w:numId="4" w16cid:durableId="743769623">
    <w:abstractNumId w:val="3"/>
  </w:num>
  <w:num w:numId="5" w16cid:durableId="196171775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3-251800">
    <w15:presenceInfo w15:providerId="None" w15:userId="S3-251800"/>
  </w15:person>
  <w15:person w15:author="S3-251113">
    <w15:presenceInfo w15:providerId="None" w15:userId="S3-251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7B07"/>
    <w:rsid w:val="00022E4A"/>
    <w:rsid w:val="00024CEC"/>
    <w:rsid w:val="00033EA3"/>
    <w:rsid w:val="00056321"/>
    <w:rsid w:val="000A6394"/>
    <w:rsid w:val="000B7FED"/>
    <w:rsid w:val="000C038A"/>
    <w:rsid w:val="000C32E6"/>
    <w:rsid w:val="000C6598"/>
    <w:rsid w:val="000D44B3"/>
    <w:rsid w:val="000E014D"/>
    <w:rsid w:val="000F5860"/>
    <w:rsid w:val="00127127"/>
    <w:rsid w:val="00137ADF"/>
    <w:rsid w:val="00145D43"/>
    <w:rsid w:val="00156BE0"/>
    <w:rsid w:val="00170157"/>
    <w:rsid w:val="00177968"/>
    <w:rsid w:val="00187CD2"/>
    <w:rsid w:val="00192C46"/>
    <w:rsid w:val="001A08B3"/>
    <w:rsid w:val="001A7B60"/>
    <w:rsid w:val="001B4036"/>
    <w:rsid w:val="001B52F0"/>
    <w:rsid w:val="001B7A65"/>
    <w:rsid w:val="001D3384"/>
    <w:rsid w:val="001D7D0A"/>
    <w:rsid w:val="001E41F3"/>
    <w:rsid w:val="00220F73"/>
    <w:rsid w:val="00235B12"/>
    <w:rsid w:val="00242DCE"/>
    <w:rsid w:val="0026004D"/>
    <w:rsid w:val="002640DD"/>
    <w:rsid w:val="00275D12"/>
    <w:rsid w:val="00284FEB"/>
    <w:rsid w:val="002860C4"/>
    <w:rsid w:val="00294E31"/>
    <w:rsid w:val="002B5741"/>
    <w:rsid w:val="002D44CE"/>
    <w:rsid w:val="002D4A2B"/>
    <w:rsid w:val="002E1138"/>
    <w:rsid w:val="002E472E"/>
    <w:rsid w:val="002F1465"/>
    <w:rsid w:val="002F517C"/>
    <w:rsid w:val="00305409"/>
    <w:rsid w:val="00313874"/>
    <w:rsid w:val="0034108E"/>
    <w:rsid w:val="00351BA5"/>
    <w:rsid w:val="003609EF"/>
    <w:rsid w:val="0036231A"/>
    <w:rsid w:val="00362906"/>
    <w:rsid w:val="00374DD4"/>
    <w:rsid w:val="00397AD1"/>
    <w:rsid w:val="003A7B2F"/>
    <w:rsid w:val="003C2DBE"/>
    <w:rsid w:val="003D5188"/>
    <w:rsid w:val="003E019C"/>
    <w:rsid w:val="003E1A36"/>
    <w:rsid w:val="00410371"/>
    <w:rsid w:val="004242F1"/>
    <w:rsid w:val="00432FF2"/>
    <w:rsid w:val="00437472"/>
    <w:rsid w:val="004426D9"/>
    <w:rsid w:val="004429DD"/>
    <w:rsid w:val="00444E6E"/>
    <w:rsid w:val="004556EF"/>
    <w:rsid w:val="004612E8"/>
    <w:rsid w:val="00466B7C"/>
    <w:rsid w:val="004723DF"/>
    <w:rsid w:val="00473050"/>
    <w:rsid w:val="00482288"/>
    <w:rsid w:val="004973BD"/>
    <w:rsid w:val="004A1AB9"/>
    <w:rsid w:val="004A52C6"/>
    <w:rsid w:val="004B2ED8"/>
    <w:rsid w:val="004B75B7"/>
    <w:rsid w:val="004C2BC0"/>
    <w:rsid w:val="004C7A1F"/>
    <w:rsid w:val="004D2CFB"/>
    <w:rsid w:val="004D5235"/>
    <w:rsid w:val="004E52BE"/>
    <w:rsid w:val="004F1C30"/>
    <w:rsid w:val="005009D9"/>
    <w:rsid w:val="0051580D"/>
    <w:rsid w:val="00535932"/>
    <w:rsid w:val="00537C49"/>
    <w:rsid w:val="00543660"/>
    <w:rsid w:val="00546764"/>
    <w:rsid w:val="00547111"/>
    <w:rsid w:val="00550765"/>
    <w:rsid w:val="00563BF4"/>
    <w:rsid w:val="00592D74"/>
    <w:rsid w:val="005A16BD"/>
    <w:rsid w:val="005B4521"/>
    <w:rsid w:val="005E10C6"/>
    <w:rsid w:val="005E2C44"/>
    <w:rsid w:val="005F3D98"/>
    <w:rsid w:val="006069F5"/>
    <w:rsid w:val="00621188"/>
    <w:rsid w:val="006257ED"/>
    <w:rsid w:val="00627CF6"/>
    <w:rsid w:val="0065536E"/>
    <w:rsid w:val="00657C92"/>
    <w:rsid w:val="00665C47"/>
    <w:rsid w:val="00695808"/>
    <w:rsid w:val="00695A6C"/>
    <w:rsid w:val="00696430"/>
    <w:rsid w:val="006B46FB"/>
    <w:rsid w:val="006D5622"/>
    <w:rsid w:val="006E21FB"/>
    <w:rsid w:val="006F156E"/>
    <w:rsid w:val="006F2EC8"/>
    <w:rsid w:val="0078484F"/>
    <w:rsid w:val="00785599"/>
    <w:rsid w:val="00792342"/>
    <w:rsid w:val="007929A9"/>
    <w:rsid w:val="007977A8"/>
    <w:rsid w:val="007A4B04"/>
    <w:rsid w:val="007A7264"/>
    <w:rsid w:val="007B1963"/>
    <w:rsid w:val="007B512A"/>
    <w:rsid w:val="007C2097"/>
    <w:rsid w:val="007D6A07"/>
    <w:rsid w:val="007E09D5"/>
    <w:rsid w:val="007F7259"/>
    <w:rsid w:val="008040A8"/>
    <w:rsid w:val="008279FA"/>
    <w:rsid w:val="008301A5"/>
    <w:rsid w:val="00834857"/>
    <w:rsid w:val="008517A6"/>
    <w:rsid w:val="00853617"/>
    <w:rsid w:val="00853F77"/>
    <w:rsid w:val="008626E7"/>
    <w:rsid w:val="00864D81"/>
    <w:rsid w:val="00870EE7"/>
    <w:rsid w:val="00880A55"/>
    <w:rsid w:val="00885E0B"/>
    <w:rsid w:val="008863B9"/>
    <w:rsid w:val="0088765D"/>
    <w:rsid w:val="00887DA0"/>
    <w:rsid w:val="00894BC0"/>
    <w:rsid w:val="008A45A6"/>
    <w:rsid w:val="008A52F0"/>
    <w:rsid w:val="008B319A"/>
    <w:rsid w:val="008B5E0B"/>
    <w:rsid w:val="008B7764"/>
    <w:rsid w:val="008C3836"/>
    <w:rsid w:val="008D2AA7"/>
    <w:rsid w:val="008D39FE"/>
    <w:rsid w:val="008E183E"/>
    <w:rsid w:val="008F3789"/>
    <w:rsid w:val="008F4E30"/>
    <w:rsid w:val="008F686C"/>
    <w:rsid w:val="009148DE"/>
    <w:rsid w:val="00921737"/>
    <w:rsid w:val="00930A4F"/>
    <w:rsid w:val="00931EF6"/>
    <w:rsid w:val="00933F8C"/>
    <w:rsid w:val="00937894"/>
    <w:rsid w:val="00941E30"/>
    <w:rsid w:val="009777D9"/>
    <w:rsid w:val="00991B88"/>
    <w:rsid w:val="009A5195"/>
    <w:rsid w:val="009A5753"/>
    <w:rsid w:val="009A579D"/>
    <w:rsid w:val="009D0E42"/>
    <w:rsid w:val="009D1170"/>
    <w:rsid w:val="009E3297"/>
    <w:rsid w:val="009F734F"/>
    <w:rsid w:val="00A05DEB"/>
    <w:rsid w:val="00A1069F"/>
    <w:rsid w:val="00A11F8F"/>
    <w:rsid w:val="00A246B6"/>
    <w:rsid w:val="00A408AF"/>
    <w:rsid w:val="00A47E70"/>
    <w:rsid w:val="00A50CF0"/>
    <w:rsid w:val="00A60585"/>
    <w:rsid w:val="00A7671C"/>
    <w:rsid w:val="00A9137E"/>
    <w:rsid w:val="00AA173B"/>
    <w:rsid w:val="00AA2CBC"/>
    <w:rsid w:val="00AB4B97"/>
    <w:rsid w:val="00AB688A"/>
    <w:rsid w:val="00AC5820"/>
    <w:rsid w:val="00AD1CD8"/>
    <w:rsid w:val="00AD5CB7"/>
    <w:rsid w:val="00AE3114"/>
    <w:rsid w:val="00B13F88"/>
    <w:rsid w:val="00B258BB"/>
    <w:rsid w:val="00B35A37"/>
    <w:rsid w:val="00B35EB1"/>
    <w:rsid w:val="00B525E7"/>
    <w:rsid w:val="00B6460F"/>
    <w:rsid w:val="00B660AB"/>
    <w:rsid w:val="00B67B97"/>
    <w:rsid w:val="00B7135B"/>
    <w:rsid w:val="00B81535"/>
    <w:rsid w:val="00B843FB"/>
    <w:rsid w:val="00B968C8"/>
    <w:rsid w:val="00BA3EC5"/>
    <w:rsid w:val="00BA51D9"/>
    <w:rsid w:val="00BA73B8"/>
    <w:rsid w:val="00BB5DFC"/>
    <w:rsid w:val="00BD279D"/>
    <w:rsid w:val="00BD6BB8"/>
    <w:rsid w:val="00BF07F6"/>
    <w:rsid w:val="00C05F30"/>
    <w:rsid w:val="00C11FF8"/>
    <w:rsid w:val="00C12D8A"/>
    <w:rsid w:val="00C2624E"/>
    <w:rsid w:val="00C40070"/>
    <w:rsid w:val="00C420E5"/>
    <w:rsid w:val="00C66BA2"/>
    <w:rsid w:val="00C66CA3"/>
    <w:rsid w:val="00C713E5"/>
    <w:rsid w:val="00C86165"/>
    <w:rsid w:val="00C904D2"/>
    <w:rsid w:val="00C95985"/>
    <w:rsid w:val="00CC5026"/>
    <w:rsid w:val="00CC5E3D"/>
    <w:rsid w:val="00CC68D0"/>
    <w:rsid w:val="00CF2230"/>
    <w:rsid w:val="00CF5C18"/>
    <w:rsid w:val="00D03F9A"/>
    <w:rsid w:val="00D06D51"/>
    <w:rsid w:val="00D212CC"/>
    <w:rsid w:val="00D24991"/>
    <w:rsid w:val="00D26931"/>
    <w:rsid w:val="00D4325F"/>
    <w:rsid w:val="00D50255"/>
    <w:rsid w:val="00D542CB"/>
    <w:rsid w:val="00D55BE4"/>
    <w:rsid w:val="00D62212"/>
    <w:rsid w:val="00D634C2"/>
    <w:rsid w:val="00D66520"/>
    <w:rsid w:val="00D67F0C"/>
    <w:rsid w:val="00D7107F"/>
    <w:rsid w:val="00D75637"/>
    <w:rsid w:val="00D83D62"/>
    <w:rsid w:val="00D9340F"/>
    <w:rsid w:val="00DE34CF"/>
    <w:rsid w:val="00DF031D"/>
    <w:rsid w:val="00DF3791"/>
    <w:rsid w:val="00E13F3D"/>
    <w:rsid w:val="00E17DB0"/>
    <w:rsid w:val="00E229FC"/>
    <w:rsid w:val="00E234AD"/>
    <w:rsid w:val="00E339EB"/>
    <w:rsid w:val="00E34898"/>
    <w:rsid w:val="00E41902"/>
    <w:rsid w:val="00E55C56"/>
    <w:rsid w:val="00E86E8F"/>
    <w:rsid w:val="00EB09B7"/>
    <w:rsid w:val="00EC6CFD"/>
    <w:rsid w:val="00EC7652"/>
    <w:rsid w:val="00ED53AA"/>
    <w:rsid w:val="00EE5018"/>
    <w:rsid w:val="00EE7D7C"/>
    <w:rsid w:val="00F137F9"/>
    <w:rsid w:val="00F25D98"/>
    <w:rsid w:val="00F262E7"/>
    <w:rsid w:val="00F300FB"/>
    <w:rsid w:val="00F428DB"/>
    <w:rsid w:val="00F51EF2"/>
    <w:rsid w:val="00F77063"/>
    <w:rsid w:val="00FA40FE"/>
    <w:rsid w:val="00FA6BD0"/>
    <w:rsid w:val="00FB6386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62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3">
    <w:name w:val="Bibliography"/>
    <w:basedOn w:val="a"/>
    <w:next w:val="a"/>
    <w:uiPriority w:val="37"/>
    <w:semiHidden/>
    <w:unhideWhenUsed/>
    <w:rsid w:val="00887DA0"/>
  </w:style>
  <w:style w:type="paragraph" w:styleId="af4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5">
    <w:name w:val="Body Text"/>
    <w:basedOn w:val="a"/>
    <w:link w:val="af6"/>
    <w:semiHidden/>
    <w:unhideWhenUsed/>
    <w:rsid w:val="00887DA0"/>
    <w:pPr>
      <w:spacing w:after="120"/>
    </w:pPr>
  </w:style>
  <w:style w:type="character" w:customStyle="1" w:styleId="af6">
    <w:name w:val="正文文本 字符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semiHidden/>
    <w:unhideWhenUsed/>
    <w:rsid w:val="00887DA0"/>
    <w:pPr>
      <w:spacing w:after="120" w:line="480" w:lineRule="auto"/>
    </w:pPr>
  </w:style>
  <w:style w:type="character" w:customStyle="1" w:styleId="26">
    <w:name w:val="正文文本 2 字符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7">
    <w:name w:val="Body Text First Indent"/>
    <w:basedOn w:val="af5"/>
    <w:link w:val="af8"/>
    <w:rsid w:val="00887DA0"/>
    <w:pPr>
      <w:spacing w:after="180"/>
      <w:ind w:firstLine="360"/>
    </w:pPr>
  </w:style>
  <w:style w:type="character" w:customStyle="1" w:styleId="af8">
    <w:name w:val="正文文本首行缩进 字符"/>
    <w:basedOn w:val="af6"/>
    <w:link w:val="af7"/>
    <w:rsid w:val="00887DA0"/>
    <w:rPr>
      <w:rFonts w:ascii="Times New Roman" w:hAnsi="Times New Roman"/>
      <w:lang w:val="en-GB" w:eastAsia="en-US"/>
    </w:rPr>
  </w:style>
  <w:style w:type="paragraph" w:styleId="af9">
    <w:name w:val="Body Text Indent"/>
    <w:basedOn w:val="a"/>
    <w:link w:val="afa"/>
    <w:semiHidden/>
    <w:unhideWhenUsed/>
    <w:rsid w:val="00887DA0"/>
    <w:pPr>
      <w:spacing w:after="120"/>
      <w:ind w:left="283"/>
    </w:pPr>
  </w:style>
  <w:style w:type="character" w:customStyle="1" w:styleId="afa">
    <w:name w:val="正文文本缩进 字符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First Indent 2"/>
    <w:basedOn w:val="af9"/>
    <w:link w:val="28"/>
    <w:semiHidden/>
    <w:unhideWhenUsed/>
    <w:rsid w:val="00887DA0"/>
    <w:pPr>
      <w:spacing w:after="180"/>
      <w:ind w:left="360" w:firstLine="360"/>
    </w:pPr>
  </w:style>
  <w:style w:type="character" w:customStyle="1" w:styleId="28">
    <w:name w:val="正文文本首行缩进 2 字符"/>
    <w:basedOn w:val="afa"/>
    <w:link w:val="27"/>
    <w:semiHidden/>
    <w:rsid w:val="00887DA0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semiHidden/>
    <w:unhideWhenUsed/>
    <w:rsid w:val="00887DA0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b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c">
    <w:name w:val="Closing"/>
    <w:basedOn w:val="a"/>
    <w:link w:val="afd"/>
    <w:semiHidden/>
    <w:unhideWhenUsed/>
    <w:rsid w:val="00887DA0"/>
    <w:pPr>
      <w:spacing w:after="0"/>
      <w:ind w:left="4252"/>
    </w:pPr>
  </w:style>
  <w:style w:type="character" w:customStyle="1" w:styleId="afd">
    <w:name w:val="结束语 字符"/>
    <w:basedOn w:val="a0"/>
    <w:link w:val="afc"/>
    <w:semiHidden/>
    <w:rsid w:val="00887DA0"/>
    <w:rPr>
      <w:rFonts w:ascii="Times New Roman" w:hAnsi="Times New Roman"/>
      <w:lang w:val="en-GB" w:eastAsia="en-US"/>
    </w:rPr>
  </w:style>
  <w:style w:type="paragraph" w:styleId="afe">
    <w:name w:val="Date"/>
    <w:basedOn w:val="a"/>
    <w:next w:val="a"/>
    <w:link w:val="aff"/>
    <w:rsid w:val="00887DA0"/>
  </w:style>
  <w:style w:type="character" w:customStyle="1" w:styleId="aff">
    <w:name w:val="日期 字符"/>
    <w:basedOn w:val="a0"/>
    <w:link w:val="afe"/>
    <w:rsid w:val="00887DA0"/>
    <w:rPr>
      <w:rFonts w:ascii="Times New Roman" w:hAnsi="Times New Roman"/>
      <w:lang w:val="en-GB" w:eastAsia="en-US"/>
    </w:rPr>
  </w:style>
  <w:style w:type="paragraph" w:styleId="aff0">
    <w:name w:val="E-mail Signature"/>
    <w:basedOn w:val="a"/>
    <w:link w:val="aff1"/>
    <w:semiHidden/>
    <w:unhideWhenUsed/>
    <w:rsid w:val="00887DA0"/>
    <w:pPr>
      <w:spacing w:after="0"/>
    </w:pPr>
  </w:style>
  <w:style w:type="character" w:customStyle="1" w:styleId="aff1">
    <w:name w:val="电子邮件签名 字符"/>
    <w:basedOn w:val="a0"/>
    <w:link w:val="aff0"/>
    <w:semiHidden/>
    <w:rsid w:val="00887DA0"/>
    <w:rPr>
      <w:rFonts w:ascii="Times New Roman" w:hAnsi="Times New Roman"/>
      <w:lang w:val="en-GB" w:eastAsia="en-US"/>
    </w:rPr>
  </w:style>
  <w:style w:type="paragraph" w:styleId="aff2">
    <w:name w:val="endnote text"/>
    <w:basedOn w:val="a"/>
    <w:link w:val="aff3"/>
    <w:semiHidden/>
    <w:unhideWhenUsed/>
    <w:rsid w:val="00887DA0"/>
    <w:pPr>
      <w:spacing w:after="0"/>
    </w:pPr>
  </w:style>
  <w:style w:type="character" w:customStyle="1" w:styleId="aff3">
    <w:name w:val="尾注文本 字符"/>
    <w:basedOn w:val="a0"/>
    <w:link w:val="aff2"/>
    <w:semiHidden/>
    <w:rsid w:val="00887DA0"/>
    <w:rPr>
      <w:rFonts w:ascii="Times New Roman" w:hAnsi="Times New Roman"/>
      <w:lang w:val="en-GB" w:eastAsia="en-US"/>
    </w:rPr>
  </w:style>
  <w:style w:type="paragraph" w:styleId="aff4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6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7">
    <w:name w:val="Intense Quote"/>
    <w:basedOn w:val="a"/>
    <w:next w:val="a"/>
    <w:link w:val="aff8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8">
    <w:name w:val="明显引用 字符"/>
    <w:basedOn w:val="a0"/>
    <w:link w:val="aff7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9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b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a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b">
    <w:name w:val="macro"/>
    <w:link w:val="affc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c">
    <w:name w:val="宏文本 字符"/>
    <w:basedOn w:val="a0"/>
    <w:link w:val="affb"/>
    <w:semiHidden/>
    <w:rsid w:val="00887DA0"/>
    <w:rPr>
      <w:rFonts w:ascii="Consolas" w:hAnsi="Consolas"/>
      <w:lang w:val="en-GB" w:eastAsia="en-US"/>
    </w:rPr>
  </w:style>
  <w:style w:type="paragraph" w:styleId="affd">
    <w:name w:val="Message Header"/>
    <w:basedOn w:val="a"/>
    <w:link w:val="affe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e">
    <w:name w:val="信息标题 字符"/>
    <w:basedOn w:val="a0"/>
    <w:link w:val="affd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0">
    <w:name w:val="Normal (Web)"/>
    <w:basedOn w:val="a"/>
    <w:semiHidden/>
    <w:unhideWhenUsed/>
    <w:rsid w:val="00887DA0"/>
    <w:rPr>
      <w:sz w:val="24"/>
      <w:szCs w:val="24"/>
    </w:rPr>
  </w:style>
  <w:style w:type="paragraph" w:styleId="afff1">
    <w:name w:val="Normal Indent"/>
    <w:basedOn w:val="a"/>
    <w:semiHidden/>
    <w:unhideWhenUsed/>
    <w:rsid w:val="00887DA0"/>
    <w:pPr>
      <w:ind w:left="720"/>
    </w:pPr>
  </w:style>
  <w:style w:type="paragraph" w:styleId="afff2">
    <w:name w:val="Note Heading"/>
    <w:basedOn w:val="a"/>
    <w:next w:val="a"/>
    <w:link w:val="afff3"/>
    <w:semiHidden/>
    <w:unhideWhenUsed/>
    <w:rsid w:val="00887DA0"/>
    <w:pPr>
      <w:spacing w:after="0"/>
    </w:pPr>
  </w:style>
  <w:style w:type="character" w:customStyle="1" w:styleId="afff3">
    <w:name w:val="注释标题 字符"/>
    <w:basedOn w:val="a0"/>
    <w:link w:val="afff2"/>
    <w:semiHidden/>
    <w:rsid w:val="00887DA0"/>
    <w:rPr>
      <w:rFonts w:ascii="Times New Roman" w:hAnsi="Times New Roman"/>
      <w:lang w:val="en-GB" w:eastAsia="en-US"/>
    </w:rPr>
  </w:style>
  <w:style w:type="paragraph" w:styleId="afff4">
    <w:name w:val="Plain Text"/>
    <w:basedOn w:val="a"/>
    <w:link w:val="afff5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5">
    <w:name w:val="纯文本 字符"/>
    <w:basedOn w:val="a0"/>
    <w:link w:val="afff4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6">
    <w:name w:val="Quote"/>
    <w:basedOn w:val="a"/>
    <w:next w:val="a"/>
    <w:link w:val="afff7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7">
    <w:name w:val="引用 字符"/>
    <w:basedOn w:val="a0"/>
    <w:link w:val="afff6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8">
    <w:name w:val="Salutation"/>
    <w:basedOn w:val="a"/>
    <w:next w:val="a"/>
    <w:link w:val="afff9"/>
    <w:rsid w:val="00887DA0"/>
  </w:style>
  <w:style w:type="character" w:customStyle="1" w:styleId="afff9">
    <w:name w:val="称呼 字符"/>
    <w:basedOn w:val="a0"/>
    <w:link w:val="afff8"/>
    <w:rsid w:val="00887DA0"/>
    <w:rPr>
      <w:rFonts w:ascii="Times New Roman" w:hAnsi="Times New Roman"/>
      <w:lang w:val="en-GB" w:eastAsia="en-US"/>
    </w:rPr>
  </w:style>
  <w:style w:type="paragraph" w:styleId="afffa">
    <w:name w:val="Signature"/>
    <w:basedOn w:val="a"/>
    <w:link w:val="afffb"/>
    <w:semiHidden/>
    <w:unhideWhenUsed/>
    <w:rsid w:val="00887DA0"/>
    <w:pPr>
      <w:spacing w:after="0"/>
      <w:ind w:left="4252"/>
    </w:pPr>
  </w:style>
  <w:style w:type="character" w:customStyle="1" w:styleId="afffb">
    <w:name w:val="签名 字符"/>
    <w:basedOn w:val="a0"/>
    <w:link w:val="afffa"/>
    <w:semiHidden/>
    <w:rsid w:val="00887DA0"/>
    <w:rPr>
      <w:rFonts w:ascii="Times New Roman" w:hAnsi="Times New Roman"/>
      <w:lang w:val="en-GB" w:eastAsia="en-US"/>
    </w:rPr>
  </w:style>
  <w:style w:type="paragraph" w:styleId="afffc">
    <w:name w:val="Subtitle"/>
    <w:basedOn w:val="a"/>
    <w:next w:val="a"/>
    <w:link w:val="afffd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副标题 字符"/>
    <w:basedOn w:val="a0"/>
    <w:link w:val="afffc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e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f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0">
    <w:name w:val="Title"/>
    <w:basedOn w:val="a"/>
    <w:next w:val="a"/>
    <w:link w:val="affff1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1">
    <w:name w:val="标题 字符"/>
    <w:basedOn w:val="a0"/>
    <w:link w:val="affff0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2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41">
    <w:name w:val="标题 4 字符"/>
    <w:basedOn w:val="a0"/>
    <w:link w:val="40"/>
    <w:qFormat/>
    <w:rsid w:val="00F137F9"/>
    <w:rPr>
      <w:rFonts w:ascii="Arial" w:hAnsi="Arial"/>
      <w:sz w:val="24"/>
      <w:lang w:val="en-GB" w:eastAsia="en-US"/>
    </w:rPr>
  </w:style>
  <w:style w:type="character" w:customStyle="1" w:styleId="20">
    <w:name w:val="标题 2 字符"/>
    <w:basedOn w:val="a0"/>
    <w:link w:val="2"/>
    <w:rsid w:val="00B843FB"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rsid w:val="00B843FB"/>
    <w:rPr>
      <w:rFonts w:ascii="Arial" w:hAnsi="Arial"/>
      <w:sz w:val="36"/>
      <w:lang w:val="en-GB" w:eastAsia="en-US"/>
    </w:rPr>
  </w:style>
  <w:style w:type="character" w:customStyle="1" w:styleId="EditorsNoteCharChar">
    <w:name w:val="Editor's Note Char Char"/>
    <w:link w:val="EditorsNote"/>
    <w:qFormat/>
    <w:locked/>
    <w:rsid w:val="004C7A1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8D2AA7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62E7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0C32E6"/>
    <w:rPr>
      <w:rFonts w:ascii="Times New Roman" w:hAnsi="Times New Roman"/>
      <w:lang w:val="en-GB" w:eastAsia="en-US"/>
    </w:rPr>
  </w:style>
  <w:style w:type="character" w:customStyle="1" w:styleId="ae">
    <w:name w:val="批注文字 字符"/>
    <w:basedOn w:val="a0"/>
    <w:link w:val="ad"/>
    <w:semiHidden/>
    <w:rsid w:val="00E229FC"/>
    <w:rPr>
      <w:rFonts w:ascii="Times New Roman" w:hAnsi="Times New Roman"/>
      <w:lang w:val="en-GB" w:eastAsia="en-US"/>
    </w:rPr>
  </w:style>
  <w:style w:type="paragraph" w:styleId="affff3">
    <w:name w:val="Revision"/>
    <w:hidden/>
    <w:uiPriority w:val="99"/>
    <w:semiHidden/>
    <w:rsid w:val="002F517C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qFormat/>
    <w:locked/>
    <w:rsid w:val="005A16B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D32B6-1735-475B-A426-B9E58D64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S3-251800</cp:lastModifiedBy>
  <cp:revision>9</cp:revision>
  <cp:lastPrinted>1899-12-31T23:00:00Z</cp:lastPrinted>
  <dcterms:created xsi:type="dcterms:W3CDTF">2025-03-31T05:51:00Z</dcterms:created>
  <dcterms:modified xsi:type="dcterms:W3CDTF">2025-04-14T06:35:00Z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