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59B6F" w14:textId="43FCB763" w:rsidR="006B17F1" w:rsidRPr="004E65B2" w:rsidRDefault="006B17F1" w:rsidP="006B17F1">
      <w:pPr>
        <w:tabs>
          <w:tab w:val="right" w:pos="9639"/>
        </w:tabs>
        <w:spacing w:after="0"/>
        <w:rPr>
          <w:rFonts w:ascii="Arial" w:hAnsi="Arial" w:cs="Arial"/>
          <w:b/>
          <w:sz w:val="22"/>
          <w:szCs w:val="22"/>
        </w:rPr>
      </w:pPr>
      <w:r w:rsidRPr="004E65B2">
        <w:rPr>
          <w:rFonts w:ascii="Arial" w:hAnsi="Arial" w:cs="Arial"/>
          <w:b/>
          <w:sz w:val="22"/>
          <w:szCs w:val="22"/>
        </w:rPr>
        <w:t>3GPP TSG-SA3 Meeting #117</w:t>
      </w:r>
      <w:r w:rsidRPr="004E65B2">
        <w:rPr>
          <w:rFonts w:ascii="Arial" w:hAnsi="Arial" w:cs="Arial"/>
          <w:b/>
          <w:sz w:val="22"/>
          <w:szCs w:val="22"/>
        </w:rPr>
        <w:tab/>
        <w:t>S3-</w:t>
      </w:r>
      <w:r w:rsidRPr="0000688F">
        <w:rPr>
          <w:rFonts w:ascii="Arial" w:hAnsi="Arial" w:cs="Arial"/>
          <w:b/>
          <w:sz w:val="22"/>
          <w:szCs w:val="22"/>
          <w:highlight w:val="yellow"/>
        </w:rPr>
        <w:t>24</w:t>
      </w:r>
      <w:r>
        <w:rPr>
          <w:rFonts w:ascii="Arial" w:hAnsi="Arial" w:cs="Arial" w:hint="eastAsia"/>
          <w:b/>
          <w:sz w:val="22"/>
          <w:szCs w:val="22"/>
          <w:highlight w:val="yellow"/>
          <w:lang w:eastAsia="zh-CN"/>
        </w:rPr>
        <w:t>x</w:t>
      </w:r>
      <w:r w:rsidRPr="0000688F">
        <w:rPr>
          <w:rFonts w:ascii="Arial" w:hAnsi="Arial" w:cs="Arial"/>
          <w:b/>
          <w:sz w:val="22"/>
          <w:szCs w:val="22"/>
          <w:highlight w:val="yellow"/>
        </w:rPr>
        <w:t>xxx</w:t>
      </w:r>
    </w:p>
    <w:p w14:paraId="7297F038" w14:textId="0F5C2B57" w:rsidR="00DD6518" w:rsidRPr="006B17F1" w:rsidRDefault="006B17F1" w:rsidP="00DD6518">
      <w:pPr>
        <w:pStyle w:val="Header"/>
        <w:rPr>
          <w:sz w:val="22"/>
          <w:szCs w:val="22"/>
        </w:rPr>
      </w:pPr>
      <w:r w:rsidRPr="004E65B2">
        <w:rPr>
          <w:rFonts w:cs="Arial"/>
          <w:sz w:val="22"/>
          <w:szCs w:val="22"/>
        </w:rPr>
        <w:t>Maastricht, Netherlands 19 - 23 August 2024</w:t>
      </w:r>
    </w:p>
    <w:p w14:paraId="4C1C8B99" w14:textId="77777777" w:rsidR="0010401F" w:rsidRPr="00DD6518" w:rsidRDefault="0010401F">
      <w:pPr>
        <w:keepNext/>
        <w:pBdr>
          <w:bottom w:val="single" w:sz="4" w:space="1" w:color="auto"/>
        </w:pBdr>
        <w:tabs>
          <w:tab w:val="right" w:pos="9639"/>
        </w:tabs>
        <w:outlineLvl w:val="0"/>
        <w:rPr>
          <w:rFonts w:ascii="Arial" w:hAnsi="Arial" w:cs="Arial"/>
          <w:b/>
          <w:sz w:val="24"/>
        </w:rPr>
      </w:pPr>
    </w:p>
    <w:p w14:paraId="7E245C5F" w14:textId="24499F6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24245" w:rsidRPr="00D24245">
        <w:rPr>
          <w:rFonts w:ascii="Arial" w:hAnsi="Arial"/>
          <w:b/>
          <w:lang w:val="en-US"/>
        </w:rPr>
        <w:t>Huawei, HiSilicon</w:t>
      </w:r>
    </w:p>
    <w:p w14:paraId="53F8A903" w14:textId="0F4DD4A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5210F">
        <w:rPr>
          <w:rFonts w:ascii="Arial" w:hAnsi="Arial" w:cs="Arial" w:hint="eastAsia"/>
          <w:b/>
          <w:lang w:eastAsia="zh-CN"/>
        </w:rPr>
        <w:t>D</w:t>
      </w:r>
      <w:r w:rsidR="0015210F" w:rsidRPr="0015210F">
        <w:rPr>
          <w:rFonts w:ascii="Arial" w:hAnsi="Arial" w:cs="Arial"/>
          <w:b/>
          <w:lang w:eastAsia="zh-CN"/>
        </w:rPr>
        <w:t>iscussion paper on LTM solutions</w:t>
      </w:r>
    </w:p>
    <w:p w14:paraId="0578C5B7" w14:textId="619FFF9E"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3A1006">
        <w:rPr>
          <w:rFonts w:ascii="Arial" w:hAnsi="Arial"/>
          <w:b/>
          <w:lang w:eastAsia="zh-CN"/>
        </w:rPr>
        <w:t>Endorsement</w:t>
      </w:r>
    </w:p>
    <w:p w14:paraId="0545A6FF" w14:textId="14E2F3C4" w:rsidR="00C022E3" w:rsidRPr="00105AB0"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5210F">
        <w:rPr>
          <w:rFonts w:ascii="Arial" w:hAnsi="Arial" w:cs="Arial"/>
          <w:b/>
        </w:rPr>
        <w:t>4.12</w:t>
      </w:r>
    </w:p>
    <w:p w14:paraId="5C2429E0" w14:textId="77777777" w:rsidR="00C022E3" w:rsidRDefault="00C022E3">
      <w:pPr>
        <w:pStyle w:val="Heading1"/>
      </w:pPr>
      <w:r>
        <w:t>1</w:t>
      </w:r>
      <w:r>
        <w:tab/>
        <w:t>Decision/action requested</w:t>
      </w:r>
    </w:p>
    <w:p w14:paraId="72675AC7" w14:textId="0B7B0C06" w:rsidR="00C022E3" w:rsidRDefault="00992D7A">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92D7A">
        <w:rPr>
          <w:b/>
          <w:i/>
        </w:rPr>
        <w:t>It is proposed to endorse the proposal raised by this discussion paper.</w:t>
      </w:r>
    </w:p>
    <w:p w14:paraId="01273EEB" w14:textId="77777777" w:rsidR="00992D7A" w:rsidRDefault="00992D7A" w:rsidP="00992D7A">
      <w:pPr>
        <w:pStyle w:val="Heading1"/>
      </w:pPr>
      <w:r>
        <w:t>2</w:t>
      </w:r>
      <w:r>
        <w:tab/>
        <w:t>References</w:t>
      </w:r>
    </w:p>
    <w:p w14:paraId="59A55B1E" w14:textId="06D0708B" w:rsidR="00992D7A" w:rsidRPr="0082024E" w:rsidRDefault="00992D7A" w:rsidP="00992D7A">
      <w:r w:rsidRPr="0082024E">
        <w:t xml:space="preserve"> [1]</w:t>
      </w:r>
      <w:r>
        <w:t xml:space="preserve">     </w:t>
      </w:r>
      <w:r w:rsidR="0015210F" w:rsidRPr="0015210F">
        <w:t>R2-2404037, LS on security handling for inter-CU LTM in non-DC cases, RAN2.</w:t>
      </w:r>
    </w:p>
    <w:p w14:paraId="602D736C" w14:textId="77777777" w:rsidR="00992D7A" w:rsidRDefault="00992D7A" w:rsidP="00992D7A">
      <w:pPr>
        <w:pStyle w:val="Heading1"/>
      </w:pPr>
      <w:r>
        <w:t>3</w:t>
      </w:r>
      <w:r>
        <w:tab/>
        <w:t>Rationale</w:t>
      </w:r>
    </w:p>
    <w:p w14:paraId="4AB1E940" w14:textId="77777777" w:rsidR="00992D7A" w:rsidRDefault="00992D7A" w:rsidP="00992D7A">
      <w:pPr>
        <w:pStyle w:val="Heading2"/>
        <w:rPr>
          <w:lang w:eastAsia="zh-CN"/>
        </w:rPr>
      </w:pPr>
      <w:r>
        <w:rPr>
          <w:rFonts w:hint="eastAsia"/>
          <w:lang w:eastAsia="zh-CN"/>
        </w:rPr>
        <w:t>3</w:t>
      </w:r>
      <w:r>
        <w:rPr>
          <w:lang w:eastAsia="zh-CN"/>
        </w:rPr>
        <w:t>.1</w:t>
      </w:r>
      <w:r>
        <w:rPr>
          <w:lang w:eastAsia="zh-CN"/>
        </w:rPr>
        <w:tab/>
        <w:t>Background</w:t>
      </w:r>
    </w:p>
    <w:p w14:paraId="1BA6EE0F" w14:textId="72233B66" w:rsidR="00992D7A" w:rsidRPr="008D089F" w:rsidRDefault="0015210F" w:rsidP="00992D7A">
      <w:pPr>
        <w:rPr>
          <w:noProof/>
          <w:lang w:eastAsia="zh-CN"/>
        </w:rPr>
      </w:pPr>
      <w:r w:rsidRPr="0015210F">
        <w:rPr>
          <w:noProof/>
          <w:lang w:eastAsia="zh-CN"/>
        </w:rPr>
        <w:t>LTM (L1/L2 Triggered Mobility) was introduced in Rel-18 for the intra-CU scenario. In Rel-19, the scope is extended to inter-CU to support low latency and low interruption cell switch in broad areas. In this contribution, we discuss the scenarios, the procedures of inter-CU LTM, and issues specific to subsequent inter-CU LTM.</w:t>
      </w:r>
    </w:p>
    <w:p w14:paraId="6E076819" w14:textId="77777777" w:rsidR="00992D7A" w:rsidRDefault="00992D7A" w:rsidP="00992D7A">
      <w:pPr>
        <w:pStyle w:val="Heading2"/>
        <w:rPr>
          <w:lang w:eastAsia="zh-CN"/>
        </w:rPr>
      </w:pPr>
      <w:r>
        <w:rPr>
          <w:rFonts w:hint="eastAsia"/>
          <w:lang w:eastAsia="zh-CN"/>
        </w:rPr>
        <w:t>3</w:t>
      </w:r>
      <w:r>
        <w:rPr>
          <w:lang w:eastAsia="zh-CN"/>
        </w:rPr>
        <w:t>.2</w:t>
      </w:r>
      <w:r>
        <w:rPr>
          <w:lang w:eastAsia="zh-CN"/>
        </w:rPr>
        <w:tab/>
        <w:t>Analysis</w:t>
      </w:r>
    </w:p>
    <w:p w14:paraId="77809A4B" w14:textId="3AB16059" w:rsidR="0015210F" w:rsidRPr="0015210F" w:rsidRDefault="0015210F" w:rsidP="0015210F">
      <w:pPr>
        <w:rPr>
          <w:rFonts w:eastAsia="等线"/>
          <w:lang w:eastAsia="zh-CN"/>
        </w:rPr>
      </w:pPr>
      <w:r>
        <w:rPr>
          <w:rFonts w:eastAsia="等线" w:hint="eastAsia"/>
          <w:lang w:eastAsia="zh-CN"/>
        </w:rPr>
        <w:t>H</w:t>
      </w:r>
      <w:r>
        <w:rPr>
          <w:rFonts w:eastAsia="等线"/>
          <w:lang w:eastAsia="zh-CN"/>
        </w:rPr>
        <w:t xml:space="preserve">ow to update the security key is one issue to be solved for subsequent inter-CU LTM. RAN2 listed some potential options and sent the options to SA3 </w:t>
      </w:r>
      <w:r>
        <w:rPr>
          <w:rFonts w:eastAsia="等线"/>
          <w:lang w:eastAsia="zh-CN"/>
        </w:rPr>
        <w:fldChar w:fldCharType="begin"/>
      </w:r>
      <w:r>
        <w:rPr>
          <w:rFonts w:eastAsia="等线"/>
          <w:lang w:eastAsia="zh-CN"/>
        </w:rPr>
        <w:instrText xml:space="preserve"> REF _Ref165967207 \r \h </w:instrText>
      </w:r>
      <w:r>
        <w:rPr>
          <w:rFonts w:eastAsia="等线"/>
          <w:lang w:eastAsia="zh-CN"/>
        </w:rPr>
      </w:r>
      <w:r>
        <w:rPr>
          <w:rFonts w:eastAsia="等线"/>
          <w:lang w:eastAsia="zh-CN"/>
        </w:rPr>
        <w:fldChar w:fldCharType="separate"/>
      </w:r>
      <w:r>
        <w:rPr>
          <w:rFonts w:eastAsia="等线"/>
          <w:lang w:eastAsia="zh-CN"/>
        </w:rPr>
        <w:t>[3]</w:t>
      </w:r>
      <w:r>
        <w:rPr>
          <w:rFonts w:eastAsia="等线"/>
          <w:lang w:eastAsia="zh-CN"/>
        </w:rPr>
        <w:fldChar w:fldCharType="end"/>
      </w:r>
      <w:r>
        <w:rPr>
          <w:rFonts w:eastAsia="等线"/>
          <w:lang w:eastAsia="zh-CN"/>
        </w:rPr>
        <w:t xml:space="preserve"> to ask the feasibility from security perspective. The description to the potential solutions in the LS is mainly from UE perspective. In fact, network side procedures should also be considered.</w:t>
      </w:r>
    </w:p>
    <w:tbl>
      <w:tblPr>
        <w:tblStyle w:val="TableGrid"/>
        <w:tblW w:w="0" w:type="auto"/>
        <w:tblLook w:val="04A0" w:firstRow="1" w:lastRow="0" w:firstColumn="1" w:lastColumn="0" w:noHBand="0" w:noVBand="1"/>
      </w:tblPr>
      <w:tblGrid>
        <w:gridCol w:w="9629"/>
      </w:tblGrid>
      <w:tr w:rsidR="0015210F" w:rsidRPr="0015210F" w14:paraId="1EB8286E" w14:textId="77777777" w:rsidTr="0015210F">
        <w:tc>
          <w:tcPr>
            <w:tcW w:w="9629" w:type="dxa"/>
          </w:tcPr>
          <w:p w14:paraId="1BAC2A81" w14:textId="77777777" w:rsidR="0015210F" w:rsidRPr="0015210F" w:rsidRDefault="0015210F" w:rsidP="0015210F">
            <w:pPr>
              <w:overflowPunct w:val="0"/>
              <w:autoSpaceDE w:val="0"/>
              <w:autoSpaceDN w:val="0"/>
              <w:adjustRightInd w:val="0"/>
              <w:textAlignment w:val="baseline"/>
              <w:rPr>
                <w:rFonts w:eastAsia="Yu Mincho"/>
                <w:b/>
                <w:i/>
                <w:lang w:eastAsia="zh-CN"/>
              </w:rPr>
            </w:pPr>
            <w:bookmarkStart w:id="0" w:name="_Hlk173222090"/>
            <w:r w:rsidRPr="0015210F">
              <w:rPr>
                <w:rFonts w:eastAsia="Yu Mincho"/>
                <w:b/>
                <w:i/>
                <w:lang w:eastAsia="zh-CN"/>
              </w:rPr>
              <w:t>R2-2404037, LS on security handling for inter-CU LTM in non-DC cases</w:t>
            </w:r>
          </w:p>
          <w:p w14:paraId="36E7690F" w14:textId="77777777" w:rsidR="0015210F" w:rsidRPr="0015210F" w:rsidRDefault="0015210F" w:rsidP="0015210F">
            <w:pPr>
              <w:tabs>
                <w:tab w:val="left" w:pos="1622"/>
              </w:tabs>
              <w:spacing w:after="0"/>
              <w:ind w:left="270"/>
              <w:rPr>
                <w:rFonts w:ascii="Arial" w:eastAsia="MS Mincho" w:hAnsi="Arial"/>
                <w:i/>
                <w:szCs w:val="24"/>
                <w:lang w:eastAsia="en-GB"/>
              </w:rPr>
            </w:pPr>
            <w:r w:rsidRPr="0015210F">
              <w:rPr>
                <w:rFonts w:ascii="Arial" w:eastAsia="MS Mincho" w:hAnsi="Arial" w:hint="eastAsia"/>
                <w:b/>
                <w:bCs/>
                <w:i/>
                <w:szCs w:val="24"/>
                <w:lang w:eastAsia="en-GB"/>
              </w:rPr>
              <w:t xml:space="preserve">Option </w:t>
            </w:r>
            <w:r w:rsidRPr="0015210F">
              <w:rPr>
                <w:rFonts w:ascii="Arial" w:eastAsia="MS Mincho" w:hAnsi="Arial"/>
                <w:b/>
                <w:bCs/>
                <w:i/>
                <w:szCs w:val="24"/>
                <w:lang w:eastAsia="en-GB"/>
              </w:rPr>
              <w:t>1:</w:t>
            </w:r>
            <w:r w:rsidRPr="0015210F">
              <w:rPr>
                <w:rFonts w:ascii="Arial" w:eastAsia="MS Mincho" w:hAnsi="Arial"/>
                <w:i/>
                <w:szCs w:val="24"/>
                <w:lang w:eastAsia="en-GB"/>
              </w:rPr>
              <w:t xml:space="preserve"> Use a new information in MAC CE to deliver the security information. Whether the UE uses horizontal or vertical key derivation is derived from this new information in MAC CE (which is currently, </w:t>
            </w:r>
            <w:r w:rsidRPr="0015210F">
              <w:rPr>
                <w:rFonts w:ascii="Arial" w:eastAsia="MS Mincho" w:hAnsi="Arial"/>
                <w:i/>
                <w:szCs w:val="24"/>
                <w:lang w:val="en-US" w:eastAsia="en-GB"/>
              </w:rPr>
              <w:t>neither integrity protected nor ciphered</w:t>
            </w:r>
            <w:r w:rsidRPr="0015210F">
              <w:rPr>
                <w:rFonts w:ascii="Arial" w:eastAsia="MS Mincho" w:hAnsi="Arial"/>
                <w:i/>
                <w:szCs w:val="24"/>
                <w:lang w:eastAsia="en-GB"/>
              </w:rPr>
              <w:t>).</w:t>
            </w:r>
          </w:p>
          <w:p w14:paraId="66B64840" w14:textId="77777777" w:rsidR="0015210F" w:rsidRPr="0015210F" w:rsidRDefault="0015210F" w:rsidP="0015210F">
            <w:pPr>
              <w:tabs>
                <w:tab w:val="left" w:pos="1622"/>
              </w:tabs>
              <w:spacing w:after="0"/>
              <w:ind w:left="540" w:hanging="363"/>
              <w:rPr>
                <w:rFonts w:ascii="Arial" w:eastAsia="MS Mincho" w:hAnsi="Arial"/>
                <w:i/>
                <w:szCs w:val="24"/>
                <w:lang w:eastAsia="en-GB"/>
              </w:rPr>
            </w:pPr>
            <w:r w:rsidRPr="0015210F">
              <w:rPr>
                <w:rFonts w:ascii="Arial" w:eastAsia="MS Mincho" w:hAnsi="Arial"/>
                <w:i/>
                <w:szCs w:val="24"/>
                <w:lang w:eastAsia="en-GB"/>
              </w:rPr>
              <w:tab/>
            </w:r>
            <w:r w:rsidRPr="0015210F">
              <w:rPr>
                <w:rFonts w:ascii="Arial" w:eastAsia="MS Mincho" w:hAnsi="Arial"/>
                <w:b/>
                <w:bCs/>
                <w:i/>
                <w:szCs w:val="24"/>
                <w:lang w:eastAsia="en-GB"/>
              </w:rPr>
              <w:t>Option 1A:</w:t>
            </w:r>
            <w:r w:rsidRPr="0015210F">
              <w:rPr>
                <w:rFonts w:ascii="Arial" w:eastAsia="MS Mincho" w:hAnsi="Arial"/>
                <w:i/>
                <w:szCs w:val="24"/>
                <w:lang w:eastAsia="en-GB"/>
              </w:rPr>
              <w:t xml:space="preserve"> </w:t>
            </w:r>
            <w:r w:rsidRPr="0015210F">
              <w:rPr>
                <w:rFonts w:ascii="Arial" w:eastAsia="MS Mincho" w:hAnsi="Arial" w:hint="eastAsia"/>
                <w:i/>
                <w:szCs w:val="24"/>
                <w:lang w:eastAsia="en-GB"/>
              </w:rPr>
              <w:t xml:space="preserve"> </w:t>
            </w:r>
            <w:r w:rsidRPr="0015210F">
              <w:rPr>
                <w:rFonts w:ascii="Arial" w:eastAsia="MS Mincho" w:hAnsi="Arial"/>
                <w:i/>
                <w:szCs w:val="24"/>
                <w:lang w:eastAsia="en-GB"/>
              </w:rPr>
              <w:t xml:space="preserve">the </w:t>
            </w:r>
            <w:r w:rsidRPr="0015210F">
              <w:rPr>
                <w:rFonts w:ascii="Arial" w:eastAsia="MS Mincho" w:hAnsi="Arial" w:hint="eastAsia"/>
                <w:i/>
                <w:szCs w:val="24"/>
                <w:lang w:eastAsia="en-GB"/>
              </w:rPr>
              <w:t xml:space="preserve">NCC value to </w:t>
            </w:r>
            <w:r w:rsidRPr="0015210F">
              <w:rPr>
                <w:rFonts w:ascii="Arial" w:eastAsia="MS Mincho" w:hAnsi="Arial"/>
                <w:i/>
                <w:szCs w:val="24"/>
                <w:lang w:eastAsia="en-GB"/>
              </w:rPr>
              <w:t xml:space="preserve">be </w:t>
            </w:r>
            <w:r w:rsidRPr="0015210F">
              <w:rPr>
                <w:rFonts w:ascii="Arial" w:eastAsia="MS Mincho" w:hAnsi="Arial" w:hint="eastAsia"/>
                <w:i/>
                <w:szCs w:val="24"/>
                <w:lang w:eastAsia="en-GB"/>
              </w:rPr>
              <w:t>use</w:t>
            </w:r>
            <w:r w:rsidRPr="0015210F">
              <w:rPr>
                <w:rFonts w:ascii="Arial" w:eastAsia="MS Mincho" w:hAnsi="Arial"/>
                <w:i/>
                <w:szCs w:val="24"/>
                <w:lang w:eastAsia="en-GB"/>
              </w:rPr>
              <w:t>d</w:t>
            </w:r>
            <w:r w:rsidRPr="0015210F">
              <w:rPr>
                <w:rFonts w:ascii="Arial" w:eastAsia="MS Mincho" w:hAnsi="Arial" w:hint="eastAsia"/>
                <w:i/>
                <w:szCs w:val="24"/>
                <w:lang w:eastAsia="en-GB"/>
              </w:rPr>
              <w:t xml:space="preserve"> </w:t>
            </w:r>
            <w:r w:rsidRPr="0015210F">
              <w:rPr>
                <w:rFonts w:ascii="Arial" w:eastAsia="MS Mincho" w:hAnsi="Arial"/>
                <w:i/>
                <w:szCs w:val="24"/>
                <w:lang w:eastAsia="en-GB"/>
              </w:rPr>
              <w:t>at i</w:t>
            </w:r>
            <w:r w:rsidRPr="0015210F">
              <w:rPr>
                <w:rFonts w:ascii="Arial" w:eastAsia="MS Mincho" w:hAnsi="Arial" w:hint="eastAsia"/>
                <w:i/>
                <w:szCs w:val="24"/>
                <w:lang w:eastAsia="en-GB"/>
              </w:rPr>
              <w:t xml:space="preserve">nter-CU LTM execution is included </w:t>
            </w:r>
            <w:r w:rsidRPr="0015210F">
              <w:rPr>
                <w:rFonts w:ascii="Arial" w:eastAsia="MS Mincho" w:hAnsi="Arial"/>
                <w:i/>
                <w:szCs w:val="24"/>
                <w:lang w:eastAsia="en-GB"/>
              </w:rPr>
              <w:t>in the LTM cell switch command MAC CE.</w:t>
            </w:r>
          </w:p>
          <w:p w14:paraId="79FEBD5A" w14:textId="77777777" w:rsidR="0015210F" w:rsidRPr="0015210F" w:rsidRDefault="0015210F" w:rsidP="0015210F">
            <w:pPr>
              <w:tabs>
                <w:tab w:val="left" w:pos="1622"/>
              </w:tabs>
              <w:spacing w:after="0"/>
              <w:ind w:left="540" w:hanging="363"/>
              <w:rPr>
                <w:rFonts w:ascii="Arial" w:eastAsia="MS Mincho" w:hAnsi="Arial"/>
                <w:i/>
                <w:szCs w:val="24"/>
                <w:lang w:eastAsia="en-GB"/>
              </w:rPr>
            </w:pPr>
            <w:r w:rsidRPr="0015210F">
              <w:rPr>
                <w:rFonts w:ascii="Arial" w:eastAsia="MS Mincho" w:hAnsi="Arial"/>
                <w:i/>
                <w:szCs w:val="24"/>
                <w:lang w:eastAsia="en-GB"/>
              </w:rPr>
              <w:tab/>
            </w:r>
            <w:r w:rsidRPr="0015210F">
              <w:rPr>
                <w:rFonts w:ascii="Arial" w:eastAsia="MS Mincho" w:hAnsi="Arial"/>
                <w:b/>
                <w:bCs/>
                <w:i/>
                <w:szCs w:val="24"/>
                <w:lang w:eastAsia="en-GB"/>
              </w:rPr>
              <w:t>Option 1B:</w:t>
            </w:r>
            <w:r w:rsidRPr="0015210F">
              <w:rPr>
                <w:rFonts w:ascii="Arial" w:eastAsia="MS Mincho" w:hAnsi="Arial"/>
                <w:i/>
                <w:szCs w:val="24"/>
                <w:lang w:eastAsia="en-GB"/>
              </w:rPr>
              <w:t xml:space="preserve"> </w:t>
            </w:r>
            <w:r w:rsidRPr="0015210F">
              <w:rPr>
                <w:rFonts w:ascii="Arial" w:eastAsia="MS Mincho" w:hAnsi="Arial" w:hint="eastAsia"/>
                <w:i/>
                <w:szCs w:val="24"/>
                <w:lang w:eastAsia="en-GB"/>
              </w:rPr>
              <w:t xml:space="preserve"> </w:t>
            </w:r>
            <w:r w:rsidRPr="0015210F">
              <w:rPr>
                <w:rFonts w:ascii="Arial" w:eastAsia="MS Mincho" w:hAnsi="Arial"/>
                <w:i/>
                <w:szCs w:val="24"/>
                <w:lang w:eastAsia="en-GB"/>
              </w:rPr>
              <w:t xml:space="preserve">the </w:t>
            </w:r>
            <w:r w:rsidRPr="0015210F">
              <w:rPr>
                <w:rFonts w:ascii="Arial" w:eastAsia="MS Mincho" w:hAnsi="Arial" w:hint="eastAsia"/>
                <w:i/>
                <w:szCs w:val="24"/>
                <w:lang w:eastAsia="en-GB"/>
              </w:rPr>
              <w:t xml:space="preserve">UE is preconfigured with a </w:t>
            </w:r>
            <w:r w:rsidRPr="0015210F">
              <w:rPr>
                <w:rFonts w:ascii="Arial" w:eastAsia="MS Mincho" w:hAnsi="Arial"/>
                <w:i/>
                <w:szCs w:val="24"/>
                <w:lang w:eastAsia="en-GB"/>
              </w:rPr>
              <w:t xml:space="preserve">list of </w:t>
            </w:r>
            <w:r w:rsidRPr="0015210F">
              <w:rPr>
                <w:rFonts w:ascii="Arial" w:eastAsia="MS Mincho" w:hAnsi="Arial" w:hint="eastAsia"/>
                <w:i/>
                <w:szCs w:val="24"/>
                <w:lang w:eastAsia="en-GB"/>
              </w:rPr>
              <w:t>NCC value</w:t>
            </w:r>
            <w:r w:rsidRPr="0015210F">
              <w:rPr>
                <w:rFonts w:ascii="Arial" w:eastAsia="MS Mincho" w:hAnsi="Arial"/>
                <w:i/>
                <w:szCs w:val="24"/>
                <w:lang w:eastAsia="en-GB"/>
              </w:rPr>
              <w:t>s</w:t>
            </w:r>
            <w:r w:rsidRPr="0015210F">
              <w:rPr>
                <w:rFonts w:ascii="Arial" w:eastAsia="MS Mincho" w:hAnsi="Arial" w:hint="eastAsia"/>
                <w:i/>
                <w:szCs w:val="24"/>
                <w:lang w:eastAsia="en-GB"/>
              </w:rPr>
              <w:t xml:space="preserve"> </w:t>
            </w:r>
            <w:r w:rsidRPr="0015210F">
              <w:rPr>
                <w:rFonts w:ascii="Arial" w:eastAsia="MS Mincho" w:hAnsi="Arial"/>
                <w:i/>
                <w:szCs w:val="24"/>
                <w:lang w:eastAsia="en-GB"/>
              </w:rPr>
              <w:t xml:space="preserve"> in a ciphered and integrity protected RRC message</w:t>
            </w:r>
            <w:r w:rsidRPr="0015210F">
              <w:rPr>
                <w:rFonts w:ascii="Arial" w:eastAsia="MS Mincho" w:hAnsi="Arial" w:hint="eastAsia"/>
                <w:i/>
                <w:szCs w:val="24"/>
                <w:lang w:eastAsia="en-GB"/>
              </w:rPr>
              <w:t xml:space="preserve"> and </w:t>
            </w:r>
            <w:r w:rsidRPr="0015210F">
              <w:rPr>
                <w:rFonts w:ascii="Arial" w:eastAsia="MS Mincho" w:hAnsi="Arial"/>
                <w:i/>
                <w:szCs w:val="24"/>
                <w:lang w:eastAsia="en-GB"/>
              </w:rPr>
              <w:t xml:space="preserve">the </w:t>
            </w:r>
            <w:r w:rsidRPr="0015210F">
              <w:rPr>
                <w:rFonts w:ascii="Arial" w:eastAsia="MS Mincho" w:hAnsi="Arial" w:hint="eastAsia"/>
                <w:i/>
                <w:szCs w:val="24"/>
                <w:lang w:eastAsia="en-GB"/>
              </w:rPr>
              <w:t xml:space="preserve">index of </w:t>
            </w:r>
            <w:r w:rsidRPr="0015210F">
              <w:rPr>
                <w:rFonts w:ascii="Arial" w:eastAsia="MS Mincho" w:hAnsi="Arial"/>
                <w:i/>
                <w:szCs w:val="24"/>
                <w:lang w:eastAsia="en-GB"/>
              </w:rPr>
              <w:t xml:space="preserve">an </w:t>
            </w:r>
            <w:r w:rsidRPr="0015210F">
              <w:rPr>
                <w:rFonts w:ascii="Arial" w:eastAsia="MS Mincho" w:hAnsi="Arial" w:hint="eastAsia"/>
                <w:i/>
                <w:szCs w:val="24"/>
                <w:lang w:eastAsia="en-GB"/>
              </w:rPr>
              <w:t xml:space="preserve">NCC </w:t>
            </w:r>
            <w:r w:rsidRPr="0015210F">
              <w:rPr>
                <w:rFonts w:ascii="Arial" w:eastAsia="MS Mincho" w:hAnsi="Arial"/>
                <w:i/>
                <w:szCs w:val="24"/>
                <w:lang w:eastAsia="en-GB"/>
              </w:rPr>
              <w:t xml:space="preserve">value in the list </w:t>
            </w:r>
            <w:r w:rsidRPr="0015210F">
              <w:rPr>
                <w:rFonts w:ascii="Arial" w:eastAsia="MS Mincho" w:hAnsi="Arial" w:hint="eastAsia"/>
                <w:i/>
                <w:szCs w:val="24"/>
                <w:lang w:eastAsia="en-GB"/>
              </w:rPr>
              <w:t xml:space="preserve">is included </w:t>
            </w:r>
            <w:r w:rsidRPr="0015210F">
              <w:rPr>
                <w:rFonts w:ascii="Arial" w:eastAsia="MS Mincho" w:hAnsi="Arial"/>
                <w:i/>
                <w:szCs w:val="24"/>
                <w:lang w:eastAsia="en-GB"/>
              </w:rPr>
              <w:t xml:space="preserve">in the LTM cell switch command MAC CE. </w:t>
            </w:r>
          </w:p>
          <w:p w14:paraId="3CB31A6F" w14:textId="77777777" w:rsidR="0015210F" w:rsidRPr="0015210F" w:rsidRDefault="0015210F" w:rsidP="0015210F">
            <w:pPr>
              <w:tabs>
                <w:tab w:val="left" w:pos="1622"/>
              </w:tabs>
              <w:spacing w:after="0"/>
              <w:ind w:left="270"/>
              <w:rPr>
                <w:rFonts w:ascii="Arial" w:eastAsia="MS Mincho" w:hAnsi="Arial"/>
                <w:i/>
                <w:szCs w:val="24"/>
                <w:lang w:eastAsia="en-GB"/>
              </w:rPr>
            </w:pPr>
          </w:p>
          <w:p w14:paraId="3E09EE2A" w14:textId="77777777" w:rsidR="0015210F" w:rsidRPr="0015210F" w:rsidRDefault="0015210F" w:rsidP="0015210F">
            <w:pPr>
              <w:tabs>
                <w:tab w:val="left" w:pos="1622"/>
              </w:tabs>
              <w:spacing w:after="0"/>
              <w:ind w:left="270"/>
              <w:rPr>
                <w:rFonts w:ascii="Arial" w:eastAsia="MS Mincho" w:hAnsi="Arial"/>
                <w:i/>
                <w:szCs w:val="24"/>
                <w:lang w:eastAsia="en-GB"/>
              </w:rPr>
            </w:pPr>
            <w:r w:rsidRPr="0015210F">
              <w:rPr>
                <w:rFonts w:ascii="Arial" w:eastAsia="MS Mincho" w:hAnsi="Arial" w:hint="eastAsia"/>
                <w:b/>
                <w:bCs/>
                <w:i/>
                <w:szCs w:val="24"/>
                <w:lang w:eastAsia="en-GB"/>
              </w:rPr>
              <w:t>Option 2:</w:t>
            </w:r>
            <w:r w:rsidRPr="0015210F">
              <w:rPr>
                <w:rFonts w:ascii="Arial" w:eastAsia="MS Mincho" w:hAnsi="Arial" w:hint="eastAsia"/>
                <w:i/>
                <w:szCs w:val="24"/>
                <w:lang w:eastAsia="en-GB"/>
              </w:rPr>
              <w:t xml:space="preserve"> </w:t>
            </w:r>
            <w:r w:rsidRPr="0015210F">
              <w:rPr>
                <w:rFonts w:ascii="Arial" w:eastAsia="MS Mincho" w:hAnsi="Arial"/>
                <w:i/>
                <w:szCs w:val="24"/>
                <w:lang w:eastAsia="en-GB"/>
              </w:rPr>
              <w:t>Similar to</w:t>
            </w:r>
            <w:r w:rsidRPr="0015210F">
              <w:rPr>
                <w:rFonts w:ascii="Arial" w:eastAsia="MS Mincho" w:hAnsi="Arial" w:hint="eastAsia"/>
                <w:i/>
                <w:szCs w:val="24"/>
                <w:lang w:eastAsia="en-GB"/>
              </w:rPr>
              <w:t xml:space="preserve"> </w:t>
            </w:r>
            <w:r w:rsidRPr="0015210F">
              <w:rPr>
                <w:rFonts w:ascii="Arial" w:eastAsia="MS Mincho" w:hAnsi="Arial"/>
                <w:i/>
                <w:szCs w:val="24"/>
                <w:lang w:eastAsia="en-GB"/>
              </w:rPr>
              <w:t xml:space="preserve">Rel-18 </w:t>
            </w:r>
            <w:r w:rsidRPr="0015210F">
              <w:rPr>
                <w:rFonts w:ascii="Arial" w:eastAsia="MS Mincho" w:hAnsi="Arial" w:hint="eastAsia"/>
                <w:i/>
                <w:szCs w:val="24"/>
                <w:lang w:eastAsia="en-GB"/>
              </w:rPr>
              <w:t>S</w:t>
            </w:r>
            <w:r w:rsidRPr="0015210F">
              <w:rPr>
                <w:rFonts w:ascii="Arial" w:eastAsia="MS Mincho" w:hAnsi="Arial"/>
                <w:i/>
                <w:szCs w:val="24"/>
                <w:lang w:eastAsia="en-GB"/>
              </w:rPr>
              <w:t>-</w:t>
            </w:r>
            <w:r w:rsidRPr="0015210F">
              <w:rPr>
                <w:rFonts w:ascii="Arial" w:eastAsia="MS Mincho" w:hAnsi="Arial" w:hint="eastAsia"/>
                <w:i/>
                <w:szCs w:val="24"/>
                <w:lang w:eastAsia="en-GB"/>
              </w:rPr>
              <w:t>CPAC key update mechanism</w:t>
            </w:r>
            <w:r w:rsidRPr="0015210F">
              <w:rPr>
                <w:rFonts w:ascii="Arial" w:eastAsia="MS Mincho" w:hAnsi="Arial"/>
                <w:i/>
                <w:szCs w:val="24"/>
                <w:lang w:eastAsia="en-GB"/>
              </w:rPr>
              <w:t xml:space="preserve">, the </w:t>
            </w:r>
            <w:r w:rsidRPr="0015210F">
              <w:rPr>
                <w:rFonts w:ascii="Arial" w:eastAsia="MS Mincho" w:hAnsi="Arial" w:hint="eastAsia"/>
                <w:i/>
                <w:szCs w:val="24"/>
                <w:lang w:eastAsia="en-GB"/>
              </w:rPr>
              <w:t xml:space="preserve">UE is preconfigured </w:t>
            </w:r>
            <w:r w:rsidRPr="0015210F">
              <w:rPr>
                <w:rFonts w:ascii="Arial" w:eastAsia="MS Mincho" w:hAnsi="Arial"/>
                <w:i/>
                <w:szCs w:val="24"/>
                <w:lang w:eastAsia="en-GB"/>
              </w:rPr>
              <w:t xml:space="preserve">from the source gNB </w:t>
            </w:r>
            <w:r w:rsidRPr="0015210F">
              <w:rPr>
                <w:rFonts w:ascii="Arial" w:eastAsia="MS Mincho" w:hAnsi="Arial" w:hint="eastAsia"/>
                <w:i/>
                <w:szCs w:val="24"/>
                <w:lang w:eastAsia="en-GB"/>
              </w:rPr>
              <w:t xml:space="preserve">with a </w:t>
            </w:r>
            <w:r w:rsidRPr="0015210F">
              <w:rPr>
                <w:rFonts w:ascii="Arial" w:eastAsia="MS Mincho" w:hAnsi="Arial"/>
                <w:i/>
                <w:szCs w:val="24"/>
                <w:lang w:eastAsia="en-GB"/>
              </w:rPr>
              <w:t xml:space="preserve">list of </w:t>
            </w:r>
            <w:r w:rsidRPr="0015210F">
              <w:rPr>
                <w:rFonts w:ascii="Arial" w:eastAsia="MS Mincho" w:hAnsi="Arial" w:hint="eastAsia"/>
                <w:i/>
                <w:szCs w:val="24"/>
                <w:lang w:eastAsia="en-GB"/>
              </w:rPr>
              <w:t xml:space="preserve">NCC </w:t>
            </w:r>
            <w:r w:rsidRPr="0015210F">
              <w:rPr>
                <w:rFonts w:ascii="Arial" w:eastAsia="MS Mincho" w:hAnsi="Arial"/>
                <w:i/>
                <w:szCs w:val="24"/>
                <w:lang w:eastAsia="en-GB"/>
              </w:rPr>
              <w:t>values</w:t>
            </w:r>
            <w:r w:rsidRPr="0015210F">
              <w:rPr>
                <w:rFonts w:ascii="Arial" w:eastAsia="MS Mincho" w:hAnsi="Arial" w:hint="eastAsia"/>
                <w:i/>
                <w:szCs w:val="24"/>
                <w:lang w:eastAsia="en-GB"/>
              </w:rPr>
              <w:t xml:space="preserve"> </w:t>
            </w:r>
            <w:r w:rsidRPr="0015210F">
              <w:rPr>
                <w:rFonts w:ascii="Arial" w:eastAsia="MS Mincho" w:hAnsi="Arial" w:hint="eastAsia"/>
                <w:b/>
                <w:bCs/>
                <w:i/>
                <w:szCs w:val="24"/>
                <w:lang w:eastAsia="en-GB"/>
              </w:rPr>
              <w:t>per CU</w:t>
            </w:r>
            <w:r w:rsidRPr="0015210F">
              <w:rPr>
                <w:rFonts w:ascii="Arial" w:eastAsia="MS Mincho" w:hAnsi="Arial"/>
                <w:b/>
                <w:bCs/>
                <w:i/>
                <w:szCs w:val="24"/>
                <w:lang w:eastAsia="en-GB"/>
              </w:rPr>
              <w:t xml:space="preserve"> </w:t>
            </w:r>
            <w:r w:rsidRPr="0015210F">
              <w:rPr>
                <w:rFonts w:ascii="Arial" w:eastAsia="MS Mincho" w:hAnsi="Arial"/>
                <w:i/>
                <w:szCs w:val="24"/>
                <w:lang w:eastAsia="en-GB"/>
              </w:rPr>
              <w:t xml:space="preserve">using RRC signalling (that is both integrity protected and ciphered). It is expected that the participating gNBs (CUs) would need to be aware of the list and how the UE applies the list during LTM cell switches: </w:t>
            </w:r>
          </w:p>
          <w:p w14:paraId="1E0292EF" w14:textId="77777777" w:rsidR="0015210F" w:rsidRPr="0015210F" w:rsidRDefault="0015210F" w:rsidP="0015210F">
            <w:pPr>
              <w:tabs>
                <w:tab w:val="left" w:pos="1622"/>
              </w:tabs>
              <w:spacing w:after="0"/>
              <w:ind w:left="540"/>
              <w:rPr>
                <w:rFonts w:ascii="Arial" w:eastAsia="MS Mincho" w:hAnsi="Arial"/>
                <w:i/>
                <w:szCs w:val="24"/>
                <w:lang w:eastAsia="en-GB"/>
              </w:rPr>
            </w:pPr>
            <w:r w:rsidRPr="0015210F">
              <w:rPr>
                <w:rFonts w:ascii="Arial" w:eastAsia="MS Mincho" w:hAnsi="Arial"/>
                <w:b/>
                <w:bCs/>
                <w:i/>
                <w:szCs w:val="24"/>
                <w:lang w:eastAsia="en-GB"/>
              </w:rPr>
              <w:t>Option 2A:</w:t>
            </w:r>
            <w:r w:rsidRPr="0015210F">
              <w:rPr>
                <w:rFonts w:ascii="Arial" w:eastAsia="MS Mincho" w:hAnsi="Arial"/>
                <w:i/>
                <w:szCs w:val="24"/>
                <w:lang w:eastAsia="en-GB"/>
              </w:rPr>
              <w:t xml:space="preserve"> </w:t>
            </w:r>
            <w:r w:rsidRPr="0015210F">
              <w:rPr>
                <w:rFonts w:ascii="Arial" w:eastAsia="MS Mincho" w:hAnsi="Arial" w:hint="eastAsia"/>
                <w:i/>
                <w:szCs w:val="24"/>
                <w:lang w:eastAsia="en-GB"/>
              </w:rPr>
              <w:t xml:space="preserve"> UE chooses </w:t>
            </w:r>
            <w:r w:rsidRPr="0015210F">
              <w:rPr>
                <w:rFonts w:ascii="Arial" w:eastAsia="MS Mincho" w:hAnsi="Arial"/>
                <w:i/>
                <w:szCs w:val="24"/>
                <w:lang w:eastAsia="en-GB"/>
              </w:rPr>
              <w:t>the first unused NCC</w:t>
            </w:r>
            <w:r w:rsidRPr="0015210F">
              <w:rPr>
                <w:rFonts w:ascii="Arial" w:eastAsia="MS Mincho" w:hAnsi="Arial" w:hint="eastAsia"/>
                <w:i/>
                <w:szCs w:val="24"/>
                <w:lang w:eastAsia="en-GB"/>
              </w:rPr>
              <w:t xml:space="preserve"> </w:t>
            </w:r>
            <w:r w:rsidRPr="0015210F">
              <w:rPr>
                <w:rFonts w:ascii="Arial" w:eastAsia="MS Mincho" w:hAnsi="Arial"/>
                <w:i/>
                <w:szCs w:val="24"/>
                <w:lang w:eastAsia="en-GB"/>
              </w:rPr>
              <w:t xml:space="preserve">for the target CU </w:t>
            </w:r>
            <w:r w:rsidRPr="0015210F">
              <w:rPr>
                <w:rFonts w:ascii="Arial" w:eastAsia="MS Mincho" w:hAnsi="Arial" w:hint="eastAsia"/>
                <w:i/>
                <w:szCs w:val="24"/>
                <w:lang w:eastAsia="en-GB"/>
              </w:rPr>
              <w:t>upon inter-CU LTM execution</w:t>
            </w:r>
            <w:r w:rsidRPr="0015210F">
              <w:rPr>
                <w:rFonts w:ascii="Arial" w:eastAsia="MS Mincho" w:hAnsi="Arial"/>
                <w:i/>
                <w:szCs w:val="24"/>
                <w:lang w:eastAsia="en-GB"/>
              </w:rPr>
              <w:t>.</w:t>
            </w:r>
          </w:p>
          <w:p w14:paraId="63CB8DD9" w14:textId="77777777" w:rsidR="0015210F" w:rsidRPr="0015210F" w:rsidRDefault="0015210F" w:rsidP="0015210F">
            <w:pPr>
              <w:tabs>
                <w:tab w:val="left" w:pos="1622"/>
              </w:tabs>
              <w:spacing w:after="0"/>
              <w:ind w:left="540" w:hanging="363"/>
              <w:rPr>
                <w:rFonts w:ascii="Arial" w:eastAsia="MS Mincho" w:hAnsi="Arial"/>
                <w:i/>
                <w:szCs w:val="24"/>
                <w:lang w:eastAsia="en-GB"/>
              </w:rPr>
            </w:pPr>
            <w:r w:rsidRPr="0015210F">
              <w:rPr>
                <w:rFonts w:ascii="Arial" w:eastAsia="MS Mincho" w:hAnsi="Arial"/>
                <w:i/>
                <w:szCs w:val="24"/>
                <w:lang w:eastAsia="en-GB"/>
              </w:rPr>
              <w:tab/>
            </w:r>
            <w:r w:rsidRPr="0015210F">
              <w:rPr>
                <w:rFonts w:ascii="Arial" w:eastAsia="MS Mincho" w:hAnsi="Arial"/>
                <w:b/>
                <w:bCs/>
                <w:i/>
                <w:szCs w:val="24"/>
                <w:lang w:eastAsia="en-GB"/>
              </w:rPr>
              <w:t>Option 2B:</w:t>
            </w:r>
            <w:r w:rsidRPr="0015210F">
              <w:rPr>
                <w:rFonts w:ascii="Arial" w:eastAsia="MS Mincho" w:hAnsi="Arial"/>
                <w:i/>
                <w:szCs w:val="24"/>
                <w:lang w:eastAsia="en-GB"/>
              </w:rPr>
              <w:t xml:space="preserve"> </w:t>
            </w:r>
            <w:r w:rsidRPr="0015210F">
              <w:rPr>
                <w:rFonts w:ascii="Arial" w:eastAsia="MS Mincho" w:hAnsi="Arial" w:hint="eastAsia"/>
                <w:i/>
                <w:szCs w:val="24"/>
                <w:lang w:eastAsia="en-GB"/>
              </w:rPr>
              <w:t xml:space="preserve"> </w:t>
            </w:r>
            <w:r w:rsidRPr="0015210F">
              <w:rPr>
                <w:rFonts w:ascii="Arial" w:eastAsia="MS Mincho" w:hAnsi="Arial"/>
                <w:i/>
                <w:szCs w:val="24"/>
                <w:lang w:eastAsia="en-GB"/>
              </w:rPr>
              <w:t xml:space="preserve">As an alternative to choosing the next unused NCC (as in option 2A), horizontal key derivation is used in this option if the LTM cell switch is between the same two CUs. </w:t>
            </w:r>
          </w:p>
          <w:p w14:paraId="130DB26C" w14:textId="77777777" w:rsidR="0015210F" w:rsidRPr="0015210F" w:rsidRDefault="0015210F" w:rsidP="0015210F">
            <w:pPr>
              <w:tabs>
                <w:tab w:val="left" w:pos="1622"/>
              </w:tabs>
              <w:spacing w:after="0"/>
              <w:ind w:left="270"/>
              <w:rPr>
                <w:rFonts w:ascii="Arial" w:eastAsia="MS Mincho" w:hAnsi="Arial"/>
                <w:i/>
                <w:szCs w:val="24"/>
                <w:lang w:eastAsia="en-GB"/>
              </w:rPr>
            </w:pPr>
          </w:p>
          <w:p w14:paraId="0F82A4FD" w14:textId="77777777" w:rsidR="0015210F" w:rsidRPr="0015210F" w:rsidRDefault="0015210F" w:rsidP="0015210F">
            <w:pPr>
              <w:tabs>
                <w:tab w:val="left" w:pos="1622"/>
              </w:tabs>
              <w:spacing w:after="0"/>
              <w:ind w:left="270"/>
              <w:rPr>
                <w:rFonts w:ascii="Arial" w:eastAsia="MS Mincho" w:hAnsi="Arial"/>
                <w:i/>
                <w:szCs w:val="24"/>
                <w:lang w:eastAsia="en-GB"/>
              </w:rPr>
            </w:pPr>
          </w:p>
          <w:p w14:paraId="220049E4" w14:textId="77777777" w:rsidR="0015210F" w:rsidRPr="0015210F" w:rsidRDefault="0015210F" w:rsidP="0015210F">
            <w:pPr>
              <w:tabs>
                <w:tab w:val="left" w:pos="1622"/>
              </w:tabs>
              <w:spacing w:after="0"/>
              <w:ind w:left="270"/>
              <w:rPr>
                <w:rFonts w:ascii="Arial" w:eastAsia="MS Mincho" w:hAnsi="Arial"/>
                <w:i/>
                <w:szCs w:val="24"/>
                <w:lang w:eastAsia="en-GB"/>
              </w:rPr>
            </w:pPr>
            <w:r w:rsidRPr="0015210F">
              <w:rPr>
                <w:rFonts w:ascii="Arial" w:eastAsia="MS Mincho" w:hAnsi="Arial" w:hint="eastAsia"/>
                <w:b/>
                <w:bCs/>
                <w:i/>
                <w:szCs w:val="24"/>
                <w:lang w:eastAsia="en-GB"/>
              </w:rPr>
              <w:t>Option 3:</w:t>
            </w:r>
            <w:r w:rsidRPr="0015210F">
              <w:rPr>
                <w:rFonts w:ascii="Arial" w:eastAsia="MS Mincho" w:hAnsi="Arial" w:hint="eastAsia"/>
                <w:i/>
                <w:szCs w:val="24"/>
                <w:lang w:eastAsia="en-GB"/>
              </w:rPr>
              <w:t xml:space="preserve"> </w:t>
            </w:r>
            <w:r w:rsidRPr="0015210F">
              <w:rPr>
                <w:rFonts w:ascii="Arial" w:eastAsia="MS Mincho" w:hAnsi="Arial"/>
                <w:i/>
                <w:szCs w:val="24"/>
                <w:lang w:eastAsia="en-GB"/>
              </w:rPr>
              <w:t xml:space="preserve">After the execution of inter-CU LTM cell switch, the participating gNBs are expected to be updated with new K-gNB* to be used for the next inter-CU LTM cell switch. The UE and CN are aware of how the UE would use the next </w:t>
            </w:r>
            <w:r w:rsidRPr="0015210F">
              <w:rPr>
                <w:rFonts w:ascii="Arial" w:eastAsia="MS Mincho" w:hAnsi="Arial" w:hint="eastAsia"/>
                <w:i/>
                <w:szCs w:val="24"/>
                <w:lang w:eastAsia="en-GB"/>
              </w:rPr>
              <w:t>NCC value</w:t>
            </w:r>
            <w:r w:rsidRPr="0015210F">
              <w:rPr>
                <w:rFonts w:ascii="Arial" w:eastAsia="MS Mincho" w:hAnsi="Arial"/>
                <w:i/>
                <w:szCs w:val="24"/>
                <w:lang w:eastAsia="en-GB"/>
              </w:rPr>
              <w:t>.</w:t>
            </w:r>
          </w:p>
          <w:p w14:paraId="001F6A5A" w14:textId="77777777" w:rsidR="0015210F" w:rsidRPr="0015210F" w:rsidRDefault="0015210F" w:rsidP="0015210F">
            <w:pPr>
              <w:tabs>
                <w:tab w:val="left" w:pos="1622"/>
              </w:tabs>
              <w:spacing w:after="0"/>
              <w:ind w:left="540" w:hanging="363"/>
              <w:rPr>
                <w:rFonts w:ascii="Arial" w:eastAsia="MS Mincho" w:hAnsi="Arial"/>
                <w:i/>
                <w:szCs w:val="24"/>
                <w:lang w:eastAsia="en-GB"/>
              </w:rPr>
            </w:pPr>
            <w:r w:rsidRPr="0015210F">
              <w:rPr>
                <w:rFonts w:ascii="Arial" w:eastAsia="MS Mincho" w:hAnsi="Arial"/>
                <w:i/>
                <w:szCs w:val="24"/>
                <w:lang w:eastAsia="en-GB"/>
              </w:rPr>
              <w:tab/>
            </w:r>
            <w:r w:rsidRPr="0015210F">
              <w:rPr>
                <w:rFonts w:ascii="Arial" w:eastAsia="MS Mincho" w:hAnsi="Arial"/>
                <w:b/>
                <w:bCs/>
                <w:i/>
                <w:szCs w:val="24"/>
                <w:lang w:eastAsia="en-GB"/>
              </w:rPr>
              <w:t>Option 3A:</w:t>
            </w:r>
            <w:r w:rsidRPr="0015210F">
              <w:rPr>
                <w:rFonts w:ascii="Arial" w:eastAsia="MS Mincho" w:hAnsi="Arial"/>
                <w:i/>
                <w:szCs w:val="24"/>
                <w:lang w:eastAsia="en-GB"/>
              </w:rPr>
              <w:t xml:space="preserve"> </w:t>
            </w:r>
            <w:r w:rsidRPr="0015210F">
              <w:rPr>
                <w:rFonts w:ascii="Arial" w:eastAsia="MS Mincho" w:hAnsi="Arial" w:hint="eastAsia"/>
                <w:i/>
                <w:szCs w:val="24"/>
                <w:lang w:eastAsia="en-GB"/>
              </w:rPr>
              <w:t xml:space="preserve"> </w:t>
            </w:r>
            <w:r w:rsidRPr="0015210F">
              <w:rPr>
                <w:rFonts w:ascii="Arial" w:eastAsia="MS Mincho" w:hAnsi="Arial"/>
                <w:i/>
                <w:szCs w:val="24"/>
                <w:lang w:eastAsia="en-GB"/>
              </w:rPr>
              <w:t xml:space="preserve">The </w:t>
            </w:r>
            <w:r w:rsidRPr="0015210F">
              <w:rPr>
                <w:rFonts w:ascii="Arial" w:eastAsia="MS Mincho" w:hAnsi="Arial" w:hint="eastAsia"/>
                <w:i/>
                <w:szCs w:val="24"/>
                <w:lang w:eastAsia="en-GB"/>
              </w:rPr>
              <w:t xml:space="preserve">UE determines the following NCC </w:t>
            </w:r>
            <w:r w:rsidRPr="0015210F">
              <w:rPr>
                <w:rFonts w:ascii="Arial" w:eastAsia="MS Mincho" w:hAnsi="Arial"/>
                <w:i/>
                <w:szCs w:val="24"/>
                <w:lang w:eastAsia="en-GB"/>
              </w:rPr>
              <w:t xml:space="preserve">value </w:t>
            </w:r>
            <w:r w:rsidRPr="0015210F">
              <w:rPr>
                <w:rFonts w:ascii="Arial" w:eastAsia="MS Mincho" w:hAnsi="Arial" w:hint="eastAsia"/>
                <w:i/>
                <w:szCs w:val="24"/>
                <w:lang w:eastAsia="en-GB"/>
              </w:rPr>
              <w:t>to use by itself</w:t>
            </w:r>
            <w:r w:rsidRPr="0015210F">
              <w:rPr>
                <w:rFonts w:ascii="Arial" w:eastAsia="MS Mincho" w:hAnsi="Arial"/>
                <w:i/>
                <w:szCs w:val="24"/>
                <w:lang w:eastAsia="en-GB"/>
              </w:rPr>
              <w:t xml:space="preserve"> (e.g., increase by 1)</w:t>
            </w:r>
            <w:r w:rsidRPr="0015210F">
              <w:rPr>
                <w:rFonts w:ascii="Arial" w:eastAsia="MS Mincho" w:hAnsi="Arial" w:hint="eastAsia"/>
                <w:i/>
                <w:szCs w:val="24"/>
                <w:lang w:eastAsia="en-GB"/>
              </w:rPr>
              <w:t xml:space="preserve"> </w:t>
            </w:r>
            <w:r w:rsidRPr="0015210F">
              <w:rPr>
                <w:rFonts w:ascii="Arial" w:eastAsia="MS Mincho" w:hAnsi="Arial"/>
                <w:i/>
                <w:szCs w:val="24"/>
                <w:lang w:eastAsia="en-GB"/>
              </w:rPr>
              <w:t>after</w:t>
            </w:r>
            <w:r w:rsidRPr="0015210F">
              <w:rPr>
                <w:rFonts w:ascii="Arial" w:eastAsia="MS Mincho" w:hAnsi="Arial" w:hint="eastAsia"/>
                <w:i/>
                <w:szCs w:val="24"/>
                <w:lang w:eastAsia="en-GB"/>
              </w:rPr>
              <w:t xml:space="preserve"> subsequent inter-CU LTM execution</w:t>
            </w:r>
            <w:r w:rsidRPr="0015210F">
              <w:rPr>
                <w:rFonts w:ascii="Arial" w:eastAsia="MS Mincho" w:hAnsi="Arial"/>
                <w:i/>
                <w:szCs w:val="24"/>
                <w:lang w:eastAsia="en-GB"/>
              </w:rPr>
              <w:t>.</w:t>
            </w:r>
          </w:p>
          <w:p w14:paraId="503FACDA" w14:textId="77777777" w:rsidR="0015210F" w:rsidRPr="0015210F" w:rsidRDefault="0015210F" w:rsidP="0015210F">
            <w:pPr>
              <w:tabs>
                <w:tab w:val="left" w:pos="1622"/>
              </w:tabs>
              <w:spacing w:after="0"/>
              <w:ind w:left="540" w:hanging="363"/>
              <w:rPr>
                <w:rFonts w:ascii="Arial" w:eastAsia="MS Mincho" w:hAnsi="Arial"/>
                <w:i/>
                <w:szCs w:val="24"/>
                <w:lang w:eastAsia="en-GB"/>
              </w:rPr>
            </w:pPr>
            <w:r w:rsidRPr="0015210F">
              <w:rPr>
                <w:rFonts w:ascii="Arial" w:eastAsia="MS Mincho" w:hAnsi="Arial"/>
                <w:i/>
                <w:szCs w:val="24"/>
                <w:lang w:eastAsia="en-GB"/>
              </w:rPr>
              <w:tab/>
            </w:r>
            <w:r w:rsidRPr="0015210F">
              <w:rPr>
                <w:rFonts w:ascii="Arial" w:eastAsia="MS Mincho" w:hAnsi="Arial"/>
                <w:b/>
                <w:bCs/>
                <w:i/>
                <w:szCs w:val="24"/>
                <w:lang w:eastAsia="en-GB"/>
              </w:rPr>
              <w:t>Option 3B:</w:t>
            </w:r>
            <w:r w:rsidRPr="0015210F">
              <w:rPr>
                <w:rFonts w:ascii="Arial" w:eastAsia="MS Mincho" w:hAnsi="Arial"/>
                <w:i/>
                <w:szCs w:val="24"/>
                <w:lang w:eastAsia="en-GB"/>
              </w:rPr>
              <w:t xml:space="preserve"> </w:t>
            </w:r>
            <w:r w:rsidRPr="0015210F">
              <w:rPr>
                <w:rFonts w:ascii="Arial" w:eastAsia="MS Mincho" w:hAnsi="Arial" w:hint="eastAsia"/>
                <w:i/>
                <w:szCs w:val="24"/>
                <w:lang w:eastAsia="en-GB"/>
              </w:rPr>
              <w:t xml:space="preserve"> UE is pre</w:t>
            </w:r>
            <w:r w:rsidRPr="0015210F">
              <w:rPr>
                <w:rFonts w:ascii="Arial" w:eastAsia="MS Mincho" w:hAnsi="Arial"/>
                <w:i/>
                <w:szCs w:val="24"/>
                <w:lang w:eastAsia="en-GB"/>
              </w:rPr>
              <w:t>-</w:t>
            </w:r>
            <w:r w:rsidRPr="0015210F">
              <w:rPr>
                <w:rFonts w:ascii="Arial" w:eastAsia="MS Mincho" w:hAnsi="Arial" w:hint="eastAsia"/>
                <w:i/>
                <w:szCs w:val="24"/>
                <w:lang w:eastAsia="en-GB"/>
              </w:rPr>
              <w:t>configured</w:t>
            </w:r>
            <w:r w:rsidRPr="0015210F">
              <w:rPr>
                <w:rFonts w:ascii="Arial" w:eastAsia="MS Mincho" w:hAnsi="Arial"/>
                <w:i/>
                <w:szCs w:val="24"/>
                <w:lang w:eastAsia="en-GB"/>
              </w:rPr>
              <w:t xml:space="preserve"> by the CN (via source gNB RRC signalling) </w:t>
            </w:r>
            <w:r w:rsidRPr="0015210F">
              <w:rPr>
                <w:rFonts w:ascii="Arial" w:eastAsia="MS Mincho" w:hAnsi="Arial" w:hint="eastAsia"/>
                <w:i/>
                <w:szCs w:val="24"/>
                <w:lang w:eastAsia="en-GB"/>
              </w:rPr>
              <w:t xml:space="preserve">with a </w:t>
            </w:r>
            <w:r w:rsidRPr="0015210F">
              <w:rPr>
                <w:rFonts w:ascii="Arial" w:eastAsia="MS Mincho" w:hAnsi="Arial"/>
                <w:i/>
                <w:szCs w:val="24"/>
                <w:lang w:eastAsia="en-GB"/>
              </w:rPr>
              <w:t xml:space="preserve">list of </w:t>
            </w:r>
            <w:r w:rsidRPr="0015210F">
              <w:rPr>
                <w:rFonts w:ascii="Arial" w:eastAsia="MS Mincho" w:hAnsi="Arial" w:hint="eastAsia"/>
                <w:i/>
                <w:szCs w:val="24"/>
                <w:lang w:eastAsia="en-GB"/>
              </w:rPr>
              <w:t>NCC value</w:t>
            </w:r>
            <w:r w:rsidRPr="0015210F">
              <w:rPr>
                <w:rFonts w:ascii="Arial" w:eastAsia="MS Mincho" w:hAnsi="Arial"/>
                <w:i/>
                <w:szCs w:val="24"/>
                <w:lang w:eastAsia="en-GB"/>
              </w:rPr>
              <w:t xml:space="preserve">s and the UE </w:t>
            </w:r>
            <w:r w:rsidRPr="0015210F">
              <w:rPr>
                <w:rFonts w:ascii="Arial" w:eastAsia="MS Mincho" w:hAnsi="Arial" w:hint="eastAsia"/>
                <w:i/>
                <w:szCs w:val="24"/>
                <w:lang w:eastAsia="en-GB"/>
              </w:rPr>
              <w:t xml:space="preserve">chooses </w:t>
            </w:r>
            <w:r w:rsidRPr="0015210F">
              <w:rPr>
                <w:rFonts w:ascii="Arial" w:eastAsia="MS Mincho" w:hAnsi="Arial"/>
                <w:i/>
                <w:szCs w:val="24"/>
                <w:lang w:eastAsia="en-GB"/>
              </w:rPr>
              <w:t>the first unused NCC</w:t>
            </w:r>
            <w:r w:rsidRPr="0015210F">
              <w:rPr>
                <w:rFonts w:ascii="Arial" w:eastAsia="MS Mincho" w:hAnsi="Arial" w:hint="eastAsia"/>
                <w:i/>
                <w:szCs w:val="24"/>
                <w:lang w:eastAsia="en-GB"/>
              </w:rPr>
              <w:t xml:space="preserve"> </w:t>
            </w:r>
            <w:r w:rsidRPr="0015210F">
              <w:rPr>
                <w:rFonts w:ascii="Arial" w:eastAsia="MS Mincho" w:hAnsi="Arial"/>
                <w:i/>
                <w:szCs w:val="24"/>
                <w:lang w:eastAsia="en-GB"/>
              </w:rPr>
              <w:t>value as the next NCC value.</w:t>
            </w:r>
          </w:p>
          <w:p w14:paraId="35D6FCD7" w14:textId="77777777" w:rsidR="0015210F" w:rsidRPr="0015210F" w:rsidRDefault="0015210F" w:rsidP="0015210F">
            <w:pPr>
              <w:tabs>
                <w:tab w:val="left" w:pos="1622"/>
              </w:tabs>
              <w:spacing w:after="0"/>
              <w:ind w:left="270" w:hanging="363"/>
              <w:rPr>
                <w:rFonts w:ascii="Arial" w:eastAsia="MS Mincho" w:hAnsi="Arial"/>
                <w:i/>
                <w:szCs w:val="24"/>
                <w:lang w:eastAsia="en-GB"/>
              </w:rPr>
            </w:pPr>
          </w:p>
          <w:p w14:paraId="2CDFBF3C" w14:textId="0BA212B8" w:rsidR="0015210F" w:rsidRPr="0015210F" w:rsidRDefault="0015210F" w:rsidP="0015210F">
            <w:pPr>
              <w:tabs>
                <w:tab w:val="left" w:pos="1622"/>
              </w:tabs>
              <w:spacing w:after="0"/>
              <w:ind w:left="270"/>
              <w:rPr>
                <w:rFonts w:ascii="Arial" w:eastAsia="MS Mincho" w:hAnsi="Arial"/>
                <w:i/>
                <w:szCs w:val="24"/>
                <w:lang w:eastAsia="en-GB"/>
              </w:rPr>
            </w:pPr>
            <w:r w:rsidRPr="0015210F">
              <w:rPr>
                <w:rFonts w:ascii="Arial" w:eastAsia="MS Mincho" w:hAnsi="Arial" w:hint="eastAsia"/>
                <w:b/>
                <w:bCs/>
                <w:i/>
                <w:szCs w:val="24"/>
                <w:lang w:eastAsia="en-GB"/>
              </w:rPr>
              <w:t xml:space="preserve">Option </w:t>
            </w:r>
            <w:r w:rsidRPr="0015210F">
              <w:rPr>
                <w:rFonts w:ascii="Arial" w:eastAsia="MS Mincho" w:hAnsi="Arial"/>
                <w:b/>
                <w:bCs/>
                <w:i/>
                <w:szCs w:val="24"/>
                <w:lang w:eastAsia="en-GB"/>
              </w:rPr>
              <w:t>4</w:t>
            </w:r>
            <w:r w:rsidRPr="0015210F">
              <w:rPr>
                <w:rFonts w:ascii="Arial" w:eastAsia="MS Mincho" w:hAnsi="Arial" w:hint="eastAsia"/>
                <w:b/>
                <w:bCs/>
                <w:i/>
                <w:szCs w:val="24"/>
                <w:lang w:eastAsia="en-GB"/>
              </w:rPr>
              <w:t>:</w:t>
            </w:r>
            <w:r w:rsidRPr="0015210F">
              <w:rPr>
                <w:rFonts w:ascii="Arial" w:eastAsia="MS Mincho" w:hAnsi="Arial" w:hint="eastAsia"/>
                <w:i/>
                <w:szCs w:val="24"/>
                <w:lang w:eastAsia="en-GB"/>
              </w:rPr>
              <w:t xml:space="preserve"> </w:t>
            </w:r>
            <w:r w:rsidRPr="0015210F">
              <w:rPr>
                <w:rFonts w:ascii="Arial" w:eastAsia="MS Mincho" w:hAnsi="Arial"/>
                <w:i/>
                <w:szCs w:val="24"/>
                <w:lang w:eastAsia="en-GB"/>
              </w:rPr>
              <w:t xml:space="preserve">After every inter-CU LTM cell switch execution, the UE is provided via RRC signalling with the NCC value to be used by the UE for key derivation at the next inter-CU LTM cell switch. </w:t>
            </w:r>
          </w:p>
        </w:tc>
      </w:tr>
    </w:tbl>
    <w:bookmarkEnd w:id="0"/>
    <w:p w14:paraId="22625F3F" w14:textId="77777777" w:rsidR="0015210F" w:rsidRPr="0015210F" w:rsidRDefault="0015210F" w:rsidP="0015210F">
      <w:pPr>
        <w:pStyle w:val="ListParagraph"/>
        <w:numPr>
          <w:ilvl w:val="0"/>
          <w:numId w:val="26"/>
        </w:numPr>
        <w:rPr>
          <w:b/>
          <w:bCs/>
          <w:shd w:val="clear" w:color="auto" w:fill="FFFFFF"/>
        </w:rPr>
      </w:pPr>
      <w:r w:rsidRPr="0015210F">
        <w:rPr>
          <w:b/>
          <w:bCs/>
          <w:shd w:val="clear" w:color="auto" w:fill="FFFFFF"/>
        </w:rPr>
        <w:lastRenderedPageBreak/>
        <w:t>Option1 and Option 4:</w:t>
      </w:r>
    </w:p>
    <w:p w14:paraId="32ECAAA9" w14:textId="57DEA7D7" w:rsidR="0015210F" w:rsidRPr="0015210F" w:rsidRDefault="0015210F" w:rsidP="0015210F">
      <w:pPr>
        <w:rPr>
          <w:shd w:val="clear" w:color="auto" w:fill="FFFFFF"/>
        </w:rPr>
      </w:pPr>
      <w:r w:rsidRPr="0015210F">
        <w:rPr>
          <w:shd w:val="clear" w:color="auto" w:fill="FFFFFF"/>
        </w:rPr>
        <w:t>In the above Option 1 and Option 4, when the UE switches to a new gNB, the legacy path switch procedure is still used to switch the DL GTP-U tunnel from (UPF to source gNB) to (UPF to target gNB). In the path switch procedure, the AMF provides an (NH, NCC) pair to the target gNB. Then, the target gNB derives K</w:t>
      </w:r>
      <w:r w:rsidRPr="0015210F">
        <w:rPr>
          <w:shd w:val="clear" w:color="auto" w:fill="FFFFFF"/>
          <w:vertAlign w:val="subscript"/>
        </w:rPr>
        <w:t>gNB</w:t>
      </w:r>
      <w:r w:rsidRPr="0015210F">
        <w:rPr>
          <w:shd w:val="clear" w:color="auto" w:fill="FFFFFF"/>
        </w:rPr>
        <w:t xml:space="preserve"> * for each candidate configuration and provides it to the controlling gNB and sends the NCC to the UE.</w:t>
      </w:r>
    </w:p>
    <w:p w14:paraId="3D5FD70B" w14:textId="3C5BF245" w:rsidR="0015210F" w:rsidRPr="0015210F" w:rsidRDefault="0015210F" w:rsidP="0015210F">
      <w:pPr>
        <w:rPr>
          <w:shd w:val="clear" w:color="auto" w:fill="FFFFFF"/>
        </w:rPr>
      </w:pPr>
      <w:r w:rsidRPr="0015210F">
        <w:rPr>
          <w:shd w:val="clear" w:color="auto" w:fill="FFFFFF"/>
        </w:rPr>
        <w:t>The procedures are shown in the figure below:</w:t>
      </w:r>
    </w:p>
    <w:p w14:paraId="10B74777" w14:textId="2C0AC6AF" w:rsidR="0015210F" w:rsidRDefault="0015210F" w:rsidP="0015210F">
      <w:pPr>
        <w:jc w:val="center"/>
        <w:rPr>
          <w:rFonts w:cs="等线"/>
          <w:b/>
          <w:bCs/>
        </w:rPr>
      </w:pPr>
      <w:r>
        <w:rPr>
          <w:noProof/>
          <w:lang w:val="en-US" w:eastAsia="zh-CN"/>
        </w:rPr>
        <w:drawing>
          <wp:inline distT="0" distB="0" distL="0" distR="0" wp14:anchorId="72AB7717" wp14:editId="37049369">
            <wp:extent cx="3188473" cy="1647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13680" cy="1661003"/>
                    </a:xfrm>
                    <a:prstGeom prst="rect">
                      <a:avLst/>
                    </a:prstGeom>
                  </pic:spPr>
                </pic:pic>
              </a:graphicData>
            </a:graphic>
          </wp:inline>
        </w:drawing>
      </w:r>
    </w:p>
    <w:p w14:paraId="6DFE7B2D" w14:textId="1C682E61" w:rsidR="0015210F" w:rsidRPr="0015210F" w:rsidRDefault="0015210F" w:rsidP="0015210F">
      <w:pPr>
        <w:jc w:val="center"/>
        <w:rPr>
          <w:rFonts w:cs="等线"/>
          <w:b/>
          <w:bCs/>
        </w:rPr>
      </w:pPr>
      <w:r w:rsidRPr="00DB6516">
        <w:rPr>
          <w:rFonts w:eastAsia="等线"/>
          <w:lang w:eastAsia="zh-CN"/>
        </w:rPr>
        <w:t>Figure</w:t>
      </w:r>
      <w:r>
        <w:rPr>
          <w:rFonts w:eastAsia="等线"/>
          <w:lang w:eastAsia="zh-CN"/>
        </w:rPr>
        <w:t xml:space="preserve"> 1:</w:t>
      </w:r>
      <w:r w:rsidRPr="00DB6516">
        <w:rPr>
          <w:rFonts w:eastAsia="等线"/>
          <w:lang w:eastAsia="zh-CN"/>
        </w:rPr>
        <w:t xml:space="preserve"> </w:t>
      </w:r>
      <w:r>
        <w:rPr>
          <w:rFonts w:eastAsia="等线"/>
          <w:lang w:eastAsia="zh-CN"/>
        </w:rPr>
        <w:t>Security key update option 1 and option 4</w:t>
      </w:r>
    </w:p>
    <w:p w14:paraId="2D317F32" w14:textId="603D4C8F" w:rsidR="00992D7A" w:rsidRPr="006D2DB8" w:rsidRDefault="00992D7A" w:rsidP="00992D7A">
      <w:pPr>
        <w:rPr>
          <w:rFonts w:cs="等线"/>
          <w:b/>
          <w:bCs/>
        </w:rPr>
      </w:pPr>
      <w:r w:rsidRPr="006D2DB8">
        <w:rPr>
          <w:rFonts w:cs="等线"/>
          <w:b/>
          <w:bCs/>
        </w:rPr>
        <w:t>Observation 1</w:t>
      </w:r>
      <w:r w:rsidR="0084343F">
        <w:rPr>
          <w:rFonts w:cs="等线"/>
          <w:b/>
          <w:bCs/>
        </w:rPr>
        <w:t>:</w:t>
      </w:r>
      <w:r w:rsidRPr="006D2DB8">
        <w:rPr>
          <w:rFonts w:cs="等线"/>
          <w:b/>
          <w:bCs/>
        </w:rPr>
        <w:t xml:space="preserve"> </w:t>
      </w:r>
      <w:r w:rsidR="0084343F" w:rsidRPr="0084343F">
        <w:rPr>
          <w:rFonts w:cs="等线"/>
          <w:b/>
          <w:bCs/>
        </w:rPr>
        <w:t xml:space="preserve">The solutions </w:t>
      </w:r>
      <w:r w:rsidR="0015210F">
        <w:rPr>
          <w:rFonts w:cs="等线"/>
          <w:b/>
          <w:bCs/>
        </w:rPr>
        <w:t xml:space="preserve">for option1 and option4 </w:t>
      </w:r>
      <w:r w:rsidR="0084343F" w:rsidRPr="0084343F">
        <w:rPr>
          <w:rFonts w:cs="等线"/>
          <w:b/>
          <w:bCs/>
        </w:rPr>
        <w:t xml:space="preserve">have </w:t>
      </w:r>
      <w:r w:rsidR="0015210F">
        <w:rPr>
          <w:rFonts w:cs="等线"/>
          <w:b/>
          <w:bCs/>
        </w:rPr>
        <w:t>minimal</w:t>
      </w:r>
      <w:r w:rsidR="0084343F" w:rsidRPr="0084343F">
        <w:rPr>
          <w:rFonts w:cs="等线"/>
          <w:b/>
          <w:bCs/>
        </w:rPr>
        <w:t xml:space="preserve"> impact on the existing </w:t>
      </w:r>
      <w:r w:rsidR="0015210F">
        <w:rPr>
          <w:rFonts w:cs="等线"/>
          <w:b/>
          <w:bCs/>
        </w:rPr>
        <w:t>procedure.</w:t>
      </w:r>
    </w:p>
    <w:p w14:paraId="18814511" w14:textId="39C585C6" w:rsidR="0015210F" w:rsidRPr="0015210F" w:rsidRDefault="0015210F" w:rsidP="0015210F">
      <w:pPr>
        <w:pStyle w:val="ListParagraph"/>
        <w:numPr>
          <w:ilvl w:val="0"/>
          <w:numId w:val="26"/>
        </w:numPr>
        <w:rPr>
          <w:b/>
          <w:bCs/>
          <w:shd w:val="clear" w:color="auto" w:fill="FFFFFF"/>
        </w:rPr>
      </w:pPr>
      <w:bookmarkStart w:id="1" w:name="_Hlk114043379"/>
      <w:r w:rsidRPr="0015210F">
        <w:rPr>
          <w:b/>
          <w:bCs/>
          <w:shd w:val="clear" w:color="auto" w:fill="FFFFFF"/>
        </w:rPr>
        <w:t>Option</w:t>
      </w:r>
      <w:r>
        <w:rPr>
          <w:b/>
          <w:bCs/>
          <w:shd w:val="clear" w:color="auto" w:fill="FFFFFF"/>
        </w:rPr>
        <w:t xml:space="preserve"> 2</w:t>
      </w:r>
      <w:r w:rsidRPr="0015210F">
        <w:rPr>
          <w:b/>
          <w:bCs/>
          <w:shd w:val="clear" w:color="auto" w:fill="FFFFFF"/>
        </w:rPr>
        <w:t>:</w:t>
      </w:r>
    </w:p>
    <w:p w14:paraId="058E12B7" w14:textId="63C55957" w:rsidR="0015210F" w:rsidRPr="0015210F" w:rsidRDefault="0015210F" w:rsidP="0015210F">
      <w:pPr>
        <w:rPr>
          <w:shd w:val="clear" w:color="auto" w:fill="FFFFFF"/>
          <w:lang w:eastAsia="zh-CN"/>
        </w:rPr>
      </w:pPr>
      <w:r w:rsidRPr="0015210F">
        <w:rPr>
          <w:shd w:val="clear" w:color="auto" w:fill="FFFFFF"/>
          <w:lang w:eastAsia="zh-CN"/>
        </w:rPr>
        <w:t xml:space="preserve">In the above Option 2A, at the LTM pre-configuration, each candidate gNB needs to establish an NG connection with the AMF for a UE, so that the candidate gNBs can receive multiple NCC values in advance. Then, the candidate gNBs provide the received NCC values to the source gNB and the source gNB sends them to the UE, </w:t>
      </w:r>
      <w:r w:rsidR="00B87707" w:rsidRPr="0015210F">
        <w:rPr>
          <w:shd w:val="clear" w:color="auto" w:fill="FFFFFF"/>
          <w:lang w:eastAsia="zh-CN"/>
        </w:rPr>
        <w:t>e.g.,</w:t>
      </w:r>
      <w:r w:rsidRPr="0015210F">
        <w:rPr>
          <w:shd w:val="clear" w:color="auto" w:fill="FFFFFF"/>
          <w:lang w:eastAsia="zh-CN"/>
        </w:rPr>
        <w:t xml:space="preserve"> when it provides the candidate LTM configurations. When the UE switches to a new gNB, path switch is still needed to switch the DL GTP-U tunnel from (UPF to source gNB) to (UPF to target gNB), but the (NH, NCC) pair needs not be provided from the AMF to the target gNB, because it was already provided.</w:t>
      </w:r>
    </w:p>
    <w:p w14:paraId="3670B8B8" w14:textId="77777777" w:rsidR="0015210F" w:rsidRPr="0015210F" w:rsidRDefault="0015210F" w:rsidP="0015210F">
      <w:pPr>
        <w:rPr>
          <w:shd w:val="clear" w:color="auto" w:fill="FFFFFF"/>
          <w:lang w:eastAsia="zh-CN"/>
        </w:rPr>
      </w:pPr>
      <w:r w:rsidRPr="0015210F">
        <w:rPr>
          <w:shd w:val="clear" w:color="auto" w:fill="FFFFFF"/>
          <w:lang w:eastAsia="zh-CN"/>
        </w:rPr>
        <w:t>The procedure is shown in the figure below:</w:t>
      </w:r>
    </w:p>
    <w:p w14:paraId="5FC0ADF0" w14:textId="77777777" w:rsidR="0015210F" w:rsidRDefault="0015210F" w:rsidP="0015210F">
      <w:pPr>
        <w:keepNext/>
        <w:keepLines/>
        <w:jc w:val="center"/>
        <w:rPr>
          <w:rFonts w:eastAsia="等线"/>
          <w:highlight w:val="yellow"/>
          <w:lang w:eastAsia="zh-CN"/>
        </w:rPr>
      </w:pPr>
      <w:r w:rsidRPr="0015210F">
        <w:rPr>
          <w:shd w:val="clear" w:color="auto" w:fill="FFFFFF"/>
          <w:lang w:eastAsia="zh-CN"/>
        </w:rPr>
        <w:t xml:space="preserve"> </w:t>
      </w:r>
      <w:r>
        <w:rPr>
          <w:noProof/>
          <w:lang w:val="en-US" w:eastAsia="zh-CN"/>
        </w:rPr>
        <w:drawing>
          <wp:inline distT="0" distB="0" distL="0" distR="0" wp14:anchorId="60A42028" wp14:editId="13728E7A">
            <wp:extent cx="2949934" cy="2182541"/>
            <wp:effectExtent l="0" t="0" r="317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80249" cy="2204970"/>
                    </a:xfrm>
                    <a:prstGeom prst="rect">
                      <a:avLst/>
                    </a:prstGeom>
                  </pic:spPr>
                </pic:pic>
              </a:graphicData>
            </a:graphic>
          </wp:inline>
        </w:drawing>
      </w:r>
    </w:p>
    <w:p w14:paraId="7DDDC4FF" w14:textId="2DCA92F8" w:rsidR="0015210F" w:rsidRPr="00A77585" w:rsidRDefault="0015210F" w:rsidP="0015210F">
      <w:pPr>
        <w:pStyle w:val="TAH"/>
        <w:keepNext w:val="0"/>
        <w:keepLines w:val="0"/>
        <w:rPr>
          <w:rFonts w:eastAsia="等线"/>
          <w:lang w:eastAsia="zh-CN"/>
        </w:rPr>
      </w:pPr>
      <w:r w:rsidRPr="00DB6516">
        <w:rPr>
          <w:rFonts w:eastAsia="等线"/>
          <w:lang w:eastAsia="zh-CN"/>
        </w:rPr>
        <w:t>Figure</w:t>
      </w:r>
      <w:r>
        <w:rPr>
          <w:rFonts w:eastAsia="等线"/>
          <w:lang w:eastAsia="zh-CN"/>
        </w:rPr>
        <w:t xml:space="preserve"> 2:</w:t>
      </w:r>
      <w:r w:rsidRPr="00DB6516">
        <w:rPr>
          <w:rFonts w:eastAsia="等线"/>
          <w:lang w:eastAsia="zh-CN"/>
        </w:rPr>
        <w:t xml:space="preserve"> </w:t>
      </w:r>
      <w:r>
        <w:rPr>
          <w:rFonts w:eastAsia="等线"/>
          <w:lang w:eastAsia="zh-CN"/>
        </w:rPr>
        <w:t>Security key update option 2</w:t>
      </w:r>
    </w:p>
    <w:p w14:paraId="73860A2F" w14:textId="712073FD" w:rsidR="00851639" w:rsidRDefault="0015210F" w:rsidP="0015210F">
      <w:pPr>
        <w:rPr>
          <w:shd w:val="clear" w:color="auto" w:fill="FFFFFF"/>
          <w:lang w:eastAsia="zh-CN"/>
        </w:rPr>
      </w:pPr>
      <w:r>
        <w:rPr>
          <w:rFonts w:hint="eastAsia"/>
          <w:shd w:val="clear" w:color="auto" w:fill="FFFFFF"/>
          <w:lang w:eastAsia="zh-CN"/>
        </w:rPr>
        <w:t>F</w:t>
      </w:r>
      <w:r>
        <w:rPr>
          <w:shd w:val="clear" w:color="auto" w:fill="FFFFFF"/>
          <w:lang w:eastAsia="zh-CN"/>
        </w:rPr>
        <w:t>or such solution, how NH</w:t>
      </w:r>
      <w:r w:rsidR="00B87707">
        <w:rPr>
          <w:shd w:val="clear" w:color="auto" w:fill="FFFFFF"/>
          <w:lang w:eastAsia="zh-CN"/>
        </w:rPr>
        <w:t>-</w:t>
      </w:r>
      <w:r>
        <w:rPr>
          <w:shd w:val="clear" w:color="auto" w:fill="FFFFFF"/>
          <w:lang w:eastAsia="zh-CN"/>
        </w:rPr>
        <w:t xml:space="preserve">NCC list provided from AMF to gNB requires new procedures in network. </w:t>
      </w:r>
      <w:r w:rsidR="00B87707">
        <w:rPr>
          <w:shd w:val="clear" w:color="auto" w:fill="FFFFFF"/>
          <w:lang w:eastAsia="zh-CN"/>
        </w:rPr>
        <w:t xml:space="preserve">For each gNB, different NCC-NH list should be configured. </w:t>
      </w:r>
      <w:r>
        <w:rPr>
          <w:shd w:val="clear" w:color="auto" w:fill="FFFFFF"/>
          <w:lang w:eastAsia="zh-CN"/>
        </w:rPr>
        <w:t>In addition, how UE maintain</w:t>
      </w:r>
      <w:r w:rsidR="00B87707">
        <w:rPr>
          <w:shd w:val="clear" w:color="auto" w:fill="FFFFFF"/>
          <w:lang w:eastAsia="zh-CN"/>
        </w:rPr>
        <w:t>ing</w:t>
      </w:r>
      <w:r>
        <w:rPr>
          <w:shd w:val="clear" w:color="auto" w:fill="FFFFFF"/>
          <w:lang w:eastAsia="zh-CN"/>
        </w:rPr>
        <w:t xml:space="preserve"> the NCC</w:t>
      </w:r>
      <w:r w:rsidR="00B87707">
        <w:rPr>
          <w:shd w:val="clear" w:color="auto" w:fill="FFFFFF"/>
          <w:lang w:eastAsia="zh-CN"/>
        </w:rPr>
        <w:t>-NH list and taking them into use also introduce a lot of works.</w:t>
      </w:r>
    </w:p>
    <w:p w14:paraId="2D1DF005" w14:textId="127F6CE5" w:rsidR="00B87707" w:rsidRPr="006D2DB8" w:rsidRDefault="00B87707" w:rsidP="00B87707">
      <w:pPr>
        <w:rPr>
          <w:rFonts w:cs="等线"/>
          <w:b/>
          <w:bCs/>
        </w:rPr>
      </w:pPr>
      <w:r w:rsidRPr="006D2DB8">
        <w:rPr>
          <w:rFonts w:cs="等线"/>
          <w:b/>
          <w:bCs/>
        </w:rPr>
        <w:t xml:space="preserve">Observation </w:t>
      </w:r>
      <w:r>
        <w:rPr>
          <w:rFonts w:cs="等线"/>
          <w:b/>
          <w:bCs/>
        </w:rPr>
        <w:t>2:</w:t>
      </w:r>
      <w:r w:rsidRPr="006D2DB8">
        <w:rPr>
          <w:rFonts w:cs="等线"/>
          <w:b/>
          <w:bCs/>
        </w:rPr>
        <w:t xml:space="preserve"> </w:t>
      </w:r>
      <w:r w:rsidRPr="0084343F">
        <w:rPr>
          <w:rFonts w:cs="等线"/>
          <w:b/>
          <w:bCs/>
        </w:rPr>
        <w:t xml:space="preserve">The solutions </w:t>
      </w:r>
      <w:r>
        <w:rPr>
          <w:rFonts w:cs="等线"/>
          <w:b/>
          <w:bCs/>
        </w:rPr>
        <w:t xml:space="preserve">for option2 </w:t>
      </w:r>
      <w:r w:rsidRPr="0084343F">
        <w:rPr>
          <w:rFonts w:cs="等线"/>
          <w:b/>
          <w:bCs/>
        </w:rPr>
        <w:t xml:space="preserve">have </w:t>
      </w:r>
      <w:r>
        <w:rPr>
          <w:rFonts w:cs="等线"/>
          <w:b/>
          <w:bCs/>
        </w:rPr>
        <w:t>large</w:t>
      </w:r>
      <w:r w:rsidRPr="0084343F">
        <w:rPr>
          <w:rFonts w:cs="等线"/>
          <w:b/>
          <w:bCs/>
        </w:rPr>
        <w:t xml:space="preserve"> impact</w:t>
      </w:r>
      <w:r>
        <w:rPr>
          <w:rFonts w:cs="等线"/>
          <w:b/>
          <w:bCs/>
        </w:rPr>
        <w:t xml:space="preserve"> to both UE and network side.</w:t>
      </w:r>
    </w:p>
    <w:p w14:paraId="22BA505F" w14:textId="13A8285E" w:rsidR="00B87707" w:rsidRPr="0015210F" w:rsidRDefault="00B87707" w:rsidP="00B87707">
      <w:pPr>
        <w:pStyle w:val="ListParagraph"/>
        <w:numPr>
          <w:ilvl w:val="0"/>
          <w:numId w:val="26"/>
        </w:numPr>
        <w:rPr>
          <w:b/>
          <w:bCs/>
          <w:shd w:val="clear" w:color="auto" w:fill="FFFFFF"/>
        </w:rPr>
      </w:pPr>
      <w:r w:rsidRPr="0015210F">
        <w:rPr>
          <w:b/>
          <w:bCs/>
          <w:shd w:val="clear" w:color="auto" w:fill="FFFFFF"/>
        </w:rPr>
        <w:t>Option</w:t>
      </w:r>
      <w:r>
        <w:rPr>
          <w:b/>
          <w:bCs/>
          <w:shd w:val="clear" w:color="auto" w:fill="FFFFFF"/>
        </w:rPr>
        <w:t xml:space="preserve"> 3</w:t>
      </w:r>
    </w:p>
    <w:p w14:paraId="050EB430" w14:textId="4D491AAE" w:rsidR="00B87707" w:rsidRDefault="00B87707" w:rsidP="0015210F">
      <w:pPr>
        <w:rPr>
          <w:shd w:val="clear" w:color="auto" w:fill="FFFFFF"/>
          <w:lang w:eastAsia="zh-CN"/>
        </w:rPr>
      </w:pPr>
      <w:r w:rsidRPr="00B87707">
        <w:rPr>
          <w:shd w:val="clear" w:color="auto" w:fill="FFFFFF"/>
          <w:lang w:eastAsia="zh-CN"/>
        </w:rPr>
        <w:t xml:space="preserve">With respect to the above Option 3, </w:t>
      </w:r>
      <w:r w:rsidR="00E32517">
        <w:rPr>
          <w:rFonts w:hint="eastAsia"/>
          <w:shd w:val="clear" w:color="auto" w:fill="FFFFFF"/>
          <w:lang w:eastAsia="zh-CN"/>
        </w:rPr>
        <w:t>it</w:t>
      </w:r>
      <w:r w:rsidR="00E32517">
        <w:rPr>
          <w:shd w:val="clear" w:color="auto" w:fill="FFFFFF"/>
          <w:lang w:eastAsia="zh-CN"/>
        </w:rPr>
        <w:t xml:space="preserve"> is not clear </w:t>
      </w:r>
      <w:r w:rsidRPr="00B87707">
        <w:rPr>
          <w:shd w:val="clear" w:color="auto" w:fill="FFFFFF"/>
          <w:lang w:eastAsia="zh-CN"/>
        </w:rPr>
        <w:t>about the network side procedures.</w:t>
      </w:r>
      <w:r>
        <w:rPr>
          <w:shd w:val="clear" w:color="auto" w:fill="FFFFFF"/>
          <w:lang w:eastAsia="zh-CN"/>
        </w:rPr>
        <w:t xml:space="preserve"> In addition, how to sync up the NCC in UE side and network side is also unclear.</w:t>
      </w:r>
    </w:p>
    <w:p w14:paraId="4E8553A0" w14:textId="66B34AC7" w:rsidR="00B87707" w:rsidRPr="006D2DB8" w:rsidRDefault="00B87707" w:rsidP="00B87707">
      <w:pPr>
        <w:rPr>
          <w:rFonts w:cs="等线"/>
          <w:b/>
          <w:bCs/>
        </w:rPr>
      </w:pPr>
      <w:r w:rsidRPr="006D2DB8">
        <w:rPr>
          <w:rFonts w:cs="等线"/>
          <w:b/>
          <w:bCs/>
        </w:rPr>
        <w:t xml:space="preserve">Observation </w:t>
      </w:r>
      <w:r>
        <w:rPr>
          <w:rFonts w:cs="等线"/>
          <w:b/>
          <w:bCs/>
        </w:rPr>
        <w:t>3:</w:t>
      </w:r>
      <w:r w:rsidRPr="006D2DB8">
        <w:rPr>
          <w:rFonts w:cs="等线"/>
          <w:b/>
          <w:bCs/>
        </w:rPr>
        <w:t xml:space="preserve"> </w:t>
      </w:r>
      <w:r w:rsidRPr="0084343F">
        <w:rPr>
          <w:rFonts w:cs="等线"/>
          <w:b/>
          <w:bCs/>
        </w:rPr>
        <w:t xml:space="preserve">The solutions </w:t>
      </w:r>
      <w:r>
        <w:rPr>
          <w:rFonts w:cs="等线"/>
          <w:b/>
          <w:bCs/>
        </w:rPr>
        <w:t>for option3 are unclear, which may not be feasible.</w:t>
      </w:r>
    </w:p>
    <w:p w14:paraId="015CFDBD" w14:textId="3C99EB2C" w:rsidR="00B87707" w:rsidRPr="00B87707" w:rsidRDefault="00B87707" w:rsidP="0015210F">
      <w:pPr>
        <w:rPr>
          <w:shd w:val="clear" w:color="auto" w:fill="FFFFFF"/>
          <w:lang w:eastAsia="zh-CN"/>
        </w:rPr>
      </w:pPr>
    </w:p>
    <w:bookmarkEnd w:id="1"/>
    <w:p w14:paraId="6A8AE19C" w14:textId="77777777" w:rsidR="00992D7A" w:rsidRDefault="00992D7A" w:rsidP="00992D7A">
      <w:pPr>
        <w:pStyle w:val="Heading1"/>
      </w:pPr>
      <w:r>
        <w:lastRenderedPageBreak/>
        <w:t>4</w:t>
      </w:r>
      <w:r>
        <w:tab/>
        <w:t xml:space="preserve">Detailed </w:t>
      </w:r>
      <w:proofErr w:type="gramStart"/>
      <w:r>
        <w:t>proposal</w:t>
      </w:r>
      <w:proofErr w:type="gramEnd"/>
    </w:p>
    <w:p w14:paraId="6CFE116F" w14:textId="77777777" w:rsidR="00992D7A" w:rsidRPr="002D3710" w:rsidRDefault="00992D7A" w:rsidP="00992D7A">
      <w:pPr>
        <w:rPr>
          <w:noProof/>
          <w:lang w:eastAsia="zh-CN"/>
        </w:rPr>
      </w:pPr>
      <w:bookmarkStart w:id="2" w:name="_Hlk134434913"/>
      <w:r w:rsidRPr="002D3710">
        <w:rPr>
          <w:rFonts w:hint="eastAsia"/>
          <w:noProof/>
          <w:lang w:eastAsia="zh-CN"/>
        </w:rPr>
        <w:t>A</w:t>
      </w:r>
      <w:r w:rsidRPr="002D3710">
        <w:rPr>
          <w:noProof/>
          <w:lang w:eastAsia="zh-CN"/>
        </w:rPr>
        <w:t>ccording to analysis above, we have the following observations:</w:t>
      </w:r>
    </w:p>
    <w:p w14:paraId="1D456DD3" w14:textId="1006FAB1" w:rsidR="00C46078" w:rsidRDefault="00B87707" w:rsidP="00C46078">
      <w:pPr>
        <w:rPr>
          <w:rFonts w:cs="等线"/>
          <w:b/>
          <w:bCs/>
        </w:rPr>
      </w:pPr>
      <w:r w:rsidRPr="006D2DB8">
        <w:rPr>
          <w:rFonts w:cs="等线"/>
          <w:b/>
          <w:bCs/>
        </w:rPr>
        <w:t>Observation 1</w:t>
      </w:r>
      <w:r>
        <w:rPr>
          <w:rFonts w:cs="等线"/>
          <w:b/>
          <w:bCs/>
        </w:rPr>
        <w:t>:</w:t>
      </w:r>
      <w:r w:rsidRPr="006D2DB8">
        <w:rPr>
          <w:rFonts w:cs="等线"/>
          <w:b/>
          <w:bCs/>
        </w:rPr>
        <w:t xml:space="preserve"> </w:t>
      </w:r>
      <w:r w:rsidRPr="0084343F">
        <w:rPr>
          <w:rFonts w:cs="等线"/>
          <w:b/>
          <w:bCs/>
        </w:rPr>
        <w:t xml:space="preserve">The solutions </w:t>
      </w:r>
      <w:r>
        <w:rPr>
          <w:rFonts w:cs="等线"/>
          <w:b/>
          <w:bCs/>
        </w:rPr>
        <w:t xml:space="preserve">for option1 and option4 </w:t>
      </w:r>
      <w:r w:rsidRPr="0084343F">
        <w:rPr>
          <w:rFonts w:cs="等线"/>
          <w:b/>
          <w:bCs/>
        </w:rPr>
        <w:t xml:space="preserve">have </w:t>
      </w:r>
      <w:r>
        <w:rPr>
          <w:rFonts w:cs="等线"/>
          <w:b/>
          <w:bCs/>
        </w:rPr>
        <w:t>minimal</w:t>
      </w:r>
      <w:r w:rsidRPr="0084343F">
        <w:rPr>
          <w:rFonts w:cs="等线"/>
          <w:b/>
          <w:bCs/>
        </w:rPr>
        <w:t xml:space="preserve"> impact on the existing </w:t>
      </w:r>
      <w:r>
        <w:rPr>
          <w:rFonts w:cs="等线"/>
          <w:b/>
          <w:bCs/>
        </w:rPr>
        <w:t>procedure.</w:t>
      </w:r>
    </w:p>
    <w:p w14:paraId="203C5B3F" w14:textId="77777777" w:rsidR="00B87707" w:rsidRPr="006D2DB8" w:rsidRDefault="00B87707" w:rsidP="00B87707">
      <w:pPr>
        <w:rPr>
          <w:rFonts w:cs="等线"/>
          <w:b/>
          <w:bCs/>
        </w:rPr>
      </w:pPr>
      <w:r w:rsidRPr="006D2DB8">
        <w:rPr>
          <w:rFonts w:cs="等线"/>
          <w:b/>
          <w:bCs/>
        </w:rPr>
        <w:t xml:space="preserve">Observation </w:t>
      </w:r>
      <w:r>
        <w:rPr>
          <w:rFonts w:cs="等线"/>
          <w:b/>
          <w:bCs/>
        </w:rPr>
        <w:t>2:</w:t>
      </w:r>
      <w:r w:rsidRPr="006D2DB8">
        <w:rPr>
          <w:rFonts w:cs="等线"/>
          <w:b/>
          <w:bCs/>
        </w:rPr>
        <w:t xml:space="preserve"> </w:t>
      </w:r>
      <w:r w:rsidRPr="0084343F">
        <w:rPr>
          <w:rFonts w:cs="等线"/>
          <w:b/>
          <w:bCs/>
        </w:rPr>
        <w:t xml:space="preserve">The solutions </w:t>
      </w:r>
      <w:r>
        <w:rPr>
          <w:rFonts w:cs="等线"/>
          <w:b/>
          <w:bCs/>
        </w:rPr>
        <w:t xml:space="preserve">for option2 </w:t>
      </w:r>
      <w:r w:rsidRPr="0084343F">
        <w:rPr>
          <w:rFonts w:cs="等线"/>
          <w:b/>
          <w:bCs/>
        </w:rPr>
        <w:t xml:space="preserve">have </w:t>
      </w:r>
      <w:r>
        <w:rPr>
          <w:rFonts w:cs="等线"/>
          <w:b/>
          <w:bCs/>
        </w:rPr>
        <w:t>large</w:t>
      </w:r>
      <w:r w:rsidRPr="0084343F">
        <w:rPr>
          <w:rFonts w:cs="等线"/>
          <w:b/>
          <w:bCs/>
        </w:rPr>
        <w:t xml:space="preserve"> impact</w:t>
      </w:r>
      <w:r>
        <w:rPr>
          <w:rFonts w:cs="等线"/>
          <w:b/>
          <w:bCs/>
        </w:rPr>
        <w:t xml:space="preserve"> to both UE and network side.</w:t>
      </w:r>
    </w:p>
    <w:p w14:paraId="76CC1298" w14:textId="78D118EC" w:rsidR="00B87707" w:rsidRPr="00B87707" w:rsidRDefault="00B87707" w:rsidP="00C46078">
      <w:pPr>
        <w:rPr>
          <w:rFonts w:cs="等线"/>
          <w:b/>
          <w:bCs/>
        </w:rPr>
      </w:pPr>
      <w:r w:rsidRPr="006D2DB8">
        <w:rPr>
          <w:rFonts w:cs="等线"/>
          <w:b/>
          <w:bCs/>
        </w:rPr>
        <w:t xml:space="preserve">Observation </w:t>
      </w:r>
      <w:r>
        <w:rPr>
          <w:rFonts w:cs="等线"/>
          <w:b/>
          <w:bCs/>
        </w:rPr>
        <w:t>3:</w:t>
      </w:r>
      <w:r w:rsidRPr="006D2DB8">
        <w:rPr>
          <w:rFonts w:cs="等线"/>
          <w:b/>
          <w:bCs/>
        </w:rPr>
        <w:t xml:space="preserve"> </w:t>
      </w:r>
      <w:r w:rsidRPr="0084343F">
        <w:rPr>
          <w:rFonts w:cs="等线"/>
          <w:b/>
          <w:bCs/>
        </w:rPr>
        <w:t xml:space="preserve">The solutions </w:t>
      </w:r>
      <w:r>
        <w:rPr>
          <w:rFonts w:cs="等线"/>
          <w:b/>
          <w:bCs/>
        </w:rPr>
        <w:t>for option3 are unclear, which may not be feasible.</w:t>
      </w:r>
    </w:p>
    <w:p w14:paraId="1E7EBAFD" w14:textId="6B8781DE" w:rsidR="00992D7A" w:rsidRPr="002D3710" w:rsidRDefault="00992D7A" w:rsidP="00992D7A">
      <w:pPr>
        <w:rPr>
          <w:lang w:eastAsia="zh-CN"/>
        </w:rPr>
      </w:pPr>
      <w:r>
        <w:rPr>
          <w:rFonts w:hint="eastAsia"/>
          <w:lang w:eastAsia="zh-CN"/>
        </w:rPr>
        <w:t>B</w:t>
      </w:r>
      <w:r>
        <w:rPr>
          <w:lang w:eastAsia="zh-CN"/>
        </w:rPr>
        <w:t xml:space="preserve">ased on the </w:t>
      </w:r>
      <w:r w:rsidR="00B87707">
        <w:rPr>
          <w:lang w:eastAsia="zh-CN"/>
        </w:rPr>
        <w:t>observations</w:t>
      </w:r>
      <w:r>
        <w:rPr>
          <w:lang w:eastAsia="zh-CN"/>
        </w:rPr>
        <w:t>, we propose:</w:t>
      </w:r>
    </w:p>
    <w:bookmarkEnd w:id="2"/>
    <w:p w14:paraId="7ED83959" w14:textId="5C247104" w:rsidR="00992D7A" w:rsidRPr="0082024E" w:rsidRDefault="00992D7A" w:rsidP="00992D7A">
      <w:pPr>
        <w:rPr>
          <w:b/>
          <w:i/>
        </w:rPr>
      </w:pPr>
      <w:r w:rsidRPr="0082024E">
        <w:rPr>
          <w:b/>
          <w:lang w:eastAsia="zh-CN"/>
        </w:rPr>
        <w:t>Proposal 1:</w:t>
      </w:r>
      <w:r w:rsidR="00C46078">
        <w:rPr>
          <w:rFonts w:cs="等线"/>
          <w:b/>
        </w:rPr>
        <w:t xml:space="preserve"> </w:t>
      </w:r>
      <w:r w:rsidR="00B87707">
        <w:rPr>
          <w:rFonts w:cs="等线"/>
          <w:b/>
        </w:rPr>
        <w:t xml:space="preserve">It is proposed to focus on the discussion on </w:t>
      </w:r>
      <w:r w:rsidR="00B87707" w:rsidRPr="0084343F">
        <w:rPr>
          <w:rFonts w:cs="等线"/>
          <w:b/>
          <w:bCs/>
        </w:rPr>
        <w:t xml:space="preserve">solutions </w:t>
      </w:r>
      <w:r w:rsidR="00B87707">
        <w:rPr>
          <w:rFonts w:cs="等线"/>
          <w:b/>
          <w:bCs/>
        </w:rPr>
        <w:t>for option1 and option4.</w:t>
      </w:r>
    </w:p>
    <w:p w14:paraId="481D0970" w14:textId="77777777" w:rsidR="00992D7A" w:rsidRPr="00B87707" w:rsidRDefault="00992D7A" w:rsidP="00992D7A">
      <w:pPr>
        <w:rPr>
          <w:i/>
        </w:rPr>
      </w:pPr>
    </w:p>
    <w:p w14:paraId="3ACDBE37" w14:textId="77777777" w:rsidR="007B05B4" w:rsidRPr="00992D7A" w:rsidRDefault="007B05B4" w:rsidP="00E072AD">
      <w:pPr>
        <w:jc w:val="center"/>
        <w:rPr>
          <w:color w:val="0070C0"/>
          <w:sz w:val="36"/>
          <w:szCs w:val="36"/>
        </w:rPr>
      </w:pPr>
    </w:p>
    <w:p w14:paraId="78EF9772" w14:textId="13875B84" w:rsidR="00C022E3" w:rsidRPr="00D24245" w:rsidRDefault="00C022E3">
      <w:pPr>
        <w:rPr>
          <w:i/>
        </w:rPr>
      </w:pPr>
    </w:p>
    <w:sectPr w:rsidR="00C022E3" w:rsidRPr="00D2424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BDB46" w14:textId="77777777" w:rsidR="00A52B42" w:rsidRDefault="00A52B42">
      <w:r>
        <w:separator/>
      </w:r>
    </w:p>
  </w:endnote>
  <w:endnote w:type="continuationSeparator" w:id="0">
    <w:p w14:paraId="420F511F" w14:textId="77777777" w:rsidR="00A52B42" w:rsidRDefault="00A5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B49F7" w14:textId="77777777" w:rsidR="00A52B42" w:rsidRDefault="00A52B42">
      <w:r>
        <w:separator/>
      </w:r>
    </w:p>
  </w:footnote>
  <w:footnote w:type="continuationSeparator" w:id="0">
    <w:p w14:paraId="3334751E" w14:textId="77777777" w:rsidR="00A52B42" w:rsidRDefault="00A52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7C9647A"/>
    <w:multiLevelType w:val="hybridMultilevel"/>
    <w:tmpl w:val="C8B2D566"/>
    <w:lvl w:ilvl="0" w:tplc="158282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A021256"/>
    <w:multiLevelType w:val="hybridMultilevel"/>
    <w:tmpl w:val="687A6DAA"/>
    <w:lvl w:ilvl="0" w:tplc="3060278C">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8082B4A"/>
    <w:multiLevelType w:val="hybridMultilevel"/>
    <w:tmpl w:val="F25EA6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B886ED5"/>
    <w:multiLevelType w:val="hybridMultilevel"/>
    <w:tmpl w:val="4E428E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19"/>
  </w:num>
  <w:num w:numId="5">
    <w:abstractNumId w:val="18"/>
  </w:num>
  <w:num w:numId="6">
    <w:abstractNumId w:val="11"/>
  </w:num>
  <w:num w:numId="7">
    <w:abstractNumId w:val="13"/>
  </w:num>
  <w:num w:numId="8">
    <w:abstractNumId w:val="24"/>
  </w:num>
  <w:num w:numId="9">
    <w:abstractNumId w:val="22"/>
  </w:num>
  <w:num w:numId="10">
    <w:abstractNumId w:val="23"/>
  </w:num>
  <w:num w:numId="11">
    <w:abstractNumId w:val="17"/>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14"/>
  </w:num>
  <w:num w:numId="25">
    <w:abstractNumId w:val="2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13FBD"/>
    <w:rsid w:val="0001786D"/>
    <w:rsid w:val="00025CD8"/>
    <w:rsid w:val="00034B82"/>
    <w:rsid w:val="000413F1"/>
    <w:rsid w:val="00046389"/>
    <w:rsid w:val="00056AFD"/>
    <w:rsid w:val="00061275"/>
    <w:rsid w:val="00062726"/>
    <w:rsid w:val="000645DE"/>
    <w:rsid w:val="00074722"/>
    <w:rsid w:val="000819D8"/>
    <w:rsid w:val="00082D11"/>
    <w:rsid w:val="000934A6"/>
    <w:rsid w:val="000A2C6C"/>
    <w:rsid w:val="000A4660"/>
    <w:rsid w:val="000A5EDB"/>
    <w:rsid w:val="000B4707"/>
    <w:rsid w:val="000C5C39"/>
    <w:rsid w:val="000D1B5B"/>
    <w:rsid w:val="000D2990"/>
    <w:rsid w:val="000F4A10"/>
    <w:rsid w:val="0010401F"/>
    <w:rsid w:val="001043BD"/>
    <w:rsid w:val="00105AB0"/>
    <w:rsid w:val="0011027E"/>
    <w:rsid w:val="00112FC3"/>
    <w:rsid w:val="00116E7D"/>
    <w:rsid w:val="0015210F"/>
    <w:rsid w:val="00173FA3"/>
    <w:rsid w:val="001842C7"/>
    <w:rsid w:val="00184B6F"/>
    <w:rsid w:val="001861E5"/>
    <w:rsid w:val="001B1652"/>
    <w:rsid w:val="001C3EC8"/>
    <w:rsid w:val="001D2BD4"/>
    <w:rsid w:val="001D4004"/>
    <w:rsid w:val="001D6911"/>
    <w:rsid w:val="001E147C"/>
    <w:rsid w:val="001E1E38"/>
    <w:rsid w:val="001F5BCD"/>
    <w:rsid w:val="001F71C5"/>
    <w:rsid w:val="00201947"/>
    <w:rsid w:val="0020395B"/>
    <w:rsid w:val="002046CB"/>
    <w:rsid w:val="00204DC9"/>
    <w:rsid w:val="00205EAB"/>
    <w:rsid w:val="002062C0"/>
    <w:rsid w:val="00215130"/>
    <w:rsid w:val="0021618F"/>
    <w:rsid w:val="00230002"/>
    <w:rsid w:val="00244C9A"/>
    <w:rsid w:val="00245989"/>
    <w:rsid w:val="00247216"/>
    <w:rsid w:val="0025174F"/>
    <w:rsid w:val="002618CD"/>
    <w:rsid w:val="00281E48"/>
    <w:rsid w:val="00285AE8"/>
    <w:rsid w:val="002935B9"/>
    <w:rsid w:val="002A1857"/>
    <w:rsid w:val="002B718A"/>
    <w:rsid w:val="002C3B6D"/>
    <w:rsid w:val="002C7F38"/>
    <w:rsid w:val="002D66A0"/>
    <w:rsid w:val="0030074D"/>
    <w:rsid w:val="0030628A"/>
    <w:rsid w:val="00343D42"/>
    <w:rsid w:val="00346F36"/>
    <w:rsid w:val="003503F7"/>
    <w:rsid w:val="0035122B"/>
    <w:rsid w:val="0035327F"/>
    <w:rsid w:val="00353451"/>
    <w:rsid w:val="00371032"/>
    <w:rsid w:val="00371B44"/>
    <w:rsid w:val="00383615"/>
    <w:rsid w:val="003875BB"/>
    <w:rsid w:val="00387951"/>
    <w:rsid w:val="003A1006"/>
    <w:rsid w:val="003A5D7B"/>
    <w:rsid w:val="003C122B"/>
    <w:rsid w:val="003C5A97"/>
    <w:rsid w:val="003C7A04"/>
    <w:rsid w:val="003D40C7"/>
    <w:rsid w:val="003D6F51"/>
    <w:rsid w:val="003F52B2"/>
    <w:rsid w:val="003F6E74"/>
    <w:rsid w:val="00413068"/>
    <w:rsid w:val="00440414"/>
    <w:rsid w:val="004558E9"/>
    <w:rsid w:val="0045777E"/>
    <w:rsid w:val="00476514"/>
    <w:rsid w:val="004959AC"/>
    <w:rsid w:val="0049750D"/>
    <w:rsid w:val="004B3753"/>
    <w:rsid w:val="004C31D2"/>
    <w:rsid w:val="004D55C2"/>
    <w:rsid w:val="004F3275"/>
    <w:rsid w:val="00521131"/>
    <w:rsid w:val="00527C0B"/>
    <w:rsid w:val="005410F6"/>
    <w:rsid w:val="005729C4"/>
    <w:rsid w:val="00575466"/>
    <w:rsid w:val="0059227B"/>
    <w:rsid w:val="005B0966"/>
    <w:rsid w:val="005B795D"/>
    <w:rsid w:val="005C1F55"/>
    <w:rsid w:val="005E4CF5"/>
    <w:rsid w:val="00603279"/>
    <w:rsid w:val="0060514A"/>
    <w:rsid w:val="00613820"/>
    <w:rsid w:val="006155CD"/>
    <w:rsid w:val="00633A4F"/>
    <w:rsid w:val="00652248"/>
    <w:rsid w:val="006542B4"/>
    <w:rsid w:val="00657A26"/>
    <w:rsid w:val="00657B80"/>
    <w:rsid w:val="00675B3C"/>
    <w:rsid w:val="00675EE0"/>
    <w:rsid w:val="00685416"/>
    <w:rsid w:val="006857DA"/>
    <w:rsid w:val="0069495C"/>
    <w:rsid w:val="006B17F1"/>
    <w:rsid w:val="006B3217"/>
    <w:rsid w:val="006D340A"/>
    <w:rsid w:val="006E4BEF"/>
    <w:rsid w:val="006F1D0F"/>
    <w:rsid w:val="006F77ED"/>
    <w:rsid w:val="00715A1D"/>
    <w:rsid w:val="0074733F"/>
    <w:rsid w:val="00760BB0"/>
    <w:rsid w:val="0076157A"/>
    <w:rsid w:val="00784593"/>
    <w:rsid w:val="007A00EF"/>
    <w:rsid w:val="007B05B4"/>
    <w:rsid w:val="007B19EA"/>
    <w:rsid w:val="007C0A2D"/>
    <w:rsid w:val="007C27B0"/>
    <w:rsid w:val="007E537E"/>
    <w:rsid w:val="007F300B"/>
    <w:rsid w:val="008014C3"/>
    <w:rsid w:val="0081554B"/>
    <w:rsid w:val="0084343F"/>
    <w:rsid w:val="00850812"/>
    <w:rsid w:val="00851639"/>
    <w:rsid w:val="00872560"/>
    <w:rsid w:val="00876B9A"/>
    <w:rsid w:val="008841F2"/>
    <w:rsid w:val="008933BF"/>
    <w:rsid w:val="008A10C4"/>
    <w:rsid w:val="008B0248"/>
    <w:rsid w:val="008C21A3"/>
    <w:rsid w:val="008C5AAC"/>
    <w:rsid w:val="008D175D"/>
    <w:rsid w:val="008E1F9D"/>
    <w:rsid w:val="008F5F33"/>
    <w:rsid w:val="0091046A"/>
    <w:rsid w:val="00926ABD"/>
    <w:rsid w:val="009271BA"/>
    <w:rsid w:val="00947F4E"/>
    <w:rsid w:val="00953C89"/>
    <w:rsid w:val="00966D47"/>
    <w:rsid w:val="00992312"/>
    <w:rsid w:val="00992D7A"/>
    <w:rsid w:val="009C0DED"/>
    <w:rsid w:val="009F740A"/>
    <w:rsid w:val="00A358BF"/>
    <w:rsid w:val="00A3591E"/>
    <w:rsid w:val="00A37D7F"/>
    <w:rsid w:val="00A46410"/>
    <w:rsid w:val="00A52B42"/>
    <w:rsid w:val="00A57688"/>
    <w:rsid w:val="00A65735"/>
    <w:rsid w:val="00A72F1E"/>
    <w:rsid w:val="00A769E7"/>
    <w:rsid w:val="00A814E6"/>
    <w:rsid w:val="00A84A94"/>
    <w:rsid w:val="00A86BF7"/>
    <w:rsid w:val="00A904B1"/>
    <w:rsid w:val="00A91995"/>
    <w:rsid w:val="00A96B4A"/>
    <w:rsid w:val="00AA5389"/>
    <w:rsid w:val="00AD1DAA"/>
    <w:rsid w:val="00AF1E23"/>
    <w:rsid w:val="00AF7F81"/>
    <w:rsid w:val="00B01135"/>
    <w:rsid w:val="00B01AFF"/>
    <w:rsid w:val="00B01C41"/>
    <w:rsid w:val="00B05CC7"/>
    <w:rsid w:val="00B27E39"/>
    <w:rsid w:val="00B350D8"/>
    <w:rsid w:val="00B4702A"/>
    <w:rsid w:val="00B510CF"/>
    <w:rsid w:val="00B76763"/>
    <w:rsid w:val="00B7732B"/>
    <w:rsid w:val="00B87707"/>
    <w:rsid w:val="00B879F0"/>
    <w:rsid w:val="00BB2759"/>
    <w:rsid w:val="00BB7A9D"/>
    <w:rsid w:val="00BC25AA"/>
    <w:rsid w:val="00BC43FF"/>
    <w:rsid w:val="00BD3C67"/>
    <w:rsid w:val="00BF2846"/>
    <w:rsid w:val="00C022E3"/>
    <w:rsid w:val="00C15506"/>
    <w:rsid w:val="00C1724C"/>
    <w:rsid w:val="00C46078"/>
    <w:rsid w:val="00C4712D"/>
    <w:rsid w:val="00C552C2"/>
    <w:rsid w:val="00C555C9"/>
    <w:rsid w:val="00C66911"/>
    <w:rsid w:val="00C850FC"/>
    <w:rsid w:val="00C90CBC"/>
    <w:rsid w:val="00C93C18"/>
    <w:rsid w:val="00C94F55"/>
    <w:rsid w:val="00CA7D62"/>
    <w:rsid w:val="00CB07A8"/>
    <w:rsid w:val="00CB2D9D"/>
    <w:rsid w:val="00CB6FB7"/>
    <w:rsid w:val="00CD4A57"/>
    <w:rsid w:val="00CE5E3C"/>
    <w:rsid w:val="00CF17DF"/>
    <w:rsid w:val="00CF3A76"/>
    <w:rsid w:val="00D031C5"/>
    <w:rsid w:val="00D05B94"/>
    <w:rsid w:val="00D138F3"/>
    <w:rsid w:val="00D24245"/>
    <w:rsid w:val="00D33604"/>
    <w:rsid w:val="00D37B08"/>
    <w:rsid w:val="00D437FF"/>
    <w:rsid w:val="00D45DFF"/>
    <w:rsid w:val="00D50AEA"/>
    <w:rsid w:val="00D5130C"/>
    <w:rsid w:val="00D62265"/>
    <w:rsid w:val="00D820A8"/>
    <w:rsid w:val="00D8512E"/>
    <w:rsid w:val="00DA1E58"/>
    <w:rsid w:val="00DB3C41"/>
    <w:rsid w:val="00DD6518"/>
    <w:rsid w:val="00DE4EF2"/>
    <w:rsid w:val="00DE7062"/>
    <w:rsid w:val="00DF2C0E"/>
    <w:rsid w:val="00E01535"/>
    <w:rsid w:val="00E04DB6"/>
    <w:rsid w:val="00E066B6"/>
    <w:rsid w:val="00E06FFB"/>
    <w:rsid w:val="00E072AD"/>
    <w:rsid w:val="00E1773F"/>
    <w:rsid w:val="00E30155"/>
    <w:rsid w:val="00E32517"/>
    <w:rsid w:val="00E37A27"/>
    <w:rsid w:val="00E45C3E"/>
    <w:rsid w:val="00E769B2"/>
    <w:rsid w:val="00E849CA"/>
    <w:rsid w:val="00E91FE1"/>
    <w:rsid w:val="00EA5E95"/>
    <w:rsid w:val="00EC53B8"/>
    <w:rsid w:val="00ED4954"/>
    <w:rsid w:val="00EE0943"/>
    <w:rsid w:val="00EE33A2"/>
    <w:rsid w:val="00F00E37"/>
    <w:rsid w:val="00F010F3"/>
    <w:rsid w:val="00F07440"/>
    <w:rsid w:val="00F126C2"/>
    <w:rsid w:val="00F13131"/>
    <w:rsid w:val="00F17F70"/>
    <w:rsid w:val="00F207AA"/>
    <w:rsid w:val="00F2288B"/>
    <w:rsid w:val="00F33474"/>
    <w:rsid w:val="00F47EA9"/>
    <w:rsid w:val="00F60219"/>
    <w:rsid w:val="00F67A1C"/>
    <w:rsid w:val="00F82C5B"/>
    <w:rsid w:val="00F8555F"/>
    <w:rsid w:val="00FB3D99"/>
    <w:rsid w:val="00FB4407"/>
    <w:rsid w:val="00FC100F"/>
    <w:rsid w:val="00FC2387"/>
    <w:rsid w:val="00FD0406"/>
    <w:rsid w:val="00FE7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3F615D"/>
  <w15:chartTrackingRefBased/>
  <w15:docId w15:val="{76DF1C53-F7BE-4CDA-83E8-807950CB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qFormat/>
    <w:locked/>
    <w:rsid w:val="00D24245"/>
    <w:rPr>
      <w:rFonts w:ascii="Times New Roman" w:hAnsi="Times New Roman"/>
      <w:lang w:val="en-GB" w:eastAsia="en-US"/>
    </w:rPr>
  </w:style>
  <w:style w:type="character" w:customStyle="1" w:styleId="1">
    <w:name w:val="未处理的提及1"/>
    <w:basedOn w:val="DefaultParagraphFont"/>
    <w:uiPriority w:val="99"/>
    <w:semiHidden/>
    <w:unhideWhenUsed/>
    <w:rsid w:val="00D24245"/>
    <w:rPr>
      <w:color w:val="605E5C"/>
      <w:shd w:val="clear" w:color="auto" w:fill="E1DFDD"/>
    </w:rPr>
  </w:style>
  <w:style w:type="character" w:customStyle="1" w:styleId="ENChar">
    <w:name w:val="EN Char"/>
    <w:aliases w:val="Editor's Note Char1,Editor's Note Char"/>
    <w:link w:val="EditorsNote"/>
    <w:locked/>
    <w:rsid w:val="00F13131"/>
    <w:rPr>
      <w:rFonts w:ascii="Times New Roman" w:hAnsi="Times New Roman"/>
      <w:color w:val="FF0000"/>
      <w:lang w:val="en-GB" w:eastAsia="en-US"/>
    </w:rPr>
  </w:style>
  <w:style w:type="paragraph" w:customStyle="1" w:styleId="Guidance">
    <w:name w:val="Guidance"/>
    <w:basedOn w:val="Normal"/>
    <w:rsid w:val="00281E48"/>
    <w:rPr>
      <w:rFonts w:eastAsiaTheme="minorEastAsia"/>
      <w:i/>
      <w:color w:val="0000FF"/>
    </w:rPr>
  </w:style>
  <w:style w:type="character" w:customStyle="1" w:styleId="Heading3Char">
    <w:name w:val="Heading 3 Char"/>
    <w:aliases w:val="h3 Char"/>
    <w:basedOn w:val="DefaultParagraphFont"/>
    <w:link w:val="Heading3"/>
    <w:rsid w:val="00105AB0"/>
    <w:rPr>
      <w:rFonts w:ascii="Arial" w:hAnsi="Arial"/>
      <w:sz w:val="28"/>
      <w:lang w:val="en-GB" w:eastAsia="en-US"/>
    </w:rPr>
  </w:style>
  <w:style w:type="character" w:customStyle="1" w:styleId="Heading4Char">
    <w:name w:val="Heading 4 Char"/>
    <w:basedOn w:val="DefaultParagraphFont"/>
    <w:link w:val="Heading4"/>
    <w:rsid w:val="00105AB0"/>
    <w:rPr>
      <w:rFonts w:ascii="Arial" w:hAnsi="Arial"/>
      <w:sz w:val="24"/>
      <w:lang w:val="en-GB" w:eastAsia="en-US"/>
    </w:rPr>
  </w:style>
  <w:style w:type="character" w:customStyle="1" w:styleId="B1Char">
    <w:name w:val="B1 Char"/>
    <w:qFormat/>
    <w:rsid w:val="00BB2759"/>
    <w:rPr>
      <w:rFonts w:eastAsia="Times New Roman"/>
    </w:rPr>
  </w:style>
  <w:style w:type="table" w:styleId="TableGrid">
    <w:name w:val="Table Grid"/>
    <w:basedOn w:val="TableNormal"/>
    <w:uiPriority w:val="39"/>
    <w:qFormat/>
    <w:rsid w:val="0015210F"/>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15210F"/>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51920979">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27</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5590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cp:lastModifiedBy>
  <cp:revision>3</cp:revision>
  <cp:lastPrinted>1899-12-31T23:00:00Z</cp:lastPrinted>
  <dcterms:created xsi:type="dcterms:W3CDTF">2024-07-30T01:45:00Z</dcterms:created>
  <dcterms:modified xsi:type="dcterms:W3CDTF">2024-08-06T08:30:00Z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(3)uBwUnrDF2ufKnF8BxM39EmFltgapepkpbCtMuYS/7FdJ411qE0YMrGgdWsnMsSOn3zD0TRib
1XVsPD+6cV20lLm+YqM53fyi+XOVphkk4wrNsENrrClK+zBeo+eUkK+7RaPSaJOWDKt7sZDO
H5e81MdjDWdMbw/DDhGX8jGoAGT5gXyl9QophjmAebMVEzcTujhSNjXoYpOYrdxWAnPzNa3R
cL1REQKnDqDMKcmE6n</vt:lpwstr>
  </property>
  <property fmtid="{D5CDD505-2E9C-101B-9397-08002B2CF9AE}" pid="4" name="_2015_ms_pID_7253431">
    <vt:lpwstr>+pVD0J97U7rKCIXgXaOXmMCHvJcEyrptm7E9xKpaRFBgRSuwgbyKLV
XD57fXxM3ILjQ/Ljyd+aadot9YwtXr7bOjp6/w64OCJezKz2CduU+p0gpSIUj2i4PWdFnXMP
lO4aNEg88pQ/ql1Ziy9eutkOTPu60EZmgW9YHMQV+rQB6ZMVU15CukrLiA9S4DJxqmw+9dx9
yzdu0AteAQHMMV9v9+kVHFN74XI9H9CbklSK</vt:lpwstr>
  </property>
  <property fmtid="{D5CDD505-2E9C-101B-9397-08002B2CF9AE}" pid="5" name="_2015_ms_pID_7253432">
    <vt:lpwstr>4g==</vt:lpwstr>
  </property>
</Properties>
</file>