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7E30" w14:textId="501E35CF" w:rsidR="00A57D88" w:rsidRDefault="00A57D88" w:rsidP="00335E86">
      <w:pPr>
        <w:tabs>
          <w:tab w:val="right" w:pos="9639"/>
        </w:tabs>
        <w:spacing w:after="0"/>
        <w:rPr>
          <w:rFonts w:eastAsia="Arial" w:cs="Arial"/>
          <w:b/>
          <w:i/>
          <w:sz w:val="24"/>
          <w:szCs w:val="24"/>
        </w:rPr>
      </w:pPr>
      <w:r w:rsidRPr="071F8E59">
        <w:rPr>
          <w:rFonts w:ascii="Arial" w:eastAsia="Arial" w:hAnsi="Arial" w:cs="Arial"/>
          <w:b/>
          <w:sz w:val="24"/>
          <w:szCs w:val="24"/>
        </w:rPr>
        <w:t>3GPP TSG-SA3 Meeting #112</w:t>
      </w:r>
      <w:r w:rsidRPr="071F8E5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tab/>
      </w:r>
      <w:r w:rsidRPr="071F8E59">
        <w:rPr>
          <w:rFonts w:ascii="Arial" w:eastAsia="Arial" w:hAnsi="Arial" w:cs="Arial"/>
          <w:b/>
          <w:i/>
          <w:sz w:val="24"/>
          <w:szCs w:val="24"/>
        </w:rPr>
        <w:t>S3-23xxxx</w:t>
      </w:r>
    </w:p>
    <w:p w14:paraId="56BB54E8" w14:textId="07D24617" w:rsidR="004E3939" w:rsidRDefault="00A57D88" w:rsidP="071F8E59">
      <w:pPr>
        <w:rPr>
          <w:rFonts w:ascii="Arial" w:eastAsia="Arial" w:hAnsi="Arial" w:cs="Arial"/>
          <w:b/>
          <w:sz w:val="24"/>
          <w:szCs w:val="24"/>
        </w:rPr>
      </w:pPr>
      <w:r w:rsidRPr="071F8E59">
        <w:rPr>
          <w:rFonts w:ascii="Arial" w:eastAsia="Arial" w:hAnsi="Arial" w:cs="Arial"/>
          <w:b/>
          <w:sz w:val="24"/>
          <w:szCs w:val="24"/>
        </w:rPr>
        <w:t>Goteborg,</w:t>
      </w:r>
      <w:r w:rsidR="00490D22" w:rsidRPr="071F8E59">
        <w:rPr>
          <w:rFonts w:ascii="Arial" w:eastAsia="Arial" w:hAnsi="Arial" w:cs="Arial"/>
          <w:b/>
          <w:sz w:val="24"/>
          <w:szCs w:val="24"/>
        </w:rPr>
        <w:t xml:space="preserve"> </w:t>
      </w:r>
      <w:r w:rsidRPr="071F8E59">
        <w:rPr>
          <w:rFonts w:ascii="Arial" w:eastAsia="Arial" w:hAnsi="Arial" w:cs="Arial"/>
          <w:b/>
          <w:sz w:val="24"/>
          <w:szCs w:val="24"/>
        </w:rPr>
        <w:t>Sweden, 14 - 18 August 2023</w:t>
      </w:r>
    </w:p>
    <w:p w14:paraId="253E9648" w14:textId="23BA8A5B" w:rsidR="02EDEE24" w:rsidRDefault="02EDEE24">
      <w:pPr>
        <w:rPr>
          <w:rFonts w:ascii="Arial" w:eastAsia="Arial" w:hAnsi="Arial" w:cs="Arial"/>
        </w:rPr>
      </w:pPr>
      <w:r w:rsidRPr="071F8E59">
        <w:rPr>
          <w:rFonts w:ascii="Arial" w:eastAsia="Arial" w:hAnsi="Arial" w:cs="Arial"/>
        </w:rPr>
        <w:t xml:space="preserve"> </w:t>
      </w:r>
    </w:p>
    <w:p w14:paraId="1876140C" w14:textId="28468FB0" w:rsidR="004E3939" w:rsidRDefault="004E3939" w:rsidP="004E3939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Title:</w:t>
      </w:r>
      <w:r>
        <w:tab/>
      </w:r>
      <w:r w:rsidR="007B2B35" w:rsidRPr="071F8E59">
        <w:rPr>
          <w:rFonts w:ascii="Arial" w:eastAsia="Arial" w:hAnsi="Arial" w:cs="Arial"/>
          <w:b/>
          <w:sz w:val="22"/>
          <w:szCs w:val="22"/>
        </w:rPr>
        <w:t xml:space="preserve">Reply </w:t>
      </w:r>
      <w:r w:rsidRPr="071F8E59">
        <w:rPr>
          <w:rFonts w:ascii="Arial" w:eastAsia="Arial" w:hAnsi="Arial" w:cs="Arial"/>
          <w:b/>
          <w:sz w:val="22"/>
          <w:szCs w:val="22"/>
        </w:rPr>
        <w:t xml:space="preserve">LS on </w:t>
      </w:r>
      <w:r w:rsidR="005C2D3E" w:rsidRPr="071F8E59">
        <w:rPr>
          <w:rFonts w:ascii="Arial" w:eastAsia="Arial" w:hAnsi="Arial" w:cs="Arial"/>
          <w:b/>
          <w:sz w:val="22"/>
          <w:szCs w:val="22"/>
        </w:rPr>
        <w:t xml:space="preserve">DTLS for SCTP </w:t>
      </w:r>
    </w:p>
    <w:p w14:paraId="22A43CF6" w14:textId="700845CE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  <w:sz w:val="22"/>
          <w:szCs w:val="22"/>
        </w:rPr>
      </w:pPr>
      <w:r w:rsidRPr="071F8E59">
        <w:rPr>
          <w:rFonts w:ascii="Arial" w:eastAsia="Arial" w:hAnsi="Arial" w:cs="Arial"/>
          <w:b/>
          <w:bCs/>
          <w:sz w:val="22"/>
          <w:szCs w:val="22"/>
        </w:rPr>
        <w:t>Response to:</w:t>
      </w:r>
      <w:r>
        <w:tab/>
      </w:r>
      <w:r w:rsidRPr="071F8E59">
        <w:rPr>
          <w:rFonts w:ascii="Arial" w:eastAsia="Arial" w:hAnsi="Arial" w:cs="Arial"/>
          <w:b/>
          <w:bCs/>
          <w:sz w:val="22"/>
          <w:szCs w:val="22"/>
        </w:rPr>
        <w:t>(S3-234132) DTLS for SCTP next steps and request for input from IETF TSVWG</w:t>
      </w:r>
    </w:p>
    <w:p w14:paraId="5F89E283" w14:textId="0271E72B" w:rsidR="00B97703" w:rsidRDefault="00B97703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Release:</w:t>
      </w:r>
      <w:r>
        <w:tab/>
      </w:r>
      <w:r w:rsidR="00A37722" w:rsidRPr="071F8E59">
        <w:rPr>
          <w:rFonts w:ascii="Arial" w:eastAsia="Arial" w:hAnsi="Arial" w:cs="Arial"/>
          <w:b/>
          <w:sz w:val="22"/>
          <w:szCs w:val="22"/>
        </w:rPr>
        <w:t>-</w:t>
      </w:r>
    </w:p>
    <w:p w14:paraId="1D8339A1" w14:textId="428E56C2" w:rsidR="00B97703" w:rsidRDefault="00B97703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Work Item:</w:t>
      </w:r>
      <w:r>
        <w:tab/>
      </w:r>
      <w:r w:rsidR="00A37722" w:rsidRPr="071F8E59">
        <w:rPr>
          <w:rFonts w:ascii="Arial" w:eastAsia="Arial" w:hAnsi="Arial" w:cs="Arial"/>
          <w:b/>
          <w:sz w:val="22"/>
          <w:szCs w:val="22"/>
        </w:rPr>
        <w:t>-</w:t>
      </w:r>
    </w:p>
    <w:p w14:paraId="7A17B26D" w14:textId="48B99544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  <w:sz w:val="22"/>
          <w:szCs w:val="22"/>
        </w:rPr>
      </w:pPr>
      <w:r w:rsidRPr="071F8E5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81BF71A" w14:textId="77C1C3BA" w:rsidR="00B97703" w:rsidRDefault="004E3939" w:rsidP="004E3939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Source:</w:t>
      </w:r>
      <w:r>
        <w:tab/>
      </w:r>
      <w:r w:rsidR="00EC007A" w:rsidRPr="071F8E59">
        <w:rPr>
          <w:rFonts w:ascii="Arial" w:eastAsia="Arial" w:hAnsi="Arial" w:cs="Arial"/>
          <w:b/>
          <w:sz w:val="22"/>
          <w:szCs w:val="22"/>
        </w:rPr>
        <w:t>3GPP SA WG3</w:t>
      </w:r>
    </w:p>
    <w:p w14:paraId="57D69861" w14:textId="19667F83" w:rsidR="00B97703" w:rsidRDefault="00B97703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To:</w:t>
      </w:r>
      <w:r>
        <w:tab/>
      </w:r>
      <w:r w:rsidR="00BE33B0" w:rsidRPr="071F8E59">
        <w:rPr>
          <w:rFonts w:ascii="Arial" w:eastAsia="Arial" w:hAnsi="Arial" w:cs="Arial"/>
          <w:b/>
          <w:sz w:val="22"/>
          <w:szCs w:val="22"/>
        </w:rPr>
        <w:t>IETF Transport Area Working Group (TSVWG)</w:t>
      </w:r>
    </w:p>
    <w:p w14:paraId="2C8A2D79" w14:textId="432102AE" w:rsidR="00B97703" w:rsidRDefault="00B97703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Cc:</w:t>
      </w:r>
      <w:r>
        <w:tab/>
      </w:r>
      <w:r w:rsidR="00387BA1" w:rsidRPr="071F8E59">
        <w:rPr>
          <w:rFonts w:ascii="Arial" w:eastAsia="Arial" w:hAnsi="Arial" w:cs="Arial"/>
          <w:b/>
          <w:sz w:val="22"/>
          <w:szCs w:val="22"/>
        </w:rPr>
        <w:t>3GPP RAN WG3</w:t>
      </w:r>
    </w:p>
    <w:p w14:paraId="5ACF17EC" w14:textId="10A07E7C" w:rsidR="02EDEE24" w:rsidRDefault="02EDEE24" w:rsidP="00335E86">
      <w:pPr>
        <w:spacing w:after="60"/>
        <w:ind w:left="1985" w:hanging="1985"/>
        <w:rPr>
          <w:rFonts w:ascii="Arial" w:eastAsia="Arial" w:hAnsi="Arial" w:cs="Arial"/>
        </w:rPr>
      </w:pPr>
      <w:r w:rsidRPr="071F8E59">
        <w:rPr>
          <w:rFonts w:ascii="Arial" w:eastAsia="Arial" w:hAnsi="Arial" w:cs="Arial"/>
        </w:rPr>
        <w:t xml:space="preserve"> </w:t>
      </w:r>
    </w:p>
    <w:p w14:paraId="31837ECF" w14:textId="704C7242" w:rsidR="00B97703" w:rsidRDefault="00B97703" w:rsidP="00B97703">
      <w:pPr>
        <w:spacing w:after="60"/>
        <w:ind w:left="1985" w:hanging="1985"/>
        <w:rPr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>Contact person:</w:t>
      </w:r>
      <w:r>
        <w:tab/>
      </w:r>
      <w:r w:rsidR="000C7DAE" w:rsidRPr="071F8E59">
        <w:rPr>
          <w:rFonts w:ascii="Arial" w:eastAsia="Arial" w:hAnsi="Arial" w:cs="Arial"/>
          <w:b/>
          <w:sz w:val="22"/>
          <w:szCs w:val="22"/>
        </w:rPr>
        <w:t>Mohsin Khan</w:t>
      </w:r>
    </w:p>
    <w:p w14:paraId="72EC94F2" w14:textId="703DF09C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71F8E59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Mohsin dot khan at </w:t>
      </w:r>
      <w:proofErr w:type="spellStart"/>
      <w:r w:rsidRPr="071F8E59">
        <w:rPr>
          <w:rFonts w:ascii="Arial" w:eastAsia="Arial" w:hAnsi="Arial" w:cs="Arial"/>
          <w:b/>
          <w:bCs/>
          <w:sz w:val="22"/>
          <w:szCs w:val="22"/>
          <w:lang w:val="en-US"/>
        </w:rPr>
        <w:t>ericsson</w:t>
      </w:r>
      <w:proofErr w:type="spellEnd"/>
      <w:r w:rsidRPr="071F8E59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dot com</w:t>
      </w:r>
    </w:p>
    <w:p w14:paraId="2F4F5E82" w14:textId="7D8B0ACC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71F8E59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</w:t>
      </w:r>
    </w:p>
    <w:p w14:paraId="5B0EFA7B" w14:textId="6DA9F437" w:rsidR="00B97703" w:rsidRDefault="00383545">
      <w:pPr>
        <w:spacing w:after="60"/>
        <w:ind w:left="1985" w:hanging="1985"/>
        <w:rPr>
          <w:rStyle w:val="Hyperlink"/>
          <w:rFonts w:ascii="Arial" w:eastAsia="Arial" w:hAnsi="Arial" w:cs="Arial"/>
          <w:b/>
          <w:sz w:val="22"/>
          <w:szCs w:val="22"/>
        </w:rPr>
      </w:pPr>
      <w:r w:rsidRPr="071F8E59">
        <w:rPr>
          <w:rFonts w:ascii="Arial" w:eastAsia="Arial" w:hAnsi="Arial" w:cs="Arial"/>
          <w:b/>
          <w:sz w:val="22"/>
          <w:szCs w:val="22"/>
        </w:rPr>
        <w:t xml:space="preserve">Send any </w:t>
      </w:r>
      <w:proofErr w:type="gramStart"/>
      <w:r w:rsidRPr="071F8E59">
        <w:rPr>
          <w:rFonts w:ascii="Arial" w:eastAsia="Arial" w:hAnsi="Arial" w:cs="Arial"/>
          <w:b/>
          <w:sz w:val="22"/>
          <w:szCs w:val="22"/>
        </w:rPr>
        <w:t>reply</w:t>
      </w:r>
      <w:proofErr w:type="gramEnd"/>
      <w:r w:rsidRPr="071F8E59">
        <w:rPr>
          <w:rFonts w:ascii="Arial" w:eastAsia="Arial" w:hAnsi="Arial" w:cs="Arial"/>
          <w:b/>
          <w:sz w:val="22"/>
          <w:szCs w:val="22"/>
        </w:rPr>
        <w:t xml:space="preserve"> LS to:</w:t>
      </w:r>
      <w:r>
        <w:tab/>
      </w:r>
      <w:r w:rsidRPr="071F8E59">
        <w:rPr>
          <w:rFonts w:ascii="Arial" w:eastAsia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71F8E59">
          <w:rPr>
            <w:rStyle w:val="Hyperlink"/>
            <w:rFonts w:ascii="Arial" w:eastAsia="Arial" w:hAnsi="Arial" w:cs="Arial"/>
            <w:b/>
            <w:sz w:val="22"/>
            <w:szCs w:val="22"/>
          </w:rPr>
          <w:t>mailto:3GPPLiaison@etsi.org</w:t>
        </w:r>
      </w:hyperlink>
    </w:p>
    <w:p w14:paraId="211934A6" w14:textId="5684A76E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</w:rPr>
      </w:pPr>
      <w:r w:rsidRPr="071F8E59">
        <w:rPr>
          <w:rFonts w:ascii="Arial" w:eastAsia="Arial" w:hAnsi="Arial" w:cs="Arial"/>
          <w:b/>
          <w:bCs/>
        </w:rPr>
        <w:t xml:space="preserve"> </w:t>
      </w:r>
    </w:p>
    <w:p w14:paraId="7BA7DBCC" w14:textId="74B72EDD" w:rsidR="02EDEE24" w:rsidRDefault="02EDEE24" w:rsidP="00335E86">
      <w:pPr>
        <w:spacing w:after="60"/>
        <w:ind w:left="1985" w:hanging="1985"/>
        <w:rPr>
          <w:rFonts w:ascii="Arial" w:eastAsia="Arial" w:hAnsi="Arial" w:cs="Arial"/>
          <w:b/>
          <w:bCs/>
        </w:rPr>
      </w:pPr>
      <w:r w:rsidRPr="071F8E59">
        <w:rPr>
          <w:rFonts w:ascii="Arial" w:eastAsia="Arial" w:hAnsi="Arial" w:cs="Arial"/>
          <w:b/>
          <w:bCs/>
        </w:rPr>
        <w:t>Attachments:</w:t>
      </w:r>
      <w:r>
        <w:tab/>
      </w:r>
      <w:r w:rsidRPr="071F8E59">
        <w:rPr>
          <w:rFonts w:ascii="Arial" w:eastAsia="Arial" w:hAnsi="Arial" w:cs="Arial"/>
          <w:b/>
          <w:bCs/>
        </w:rPr>
        <w:t>None</w:t>
      </w:r>
    </w:p>
    <w:p w14:paraId="49141A07" w14:textId="4668C288" w:rsidR="02EDEE24" w:rsidRDefault="02EDEE24">
      <w:pPr>
        <w:rPr>
          <w:rFonts w:ascii="Arial" w:eastAsia="Arial" w:hAnsi="Arial" w:cs="Arial"/>
        </w:rPr>
      </w:pPr>
      <w:r w:rsidRPr="071F8E59">
        <w:rPr>
          <w:rFonts w:ascii="Arial" w:eastAsia="Arial" w:hAnsi="Arial" w:cs="Arial"/>
        </w:rPr>
        <w:t xml:space="preserve"> </w:t>
      </w:r>
    </w:p>
    <w:p w14:paraId="6C8D58B8" w14:textId="353004DC" w:rsidR="00B97703" w:rsidRDefault="000F6242" w:rsidP="00B97703">
      <w:pPr>
        <w:pStyle w:val="Heading1"/>
        <w:rPr>
          <w:rFonts w:eastAsia="Arial" w:cs="Arial"/>
          <w:szCs w:val="36"/>
        </w:rPr>
      </w:pPr>
      <w:r w:rsidRPr="071F8E59">
        <w:rPr>
          <w:rFonts w:eastAsia="Arial" w:cs="Arial"/>
          <w:szCs w:val="36"/>
        </w:rPr>
        <w:t>1</w:t>
      </w:r>
      <w:r w:rsidR="002F1940">
        <w:tab/>
      </w:r>
      <w:r w:rsidRPr="071F8E59">
        <w:rPr>
          <w:rFonts w:eastAsia="Arial" w:cs="Arial"/>
          <w:szCs w:val="36"/>
        </w:rPr>
        <w:t>Overall description</w:t>
      </w:r>
    </w:p>
    <w:p w14:paraId="543E917D" w14:textId="6148AD55" w:rsidR="005543E3" w:rsidRDefault="005543E3" w:rsidP="005543E3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</w:rPr>
        <w:t xml:space="preserve">SA3 would like to thank IETF Transport Area Working Group (TSVWG) for notifying SA3 of </w:t>
      </w:r>
      <w:r w:rsidR="00FB5245">
        <w:rPr>
          <w:rFonts w:ascii="Arial" w:eastAsia="Arial" w:hAnsi="Arial" w:cs="Arial"/>
        </w:rPr>
        <w:t xml:space="preserve">the </w:t>
      </w:r>
      <w:r w:rsidRPr="071F8E59">
        <w:rPr>
          <w:rFonts w:ascii="Arial" w:eastAsia="Arial" w:hAnsi="Arial" w:cs="Arial"/>
        </w:rPr>
        <w:t xml:space="preserve">current </w:t>
      </w:r>
      <w:r w:rsidR="00160FAE" w:rsidRPr="071F8E59">
        <w:rPr>
          <w:rFonts w:ascii="Arial" w:eastAsia="Arial" w:hAnsi="Arial" w:cs="Arial"/>
        </w:rPr>
        <w:t>situation</w:t>
      </w:r>
      <w:r w:rsidRPr="071F8E59">
        <w:rPr>
          <w:rFonts w:ascii="Arial" w:eastAsia="Arial" w:hAnsi="Arial" w:cs="Arial"/>
        </w:rPr>
        <w:t xml:space="preserve"> </w:t>
      </w:r>
      <w:r w:rsidR="00C10D4F" w:rsidRPr="071F8E59">
        <w:rPr>
          <w:rFonts w:ascii="Arial" w:eastAsia="Arial" w:hAnsi="Arial" w:cs="Arial"/>
        </w:rPr>
        <w:t xml:space="preserve">at IETF TSVWG about resolving </w:t>
      </w:r>
      <w:r w:rsidRPr="071F8E59">
        <w:rPr>
          <w:rFonts w:ascii="Arial" w:eastAsia="Arial" w:hAnsi="Arial" w:cs="Arial"/>
        </w:rPr>
        <w:t xml:space="preserve">the vulnerabilities </w:t>
      </w:r>
      <w:r w:rsidRPr="071F8E59">
        <w:rPr>
          <w:rFonts w:ascii="Arial" w:eastAsia="Arial" w:hAnsi="Arial" w:cs="Arial"/>
          <w:lang w:val="en-US"/>
        </w:rPr>
        <w:t xml:space="preserve">related to SCTP-AUTH and DTLS over SCTP. </w:t>
      </w:r>
    </w:p>
    <w:p w14:paraId="72EE31AD" w14:textId="3D02CAE5" w:rsidR="001B2AD4" w:rsidRDefault="00F23A53" w:rsidP="005543E3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lang w:val="en-US"/>
        </w:rPr>
        <w:t xml:space="preserve">The LS, sent by </w:t>
      </w:r>
      <w:r w:rsidR="003857AD" w:rsidRPr="071F8E59">
        <w:rPr>
          <w:rFonts w:ascii="Arial" w:eastAsia="Arial" w:hAnsi="Arial" w:cs="Arial"/>
          <w:lang w:val="en-US"/>
        </w:rPr>
        <w:t>IETF TSVWG</w:t>
      </w:r>
      <w:r w:rsidR="0E9348DA" w:rsidRPr="071F8E59">
        <w:rPr>
          <w:rFonts w:ascii="Arial" w:eastAsia="Arial" w:hAnsi="Arial" w:cs="Arial"/>
          <w:lang w:val="en-US"/>
        </w:rPr>
        <w:t xml:space="preserve"> to SA3</w:t>
      </w:r>
      <w:r w:rsidRPr="071F8E59">
        <w:rPr>
          <w:rFonts w:ascii="Arial" w:eastAsia="Arial" w:hAnsi="Arial" w:cs="Arial"/>
          <w:lang w:val="en-US"/>
        </w:rPr>
        <w:t>,</w:t>
      </w:r>
      <w:r w:rsidR="003857AD" w:rsidRPr="071F8E59">
        <w:rPr>
          <w:rFonts w:ascii="Arial" w:eastAsia="Arial" w:hAnsi="Arial" w:cs="Arial"/>
          <w:lang w:val="en-US"/>
        </w:rPr>
        <w:t xml:space="preserve"> has listed the </w:t>
      </w:r>
      <w:r w:rsidR="009C322F" w:rsidRPr="071F8E59">
        <w:rPr>
          <w:rFonts w:ascii="Arial" w:eastAsia="Arial" w:hAnsi="Arial" w:cs="Arial"/>
          <w:lang w:val="en-US"/>
        </w:rPr>
        <w:t xml:space="preserve">architectural and </w:t>
      </w:r>
      <w:r w:rsidR="00311816" w:rsidRPr="071F8E59">
        <w:rPr>
          <w:rFonts w:ascii="Arial" w:eastAsia="Arial" w:hAnsi="Arial" w:cs="Arial"/>
          <w:lang w:val="en-US"/>
        </w:rPr>
        <w:t xml:space="preserve">security </w:t>
      </w:r>
      <w:r w:rsidR="009C322F" w:rsidRPr="071F8E59">
        <w:rPr>
          <w:rFonts w:ascii="Arial" w:eastAsia="Arial" w:hAnsi="Arial" w:cs="Arial"/>
          <w:lang w:val="en-US"/>
        </w:rPr>
        <w:t xml:space="preserve">requirements that </w:t>
      </w:r>
      <w:r w:rsidRPr="071F8E59">
        <w:rPr>
          <w:rFonts w:ascii="Arial" w:eastAsia="Arial" w:hAnsi="Arial" w:cs="Arial"/>
          <w:lang w:val="en-US"/>
        </w:rPr>
        <w:t>IETF TSVWG</w:t>
      </w:r>
      <w:r w:rsidR="00DC6AC0" w:rsidRPr="071F8E59">
        <w:rPr>
          <w:rFonts w:ascii="Arial" w:eastAsia="Arial" w:hAnsi="Arial" w:cs="Arial"/>
          <w:lang w:val="en-US"/>
        </w:rPr>
        <w:t xml:space="preserve"> has</w:t>
      </w:r>
      <w:r w:rsidR="009C322F" w:rsidRPr="071F8E59">
        <w:rPr>
          <w:rFonts w:ascii="Arial" w:eastAsia="Arial" w:hAnsi="Arial" w:cs="Arial"/>
          <w:lang w:val="en-US"/>
        </w:rPr>
        <w:t xml:space="preserve"> taken into consideration</w:t>
      </w:r>
      <w:r w:rsidR="00AB1C05" w:rsidRPr="071F8E59">
        <w:rPr>
          <w:rFonts w:ascii="Arial" w:eastAsia="Arial" w:hAnsi="Arial" w:cs="Arial"/>
          <w:lang w:val="en-US"/>
        </w:rPr>
        <w:t xml:space="preserve"> towards developing a solution</w:t>
      </w:r>
      <w:r w:rsidR="000854C3" w:rsidRPr="071F8E59">
        <w:rPr>
          <w:rFonts w:ascii="Arial" w:eastAsia="Arial" w:hAnsi="Arial" w:cs="Arial"/>
          <w:lang w:val="en-US"/>
        </w:rPr>
        <w:t xml:space="preserve">. </w:t>
      </w:r>
      <w:r w:rsidR="00D018E1" w:rsidRPr="071F8E59">
        <w:rPr>
          <w:rFonts w:ascii="Arial" w:eastAsia="Arial" w:hAnsi="Arial" w:cs="Arial"/>
          <w:lang w:val="en-US"/>
        </w:rPr>
        <w:t>The LS says</w:t>
      </w:r>
      <w:r w:rsidR="004302D6" w:rsidRPr="071F8E59">
        <w:rPr>
          <w:rFonts w:ascii="Arial" w:eastAsia="Arial" w:hAnsi="Arial" w:cs="Arial"/>
          <w:lang w:val="en-US"/>
        </w:rPr>
        <w:t xml:space="preserve"> IETF TSVWG </w:t>
      </w:r>
      <w:r w:rsidR="000854C3" w:rsidRPr="071F8E59">
        <w:rPr>
          <w:rFonts w:ascii="Arial" w:eastAsia="Arial" w:hAnsi="Arial" w:cs="Arial"/>
          <w:lang w:val="en-US"/>
        </w:rPr>
        <w:t xml:space="preserve">is trying to choose a solution from two candidate solutions: </w:t>
      </w:r>
      <w:r w:rsidR="002A1A2F" w:rsidRPr="071F8E59">
        <w:rPr>
          <w:rFonts w:ascii="Arial" w:eastAsia="Arial" w:hAnsi="Arial" w:cs="Arial"/>
          <w:lang w:val="en-US"/>
        </w:rPr>
        <w:t>(</w:t>
      </w:r>
      <w:proofErr w:type="spellStart"/>
      <w:r w:rsidR="002A1A2F" w:rsidRPr="071F8E59">
        <w:rPr>
          <w:rFonts w:ascii="Arial" w:eastAsia="Arial" w:hAnsi="Arial" w:cs="Arial"/>
          <w:lang w:val="en-US"/>
        </w:rPr>
        <w:t>i</w:t>
      </w:r>
      <w:proofErr w:type="spellEnd"/>
      <w:r w:rsidR="002A1A2F" w:rsidRPr="071F8E59">
        <w:rPr>
          <w:rFonts w:ascii="Arial" w:eastAsia="Arial" w:hAnsi="Arial" w:cs="Arial"/>
          <w:lang w:val="en-US"/>
        </w:rPr>
        <w:t xml:space="preserve">) DTLS on SCTP </w:t>
      </w:r>
      <w:r w:rsidR="003425E9" w:rsidRPr="071F8E59">
        <w:rPr>
          <w:rFonts w:ascii="Arial" w:eastAsia="Arial" w:hAnsi="Arial" w:cs="Arial"/>
          <w:lang w:val="en-US"/>
        </w:rPr>
        <w:t>and rely</w:t>
      </w:r>
      <w:r w:rsidR="00FB5245">
        <w:rPr>
          <w:rFonts w:ascii="Arial" w:eastAsia="Arial" w:hAnsi="Arial" w:cs="Arial"/>
          <w:lang w:val="en-US"/>
        </w:rPr>
        <w:t>ing</w:t>
      </w:r>
      <w:r w:rsidR="003425E9" w:rsidRPr="071F8E59">
        <w:rPr>
          <w:rFonts w:ascii="Arial" w:eastAsia="Arial" w:hAnsi="Arial" w:cs="Arial"/>
          <w:lang w:val="en-US"/>
        </w:rPr>
        <w:t xml:space="preserve"> on an updated version of SCTP-AUTH </w:t>
      </w:r>
      <w:r w:rsidR="00905B97" w:rsidRPr="071F8E59">
        <w:rPr>
          <w:rFonts w:ascii="Arial" w:eastAsia="Arial" w:hAnsi="Arial" w:cs="Arial"/>
          <w:lang w:val="en-US"/>
        </w:rPr>
        <w:t>(ii)</w:t>
      </w:r>
      <w:r w:rsidR="0000487C" w:rsidRPr="071F8E59">
        <w:rPr>
          <w:rFonts w:ascii="Arial" w:eastAsia="Arial" w:hAnsi="Arial" w:cs="Arial"/>
          <w:lang w:val="en-US"/>
        </w:rPr>
        <w:t xml:space="preserve"> </w:t>
      </w:r>
      <w:r w:rsidR="005C0418" w:rsidRPr="071F8E59">
        <w:rPr>
          <w:rFonts w:ascii="Arial" w:eastAsia="Arial" w:hAnsi="Arial" w:cs="Arial"/>
          <w:lang w:val="en-US"/>
        </w:rPr>
        <w:t>using</w:t>
      </w:r>
      <w:r w:rsidR="006D7AC0" w:rsidRPr="071F8E59">
        <w:rPr>
          <w:rFonts w:ascii="Arial" w:eastAsia="Arial" w:hAnsi="Arial" w:cs="Arial"/>
          <w:lang w:val="en-US"/>
        </w:rPr>
        <w:t xml:space="preserve"> DTLS</w:t>
      </w:r>
      <w:r w:rsidR="00AB6431" w:rsidRPr="071F8E59">
        <w:rPr>
          <w:rFonts w:ascii="Arial" w:eastAsia="Arial" w:hAnsi="Arial" w:cs="Arial"/>
          <w:lang w:val="en-US"/>
        </w:rPr>
        <w:t xml:space="preserve"> </w:t>
      </w:r>
      <w:r w:rsidR="005C0418" w:rsidRPr="071F8E59">
        <w:rPr>
          <w:rFonts w:ascii="Arial" w:eastAsia="Arial" w:hAnsi="Arial" w:cs="Arial"/>
          <w:lang w:val="en-US"/>
        </w:rPr>
        <w:t>to protect</w:t>
      </w:r>
      <w:r w:rsidR="00AB6431" w:rsidRPr="071F8E59">
        <w:rPr>
          <w:rFonts w:ascii="Arial" w:eastAsia="Arial" w:hAnsi="Arial" w:cs="Arial"/>
          <w:lang w:val="en-US"/>
        </w:rPr>
        <w:t xml:space="preserve"> </w:t>
      </w:r>
      <w:r w:rsidR="002940C7">
        <w:rPr>
          <w:rFonts w:ascii="Arial" w:eastAsia="Arial" w:hAnsi="Arial" w:cs="Arial"/>
          <w:lang w:val="en-US"/>
        </w:rPr>
        <w:t xml:space="preserve">the </w:t>
      </w:r>
      <w:r w:rsidR="00AB6431" w:rsidRPr="071F8E59">
        <w:rPr>
          <w:rFonts w:ascii="Arial" w:eastAsia="Arial" w:hAnsi="Arial" w:cs="Arial"/>
          <w:lang w:val="en-US"/>
        </w:rPr>
        <w:t>payload of SCTP packets</w:t>
      </w:r>
      <w:r w:rsidR="00183A32" w:rsidRPr="071F8E59">
        <w:rPr>
          <w:rFonts w:ascii="Arial" w:eastAsia="Arial" w:hAnsi="Arial" w:cs="Arial"/>
          <w:lang w:val="en-US"/>
        </w:rPr>
        <w:t xml:space="preserve"> in an encryption chunk</w:t>
      </w:r>
      <w:r w:rsidRPr="071F8E59">
        <w:rPr>
          <w:rFonts w:ascii="Arial" w:eastAsia="Arial" w:hAnsi="Arial" w:cs="Arial"/>
          <w:lang w:val="en-US"/>
        </w:rPr>
        <w:t>.</w:t>
      </w:r>
    </w:p>
    <w:p w14:paraId="22FF37B1" w14:textId="2F2E7A73" w:rsidR="00314879" w:rsidRDefault="00314879" w:rsidP="005543E3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lang w:val="en-US"/>
        </w:rPr>
        <w:t xml:space="preserve">SA3 has </w:t>
      </w:r>
      <w:r w:rsidR="00B30089">
        <w:rPr>
          <w:rFonts w:ascii="Arial" w:eastAsia="Arial" w:hAnsi="Arial" w:cs="Arial"/>
          <w:lang w:val="en-US"/>
        </w:rPr>
        <w:t>extracted</w:t>
      </w:r>
      <w:r w:rsidRPr="071F8E59">
        <w:rPr>
          <w:rFonts w:ascii="Arial" w:eastAsia="Arial" w:hAnsi="Arial" w:cs="Arial"/>
          <w:lang w:val="en-US"/>
        </w:rPr>
        <w:t xml:space="preserve"> the questions</w:t>
      </w:r>
      <w:r w:rsidR="00533BCD" w:rsidRPr="071F8E59">
        <w:rPr>
          <w:rFonts w:ascii="Arial" w:eastAsia="Arial" w:hAnsi="Arial" w:cs="Arial"/>
          <w:lang w:val="en-US"/>
        </w:rPr>
        <w:t xml:space="preserve"> that IETF TSVWG has </w:t>
      </w:r>
      <w:r w:rsidR="16CCB4A7" w:rsidRPr="071F8E59">
        <w:rPr>
          <w:rFonts w:ascii="Arial" w:eastAsia="Arial" w:hAnsi="Arial" w:cs="Arial"/>
          <w:lang w:val="en-US"/>
        </w:rPr>
        <w:t>asked</w:t>
      </w:r>
      <w:r w:rsidR="00533BCD" w:rsidRPr="071F8E59">
        <w:rPr>
          <w:rFonts w:ascii="Arial" w:eastAsia="Arial" w:hAnsi="Arial" w:cs="Arial"/>
          <w:lang w:val="en-US"/>
        </w:rPr>
        <w:t xml:space="preserve"> SA3</w:t>
      </w:r>
      <w:r w:rsidRPr="071F8E59">
        <w:rPr>
          <w:rFonts w:ascii="Arial" w:eastAsia="Arial" w:hAnsi="Arial" w:cs="Arial"/>
          <w:lang w:val="en-US"/>
        </w:rPr>
        <w:t>.</w:t>
      </w:r>
      <w:r w:rsidR="00533BCD" w:rsidRPr="071F8E59">
        <w:rPr>
          <w:rFonts w:ascii="Arial" w:eastAsia="Arial" w:hAnsi="Arial" w:cs="Arial"/>
          <w:lang w:val="en-US"/>
        </w:rPr>
        <w:t xml:space="preserve"> In the following, SA3 </w:t>
      </w:r>
      <w:r w:rsidR="00B644A5" w:rsidRPr="071F8E59">
        <w:rPr>
          <w:rFonts w:ascii="Arial" w:eastAsia="Arial" w:hAnsi="Arial" w:cs="Arial"/>
          <w:lang w:val="en-US"/>
        </w:rPr>
        <w:t>articulates the questions and provides answers.</w:t>
      </w:r>
    </w:p>
    <w:p w14:paraId="2ACD2A17" w14:textId="5390AC8E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lang w:val="en-US"/>
        </w:rPr>
        <w:t xml:space="preserve"> </w:t>
      </w:r>
    </w:p>
    <w:p w14:paraId="44FDC42C" w14:textId="134B6DAB" w:rsidR="00B644A5" w:rsidRDefault="00B644A5" w:rsidP="00B644A5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b/>
          <w:lang w:val="en-US"/>
        </w:rPr>
        <w:t>Q</w:t>
      </w:r>
      <w:r w:rsidR="2E1FA131" w:rsidRPr="071F8E59">
        <w:rPr>
          <w:rFonts w:ascii="Arial" w:eastAsia="Arial" w:hAnsi="Arial" w:cs="Arial"/>
          <w:b/>
          <w:lang w:val="en-US"/>
        </w:rPr>
        <w:t xml:space="preserve">uestion </w:t>
      </w:r>
      <w:r w:rsidRPr="071F8E59">
        <w:rPr>
          <w:rFonts w:ascii="Arial" w:eastAsia="Arial" w:hAnsi="Arial" w:cs="Arial"/>
          <w:b/>
          <w:lang w:val="en-US"/>
        </w:rPr>
        <w:t>1:</w:t>
      </w:r>
      <w:r w:rsidRPr="071F8E59">
        <w:rPr>
          <w:rFonts w:ascii="Arial" w:eastAsia="Arial" w:hAnsi="Arial" w:cs="Arial"/>
          <w:lang w:val="en-US"/>
        </w:rPr>
        <w:t xml:space="preserve"> Is the </w:t>
      </w:r>
      <w:r w:rsidR="04B61AC6" w:rsidRPr="071F8E59">
        <w:rPr>
          <w:rFonts w:ascii="Arial" w:eastAsia="Arial" w:hAnsi="Arial" w:cs="Arial"/>
          <w:lang w:val="en-US"/>
        </w:rPr>
        <w:t xml:space="preserve">IETF TSVWG’s </w:t>
      </w:r>
      <w:r w:rsidRPr="071F8E59">
        <w:rPr>
          <w:rFonts w:ascii="Arial" w:eastAsia="Arial" w:hAnsi="Arial" w:cs="Arial"/>
          <w:lang w:val="en-US"/>
        </w:rPr>
        <w:t xml:space="preserve">interpretation of the </w:t>
      </w:r>
      <w:r w:rsidR="428433F2" w:rsidRPr="071F8E59">
        <w:rPr>
          <w:rFonts w:ascii="Arial" w:eastAsia="Arial" w:hAnsi="Arial" w:cs="Arial"/>
          <w:lang w:val="en-US"/>
        </w:rPr>
        <w:t xml:space="preserve">architectural and security </w:t>
      </w:r>
      <w:proofErr w:type="gramStart"/>
      <w:r w:rsidRPr="071F8E59">
        <w:rPr>
          <w:rFonts w:ascii="Arial" w:eastAsia="Arial" w:hAnsi="Arial" w:cs="Arial"/>
          <w:lang w:val="en-US"/>
        </w:rPr>
        <w:t>requirements</w:t>
      </w:r>
      <w:proofErr w:type="gramEnd"/>
      <w:r w:rsidRPr="071F8E59">
        <w:rPr>
          <w:rFonts w:ascii="Arial" w:eastAsia="Arial" w:hAnsi="Arial" w:cs="Arial"/>
          <w:lang w:val="en-US"/>
        </w:rPr>
        <w:t xml:space="preserve"> correct?</w:t>
      </w:r>
    </w:p>
    <w:p w14:paraId="5A7A8D52" w14:textId="3CD9636E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b/>
          <w:bCs/>
          <w:lang w:val="en-US"/>
        </w:rPr>
        <w:t>Answer 1:</w:t>
      </w:r>
      <w:r w:rsidRPr="071F8E59">
        <w:rPr>
          <w:rFonts w:ascii="Arial" w:eastAsia="Arial" w:hAnsi="Arial" w:cs="Arial"/>
          <w:lang w:val="en-US"/>
        </w:rPr>
        <w:t xml:space="preserve"> All the security requirements are preferred by SA3. This is because all the security requirements are generic best-practice properties of a security protocol. </w:t>
      </w:r>
    </w:p>
    <w:p w14:paraId="2BF56356" w14:textId="4C419B45" w:rsidR="00A065E6" w:rsidRDefault="002940C7" w:rsidP="005543E3">
      <w:pPr>
        <w:spacing w:after="12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Regarding</w:t>
      </w:r>
      <w:r w:rsidRPr="071F8E59">
        <w:rPr>
          <w:rFonts w:ascii="Arial" w:eastAsia="Arial" w:hAnsi="Arial" w:cs="Arial"/>
          <w:lang w:val="en-US"/>
        </w:rPr>
        <w:t xml:space="preserve"> </w:t>
      </w:r>
      <w:r w:rsidR="00FE6827" w:rsidRPr="071F8E59">
        <w:rPr>
          <w:rFonts w:ascii="Arial" w:eastAsia="Arial" w:hAnsi="Arial" w:cs="Arial"/>
          <w:lang w:val="en-US"/>
        </w:rPr>
        <w:t xml:space="preserve">the </w:t>
      </w:r>
      <w:r w:rsidR="0074605D" w:rsidRPr="071F8E59">
        <w:rPr>
          <w:rFonts w:ascii="Arial" w:eastAsia="Arial" w:hAnsi="Arial" w:cs="Arial"/>
          <w:lang w:val="en-US"/>
        </w:rPr>
        <w:t xml:space="preserve">architecture </w:t>
      </w:r>
      <w:r w:rsidR="00FE6827" w:rsidRPr="071F8E59">
        <w:rPr>
          <w:rFonts w:ascii="Arial" w:eastAsia="Arial" w:hAnsi="Arial" w:cs="Arial"/>
          <w:lang w:val="en-US"/>
        </w:rPr>
        <w:t xml:space="preserve">requirement of supported message size, RAN3 is the </w:t>
      </w:r>
      <w:r w:rsidR="0074605D" w:rsidRPr="071F8E59">
        <w:rPr>
          <w:rFonts w:ascii="Arial" w:eastAsia="Arial" w:hAnsi="Arial" w:cs="Arial"/>
          <w:lang w:val="en-US"/>
        </w:rPr>
        <w:t>right authority to respond.</w:t>
      </w:r>
      <w:r w:rsidR="00F20BBC" w:rsidRPr="071F8E59">
        <w:rPr>
          <w:rFonts w:ascii="Arial" w:eastAsia="Arial" w:hAnsi="Arial" w:cs="Arial"/>
          <w:lang w:val="en-US"/>
        </w:rPr>
        <w:t xml:space="preserve"> Accord</w:t>
      </w:r>
      <w:r w:rsidR="00AF1BAF" w:rsidRPr="071F8E59">
        <w:rPr>
          <w:rFonts w:ascii="Arial" w:eastAsia="Arial" w:hAnsi="Arial" w:cs="Arial"/>
          <w:lang w:val="en-US"/>
        </w:rPr>
        <w:t>ing to the RAN3 LS [</w:t>
      </w:r>
      <w:r w:rsidR="002177FE">
        <w:rPr>
          <w:rFonts w:ascii="Arial" w:eastAsia="Arial" w:hAnsi="Arial" w:cs="Arial"/>
          <w:lang w:val="en-US"/>
        </w:rPr>
        <w:t>1</w:t>
      </w:r>
      <w:r w:rsidR="00AF1BAF" w:rsidRPr="071F8E59">
        <w:rPr>
          <w:rFonts w:ascii="Arial" w:eastAsia="Arial" w:hAnsi="Arial" w:cs="Arial"/>
          <w:lang w:val="en-US"/>
        </w:rPr>
        <w:t>]</w:t>
      </w:r>
      <w:r w:rsidR="0047739A" w:rsidRPr="071F8E59">
        <w:rPr>
          <w:rFonts w:ascii="Arial" w:eastAsia="Arial" w:hAnsi="Arial" w:cs="Arial"/>
          <w:lang w:val="en-US"/>
        </w:rPr>
        <w:t xml:space="preserve">, </w:t>
      </w:r>
      <w:r w:rsidR="006D33C7" w:rsidRPr="071F8E59">
        <w:rPr>
          <w:rFonts w:ascii="Arial" w:eastAsia="Arial" w:hAnsi="Arial" w:cs="Arial"/>
          <w:lang w:val="en-US"/>
        </w:rPr>
        <w:t xml:space="preserve">supporting </w:t>
      </w:r>
      <w:r w:rsidR="0047739A" w:rsidRPr="071F8E59">
        <w:rPr>
          <w:rFonts w:ascii="Arial" w:eastAsia="Arial" w:hAnsi="Arial" w:cs="Arial"/>
          <w:lang w:val="en-US"/>
        </w:rPr>
        <w:t>longer message length</w:t>
      </w:r>
      <w:r w:rsidR="00FB0227">
        <w:rPr>
          <w:rFonts w:ascii="Arial" w:eastAsia="Arial" w:hAnsi="Arial" w:cs="Arial"/>
          <w:lang w:val="en-US"/>
        </w:rPr>
        <w:t>s</w:t>
      </w:r>
      <w:r w:rsidR="0047739A" w:rsidRPr="071F8E59">
        <w:rPr>
          <w:rFonts w:ascii="Arial" w:eastAsia="Arial" w:hAnsi="Arial" w:cs="Arial"/>
          <w:lang w:val="en-US"/>
        </w:rPr>
        <w:t xml:space="preserve"> seems to be</w:t>
      </w:r>
      <w:r w:rsidR="006D33C7" w:rsidRPr="071F8E59">
        <w:rPr>
          <w:rFonts w:ascii="Arial" w:eastAsia="Arial" w:hAnsi="Arial" w:cs="Arial"/>
          <w:lang w:val="en-US"/>
        </w:rPr>
        <w:t xml:space="preserve"> an important requirement.</w:t>
      </w:r>
      <w:r w:rsidR="0074605D" w:rsidRPr="071F8E59">
        <w:rPr>
          <w:rFonts w:ascii="Arial" w:eastAsia="Arial" w:hAnsi="Arial" w:cs="Arial"/>
          <w:lang w:val="en-US"/>
        </w:rPr>
        <w:t xml:space="preserve"> However,</w:t>
      </w:r>
      <w:r w:rsidR="006D33C7" w:rsidRPr="071F8E59">
        <w:rPr>
          <w:rFonts w:ascii="Arial" w:eastAsia="Arial" w:hAnsi="Arial" w:cs="Arial"/>
          <w:lang w:val="en-US"/>
        </w:rPr>
        <w:t xml:space="preserve"> from </w:t>
      </w:r>
      <w:r w:rsidR="00C12E35">
        <w:rPr>
          <w:rFonts w:ascii="Arial" w:eastAsia="Arial" w:hAnsi="Arial" w:cs="Arial"/>
          <w:lang w:val="en-US"/>
        </w:rPr>
        <w:t xml:space="preserve">the </w:t>
      </w:r>
      <w:r w:rsidR="006D33C7" w:rsidRPr="071F8E59">
        <w:rPr>
          <w:rFonts w:ascii="Arial" w:eastAsia="Arial" w:hAnsi="Arial" w:cs="Arial"/>
          <w:lang w:val="en-US"/>
        </w:rPr>
        <w:t>SA3 perspective,</w:t>
      </w:r>
      <w:r w:rsidR="0074605D" w:rsidRPr="071F8E59">
        <w:rPr>
          <w:rFonts w:ascii="Arial" w:eastAsia="Arial" w:hAnsi="Arial" w:cs="Arial"/>
          <w:lang w:val="en-US"/>
        </w:rPr>
        <w:t xml:space="preserve"> maintaining SCTP capability for large or unlimited message sizes </w:t>
      </w:r>
      <w:r w:rsidR="338503AF" w:rsidRPr="071F8E59">
        <w:rPr>
          <w:rFonts w:ascii="Arial" w:eastAsia="Arial" w:hAnsi="Arial" w:cs="Arial"/>
          <w:lang w:val="en-US"/>
        </w:rPr>
        <w:t>is</w:t>
      </w:r>
      <w:r w:rsidR="0074605D" w:rsidRPr="071F8E59">
        <w:rPr>
          <w:rFonts w:ascii="Arial" w:eastAsia="Arial" w:hAnsi="Arial" w:cs="Arial"/>
          <w:lang w:val="en-US"/>
        </w:rPr>
        <w:t xml:space="preserve"> </w:t>
      </w:r>
      <w:r w:rsidR="00F40E4A" w:rsidRPr="071F8E59">
        <w:rPr>
          <w:rFonts w:ascii="Arial" w:eastAsia="Arial" w:hAnsi="Arial" w:cs="Arial"/>
          <w:lang w:val="en-US"/>
        </w:rPr>
        <w:t>important</w:t>
      </w:r>
      <w:r w:rsidR="0074605D" w:rsidRPr="071F8E59">
        <w:rPr>
          <w:rFonts w:ascii="Arial" w:eastAsia="Arial" w:hAnsi="Arial" w:cs="Arial"/>
          <w:lang w:val="en-US"/>
        </w:rPr>
        <w:t xml:space="preserve"> to avoid future limitations if the application protocols </w:t>
      </w:r>
      <w:r w:rsidR="45F46BD6" w:rsidRPr="071F8E59">
        <w:rPr>
          <w:rFonts w:ascii="Arial" w:eastAsia="Arial" w:hAnsi="Arial" w:cs="Arial"/>
          <w:lang w:val="en-US"/>
        </w:rPr>
        <w:t xml:space="preserve">using </w:t>
      </w:r>
      <w:r w:rsidR="0074605D" w:rsidRPr="071F8E59">
        <w:rPr>
          <w:rFonts w:ascii="Arial" w:eastAsia="Arial" w:hAnsi="Arial" w:cs="Arial"/>
          <w:lang w:val="en-US"/>
        </w:rPr>
        <w:t>SCTP need to be extended.</w:t>
      </w:r>
    </w:p>
    <w:p w14:paraId="437663B8" w14:textId="1EED7F04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b/>
          <w:bCs/>
          <w:lang w:val="en-US"/>
        </w:rPr>
        <w:t>Question 2:</w:t>
      </w:r>
      <w:r w:rsidRPr="071F8E59">
        <w:rPr>
          <w:rFonts w:ascii="Arial" w:eastAsia="Arial" w:hAnsi="Arial" w:cs="Arial"/>
          <w:lang w:val="en-US"/>
        </w:rPr>
        <w:t xml:space="preserve"> Does SA3 have any additional concerns with </w:t>
      </w:r>
      <w:r w:rsidR="00DC415B">
        <w:rPr>
          <w:rFonts w:ascii="Arial" w:eastAsia="Arial" w:hAnsi="Arial" w:cs="Arial"/>
          <w:lang w:val="en-US"/>
        </w:rPr>
        <w:t xml:space="preserve">the </w:t>
      </w:r>
      <w:r w:rsidRPr="071F8E59">
        <w:rPr>
          <w:rFonts w:ascii="Arial" w:eastAsia="Arial" w:hAnsi="Arial" w:cs="Arial"/>
          <w:lang w:val="en-US"/>
        </w:rPr>
        <w:t>implementation of either of the candidate solutions?</w:t>
      </w:r>
    </w:p>
    <w:p w14:paraId="7B82B9B2" w14:textId="0BEE8A79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4A626401">
        <w:rPr>
          <w:rFonts w:ascii="Arial" w:eastAsia="Arial" w:hAnsi="Arial" w:cs="Arial"/>
          <w:b/>
          <w:bCs/>
          <w:lang w:val="en-US"/>
        </w:rPr>
        <w:t>Answer 2:</w:t>
      </w:r>
      <w:r w:rsidRPr="4A626401">
        <w:rPr>
          <w:rFonts w:ascii="Arial" w:eastAsia="Arial" w:hAnsi="Arial" w:cs="Arial"/>
          <w:lang w:val="en-US"/>
        </w:rPr>
        <w:t xml:space="preserve"> Solution (</w:t>
      </w:r>
      <w:proofErr w:type="spellStart"/>
      <w:r w:rsidRPr="4A626401">
        <w:rPr>
          <w:rFonts w:ascii="Arial" w:eastAsia="Arial" w:hAnsi="Arial" w:cs="Arial"/>
          <w:lang w:val="en-US"/>
        </w:rPr>
        <w:t>i</w:t>
      </w:r>
      <w:proofErr w:type="spellEnd"/>
      <w:r w:rsidRPr="4A626401">
        <w:rPr>
          <w:rFonts w:ascii="Arial" w:eastAsia="Arial" w:hAnsi="Arial" w:cs="Arial"/>
          <w:lang w:val="en-US"/>
        </w:rPr>
        <w:t>) requires changes in the existing SCTP, SCTP-AUTH standards, implementation, and DTLS library. Therefore, Solution (</w:t>
      </w:r>
      <w:proofErr w:type="spellStart"/>
      <w:r w:rsidRPr="4A626401">
        <w:rPr>
          <w:rFonts w:ascii="Arial" w:eastAsia="Arial" w:hAnsi="Arial" w:cs="Arial"/>
          <w:lang w:val="en-US"/>
        </w:rPr>
        <w:t>i</w:t>
      </w:r>
      <w:proofErr w:type="spellEnd"/>
      <w:r w:rsidRPr="4A626401">
        <w:rPr>
          <w:rFonts w:ascii="Arial" w:eastAsia="Arial" w:hAnsi="Arial" w:cs="Arial"/>
          <w:lang w:val="en-US"/>
        </w:rPr>
        <w:t>)’s implementation effort appears to be higher than Solution (ii).</w:t>
      </w:r>
    </w:p>
    <w:p w14:paraId="5AB5479B" w14:textId="3BEA32B0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b/>
          <w:bCs/>
          <w:lang w:val="en-US"/>
        </w:rPr>
        <w:t>Question 3:</w:t>
      </w:r>
      <w:r w:rsidRPr="071F8E59">
        <w:rPr>
          <w:rFonts w:ascii="Arial" w:eastAsia="Arial" w:hAnsi="Arial" w:cs="Arial"/>
          <w:lang w:val="en-US"/>
        </w:rPr>
        <w:t xml:space="preserve"> Which of the two candidate solutions is preferable to SA3?</w:t>
      </w:r>
    </w:p>
    <w:p w14:paraId="7089D0CC" w14:textId="2B17B236" w:rsidR="00A8199B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  <w:r w:rsidRPr="071F8E59">
        <w:rPr>
          <w:rFonts w:ascii="Arial" w:eastAsia="Arial" w:hAnsi="Arial" w:cs="Arial"/>
          <w:b/>
          <w:bCs/>
          <w:lang w:val="en-US"/>
        </w:rPr>
        <w:t>Answer 3:</w:t>
      </w:r>
      <w:r w:rsidRPr="071F8E59">
        <w:rPr>
          <w:rFonts w:ascii="Arial" w:eastAsia="Arial" w:hAnsi="Arial" w:cs="Arial"/>
          <w:lang w:val="en-US"/>
        </w:rPr>
        <w:t xml:space="preserve"> SA3 prefers Solution </w:t>
      </w:r>
      <w:r w:rsidR="00DC415B">
        <w:rPr>
          <w:rFonts w:ascii="Arial" w:eastAsia="Arial" w:hAnsi="Arial" w:cs="Arial"/>
          <w:lang w:val="en-US"/>
        </w:rPr>
        <w:t>(ii)</w:t>
      </w:r>
      <w:r w:rsidRPr="071F8E59">
        <w:rPr>
          <w:rFonts w:ascii="Arial" w:eastAsia="Arial" w:hAnsi="Arial" w:cs="Arial"/>
          <w:lang w:val="en-US"/>
        </w:rPr>
        <w:t xml:space="preserve"> due to the answer to the previous question.</w:t>
      </w:r>
    </w:p>
    <w:p w14:paraId="1525AD1E" w14:textId="77777777" w:rsidR="00A8199B" w:rsidRDefault="00A8199B" w:rsidP="00335E86">
      <w:pPr>
        <w:spacing w:after="120"/>
        <w:jc w:val="both"/>
        <w:rPr>
          <w:rFonts w:ascii="Arial" w:eastAsia="Arial" w:hAnsi="Arial" w:cs="Arial"/>
          <w:lang w:val="en-US"/>
        </w:rPr>
      </w:pPr>
    </w:p>
    <w:p w14:paraId="6717595E" w14:textId="77777777" w:rsidR="00A8199B" w:rsidRPr="00EE15A3" w:rsidRDefault="00A8199B" w:rsidP="00A8199B">
      <w:pPr>
        <w:rPr>
          <w:b/>
          <w:sz w:val="22"/>
        </w:rPr>
      </w:pPr>
      <w:r w:rsidRPr="00EE15A3">
        <w:rPr>
          <w:b/>
          <w:sz w:val="22"/>
        </w:rPr>
        <w:t>References</w:t>
      </w:r>
    </w:p>
    <w:p w14:paraId="1769BB0D" w14:textId="36EC4982" w:rsidR="00A8199B" w:rsidRPr="00A8199B" w:rsidRDefault="00A8199B" w:rsidP="00A819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7EE6">
        <w:t>R3-211274</w:t>
      </w:r>
      <w:r>
        <w:t>,</w:t>
      </w:r>
      <w:r w:rsidRPr="00DF2A90">
        <w:t xml:space="preserve"> </w:t>
      </w:r>
      <w:r>
        <w:t>"</w:t>
      </w:r>
      <w:hyperlink r:id="rId8" w:history="1">
        <w:r w:rsidRPr="00CE76D7">
          <w:rPr>
            <w:rStyle w:val="Hyperlink"/>
            <w:lang w:eastAsia="zh-CN"/>
          </w:rPr>
          <w:t>Remove the user message size limitation for DTLS over SCTP</w:t>
        </w:r>
      </w:hyperlink>
      <w:r w:rsidRPr="005F472C">
        <w:rPr>
          <w:rFonts w:ascii="Arial" w:hAnsi="Arial" w:cs="Arial"/>
        </w:rPr>
        <w:t>"</w:t>
      </w:r>
    </w:p>
    <w:p w14:paraId="3900E8A5" w14:textId="16877CC3" w:rsidR="02EDEE24" w:rsidRDefault="02EDEE24" w:rsidP="00335E86">
      <w:pPr>
        <w:spacing w:after="120"/>
        <w:jc w:val="both"/>
        <w:rPr>
          <w:rFonts w:ascii="Arial" w:eastAsia="Arial" w:hAnsi="Arial" w:cs="Arial"/>
          <w:lang w:val="en-US"/>
        </w:rPr>
      </w:pPr>
    </w:p>
    <w:p w14:paraId="042A3EF1" w14:textId="75763421" w:rsidR="00B97703" w:rsidRDefault="002F1940" w:rsidP="000F6242">
      <w:pPr>
        <w:pStyle w:val="Heading1"/>
        <w:rPr>
          <w:rFonts w:eastAsia="Arial" w:cs="Arial"/>
          <w:szCs w:val="36"/>
        </w:rPr>
      </w:pPr>
      <w:r w:rsidRPr="071F8E59">
        <w:rPr>
          <w:rFonts w:eastAsia="Arial" w:cs="Arial"/>
          <w:szCs w:val="36"/>
        </w:rPr>
        <w:t>2</w:t>
      </w:r>
      <w:r>
        <w:tab/>
      </w:r>
      <w:r w:rsidR="000F6242" w:rsidRPr="071F8E59">
        <w:rPr>
          <w:rFonts w:eastAsia="Arial" w:cs="Arial"/>
          <w:szCs w:val="36"/>
        </w:rPr>
        <w:t>Actions</w:t>
      </w:r>
    </w:p>
    <w:p w14:paraId="106E2B40" w14:textId="39503357" w:rsidR="00B97703" w:rsidRDefault="00B97703">
      <w:pPr>
        <w:spacing w:after="120"/>
        <w:ind w:left="1985" w:hanging="1985"/>
        <w:rPr>
          <w:rFonts w:ascii="Arial" w:eastAsia="Arial" w:hAnsi="Arial" w:cs="Arial"/>
          <w:b/>
        </w:rPr>
      </w:pPr>
      <w:r w:rsidRPr="071F8E59">
        <w:rPr>
          <w:rFonts w:ascii="Arial" w:eastAsia="Arial" w:hAnsi="Arial" w:cs="Arial"/>
          <w:b/>
        </w:rPr>
        <w:t>To</w:t>
      </w:r>
      <w:r w:rsidR="000F6242" w:rsidRPr="071F8E59">
        <w:rPr>
          <w:rFonts w:ascii="Arial" w:eastAsia="Arial" w:hAnsi="Arial" w:cs="Arial"/>
          <w:b/>
        </w:rPr>
        <w:t xml:space="preserve"> </w:t>
      </w:r>
      <w:r w:rsidR="004B5CB8" w:rsidRPr="071F8E59">
        <w:rPr>
          <w:rFonts w:ascii="Arial" w:eastAsia="Arial" w:hAnsi="Arial" w:cs="Arial"/>
        </w:rPr>
        <w:t>IETF Transport Area Working Group (TSVWG)</w:t>
      </w:r>
      <w:r w:rsidRPr="071F8E59">
        <w:rPr>
          <w:rFonts w:ascii="Arial" w:eastAsia="Arial" w:hAnsi="Arial" w:cs="Arial"/>
          <w:b/>
        </w:rPr>
        <w:t xml:space="preserve"> </w:t>
      </w:r>
    </w:p>
    <w:p w14:paraId="22F527C5" w14:textId="11D9D1FB" w:rsidR="00F311FE" w:rsidRDefault="00B97703" w:rsidP="00C67BBF">
      <w:pPr>
        <w:spacing w:after="120"/>
        <w:ind w:left="993" w:hanging="993"/>
        <w:rPr>
          <w:rFonts w:ascii="Arial" w:eastAsia="Arial" w:hAnsi="Arial" w:cs="Arial"/>
          <w:b/>
        </w:rPr>
      </w:pPr>
      <w:r w:rsidRPr="071F8E59">
        <w:rPr>
          <w:rFonts w:ascii="Arial" w:eastAsia="Arial" w:hAnsi="Arial" w:cs="Arial"/>
          <w:b/>
        </w:rPr>
        <w:t xml:space="preserve">ACTION: </w:t>
      </w:r>
      <w:r>
        <w:tab/>
      </w:r>
      <w:r w:rsidR="00C67BBF" w:rsidRPr="0012663C">
        <w:rPr>
          <w:rFonts w:ascii="Arial" w:eastAsia="Arial" w:hAnsi="Arial" w:cs="Arial"/>
        </w:rPr>
        <w:t xml:space="preserve">SA3 kindly asks IETF Transport Area Working Group (TSVWG) to take the above information into account and </w:t>
      </w:r>
      <w:r w:rsidR="00B05022" w:rsidRPr="0012663C">
        <w:rPr>
          <w:rFonts w:ascii="Arial" w:eastAsia="Arial" w:hAnsi="Arial" w:cs="Arial"/>
        </w:rPr>
        <w:t xml:space="preserve">expedite the decision process </w:t>
      </w:r>
      <w:r w:rsidR="00083E39" w:rsidRPr="0012663C">
        <w:rPr>
          <w:rFonts w:ascii="Arial" w:eastAsia="Arial" w:hAnsi="Arial" w:cs="Arial"/>
        </w:rPr>
        <w:t xml:space="preserve">so that a solution is ready </w:t>
      </w:r>
      <w:r w:rsidR="00F311FE" w:rsidRPr="0012663C">
        <w:rPr>
          <w:rFonts w:ascii="Arial" w:eastAsia="Arial" w:hAnsi="Arial" w:cs="Arial"/>
        </w:rPr>
        <w:t>by the envisioned time.</w:t>
      </w:r>
      <w:r w:rsidR="00F311FE" w:rsidRPr="071F8E59">
        <w:rPr>
          <w:rFonts w:ascii="Arial" w:eastAsia="Arial" w:hAnsi="Arial" w:cs="Arial"/>
          <w:b/>
        </w:rPr>
        <w:t xml:space="preserve"> </w:t>
      </w:r>
    </w:p>
    <w:p w14:paraId="64E00E13" w14:textId="5A71F309" w:rsidR="00B97703" w:rsidRDefault="00B97703" w:rsidP="000F6242">
      <w:pPr>
        <w:pStyle w:val="Heading1"/>
        <w:rPr>
          <w:rFonts w:eastAsia="Arial" w:cs="Arial"/>
          <w:szCs w:val="36"/>
        </w:rPr>
      </w:pPr>
      <w:r w:rsidRPr="071F8E59">
        <w:rPr>
          <w:rFonts w:eastAsia="Arial" w:cs="Arial"/>
          <w:szCs w:val="36"/>
        </w:rPr>
        <w:t>3</w:t>
      </w:r>
      <w:r w:rsidR="02EDEE24" w:rsidRPr="071F8E59">
        <w:rPr>
          <w:rFonts w:eastAsia="Arial" w:cs="Arial"/>
          <w:szCs w:val="36"/>
        </w:rPr>
        <w:t xml:space="preserve">         </w:t>
      </w:r>
      <w:r w:rsidR="000F6242" w:rsidRPr="071F8E59">
        <w:rPr>
          <w:rFonts w:eastAsia="Arial" w:cs="Arial"/>
          <w:szCs w:val="36"/>
        </w:rPr>
        <w:t xml:space="preserve">Dates of next TSG </w:t>
      </w:r>
      <w:r w:rsidR="006052AD" w:rsidRPr="071F8E59">
        <w:rPr>
          <w:rFonts w:eastAsia="Arial" w:cs="Arial"/>
          <w:szCs w:val="36"/>
        </w:rPr>
        <w:t>SA</w:t>
      </w:r>
      <w:r w:rsidR="000F6242" w:rsidRPr="071F8E59">
        <w:rPr>
          <w:rFonts w:eastAsia="Arial" w:cs="Arial"/>
          <w:szCs w:val="36"/>
        </w:rPr>
        <w:t xml:space="preserve"> WG </w:t>
      </w:r>
      <w:r w:rsidR="006052AD" w:rsidRPr="071F8E59">
        <w:rPr>
          <w:rFonts w:eastAsia="Arial" w:cs="Arial"/>
          <w:szCs w:val="36"/>
        </w:rPr>
        <w:t>3</w:t>
      </w:r>
      <w:r w:rsidR="000F6242" w:rsidRPr="071F8E59">
        <w:rPr>
          <w:rFonts w:eastAsia="Arial" w:cs="Arial"/>
          <w:szCs w:val="36"/>
        </w:rPr>
        <w:t xml:space="preserve"> meetings</w:t>
      </w:r>
    </w:p>
    <w:p w14:paraId="2BE48921" w14:textId="04E367B1" w:rsidR="005B6433" w:rsidRDefault="00C17229" w:rsidP="002F1940">
      <w:r>
        <w:t>SA3#113</w:t>
      </w:r>
      <w:r>
        <w:tab/>
        <w:t>6 -10 November 2023</w:t>
      </w:r>
      <w:r>
        <w:tab/>
        <w:t>Chicago, US</w:t>
      </w:r>
    </w:p>
    <w:p w14:paraId="38D872A7" w14:textId="5CD33D62" w:rsidR="00E003DF" w:rsidRPr="00074D3C" w:rsidRDefault="00E003DF" w:rsidP="002F1940">
      <w:r>
        <w:t>SA3#114</w:t>
      </w:r>
      <w:r>
        <w:tab/>
      </w:r>
      <w:r w:rsidR="009E0B14">
        <w:t>22 -26 January 2024</w:t>
      </w:r>
      <w:r w:rsidR="009E0B14">
        <w:tab/>
      </w:r>
      <w:r w:rsidR="00BD15B5">
        <w:t xml:space="preserve">EU </w:t>
      </w:r>
      <w:r w:rsidR="009E0B14">
        <w:t>(TBD)</w:t>
      </w:r>
    </w:p>
    <w:p w14:paraId="2EC7891A" w14:textId="23029843" w:rsidR="071F8E59" w:rsidRDefault="071F8E59"/>
    <w:p w14:paraId="1E8077DF" w14:textId="530D42B6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F73F" w14:textId="77777777" w:rsidR="00920E15" w:rsidRDefault="00920E15">
      <w:pPr>
        <w:spacing w:after="0"/>
      </w:pPr>
      <w:r>
        <w:separator/>
      </w:r>
    </w:p>
  </w:endnote>
  <w:endnote w:type="continuationSeparator" w:id="0">
    <w:p w14:paraId="5A6103D9" w14:textId="77777777" w:rsidR="00920E15" w:rsidRDefault="00920E15">
      <w:pPr>
        <w:spacing w:after="0"/>
      </w:pPr>
      <w:r>
        <w:continuationSeparator/>
      </w:r>
    </w:p>
  </w:endnote>
  <w:endnote w:type="continuationNotice" w:id="1">
    <w:p w14:paraId="0D3F47E3" w14:textId="77777777" w:rsidR="00920E15" w:rsidRDefault="00920E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6DD4" w14:textId="77777777" w:rsidR="00920E15" w:rsidRDefault="00920E15">
      <w:pPr>
        <w:spacing w:after="0"/>
      </w:pPr>
      <w:r>
        <w:separator/>
      </w:r>
    </w:p>
  </w:footnote>
  <w:footnote w:type="continuationSeparator" w:id="0">
    <w:p w14:paraId="33B44766" w14:textId="77777777" w:rsidR="00920E15" w:rsidRDefault="00920E15">
      <w:pPr>
        <w:spacing w:after="0"/>
      </w:pPr>
      <w:r>
        <w:continuationSeparator/>
      </w:r>
    </w:p>
  </w:footnote>
  <w:footnote w:type="continuationNotice" w:id="1">
    <w:p w14:paraId="4B505D07" w14:textId="77777777" w:rsidR="00920E15" w:rsidRDefault="00920E1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AFF25C1"/>
    <w:multiLevelType w:val="hybridMultilevel"/>
    <w:tmpl w:val="23E4552A"/>
    <w:lvl w:ilvl="0" w:tplc="9AA8A2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7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195998839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487C"/>
    <w:rsid w:val="00017F23"/>
    <w:rsid w:val="00044F20"/>
    <w:rsid w:val="00074D3C"/>
    <w:rsid w:val="00083E39"/>
    <w:rsid w:val="000854C3"/>
    <w:rsid w:val="00086182"/>
    <w:rsid w:val="000A1A9F"/>
    <w:rsid w:val="000A378E"/>
    <w:rsid w:val="000B21DF"/>
    <w:rsid w:val="000C24A1"/>
    <w:rsid w:val="000C5D9B"/>
    <w:rsid w:val="000C7DAE"/>
    <w:rsid w:val="000D1CDD"/>
    <w:rsid w:val="000E6116"/>
    <w:rsid w:val="000F6242"/>
    <w:rsid w:val="00103FF1"/>
    <w:rsid w:val="00110DFE"/>
    <w:rsid w:val="0012663C"/>
    <w:rsid w:val="00126749"/>
    <w:rsid w:val="00135F7F"/>
    <w:rsid w:val="00160FAE"/>
    <w:rsid w:val="00171060"/>
    <w:rsid w:val="00183A32"/>
    <w:rsid w:val="001933CE"/>
    <w:rsid w:val="00196B59"/>
    <w:rsid w:val="001A14F2"/>
    <w:rsid w:val="001A3847"/>
    <w:rsid w:val="001A3AAD"/>
    <w:rsid w:val="001B21F8"/>
    <w:rsid w:val="001B2AD4"/>
    <w:rsid w:val="001B3A86"/>
    <w:rsid w:val="001B763F"/>
    <w:rsid w:val="001C28BE"/>
    <w:rsid w:val="001C560A"/>
    <w:rsid w:val="002053C1"/>
    <w:rsid w:val="002144A3"/>
    <w:rsid w:val="002177FE"/>
    <w:rsid w:val="00220060"/>
    <w:rsid w:val="002258D5"/>
    <w:rsid w:val="00226381"/>
    <w:rsid w:val="002302B8"/>
    <w:rsid w:val="00235436"/>
    <w:rsid w:val="002473B2"/>
    <w:rsid w:val="00253429"/>
    <w:rsid w:val="002773EB"/>
    <w:rsid w:val="002869FE"/>
    <w:rsid w:val="002940C7"/>
    <w:rsid w:val="002A1A2F"/>
    <w:rsid w:val="002A6E04"/>
    <w:rsid w:val="002E01C1"/>
    <w:rsid w:val="002F1940"/>
    <w:rsid w:val="00300A7A"/>
    <w:rsid w:val="00300B6E"/>
    <w:rsid w:val="003113A1"/>
    <w:rsid w:val="00311816"/>
    <w:rsid w:val="00314879"/>
    <w:rsid w:val="00322204"/>
    <w:rsid w:val="00335E86"/>
    <w:rsid w:val="003425E9"/>
    <w:rsid w:val="003553FB"/>
    <w:rsid w:val="00383545"/>
    <w:rsid w:val="003857AD"/>
    <w:rsid w:val="00387BA1"/>
    <w:rsid w:val="003C06D2"/>
    <w:rsid w:val="003D2412"/>
    <w:rsid w:val="003D2867"/>
    <w:rsid w:val="003E2D2B"/>
    <w:rsid w:val="003E3A78"/>
    <w:rsid w:val="003F5E20"/>
    <w:rsid w:val="004154D3"/>
    <w:rsid w:val="004302D6"/>
    <w:rsid w:val="00433500"/>
    <w:rsid w:val="00433F71"/>
    <w:rsid w:val="00434321"/>
    <w:rsid w:val="0043559E"/>
    <w:rsid w:val="00440D43"/>
    <w:rsid w:val="00441B3A"/>
    <w:rsid w:val="00455D7E"/>
    <w:rsid w:val="00470DF6"/>
    <w:rsid w:val="0047739A"/>
    <w:rsid w:val="00490D22"/>
    <w:rsid w:val="00494EBE"/>
    <w:rsid w:val="004B5CB8"/>
    <w:rsid w:val="004E3939"/>
    <w:rsid w:val="005022D9"/>
    <w:rsid w:val="00513F60"/>
    <w:rsid w:val="00526DDD"/>
    <w:rsid w:val="00533BCD"/>
    <w:rsid w:val="005527A8"/>
    <w:rsid w:val="005543E3"/>
    <w:rsid w:val="005610BC"/>
    <w:rsid w:val="00565A62"/>
    <w:rsid w:val="005777FA"/>
    <w:rsid w:val="005B6433"/>
    <w:rsid w:val="005C0418"/>
    <w:rsid w:val="005C2D3E"/>
    <w:rsid w:val="006052AD"/>
    <w:rsid w:val="00633C06"/>
    <w:rsid w:val="00647EC9"/>
    <w:rsid w:val="00684C71"/>
    <w:rsid w:val="006D33C7"/>
    <w:rsid w:val="006D7AC0"/>
    <w:rsid w:val="006E6021"/>
    <w:rsid w:val="00713291"/>
    <w:rsid w:val="0072698B"/>
    <w:rsid w:val="0073766B"/>
    <w:rsid w:val="0074605D"/>
    <w:rsid w:val="00755E85"/>
    <w:rsid w:val="00774DF8"/>
    <w:rsid w:val="007B2B35"/>
    <w:rsid w:val="007B3CE3"/>
    <w:rsid w:val="007C79B5"/>
    <w:rsid w:val="007F4F92"/>
    <w:rsid w:val="007F659D"/>
    <w:rsid w:val="00826EFA"/>
    <w:rsid w:val="008671E8"/>
    <w:rsid w:val="00874CB9"/>
    <w:rsid w:val="008758B0"/>
    <w:rsid w:val="00895FA2"/>
    <w:rsid w:val="008A45C2"/>
    <w:rsid w:val="008D0D73"/>
    <w:rsid w:val="008D772F"/>
    <w:rsid w:val="008F7396"/>
    <w:rsid w:val="0090168B"/>
    <w:rsid w:val="00905B97"/>
    <w:rsid w:val="00914CD1"/>
    <w:rsid w:val="00920E15"/>
    <w:rsid w:val="009603F6"/>
    <w:rsid w:val="00984FF6"/>
    <w:rsid w:val="009963AC"/>
    <w:rsid w:val="0099740E"/>
    <w:rsid w:val="0099764C"/>
    <w:rsid w:val="009A6EDB"/>
    <w:rsid w:val="009C01E1"/>
    <w:rsid w:val="009C322F"/>
    <w:rsid w:val="009E0B14"/>
    <w:rsid w:val="00A065E6"/>
    <w:rsid w:val="00A37722"/>
    <w:rsid w:val="00A455B0"/>
    <w:rsid w:val="00A57D88"/>
    <w:rsid w:val="00A604E5"/>
    <w:rsid w:val="00A70448"/>
    <w:rsid w:val="00A8199B"/>
    <w:rsid w:val="00AA4FF3"/>
    <w:rsid w:val="00AB1C05"/>
    <w:rsid w:val="00AB6431"/>
    <w:rsid w:val="00AD1E0F"/>
    <w:rsid w:val="00AE1B3E"/>
    <w:rsid w:val="00AF1BAF"/>
    <w:rsid w:val="00B05022"/>
    <w:rsid w:val="00B30089"/>
    <w:rsid w:val="00B35644"/>
    <w:rsid w:val="00B3594F"/>
    <w:rsid w:val="00B60C09"/>
    <w:rsid w:val="00B644A5"/>
    <w:rsid w:val="00B74EEF"/>
    <w:rsid w:val="00B800F5"/>
    <w:rsid w:val="00B97703"/>
    <w:rsid w:val="00BA3D66"/>
    <w:rsid w:val="00BD15B5"/>
    <w:rsid w:val="00BE33B0"/>
    <w:rsid w:val="00BF1AAF"/>
    <w:rsid w:val="00C04BFC"/>
    <w:rsid w:val="00C10D4F"/>
    <w:rsid w:val="00C12E35"/>
    <w:rsid w:val="00C17229"/>
    <w:rsid w:val="00C60BB4"/>
    <w:rsid w:val="00C67BBF"/>
    <w:rsid w:val="00C750F1"/>
    <w:rsid w:val="00C81FC8"/>
    <w:rsid w:val="00CA2B9E"/>
    <w:rsid w:val="00CB2B16"/>
    <w:rsid w:val="00CF6087"/>
    <w:rsid w:val="00D018E1"/>
    <w:rsid w:val="00D14BB6"/>
    <w:rsid w:val="00D17DD6"/>
    <w:rsid w:val="00D33624"/>
    <w:rsid w:val="00D602F1"/>
    <w:rsid w:val="00D92936"/>
    <w:rsid w:val="00DB7AF3"/>
    <w:rsid w:val="00DC415B"/>
    <w:rsid w:val="00DC6AC0"/>
    <w:rsid w:val="00DC7757"/>
    <w:rsid w:val="00DD00EF"/>
    <w:rsid w:val="00E003DF"/>
    <w:rsid w:val="00E2241D"/>
    <w:rsid w:val="00E34ACD"/>
    <w:rsid w:val="00E504B9"/>
    <w:rsid w:val="00E6197A"/>
    <w:rsid w:val="00E92D3E"/>
    <w:rsid w:val="00E93BD8"/>
    <w:rsid w:val="00EA6C77"/>
    <w:rsid w:val="00EC007A"/>
    <w:rsid w:val="00EC4A35"/>
    <w:rsid w:val="00EF4267"/>
    <w:rsid w:val="00EF7A22"/>
    <w:rsid w:val="00F07E99"/>
    <w:rsid w:val="00F20BBC"/>
    <w:rsid w:val="00F211D0"/>
    <w:rsid w:val="00F23A53"/>
    <w:rsid w:val="00F25496"/>
    <w:rsid w:val="00F311FE"/>
    <w:rsid w:val="00F40E4A"/>
    <w:rsid w:val="00F667CF"/>
    <w:rsid w:val="00F717F9"/>
    <w:rsid w:val="00F72CFB"/>
    <w:rsid w:val="00F803BE"/>
    <w:rsid w:val="00F82460"/>
    <w:rsid w:val="00FA3175"/>
    <w:rsid w:val="00FB0227"/>
    <w:rsid w:val="00FB2E7B"/>
    <w:rsid w:val="00FB5245"/>
    <w:rsid w:val="00FC5956"/>
    <w:rsid w:val="00FD1CD5"/>
    <w:rsid w:val="00FD4679"/>
    <w:rsid w:val="00FE623C"/>
    <w:rsid w:val="00FE6827"/>
    <w:rsid w:val="02EDEE24"/>
    <w:rsid w:val="03AA385F"/>
    <w:rsid w:val="04B61AC6"/>
    <w:rsid w:val="06943B98"/>
    <w:rsid w:val="071F8E59"/>
    <w:rsid w:val="07BB8EA7"/>
    <w:rsid w:val="081DFC7D"/>
    <w:rsid w:val="08AC13B9"/>
    <w:rsid w:val="0E9348DA"/>
    <w:rsid w:val="11B72D2F"/>
    <w:rsid w:val="12194F71"/>
    <w:rsid w:val="15BF0564"/>
    <w:rsid w:val="16CCB4A7"/>
    <w:rsid w:val="1C384B88"/>
    <w:rsid w:val="1CAABB48"/>
    <w:rsid w:val="29CFA5DD"/>
    <w:rsid w:val="2A8B2A53"/>
    <w:rsid w:val="2CA21201"/>
    <w:rsid w:val="2E1FA131"/>
    <w:rsid w:val="2ED8DC05"/>
    <w:rsid w:val="338503AF"/>
    <w:rsid w:val="33933CC9"/>
    <w:rsid w:val="35034EAD"/>
    <w:rsid w:val="3DCBFBA9"/>
    <w:rsid w:val="3F68C829"/>
    <w:rsid w:val="428433F2"/>
    <w:rsid w:val="43086614"/>
    <w:rsid w:val="45F46BD6"/>
    <w:rsid w:val="462D1956"/>
    <w:rsid w:val="4A626401"/>
    <w:rsid w:val="4D3A1205"/>
    <w:rsid w:val="4EBD3039"/>
    <w:rsid w:val="53AECF89"/>
    <w:rsid w:val="53E4D506"/>
    <w:rsid w:val="54329116"/>
    <w:rsid w:val="573BDF73"/>
    <w:rsid w:val="58FB8EDE"/>
    <w:rsid w:val="5A0068CF"/>
    <w:rsid w:val="5A975F3F"/>
    <w:rsid w:val="5D8441C2"/>
    <w:rsid w:val="5ECF7588"/>
    <w:rsid w:val="62A20635"/>
    <w:rsid w:val="68846A77"/>
    <w:rsid w:val="6D23EE00"/>
    <w:rsid w:val="7B8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1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tf.org/lib/dt/documents/LIAISON/liaison-2021-03-05-o3gpptsgran3-tsvwg-remove-the-user-message-size-limitation-for-dtls-over-sctp-attachment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2023-08-09T09:37:00Z</dcterms:created>
  <dcterms:modified xsi:type="dcterms:W3CDTF">2023-08-09T09:37:00Z</dcterms:modified>
</cp:coreProperties>
</file>