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13736" w14:textId="77777777" w:rsidR="005B6D3E" w:rsidRDefault="005B6D3E"/>
    <w:p w14:paraId="2AC29E74" w14:textId="263D817B" w:rsidR="00477DF5" w:rsidRPr="00D35061" w:rsidRDefault="00477DF5" w:rsidP="00477DF5">
      <w:pPr>
        <w:tabs>
          <w:tab w:val="right" w:pos="9639"/>
        </w:tabs>
        <w:rPr>
          <w:rFonts w:ascii="Arial" w:hAnsi="Arial" w:cs="Arial"/>
          <w:b/>
          <w:sz w:val="22"/>
          <w:szCs w:val="22"/>
          <w:lang w:val="sv-SE"/>
        </w:rPr>
      </w:pPr>
      <w:r w:rsidRPr="00D35061">
        <w:rPr>
          <w:rFonts w:ascii="Arial" w:hAnsi="Arial" w:cs="Arial"/>
          <w:b/>
          <w:sz w:val="22"/>
          <w:szCs w:val="22"/>
          <w:lang w:val="sv-SE"/>
        </w:rPr>
        <w:t>3GPP TSG-SA3 Meeting #12</w:t>
      </w:r>
      <w:r>
        <w:rPr>
          <w:rFonts w:ascii="Arial" w:hAnsi="Arial" w:cs="Arial"/>
          <w:b/>
          <w:sz w:val="22"/>
          <w:szCs w:val="22"/>
          <w:lang w:val="sv-SE"/>
        </w:rPr>
        <w:t>6</w:t>
      </w:r>
      <w:r w:rsidRPr="00D35061">
        <w:rPr>
          <w:rFonts w:ascii="Arial" w:hAnsi="Arial" w:cs="Arial"/>
          <w:b/>
          <w:sz w:val="22"/>
          <w:szCs w:val="22"/>
          <w:lang w:val="sv-SE"/>
        </w:rPr>
        <w:tab/>
      </w:r>
      <w:r w:rsidRPr="00465703">
        <w:rPr>
          <w:rFonts w:ascii="Arial" w:hAnsi="Arial" w:cs="Arial"/>
          <w:b/>
          <w:sz w:val="22"/>
          <w:szCs w:val="22"/>
          <w:lang w:val="sv-SE"/>
        </w:rPr>
        <w:t>S3-25</w:t>
      </w:r>
      <w:r>
        <w:rPr>
          <w:rFonts w:ascii="Arial" w:hAnsi="Arial" w:cs="Arial"/>
          <w:b/>
          <w:sz w:val="22"/>
          <w:szCs w:val="22"/>
          <w:lang w:val="sv-SE"/>
        </w:rPr>
        <w:t>xxxx</w:t>
      </w:r>
    </w:p>
    <w:p w14:paraId="0745807E" w14:textId="5FDD4B2B" w:rsidR="00477DF5" w:rsidRPr="007E731F" w:rsidRDefault="00477DF5" w:rsidP="00477DF5">
      <w:pPr>
        <w:spacing w:after="120"/>
        <w:outlineLvl w:val="0"/>
        <w:rPr>
          <w:rFonts w:ascii="Arial" w:hAnsi="Arial"/>
          <w:b/>
          <w:noProof/>
        </w:rPr>
      </w:pPr>
      <w:r>
        <w:rPr>
          <w:rFonts w:ascii="Arial" w:hAnsi="Arial"/>
          <w:b/>
          <w:bCs/>
        </w:rPr>
        <w:t>Goa</w:t>
      </w:r>
      <w:r w:rsidRPr="007E731F">
        <w:rPr>
          <w:rFonts w:ascii="Arial" w:hAnsi="Arial"/>
          <w:b/>
          <w:noProof/>
        </w:rPr>
        <w:t xml:space="preserve">, </w:t>
      </w:r>
      <w:r>
        <w:rPr>
          <w:rFonts w:ascii="Arial" w:hAnsi="Arial"/>
          <w:b/>
          <w:bCs/>
        </w:rPr>
        <w:t>India</w:t>
      </w:r>
      <w:r w:rsidRPr="007E731F">
        <w:rPr>
          <w:rFonts w:ascii="Arial" w:hAnsi="Arial"/>
          <w:b/>
          <w:noProof/>
        </w:rPr>
        <w:t xml:space="preserve">, </w:t>
      </w:r>
      <w:r>
        <w:rPr>
          <w:rFonts w:ascii="Arial" w:hAnsi="Arial"/>
          <w:b/>
          <w:noProof/>
        </w:rPr>
        <w:t>9</w:t>
      </w:r>
      <w:r w:rsidRPr="00022AB6">
        <w:rPr>
          <w:rFonts w:ascii="Arial" w:hAnsi="Arial"/>
          <w:b/>
          <w:noProof/>
          <w:vertAlign w:val="superscript"/>
        </w:rPr>
        <w:t>th</w:t>
      </w:r>
      <w:r>
        <w:rPr>
          <w:rFonts w:ascii="Arial" w:hAnsi="Arial"/>
          <w:b/>
          <w:noProof/>
        </w:rPr>
        <w:t xml:space="preserve"> Feb 2025 – 13</w:t>
      </w:r>
      <w:r w:rsidRPr="00022AB6">
        <w:rPr>
          <w:rFonts w:ascii="Arial" w:hAnsi="Arial"/>
          <w:b/>
          <w:noProof/>
          <w:vertAlign w:val="superscript"/>
        </w:rPr>
        <w:t>th</w:t>
      </w:r>
      <w:r>
        <w:rPr>
          <w:rFonts w:ascii="Arial" w:hAnsi="Arial"/>
          <w:b/>
          <w:noProof/>
        </w:rPr>
        <w:t xml:space="preserve"> Feb 2025</w:t>
      </w:r>
    </w:p>
    <w:p w14:paraId="4D934B0C" w14:textId="566DDD43" w:rsidR="00477DF5" w:rsidRDefault="00477DF5">
      <w:r>
        <w:t>_________________________________________________________________________________________</w:t>
      </w:r>
    </w:p>
    <w:p w14:paraId="1B22179D" w14:textId="77777777" w:rsidR="00477DF5" w:rsidRDefault="00477DF5">
      <w:pPr>
        <w:tabs>
          <w:tab w:val="left" w:pos="2127"/>
        </w:tabs>
        <w:ind w:left="2127" w:hanging="2127"/>
        <w:jc w:val="both"/>
        <w:outlineLvl w:val="0"/>
        <w:rPr>
          <w:rFonts w:ascii="Arial" w:eastAsia="Batang" w:hAnsi="Arial"/>
          <w:b/>
          <w:lang w:eastAsia="zh-CN"/>
        </w:rPr>
      </w:pPr>
      <w:r>
        <w:rPr>
          <w:rFonts w:ascii="Arial" w:eastAsia="Batang" w:hAnsi="Arial"/>
          <w:b/>
          <w:lang w:eastAsia="zh-CN"/>
        </w:rPr>
        <w:t>Source:</w:t>
      </w:r>
      <w:r>
        <w:rPr>
          <w:rFonts w:ascii="Arial" w:eastAsia="Batang" w:hAnsi="Arial"/>
          <w:b/>
          <w:lang w:eastAsia="zh-CN"/>
        </w:rPr>
        <w:tab/>
        <w:t xml:space="preserve">Nokia </w:t>
      </w:r>
    </w:p>
    <w:p w14:paraId="05F0B31D" w14:textId="27E1B6CA" w:rsidR="00477DF5" w:rsidRDefault="00477DF5">
      <w:pPr>
        <w:tabs>
          <w:tab w:val="left" w:pos="2127"/>
        </w:tabs>
        <w:ind w:left="2127" w:hanging="2127"/>
        <w:jc w:val="both"/>
        <w:outlineLvl w:val="0"/>
        <w:rPr>
          <w:rFonts w:ascii="Arial" w:eastAsia="Batang" w:hAnsi="Arial" w:cs="Arial"/>
          <w:b/>
          <w:lang w:eastAsia="zh-CN"/>
        </w:rPr>
      </w:pPr>
      <w:r>
        <w:rPr>
          <w:rFonts w:ascii="Arial" w:eastAsia="Batang" w:hAnsi="Arial" w:cs="Arial"/>
          <w:b/>
          <w:lang w:eastAsia="zh-CN"/>
        </w:rPr>
        <w:t>Title:</w:t>
      </w:r>
      <w:r>
        <w:rPr>
          <w:rFonts w:ascii="Arial" w:eastAsia="Batang" w:hAnsi="Arial" w:cs="Arial"/>
          <w:b/>
          <w:lang w:eastAsia="zh-CN"/>
        </w:rPr>
        <w:tab/>
        <w:t xml:space="preserve">MAC CE analysis </w:t>
      </w:r>
    </w:p>
    <w:p w14:paraId="7E14012D" w14:textId="77777777" w:rsidR="00477DF5" w:rsidRDefault="00477DF5">
      <w:pPr>
        <w:tabs>
          <w:tab w:val="left" w:pos="2127"/>
        </w:tabs>
        <w:ind w:left="2127" w:hanging="2127"/>
        <w:jc w:val="both"/>
        <w:outlineLvl w:val="0"/>
        <w:rPr>
          <w:rFonts w:ascii="Arial" w:eastAsia="Batang" w:hAnsi="Arial"/>
          <w:b/>
          <w:lang w:eastAsia="zh-CN"/>
        </w:rPr>
      </w:pPr>
      <w:r>
        <w:rPr>
          <w:rFonts w:ascii="Arial" w:eastAsia="Batang" w:hAnsi="Arial"/>
          <w:b/>
          <w:lang w:eastAsia="zh-CN"/>
        </w:rPr>
        <w:t>Document for:</w:t>
      </w:r>
      <w:r>
        <w:rPr>
          <w:rFonts w:ascii="Arial" w:eastAsia="Batang" w:hAnsi="Arial"/>
          <w:b/>
          <w:lang w:eastAsia="zh-CN"/>
        </w:rPr>
        <w:tab/>
        <w:t>Approval</w:t>
      </w:r>
    </w:p>
    <w:p w14:paraId="607E0A8A" w14:textId="77777777" w:rsidR="00477DF5" w:rsidRDefault="00477DF5" w:rsidP="00477DF5">
      <w:pPr>
        <w:tabs>
          <w:tab w:val="left" w:pos="2127"/>
        </w:tabs>
        <w:ind w:left="2127" w:hanging="2127"/>
        <w:jc w:val="both"/>
        <w:outlineLvl w:val="0"/>
        <w:rPr>
          <w:rFonts w:ascii="Arial" w:eastAsia="Batang" w:hAnsi="Arial"/>
          <w:b/>
          <w:lang w:eastAsia="zh-CN"/>
        </w:rPr>
      </w:pPr>
      <w:r>
        <w:rPr>
          <w:rFonts w:ascii="Arial" w:eastAsia="Batang" w:hAnsi="Arial"/>
          <w:b/>
          <w:lang w:eastAsia="zh-CN"/>
        </w:rPr>
        <w:t>Agenda Item:</w:t>
      </w:r>
      <w:r>
        <w:rPr>
          <w:rFonts w:ascii="Arial" w:eastAsia="Batang" w:hAnsi="Arial"/>
          <w:b/>
          <w:lang w:eastAsia="zh-CN"/>
        </w:rPr>
        <w:tab/>
        <w:t>6.1</w:t>
      </w:r>
    </w:p>
    <w:p w14:paraId="000CC86C" w14:textId="77777777" w:rsidR="00477DF5" w:rsidRDefault="00477DF5" w:rsidP="00477DF5">
      <w:pPr>
        <w:tabs>
          <w:tab w:val="left" w:pos="2127"/>
        </w:tabs>
        <w:ind w:left="2127" w:hanging="2127"/>
        <w:jc w:val="both"/>
        <w:outlineLvl w:val="0"/>
        <w:rPr>
          <w:rFonts w:ascii="Arial" w:eastAsia="Batang" w:hAnsi="Arial"/>
          <w:b/>
          <w:lang w:eastAsia="zh-CN"/>
        </w:rPr>
      </w:pPr>
    </w:p>
    <w:p w14:paraId="6D67F65E" w14:textId="0528DC30" w:rsidR="00477DF5" w:rsidRDefault="00477DF5" w:rsidP="00477DF5">
      <w:pPr>
        <w:tabs>
          <w:tab w:val="left" w:pos="2127"/>
        </w:tabs>
        <w:ind w:left="2127" w:hanging="2127"/>
        <w:jc w:val="both"/>
        <w:outlineLvl w:val="0"/>
        <w:rPr>
          <w:rFonts w:ascii="Times New Roman" w:eastAsia="Batang" w:hAnsi="Times New Roman" w:cs="Times New Roman"/>
          <w:bCs/>
          <w:sz w:val="22"/>
          <w:szCs w:val="22"/>
          <w:lang w:eastAsia="zh-CN"/>
        </w:rPr>
      </w:pPr>
      <w:r w:rsidRPr="009879F3">
        <w:rPr>
          <w:rFonts w:ascii="Times New Roman" w:eastAsia="Batang" w:hAnsi="Times New Roman" w:cs="Times New Roman"/>
          <w:bCs/>
          <w:sz w:val="22"/>
          <w:szCs w:val="22"/>
          <w:lang w:eastAsia="zh-CN"/>
        </w:rPr>
        <w:t>MAC CEs listed under TS 38.321 clause 6.1.3</w:t>
      </w:r>
      <w:r w:rsidR="00B95BFC">
        <w:rPr>
          <w:rFonts w:ascii="Times New Roman" w:eastAsia="Batang" w:hAnsi="Times New Roman" w:cs="Times New Roman"/>
          <w:bCs/>
          <w:sz w:val="22"/>
          <w:szCs w:val="22"/>
          <w:lang w:eastAsia="zh-CN"/>
        </w:rPr>
        <w:t xml:space="preserve"> (1.15)</w:t>
      </w:r>
      <w:r w:rsidRPr="009879F3">
        <w:rPr>
          <w:rFonts w:ascii="Times New Roman" w:eastAsia="Batang" w:hAnsi="Times New Roman" w:cs="Times New Roman"/>
          <w:bCs/>
          <w:sz w:val="22"/>
          <w:szCs w:val="22"/>
          <w:lang w:eastAsia="zh-CN"/>
        </w:rPr>
        <w:t xml:space="preserve"> are </w:t>
      </w:r>
      <w:r w:rsidR="009879F3" w:rsidRPr="009879F3">
        <w:rPr>
          <w:rFonts w:ascii="Times New Roman" w:eastAsia="Batang" w:hAnsi="Times New Roman" w:cs="Times New Roman"/>
          <w:bCs/>
          <w:sz w:val="22"/>
          <w:szCs w:val="22"/>
          <w:lang w:eastAsia="zh-CN"/>
        </w:rPr>
        <w:t>analyzed</w:t>
      </w:r>
      <w:r w:rsidRPr="009879F3">
        <w:rPr>
          <w:rFonts w:ascii="Times New Roman" w:eastAsia="Batang" w:hAnsi="Times New Roman" w:cs="Times New Roman"/>
          <w:bCs/>
          <w:sz w:val="22"/>
          <w:szCs w:val="22"/>
          <w:lang w:eastAsia="zh-CN"/>
        </w:rPr>
        <w:t xml:space="preserve"> below</w:t>
      </w:r>
      <w:r w:rsidR="005D73E1">
        <w:rPr>
          <w:rFonts w:ascii="Times New Roman" w:eastAsia="Batang" w:hAnsi="Times New Roman" w:cs="Times New Roman"/>
          <w:bCs/>
          <w:sz w:val="22"/>
          <w:szCs w:val="22"/>
          <w:lang w:eastAsia="zh-CN"/>
        </w:rPr>
        <w:t xml:space="preserve">. Threat classification and risk classification as shown below </w:t>
      </w:r>
      <w:proofErr w:type="gramStart"/>
      <w:r w:rsidR="005D73E1">
        <w:rPr>
          <w:rFonts w:ascii="Times New Roman" w:eastAsia="Batang" w:hAnsi="Times New Roman" w:cs="Times New Roman"/>
          <w:bCs/>
          <w:sz w:val="22"/>
          <w:szCs w:val="22"/>
          <w:lang w:eastAsia="zh-CN"/>
        </w:rPr>
        <w:t>is</w:t>
      </w:r>
      <w:proofErr w:type="gramEnd"/>
      <w:r w:rsidR="005D73E1">
        <w:rPr>
          <w:rFonts w:ascii="Times New Roman" w:eastAsia="Batang" w:hAnsi="Times New Roman" w:cs="Times New Roman"/>
          <w:bCs/>
          <w:sz w:val="22"/>
          <w:szCs w:val="22"/>
          <w:lang w:eastAsia="zh-CN"/>
        </w:rPr>
        <w:t xml:space="preserve"> followed</w:t>
      </w:r>
    </w:p>
    <w:p w14:paraId="07FB75AD" w14:textId="37FE0B40" w:rsidR="00B95BFC" w:rsidRPr="00F80DC8" w:rsidRDefault="00B95BFC" w:rsidP="00F80DC8">
      <w:pPr>
        <w:tabs>
          <w:tab w:val="left" w:pos="2127"/>
        </w:tabs>
        <w:jc w:val="both"/>
        <w:outlineLvl w:val="0"/>
        <w:rPr>
          <w:rFonts w:ascii="Times New Roman" w:eastAsia="Batang" w:hAnsi="Times New Roman" w:cs="Times New Roman"/>
          <w:bCs/>
          <w:sz w:val="22"/>
          <w:szCs w:val="22"/>
          <w:lang w:eastAsia="zh-CN"/>
        </w:rPr>
      </w:pPr>
      <w:r w:rsidRPr="00F80DC8">
        <w:rPr>
          <w:rFonts w:ascii="Times New Roman" w:eastAsia="Batang" w:hAnsi="Times New Roman" w:cs="Times New Roman"/>
          <w:bCs/>
          <w:sz w:val="22"/>
          <w:szCs w:val="22"/>
          <w:lang w:eastAsia="zh-CN"/>
        </w:rPr>
        <w:t>Threat classification</w:t>
      </w:r>
      <w:r>
        <w:rPr>
          <w:rFonts w:ascii="Times New Roman" w:eastAsia="Batang" w:hAnsi="Times New Roman" w:cs="Times New Roman"/>
          <w:bCs/>
          <w:sz w:val="22"/>
          <w:szCs w:val="22"/>
          <w:lang w:eastAsia="zh-CN"/>
        </w:rPr>
        <w:t>:</w:t>
      </w:r>
    </w:p>
    <w:p w14:paraId="70613DC8" w14:textId="0002D6EA" w:rsidR="00A67EB9" w:rsidRPr="00A7339D" w:rsidRDefault="00A67EB9" w:rsidP="00F80DC8">
      <w:pPr>
        <w:pStyle w:val="ListParagraph"/>
        <w:tabs>
          <w:tab w:val="left" w:pos="2127"/>
        </w:tabs>
        <w:ind w:left="2127"/>
        <w:jc w:val="both"/>
        <w:outlineLvl w:val="0"/>
        <w:rPr>
          <w:rFonts w:ascii="Times New Roman" w:eastAsia="Batang" w:hAnsi="Times New Roman" w:cs="Times New Roman"/>
          <w:bCs/>
          <w:sz w:val="22"/>
          <w:szCs w:val="22"/>
          <w:lang w:eastAsia="zh-CN"/>
        </w:rPr>
      </w:pPr>
      <w:r w:rsidRPr="00A7339D">
        <w:rPr>
          <w:rFonts w:ascii="Times New Roman" w:eastAsia="Batang" w:hAnsi="Times New Roman" w:cs="Times New Roman"/>
          <w:bCs/>
          <w:sz w:val="22"/>
          <w:szCs w:val="22"/>
          <w:lang w:eastAsia="zh-CN"/>
        </w:rPr>
        <w:t>DoS: Attack can</w:t>
      </w:r>
      <w:r>
        <w:rPr>
          <w:rFonts w:ascii="Times New Roman" w:eastAsia="Batang" w:hAnsi="Times New Roman" w:cs="Times New Roman"/>
          <w:bCs/>
          <w:sz w:val="22"/>
          <w:szCs w:val="22"/>
          <w:lang w:eastAsia="zh-CN"/>
        </w:rPr>
        <w:t xml:space="preserve"> </w:t>
      </w:r>
      <w:r w:rsidR="00A7339D">
        <w:rPr>
          <w:rFonts w:ascii="Times New Roman" w:eastAsia="Batang" w:hAnsi="Times New Roman" w:cs="Times New Roman"/>
          <w:bCs/>
          <w:sz w:val="22"/>
          <w:szCs w:val="22"/>
          <w:lang w:eastAsia="zh-CN"/>
        </w:rPr>
        <w:t>cause</w:t>
      </w:r>
      <w:r w:rsidR="00E0034B">
        <w:rPr>
          <w:rFonts w:ascii="Times New Roman" w:eastAsia="Batang" w:hAnsi="Times New Roman" w:cs="Times New Roman"/>
          <w:bCs/>
          <w:sz w:val="22"/>
          <w:szCs w:val="22"/>
          <w:lang w:eastAsia="zh-CN"/>
        </w:rPr>
        <w:t xml:space="preserve"> connection to drop</w:t>
      </w:r>
      <w:r w:rsidRPr="00F80DC8">
        <w:rPr>
          <w:rFonts w:ascii="Times New Roman" w:eastAsia="Batang" w:hAnsi="Times New Roman" w:cs="Times New Roman"/>
          <w:bCs/>
          <w:sz w:val="22"/>
          <w:szCs w:val="22"/>
          <w:lang w:eastAsia="zh-CN"/>
        </w:rPr>
        <w:t xml:space="preserve"> </w:t>
      </w:r>
    </w:p>
    <w:p w14:paraId="499CD8C7" w14:textId="49E4616D" w:rsidR="00A67EB9" w:rsidRPr="00A7339D" w:rsidRDefault="00A67EB9" w:rsidP="00F80DC8">
      <w:pPr>
        <w:pStyle w:val="ListParagraph"/>
        <w:tabs>
          <w:tab w:val="left" w:pos="2127"/>
        </w:tabs>
        <w:ind w:left="2127"/>
        <w:jc w:val="both"/>
        <w:outlineLvl w:val="0"/>
        <w:rPr>
          <w:rFonts w:ascii="Times New Roman" w:eastAsia="Batang" w:hAnsi="Times New Roman" w:cs="Times New Roman"/>
          <w:bCs/>
          <w:sz w:val="22"/>
          <w:szCs w:val="22"/>
          <w:lang w:eastAsia="zh-CN"/>
        </w:rPr>
      </w:pPr>
      <w:r w:rsidRPr="00F80DC8">
        <w:rPr>
          <w:rFonts w:ascii="Times New Roman" w:eastAsia="Batang" w:hAnsi="Times New Roman" w:cs="Times New Roman"/>
          <w:bCs/>
          <w:sz w:val="22"/>
          <w:szCs w:val="22"/>
          <w:lang w:eastAsia="zh-CN"/>
        </w:rPr>
        <w:t>Resource waste</w:t>
      </w:r>
      <w:r w:rsidR="00A7339D">
        <w:rPr>
          <w:rFonts w:ascii="Times New Roman" w:eastAsia="Batang" w:hAnsi="Times New Roman" w:cs="Times New Roman"/>
          <w:bCs/>
          <w:sz w:val="22"/>
          <w:szCs w:val="22"/>
          <w:lang w:eastAsia="zh-CN"/>
        </w:rPr>
        <w:t>:</w:t>
      </w:r>
      <w:r w:rsidR="00E0034B">
        <w:rPr>
          <w:rFonts w:ascii="Times New Roman" w:eastAsia="Batang" w:hAnsi="Times New Roman" w:cs="Times New Roman"/>
          <w:bCs/>
          <w:sz w:val="22"/>
          <w:szCs w:val="22"/>
          <w:lang w:eastAsia="zh-CN"/>
        </w:rPr>
        <w:t xml:space="preserve"> Attack ca</w:t>
      </w:r>
      <w:r w:rsidR="00277A19">
        <w:rPr>
          <w:rFonts w:ascii="Times New Roman" w:eastAsia="Batang" w:hAnsi="Times New Roman" w:cs="Times New Roman"/>
          <w:bCs/>
          <w:sz w:val="22"/>
          <w:szCs w:val="22"/>
          <w:lang w:eastAsia="zh-CN"/>
        </w:rPr>
        <w:t>n cause UE or network resources to be wasted</w:t>
      </w:r>
    </w:p>
    <w:p w14:paraId="599338C5" w14:textId="667E4BC0" w:rsidR="00A67EB9" w:rsidRDefault="00A67EB9" w:rsidP="00F80DC8">
      <w:pPr>
        <w:pStyle w:val="ListParagraph"/>
        <w:tabs>
          <w:tab w:val="left" w:pos="2127"/>
        </w:tabs>
        <w:ind w:left="2127"/>
        <w:jc w:val="both"/>
        <w:outlineLvl w:val="0"/>
        <w:rPr>
          <w:rFonts w:ascii="Times New Roman" w:eastAsia="Batang" w:hAnsi="Times New Roman" w:cs="Times New Roman"/>
          <w:bCs/>
          <w:sz w:val="22"/>
          <w:szCs w:val="22"/>
          <w:lang w:eastAsia="zh-CN"/>
        </w:rPr>
      </w:pPr>
      <w:r w:rsidRPr="00F80DC8">
        <w:rPr>
          <w:rFonts w:ascii="Times New Roman" w:eastAsia="Batang" w:hAnsi="Times New Roman" w:cs="Times New Roman"/>
          <w:bCs/>
          <w:sz w:val="22"/>
          <w:szCs w:val="22"/>
          <w:lang w:eastAsia="zh-CN"/>
        </w:rPr>
        <w:t>Tracking</w:t>
      </w:r>
      <w:r w:rsidR="00A7339D">
        <w:rPr>
          <w:rFonts w:ascii="Times New Roman" w:eastAsia="Batang" w:hAnsi="Times New Roman" w:cs="Times New Roman"/>
          <w:bCs/>
          <w:sz w:val="22"/>
          <w:szCs w:val="22"/>
          <w:lang w:eastAsia="zh-CN"/>
        </w:rPr>
        <w:t>:</w:t>
      </w:r>
      <w:r w:rsidR="00277A19">
        <w:rPr>
          <w:rFonts w:ascii="Times New Roman" w:eastAsia="Batang" w:hAnsi="Times New Roman" w:cs="Times New Roman"/>
          <w:bCs/>
          <w:sz w:val="22"/>
          <w:szCs w:val="22"/>
          <w:lang w:eastAsia="zh-CN"/>
        </w:rPr>
        <w:t xml:space="preserve"> Attack can allow tracking of UE location (to some degree)</w:t>
      </w:r>
    </w:p>
    <w:p w14:paraId="0AEDD58E" w14:textId="556AFBB8" w:rsidR="00B95BFC" w:rsidRPr="00F80DC8" w:rsidRDefault="00B95BFC" w:rsidP="00F80DC8">
      <w:pPr>
        <w:tabs>
          <w:tab w:val="left" w:pos="2127"/>
        </w:tabs>
        <w:jc w:val="both"/>
        <w:outlineLvl w:val="0"/>
        <w:rPr>
          <w:rFonts w:ascii="Times New Roman" w:eastAsia="Batang" w:hAnsi="Times New Roman" w:cs="Times New Roman"/>
          <w:bCs/>
          <w:sz w:val="22"/>
          <w:szCs w:val="22"/>
          <w:lang w:eastAsia="zh-CN"/>
        </w:rPr>
      </w:pPr>
      <w:r w:rsidRPr="00F80DC8">
        <w:rPr>
          <w:rFonts w:ascii="Times New Roman" w:eastAsia="Batang" w:hAnsi="Times New Roman" w:cs="Times New Roman"/>
          <w:bCs/>
          <w:sz w:val="22"/>
          <w:szCs w:val="22"/>
          <w:lang w:eastAsia="zh-CN"/>
        </w:rPr>
        <w:t xml:space="preserve">Risk classification: </w:t>
      </w:r>
    </w:p>
    <w:p w14:paraId="7B76FE8B" w14:textId="4C2C3742" w:rsidR="00B95BFC" w:rsidRDefault="00B95BFC" w:rsidP="00F80DC8">
      <w:pPr>
        <w:pStyle w:val="ListParagraph"/>
        <w:tabs>
          <w:tab w:val="left" w:pos="2127"/>
        </w:tabs>
        <w:ind w:left="2127"/>
        <w:jc w:val="both"/>
        <w:outlineLvl w:val="0"/>
        <w:rPr>
          <w:rFonts w:ascii="Times New Roman" w:eastAsia="Batang" w:hAnsi="Times New Roman" w:cs="Times New Roman"/>
          <w:bCs/>
          <w:sz w:val="22"/>
          <w:szCs w:val="22"/>
          <w:lang w:eastAsia="zh-CN"/>
        </w:rPr>
      </w:pPr>
      <w:r>
        <w:rPr>
          <w:rFonts w:ascii="Times New Roman" w:eastAsia="Batang" w:hAnsi="Times New Roman" w:cs="Times New Roman"/>
          <w:bCs/>
          <w:sz w:val="22"/>
          <w:szCs w:val="22"/>
          <w:lang w:eastAsia="zh-CN"/>
        </w:rPr>
        <w:t>High: Threats which can cause immediate connection break to the UE.</w:t>
      </w:r>
    </w:p>
    <w:p w14:paraId="325AC463" w14:textId="4DEFCC71" w:rsidR="00B95BFC" w:rsidRDefault="00B95BFC" w:rsidP="00F80DC8">
      <w:pPr>
        <w:pStyle w:val="ListParagraph"/>
        <w:tabs>
          <w:tab w:val="left" w:pos="2127"/>
        </w:tabs>
        <w:ind w:left="2127"/>
        <w:jc w:val="both"/>
        <w:outlineLvl w:val="0"/>
        <w:rPr>
          <w:rFonts w:ascii="Times New Roman" w:eastAsia="Batang" w:hAnsi="Times New Roman" w:cs="Times New Roman"/>
          <w:bCs/>
          <w:sz w:val="22"/>
          <w:szCs w:val="22"/>
          <w:lang w:eastAsia="zh-CN"/>
        </w:rPr>
      </w:pPr>
      <w:r>
        <w:rPr>
          <w:rFonts w:ascii="Times New Roman" w:eastAsia="Batang" w:hAnsi="Times New Roman" w:cs="Times New Roman"/>
          <w:bCs/>
          <w:sz w:val="22"/>
          <w:szCs w:val="22"/>
          <w:lang w:eastAsia="zh-CN"/>
        </w:rPr>
        <w:t>Medium: Threats which cause significant resource deterioration to the UE and gNB.</w:t>
      </w:r>
    </w:p>
    <w:p w14:paraId="00EBB561" w14:textId="66D6B121" w:rsidR="00B95BFC" w:rsidRPr="00A7339D" w:rsidRDefault="00B95BFC" w:rsidP="00F80DC8">
      <w:pPr>
        <w:pStyle w:val="ListParagraph"/>
        <w:tabs>
          <w:tab w:val="left" w:pos="2127"/>
        </w:tabs>
        <w:ind w:left="2127"/>
        <w:jc w:val="both"/>
        <w:outlineLvl w:val="0"/>
        <w:rPr>
          <w:rFonts w:ascii="Times New Roman" w:eastAsia="Batang" w:hAnsi="Times New Roman" w:cs="Times New Roman"/>
          <w:bCs/>
          <w:sz w:val="22"/>
          <w:szCs w:val="22"/>
          <w:lang w:eastAsia="zh-CN"/>
        </w:rPr>
      </w:pPr>
      <w:r>
        <w:rPr>
          <w:rFonts w:ascii="Times New Roman" w:eastAsia="Batang" w:hAnsi="Times New Roman" w:cs="Times New Roman"/>
          <w:bCs/>
          <w:sz w:val="22"/>
          <w:szCs w:val="22"/>
          <w:lang w:eastAsia="zh-CN"/>
        </w:rPr>
        <w:t xml:space="preserve">Low: Threats which cause resource and power drain </w:t>
      </w:r>
      <w:r w:rsidR="00F80DC8">
        <w:rPr>
          <w:rFonts w:ascii="Times New Roman" w:eastAsia="Batang" w:hAnsi="Times New Roman" w:cs="Times New Roman"/>
          <w:bCs/>
          <w:sz w:val="22"/>
          <w:szCs w:val="22"/>
          <w:lang w:eastAsia="zh-CN"/>
        </w:rPr>
        <w:t xml:space="preserve">over </w:t>
      </w:r>
      <w:proofErr w:type="gramStart"/>
      <w:r w:rsidR="00F80DC8">
        <w:rPr>
          <w:rFonts w:ascii="Times New Roman" w:eastAsia="Batang" w:hAnsi="Times New Roman" w:cs="Times New Roman"/>
          <w:bCs/>
          <w:sz w:val="22"/>
          <w:szCs w:val="22"/>
          <w:lang w:eastAsia="zh-CN"/>
        </w:rPr>
        <w:t>a period of time</w:t>
      </w:r>
      <w:proofErr w:type="gramEnd"/>
      <w:r w:rsidR="00F80DC8">
        <w:rPr>
          <w:rFonts w:ascii="Times New Roman" w:eastAsia="Batang" w:hAnsi="Times New Roman" w:cs="Times New Roman"/>
          <w:bCs/>
          <w:sz w:val="22"/>
          <w:szCs w:val="22"/>
          <w:lang w:eastAsia="zh-CN"/>
        </w:rPr>
        <w:t xml:space="preserve"> </w:t>
      </w:r>
      <w:r>
        <w:rPr>
          <w:rFonts w:ascii="Times New Roman" w:eastAsia="Batang" w:hAnsi="Times New Roman" w:cs="Times New Roman"/>
          <w:bCs/>
          <w:sz w:val="22"/>
          <w:szCs w:val="22"/>
          <w:lang w:eastAsia="zh-CN"/>
        </w:rPr>
        <w:t>on the UE and gNB.</w:t>
      </w:r>
    </w:p>
    <w:p w14:paraId="5E89B599" w14:textId="77777777" w:rsidR="009879F3" w:rsidRPr="009879F3" w:rsidRDefault="009879F3" w:rsidP="00477DF5">
      <w:pPr>
        <w:tabs>
          <w:tab w:val="left" w:pos="2127"/>
        </w:tabs>
        <w:ind w:left="2127" w:hanging="2127"/>
        <w:jc w:val="both"/>
        <w:outlineLvl w:val="0"/>
        <w:rPr>
          <w:rFonts w:ascii="Times New Roman" w:eastAsia="Batang" w:hAnsi="Times New Roman" w:cs="Times New Roman"/>
          <w:bCs/>
          <w:sz w:val="22"/>
          <w:szCs w:val="22"/>
          <w:lang w:eastAsia="zh-CN"/>
        </w:rPr>
      </w:pPr>
    </w:p>
    <w:tbl>
      <w:tblPr>
        <w:tblStyle w:val="TableGrid"/>
        <w:tblpPr w:leftFromText="180" w:rightFromText="180" w:vertAnchor="text" w:horzAnchor="margin" w:tblpY="-13548"/>
        <w:tblW w:w="0" w:type="auto"/>
        <w:tblLook w:val="04A0" w:firstRow="1" w:lastRow="0" w:firstColumn="1" w:lastColumn="0" w:noHBand="0" w:noVBand="1"/>
      </w:tblPr>
      <w:tblGrid>
        <w:gridCol w:w="2707"/>
        <w:gridCol w:w="2726"/>
        <w:gridCol w:w="1327"/>
        <w:gridCol w:w="2236"/>
        <w:gridCol w:w="1794"/>
      </w:tblGrid>
      <w:tr w:rsidR="003E739A" w:rsidRPr="00EC4642" w14:paraId="1CD0A251" w14:textId="77777777" w:rsidTr="00F80DC8">
        <w:tc>
          <w:tcPr>
            <w:tcW w:w="2707" w:type="dxa"/>
          </w:tcPr>
          <w:p w14:paraId="53067710" w14:textId="5E57C8F4" w:rsidR="00477DF5" w:rsidRPr="00EC4642" w:rsidRDefault="00477DF5">
            <w:pPr>
              <w:pStyle w:val="TOC4"/>
              <w:ind w:left="0" w:right="0" w:firstLine="0"/>
              <w:rPr>
                <w:b/>
                <w:bCs/>
                <w:lang w:eastAsia="ko-KR"/>
              </w:rPr>
            </w:pPr>
            <w:r w:rsidRPr="00EC4642">
              <w:rPr>
                <w:b/>
                <w:bCs/>
              </w:rPr>
              <w:lastRenderedPageBreak/>
              <w:t>MAC-CE</w:t>
            </w:r>
            <w:r w:rsidR="00F80DC8">
              <w:rPr>
                <w:b/>
                <w:bCs/>
              </w:rPr>
              <w:t xml:space="preserve"> (Reference# from TS38.321)</w:t>
            </w:r>
          </w:p>
        </w:tc>
        <w:tc>
          <w:tcPr>
            <w:tcW w:w="2726" w:type="dxa"/>
          </w:tcPr>
          <w:p w14:paraId="3A1278B4" w14:textId="77777777" w:rsidR="00477DF5" w:rsidRPr="00EC4642" w:rsidRDefault="00477DF5">
            <w:pPr>
              <w:pStyle w:val="TOC4"/>
              <w:ind w:left="0" w:right="0" w:firstLine="0"/>
              <w:rPr>
                <w:b/>
                <w:bCs/>
                <w:lang w:eastAsia="ko-KR"/>
              </w:rPr>
            </w:pPr>
            <w:r w:rsidRPr="00EC4642">
              <w:rPr>
                <w:b/>
                <w:bCs/>
              </w:rPr>
              <w:t>Function</w:t>
            </w:r>
          </w:p>
        </w:tc>
        <w:tc>
          <w:tcPr>
            <w:tcW w:w="1327" w:type="dxa"/>
          </w:tcPr>
          <w:p w14:paraId="71AD6DB3" w14:textId="77777777" w:rsidR="00477DF5" w:rsidRPr="00EC4642" w:rsidRDefault="00477DF5">
            <w:pPr>
              <w:pStyle w:val="TOC4"/>
              <w:ind w:left="0" w:right="0" w:firstLine="0"/>
              <w:rPr>
                <w:b/>
                <w:bCs/>
                <w:lang w:eastAsia="ko-KR"/>
              </w:rPr>
            </w:pPr>
            <w:r w:rsidRPr="00EC4642">
              <w:rPr>
                <w:b/>
                <w:bCs/>
              </w:rPr>
              <w:t>Threat</w:t>
            </w:r>
          </w:p>
        </w:tc>
        <w:tc>
          <w:tcPr>
            <w:tcW w:w="2236" w:type="dxa"/>
          </w:tcPr>
          <w:p w14:paraId="255663D7" w14:textId="77777777" w:rsidR="00477DF5" w:rsidRPr="00EC4642" w:rsidRDefault="00477DF5">
            <w:pPr>
              <w:pStyle w:val="TOC4"/>
              <w:ind w:left="0" w:right="0" w:firstLine="0"/>
              <w:rPr>
                <w:b/>
                <w:bCs/>
                <w:lang w:eastAsia="ko-KR"/>
              </w:rPr>
            </w:pPr>
            <w:r w:rsidRPr="00EC4642">
              <w:rPr>
                <w:b/>
                <w:bCs/>
              </w:rPr>
              <w:t xml:space="preserve">Risk </w:t>
            </w:r>
          </w:p>
        </w:tc>
        <w:tc>
          <w:tcPr>
            <w:tcW w:w="1794" w:type="dxa"/>
          </w:tcPr>
          <w:p w14:paraId="7E40F3A9" w14:textId="77777777" w:rsidR="00477DF5" w:rsidRPr="00EC4642" w:rsidRDefault="00477DF5">
            <w:pPr>
              <w:pStyle w:val="TOC4"/>
              <w:ind w:left="0" w:right="0" w:firstLine="0"/>
              <w:rPr>
                <w:b/>
                <w:bCs/>
                <w:lang w:eastAsia="ko-KR"/>
              </w:rPr>
            </w:pPr>
            <w:r w:rsidRPr="00EC4642">
              <w:rPr>
                <w:b/>
                <w:bCs/>
              </w:rPr>
              <w:t>Risk classification</w:t>
            </w:r>
          </w:p>
        </w:tc>
      </w:tr>
      <w:tr w:rsidR="003E739A" w:rsidRPr="00EC4642" w14:paraId="4D7146E9" w14:textId="77777777" w:rsidTr="00F80DC8">
        <w:tc>
          <w:tcPr>
            <w:tcW w:w="2707" w:type="dxa"/>
          </w:tcPr>
          <w:p w14:paraId="0AEFC416" w14:textId="77777777" w:rsidR="00477DF5" w:rsidRPr="00EC4642" w:rsidRDefault="00477DF5">
            <w:pPr>
              <w:pStyle w:val="TOC4"/>
              <w:ind w:left="0" w:right="0" w:firstLine="0"/>
              <w:rPr>
                <w:rFonts w:asciiTheme="minorHAnsi" w:eastAsiaTheme="minorEastAsia" w:hAnsiTheme="minorHAnsi" w:cstheme="minorBidi"/>
                <w:kern w:val="2"/>
                <w:sz w:val="24"/>
                <w:szCs w:val="24"/>
                <w14:ligatures w14:val="standardContextual"/>
              </w:rPr>
            </w:pPr>
            <w:r w:rsidRPr="00EC4642">
              <w:rPr>
                <w:lang w:eastAsia="ko-KR"/>
              </w:rPr>
              <w:t>6.1.3.1</w:t>
            </w:r>
            <w:r w:rsidRPr="00EC4642">
              <w:rPr>
                <w:rFonts w:asciiTheme="minorHAnsi" w:eastAsiaTheme="minorEastAsia" w:hAnsiTheme="minorHAnsi" w:cstheme="minorBidi"/>
                <w:kern w:val="2"/>
                <w:sz w:val="24"/>
                <w:szCs w:val="24"/>
                <w14:ligatures w14:val="standardContextual"/>
              </w:rPr>
              <w:t xml:space="preserve"> </w:t>
            </w:r>
            <w:r w:rsidRPr="00EC4642">
              <w:rPr>
                <w:lang w:eastAsia="ko-KR"/>
              </w:rPr>
              <w:t>Buffer Status Report MAC CEs</w:t>
            </w:r>
          </w:p>
        </w:tc>
        <w:tc>
          <w:tcPr>
            <w:tcW w:w="2726" w:type="dxa"/>
          </w:tcPr>
          <w:p w14:paraId="2B423E7C" w14:textId="597D57A6" w:rsidR="00477DF5" w:rsidRPr="00EC4642" w:rsidRDefault="00DB0ABF">
            <w:pPr>
              <w:pStyle w:val="TOC4"/>
              <w:ind w:left="0" w:right="0" w:firstLine="0"/>
              <w:rPr>
                <w:lang w:eastAsia="ko-KR"/>
              </w:rPr>
            </w:pPr>
            <w:r>
              <w:rPr>
                <w:lang w:eastAsia="ko-KR"/>
              </w:rPr>
              <w:t>Report buffer status of different logical channels.</w:t>
            </w:r>
            <w:r w:rsidR="00B22439">
              <w:t xml:space="preserve"> </w:t>
            </w:r>
            <w:r w:rsidR="00B22439" w:rsidRPr="00B22439">
              <w:rPr>
                <w:lang w:eastAsia="ko-KR"/>
              </w:rPr>
              <w:t>The Buffer Size field identifies the total amount of data available according to the data volume calculation procedure</w:t>
            </w:r>
            <w:r w:rsidR="00B22439">
              <w:rPr>
                <w:lang w:eastAsia="ko-KR"/>
              </w:rPr>
              <w:t>.</w:t>
            </w:r>
          </w:p>
        </w:tc>
        <w:tc>
          <w:tcPr>
            <w:tcW w:w="1327" w:type="dxa"/>
          </w:tcPr>
          <w:p w14:paraId="2763E142" w14:textId="52B9C801" w:rsidR="00477DF5" w:rsidRPr="00EC4642" w:rsidRDefault="00582089">
            <w:pPr>
              <w:pStyle w:val="TOC4"/>
              <w:ind w:left="0" w:right="0" w:firstLine="0"/>
              <w:rPr>
                <w:lang w:eastAsia="ko-KR"/>
              </w:rPr>
            </w:pPr>
            <w:r>
              <w:rPr>
                <w:lang w:eastAsia="ko-KR"/>
              </w:rPr>
              <w:t>DoS</w:t>
            </w:r>
            <w:r w:rsidR="006E1BC1">
              <w:rPr>
                <w:lang w:eastAsia="ko-KR"/>
              </w:rPr>
              <w:t>, tracking</w:t>
            </w:r>
            <w:r w:rsidR="00D36FE6">
              <w:rPr>
                <w:lang w:eastAsia="ko-KR"/>
              </w:rPr>
              <w:t>, resource waste</w:t>
            </w:r>
          </w:p>
        </w:tc>
        <w:tc>
          <w:tcPr>
            <w:tcW w:w="2236" w:type="dxa"/>
          </w:tcPr>
          <w:p w14:paraId="3DC55C05" w14:textId="3676580F" w:rsidR="00477DF5" w:rsidRPr="00EC4642" w:rsidRDefault="00582089">
            <w:pPr>
              <w:pStyle w:val="TOC4"/>
              <w:ind w:left="0" w:right="0" w:firstLine="0"/>
              <w:rPr>
                <w:lang w:eastAsia="ko-KR"/>
              </w:rPr>
            </w:pPr>
            <w:r w:rsidRPr="00582089">
              <w:rPr>
                <w:lang w:eastAsia="ko-KR"/>
              </w:rPr>
              <w:t xml:space="preserve">Tampering the BSR waste resources for the UE and the BS. Monitoring the BSR can reveal the level of  activity of the UE and </w:t>
            </w:r>
            <w:r>
              <w:rPr>
                <w:lang w:eastAsia="ko-KR"/>
              </w:rPr>
              <w:t>the</w:t>
            </w:r>
            <w:r w:rsidRPr="00582089">
              <w:rPr>
                <w:lang w:eastAsia="ko-KR"/>
              </w:rPr>
              <w:t xml:space="preserve"> type of communication.</w:t>
            </w:r>
          </w:p>
        </w:tc>
        <w:tc>
          <w:tcPr>
            <w:tcW w:w="1794" w:type="dxa"/>
          </w:tcPr>
          <w:p w14:paraId="57680AC0" w14:textId="730C85AD" w:rsidR="00477DF5" w:rsidRPr="00EC4642" w:rsidRDefault="004B1DBB">
            <w:pPr>
              <w:pStyle w:val="TOC4"/>
              <w:ind w:left="0" w:right="0" w:firstLine="0"/>
              <w:rPr>
                <w:lang w:eastAsia="ko-KR"/>
              </w:rPr>
            </w:pPr>
            <w:r>
              <w:rPr>
                <w:lang w:eastAsia="ko-KR"/>
              </w:rPr>
              <w:t>Medium</w:t>
            </w:r>
          </w:p>
        </w:tc>
      </w:tr>
      <w:tr w:rsidR="003E739A" w:rsidRPr="00EC4642" w14:paraId="4B616AF5" w14:textId="77777777" w:rsidTr="00F80DC8">
        <w:tc>
          <w:tcPr>
            <w:tcW w:w="2707" w:type="dxa"/>
          </w:tcPr>
          <w:p w14:paraId="0DBA2659" w14:textId="77777777" w:rsidR="00477DF5" w:rsidRPr="00EC4642" w:rsidRDefault="00477DF5">
            <w:pPr>
              <w:pStyle w:val="TOC4"/>
              <w:ind w:left="0" w:right="0" w:firstLine="0"/>
              <w:rPr>
                <w:rFonts w:asciiTheme="minorHAnsi" w:eastAsiaTheme="minorEastAsia" w:hAnsiTheme="minorHAnsi" w:cstheme="minorBidi"/>
                <w:kern w:val="2"/>
                <w:sz w:val="24"/>
                <w:szCs w:val="24"/>
                <w14:ligatures w14:val="standardContextual"/>
              </w:rPr>
            </w:pPr>
            <w:r w:rsidRPr="00EC4642">
              <w:t>6.1.3.2</w:t>
            </w:r>
            <w:r w:rsidRPr="00EC4642">
              <w:rPr>
                <w:rFonts w:asciiTheme="minorHAnsi" w:eastAsiaTheme="minorEastAsia" w:hAnsiTheme="minorHAnsi" w:cstheme="minorBidi"/>
                <w:kern w:val="2"/>
                <w:sz w:val="24"/>
                <w:szCs w:val="24"/>
                <w14:ligatures w14:val="standardContextual"/>
              </w:rPr>
              <w:t xml:space="preserve"> </w:t>
            </w:r>
            <w:r w:rsidRPr="00EC4642">
              <w:t xml:space="preserve">C-RNTI MAC </w:t>
            </w:r>
            <w:r w:rsidRPr="00EC4642">
              <w:rPr>
                <w:lang w:eastAsia="ko-KR"/>
              </w:rPr>
              <w:t>CE</w:t>
            </w:r>
          </w:p>
        </w:tc>
        <w:tc>
          <w:tcPr>
            <w:tcW w:w="2726" w:type="dxa"/>
          </w:tcPr>
          <w:p w14:paraId="395DE5AC" w14:textId="2521DC96" w:rsidR="00477DF5" w:rsidRPr="00EC4642" w:rsidRDefault="00B22439">
            <w:pPr>
              <w:pStyle w:val="TOC4"/>
              <w:ind w:left="0" w:right="0" w:firstLine="0"/>
            </w:pPr>
            <w:r>
              <w:t>C</w:t>
            </w:r>
            <w:r w:rsidRPr="00B22439">
              <w:t xml:space="preserve">ontains the C-RNTI of the MAC entity. </w:t>
            </w:r>
            <w:r>
              <w:t>Sent during Handover, RRC Reconfig, RACH procedure</w:t>
            </w:r>
            <w:r w:rsidR="004F54CC">
              <w:t xml:space="preserve"> to assign a new C-RNTI</w:t>
            </w:r>
            <w:r>
              <w:t>.</w:t>
            </w:r>
          </w:p>
        </w:tc>
        <w:tc>
          <w:tcPr>
            <w:tcW w:w="1327" w:type="dxa"/>
          </w:tcPr>
          <w:p w14:paraId="6240B9F2" w14:textId="6BF78DC2" w:rsidR="00477DF5" w:rsidRPr="00EC4642" w:rsidRDefault="00A744BA">
            <w:pPr>
              <w:pStyle w:val="TOC4"/>
              <w:ind w:left="0" w:right="0" w:firstLine="0"/>
            </w:pPr>
            <w:r>
              <w:t>DoS</w:t>
            </w:r>
            <w:r w:rsidR="006E1BC1">
              <w:t>, tracking</w:t>
            </w:r>
          </w:p>
        </w:tc>
        <w:tc>
          <w:tcPr>
            <w:tcW w:w="2236" w:type="dxa"/>
          </w:tcPr>
          <w:p w14:paraId="682A572C" w14:textId="7D26B66D" w:rsidR="00477DF5" w:rsidRPr="00EC4642" w:rsidRDefault="00A744BA">
            <w:pPr>
              <w:pStyle w:val="TOC4"/>
              <w:ind w:left="0" w:right="0" w:firstLine="0"/>
            </w:pPr>
            <w:r>
              <w:t xml:space="preserve"> Tampering the this MAC-CE can cause HO, RRC Reconfig and RACH to fail. Enables UE tracking</w:t>
            </w:r>
          </w:p>
        </w:tc>
        <w:tc>
          <w:tcPr>
            <w:tcW w:w="1794" w:type="dxa"/>
          </w:tcPr>
          <w:p w14:paraId="3B5F2028" w14:textId="54D49D6F" w:rsidR="00477DF5" w:rsidRPr="00EC4642" w:rsidRDefault="00A744BA">
            <w:pPr>
              <w:pStyle w:val="TOC4"/>
              <w:ind w:left="0" w:right="0" w:firstLine="0"/>
            </w:pPr>
            <w:r>
              <w:t>High</w:t>
            </w:r>
          </w:p>
        </w:tc>
      </w:tr>
      <w:tr w:rsidR="003E739A" w:rsidRPr="00EC4642" w14:paraId="6E963E47" w14:textId="77777777" w:rsidTr="00F80DC8">
        <w:tc>
          <w:tcPr>
            <w:tcW w:w="2707" w:type="dxa"/>
          </w:tcPr>
          <w:p w14:paraId="73511D55" w14:textId="77777777" w:rsidR="00477DF5" w:rsidRPr="00EC4642" w:rsidRDefault="00477DF5">
            <w:pPr>
              <w:pStyle w:val="TOC4"/>
              <w:ind w:left="0" w:right="0" w:firstLine="0"/>
              <w:rPr>
                <w:rFonts w:asciiTheme="minorHAnsi" w:eastAsiaTheme="minorEastAsia" w:hAnsiTheme="minorHAnsi" w:cstheme="minorBidi"/>
                <w:kern w:val="2"/>
                <w:sz w:val="24"/>
                <w:szCs w:val="24"/>
                <w14:ligatures w14:val="standardContextual"/>
              </w:rPr>
            </w:pPr>
            <w:r w:rsidRPr="00EC4642">
              <w:t>6.1.3.</w:t>
            </w:r>
            <w:r w:rsidRPr="00EC4642">
              <w:rPr>
                <w:lang w:eastAsia="ko-KR"/>
              </w:rPr>
              <w:t>3</w:t>
            </w:r>
            <w:r w:rsidRPr="00EC4642">
              <w:rPr>
                <w:rFonts w:asciiTheme="minorHAnsi" w:eastAsiaTheme="minorEastAsia" w:hAnsiTheme="minorHAnsi" w:cstheme="minorBidi"/>
                <w:kern w:val="2"/>
                <w:sz w:val="24"/>
                <w:szCs w:val="24"/>
                <w14:ligatures w14:val="standardContextual"/>
              </w:rPr>
              <w:t xml:space="preserve"> </w:t>
            </w:r>
            <w:r w:rsidRPr="00EC4642">
              <w:t xml:space="preserve">UE Contention Resolution Identity MAC </w:t>
            </w:r>
            <w:r w:rsidRPr="00EC4642">
              <w:rPr>
                <w:lang w:eastAsia="ko-KR"/>
              </w:rPr>
              <w:t>CE</w:t>
            </w:r>
          </w:p>
        </w:tc>
        <w:tc>
          <w:tcPr>
            <w:tcW w:w="2726" w:type="dxa"/>
          </w:tcPr>
          <w:p w14:paraId="09DF280A" w14:textId="0AB4EFDC" w:rsidR="00477DF5" w:rsidRPr="00EC4642" w:rsidRDefault="004F54CC">
            <w:pPr>
              <w:pStyle w:val="TOC4"/>
              <w:ind w:left="0" w:right="0" w:firstLine="0"/>
            </w:pPr>
            <w:r w:rsidRPr="004F54CC">
              <w:t>The UE Contention Resolution Identity MAC Control Element (MAC-CE) is sent during the Random Access Procedure in 5G NR (and LTE) to resolve contention when multiple UEs attempt to access the network simultaneously using the same preamble.</w:t>
            </w:r>
          </w:p>
        </w:tc>
        <w:tc>
          <w:tcPr>
            <w:tcW w:w="1327" w:type="dxa"/>
          </w:tcPr>
          <w:p w14:paraId="510FB94F" w14:textId="526FE769" w:rsidR="00477DF5" w:rsidRPr="00EC4642" w:rsidRDefault="006E1BC1">
            <w:pPr>
              <w:pStyle w:val="TOC4"/>
              <w:ind w:left="0" w:right="0" w:firstLine="0"/>
            </w:pPr>
            <w:r>
              <w:t>DoS</w:t>
            </w:r>
          </w:p>
        </w:tc>
        <w:tc>
          <w:tcPr>
            <w:tcW w:w="2236" w:type="dxa"/>
          </w:tcPr>
          <w:p w14:paraId="6344F5F2" w14:textId="15C80C1D" w:rsidR="00477DF5" w:rsidRPr="00EC4642" w:rsidRDefault="006E1BC1">
            <w:pPr>
              <w:pStyle w:val="TOC4"/>
              <w:ind w:left="0" w:right="0" w:firstLine="0"/>
            </w:pPr>
            <w:r>
              <w:t>Tampering or jamming with RACH procedure can cause access attempts to fail, which can be used</w:t>
            </w:r>
            <w:r w:rsidR="006161B7">
              <w:t xml:space="preserve"> for DoS or downgrade attatmeps.</w:t>
            </w:r>
          </w:p>
        </w:tc>
        <w:tc>
          <w:tcPr>
            <w:tcW w:w="1794" w:type="dxa"/>
          </w:tcPr>
          <w:p w14:paraId="679C347B" w14:textId="70D07F4F" w:rsidR="00477DF5" w:rsidRPr="00EC4642" w:rsidRDefault="006161B7">
            <w:pPr>
              <w:pStyle w:val="TOC4"/>
              <w:ind w:left="0" w:right="0" w:firstLine="0"/>
            </w:pPr>
            <w:r>
              <w:t>Medium</w:t>
            </w:r>
          </w:p>
        </w:tc>
      </w:tr>
      <w:tr w:rsidR="003E739A" w:rsidRPr="00EC4642" w14:paraId="3BABD117" w14:textId="77777777" w:rsidTr="00F80DC8">
        <w:tc>
          <w:tcPr>
            <w:tcW w:w="2707" w:type="dxa"/>
          </w:tcPr>
          <w:p w14:paraId="14E023B4" w14:textId="77777777" w:rsidR="00477DF5" w:rsidRPr="00EC4642" w:rsidRDefault="00477DF5">
            <w:pPr>
              <w:pStyle w:val="TOC4"/>
              <w:ind w:left="0" w:right="0" w:firstLine="0"/>
              <w:rPr>
                <w:rFonts w:asciiTheme="minorHAnsi" w:eastAsiaTheme="minorEastAsia" w:hAnsiTheme="minorHAnsi" w:cstheme="minorBidi"/>
                <w:kern w:val="2"/>
                <w:sz w:val="24"/>
                <w:szCs w:val="24"/>
                <w14:ligatures w14:val="standardContextual"/>
              </w:rPr>
            </w:pPr>
            <w:r w:rsidRPr="00EC4642">
              <w:t>6.1.3.</w:t>
            </w:r>
            <w:r w:rsidRPr="00EC4642">
              <w:rPr>
                <w:lang w:eastAsia="ko-KR"/>
              </w:rPr>
              <w:t>4</w:t>
            </w:r>
            <w:r w:rsidRPr="00EC4642">
              <w:rPr>
                <w:rFonts w:asciiTheme="minorHAnsi" w:eastAsiaTheme="minorEastAsia" w:hAnsiTheme="minorHAnsi" w:cstheme="minorBidi"/>
                <w:kern w:val="2"/>
                <w:sz w:val="24"/>
                <w:szCs w:val="24"/>
                <w14:ligatures w14:val="standardContextual"/>
              </w:rPr>
              <w:t xml:space="preserve"> </w:t>
            </w:r>
            <w:r w:rsidRPr="00EC4642">
              <w:t>Timing Advance Command MAC CE</w:t>
            </w:r>
          </w:p>
        </w:tc>
        <w:tc>
          <w:tcPr>
            <w:tcW w:w="2726" w:type="dxa"/>
            <w:tcBorders>
              <w:bottom w:val="single" w:sz="4" w:space="0" w:color="auto"/>
            </w:tcBorders>
          </w:tcPr>
          <w:p w14:paraId="75C6783E" w14:textId="01AB6B5C" w:rsidR="00477DF5" w:rsidRPr="00EC4642" w:rsidRDefault="00772B04">
            <w:pPr>
              <w:pStyle w:val="TOC4"/>
              <w:ind w:left="0" w:right="0" w:firstLine="0"/>
            </w:pPr>
            <w:r w:rsidRPr="00772B04">
              <w:t>Timing Advance Command MAC Control Element (MAC-CE) in 5G NR is used to adjust the uplink transmission timing of the UE so that its signals arrive at the gNB in proper alignment with the frame structure. This is critical because multiple UEs share the same uplink resources, and timing misalignment can cause interference.</w:t>
            </w:r>
          </w:p>
        </w:tc>
        <w:tc>
          <w:tcPr>
            <w:tcW w:w="1327" w:type="dxa"/>
          </w:tcPr>
          <w:p w14:paraId="59FFEA24" w14:textId="3AE69D92" w:rsidR="00477DF5" w:rsidRPr="00EC4642" w:rsidRDefault="006161B7">
            <w:pPr>
              <w:pStyle w:val="TOC4"/>
              <w:ind w:left="0" w:right="0" w:firstLine="0"/>
            </w:pPr>
            <w:r>
              <w:t>Tracking, DoS</w:t>
            </w:r>
          </w:p>
        </w:tc>
        <w:tc>
          <w:tcPr>
            <w:tcW w:w="2236" w:type="dxa"/>
          </w:tcPr>
          <w:p w14:paraId="49C65E97" w14:textId="317C1D67" w:rsidR="00477DF5" w:rsidRPr="00EC4642" w:rsidRDefault="006161B7">
            <w:pPr>
              <w:pStyle w:val="TOC4"/>
              <w:ind w:left="0" w:right="0" w:firstLine="0"/>
            </w:pPr>
            <w:r>
              <w:t xml:space="preserve">Eavesdropping on TAC can allow to pseudo-locate UE within a cell and determine needed signal levels for further attacks. </w:t>
            </w:r>
          </w:p>
        </w:tc>
        <w:tc>
          <w:tcPr>
            <w:tcW w:w="1794" w:type="dxa"/>
          </w:tcPr>
          <w:p w14:paraId="5A2795D4" w14:textId="4E677D20" w:rsidR="00477DF5" w:rsidRPr="00EC4642" w:rsidRDefault="006161B7">
            <w:pPr>
              <w:pStyle w:val="TOC4"/>
              <w:ind w:left="0" w:right="0" w:firstLine="0"/>
            </w:pPr>
            <w:r>
              <w:t>High</w:t>
            </w:r>
          </w:p>
        </w:tc>
      </w:tr>
      <w:tr w:rsidR="003E739A" w:rsidRPr="00EC4642" w14:paraId="2D732BF1" w14:textId="77777777" w:rsidTr="00F80DC8">
        <w:tc>
          <w:tcPr>
            <w:tcW w:w="2707" w:type="dxa"/>
          </w:tcPr>
          <w:p w14:paraId="4981287C" w14:textId="77777777" w:rsidR="00477DF5" w:rsidRPr="00EC4642" w:rsidRDefault="00477DF5">
            <w:pPr>
              <w:pStyle w:val="TOC4"/>
              <w:ind w:left="0" w:right="0" w:firstLine="0"/>
              <w:rPr>
                <w:rFonts w:asciiTheme="minorHAnsi" w:eastAsiaTheme="minorEastAsia" w:hAnsiTheme="minorHAnsi" w:cstheme="minorBidi"/>
                <w:kern w:val="2"/>
                <w:sz w:val="24"/>
                <w:szCs w:val="24"/>
                <w14:ligatures w14:val="standardContextual"/>
              </w:rPr>
            </w:pPr>
            <w:r w:rsidRPr="00EC4642">
              <w:rPr>
                <w:rFonts w:eastAsia="Malgun Gothic"/>
              </w:rPr>
              <w:t>6.1.3.4a</w:t>
            </w:r>
            <w:r w:rsidRPr="00EC4642">
              <w:rPr>
                <w:rFonts w:asciiTheme="minorHAnsi" w:eastAsiaTheme="minorEastAsia" w:hAnsiTheme="minorHAnsi" w:cstheme="minorBidi"/>
                <w:kern w:val="2"/>
                <w:sz w:val="24"/>
                <w:szCs w:val="24"/>
                <w14:ligatures w14:val="standardContextual"/>
              </w:rPr>
              <w:t xml:space="preserve"> </w:t>
            </w:r>
            <w:r w:rsidRPr="00EC4642">
              <w:rPr>
                <w:rFonts w:eastAsia="Malgun Gothic"/>
              </w:rPr>
              <w:t>Absolute Timing Advance Command MAC CE</w:t>
            </w:r>
          </w:p>
        </w:tc>
        <w:tc>
          <w:tcPr>
            <w:tcW w:w="2726" w:type="dxa"/>
          </w:tcPr>
          <w:p w14:paraId="037689F4" w14:textId="679C5945" w:rsidR="003E739A" w:rsidRPr="00B60E43" w:rsidRDefault="003E739A" w:rsidP="003E739A">
            <w:pPr>
              <w:pStyle w:val="TOC4"/>
              <w:rPr>
                <w:rFonts w:eastAsia="Malgun Gothic"/>
              </w:rPr>
            </w:pPr>
            <w:r w:rsidRPr="00B60E43">
              <w:rPr>
                <w:rFonts w:eastAsia="Malgun Gothic"/>
              </w:rPr>
              <w:t>Absolute vs. Relative TA</w:t>
            </w:r>
          </w:p>
          <w:p w14:paraId="1C1E2E2C" w14:textId="77777777" w:rsidR="003E739A" w:rsidRPr="00B60E43" w:rsidRDefault="003E739A" w:rsidP="003E739A">
            <w:pPr>
              <w:spacing w:line="300" w:lineRule="atLeast"/>
              <w:rPr>
                <w:rFonts w:ascii="Times New Roman" w:eastAsia="Times New Roman" w:hAnsi="Times New Roman" w:cs="Times New Roman"/>
                <w:kern w:val="0"/>
                <w:sz w:val="20"/>
                <w:szCs w:val="20"/>
                <w:lang w:bidi="ml-IN"/>
                <w14:ligatures w14:val="none"/>
              </w:rPr>
            </w:pPr>
            <w:r w:rsidRPr="003E739A">
              <w:rPr>
                <w:rFonts w:ascii="Times New Roman" w:eastAsia="Times New Roman" w:hAnsi="Times New Roman" w:cs="Times New Roman"/>
                <w:kern w:val="0"/>
                <w:sz w:val="20"/>
                <w:szCs w:val="20"/>
                <w:lang w:bidi="ml-IN"/>
                <w14:ligatures w14:val="none"/>
              </w:rPr>
              <w:t>Absolute TA: Provides the full timing advance value, not an incremental adjustment.</w:t>
            </w:r>
          </w:p>
          <w:p w14:paraId="2E69171D" w14:textId="308C4E94" w:rsidR="003E739A" w:rsidRPr="003E739A" w:rsidRDefault="003E739A" w:rsidP="003E739A">
            <w:pPr>
              <w:spacing w:line="300" w:lineRule="atLeast"/>
              <w:rPr>
                <w:rFonts w:ascii="Times New Roman" w:eastAsia="Times New Roman" w:hAnsi="Times New Roman" w:cs="Times New Roman"/>
                <w:kern w:val="0"/>
                <w:sz w:val="20"/>
                <w:szCs w:val="20"/>
                <w:lang w:bidi="ml-IN"/>
                <w14:ligatures w14:val="none"/>
              </w:rPr>
            </w:pPr>
            <w:r w:rsidRPr="00B60E43">
              <w:rPr>
                <w:rFonts w:ascii="Times New Roman" w:eastAsia="Times New Roman" w:hAnsi="Times New Roman" w:cs="Times New Roman"/>
                <w:kern w:val="0"/>
                <w:sz w:val="20"/>
                <w:szCs w:val="20"/>
                <w:lang w:bidi="ml-IN"/>
                <w14:ligatures w14:val="none"/>
              </w:rPr>
              <w:t>Relative TA: Adjusts the current timing by a delta.</w:t>
            </w:r>
          </w:p>
          <w:p w14:paraId="7AFB01AC" w14:textId="0C3BEC6D" w:rsidR="00477DF5" w:rsidRPr="00EC4642" w:rsidRDefault="00477DF5" w:rsidP="003E739A">
            <w:pPr>
              <w:pStyle w:val="TOC4"/>
              <w:ind w:left="0" w:right="0" w:firstLine="0"/>
              <w:rPr>
                <w:rFonts w:eastAsia="Malgun Gothic"/>
              </w:rPr>
            </w:pPr>
          </w:p>
        </w:tc>
        <w:tc>
          <w:tcPr>
            <w:tcW w:w="1327" w:type="dxa"/>
          </w:tcPr>
          <w:p w14:paraId="0A7C2184" w14:textId="28C11508" w:rsidR="00477DF5" w:rsidRPr="00EC4642" w:rsidRDefault="006161B7">
            <w:pPr>
              <w:pStyle w:val="TOC4"/>
              <w:ind w:left="0" w:right="0" w:firstLine="0"/>
              <w:rPr>
                <w:rFonts w:eastAsia="Malgun Gothic"/>
              </w:rPr>
            </w:pPr>
            <w:r>
              <w:t>Tracking, DoS</w:t>
            </w:r>
          </w:p>
        </w:tc>
        <w:tc>
          <w:tcPr>
            <w:tcW w:w="2236" w:type="dxa"/>
          </w:tcPr>
          <w:p w14:paraId="571E8C82" w14:textId="39ACE626" w:rsidR="00477DF5" w:rsidRPr="00EC4642" w:rsidRDefault="006161B7">
            <w:pPr>
              <w:pStyle w:val="TOC4"/>
              <w:ind w:left="0" w:right="0" w:firstLine="0"/>
              <w:rPr>
                <w:rFonts w:eastAsia="Malgun Gothic"/>
              </w:rPr>
            </w:pPr>
            <w:r>
              <w:t>Eavesdropping on TAC can allow to pseudo-locate UE within a cell and determine needed signal levels for further attacks.</w:t>
            </w:r>
          </w:p>
        </w:tc>
        <w:tc>
          <w:tcPr>
            <w:tcW w:w="1794" w:type="dxa"/>
          </w:tcPr>
          <w:p w14:paraId="4A0142F9" w14:textId="4D140F39" w:rsidR="00477DF5" w:rsidRPr="00EC4642" w:rsidRDefault="006161B7">
            <w:pPr>
              <w:pStyle w:val="TOC4"/>
              <w:ind w:left="0" w:right="0" w:firstLine="0"/>
              <w:rPr>
                <w:rFonts w:eastAsia="Malgun Gothic"/>
              </w:rPr>
            </w:pPr>
            <w:r>
              <w:rPr>
                <w:rFonts w:eastAsia="Malgun Gothic"/>
              </w:rPr>
              <w:t>High</w:t>
            </w:r>
          </w:p>
        </w:tc>
      </w:tr>
      <w:tr w:rsidR="003E739A" w:rsidRPr="00EC4642" w14:paraId="1F52C34C" w14:textId="77777777" w:rsidTr="00F80DC8">
        <w:tc>
          <w:tcPr>
            <w:tcW w:w="2707" w:type="dxa"/>
          </w:tcPr>
          <w:p w14:paraId="36697C17" w14:textId="77777777" w:rsidR="00477DF5" w:rsidRPr="00EC4642" w:rsidRDefault="00477DF5">
            <w:pPr>
              <w:pStyle w:val="TOC4"/>
              <w:ind w:left="0" w:right="0" w:firstLine="0"/>
              <w:rPr>
                <w:rFonts w:asciiTheme="minorHAnsi" w:eastAsiaTheme="minorEastAsia" w:hAnsiTheme="minorHAnsi" w:cstheme="minorBidi"/>
                <w:kern w:val="2"/>
                <w:sz w:val="24"/>
                <w:szCs w:val="24"/>
                <w14:ligatures w14:val="standardContextual"/>
              </w:rPr>
            </w:pPr>
            <w:r w:rsidRPr="00EC4642">
              <w:t>6.1.3.</w:t>
            </w:r>
            <w:r w:rsidRPr="00EC4642">
              <w:rPr>
                <w:lang w:eastAsia="ko-KR"/>
              </w:rPr>
              <w:t>4b</w:t>
            </w:r>
            <w:r w:rsidRPr="00EC4642">
              <w:rPr>
                <w:rFonts w:asciiTheme="minorHAnsi" w:eastAsiaTheme="minorEastAsia" w:hAnsiTheme="minorHAnsi" w:cstheme="minorBidi"/>
                <w:kern w:val="2"/>
                <w:sz w:val="24"/>
                <w:szCs w:val="24"/>
                <w14:ligatures w14:val="standardContextual"/>
              </w:rPr>
              <w:t xml:space="preserve"> </w:t>
            </w:r>
            <w:r w:rsidRPr="00EC4642">
              <w:t>LTM Candidate Timing Advance Command MAC CE</w:t>
            </w:r>
          </w:p>
        </w:tc>
        <w:tc>
          <w:tcPr>
            <w:tcW w:w="2726" w:type="dxa"/>
          </w:tcPr>
          <w:p w14:paraId="07CA5966" w14:textId="53A53A4A" w:rsidR="00477DF5" w:rsidRPr="00EC4642" w:rsidRDefault="00EF4D84">
            <w:pPr>
              <w:pStyle w:val="TOC4"/>
              <w:ind w:left="0" w:right="0" w:firstLine="0"/>
            </w:pPr>
            <w:r w:rsidRPr="00EF4D84">
              <w:t xml:space="preserve">LTM Candidate Timing Advance Command MAC CE is part of the Layer‑1/Layer‑2 Triggered Mobility (LTM) enhancements. </w:t>
            </w:r>
            <w:r>
              <w:t>Purpose is to accelarate the</w:t>
            </w:r>
            <w:r w:rsidRPr="00EF4D84">
              <w:t xml:space="preserve"> handover with minimal interruption by enabling uplink pre-synchronization with candidate target cells.</w:t>
            </w:r>
          </w:p>
        </w:tc>
        <w:tc>
          <w:tcPr>
            <w:tcW w:w="1327" w:type="dxa"/>
          </w:tcPr>
          <w:p w14:paraId="78D445C3" w14:textId="4A590552" w:rsidR="00477DF5" w:rsidRPr="00EC4642" w:rsidRDefault="006161B7">
            <w:pPr>
              <w:pStyle w:val="TOC4"/>
              <w:ind w:left="0" w:right="0" w:firstLine="0"/>
            </w:pPr>
            <w:r>
              <w:t>Tracking, DoS</w:t>
            </w:r>
          </w:p>
        </w:tc>
        <w:tc>
          <w:tcPr>
            <w:tcW w:w="2236" w:type="dxa"/>
          </w:tcPr>
          <w:p w14:paraId="02855463" w14:textId="1DBB3F88" w:rsidR="00477DF5" w:rsidRPr="00EC4642" w:rsidRDefault="006161B7">
            <w:pPr>
              <w:pStyle w:val="TOC4"/>
              <w:ind w:left="0" w:right="0" w:firstLine="0"/>
            </w:pPr>
            <w:r>
              <w:t>In addition to regular TTAC threats, tampering with LTM candidated TAC can cause LTM HO to fail.</w:t>
            </w:r>
          </w:p>
        </w:tc>
        <w:tc>
          <w:tcPr>
            <w:tcW w:w="1794" w:type="dxa"/>
          </w:tcPr>
          <w:p w14:paraId="500307E5" w14:textId="0F71997A" w:rsidR="00477DF5" w:rsidRPr="00EC4642" w:rsidRDefault="006161B7">
            <w:pPr>
              <w:pStyle w:val="TOC4"/>
              <w:ind w:left="0" w:right="0" w:firstLine="0"/>
            </w:pPr>
            <w:r>
              <w:t>High</w:t>
            </w:r>
          </w:p>
        </w:tc>
      </w:tr>
      <w:tr w:rsidR="003E739A" w:rsidRPr="00EC4642" w14:paraId="4CF34683" w14:textId="77777777" w:rsidTr="00F80DC8">
        <w:tc>
          <w:tcPr>
            <w:tcW w:w="2707" w:type="dxa"/>
          </w:tcPr>
          <w:p w14:paraId="451B02B1" w14:textId="77777777" w:rsidR="00477DF5" w:rsidRPr="00EC4642" w:rsidRDefault="00477DF5">
            <w:pPr>
              <w:pStyle w:val="TOC4"/>
              <w:ind w:left="0" w:right="0" w:firstLine="0"/>
              <w:rPr>
                <w:rFonts w:asciiTheme="minorHAnsi" w:eastAsiaTheme="minorEastAsia" w:hAnsiTheme="minorHAnsi" w:cstheme="minorBidi"/>
                <w:kern w:val="2"/>
                <w:sz w:val="24"/>
                <w:szCs w:val="24"/>
                <w14:ligatures w14:val="standardContextual"/>
              </w:rPr>
            </w:pPr>
            <w:r w:rsidRPr="00EC4642">
              <w:t>6.1.3.</w:t>
            </w:r>
            <w:r w:rsidRPr="00EC4642">
              <w:rPr>
                <w:lang w:eastAsia="ko-KR"/>
              </w:rPr>
              <w:t>5</w:t>
            </w:r>
            <w:r w:rsidRPr="00EC4642">
              <w:rPr>
                <w:rFonts w:asciiTheme="minorHAnsi" w:eastAsiaTheme="minorEastAsia" w:hAnsiTheme="minorHAnsi" w:cstheme="minorBidi"/>
                <w:kern w:val="2"/>
                <w:sz w:val="24"/>
                <w:szCs w:val="24"/>
                <w14:ligatures w14:val="standardContextual"/>
              </w:rPr>
              <w:t xml:space="preserve"> </w:t>
            </w:r>
            <w:r w:rsidRPr="00EC4642">
              <w:t xml:space="preserve">DRX Command MAC </w:t>
            </w:r>
            <w:r w:rsidRPr="00EC4642">
              <w:rPr>
                <w:lang w:eastAsia="ko-KR"/>
              </w:rPr>
              <w:t>CE</w:t>
            </w:r>
          </w:p>
        </w:tc>
        <w:tc>
          <w:tcPr>
            <w:tcW w:w="2726" w:type="dxa"/>
          </w:tcPr>
          <w:p w14:paraId="3843101A" w14:textId="59C51457" w:rsidR="00477DF5" w:rsidRPr="00EC4642" w:rsidRDefault="00B60E43">
            <w:pPr>
              <w:pStyle w:val="TOC4"/>
              <w:ind w:left="0" w:right="0" w:firstLine="0"/>
            </w:pPr>
            <w:r w:rsidRPr="00B60E43">
              <w:t>DRX Command MAC CE enables the network (gNB/eNB) to start or stop DRX operation immediately, overriding the configured DRX cycle</w:t>
            </w:r>
            <w:r>
              <w:t xml:space="preserve"> by sending activate DRX MAC CE or Deactivate MAC CE.</w:t>
            </w:r>
          </w:p>
        </w:tc>
        <w:tc>
          <w:tcPr>
            <w:tcW w:w="1327" w:type="dxa"/>
          </w:tcPr>
          <w:p w14:paraId="7FCD7A13" w14:textId="60161E5B" w:rsidR="00477DF5" w:rsidRPr="00EC4642" w:rsidRDefault="00E336C8">
            <w:pPr>
              <w:pStyle w:val="TOC4"/>
              <w:ind w:left="0" w:right="0" w:firstLine="0"/>
            </w:pPr>
            <w:r>
              <w:t>Resource waste</w:t>
            </w:r>
            <w:r w:rsidR="006161B7">
              <w:t>, DoS</w:t>
            </w:r>
          </w:p>
        </w:tc>
        <w:tc>
          <w:tcPr>
            <w:tcW w:w="2236" w:type="dxa"/>
          </w:tcPr>
          <w:p w14:paraId="08D139CB" w14:textId="53CEF4EE" w:rsidR="00477DF5" w:rsidRPr="00EC4642" w:rsidRDefault="00E336C8">
            <w:pPr>
              <w:pStyle w:val="TOC4"/>
              <w:ind w:left="0" w:right="0" w:firstLine="0"/>
            </w:pPr>
            <w:r>
              <w:t>Tampering with DRX command can cause mismatch between UE and NW on when the UE is monitoring PDCCH, which can cause the connection to fail or waste scheduling resources.</w:t>
            </w:r>
          </w:p>
        </w:tc>
        <w:tc>
          <w:tcPr>
            <w:tcW w:w="1794" w:type="dxa"/>
          </w:tcPr>
          <w:p w14:paraId="5DA2E335" w14:textId="387B5766" w:rsidR="00477DF5" w:rsidRPr="00EC4642" w:rsidRDefault="00E336C8">
            <w:pPr>
              <w:pStyle w:val="TOC4"/>
              <w:ind w:left="0" w:right="0" w:firstLine="0"/>
            </w:pPr>
            <w:r>
              <w:t>Medium</w:t>
            </w:r>
          </w:p>
        </w:tc>
      </w:tr>
      <w:tr w:rsidR="003E739A" w:rsidRPr="00EC4642" w14:paraId="298845B4" w14:textId="77777777" w:rsidTr="00F80DC8">
        <w:tc>
          <w:tcPr>
            <w:tcW w:w="2707" w:type="dxa"/>
          </w:tcPr>
          <w:p w14:paraId="2BE4FCC3" w14:textId="77777777" w:rsidR="00477DF5" w:rsidRPr="00EC4642" w:rsidRDefault="00477DF5">
            <w:pPr>
              <w:pStyle w:val="TOC4"/>
              <w:ind w:left="0" w:right="0" w:firstLine="0"/>
              <w:rPr>
                <w:rFonts w:asciiTheme="minorHAnsi" w:eastAsiaTheme="minorEastAsia" w:hAnsiTheme="minorHAnsi" w:cstheme="minorBidi"/>
                <w:kern w:val="2"/>
                <w:sz w:val="24"/>
                <w:szCs w:val="24"/>
                <w14:ligatures w14:val="standardContextual"/>
              </w:rPr>
            </w:pPr>
            <w:r w:rsidRPr="00EC4642">
              <w:t>6.1.3.</w:t>
            </w:r>
            <w:r w:rsidRPr="00EC4642">
              <w:rPr>
                <w:lang w:eastAsia="ko-KR"/>
              </w:rPr>
              <w:t>6</w:t>
            </w:r>
            <w:r w:rsidRPr="00EC4642">
              <w:rPr>
                <w:rFonts w:asciiTheme="minorHAnsi" w:eastAsiaTheme="minorEastAsia" w:hAnsiTheme="minorHAnsi" w:cstheme="minorBidi"/>
                <w:kern w:val="2"/>
                <w:sz w:val="24"/>
                <w:szCs w:val="24"/>
                <w14:ligatures w14:val="standardContextual"/>
              </w:rPr>
              <w:t xml:space="preserve"> </w:t>
            </w:r>
            <w:r w:rsidRPr="00EC4642">
              <w:t xml:space="preserve">Long DRX Command </w:t>
            </w:r>
            <w:r w:rsidRPr="00EC4642">
              <w:lastRenderedPageBreak/>
              <w:t xml:space="preserve">MAC </w:t>
            </w:r>
            <w:r w:rsidRPr="00EC4642">
              <w:rPr>
                <w:lang w:eastAsia="ko-KR"/>
              </w:rPr>
              <w:t>CE</w:t>
            </w:r>
          </w:p>
        </w:tc>
        <w:tc>
          <w:tcPr>
            <w:tcW w:w="2726" w:type="dxa"/>
          </w:tcPr>
          <w:p w14:paraId="0AC19145" w14:textId="082857CD" w:rsidR="00477DF5" w:rsidRPr="00EC4642" w:rsidRDefault="0076558F">
            <w:pPr>
              <w:pStyle w:val="TOC4"/>
              <w:ind w:left="0" w:right="0" w:firstLine="0"/>
            </w:pPr>
            <w:r w:rsidRPr="0076558F">
              <w:lastRenderedPageBreak/>
              <w:t xml:space="preserve">Long DRX Command MAC </w:t>
            </w:r>
            <w:r w:rsidRPr="0076558F">
              <w:lastRenderedPageBreak/>
              <w:t>CE is a specialized MAC layer control element used in NR (and LTE sidelink) to switch the UE’s DRX operation into the Long DRX cycle to adjust the sleep/wake schedule to a longer, less frequent cycle, conserving power when less active communication is expected</w:t>
            </w:r>
            <w:r>
              <w:t>.</w:t>
            </w:r>
          </w:p>
        </w:tc>
        <w:tc>
          <w:tcPr>
            <w:tcW w:w="1327" w:type="dxa"/>
          </w:tcPr>
          <w:p w14:paraId="3EEEC208" w14:textId="00325A39" w:rsidR="00477DF5" w:rsidRPr="00EC4642" w:rsidRDefault="00E336C8">
            <w:pPr>
              <w:pStyle w:val="TOC4"/>
              <w:ind w:left="0" w:right="0" w:firstLine="0"/>
            </w:pPr>
            <w:r>
              <w:lastRenderedPageBreak/>
              <w:t xml:space="preserve">Resource </w:t>
            </w:r>
            <w:r>
              <w:lastRenderedPageBreak/>
              <w:t>waste</w:t>
            </w:r>
          </w:p>
        </w:tc>
        <w:tc>
          <w:tcPr>
            <w:tcW w:w="2236" w:type="dxa"/>
          </w:tcPr>
          <w:p w14:paraId="68968F0F" w14:textId="12BAF312" w:rsidR="00477DF5" w:rsidRPr="00EC4642" w:rsidRDefault="007E55A5">
            <w:pPr>
              <w:pStyle w:val="TOC4"/>
              <w:ind w:left="0" w:right="0" w:firstLine="0"/>
            </w:pPr>
            <w:r>
              <w:lastRenderedPageBreak/>
              <w:t xml:space="preserve">Spoofing or tampering </w:t>
            </w:r>
            <w:r>
              <w:lastRenderedPageBreak/>
              <w:t>with this may lead to wasted power for UE or NW</w:t>
            </w:r>
          </w:p>
        </w:tc>
        <w:tc>
          <w:tcPr>
            <w:tcW w:w="1794" w:type="dxa"/>
          </w:tcPr>
          <w:p w14:paraId="72FB30B3" w14:textId="4C1C5F77" w:rsidR="00477DF5" w:rsidRPr="00EC4642" w:rsidRDefault="007E55A5">
            <w:pPr>
              <w:pStyle w:val="TOC4"/>
              <w:ind w:left="0" w:right="0" w:firstLine="0"/>
            </w:pPr>
            <w:r>
              <w:lastRenderedPageBreak/>
              <w:t>Low</w:t>
            </w:r>
          </w:p>
        </w:tc>
      </w:tr>
      <w:tr w:rsidR="003E739A" w:rsidRPr="00EC4642" w14:paraId="46ADEE83" w14:textId="77777777" w:rsidTr="00F80DC8">
        <w:tc>
          <w:tcPr>
            <w:tcW w:w="2707" w:type="dxa"/>
          </w:tcPr>
          <w:p w14:paraId="6BE6DBD6" w14:textId="77777777" w:rsidR="00477DF5" w:rsidRPr="00EC4642" w:rsidRDefault="00477DF5">
            <w:pPr>
              <w:pStyle w:val="TOC4"/>
              <w:ind w:left="0" w:right="0" w:firstLine="0"/>
              <w:rPr>
                <w:rFonts w:asciiTheme="minorHAnsi" w:eastAsiaTheme="minorEastAsia" w:hAnsiTheme="minorHAnsi" w:cstheme="minorBidi"/>
                <w:kern w:val="2"/>
                <w:sz w:val="24"/>
                <w:szCs w:val="24"/>
                <w14:ligatures w14:val="standardContextual"/>
              </w:rPr>
            </w:pPr>
            <w:r w:rsidRPr="00EC4642">
              <w:t>6.1.3.</w:t>
            </w:r>
            <w:r w:rsidRPr="00EC4642">
              <w:rPr>
                <w:lang w:eastAsia="ko-KR"/>
              </w:rPr>
              <w:t>7</w:t>
            </w:r>
            <w:r w:rsidRPr="00EC4642">
              <w:rPr>
                <w:rFonts w:asciiTheme="minorHAnsi" w:eastAsiaTheme="minorEastAsia" w:hAnsiTheme="minorHAnsi" w:cstheme="minorBidi"/>
                <w:kern w:val="2"/>
                <w:sz w:val="24"/>
                <w:szCs w:val="24"/>
                <w14:ligatures w14:val="standardContextual"/>
              </w:rPr>
              <w:t xml:space="preserve"> </w:t>
            </w:r>
            <w:r w:rsidRPr="00EC4642">
              <w:t xml:space="preserve">Configured </w:t>
            </w:r>
            <w:r w:rsidRPr="00EC4642">
              <w:rPr>
                <w:lang w:eastAsia="ko-KR"/>
              </w:rPr>
              <w:t>G</w:t>
            </w:r>
            <w:r w:rsidRPr="00EC4642">
              <w:t xml:space="preserve">rant </w:t>
            </w:r>
            <w:r w:rsidRPr="00EC4642">
              <w:rPr>
                <w:lang w:eastAsia="ko-KR"/>
              </w:rPr>
              <w:t>C</w:t>
            </w:r>
            <w:r w:rsidRPr="00EC4642">
              <w:t xml:space="preserve">onfirmation MAC </w:t>
            </w:r>
            <w:r w:rsidRPr="00EC4642">
              <w:rPr>
                <w:lang w:eastAsia="ko-KR"/>
              </w:rPr>
              <w:t>CE</w:t>
            </w:r>
          </w:p>
        </w:tc>
        <w:tc>
          <w:tcPr>
            <w:tcW w:w="2726" w:type="dxa"/>
          </w:tcPr>
          <w:p w14:paraId="128C8B98" w14:textId="173CBBEC" w:rsidR="00477DF5" w:rsidRPr="00EC4642" w:rsidRDefault="0076558F">
            <w:pPr>
              <w:pStyle w:val="TOC4"/>
              <w:ind w:left="0" w:right="0" w:firstLine="0"/>
            </w:pPr>
            <w:r w:rsidRPr="0076558F">
              <w:t>When the network activates or releases a CG via RRC signaling, the UE must confirm that it has applied the change. This confirmation is sent using the Configured Grant Confirmation MAC CE.</w:t>
            </w:r>
          </w:p>
        </w:tc>
        <w:tc>
          <w:tcPr>
            <w:tcW w:w="1327" w:type="dxa"/>
          </w:tcPr>
          <w:p w14:paraId="34D3FA98" w14:textId="7F42635D" w:rsidR="00477DF5" w:rsidRPr="00EC4642" w:rsidRDefault="00E336C8">
            <w:pPr>
              <w:pStyle w:val="TOC4"/>
              <w:ind w:left="0" w:right="0" w:firstLine="0"/>
            </w:pPr>
            <w:r>
              <w:t>Resource waste, DoS</w:t>
            </w:r>
          </w:p>
        </w:tc>
        <w:tc>
          <w:tcPr>
            <w:tcW w:w="2236" w:type="dxa"/>
          </w:tcPr>
          <w:p w14:paraId="434171C9" w14:textId="60A4EFD4" w:rsidR="00477DF5" w:rsidRPr="00EC4642" w:rsidRDefault="003F0357">
            <w:pPr>
              <w:pStyle w:val="TOC4"/>
              <w:ind w:left="0" w:right="0" w:firstLine="0"/>
            </w:pPr>
            <w:r>
              <w:t xml:space="preserve">Tampering with this may lead to </w:t>
            </w:r>
            <w:r w:rsidR="00EB3FE9">
              <w:t>NW using CG incorrectly, which could lead to bitrate degragation or DoS (for UL).</w:t>
            </w:r>
          </w:p>
        </w:tc>
        <w:tc>
          <w:tcPr>
            <w:tcW w:w="1794" w:type="dxa"/>
          </w:tcPr>
          <w:p w14:paraId="40B6FA52" w14:textId="0CE3745D" w:rsidR="00477DF5" w:rsidRPr="00EC4642" w:rsidRDefault="00EB3FE9">
            <w:pPr>
              <w:pStyle w:val="TOC4"/>
              <w:ind w:left="0" w:right="0" w:firstLine="0"/>
            </w:pPr>
            <w:r>
              <w:t>Medium</w:t>
            </w:r>
          </w:p>
        </w:tc>
      </w:tr>
      <w:tr w:rsidR="003E739A" w:rsidRPr="00EC4642" w14:paraId="2654865F" w14:textId="77777777" w:rsidTr="00F80DC8">
        <w:tc>
          <w:tcPr>
            <w:tcW w:w="2707" w:type="dxa"/>
          </w:tcPr>
          <w:p w14:paraId="19A3DF73" w14:textId="77777777" w:rsidR="00477DF5" w:rsidRPr="00EC4642" w:rsidRDefault="00477DF5">
            <w:pPr>
              <w:pStyle w:val="TOC4"/>
              <w:ind w:left="0" w:right="0" w:firstLine="0"/>
              <w:rPr>
                <w:rFonts w:asciiTheme="minorHAnsi" w:eastAsiaTheme="minorEastAsia" w:hAnsiTheme="minorHAnsi" w:cstheme="minorBidi"/>
                <w:kern w:val="2"/>
                <w:sz w:val="24"/>
                <w:szCs w:val="24"/>
                <w14:ligatures w14:val="standardContextual"/>
              </w:rPr>
            </w:pPr>
            <w:r w:rsidRPr="00EC4642">
              <w:t>6.1.3.</w:t>
            </w:r>
            <w:r w:rsidRPr="00EC4642">
              <w:rPr>
                <w:lang w:eastAsia="ko-KR"/>
              </w:rPr>
              <w:t>8</w:t>
            </w:r>
            <w:r w:rsidRPr="00EC4642">
              <w:rPr>
                <w:rFonts w:asciiTheme="minorHAnsi" w:eastAsiaTheme="minorEastAsia" w:hAnsiTheme="minorHAnsi" w:cstheme="minorBidi"/>
                <w:kern w:val="2"/>
                <w:sz w:val="24"/>
                <w:szCs w:val="24"/>
                <w14:ligatures w14:val="standardContextual"/>
              </w:rPr>
              <w:t xml:space="preserve"> </w:t>
            </w:r>
            <w:r w:rsidRPr="00EC4642">
              <w:rPr>
                <w:lang w:eastAsia="ko-KR"/>
              </w:rPr>
              <w:t>Single Entry PHR</w:t>
            </w:r>
            <w:r w:rsidRPr="00EC4642">
              <w:t xml:space="preserve"> MAC CE</w:t>
            </w:r>
          </w:p>
        </w:tc>
        <w:tc>
          <w:tcPr>
            <w:tcW w:w="2726" w:type="dxa"/>
          </w:tcPr>
          <w:p w14:paraId="3EBFF9AC" w14:textId="6446560B" w:rsidR="00477DF5" w:rsidRPr="00EC4642" w:rsidRDefault="00C90F88">
            <w:pPr>
              <w:pStyle w:val="TOC4"/>
              <w:ind w:left="0" w:right="0" w:firstLine="0"/>
            </w:pPr>
            <w:r w:rsidRPr="00C90F88">
              <w:t>The Single Entry PHR MAC CE reports power headroom for one serving cell (or one entry), as opposed to the Multiple Entry PHR MAC CE, which reports for multiple cells.</w:t>
            </w:r>
          </w:p>
        </w:tc>
        <w:tc>
          <w:tcPr>
            <w:tcW w:w="1327" w:type="dxa"/>
          </w:tcPr>
          <w:p w14:paraId="65DA0C7B" w14:textId="3DD48DC1" w:rsidR="00477DF5" w:rsidRPr="00EC4642" w:rsidRDefault="002A68AA">
            <w:pPr>
              <w:pStyle w:val="TOC4"/>
              <w:ind w:left="0" w:right="0" w:firstLine="0"/>
            </w:pPr>
            <w:r>
              <w:t>Resource waste</w:t>
            </w:r>
          </w:p>
        </w:tc>
        <w:tc>
          <w:tcPr>
            <w:tcW w:w="2236" w:type="dxa"/>
          </w:tcPr>
          <w:p w14:paraId="791DB215" w14:textId="162F3E2F" w:rsidR="00477DF5" w:rsidRPr="00EC4642" w:rsidRDefault="00EB3FE9">
            <w:pPr>
              <w:pStyle w:val="TOC4"/>
              <w:ind w:left="0" w:right="0" w:firstLine="0"/>
            </w:pPr>
            <w:r>
              <w:t xml:space="preserve">Tampering with PHR can lead to NW </w:t>
            </w:r>
            <w:r w:rsidR="002A68AA">
              <w:t>over- or underestimating the needed power, which can lead to bitrate degradation or excessive interference.</w:t>
            </w:r>
          </w:p>
        </w:tc>
        <w:tc>
          <w:tcPr>
            <w:tcW w:w="1794" w:type="dxa"/>
          </w:tcPr>
          <w:p w14:paraId="0345C2F3" w14:textId="0B8E1499" w:rsidR="00477DF5" w:rsidRPr="00EC4642" w:rsidRDefault="00EB3FE9">
            <w:pPr>
              <w:pStyle w:val="TOC4"/>
              <w:ind w:left="0" w:right="0" w:firstLine="0"/>
            </w:pPr>
            <w:r>
              <w:t>Low</w:t>
            </w:r>
          </w:p>
        </w:tc>
      </w:tr>
      <w:tr w:rsidR="002A68AA" w:rsidRPr="00EC4642" w14:paraId="1F02366F" w14:textId="77777777" w:rsidTr="00F80DC8">
        <w:tc>
          <w:tcPr>
            <w:tcW w:w="2707" w:type="dxa"/>
          </w:tcPr>
          <w:p w14:paraId="13B3B6CB" w14:textId="77777777" w:rsidR="002A68AA" w:rsidRPr="00EC4642" w:rsidRDefault="002A68AA" w:rsidP="002A68AA">
            <w:pPr>
              <w:pStyle w:val="TOC4"/>
              <w:ind w:left="0" w:right="0" w:firstLine="0"/>
              <w:rPr>
                <w:rFonts w:asciiTheme="minorHAnsi" w:eastAsiaTheme="minorEastAsia" w:hAnsiTheme="minorHAnsi" w:cstheme="minorBidi"/>
                <w:kern w:val="2"/>
                <w:sz w:val="24"/>
                <w:szCs w:val="24"/>
                <w14:ligatures w14:val="standardContextual"/>
              </w:rPr>
            </w:pPr>
            <w:r w:rsidRPr="00EC4642">
              <w:rPr>
                <w:lang w:eastAsia="ko-KR"/>
              </w:rPr>
              <w:t>6.1.3.9</w:t>
            </w:r>
            <w:r w:rsidRPr="00EC4642">
              <w:rPr>
                <w:rFonts w:asciiTheme="minorHAnsi" w:eastAsiaTheme="minorEastAsia" w:hAnsiTheme="minorHAnsi" w:cstheme="minorBidi"/>
                <w:kern w:val="2"/>
                <w:sz w:val="24"/>
                <w:szCs w:val="24"/>
                <w14:ligatures w14:val="standardContextual"/>
              </w:rPr>
              <w:t xml:space="preserve"> </w:t>
            </w:r>
            <w:r w:rsidRPr="00EC4642">
              <w:rPr>
                <w:lang w:eastAsia="ko-KR"/>
              </w:rPr>
              <w:t>Multiple Entry PHR MAC CE</w:t>
            </w:r>
          </w:p>
        </w:tc>
        <w:tc>
          <w:tcPr>
            <w:tcW w:w="2726" w:type="dxa"/>
          </w:tcPr>
          <w:p w14:paraId="707850C7" w14:textId="54FACD67" w:rsidR="002A68AA" w:rsidRPr="00EC4642" w:rsidRDefault="002A68AA" w:rsidP="002A68AA">
            <w:pPr>
              <w:pStyle w:val="TOC4"/>
              <w:ind w:left="0" w:right="0" w:firstLine="0"/>
              <w:rPr>
                <w:lang w:eastAsia="ko-KR"/>
              </w:rPr>
            </w:pPr>
            <w:r w:rsidRPr="00C90F88">
              <w:rPr>
                <w:lang w:eastAsia="ko-KR"/>
              </w:rPr>
              <w:t>In carrier aggregation or dual connectivity scenarios, a UE may be transmitting on multiple uplink carriers simultaneously.</w:t>
            </w:r>
            <w:r>
              <w:t xml:space="preserve"> </w:t>
            </w:r>
            <w:r w:rsidRPr="00C90F88">
              <w:rPr>
                <w:lang w:eastAsia="ko-KR"/>
              </w:rPr>
              <w:t>The gNB needs to know the available power margin for each carrier to schedule uplink resources efficiently.</w:t>
            </w:r>
            <w:r>
              <w:t xml:space="preserve"> </w:t>
            </w:r>
            <w:r w:rsidRPr="00C90F88">
              <w:rPr>
                <w:lang w:eastAsia="ko-KR"/>
              </w:rPr>
              <w:t>Multiple Entry PHR MAC CE allows the UE to report power headroom for several cells in one MAC CE, reducing signaling overhead compared to sending multiple single-entry reports.</w:t>
            </w:r>
          </w:p>
        </w:tc>
        <w:tc>
          <w:tcPr>
            <w:tcW w:w="1327" w:type="dxa"/>
          </w:tcPr>
          <w:p w14:paraId="52BFC3A0" w14:textId="7BB60553" w:rsidR="002A68AA" w:rsidRPr="00EC4642" w:rsidRDefault="002A68AA" w:rsidP="002A68AA">
            <w:pPr>
              <w:pStyle w:val="TOC4"/>
              <w:ind w:left="0" w:right="0" w:firstLine="0"/>
              <w:rPr>
                <w:lang w:eastAsia="ko-KR"/>
              </w:rPr>
            </w:pPr>
            <w:r>
              <w:t>Resource was</w:t>
            </w:r>
            <w:r w:rsidR="00745D54">
              <w:t>t</w:t>
            </w:r>
            <w:r>
              <w:t>e</w:t>
            </w:r>
          </w:p>
        </w:tc>
        <w:tc>
          <w:tcPr>
            <w:tcW w:w="2236" w:type="dxa"/>
          </w:tcPr>
          <w:p w14:paraId="21C0A92B" w14:textId="35DB9767" w:rsidR="002A68AA" w:rsidRPr="00EC4642" w:rsidRDefault="002A68AA" w:rsidP="002A68AA">
            <w:pPr>
              <w:pStyle w:val="TOC4"/>
              <w:ind w:left="0" w:right="0" w:firstLine="0"/>
              <w:rPr>
                <w:lang w:eastAsia="ko-KR"/>
              </w:rPr>
            </w:pPr>
            <w:r>
              <w:t>Tampering with PHR can lead to NW over- or underestimating the needed power, which can lead to bitrate degradation or excessive interference.</w:t>
            </w:r>
          </w:p>
        </w:tc>
        <w:tc>
          <w:tcPr>
            <w:tcW w:w="1794" w:type="dxa"/>
          </w:tcPr>
          <w:p w14:paraId="77269A81" w14:textId="444C084F" w:rsidR="002A68AA" w:rsidRPr="00EC4642" w:rsidRDefault="002A68AA" w:rsidP="002A68AA">
            <w:pPr>
              <w:pStyle w:val="TOC4"/>
              <w:ind w:left="0" w:right="0" w:firstLine="0"/>
              <w:rPr>
                <w:lang w:eastAsia="ko-KR"/>
              </w:rPr>
            </w:pPr>
            <w:r>
              <w:t>Low</w:t>
            </w:r>
          </w:p>
        </w:tc>
      </w:tr>
      <w:tr w:rsidR="002A68AA" w:rsidRPr="00EC4642" w14:paraId="11066987" w14:textId="77777777" w:rsidTr="00F80DC8">
        <w:tc>
          <w:tcPr>
            <w:tcW w:w="2707" w:type="dxa"/>
          </w:tcPr>
          <w:p w14:paraId="32EF05A2" w14:textId="77777777" w:rsidR="002A68AA" w:rsidRPr="00EC4642" w:rsidRDefault="002A68AA" w:rsidP="002A68AA">
            <w:pPr>
              <w:pStyle w:val="TOC4"/>
              <w:ind w:left="0" w:right="0" w:firstLine="0"/>
              <w:rPr>
                <w:rFonts w:asciiTheme="minorHAnsi" w:eastAsiaTheme="minorEastAsia" w:hAnsiTheme="minorHAnsi" w:cstheme="minorBidi"/>
                <w:kern w:val="2"/>
                <w:sz w:val="24"/>
                <w:szCs w:val="24"/>
                <w14:ligatures w14:val="standardContextual"/>
              </w:rPr>
            </w:pPr>
            <w:r w:rsidRPr="00EC4642">
              <w:t>6.1.3.</w:t>
            </w:r>
            <w:r w:rsidRPr="00EC4642">
              <w:rPr>
                <w:lang w:eastAsia="ko-KR"/>
              </w:rPr>
              <w:t>10</w:t>
            </w:r>
            <w:r w:rsidRPr="00EC4642">
              <w:rPr>
                <w:rFonts w:asciiTheme="minorHAnsi" w:eastAsiaTheme="minorEastAsia" w:hAnsiTheme="minorHAnsi" w:cstheme="minorBidi"/>
                <w:kern w:val="2"/>
                <w:sz w:val="24"/>
                <w:szCs w:val="24"/>
                <w14:ligatures w14:val="standardContextual"/>
              </w:rPr>
              <w:t xml:space="preserve"> </w:t>
            </w:r>
            <w:r w:rsidRPr="00EC4642">
              <w:rPr>
                <w:lang w:eastAsia="ko-KR"/>
              </w:rPr>
              <w:t xml:space="preserve">SCell </w:t>
            </w:r>
            <w:r w:rsidRPr="00EC4642">
              <w:t xml:space="preserve">Activation/Deactivation MAC </w:t>
            </w:r>
            <w:r w:rsidRPr="00EC4642">
              <w:rPr>
                <w:lang w:eastAsia="ko-KR"/>
              </w:rPr>
              <w:t>CEs</w:t>
            </w:r>
          </w:p>
        </w:tc>
        <w:tc>
          <w:tcPr>
            <w:tcW w:w="2726" w:type="dxa"/>
          </w:tcPr>
          <w:p w14:paraId="16B7F25E" w14:textId="7FAF9B19" w:rsidR="002A68AA" w:rsidRPr="00EC4642" w:rsidRDefault="002A68AA" w:rsidP="002A68AA">
            <w:pPr>
              <w:pStyle w:val="TOC4"/>
              <w:ind w:left="0" w:right="0" w:firstLine="0"/>
            </w:pPr>
            <w:r>
              <w:t xml:space="preserve">For </w:t>
            </w:r>
            <w:r w:rsidRPr="00126191">
              <w:t>carrier aggregation, a UE can have one Primary Cell (PCell) and multiple Secondary Cells (SCells) for additional bandwidth</w:t>
            </w:r>
            <w:r>
              <w:t>.This MAC CE is to Activate/Deactivate SCell based on necessity.</w:t>
            </w:r>
          </w:p>
        </w:tc>
        <w:tc>
          <w:tcPr>
            <w:tcW w:w="1327" w:type="dxa"/>
          </w:tcPr>
          <w:p w14:paraId="29D9C3CF" w14:textId="2C557D3E" w:rsidR="002A68AA" w:rsidRPr="00EC4642" w:rsidRDefault="000C0BC6" w:rsidP="002A68AA">
            <w:pPr>
              <w:pStyle w:val="TOC4"/>
              <w:ind w:left="0" w:right="0" w:firstLine="0"/>
            </w:pPr>
            <w:r>
              <w:t xml:space="preserve">Tracking, </w:t>
            </w:r>
            <w:r w:rsidR="00745D54">
              <w:t>resource waste</w:t>
            </w:r>
          </w:p>
        </w:tc>
        <w:tc>
          <w:tcPr>
            <w:tcW w:w="2236" w:type="dxa"/>
          </w:tcPr>
          <w:p w14:paraId="0B08DBA4" w14:textId="77777777" w:rsidR="002A68AA" w:rsidRDefault="00745D54" w:rsidP="002A68AA">
            <w:pPr>
              <w:pStyle w:val="TOC4"/>
              <w:ind w:left="0" w:right="0" w:firstLine="0"/>
            </w:pPr>
            <w:r>
              <w:t xml:space="preserve">Tampering with this can lead to </w:t>
            </w:r>
            <w:r w:rsidR="002653EA">
              <w:t>over- or under-utilization of resources.</w:t>
            </w:r>
          </w:p>
          <w:p w14:paraId="2239B6DD" w14:textId="222B0DEC" w:rsidR="002653EA" w:rsidRPr="00EC4642" w:rsidRDefault="002653EA" w:rsidP="002A68AA">
            <w:pPr>
              <w:pStyle w:val="TOC4"/>
              <w:ind w:left="0" w:right="0" w:firstLine="0"/>
            </w:pPr>
            <w:r>
              <w:t>Eavesdropping this can allow tracking UE location in a cell.</w:t>
            </w:r>
          </w:p>
        </w:tc>
        <w:tc>
          <w:tcPr>
            <w:tcW w:w="1794" w:type="dxa"/>
          </w:tcPr>
          <w:p w14:paraId="1B290DE2" w14:textId="3BC0187B" w:rsidR="002A68AA" w:rsidRPr="00EC4642" w:rsidRDefault="00745D54" w:rsidP="002A68AA">
            <w:pPr>
              <w:pStyle w:val="TOC4"/>
              <w:ind w:left="0" w:right="0" w:firstLine="0"/>
            </w:pPr>
            <w:r>
              <w:t>Medium</w:t>
            </w:r>
          </w:p>
        </w:tc>
      </w:tr>
      <w:tr w:rsidR="002A68AA" w:rsidRPr="00EC4642" w14:paraId="3166907E" w14:textId="77777777" w:rsidTr="00F80DC8">
        <w:tc>
          <w:tcPr>
            <w:tcW w:w="2707" w:type="dxa"/>
          </w:tcPr>
          <w:p w14:paraId="3E0B0C07" w14:textId="77777777" w:rsidR="002A68AA" w:rsidRPr="00EC4642" w:rsidRDefault="002A68AA" w:rsidP="002A68AA">
            <w:pPr>
              <w:pStyle w:val="TOC4"/>
              <w:ind w:left="0" w:right="0" w:firstLine="0"/>
              <w:rPr>
                <w:rFonts w:asciiTheme="minorHAnsi" w:eastAsiaTheme="minorEastAsia" w:hAnsiTheme="minorHAnsi" w:cstheme="minorBidi"/>
                <w:kern w:val="2"/>
                <w:sz w:val="24"/>
                <w:szCs w:val="24"/>
                <w14:ligatures w14:val="standardContextual"/>
              </w:rPr>
            </w:pPr>
            <w:r w:rsidRPr="00EC4642">
              <w:t>6.1.3.</w:t>
            </w:r>
            <w:r w:rsidRPr="00EC4642">
              <w:rPr>
                <w:lang w:eastAsia="ko-KR"/>
              </w:rPr>
              <w:t>11</w:t>
            </w:r>
            <w:r w:rsidRPr="00EC4642">
              <w:rPr>
                <w:rFonts w:asciiTheme="minorHAnsi" w:eastAsiaTheme="minorEastAsia" w:hAnsiTheme="minorHAnsi" w:cstheme="minorBidi"/>
                <w:kern w:val="2"/>
                <w:sz w:val="24"/>
                <w:szCs w:val="24"/>
                <w14:ligatures w14:val="standardContextual"/>
              </w:rPr>
              <w:t xml:space="preserve"> </w:t>
            </w:r>
            <w:r w:rsidRPr="00EC4642">
              <w:rPr>
                <w:lang w:eastAsia="ko-KR"/>
              </w:rPr>
              <w:t xml:space="preserve">Duplication </w:t>
            </w:r>
            <w:r w:rsidRPr="00EC4642">
              <w:t xml:space="preserve">Activation/Deactivation MAC </w:t>
            </w:r>
            <w:r w:rsidRPr="00EC4642">
              <w:rPr>
                <w:lang w:eastAsia="ko-KR"/>
              </w:rPr>
              <w:t>CE</w:t>
            </w:r>
          </w:p>
        </w:tc>
        <w:tc>
          <w:tcPr>
            <w:tcW w:w="2726" w:type="dxa"/>
          </w:tcPr>
          <w:p w14:paraId="48D933EC" w14:textId="2EE39AB5" w:rsidR="002A68AA" w:rsidRPr="00EC4642" w:rsidRDefault="002A68AA" w:rsidP="002A68AA">
            <w:pPr>
              <w:pStyle w:val="TOC4"/>
              <w:ind w:left="0" w:right="0" w:firstLine="0"/>
            </w:pPr>
            <w:r>
              <w:t xml:space="preserve">To support  </w:t>
            </w:r>
            <w:r w:rsidRPr="0039124D">
              <w:t>PDCP duplication used for redundant transmission of the same PDCP packet over multiple legs (e.g., different carriers or paths) to improve reliability and reduce latency—especially for URLLC or mission-critical services.</w:t>
            </w:r>
          </w:p>
        </w:tc>
        <w:tc>
          <w:tcPr>
            <w:tcW w:w="1327" w:type="dxa"/>
          </w:tcPr>
          <w:p w14:paraId="4FA9B43C" w14:textId="2D1E36CA" w:rsidR="002A68AA" w:rsidRPr="00EC4642" w:rsidRDefault="00407886" w:rsidP="002A68AA">
            <w:pPr>
              <w:pStyle w:val="TOC4"/>
              <w:ind w:left="0" w:right="0" w:firstLine="0"/>
            </w:pPr>
            <w:r>
              <w:t>Resource waste</w:t>
            </w:r>
          </w:p>
        </w:tc>
        <w:tc>
          <w:tcPr>
            <w:tcW w:w="2236" w:type="dxa"/>
          </w:tcPr>
          <w:p w14:paraId="3C7430EC" w14:textId="02023A43" w:rsidR="002A68AA" w:rsidRPr="00EC4642" w:rsidRDefault="00407886" w:rsidP="002A68AA">
            <w:pPr>
              <w:pStyle w:val="TOC4"/>
              <w:ind w:left="0" w:right="0" w:firstLine="0"/>
            </w:pPr>
            <w:r>
              <w:t xml:space="preserve">Tampering with </w:t>
            </w:r>
            <w:r w:rsidR="00871A29">
              <w:t xml:space="preserve">this </w:t>
            </w:r>
            <w:r>
              <w:t xml:space="preserve">can lead to </w:t>
            </w:r>
            <w:r w:rsidR="00871A29">
              <w:t xml:space="preserve">NW and UE mismatch over data duplication, which </w:t>
            </w:r>
            <w:r w:rsidR="00165684">
              <w:t>can lead to resource waste and/or bitrate degradation.</w:t>
            </w:r>
          </w:p>
        </w:tc>
        <w:tc>
          <w:tcPr>
            <w:tcW w:w="1794" w:type="dxa"/>
          </w:tcPr>
          <w:p w14:paraId="5085A061" w14:textId="618AEC56" w:rsidR="002A68AA" w:rsidRPr="00EC4642" w:rsidRDefault="00407886" w:rsidP="002A68AA">
            <w:pPr>
              <w:pStyle w:val="TOC4"/>
              <w:ind w:left="0" w:right="0" w:firstLine="0"/>
            </w:pPr>
            <w:r>
              <w:t>Low</w:t>
            </w:r>
          </w:p>
        </w:tc>
      </w:tr>
      <w:tr w:rsidR="00165684" w:rsidRPr="00EC4642" w14:paraId="623C70D8" w14:textId="77777777" w:rsidTr="00F80DC8">
        <w:tc>
          <w:tcPr>
            <w:tcW w:w="2707" w:type="dxa"/>
          </w:tcPr>
          <w:p w14:paraId="46C1F0CA" w14:textId="77777777" w:rsidR="00165684" w:rsidRPr="00EC4642" w:rsidRDefault="00165684" w:rsidP="00165684">
            <w:pPr>
              <w:pStyle w:val="TOC4"/>
              <w:ind w:left="0" w:right="0" w:firstLine="0"/>
              <w:rPr>
                <w:rFonts w:asciiTheme="minorHAnsi" w:eastAsiaTheme="minorEastAsia" w:hAnsiTheme="minorHAnsi" w:cstheme="minorBidi"/>
                <w:kern w:val="2"/>
                <w:sz w:val="24"/>
                <w:szCs w:val="24"/>
                <w14:ligatures w14:val="standardContextual"/>
              </w:rPr>
            </w:pPr>
            <w:r w:rsidRPr="00EC4642">
              <w:rPr>
                <w:lang w:eastAsia="ko-KR"/>
              </w:rPr>
              <w:t>6.1.3.12</w:t>
            </w:r>
            <w:r w:rsidRPr="00EC4642">
              <w:rPr>
                <w:rFonts w:asciiTheme="minorHAnsi" w:eastAsiaTheme="minorEastAsia" w:hAnsiTheme="minorHAnsi" w:cstheme="minorBidi"/>
                <w:kern w:val="2"/>
                <w:sz w:val="24"/>
                <w:szCs w:val="24"/>
                <w14:ligatures w14:val="standardContextual"/>
              </w:rPr>
              <w:t xml:space="preserve"> </w:t>
            </w:r>
            <w:r w:rsidRPr="00EC4642">
              <w:rPr>
                <w:lang w:eastAsia="ko-KR"/>
              </w:rPr>
              <w:t>SP CSI-RS/CSI-IM Resource Set Activation/Deactivation MAC CE</w:t>
            </w:r>
          </w:p>
        </w:tc>
        <w:tc>
          <w:tcPr>
            <w:tcW w:w="2726" w:type="dxa"/>
          </w:tcPr>
          <w:p w14:paraId="193F4602" w14:textId="02AEF4F7" w:rsidR="00165684" w:rsidRPr="00EC4642" w:rsidRDefault="00165684" w:rsidP="00165684">
            <w:pPr>
              <w:pStyle w:val="TOC4"/>
              <w:ind w:left="0" w:right="0" w:firstLine="0"/>
              <w:rPr>
                <w:lang w:eastAsia="ko-KR"/>
              </w:rPr>
            </w:pPr>
            <w:r w:rsidRPr="0039124D">
              <w:rPr>
                <w:lang w:eastAsia="ko-KR"/>
              </w:rPr>
              <w:t xml:space="preserve">CSI-RS (Channel State Information Reference Signal) and CSI-IM (Interference Measurement) resources are used by the UE to measure channel quality and </w:t>
            </w:r>
            <w:r w:rsidRPr="0039124D">
              <w:rPr>
                <w:lang w:eastAsia="ko-KR"/>
              </w:rPr>
              <w:lastRenderedPageBreak/>
              <w:t>interference for reporting CSI to the gNB.</w:t>
            </w:r>
          </w:p>
        </w:tc>
        <w:tc>
          <w:tcPr>
            <w:tcW w:w="1327" w:type="dxa"/>
          </w:tcPr>
          <w:p w14:paraId="2B6D7F4A" w14:textId="1FD07253" w:rsidR="00165684" w:rsidRPr="00EC4642" w:rsidRDefault="00165684" w:rsidP="00165684">
            <w:pPr>
              <w:pStyle w:val="TOC4"/>
              <w:ind w:left="0" w:right="0" w:firstLine="0"/>
              <w:rPr>
                <w:lang w:eastAsia="ko-KR"/>
              </w:rPr>
            </w:pPr>
            <w:r>
              <w:lastRenderedPageBreak/>
              <w:t>Resource waste</w:t>
            </w:r>
          </w:p>
        </w:tc>
        <w:tc>
          <w:tcPr>
            <w:tcW w:w="2236" w:type="dxa"/>
          </w:tcPr>
          <w:p w14:paraId="22B8F514" w14:textId="10B21026" w:rsidR="00165684" w:rsidRPr="00EC4642" w:rsidRDefault="00165684" w:rsidP="00165684">
            <w:pPr>
              <w:pStyle w:val="TOC4"/>
              <w:ind w:left="0" w:right="0" w:firstLine="0"/>
              <w:rPr>
                <w:lang w:eastAsia="ko-KR"/>
              </w:rPr>
            </w:pPr>
            <w:r>
              <w:t xml:space="preserve">Tampering with this can lead to NW and UE mismatch over used CSI resources, which can lead to resource waste and/or bitrate </w:t>
            </w:r>
            <w:r>
              <w:lastRenderedPageBreak/>
              <w:t>degradation.</w:t>
            </w:r>
          </w:p>
        </w:tc>
        <w:tc>
          <w:tcPr>
            <w:tcW w:w="1794" w:type="dxa"/>
          </w:tcPr>
          <w:p w14:paraId="2C9EC6C6" w14:textId="504A211E" w:rsidR="00165684" w:rsidRPr="00EC4642" w:rsidRDefault="00165684" w:rsidP="00165684">
            <w:pPr>
              <w:pStyle w:val="TOC4"/>
              <w:ind w:left="0" w:right="0" w:firstLine="0"/>
              <w:rPr>
                <w:lang w:eastAsia="ko-KR"/>
              </w:rPr>
            </w:pPr>
            <w:r>
              <w:rPr>
                <w:lang w:eastAsia="ko-KR"/>
              </w:rPr>
              <w:lastRenderedPageBreak/>
              <w:t>Low</w:t>
            </w:r>
          </w:p>
        </w:tc>
      </w:tr>
      <w:tr w:rsidR="00165684" w:rsidRPr="00EC4642" w14:paraId="42FA2089" w14:textId="77777777" w:rsidTr="00F80DC8">
        <w:tc>
          <w:tcPr>
            <w:tcW w:w="2707" w:type="dxa"/>
          </w:tcPr>
          <w:p w14:paraId="43C20348" w14:textId="77777777" w:rsidR="00165684" w:rsidRPr="00EC4642" w:rsidRDefault="00165684" w:rsidP="00165684">
            <w:pPr>
              <w:pStyle w:val="TOC4"/>
              <w:ind w:left="0" w:right="0" w:firstLine="0"/>
              <w:rPr>
                <w:rFonts w:asciiTheme="minorHAnsi" w:eastAsiaTheme="minorEastAsia" w:hAnsiTheme="minorHAnsi" w:cstheme="minorBidi"/>
                <w:kern w:val="2"/>
                <w:sz w:val="24"/>
                <w:szCs w:val="24"/>
                <w14:ligatures w14:val="standardContextual"/>
              </w:rPr>
            </w:pPr>
            <w:r w:rsidRPr="00EC4642">
              <w:rPr>
                <w:lang w:eastAsia="ko-KR"/>
              </w:rPr>
              <w:t>6.1.3.12a</w:t>
            </w:r>
            <w:r w:rsidRPr="00EC4642">
              <w:rPr>
                <w:rFonts w:asciiTheme="minorHAnsi" w:eastAsiaTheme="minorEastAsia" w:hAnsiTheme="minorHAnsi" w:cstheme="minorBidi"/>
                <w:kern w:val="2"/>
                <w:sz w:val="24"/>
                <w:szCs w:val="24"/>
                <w14:ligatures w14:val="standardContextual"/>
              </w:rPr>
              <w:t xml:space="preserve"> </w:t>
            </w:r>
            <w:r w:rsidRPr="00EC4642">
              <w:rPr>
                <w:lang w:eastAsia="ko-KR"/>
              </w:rPr>
              <w:t>SP CSI-RS/CSI-IM Resource Set Activation/Deactivation for Candidate Cell MAC CE</w:t>
            </w:r>
          </w:p>
        </w:tc>
        <w:tc>
          <w:tcPr>
            <w:tcW w:w="2726" w:type="dxa"/>
          </w:tcPr>
          <w:p w14:paraId="0504C1D1" w14:textId="6D40314B" w:rsidR="00165684" w:rsidRPr="00EC4642" w:rsidRDefault="00165684" w:rsidP="00165684">
            <w:pPr>
              <w:pStyle w:val="TOC4"/>
              <w:ind w:left="0" w:right="0" w:firstLine="0"/>
              <w:rPr>
                <w:lang w:eastAsia="ko-KR"/>
              </w:rPr>
            </w:pPr>
            <w:r>
              <w:rPr>
                <w:lang w:eastAsia="ko-KR"/>
              </w:rPr>
              <w:t xml:space="preserve">For </w:t>
            </w:r>
            <w:r>
              <w:t xml:space="preserve"> </w:t>
            </w:r>
            <w:r w:rsidRPr="0039124D">
              <w:rPr>
                <w:lang w:eastAsia="ko-KR"/>
              </w:rPr>
              <w:t>5G NR Layer-1/Layer-2 Triggered Mobility (LTM)</w:t>
            </w:r>
            <w:r>
              <w:rPr>
                <w:lang w:eastAsia="ko-KR"/>
              </w:rPr>
              <w:t>.</w:t>
            </w:r>
            <w:r w:rsidRPr="0039124D">
              <w:rPr>
                <w:lang w:eastAsia="ko-KR"/>
              </w:rPr>
              <w:t xml:space="preserve"> When preparing for a potential handover, network may configure CSI-RS (Channel State Information Reference Signal) and CSI-IM (Interference Measurement) resource sets for candidate cells.</w:t>
            </w:r>
          </w:p>
        </w:tc>
        <w:tc>
          <w:tcPr>
            <w:tcW w:w="1327" w:type="dxa"/>
          </w:tcPr>
          <w:p w14:paraId="228C2E8B" w14:textId="28B3B2A9" w:rsidR="00165684" w:rsidRPr="00EC4642" w:rsidRDefault="00165684" w:rsidP="00165684">
            <w:pPr>
              <w:pStyle w:val="TOC4"/>
              <w:ind w:left="0" w:right="0" w:firstLine="0"/>
              <w:rPr>
                <w:lang w:eastAsia="ko-KR"/>
              </w:rPr>
            </w:pPr>
            <w:r>
              <w:t>Resource waste</w:t>
            </w:r>
          </w:p>
        </w:tc>
        <w:tc>
          <w:tcPr>
            <w:tcW w:w="2236" w:type="dxa"/>
          </w:tcPr>
          <w:p w14:paraId="76E24623" w14:textId="10D9B632" w:rsidR="00165684" w:rsidRPr="00EC4642" w:rsidRDefault="00165684" w:rsidP="00165684">
            <w:pPr>
              <w:pStyle w:val="TOC4"/>
              <w:ind w:left="0" w:right="0" w:firstLine="0"/>
              <w:rPr>
                <w:lang w:eastAsia="ko-KR"/>
              </w:rPr>
            </w:pPr>
            <w:r>
              <w:t>Tampering with this can lead to NW and UE mismatch over used CSI resources, which can lead to resource waste and/or bitrate degradation.</w:t>
            </w:r>
          </w:p>
        </w:tc>
        <w:tc>
          <w:tcPr>
            <w:tcW w:w="1794" w:type="dxa"/>
          </w:tcPr>
          <w:p w14:paraId="61A99D08" w14:textId="0B2F4381" w:rsidR="00165684" w:rsidRPr="00EC4642" w:rsidRDefault="00165684" w:rsidP="00165684">
            <w:pPr>
              <w:pStyle w:val="TOC4"/>
              <w:ind w:left="0" w:right="0" w:firstLine="0"/>
              <w:rPr>
                <w:lang w:eastAsia="ko-KR"/>
              </w:rPr>
            </w:pPr>
            <w:r>
              <w:rPr>
                <w:lang w:eastAsia="ko-KR"/>
              </w:rPr>
              <w:t>Low</w:t>
            </w:r>
          </w:p>
        </w:tc>
      </w:tr>
      <w:tr w:rsidR="00165684" w:rsidRPr="00EC4642" w14:paraId="23D16E24" w14:textId="77777777" w:rsidTr="00F80DC8">
        <w:tc>
          <w:tcPr>
            <w:tcW w:w="2707" w:type="dxa"/>
          </w:tcPr>
          <w:p w14:paraId="10BEFF70" w14:textId="77777777" w:rsidR="00165684" w:rsidRPr="00EC4642" w:rsidRDefault="00165684" w:rsidP="00165684">
            <w:pPr>
              <w:pStyle w:val="TOC4"/>
              <w:ind w:left="0" w:right="0" w:firstLine="0"/>
              <w:rPr>
                <w:rFonts w:asciiTheme="minorHAnsi" w:eastAsiaTheme="minorEastAsia" w:hAnsiTheme="minorHAnsi" w:cstheme="minorBidi"/>
                <w:kern w:val="2"/>
                <w:sz w:val="24"/>
                <w:szCs w:val="24"/>
                <w14:ligatures w14:val="standardContextual"/>
              </w:rPr>
            </w:pPr>
            <w:r w:rsidRPr="00EC4642">
              <w:rPr>
                <w:lang w:eastAsia="ko-KR"/>
              </w:rPr>
              <w:t>6.1.3.13</w:t>
            </w:r>
            <w:r w:rsidRPr="00EC4642">
              <w:rPr>
                <w:rFonts w:asciiTheme="minorHAnsi" w:eastAsiaTheme="minorEastAsia" w:hAnsiTheme="minorHAnsi" w:cstheme="minorBidi"/>
                <w:kern w:val="2"/>
                <w:sz w:val="24"/>
                <w:szCs w:val="24"/>
                <w14:ligatures w14:val="standardContextual"/>
              </w:rPr>
              <w:t xml:space="preserve"> </w:t>
            </w:r>
            <w:r w:rsidRPr="00EC4642">
              <w:rPr>
                <w:lang w:eastAsia="ko-KR"/>
              </w:rPr>
              <w:t>Aperiodic CSI Trigger State Subselection MAC CE</w:t>
            </w:r>
          </w:p>
        </w:tc>
        <w:tc>
          <w:tcPr>
            <w:tcW w:w="2726" w:type="dxa"/>
          </w:tcPr>
          <w:p w14:paraId="0A5A3319" w14:textId="1F2A9F05" w:rsidR="00165684" w:rsidRPr="00EC4642" w:rsidRDefault="00165684" w:rsidP="00165684">
            <w:pPr>
              <w:pStyle w:val="TOC4"/>
              <w:ind w:left="0" w:right="0" w:firstLine="0"/>
              <w:rPr>
                <w:lang w:eastAsia="ko-KR"/>
              </w:rPr>
            </w:pPr>
            <w:r w:rsidRPr="008E5A3B">
              <w:rPr>
                <w:lang w:eastAsia="ko-KR"/>
              </w:rPr>
              <w:t>In NR, CSI (Channel State Information) reporting can be periodic or aperiodic.</w:t>
            </w:r>
            <w:r>
              <w:t xml:space="preserve"> </w:t>
            </w:r>
            <w:r w:rsidRPr="008E5A3B">
              <w:rPr>
                <w:lang w:eastAsia="ko-KR"/>
              </w:rPr>
              <w:t>For aperiodic reporting, the UE may have multiple configured trigger states, each defining</w:t>
            </w:r>
            <w:r>
              <w:rPr>
                <w:lang w:eastAsia="ko-KR"/>
              </w:rPr>
              <w:t xml:space="preserve">, </w:t>
            </w:r>
            <w:r>
              <w:t xml:space="preserve"> </w:t>
            </w:r>
            <w:r w:rsidRPr="008E5A3B">
              <w:rPr>
                <w:lang w:eastAsia="ko-KR"/>
              </w:rPr>
              <w:t>Which CSI-RS resources to measure</w:t>
            </w:r>
            <w:r>
              <w:rPr>
                <w:lang w:eastAsia="ko-KR"/>
              </w:rPr>
              <w:t xml:space="preserve">, </w:t>
            </w:r>
            <w:r>
              <w:t xml:space="preserve"> </w:t>
            </w:r>
            <w:r w:rsidRPr="008E5A3B">
              <w:rPr>
                <w:lang w:eastAsia="ko-KR"/>
              </w:rPr>
              <w:t>Which CSI report type to generate</w:t>
            </w:r>
            <w:r>
              <w:rPr>
                <w:lang w:eastAsia="ko-KR"/>
              </w:rPr>
              <w:t>.</w:t>
            </w:r>
          </w:p>
        </w:tc>
        <w:tc>
          <w:tcPr>
            <w:tcW w:w="1327" w:type="dxa"/>
          </w:tcPr>
          <w:p w14:paraId="4166FD87" w14:textId="50EC6B88" w:rsidR="00165684" w:rsidRPr="00EC4642" w:rsidRDefault="00165684" w:rsidP="00165684">
            <w:pPr>
              <w:pStyle w:val="TOC4"/>
              <w:ind w:left="0" w:right="0" w:firstLine="0"/>
              <w:rPr>
                <w:lang w:eastAsia="ko-KR"/>
              </w:rPr>
            </w:pPr>
            <w:r>
              <w:t>Resource waste</w:t>
            </w:r>
          </w:p>
        </w:tc>
        <w:tc>
          <w:tcPr>
            <w:tcW w:w="2236" w:type="dxa"/>
          </w:tcPr>
          <w:p w14:paraId="27190DC5" w14:textId="18E624D0" w:rsidR="00165684" w:rsidRPr="00EC4642" w:rsidRDefault="00165684" w:rsidP="00165684">
            <w:pPr>
              <w:pStyle w:val="TOC4"/>
              <w:ind w:left="0" w:right="0" w:firstLine="0"/>
              <w:rPr>
                <w:lang w:eastAsia="ko-KR"/>
              </w:rPr>
            </w:pPr>
            <w:r>
              <w:t>Tampering with this can lead to NW and UE mismatch over used CSI resources, which can lead to resource waste and/or bitrate degradation.</w:t>
            </w:r>
          </w:p>
        </w:tc>
        <w:tc>
          <w:tcPr>
            <w:tcW w:w="1794" w:type="dxa"/>
          </w:tcPr>
          <w:p w14:paraId="0731FD5C" w14:textId="501F0253" w:rsidR="00165684" w:rsidRPr="00EC4642" w:rsidRDefault="00165684" w:rsidP="00165684">
            <w:pPr>
              <w:pStyle w:val="TOC4"/>
              <w:ind w:left="0" w:right="0" w:firstLine="0"/>
              <w:rPr>
                <w:lang w:eastAsia="ko-KR"/>
              </w:rPr>
            </w:pPr>
            <w:r>
              <w:rPr>
                <w:lang w:eastAsia="ko-KR"/>
              </w:rPr>
              <w:t>Low</w:t>
            </w:r>
          </w:p>
        </w:tc>
      </w:tr>
      <w:tr w:rsidR="00165684" w:rsidRPr="00EC4642" w14:paraId="4606407A" w14:textId="77777777" w:rsidTr="00F80DC8">
        <w:tc>
          <w:tcPr>
            <w:tcW w:w="2707" w:type="dxa"/>
          </w:tcPr>
          <w:p w14:paraId="347B2C00" w14:textId="77777777" w:rsidR="00165684" w:rsidRPr="00EC4642" w:rsidRDefault="00165684" w:rsidP="00165684">
            <w:pPr>
              <w:pStyle w:val="TOC4"/>
              <w:ind w:left="0" w:right="0" w:firstLine="0"/>
              <w:rPr>
                <w:rFonts w:asciiTheme="minorHAnsi" w:eastAsiaTheme="minorEastAsia" w:hAnsiTheme="minorHAnsi" w:cstheme="minorBidi"/>
                <w:kern w:val="2"/>
                <w:sz w:val="24"/>
                <w:szCs w:val="24"/>
                <w14:ligatures w14:val="standardContextual"/>
              </w:rPr>
            </w:pPr>
            <w:r w:rsidRPr="00EC4642">
              <w:rPr>
                <w:lang w:eastAsia="ko-KR"/>
              </w:rPr>
              <w:t>6.1.3.14</w:t>
            </w:r>
            <w:r w:rsidRPr="00EC4642">
              <w:rPr>
                <w:rFonts w:asciiTheme="minorHAnsi" w:eastAsiaTheme="minorEastAsia" w:hAnsiTheme="minorHAnsi" w:cstheme="minorBidi"/>
                <w:kern w:val="2"/>
                <w:sz w:val="24"/>
                <w:szCs w:val="24"/>
                <w14:ligatures w14:val="standardContextual"/>
              </w:rPr>
              <w:t xml:space="preserve"> </w:t>
            </w:r>
            <w:r w:rsidRPr="00EC4642">
              <w:rPr>
                <w:lang w:eastAsia="ko-KR"/>
              </w:rPr>
              <w:t>TCI States Activation/Deactivation for UE-specific PDSCH MAC CE</w:t>
            </w:r>
          </w:p>
        </w:tc>
        <w:tc>
          <w:tcPr>
            <w:tcW w:w="2726" w:type="dxa"/>
          </w:tcPr>
          <w:p w14:paraId="7453DC6E" w14:textId="36223F40" w:rsidR="00165684" w:rsidRPr="00EC4642" w:rsidRDefault="00165684" w:rsidP="00165684">
            <w:pPr>
              <w:pStyle w:val="TOC4"/>
              <w:ind w:left="0" w:right="0" w:firstLine="0"/>
              <w:rPr>
                <w:lang w:eastAsia="ko-KR"/>
              </w:rPr>
            </w:pPr>
            <w:r w:rsidRPr="008E5A3B">
              <w:rPr>
                <w:lang w:eastAsia="ko-KR"/>
              </w:rPr>
              <w:t>TCI states define the beam or antenna configuration used for downlink transmissions.</w:t>
            </w:r>
            <w:r>
              <w:t xml:space="preserve"> </w:t>
            </w:r>
            <w:r w:rsidRPr="008E5A3B">
              <w:rPr>
                <w:lang w:eastAsia="ko-KR"/>
              </w:rPr>
              <w:t>This MAC CE allows the gNB to activate or deactivate specific TCI states on demand,</w:t>
            </w:r>
          </w:p>
        </w:tc>
        <w:tc>
          <w:tcPr>
            <w:tcW w:w="1327" w:type="dxa"/>
          </w:tcPr>
          <w:p w14:paraId="503C5F65" w14:textId="37BAAF84" w:rsidR="00165684" w:rsidRPr="00EC4642" w:rsidRDefault="00165684" w:rsidP="00165684">
            <w:pPr>
              <w:pStyle w:val="TOC4"/>
              <w:ind w:left="0" w:right="0" w:firstLine="0"/>
              <w:rPr>
                <w:lang w:eastAsia="ko-KR"/>
              </w:rPr>
            </w:pPr>
            <w:r>
              <w:t>DoS</w:t>
            </w:r>
          </w:p>
        </w:tc>
        <w:tc>
          <w:tcPr>
            <w:tcW w:w="2236" w:type="dxa"/>
          </w:tcPr>
          <w:p w14:paraId="37249436" w14:textId="460D4E52" w:rsidR="00165684" w:rsidRPr="00EC4642" w:rsidRDefault="00165684" w:rsidP="00165684">
            <w:pPr>
              <w:pStyle w:val="TOC4"/>
              <w:ind w:left="0" w:right="0" w:firstLine="0"/>
              <w:rPr>
                <w:lang w:eastAsia="ko-KR"/>
              </w:rPr>
            </w:pPr>
            <w:r>
              <w:t>Tampering with this can lead to NW and UE mismatch over used TCI state</w:t>
            </w:r>
            <w:r w:rsidR="00587401">
              <w:t xml:space="preserve"> for PDSCH</w:t>
            </w:r>
            <w:r>
              <w:t xml:space="preserve">, which can cause </w:t>
            </w:r>
            <w:r w:rsidR="00587401">
              <w:t>loss of scheduling.</w:t>
            </w:r>
          </w:p>
        </w:tc>
        <w:tc>
          <w:tcPr>
            <w:tcW w:w="1794" w:type="dxa"/>
          </w:tcPr>
          <w:p w14:paraId="1156B263" w14:textId="1585FE79" w:rsidR="00165684" w:rsidRPr="00EC4642" w:rsidRDefault="00165684" w:rsidP="00165684">
            <w:pPr>
              <w:pStyle w:val="TOC4"/>
              <w:ind w:left="0" w:right="0" w:firstLine="0"/>
              <w:rPr>
                <w:lang w:eastAsia="ko-KR"/>
              </w:rPr>
            </w:pPr>
            <w:r>
              <w:rPr>
                <w:lang w:eastAsia="ko-KR"/>
              </w:rPr>
              <w:t>High</w:t>
            </w:r>
          </w:p>
        </w:tc>
      </w:tr>
      <w:tr w:rsidR="00205925" w:rsidRPr="00EC4642" w14:paraId="6B9F131E" w14:textId="77777777" w:rsidTr="00F80DC8">
        <w:tc>
          <w:tcPr>
            <w:tcW w:w="2707" w:type="dxa"/>
          </w:tcPr>
          <w:p w14:paraId="78E47137" w14:textId="77777777" w:rsidR="00205925" w:rsidRPr="00EC4642" w:rsidRDefault="00205925" w:rsidP="00205925">
            <w:pPr>
              <w:pStyle w:val="TOC4"/>
              <w:ind w:left="0" w:right="0" w:firstLine="0"/>
              <w:rPr>
                <w:rFonts w:asciiTheme="minorHAnsi" w:eastAsiaTheme="minorEastAsia" w:hAnsiTheme="minorHAnsi" w:cstheme="minorBidi"/>
                <w:kern w:val="2"/>
                <w:sz w:val="24"/>
                <w:szCs w:val="24"/>
                <w14:ligatures w14:val="standardContextual"/>
              </w:rPr>
            </w:pPr>
            <w:r w:rsidRPr="00EC4642">
              <w:rPr>
                <w:lang w:eastAsia="ko-KR"/>
              </w:rPr>
              <w:t>6.1.3.15</w:t>
            </w:r>
            <w:r w:rsidRPr="00EC4642">
              <w:rPr>
                <w:rFonts w:asciiTheme="minorHAnsi" w:eastAsiaTheme="minorEastAsia" w:hAnsiTheme="minorHAnsi" w:cstheme="minorBidi"/>
                <w:kern w:val="2"/>
                <w:sz w:val="24"/>
                <w:szCs w:val="24"/>
                <w14:ligatures w14:val="standardContextual"/>
              </w:rPr>
              <w:t xml:space="preserve"> </w:t>
            </w:r>
            <w:r w:rsidRPr="00EC4642">
              <w:rPr>
                <w:lang w:eastAsia="ko-KR"/>
              </w:rPr>
              <w:t>TCI State Indication for UE-specific PDCCH MAC CE</w:t>
            </w:r>
          </w:p>
        </w:tc>
        <w:tc>
          <w:tcPr>
            <w:tcW w:w="2726" w:type="dxa"/>
          </w:tcPr>
          <w:p w14:paraId="6ED85692" w14:textId="5F22B018" w:rsidR="00205925" w:rsidRPr="00EC4642" w:rsidRDefault="00205925" w:rsidP="00205925">
            <w:pPr>
              <w:pStyle w:val="TOC4"/>
              <w:ind w:left="0" w:right="0" w:firstLine="0"/>
              <w:rPr>
                <w:lang w:eastAsia="ko-KR"/>
              </w:rPr>
            </w:pPr>
            <w:r>
              <w:rPr>
                <w:lang w:eastAsia="ko-KR"/>
              </w:rPr>
              <w:t>E</w:t>
            </w:r>
            <w:r w:rsidRPr="008E5A3B">
              <w:rPr>
                <w:lang w:eastAsia="ko-KR"/>
              </w:rPr>
              <w:t>nables the network to dynamically indicate which Transmission Configuration Indicator (TCI) state should be used for UE-specific PDCCH (Physical Downlink Control Channel) transmissions.</w:t>
            </w:r>
          </w:p>
        </w:tc>
        <w:tc>
          <w:tcPr>
            <w:tcW w:w="1327" w:type="dxa"/>
          </w:tcPr>
          <w:p w14:paraId="7C7E0829" w14:textId="0A69DF29" w:rsidR="00205925" w:rsidRPr="00EC4642" w:rsidRDefault="00205925" w:rsidP="00205925">
            <w:pPr>
              <w:pStyle w:val="TOC4"/>
              <w:ind w:left="0" w:right="0" w:firstLine="0"/>
              <w:rPr>
                <w:lang w:eastAsia="ko-KR"/>
              </w:rPr>
            </w:pPr>
            <w:r>
              <w:t>DoS</w:t>
            </w:r>
          </w:p>
        </w:tc>
        <w:tc>
          <w:tcPr>
            <w:tcW w:w="2236" w:type="dxa"/>
          </w:tcPr>
          <w:p w14:paraId="0A0C071B" w14:textId="13E2EF58" w:rsidR="00205925" w:rsidRPr="00EC4642" w:rsidRDefault="00205925" w:rsidP="00205925">
            <w:pPr>
              <w:pStyle w:val="TOC4"/>
              <w:ind w:left="0" w:right="0" w:firstLine="0"/>
              <w:rPr>
                <w:lang w:eastAsia="ko-KR"/>
              </w:rPr>
            </w:pPr>
            <w:r>
              <w:t>Tampering with this can lead to NW and UE mismatch over used TCI state for PDCCH, which can cause loss of scheduling.</w:t>
            </w:r>
          </w:p>
        </w:tc>
        <w:tc>
          <w:tcPr>
            <w:tcW w:w="1794" w:type="dxa"/>
          </w:tcPr>
          <w:p w14:paraId="0A79542E" w14:textId="72AFF53C" w:rsidR="00205925" w:rsidRPr="00EC4642" w:rsidRDefault="00205925" w:rsidP="00205925">
            <w:pPr>
              <w:pStyle w:val="TOC4"/>
              <w:ind w:left="0" w:right="0" w:firstLine="0"/>
              <w:rPr>
                <w:lang w:eastAsia="ko-KR"/>
              </w:rPr>
            </w:pPr>
            <w:r>
              <w:rPr>
                <w:lang w:eastAsia="ko-KR"/>
              </w:rPr>
              <w:t>High</w:t>
            </w:r>
          </w:p>
        </w:tc>
      </w:tr>
    </w:tbl>
    <w:p w14:paraId="0DEF47B9" w14:textId="77777777" w:rsidR="00477DF5" w:rsidRDefault="00477DF5" w:rsidP="00477DF5">
      <w:pPr>
        <w:tabs>
          <w:tab w:val="left" w:pos="2127"/>
        </w:tabs>
        <w:ind w:left="2127" w:hanging="2127"/>
        <w:jc w:val="both"/>
        <w:outlineLvl w:val="0"/>
        <w:rPr>
          <w:rFonts w:ascii="Arial" w:eastAsia="Batang" w:hAnsi="Arial"/>
          <w:b/>
          <w:lang w:eastAsia="zh-CN"/>
        </w:rPr>
      </w:pPr>
    </w:p>
    <w:sectPr w:rsidR="00477DF5" w:rsidSect="005B6D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8107D"/>
    <w:multiLevelType w:val="hybridMultilevel"/>
    <w:tmpl w:val="8572DF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77720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3E"/>
    <w:rsid w:val="00050B68"/>
    <w:rsid w:val="000C0BC6"/>
    <w:rsid w:val="000E0571"/>
    <w:rsid w:val="00126191"/>
    <w:rsid w:val="00165684"/>
    <w:rsid w:val="00180EA8"/>
    <w:rsid w:val="0019709E"/>
    <w:rsid w:val="001B348C"/>
    <w:rsid w:val="00205925"/>
    <w:rsid w:val="002653EA"/>
    <w:rsid w:val="00274900"/>
    <w:rsid w:val="00277A19"/>
    <w:rsid w:val="002A68AA"/>
    <w:rsid w:val="003058C4"/>
    <w:rsid w:val="003060E9"/>
    <w:rsid w:val="003637B7"/>
    <w:rsid w:val="0039124D"/>
    <w:rsid w:val="003E739A"/>
    <w:rsid w:val="003F0357"/>
    <w:rsid w:val="00407886"/>
    <w:rsid w:val="00477DF5"/>
    <w:rsid w:val="004B1DBB"/>
    <w:rsid w:val="004F54CC"/>
    <w:rsid w:val="00582089"/>
    <w:rsid w:val="00587395"/>
    <w:rsid w:val="00587401"/>
    <w:rsid w:val="005B6D3E"/>
    <w:rsid w:val="005C6241"/>
    <w:rsid w:val="005D73E1"/>
    <w:rsid w:val="006161B7"/>
    <w:rsid w:val="006E1BC1"/>
    <w:rsid w:val="00745D54"/>
    <w:rsid w:val="0076558F"/>
    <w:rsid w:val="00772B04"/>
    <w:rsid w:val="007E55A5"/>
    <w:rsid w:val="00871A29"/>
    <w:rsid w:val="008C4777"/>
    <w:rsid w:val="008E5A3B"/>
    <w:rsid w:val="00941B15"/>
    <w:rsid w:val="009879F3"/>
    <w:rsid w:val="009A52A2"/>
    <w:rsid w:val="00A67EB9"/>
    <w:rsid w:val="00A7339D"/>
    <w:rsid w:val="00A744BA"/>
    <w:rsid w:val="00A96215"/>
    <w:rsid w:val="00AA7916"/>
    <w:rsid w:val="00AE383B"/>
    <w:rsid w:val="00B22439"/>
    <w:rsid w:val="00B33D90"/>
    <w:rsid w:val="00B60E43"/>
    <w:rsid w:val="00B95BFC"/>
    <w:rsid w:val="00C90F88"/>
    <w:rsid w:val="00CA7F94"/>
    <w:rsid w:val="00CE15D9"/>
    <w:rsid w:val="00D36FE6"/>
    <w:rsid w:val="00DB0ABF"/>
    <w:rsid w:val="00E0034B"/>
    <w:rsid w:val="00E336C8"/>
    <w:rsid w:val="00EB3FE9"/>
    <w:rsid w:val="00EC4642"/>
    <w:rsid w:val="00EF4D84"/>
    <w:rsid w:val="00F80DC8"/>
    <w:rsid w:val="00F91F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BB3D"/>
  <w15:chartTrackingRefBased/>
  <w15:docId w15:val="{7EF5F5F2-7DA8-4E8B-9053-C2EB7D36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6D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D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D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D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D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D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D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6D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D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D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D3E"/>
    <w:rPr>
      <w:rFonts w:eastAsiaTheme="majorEastAsia" w:cstheme="majorBidi"/>
      <w:color w:val="272727" w:themeColor="text1" w:themeTint="D8"/>
    </w:rPr>
  </w:style>
  <w:style w:type="paragraph" w:styleId="Title">
    <w:name w:val="Title"/>
    <w:basedOn w:val="Normal"/>
    <w:next w:val="Normal"/>
    <w:link w:val="TitleChar"/>
    <w:uiPriority w:val="10"/>
    <w:qFormat/>
    <w:rsid w:val="005B6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D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D3E"/>
    <w:pPr>
      <w:spacing w:before="160"/>
      <w:jc w:val="center"/>
    </w:pPr>
    <w:rPr>
      <w:i/>
      <w:iCs/>
      <w:color w:val="404040" w:themeColor="text1" w:themeTint="BF"/>
    </w:rPr>
  </w:style>
  <w:style w:type="character" w:customStyle="1" w:styleId="QuoteChar">
    <w:name w:val="Quote Char"/>
    <w:basedOn w:val="DefaultParagraphFont"/>
    <w:link w:val="Quote"/>
    <w:uiPriority w:val="29"/>
    <w:rsid w:val="005B6D3E"/>
    <w:rPr>
      <w:i/>
      <w:iCs/>
      <w:color w:val="404040" w:themeColor="text1" w:themeTint="BF"/>
    </w:rPr>
  </w:style>
  <w:style w:type="paragraph" w:styleId="ListParagraph">
    <w:name w:val="List Paragraph"/>
    <w:basedOn w:val="Normal"/>
    <w:uiPriority w:val="34"/>
    <w:qFormat/>
    <w:rsid w:val="005B6D3E"/>
    <w:pPr>
      <w:ind w:left="720"/>
      <w:contextualSpacing/>
    </w:pPr>
  </w:style>
  <w:style w:type="character" w:styleId="IntenseEmphasis">
    <w:name w:val="Intense Emphasis"/>
    <w:basedOn w:val="DefaultParagraphFont"/>
    <w:uiPriority w:val="21"/>
    <w:qFormat/>
    <w:rsid w:val="005B6D3E"/>
    <w:rPr>
      <w:i/>
      <w:iCs/>
      <w:color w:val="0F4761" w:themeColor="accent1" w:themeShade="BF"/>
    </w:rPr>
  </w:style>
  <w:style w:type="paragraph" w:styleId="IntenseQuote">
    <w:name w:val="Intense Quote"/>
    <w:basedOn w:val="Normal"/>
    <w:next w:val="Normal"/>
    <w:link w:val="IntenseQuoteChar"/>
    <w:uiPriority w:val="30"/>
    <w:qFormat/>
    <w:rsid w:val="005B6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D3E"/>
    <w:rPr>
      <w:i/>
      <w:iCs/>
      <w:color w:val="0F4761" w:themeColor="accent1" w:themeShade="BF"/>
    </w:rPr>
  </w:style>
  <w:style w:type="character" w:styleId="IntenseReference">
    <w:name w:val="Intense Reference"/>
    <w:basedOn w:val="DefaultParagraphFont"/>
    <w:uiPriority w:val="32"/>
    <w:qFormat/>
    <w:rsid w:val="005B6D3E"/>
    <w:rPr>
      <w:b/>
      <w:bCs/>
      <w:smallCaps/>
      <w:color w:val="0F4761" w:themeColor="accent1" w:themeShade="BF"/>
      <w:spacing w:val="5"/>
    </w:rPr>
  </w:style>
  <w:style w:type="paragraph" w:styleId="TOC4">
    <w:name w:val="toc 4"/>
    <w:basedOn w:val="TOC3"/>
    <w:uiPriority w:val="39"/>
    <w:rsid w:val="008C4777"/>
    <w:pPr>
      <w:keepLines/>
      <w:widowControl w:val="0"/>
      <w:tabs>
        <w:tab w:val="right" w:leader="dot" w:pos="9639"/>
      </w:tabs>
      <w:overflowPunct w:val="0"/>
      <w:autoSpaceDE w:val="0"/>
      <w:autoSpaceDN w:val="0"/>
      <w:adjustRightInd w:val="0"/>
      <w:spacing w:after="0" w:line="240" w:lineRule="auto"/>
      <w:ind w:left="1418" w:right="425" w:hanging="1418"/>
      <w:textAlignment w:val="baseline"/>
    </w:pPr>
    <w:rPr>
      <w:rFonts w:ascii="Times New Roman" w:eastAsia="Times New Roman" w:hAnsi="Times New Roman" w:cs="Times New Roman"/>
      <w:noProof/>
      <w:kern w:val="0"/>
      <w:sz w:val="20"/>
      <w:szCs w:val="20"/>
      <w:lang w:val="en-GB" w:eastAsia="zh-CN"/>
      <w14:ligatures w14:val="none"/>
    </w:rPr>
  </w:style>
  <w:style w:type="paragraph" w:styleId="TOC3">
    <w:name w:val="toc 3"/>
    <w:basedOn w:val="Normal"/>
    <w:next w:val="Normal"/>
    <w:autoRedefine/>
    <w:uiPriority w:val="39"/>
    <w:semiHidden/>
    <w:unhideWhenUsed/>
    <w:rsid w:val="008C4777"/>
    <w:pPr>
      <w:spacing w:after="100"/>
      <w:ind w:left="480"/>
    </w:pPr>
  </w:style>
  <w:style w:type="table" w:styleId="TableGrid">
    <w:name w:val="Table Grid"/>
    <w:basedOn w:val="TableNormal"/>
    <w:uiPriority w:val="39"/>
    <w:rsid w:val="00EC4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1DBB"/>
    <w:pPr>
      <w:spacing w:after="0" w:line="240" w:lineRule="auto"/>
    </w:pPr>
  </w:style>
  <w:style w:type="character" w:styleId="CommentReference">
    <w:name w:val="annotation reference"/>
    <w:basedOn w:val="DefaultParagraphFont"/>
    <w:uiPriority w:val="99"/>
    <w:semiHidden/>
    <w:unhideWhenUsed/>
    <w:rsid w:val="006E1BC1"/>
    <w:rPr>
      <w:sz w:val="16"/>
      <w:szCs w:val="16"/>
    </w:rPr>
  </w:style>
  <w:style w:type="paragraph" w:styleId="CommentText">
    <w:name w:val="annotation text"/>
    <w:basedOn w:val="Normal"/>
    <w:link w:val="CommentTextChar"/>
    <w:uiPriority w:val="99"/>
    <w:unhideWhenUsed/>
    <w:rsid w:val="006E1BC1"/>
    <w:pPr>
      <w:spacing w:line="240" w:lineRule="auto"/>
    </w:pPr>
    <w:rPr>
      <w:sz w:val="20"/>
      <w:szCs w:val="20"/>
    </w:rPr>
  </w:style>
  <w:style w:type="character" w:customStyle="1" w:styleId="CommentTextChar">
    <w:name w:val="Comment Text Char"/>
    <w:basedOn w:val="DefaultParagraphFont"/>
    <w:link w:val="CommentText"/>
    <w:uiPriority w:val="99"/>
    <w:rsid w:val="006E1BC1"/>
    <w:rPr>
      <w:sz w:val="20"/>
      <w:szCs w:val="20"/>
    </w:rPr>
  </w:style>
  <w:style w:type="paragraph" w:styleId="CommentSubject">
    <w:name w:val="annotation subject"/>
    <w:basedOn w:val="CommentText"/>
    <w:next w:val="CommentText"/>
    <w:link w:val="CommentSubjectChar"/>
    <w:uiPriority w:val="99"/>
    <w:semiHidden/>
    <w:unhideWhenUsed/>
    <w:rsid w:val="006E1BC1"/>
    <w:rPr>
      <w:b/>
      <w:bCs/>
    </w:rPr>
  </w:style>
  <w:style w:type="character" w:customStyle="1" w:styleId="CommentSubjectChar">
    <w:name w:val="Comment Subject Char"/>
    <w:basedOn w:val="CommentTextChar"/>
    <w:link w:val="CommentSubject"/>
    <w:uiPriority w:val="99"/>
    <w:semiHidden/>
    <w:rsid w:val="006E1B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RBI5PAMIO524-1616901215-68128</_dlc_DocId>
    <_dlc_DocIdUrl xmlns="71c5aaf6-e6ce-465b-b873-5148d2a4c105">
      <Url>https://nokia.sharepoint.com/sites/gxp/_layouts/15/DocIdRedir.aspx?ID=RBI5PAMIO524-1616901215-68128</Url>
      <Description>RBI5PAMIO524-1616901215-68128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72DA617C-72CB-4FDB-AA03-86393056E3EE}">
  <ds:schemaRefs>
    <ds:schemaRef ds:uri="http://schemas.microsoft.com/office/2006/metadata/properties"/>
    <ds:schemaRef ds:uri="http://purl.org/dc/elements/1.1/"/>
    <ds:schemaRef ds:uri="http://www.w3.org/XML/1998/namespace"/>
    <ds:schemaRef ds:uri="3f2ce089-3858-4176-9a21-a30f9204848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7275bb01-7583-478d-bc14-e839a2dd5989"/>
    <ds:schemaRef ds:uri="71c5aaf6-e6ce-465b-b873-5148d2a4c105"/>
    <ds:schemaRef ds:uri="http://purl.org/dc/terms/"/>
  </ds:schemaRefs>
</ds:datastoreItem>
</file>

<file path=customXml/itemProps2.xml><?xml version="1.0" encoding="utf-8"?>
<ds:datastoreItem xmlns:ds="http://schemas.openxmlformats.org/officeDocument/2006/customXml" ds:itemID="{0D506100-553B-47C5-AB23-058539C25124}">
  <ds:schemaRefs>
    <ds:schemaRef ds:uri="http://schemas.microsoft.com/sharepoint/events"/>
  </ds:schemaRefs>
</ds:datastoreItem>
</file>

<file path=customXml/itemProps3.xml><?xml version="1.0" encoding="utf-8"?>
<ds:datastoreItem xmlns:ds="http://schemas.openxmlformats.org/officeDocument/2006/customXml" ds:itemID="{2E129608-514C-4406-8518-4288D9E45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967016-DADD-4AF5-A213-1AA9AB7DA8BD}">
  <ds:schemaRefs>
    <ds:schemaRef ds:uri="http://schemas.microsoft.com/sharepoint/v3/contenttype/forms"/>
  </ds:schemaRefs>
</ds:datastoreItem>
</file>

<file path=customXml/itemProps5.xml><?xml version="1.0" encoding="utf-8"?>
<ds:datastoreItem xmlns:ds="http://schemas.openxmlformats.org/officeDocument/2006/customXml" ds:itemID="{9647A55F-133F-4F83-B500-DA23BF50D1D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Suresh P. Nair (Nokia)</dc:creator>
  <cp:keywords/>
  <dc:description/>
  <cp:lastModifiedBy>Suresh P. Nair (Nokia)</cp:lastModifiedBy>
  <cp:revision>4</cp:revision>
  <dcterms:created xsi:type="dcterms:W3CDTF">2026-01-12T14:22:00Z</dcterms:created>
  <dcterms:modified xsi:type="dcterms:W3CDTF">2026-01-12T14:41:00Z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1501a166-7cbe-41ae-a605-85b394bc4471</vt:lpwstr>
  </property>
  <property fmtid="{D5CDD505-2E9C-101B-9397-08002B2CF9AE}" pid="4" name="MediaServiceImageTags">
    <vt:lpwstr/>
  </property>
</Properties>
</file>