
<file path=[Content_Types].xml><?xml version="1.0" encoding="utf-8"?>
<Types xmlns="http://schemas.openxmlformats.org/package/2006/content-types">
  <Default Extension="png" ContentType="image/png"/>
  <Default Extension="bin" ContentType="application/vnd.openxmlformats-officedocument.oleObject"/>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C44B3" w14:paraId="64DF1B37" w14:textId="77777777" w:rsidTr="005E4BB2">
        <w:tc>
          <w:tcPr>
            <w:tcW w:w="10423" w:type="dxa"/>
            <w:gridSpan w:val="2"/>
            <w:shd w:val="clear" w:color="auto" w:fill="auto"/>
          </w:tcPr>
          <w:p w14:paraId="7078C9B5" w14:textId="59632027" w:rsidR="004F0988" w:rsidRPr="00C70D9E" w:rsidRDefault="004F0988" w:rsidP="00B202CD">
            <w:pPr>
              <w:pStyle w:val="ZA"/>
              <w:framePr w:w="0" w:hRule="auto" w:wrap="auto" w:vAnchor="margin" w:hAnchor="text" w:yAlign="inline"/>
              <w:rPr>
                <w:lang w:val="sv-SE"/>
              </w:rPr>
            </w:pPr>
            <w:bookmarkStart w:id="0" w:name="page1"/>
            <w:r w:rsidRPr="00C70D9E">
              <w:rPr>
                <w:sz w:val="64"/>
                <w:lang w:val="sv-SE"/>
              </w:rPr>
              <w:t xml:space="preserve">3GPP </w:t>
            </w:r>
            <w:bookmarkStart w:id="1" w:name="specType1"/>
            <w:r w:rsidRPr="00C70D9E">
              <w:rPr>
                <w:sz w:val="64"/>
                <w:lang w:val="sv-SE"/>
              </w:rPr>
              <w:t>TS</w:t>
            </w:r>
            <w:bookmarkEnd w:id="1"/>
            <w:r w:rsidRPr="00C70D9E">
              <w:rPr>
                <w:sz w:val="64"/>
                <w:lang w:val="sv-SE"/>
              </w:rPr>
              <w:t xml:space="preserve"> </w:t>
            </w:r>
            <w:bookmarkStart w:id="2" w:name="specNumber"/>
            <w:r w:rsidR="00EC0FF4" w:rsidRPr="00EC0FF4">
              <w:rPr>
                <w:sz w:val="64"/>
                <w:lang w:val="sv-SE"/>
              </w:rPr>
              <w:t>23</w:t>
            </w:r>
            <w:r w:rsidRPr="00EC0FF4">
              <w:rPr>
                <w:sz w:val="64"/>
                <w:lang w:val="sv-SE"/>
              </w:rPr>
              <w:t>.</w:t>
            </w:r>
            <w:bookmarkEnd w:id="2"/>
            <w:r w:rsidR="00EC0FF4">
              <w:rPr>
                <w:sz w:val="64"/>
                <w:lang w:val="sv-SE"/>
              </w:rPr>
              <w:t>548</w:t>
            </w:r>
            <w:r w:rsidRPr="00C70D9E">
              <w:rPr>
                <w:sz w:val="64"/>
                <w:lang w:val="sv-SE"/>
              </w:rPr>
              <w:t xml:space="preserve"> </w:t>
            </w:r>
            <w:r w:rsidRPr="00C70D9E">
              <w:rPr>
                <w:lang w:val="sv-SE"/>
              </w:rPr>
              <w:t>V</w:t>
            </w:r>
            <w:bookmarkStart w:id="3" w:name="specVersion"/>
            <w:r w:rsidR="00DE09E2">
              <w:rPr>
                <w:lang w:val="sv-SE"/>
              </w:rPr>
              <w:t>0.</w:t>
            </w:r>
            <w:del w:id="4" w:author="Rapporteur" w:date="2021-06-02T11:10:00Z">
              <w:r w:rsidR="00A17F40" w:rsidDel="00B202CD">
                <w:rPr>
                  <w:lang w:val="sv-SE"/>
                </w:rPr>
                <w:delText>2</w:delText>
              </w:r>
            </w:del>
            <w:ins w:id="5" w:author="Rapporteur" w:date="2021-06-02T11:10:00Z">
              <w:r w:rsidR="00B202CD">
                <w:rPr>
                  <w:lang w:val="sv-SE"/>
                </w:rPr>
                <w:t>3</w:t>
              </w:r>
            </w:ins>
            <w:r w:rsidRPr="00C70D9E">
              <w:rPr>
                <w:lang w:val="sv-SE"/>
              </w:rPr>
              <w:t>.</w:t>
            </w:r>
            <w:r w:rsidR="00012B2C" w:rsidRPr="00C70D9E">
              <w:rPr>
                <w:lang w:val="sv-SE"/>
              </w:rPr>
              <w:t>0</w:t>
            </w:r>
            <w:bookmarkEnd w:id="3"/>
            <w:r w:rsidRPr="00C70D9E">
              <w:rPr>
                <w:lang w:val="sv-SE"/>
              </w:rPr>
              <w:t xml:space="preserve"> </w:t>
            </w:r>
            <w:r w:rsidRPr="00C70D9E">
              <w:rPr>
                <w:sz w:val="32"/>
                <w:lang w:val="sv-SE"/>
              </w:rPr>
              <w:t>(</w:t>
            </w:r>
            <w:bookmarkStart w:id="6" w:name="issueDate"/>
            <w:r w:rsidR="00012B2C" w:rsidRPr="00C70D9E">
              <w:rPr>
                <w:sz w:val="32"/>
                <w:lang w:val="sv-SE"/>
              </w:rPr>
              <w:t>2021</w:t>
            </w:r>
            <w:r w:rsidRPr="00C70D9E">
              <w:rPr>
                <w:sz w:val="32"/>
                <w:lang w:val="sv-SE"/>
              </w:rPr>
              <w:t>-</w:t>
            </w:r>
            <w:bookmarkEnd w:id="6"/>
            <w:del w:id="7" w:author="Rapporteur" w:date="2021-06-02T11:10:00Z">
              <w:r w:rsidR="00A17F40" w:rsidRPr="00C70D9E" w:rsidDel="00B202CD">
                <w:rPr>
                  <w:sz w:val="32"/>
                  <w:lang w:val="sv-SE"/>
                </w:rPr>
                <w:delText>0</w:delText>
              </w:r>
              <w:r w:rsidR="00A17F40" w:rsidDel="00B202CD">
                <w:rPr>
                  <w:sz w:val="32"/>
                  <w:lang w:val="sv-SE"/>
                </w:rPr>
                <w:delText>4</w:delText>
              </w:r>
            </w:del>
            <w:ins w:id="8" w:author="Rapporteur" w:date="2021-06-02T11:10:00Z">
              <w:r w:rsidR="00B202CD" w:rsidRPr="00C70D9E">
                <w:rPr>
                  <w:sz w:val="32"/>
                  <w:lang w:val="sv-SE"/>
                </w:rPr>
                <w:t>0</w:t>
              </w:r>
              <w:r w:rsidR="00B202CD">
                <w:rPr>
                  <w:sz w:val="32"/>
                  <w:lang w:val="sv-SE"/>
                </w:rPr>
                <w:t>6</w:t>
              </w:r>
            </w:ins>
            <w:r w:rsidRPr="00C70D9E">
              <w:rPr>
                <w:sz w:val="32"/>
                <w:lang w:val="sv-SE"/>
              </w:rPr>
              <w:t>)</w:t>
            </w:r>
          </w:p>
        </w:tc>
      </w:tr>
      <w:tr w:rsidR="004F0988" w14:paraId="56DD0BEA" w14:textId="77777777" w:rsidTr="005E4BB2">
        <w:trPr>
          <w:trHeight w:hRule="exact" w:val="1134"/>
        </w:trPr>
        <w:tc>
          <w:tcPr>
            <w:tcW w:w="10423" w:type="dxa"/>
            <w:gridSpan w:val="2"/>
            <w:shd w:val="clear" w:color="auto" w:fill="auto"/>
          </w:tcPr>
          <w:p w14:paraId="5E23ED90" w14:textId="476B84AA" w:rsidR="004F0988" w:rsidRDefault="004F0988" w:rsidP="00133525">
            <w:pPr>
              <w:pStyle w:val="ZB"/>
              <w:framePr w:w="0" w:hRule="auto" w:wrap="auto" w:vAnchor="margin" w:hAnchor="text" w:yAlign="inline"/>
            </w:pPr>
            <w:r w:rsidRPr="004D3578">
              <w:t xml:space="preserve">Technical </w:t>
            </w:r>
            <w:bookmarkStart w:id="9" w:name="spectype2"/>
            <w:r w:rsidRPr="00C70D9E">
              <w:t>Specification</w:t>
            </w:r>
            <w:bookmarkEnd w:id="9"/>
          </w:p>
          <w:p w14:paraId="235D8C53" w14:textId="6B41AA0B" w:rsidR="00BA4B8D" w:rsidRDefault="00BA4B8D" w:rsidP="00830F95"/>
        </w:tc>
      </w:tr>
      <w:tr w:rsidR="004F0988" w14:paraId="0A7AA8CE" w14:textId="77777777" w:rsidTr="005E4BB2">
        <w:trPr>
          <w:trHeight w:hRule="exact" w:val="3686"/>
        </w:trPr>
        <w:tc>
          <w:tcPr>
            <w:tcW w:w="10423" w:type="dxa"/>
            <w:gridSpan w:val="2"/>
            <w:shd w:val="clear" w:color="auto" w:fill="auto"/>
          </w:tcPr>
          <w:p w14:paraId="791EFFF3" w14:textId="77777777" w:rsidR="004F0988" w:rsidRPr="004D3578" w:rsidRDefault="004F0988" w:rsidP="00133525">
            <w:pPr>
              <w:pStyle w:val="ZT"/>
              <w:framePr w:wrap="auto" w:hAnchor="text" w:yAlign="inline"/>
            </w:pPr>
            <w:r w:rsidRPr="004D3578">
              <w:t>3rd Generation Partnership Project;</w:t>
            </w:r>
          </w:p>
          <w:p w14:paraId="354DF55B" w14:textId="68DBE036" w:rsidR="004F0988" w:rsidRPr="00C70D9E" w:rsidRDefault="004F0988" w:rsidP="00133525">
            <w:pPr>
              <w:pStyle w:val="ZT"/>
              <w:framePr w:wrap="auto" w:hAnchor="text" w:yAlign="inline"/>
            </w:pPr>
            <w:r w:rsidRPr="004D3578">
              <w:t xml:space="preserve">Technical Specification Group </w:t>
            </w:r>
            <w:bookmarkStart w:id="10" w:name="specTitle"/>
            <w:r w:rsidR="00000C82" w:rsidRPr="00C70D9E">
              <w:t>Services and System Aspects</w:t>
            </w:r>
            <w:r w:rsidRPr="00C70D9E">
              <w:t>;</w:t>
            </w:r>
          </w:p>
          <w:p w14:paraId="631F735E" w14:textId="4494DF3D" w:rsidR="00062023" w:rsidRPr="00C70D9E" w:rsidRDefault="005A3B7D" w:rsidP="00133525">
            <w:pPr>
              <w:pStyle w:val="ZT"/>
              <w:framePr w:wrap="auto" w:hAnchor="text" w:yAlign="inline"/>
            </w:pPr>
            <w:r w:rsidRPr="00C70D9E">
              <w:t>5G System Enhancements for Edge Computing</w:t>
            </w:r>
            <w:r w:rsidR="00062023" w:rsidRPr="00C70D9E">
              <w:t>;</w:t>
            </w:r>
          </w:p>
          <w:bookmarkEnd w:id="10"/>
          <w:p w14:paraId="4899DA6E" w14:textId="5828953D" w:rsidR="004F0988" w:rsidRPr="00C70D9E" w:rsidRDefault="00F910DA" w:rsidP="00133525">
            <w:pPr>
              <w:pStyle w:val="ZT"/>
              <w:framePr w:wrap="auto" w:hAnchor="text" w:yAlign="inline"/>
            </w:pPr>
            <w:r w:rsidRPr="00C70D9E">
              <w:t>Stage</w:t>
            </w:r>
            <w:r w:rsidR="00C70D9E">
              <w:t xml:space="preserve"> </w:t>
            </w:r>
            <w:r w:rsidRPr="00C70D9E">
              <w:t>2</w:t>
            </w:r>
          </w:p>
          <w:p w14:paraId="515D7C69" w14:textId="7797F502" w:rsidR="004F0988" w:rsidRPr="00133525" w:rsidRDefault="004F0988" w:rsidP="00133525">
            <w:pPr>
              <w:pStyle w:val="ZT"/>
              <w:framePr w:wrap="auto" w:hAnchor="text" w:yAlign="inline"/>
              <w:rPr>
                <w:i/>
                <w:sz w:val="28"/>
              </w:rPr>
            </w:pPr>
            <w:r w:rsidRPr="00C70D9E">
              <w:t>(</w:t>
            </w:r>
            <w:r w:rsidRPr="00C70D9E">
              <w:rPr>
                <w:rStyle w:val="ZGSM"/>
              </w:rPr>
              <w:t xml:space="preserve">Release </w:t>
            </w:r>
            <w:bookmarkStart w:id="11" w:name="specRelease"/>
            <w:r w:rsidRPr="00C70D9E">
              <w:rPr>
                <w:rStyle w:val="ZGSM"/>
              </w:rPr>
              <w:t>17</w:t>
            </w:r>
            <w:bookmarkEnd w:id="11"/>
            <w:r w:rsidRPr="00C70D9E">
              <w:t>)</w:t>
            </w:r>
          </w:p>
        </w:tc>
      </w:tr>
      <w:tr w:rsidR="00830F95" w:rsidRPr="00830F95" w14:paraId="13C06BC9" w14:textId="77777777" w:rsidTr="005E4BB2">
        <w:tc>
          <w:tcPr>
            <w:tcW w:w="10423" w:type="dxa"/>
            <w:gridSpan w:val="2"/>
            <w:shd w:val="clear" w:color="auto" w:fill="auto"/>
          </w:tcPr>
          <w:p w14:paraId="1EAAA674" w14:textId="77777777" w:rsidR="00BF128E" w:rsidRPr="00830F95" w:rsidRDefault="00BF128E" w:rsidP="00133525">
            <w:pPr>
              <w:pStyle w:val="ZU"/>
              <w:framePr w:w="0" w:wrap="auto" w:vAnchor="margin" w:hAnchor="text" w:yAlign="inline"/>
              <w:tabs>
                <w:tab w:val="right" w:pos="10206"/>
              </w:tabs>
              <w:jc w:val="left"/>
            </w:pPr>
            <w:r w:rsidRPr="00830F95">
              <w:tab/>
            </w:r>
          </w:p>
        </w:tc>
      </w:tr>
      <w:tr w:rsidR="00D57972" w14:paraId="12F57619" w14:textId="77777777" w:rsidTr="005E4BB2">
        <w:trPr>
          <w:trHeight w:hRule="exact" w:val="1531"/>
        </w:trPr>
        <w:tc>
          <w:tcPr>
            <w:tcW w:w="4883" w:type="dxa"/>
            <w:shd w:val="clear" w:color="auto" w:fill="auto"/>
          </w:tcPr>
          <w:p w14:paraId="57F3C7F9" w14:textId="7A9995DB" w:rsidR="00D57972" w:rsidRDefault="00B05B7E">
            <w:r>
              <w:rPr>
                <w:noProof/>
                <w:lang w:val="en-US" w:eastAsia="zh-CN"/>
              </w:rPr>
              <w:drawing>
                <wp:inline distT="0" distB="0" distL="0" distR="0" wp14:anchorId="53901218" wp14:editId="6CAE6D07">
                  <wp:extent cx="1209040" cy="840105"/>
                  <wp:effectExtent l="0" t="0" r="0" b="0"/>
                  <wp:docPr id="1" name="Picture 6417647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41764772"/>
                          <pic:cNvPicPr>
                            <a:picLocks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09040" cy="840105"/>
                          </a:xfrm>
                          <a:prstGeom prst="rect">
                            <a:avLst/>
                          </a:prstGeom>
                          <a:noFill/>
                          <a:ln>
                            <a:noFill/>
                          </a:ln>
                        </pic:spPr>
                      </pic:pic>
                    </a:graphicData>
                  </a:graphic>
                </wp:inline>
              </w:drawing>
            </w:r>
          </w:p>
        </w:tc>
        <w:tc>
          <w:tcPr>
            <w:tcW w:w="5540" w:type="dxa"/>
            <w:shd w:val="clear" w:color="auto" w:fill="auto"/>
          </w:tcPr>
          <w:p w14:paraId="7F17B883" w14:textId="5581E83F" w:rsidR="00D57972" w:rsidRDefault="00B05B7E" w:rsidP="00133525">
            <w:pPr>
              <w:jc w:val="right"/>
            </w:pPr>
            <w:bookmarkStart w:id="12" w:name="logos"/>
            <w:r>
              <w:rPr>
                <w:noProof/>
                <w:lang w:val="en-US" w:eastAsia="zh-CN"/>
              </w:rPr>
              <w:drawing>
                <wp:inline distT="0" distB="0" distL="0" distR="0" wp14:anchorId="7C9FFE0E" wp14:editId="75D70904">
                  <wp:extent cx="1616710" cy="941705"/>
                  <wp:effectExtent l="0" t="0" r="2540" b="0"/>
                  <wp:docPr id="2" name="Picture 7720447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72044789"/>
                          <pic:cNvPicPr>
                            <a:picLocks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6710" cy="941705"/>
                          </a:xfrm>
                          <a:prstGeom prst="rect">
                            <a:avLst/>
                          </a:prstGeom>
                          <a:noFill/>
                          <a:ln>
                            <a:noFill/>
                          </a:ln>
                        </pic:spPr>
                      </pic:pic>
                    </a:graphicData>
                  </a:graphic>
                </wp:inline>
              </w:drawing>
            </w:r>
            <w:bookmarkEnd w:id="12"/>
          </w:p>
        </w:tc>
      </w:tr>
      <w:tr w:rsidR="00C074DD" w14:paraId="6529446E" w14:textId="77777777" w:rsidTr="005E4BB2">
        <w:trPr>
          <w:trHeight w:hRule="exact" w:val="5783"/>
        </w:trPr>
        <w:tc>
          <w:tcPr>
            <w:tcW w:w="10423" w:type="dxa"/>
            <w:gridSpan w:val="2"/>
            <w:shd w:val="clear" w:color="auto" w:fill="auto"/>
          </w:tcPr>
          <w:p w14:paraId="0D2BD223" w14:textId="5C595EBC" w:rsidR="00C074DD" w:rsidRPr="00830F95" w:rsidRDefault="00C074DD" w:rsidP="00C074DD">
            <w:pPr>
              <w:pStyle w:val="Guidance"/>
              <w:rPr>
                <w:b/>
                <w:color w:val="auto"/>
              </w:rPr>
            </w:pPr>
          </w:p>
        </w:tc>
      </w:tr>
      <w:tr w:rsidR="00C074DD" w14:paraId="5DF5943C" w14:textId="77777777" w:rsidTr="005E4BB2">
        <w:trPr>
          <w:cantSplit/>
          <w:trHeight w:hRule="exact" w:val="964"/>
        </w:trPr>
        <w:tc>
          <w:tcPr>
            <w:tcW w:w="10423" w:type="dxa"/>
            <w:gridSpan w:val="2"/>
            <w:shd w:val="clear" w:color="auto" w:fill="auto"/>
          </w:tcPr>
          <w:p w14:paraId="7B33273E" w14:textId="2F8D0624" w:rsidR="00C074DD" w:rsidRPr="00133525" w:rsidRDefault="00C074DD" w:rsidP="00C074DD">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995573">
              <w:rPr>
                <w:sz w:val="16"/>
              </w:rPr>
              <w:t>'</w:t>
            </w:r>
            <w:r w:rsidRPr="00133525">
              <w:rPr>
                <w:sz w:val="16"/>
              </w:rPr>
              <w:t xml:space="preserve"> Publications Offices.</w:t>
            </w:r>
            <w:bookmarkEnd w:id="13"/>
          </w:p>
          <w:p w14:paraId="74757C51" w14:textId="77777777" w:rsidR="00C074DD" w:rsidRPr="004D3578" w:rsidRDefault="00C074DD" w:rsidP="00C074DD">
            <w:pPr>
              <w:pStyle w:val="ZV"/>
              <w:framePr w:w="0" w:wrap="auto" w:vAnchor="margin" w:hAnchor="text" w:yAlign="inline"/>
            </w:pPr>
          </w:p>
          <w:p w14:paraId="5A2F26EF" w14:textId="77777777" w:rsidR="00C074DD" w:rsidRPr="00133525" w:rsidRDefault="00C074DD" w:rsidP="00C074DD">
            <w:pPr>
              <w:rPr>
                <w:sz w:val="16"/>
              </w:rPr>
            </w:pPr>
          </w:p>
        </w:tc>
      </w:tr>
      <w:bookmarkEnd w:id="0"/>
    </w:tbl>
    <w:p w14:paraId="3144B3D7"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C0EB18A" w14:textId="77777777" w:rsidTr="00133525">
        <w:trPr>
          <w:trHeight w:hRule="exact" w:val="5670"/>
        </w:trPr>
        <w:tc>
          <w:tcPr>
            <w:tcW w:w="10423" w:type="dxa"/>
            <w:shd w:val="clear" w:color="auto" w:fill="auto"/>
          </w:tcPr>
          <w:p w14:paraId="33B4041E" w14:textId="77777777" w:rsidR="00E16509" w:rsidRDefault="00E16509" w:rsidP="00E16509">
            <w:pPr>
              <w:pStyle w:val="Guidance"/>
            </w:pPr>
            <w:bookmarkStart w:id="14" w:name="page2"/>
          </w:p>
        </w:tc>
      </w:tr>
      <w:tr w:rsidR="00E16509" w14:paraId="428832E0" w14:textId="77777777" w:rsidTr="00C074DD">
        <w:trPr>
          <w:trHeight w:hRule="exact" w:val="5387"/>
        </w:trPr>
        <w:tc>
          <w:tcPr>
            <w:tcW w:w="10423" w:type="dxa"/>
            <w:shd w:val="clear" w:color="auto" w:fill="auto"/>
          </w:tcPr>
          <w:p w14:paraId="7ABDCF46" w14:textId="77777777" w:rsidR="00E16509" w:rsidRPr="00995573" w:rsidRDefault="00E16509" w:rsidP="00133525">
            <w:pPr>
              <w:pStyle w:val="FP"/>
              <w:spacing w:after="240"/>
              <w:ind w:left="2835" w:right="2835"/>
              <w:jc w:val="center"/>
              <w:rPr>
                <w:rFonts w:ascii="Arial" w:hAnsi="Arial"/>
                <w:b/>
                <w:i/>
                <w:noProof/>
              </w:rPr>
            </w:pPr>
            <w:bookmarkStart w:id="15" w:name="coords3gpp"/>
            <w:r w:rsidRPr="00995573">
              <w:rPr>
                <w:rFonts w:ascii="Arial" w:hAnsi="Arial"/>
                <w:b/>
                <w:i/>
                <w:noProof/>
              </w:rPr>
              <w:t>3GPP</w:t>
            </w:r>
          </w:p>
          <w:p w14:paraId="5EC5AFF5" w14:textId="77777777" w:rsidR="00E16509" w:rsidRPr="00995573" w:rsidRDefault="00E16509" w:rsidP="00133525">
            <w:pPr>
              <w:pStyle w:val="FP"/>
              <w:pBdr>
                <w:bottom w:val="single" w:sz="6" w:space="1" w:color="auto"/>
              </w:pBdr>
              <w:ind w:left="2835" w:right="2835"/>
              <w:jc w:val="center"/>
              <w:rPr>
                <w:noProof/>
              </w:rPr>
            </w:pPr>
            <w:r w:rsidRPr="00995573">
              <w:rPr>
                <w:noProof/>
              </w:rPr>
              <w:t>Postal address</w:t>
            </w:r>
          </w:p>
          <w:p w14:paraId="60FC29D6" w14:textId="77777777" w:rsidR="00E16509" w:rsidRPr="00995573" w:rsidRDefault="00E16509" w:rsidP="00133525">
            <w:pPr>
              <w:pStyle w:val="FP"/>
              <w:ind w:left="2835" w:right="2835"/>
              <w:jc w:val="center"/>
              <w:rPr>
                <w:rFonts w:ascii="Arial" w:hAnsi="Arial"/>
                <w:noProof/>
                <w:sz w:val="18"/>
              </w:rPr>
            </w:pPr>
          </w:p>
          <w:p w14:paraId="44DDDCCB" w14:textId="77777777" w:rsidR="00E16509" w:rsidRPr="00995573" w:rsidRDefault="00E16509" w:rsidP="00133525">
            <w:pPr>
              <w:pStyle w:val="FP"/>
              <w:pBdr>
                <w:bottom w:val="single" w:sz="6" w:space="1" w:color="auto"/>
              </w:pBdr>
              <w:spacing w:before="240"/>
              <w:ind w:left="2835" w:right="2835"/>
              <w:jc w:val="center"/>
              <w:rPr>
                <w:noProof/>
              </w:rPr>
            </w:pPr>
            <w:r w:rsidRPr="00995573">
              <w:rPr>
                <w:noProof/>
              </w:rPr>
              <w:t>3GPP support office address</w:t>
            </w:r>
          </w:p>
          <w:p w14:paraId="0E6C40B9" w14:textId="77777777" w:rsidR="00E16509" w:rsidRPr="00995573" w:rsidRDefault="00E16509" w:rsidP="00133525">
            <w:pPr>
              <w:pStyle w:val="FP"/>
              <w:ind w:left="2835" w:right="2835"/>
              <w:jc w:val="center"/>
              <w:rPr>
                <w:rFonts w:ascii="Arial" w:hAnsi="Arial"/>
                <w:noProof/>
                <w:sz w:val="18"/>
              </w:rPr>
            </w:pPr>
            <w:r w:rsidRPr="00995573">
              <w:rPr>
                <w:rFonts w:ascii="Arial" w:hAnsi="Arial"/>
                <w:noProof/>
                <w:sz w:val="18"/>
              </w:rPr>
              <w:t>650 Route des Lucioles - Sophia Antipolis</w:t>
            </w:r>
          </w:p>
          <w:p w14:paraId="69FBBF0A" w14:textId="77777777" w:rsidR="00E16509" w:rsidRPr="00995573" w:rsidRDefault="00E16509" w:rsidP="00133525">
            <w:pPr>
              <w:pStyle w:val="FP"/>
              <w:ind w:left="2835" w:right="2835"/>
              <w:jc w:val="center"/>
              <w:rPr>
                <w:rFonts w:ascii="Arial" w:hAnsi="Arial"/>
                <w:noProof/>
                <w:sz w:val="18"/>
              </w:rPr>
            </w:pPr>
            <w:r w:rsidRPr="00995573">
              <w:rPr>
                <w:rFonts w:ascii="Arial" w:hAnsi="Arial"/>
                <w:noProof/>
                <w:sz w:val="18"/>
              </w:rPr>
              <w:t>Valbonne - FRANCE</w:t>
            </w:r>
          </w:p>
          <w:p w14:paraId="79DCC78F" w14:textId="77777777" w:rsidR="00E16509" w:rsidRPr="00995573" w:rsidRDefault="00E16509" w:rsidP="00133525">
            <w:pPr>
              <w:pStyle w:val="FP"/>
              <w:spacing w:after="20"/>
              <w:ind w:left="2835" w:right="2835"/>
              <w:jc w:val="center"/>
              <w:rPr>
                <w:rFonts w:ascii="Arial" w:hAnsi="Arial"/>
                <w:noProof/>
                <w:sz w:val="18"/>
              </w:rPr>
            </w:pPr>
            <w:r w:rsidRPr="00995573">
              <w:rPr>
                <w:rFonts w:ascii="Arial" w:hAnsi="Arial"/>
                <w:noProof/>
                <w:sz w:val="18"/>
              </w:rPr>
              <w:t>Tel.: +33 4 92 94 42 00 Fax: +33 4 93 65 47 16</w:t>
            </w:r>
          </w:p>
          <w:p w14:paraId="25E0AC7E" w14:textId="77777777" w:rsidR="00E16509" w:rsidRPr="00995573" w:rsidRDefault="00E16509" w:rsidP="00133525">
            <w:pPr>
              <w:pStyle w:val="FP"/>
              <w:pBdr>
                <w:bottom w:val="single" w:sz="6" w:space="1" w:color="auto"/>
              </w:pBdr>
              <w:spacing w:before="240"/>
              <w:ind w:left="2835" w:right="2835"/>
              <w:jc w:val="center"/>
              <w:rPr>
                <w:noProof/>
              </w:rPr>
            </w:pPr>
            <w:r w:rsidRPr="00995573">
              <w:rPr>
                <w:noProof/>
              </w:rPr>
              <w:t>Internet</w:t>
            </w:r>
          </w:p>
          <w:p w14:paraId="374614D9" w14:textId="77777777" w:rsidR="00E16509" w:rsidRPr="00995573" w:rsidRDefault="00E16509" w:rsidP="00133525">
            <w:pPr>
              <w:pStyle w:val="FP"/>
              <w:ind w:left="2835" w:right="2835"/>
              <w:jc w:val="center"/>
              <w:rPr>
                <w:rFonts w:ascii="Arial" w:hAnsi="Arial"/>
                <w:noProof/>
                <w:sz w:val="18"/>
              </w:rPr>
            </w:pPr>
            <w:r w:rsidRPr="00995573">
              <w:rPr>
                <w:rFonts w:ascii="Arial" w:hAnsi="Arial"/>
                <w:noProof/>
                <w:sz w:val="18"/>
              </w:rPr>
              <w:t>http://www.3gpp.org</w:t>
            </w:r>
            <w:bookmarkEnd w:id="15"/>
          </w:p>
          <w:p w14:paraId="169A8FB8" w14:textId="77777777" w:rsidR="00E16509" w:rsidRPr="00995573" w:rsidRDefault="00E16509" w:rsidP="00133525">
            <w:pPr>
              <w:rPr>
                <w:noProof/>
              </w:rPr>
            </w:pPr>
          </w:p>
        </w:tc>
      </w:tr>
      <w:tr w:rsidR="00E16509" w14:paraId="5C1F3DAD" w14:textId="77777777" w:rsidTr="00C074DD">
        <w:tc>
          <w:tcPr>
            <w:tcW w:w="10423" w:type="dxa"/>
            <w:shd w:val="clear" w:color="auto" w:fill="auto"/>
            <w:vAlign w:val="bottom"/>
          </w:tcPr>
          <w:p w14:paraId="7E149B94"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77A185A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A9178D8" w14:textId="77777777" w:rsidR="00E16509" w:rsidRPr="004D3578" w:rsidRDefault="00E16509" w:rsidP="00133525">
            <w:pPr>
              <w:pStyle w:val="FP"/>
              <w:jc w:val="center"/>
              <w:rPr>
                <w:noProof/>
              </w:rPr>
            </w:pPr>
          </w:p>
          <w:p w14:paraId="09D59EDC" w14:textId="5D3ADADF" w:rsidR="00E16509" w:rsidRPr="00133525" w:rsidRDefault="00E16509" w:rsidP="00133525">
            <w:pPr>
              <w:pStyle w:val="FP"/>
              <w:jc w:val="center"/>
              <w:rPr>
                <w:noProof/>
                <w:sz w:val="18"/>
              </w:rPr>
            </w:pPr>
            <w:r w:rsidRPr="00133525">
              <w:rPr>
                <w:noProof/>
                <w:sz w:val="18"/>
              </w:rPr>
              <w:t xml:space="preserve">© </w:t>
            </w:r>
            <w:r w:rsidR="00FC50C4" w:rsidRPr="00EC0FF4">
              <w:rPr>
                <w:noProof/>
                <w:sz w:val="18"/>
              </w:rPr>
              <w:t>202</w:t>
            </w:r>
            <w:r w:rsidR="00FC50C4">
              <w:rPr>
                <w:noProof/>
                <w:sz w:val="18"/>
              </w:rPr>
              <w:t>1</w:t>
            </w:r>
            <w:r w:rsidRPr="00133525">
              <w:rPr>
                <w:noProof/>
                <w:sz w:val="18"/>
              </w:rPr>
              <w:t>, 3GPP Organizational Partners (ARIB, ATIS, CCSA, ETSI, TSDSI, TTA, TTC).</w:t>
            </w:r>
            <w:bookmarkStart w:id="17" w:name="copyrightaddon"/>
            <w:bookmarkEnd w:id="17"/>
          </w:p>
          <w:p w14:paraId="633C0DB9" w14:textId="77777777" w:rsidR="00E16509" w:rsidRPr="00133525" w:rsidRDefault="00E16509" w:rsidP="00133525">
            <w:pPr>
              <w:pStyle w:val="FP"/>
              <w:jc w:val="center"/>
              <w:rPr>
                <w:noProof/>
                <w:sz w:val="18"/>
              </w:rPr>
            </w:pPr>
            <w:r w:rsidRPr="00133525">
              <w:rPr>
                <w:noProof/>
                <w:sz w:val="18"/>
              </w:rPr>
              <w:t>All rights reserved.</w:t>
            </w:r>
          </w:p>
          <w:p w14:paraId="11E76E11" w14:textId="77777777" w:rsidR="00E16509" w:rsidRPr="00133525" w:rsidRDefault="00E16509" w:rsidP="00E16509">
            <w:pPr>
              <w:pStyle w:val="FP"/>
              <w:rPr>
                <w:noProof/>
                <w:sz w:val="18"/>
              </w:rPr>
            </w:pPr>
          </w:p>
          <w:p w14:paraId="76763F50"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167E8A8"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A5553F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368309E4" w14:textId="77777777" w:rsidR="00E16509" w:rsidRDefault="00E16509" w:rsidP="00133525"/>
        </w:tc>
      </w:tr>
      <w:bookmarkEnd w:id="14"/>
    </w:tbl>
    <w:p w14:paraId="358E0B7C" w14:textId="77777777" w:rsidR="00080512" w:rsidRPr="004D3578" w:rsidRDefault="00080512">
      <w:pPr>
        <w:pStyle w:val="TT"/>
      </w:pPr>
      <w:r w:rsidRPr="004D3578">
        <w:br w:type="page"/>
      </w:r>
      <w:bookmarkStart w:id="18" w:name="tableOfContents"/>
      <w:bookmarkEnd w:id="18"/>
      <w:r w:rsidRPr="004D3578">
        <w:lastRenderedPageBreak/>
        <w:t>Contents</w:t>
      </w:r>
    </w:p>
    <w:p w14:paraId="5CF980F9" w14:textId="77777777" w:rsidR="00652C3E" w:rsidRDefault="004D3578">
      <w:pPr>
        <w:pStyle w:val="TOC1"/>
        <w:rPr>
          <w:ins w:id="19" w:author="Rapporteur" w:date="2021-06-07T09:23:00Z"/>
          <w:rFonts w:asciiTheme="minorHAnsi" w:eastAsiaTheme="minorEastAsia"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ins w:id="20" w:author="Rapporteur" w:date="2021-06-07T09:23:00Z">
        <w:r w:rsidR="00652C3E">
          <w:t>Foreword</w:t>
        </w:r>
        <w:r w:rsidR="00652C3E">
          <w:tab/>
        </w:r>
        <w:r w:rsidR="00652C3E">
          <w:fldChar w:fldCharType="begin"/>
        </w:r>
        <w:r w:rsidR="00652C3E">
          <w:instrText xml:space="preserve"> PAGEREF _Toc73950234 \h </w:instrText>
        </w:r>
      </w:ins>
      <w:r w:rsidR="00652C3E">
        <w:fldChar w:fldCharType="separate"/>
      </w:r>
      <w:ins w:id="21" w:author="Rapporteur" w:date="2021-06-07T09:23:00Z">
        <w:r w:rsidR="00652C3E">
          <w:t>5</w:t>
        </w:r>
        <w:r w:rsidR="00652C3E">
          <w:fldChar w:fldCharType="end"/>
        </w:r>
      </w:ins>
    </w:p>
    <w:p w14:paraId="6AD5B17D" w14:textId="77777777" w:rsidR="00652C3E" w:rsidRDefault="00652C3E">
      <w:pPr>
        <w:pStyle w:val="TOC1"/>
        <w:rPr>
          <w:ins w:id="22" w:author="Rapporteur" w:date="2021-06-07T09:23:00Z"/>
          <w:rFonts w:asciiTheme="minorHAnsi" w:eastAsiaTheme="minorEastAsia" w:hAnsiTheme="minorHAnsi" w:cstheme="minorBidi"/>
          <w:kern w:val="2"/>
          <w:sz w:val="21"/>
          <w:szCs w:val="22"/>
          <w:lang w:val="en-US" w:eastAsia="zh-CN"/>
        </w:rPr>
      </w:pPr>
      <w:ins w:id="23" w:author="Rapporteur" w:date="2021-06-07T09:23:00Z">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_Toc73950235 \h </w:instrText>
        </w:r>
      </w:ins>
      <w:r>
        <w:fldChar w:fldCharType="separate"/>
      </w:r>
      <w:ins w:id="24" w:author="Rapporteur" w:date="2021-06-07T09:23:00Z">
        <w:r>
          <w:t>6</w:t>
        </w:r>
        <w:r>
          <w:fldChar w:fldCharType="end"/>
        </w:r>
      </w:ins>
    </w:p>
    <w:p w14:paraId="2306EADE" w14:textId="77777777" w:rsidR="00652C3E" w:rsidRDefault="00652C3E">
      <w:pPr>
        <w:pStyle w:val="TOC1"/>
        <w:rPr>
          <w:ins w:id="25" w:author="Rapporteur" w:date="2021-06-07T09:23:00Z"/>
          <w:rFonts w:asciiTheme="minorHAnsi" w:eastAsiaTheme="minorEastAsia" w:hAnsiTheme="minorHAnsi" w:cstheme="minorBidi"/>
          <w:kern w:val="2"/>
          <w:sz w:val="21"/>
          <w:szCs w:val="22"/>
          <w:lang w:val="en-US" w:eastAsia="zh-CN"/>
        </w:rPr>
      </w:pPr>
      <w:ins w:id="26" w:author="Rapporteur" w:date="2021-06-07T09:23:00Z">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_Toc73950236 \h </w:instrText>
        </w:r>
      </w:ins>
      <w:r>
        <w:fldChar w:fldCharType="separate"/>
      </w:r>
      <w:ins w:id="27" w:author="Rapporteur" w:date="2021-06-07T09:23:00Z">
        <w:r>
          <w:t>6</w:t>
        </w:r>
        <w:r>
          <w:fldChar w:fldCharType="end"/>
        </w:r>
      </w:ins>
    </w:p>
    <w:p w14:paraId="5B6D1433" w14:textId="77777777" w:rsidR="00652C3E" w:rsidRDefault="00652C3E">
      <w:pPr>
        <w:pStyle w:val="TOC1"/>
        <w:rPr>
          <w:ins w:id="28" w:author="Rapporteur" w:date="2021-06-07T09:23:00Z"/>
          <w:rFonts w:asciiTheme="minorHAnsi" w:eastAsiaTheme="minorEastAsia" w:hAnsiTheme="minorHAnsi" w:cstheme="minorBidi"/>
          <w:kern w:val="2"/>
          <w:sz w:val="21"/>
          <w:szCs w:val="22"/>
          <w:lang w:val="en-US" w:eastAsia="zh-CN"/>
        </w:rPr>
      </w:pPr>
      <w:ins w:id="29" w:author="Rapporteur" w:date="2021-06-07T09:23:00Z">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_Toc73950237 \h </w:instrText>
        </w:r>
      </w:ins>
      <w:r>
        <w:fldChar w:fldCharType="separate"/>
      </w:r>
      <w:ins w:id="30" w:author="Rapporteur" w:date="2021-06-07T09:23:00Z">
        <w:r>
          <w:t>6</w:t>
        </w:r>
        <w:r>
          <w:fldChar w:fldCharType="end"/>
        </w:r>
      </w:ins>
    </w:p>
    <w:p w14:paraId="02ACC24C" w14:textId="77777777" w:rsidR="00652C3E" w:rsidRDefault="00652C3E">
      <w:pPr>
        <w:pStyle w:val="TOC2"/>
        <w:rPr>
          <w:ins w:id="31" w:author="Rapporteur" w:date="2021-06-07T09:23:00Z"/>
          <w:rFonts w:asciiTheme="minorHAnsi" w:eastAsiaTheme="minorEastAsia" w:hAnsiTheme="minorHAnsi" w:cstheme="minorBidi"/>
          <w:kern w:val="2"/>
          <w:sz w:val="21"/>
          <w:szCs w:val="22"/>
          <w:lang w:val="en-US" w:eastAsia="zh-CN"/>
        </w:rPr>
      </w:pPr>
      <w:ins w:id="32" w:author="Rapporteur" w:date="2021-06-07T09:23:00Z">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_Toc73950238 \h </w:instrText>
        </w:r>
      </w:ins>
      <w:r>
        <w:fldChar w:fldCharType="separate"/>
      </w:r>
      <w:ins w:id="33" w:author="Rapporteur" w:date="2021-06-07T09:23:00Z">
        <w:r>
          <w:t>6</w:t>
        </w:r>
        <w:r>
          <w:fldChar w:fldCharType="end"/>
        </w:r>
      </w:ins>
    </w:p>
    <w:p w14:paraId="38A681F3" w14:textId="77777777" w:rsidR="00652C3E" w:rsidRDefault="00652C3E">
      <w:pPr>
        <w:pStyle w:val="TOC2"/>
        <w:rPr>
          <w:ins w:id="34" w:author="Rapporteur" w:date="2021-06-07T09:23:00Z"/>
          <w:rFonts w:asciiTheme="minorHAnsi" w:eastAsiaTheme="minorEastAsia" w:hAnsiTheme="minorHAnsi" w:cstheme="minorBidi"/>
          <w:kern w:val="2"/>
          <w:sz w:val="21"/>
          <w:szCs w:val="22"/>
          <w:lang w:val="en-US" w:eastAsia="zh-CN"/>
        </w:rPr>
      </w:pPr>
      <w:ins w:id="35" w:author="Rapporteur" w:date="2021-06-07T09:23:00Z">
        <w:r>
          <w:t>3.2</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_Toc73950239 \h </w:instrText>
        </w:r>
      </w:ins>
      <w:r>
        <w:fldChar w:fldCharType="separate"/>
      </w:r>
      <w:ins w:id="36" w:author="Rapporteur" w:date="2021-06-07T09:23:00Z">
        <w:r>
          <w:t>7</w:t>
        </w:r>
        <w:r>
          <w:fldChar w:fldCharType="end"/>
        </w:r>
      </w:ins>
    </w:p>
    <w:p w14:paraId="66D424CA" w14:textId="77777777" w:rsidR="00652C3E" w:rsidRDefault="00652C3E">
      <w:pPr>
        <w:pStyle w:val="TOC1"/>
        <w:rPr>
          <w:ins w:id="37" w:author="Rapporteur" w:date="2021-06-07T09:23:00Z"/>
          <w:rFonts w:asciiTheme="minorHAnsi" w:eastAsiaTheme="minorEastAsia" w:hAnsiTheme="minorHAnsi" w:cstheme="minorBidi"/>
          <w:kern w:val="2"/>
          <w:sz w:val="21"/>
          <w:szCs w:val="22"/>
          <w:lang w:val="en-US" w:eastAsia="zh-CN"/>
        </w:rPr>
      </w:pPr>
      <w:ins w:id="38" w:author="Rapporteur" w:date="2021-06-07T09:23:00Z">
        <w:r>
          <w:t>4</w:t>
        </w:r>
        <w:r>
          <w:rPr>
            <w:rFonts w:asciiTheme="minorHAnsi" w:eastAsiaTheme="minorEastAsia" w:hAnsiTheme="minorHAnsi" w:cstheme="minorBidi"/>
            <w:kern w:val="2"/>
            <w:sz w:val="21"/>
            <w:szCs w:val="22"/>
            <w:lang w:val="en-US" w:eastAsia="zh-CN"/>
          </w:rPr>
          <w:tab/>
        </w:r>
        <w:r>
          <w:t>Reference Architecture and Connectivity Models</w:t>
        </w:r>
        <w:r>
          <w:tab/>
        </w:r>
        <w:r>
          <w:fldChar w:fldCharType="begin"/>
        </w:r>
        <w:r>
          <w:instrText xml:space="preserve"> PAGEREF _Toc73950240 \h </w:instrText>
        </w:r>
      </w:ins>
      <w:r>
        <w:fldChar w:fldCharType="separate"/>
      </w:r>
      <w:ins w:id="39" w:author="Rapporteur" w:date="2021-06-07T09:23:00Z">
        <w:r>
          <w:t>7</w:t>
        </w:r>
        <w:r>
          <w:fldChar w:fldCharType="end"/>
        </w:r>
      </w:ins>
    </w:p>
    <w:p w14:paraId="73943E3C" w14:textId="77777777" w:rsidR="00652C3E" w:rsidRDefault="00652C3E">
      <w:pPr>
        <w:pStyle w:val="TOC2"/>
        <w:rPr>
          <w:ins w:id="40" w:author="Rapporteur" w:date="2021-06-07T09:23:00Z"/>
          <w:rFonts w:asciiTheme="minorHAnsi" w:eastAsiaTheme="minorEastAsia" w:hAnsiTheme="minorHAnsi" w:cstheme="minorBidi"/>
          <w:kern w:val="2"/>
          <w:sz w:val="21"/>
          <w:szCs w:val="22"/>
          <w:lang w:val="en-US" w:eastAsia="zh-CN"/>
        </w:rPr>
      </w:pPr>
      <w:ins w:id="41" w:author="Rapporteur" w:date="2021-06-07T09:23:00Z">
        <w:r>
          <w:t>4.1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_Toc73950241 \h </w:instrText>
        </w:r>
      </w:ins>
      <w:r>
        <w:fldChar w:fldCharType="separate"/>
      </w:r>
      <w:ins w:id="42" w:author="Rapporteur" w:date="2021-06-07T09:23:00Z">
        <w:r>
          <w:t>7</w:t>
        </w:r>
        <w:r>
          <w:fldChar w:fldCharType="end"/>
        </w:r>
      </w:ins>
    </w:p>
    <w:p w14:paraId="1924705F" w14:textId="77777777" w:rsidR="00652C3E" w:rsidRDefault="00652C3E">
      <w:pPr>
        <w:pStyle w:val="TOC2"/>
        <w:rPr>
          <w:ins w:id="43" w:author="Rapporteur" w:date="2021-06-07T09:23:00Z"/>
          <w:rFonts w:asciiTheme="minorHAnsi" w:eastAsiaTheme="minorEastAsia" w:hAnsiTheme="minorHAnsi" w:cstheme="minorBidi"/>
          <w:kern w:val="2"/>
          <w:sz w:val="21"/>
          <w:szCs w:val="22"/>
          <w:lang w:val="en-US" w:eastAsia="zh-CN"/>
        </w:rPr>
      </w:pPr>
      <w:ins w:id="44" w:author="Rapporteur" w:date="2021-06-07T09:23:00Z">
        <w:r>
          <w:t>4.2</w:t>
        </w:r>
        <w:r>
          <w:rPr>
            <w:rFonts w:asciiTheme="minorHAnsi" w:eastAsiaTheme="minorEastAsia" w:hAnsiTheme="minorHAnsi" w:cstheme="minorBidi"/>
            <w:kern w:val="2"/>
            <w:sz w:val="21"/>
            <w:szCs w:val="22"/>
            <w:lang w:val="en-US" w:eastAsia="zh-CN"/>
          </w:rPr>
          <w:tab/>
        </w:r>
        <w:r>
          <w:t>Reference Architecture for Supporting Edge Computing</w:t>
        </w:r>
        <w:r>
          <w:tab/>
        </w:r>
        <w:r>
          <w:fldChar w:fldCharType="begin"/>
        </w:r>
        <w:r>
          <w:instrText xml:space="preserve"> PAGEREF _Toc73950242 \h </w:instrText>
        </w:r>
      </w:ins>
      <w:r>
        <w:fldChar w:fldCharType="separate"/>
      </w:r>
      <w:ins w:id="45" w:author="Rapporteur" w:date="2021-06-07T09:23:00Z">
        <w:r>
          <w:t>7</w:t>
        </w:r>
        <w:r>
          <w:fldChar w:fldCharType="end"/>
        </w:r>
      </w:ins>
    </w:p>
    <w:p w14:paraId="25F7A7A2" w14:textId="77777777" w:rsidR="00652C3E" w:rsidRDefault="00652C3E">
      <w:pPr>
        <w:pStyle w:val="TOC2"/>
        <w:rPr>
          <w:ins w:id="46" w:author="Rapporteur" w:date="2021-06-07T09:23:00Z"/>
          <w:rFonts w:asciiTheme="minorHAnsi" w:eastAsiaTheme="minorEastAsia" w:hAnsiTheme="minorHAnsi" w:cstheme="minorBidi"/>
          <w:kern w:val="2"/>
          <w:sz w:val="21"/>
          <w:szCs w:val="22"/>
          <w:lang w:val="en-US" w:eastAsia="zh-CN"/>
        </w:rPr>
      </w:pPr>
      <w:ins w:id="47" w:author="Rapporteur" w:date="2021-06-07T09:23:00Z">
        <w:r>
          <w:t>4.3</w:t>
        </w:r>
        <w:r>
          <w:rPr>
            <w:rFonts w:asciiTheme="minorHAnsi" w:eastAsiaTheme="minorEastAsia" w:hAnsiTheme="minorHAnsi" w:cstheme="minorBidi"/>
            <w:kern w:val="2"/>
            <w:sz w:val="21"/>
            <w:szCs w:val="22"/>
            <w:lang w:val="en-US" w:eastAsia="zh-CN"/>
          </w:rPr>
          <w:tab/>
        </w:r>
        <w:r>
          <w:t xml:space="preserve">Connectivity </w:t>
        </w:r>
        <w:r>
          <w:rPr>
            <w:lang w:eastAsia="zh-CN"/>
          </w:rPr>
          <w:t>M</w:t>
        </w:r>
        <w:r>
          <w:t>odels</w:t>
        </w:r>
        <w:r>
          <w:tab/>
        </w:r>
        <w:r>
          <w:fldChar w:fldCharType="begin"/>
        </w:r>
        <w:r>
          <w:instrText xml:space="preserve"> PAGEREF _Toc73950243 \h </w:instrText>
        </w:r>
      </w:ins>
      <w:r>
        <w:fldChar w:fldCharType="separate"/>
      </w:r>
      <w:ins w:id="48" w:author="Rapporteur" w:date="2021-06-07T09:23:00Z">
        <w:r>
          <w:t>9</w:t>
        </w:r>
        <w:r>
          <w:fldChar w:fldCharType="end"/>
        </w:r>
      </w:ins>
    </w:p>
    <w:p w14:paraId="28E6B164" w14:textId="77777777" w:rsidR="00652C3E" w:rsidRDefault="00652C3E">
      <w:pPr>
        <w:pStyle w:val="TOC1"/>
        <w:rPr>
          <w:ins w:id="49" w:author="Rapporteur" w:date="2021-06-07T09:23:00Z"/>
          <w:rFonts w:asciiTheme="minorHAnsi" w:eastAsiaTheme="minorEastAsia" w:hAnsiTheme="minorHAnsi" w:cstheme="minorBidi"/>
          <w:kern w:val="2"/>
          <w:sz w:val="21"/>
          <w:szCs w:val="22"/>
          <w:lang w:val="en-US" w:eastAsia="zh-CN"/>
        </w:rPr>
      </w:pPr>
      <w:ins w:id="50" w:author="Rapporteur" w:date="2021-06-07T09:23:00Z">
        <w:r>
          <w:t>5</w:t>
        </w:r>
        <w:r>
          <w:rPr>
            <w:rFonts w:asciiTheme="minorHAnsi" w:eastAsiaTheme="minorEastAsia" w:hAnsiTheme="minorHAnsi" w:cstheme="minorBidi"/>
            <w:kern w:val="2"/>
            <w:sz w:val="21"/>
            <w:szCs w:val="22"/>
            <w:lang w:val="en-US" w:eastAsia="zh-CN"/>
          </w:rPr>
          <w:tab/>
        </w:r>
        <w:r>
          <w:t xml:space="preserve">Functional </w:t>
        </w:r>
        <w:r>
          <w:rPr>
            <w:lang w:eastAsia="zh-CN"/>
          </w:rPr>
          <w:t>D</w:t>
        </w:r>
        <w:r>
          <w:t xml:space="preserve">escription for </w:t>
        </w:r>
        <w:r>
          <w:rPr>
            <w:lang w:eastAsia="zh-CN"/>
          </w:rPr>
          <w:t>S</w:t>
        </w:r>
        <w:r>
          <w:t>upporting Edge Computing</w:t>
        </w:r>
        <w:r>
          <w:tab/>
        </w:r>
        <w:r>
          <w:fldChar w:fldCharType="begin"/>
        </w:r>
        <w:r>
          <w:instrText xml:space="preserve"> PAGEREF _Toc73950244 \h </w:instrText>
        </w:r>
      </w:ins>
      <w:r>
        <w:fldChar w:fldCharType="separate"/>
      </w:r>
      <w:ins w:id="51" w:author="Rapporteur" w:date="2021-06-07T09:23:00Z">
        <w:r>
          <w:t>10</w:t>
        </w:r>
        <w:r>
          <w:fldChar w:fldCharType="end"/>
        </w:r>
      </w:ins>
    </w:p>
    <w:p w14:paraId="3530245E" w14:textId="77777777" w:rsidR="00652C3E" w:rsidRDefault="00652C3E">
      <w:pPr>
        <w:pStyle w:val="TOC2"/>
        <w:rPr>
          <w:ins w:id="52" w:author="Rapporteur" w:date="2021-06-07T09:23:00Z"/>
          <w:rFonts w:asciiTheme="minorHAnsi" w:eastAsiaTheme="minorEastAsia" w:hAnsiTheme="minorHAnsi" w:cstheme="minorBidi"/>
          <w:kern w:val="2"/>
          <w:sz w:val="21"/>
          <w:szCs w:val="22"/>
          <w:lang w:val="en-US" w:eastAsia="zh-CN"/>
        </w:rPr>
      </w:pPr>
      <w:ins w:id="53" w:author="Rapporteur" w:date="2021-06-07T09:23:00Z">
        <w:r>
          <w:t>5.1</w:t>
        </w:r>
        <w:r>
          <w:rPr>
            <w:rFonts w:asciiTheme="minorHAnsi" w:eastAsiaTheme="minorEastAsia" w:hAnsiTheme="minorHAnsi" w:cstheme="minorBidi"/>
            <w:kern w:val="2"/>
            <w:sz w:val="21"/>
            <w:szCs w:val="22"/>
            <w:lang w:val="en-US" w:eastAsia="zh-CN"/>
          </w:rPr>
          <w:tab/>
        </w:r>
        <w:r>
          <w:t>EASDF</w:t>
        </w:r>
        <w:r>
          <w:tab/>
        </w:r>
        <w:r>
          <w:fldChar w:fldCharType="begin"/>
        </w:r>
        <w:r>
          <w:instrText xml:space="preserve"> PAGEREF _Toc73950245 \h </w:instrText>
        </w:r>
      </w:ins>
      <w:r>
        <w:fldChar w:fldCharType="separate"/>
      </w:r>
      <w:ins w:id="54" w:author="Rapporteur" w:date="2021-06-07T09:23:00Z">
        <w:r>
          <w:t>10</w:t>
        </w:r>
        <w:r>
          <w:fldChar w:fldCharType="end"/>
        </w:r>
      </w:ins>
    </w:p>
    <w:p w14:paraId="12EFF83A" w14:textId="77777777" w:rsidR="00652C3E" w:rsidRDefault="00652C3E">
      <w:pPr>
        <w:pStyle w:val="TOC3"/>
        <w:rPr>
          <w:ins w:id="55" w:author="Rapporteur" w:date="2021-06-07T09:23:00Z"/>
          <w:rFonts w:asciiTheme="minorHAnsi" w:eastAsiaTheme="minorEastAsia" w:hAnsiTheme="minorHAnsi" w:cstheme="minorBidi"/>
          <w:kern w:val="2"/>
          <w:sz w:val="21"/>
          <w:szCs w:val="22"/>
          <w:lang w:val="en-US" w:eastAsia="zh-CN"/>
        </w:rPr>
      </w:pPr>
      <w:ins w:id="56" w:author="Rapporteur" w:date="2021-06-07T09:23:00Z">
        <w:r>
          <w:t>5.1.1</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_Toc73950246 \h </w:instrText>
        </w:r>
      </w:ins>
      <w:r>
        <w:fldChar w:fldCharType="separate"/>
      </w:r>
      <w:ins w:id="57" w:author="Rapporteur" w:date="2021-06-07T09:23:00Z">
        <w:r>
          <w:t>10</w:t>
        </w:r>
        <w:r>
          <w:fldChar w:fldCharType="end"/>
        </w:r>
      </w:ins>
    </w:p>
    <w:p w14:paraId="1B1286E4" w14:textId="77777777" w:rsidR="00652C3E" w:rsidRDefault="00652C3E">
      <w:pPr>
        <w:pStyle w:val="TOC3"/>
        <w:rPr>
          <w:ins w:id="58" w:author="Rapporteur" w:date="2021-06-07T09:23:00Z"/>
          <w:rFonts w:asciiTheme="minorHAnsi" w:eastAsiaTheme="minorEastAsia" w:hAnsiTheme="minorHAnsi" w:cstheme="minorBidi"/>
          <w:kern w:val="2"/>
          <w:sz w:val="21"/>
          <w:szCs w:val="22"/>
          <w:lang w:val="en-US" w:eastAsia="zh-CN"/>
        </w:rPr>
      </w:pPr>
      <w:ins w:id="59" w:author="Rapporteur" w:date="2021-06-07T09:23:00Z">
        <w:r>
          <w:t>5.1.2</w:t>
        </w:r>
        <w:r>
          <w:rPr>
            <w:rFonts w:asciiTheme="minorHAnsi" w:eastAsiaTheme="minorEastAsia" w:hAnsiTheme="minorHAnsi" w:cstheme="minorBidi"/>
            <w:kern w:val="2"/>
            <w:sz w:val="21"/>
            <w:szCs w:val="22"/>
            <w:lang w:val="en-US" w:eastAsia="zh-CN"/>
          </w:rPr>
          <w:tab/>
        </w:r>
        <w:r>
          <w:t>EASDF Discovery and Selection</w:t>
        </w:r>
        <w:r>
          <w:tab/>
        </w:r>
        <w:r>
          <w:fldChar w:fldCharType="begin"/>
        </w:r>
        <w:r>
          <w:instrText xml:space="preserve"> PAGEREF _Toc73950247 \h </w:instrText>
        </w:r>
      </w:ins>
      <w:r>
        <w:fldChar w:fldCharType="separate"/>
      </w:r>
      <w:ins w:id="60" w:author="Rapporteur" w:date="2021-06-07T09:23:00Z">
        <w:r>
          <w:t>10</w:t>
        </w:r>
        <w:r>
          <w:fldChar w:fldCharType="end"/>
        </w:r>
      </w:ins>
    </w:p>
    <w:p w14:paraId="30CD86AF" w14:textId="77777777" w:rsidR="00652C3E" w:rsidRDefault="00652C3E">
      <w:pPr>
        <w:pStyle w:val="TOC1"/>
        <w:rPr>
          <w:ins w:id="61" w:author="Rapporteur" w:date="2021-06-07T09:23:00Z"/>
          <w:rFonts w:asciiTheme="minorHAnsi" w:eastAsiaTheme="minorEastAsia" w:hAnsiTheme="minorHAnsi" w:cstheme="minorBidi"/>
          <w:kern w:val="2"/>
          <w:sz w:val="21"/>
          <w:szCs w:val="22"/>
          <w:lang w:val="en-US" w:eastAsia="zh-CN"/>
        </w:rPr>
      </w:pPr>
      <w:ins w:id="62" w:author="Rapporteur" w:date="2021-06-07T09:23:00Z">
        <w:r>
          <w:t>6</w:t>
        </w:r>
        <w:r>
          <w:rPr>
            <w:rFonts w:asciiTheme="minorHAnsi" w:eastAsiaTheme="minorEastAsia" w:hAnsiTheme="minorHAnsi" w:cstheme="minorBidi"/>
            <w:kern w:val="2"/>
            <w:sz w:val="21"/>
            <w:szCs w:val="22"/>
            <w:lang w:val="en-US" w:eastAsia="zh-CN"/>
          </w:rPr>
          <w:tab/>
        </w:r>
        <w:r>
          <w:t xml:space="preserve">Procedures for </w:t>
        </w:r>
        <w:r>
          <w:rPr>
            <w:lang w:eastAsia="zh-CN"/>
          </w:rPr>
          <w:t>S</w:t>
        </w:r>
        <w:r>
          <w:t>upporting Edge Computing</w:t>
        </w:r>
        <w:r>
          <w:tab/>
        </w:r>
        <w:r>
          <w:fldChar w:fldCharType="begin"/>
        </w:r>
        <w:r>
          <w:instrText xml:space="preserve"> PAGEREF _Toc73950248 \h </w:instrText>
        </w:r>
      </w:ins>
      <w:r>
        <w:fldChar w:fldCharType="separate"/>
      </w:r>
      <w:ins w:id="63" w:author="Rapporteur" w:date="2021-06-07T09:23:00Z">
        <w:r>
          <w:t>11</w:t>
        </w:r>
        <w:r>
          <w:fldChar w:fldCharType="end"/>
        </w:r>
      </w:ins>
    </w:p>
    <w:p w14:paraId="57B4C7B5" w14:textId="77777777" w:rsidR="00652C3E" w:rsidRDefault="00652C3E">
      <w:pPr>
        <w:pStyle w:val="TOC2"/>
        <w:rPr>
          <w:ins w:id="64" w:author="Rapporteur" w:date="2021-06-07T09:23:00Z"/>
          <w:rFonts w:asciiTheme="minorHAnsi" w:eastAsiaTheme="minorEastAsia" w:hAnsiTheme="minorHAnsi" w:cstheme="minorBidi"/>
          <w:kern w:val="2"/>
          <w:sz w:val="21"/>
          <w:szCs w:val="22"/>
          <w:lang w:val="en-US" w:eastAsia="zh-CN"/>
        </w:rPr>
      </w:pPr>
      <w:ins w:id="65" w:author="Rapporteur" w:date="2021-06-07T09:23:00Z">
        <w:r>
          <w:t>6.1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_Toc73950249 \h </w:instrText>
        </w:r>
      </w:ins>
      <w:r>
        <w:fldChar w:fldCharType="separate"/>
      </w:r>
      <w:ins w:id="66" w:author="Rapporteur" w:date="2021-06-07T09:23:00Z">
        <w:r>
          <w:t>11</w:t>
        </w:r>
        <w:r>
          <w:fldChar w:fldCharType="end"/>
        </w:r>
      </w:ins>
    </w:p>
    <w:p w14:paraId="4D5E4651" w14:textId="77777777" w:rsidR="00652C3E" w:rsidRDefault="00652C3E">
      <w:pPr>
        <w:pStyle w:val="TOC2"/>
        <w:rPr>
          <w:ins w:id="67" w:author="Rapporteur" w:date="2021-06-07T09:23:00Z"/>
          <w:rFonts w:asciiTheme="minorHAnsi" w:eastAsiaTheme="minorEastAsia" w:hAnsiTheme="minorHAnsi" w:cstheme="minorBidi"/>
          <w:kern w:val="2"/>
          <w:sz w:val="21"/>
          <w:szCs w:val="22"/>
          <w:lang w:val="en-US" w:eastAsia="zh-CN"/>
        </w:rPr>
      </w:pPr>
      <w:ins w:id="68" w:author="Rapporteur" w:date="2021-06-07T09:23:00Z">
        <w:r>
          <w:t>6.2</w:t>
        </w:r>
        <w:r>
          <w:rPr>
            <w:rFonts w:asciiTheme="minorHAnsi" w:eastAsiaTheme="minorEastAsia" w:hAnsiTheme="minorHAnsi" w:cstheme="minorBidi"/>
            <w:kern w:val="2"/>
            <w:sz w:val="21"/>
            <w:szCs w:val="22"/>
            <w:lang w:val="en-US" w:eastAsia="zh-CN"/>
          </w:rPr>
          <w:tab/>
        </w:r>
        <w:r>
          <w:rPr>
            <w:lang w:eastAsia="zh-CN"/>
          </w:rPr>
          <w:t>EAS</w:t>
        </w:r>
        <w:r>
          <w:t xml:space="preserve"> Discovery and Re-discovery</w:t>
        </w:r>
        <w:r>
          <w:tab/>
        </w:r>
        <w:r>
          <w:fldChar w:fldCharType="begin"/>
        </w:r>
        <w:r>
          <w:instrText xml:space="preserve"> PAGEREF _Toc73950250 \h </w:instrText>
        </w:r>
      </w:ins>
      <w:r>
        <w:fldChar w:fldCharType="separate"/>
      </w:r>
      <w:ins w:id="69" w:author="Rapporteur" w:date="2021-06-07T09:23:00Z">
        <w:r>
          <w:t>11</w:t>
        </w:r>
        <w:r>
          <w:fldChar w:fldCharType="end"/>
        </w:r>
      </w:ins>
    </w:p>
    <w:p w14:paraId="34BC69EB" w14:textId="77777777" w:rsidR="00652C3E" w:rsidRDefault="00652C3E">
      <w:pPr>
        <w:pStyle w:val="TOC3"/>
        <w:rPr>
          <w:ins w:id="70" w:author="Rapporteur" w:date="2021-06-07T09:23:00Z"/>
          <w:rFonts w:asciiTheme="minorHAnsi" w:eastAsiaTheme="minorEastAsia" w:hAnsiTheme="minorHAnsi" w:cstheme="minorBidi"/>
          <w:kern w:val="2"/>
          <w:sz w:val="21"/>
          <w:szCs w:val="22"/>
          <w:lang w:val="en-US" w:eastAsia="zh-CN"/>
        </w:rPr>
      </w:pPr>
      <w:ins w:id="71" w:author="Rapporteur" w:date="2021-06-07T09:23:00Z">
        <w:r>
          <w:t>6.2.1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_Toc73950251 \h </w:instrText>
        </w:r>
      </w:ins>
      <w:r>
        <w:fldChar w:fldCharType="separate"/>
      </w:r>
      <w:ins w:id="72" w:author="Rapporteur" w:date="2021-06-07T09:23:00Z">
        <w:r>
          <w:t>11</w:t>
        </w:r>
        <w:r>
          <w:fldChar w:fldCharType="end"/>
        </w:r>
      </w:ins>
    </w:p>
    <w:p w14:paraId="3B3823B4" w14:textId="77777777" w:rsidR="00652C3E" w:rsidRDefault="00652C3E">
      <w:pPr>
        <w:pStyle w:val="TOC3"/>
        <w:rPr>
          <w:ins w:id="73" w:author="Rapporteur" w:date="2021-06-07T09:23:00Z"/>
          <w:rFonts w:asciiTheme="minorHAnsi" w:eastAsiaTheme="minorEastAsia" w:hAnsiTheme="minorHAnsi" w:cstheme="minorBidi"/>
          <w:kern w:val="2"/>
          <w:sz w:val="21"/>
          <w:szCs w:val="22"/>
          <w:lang w:val="en-US" w:eastAsia="zh-CN"/>
        </w:rPr>
      </w:pPr>
      <w:ins w:id="74" w:author="Rapporteur" w:date="2021-06-07T09:23:00Z">
        <w:r>
          <w:t>6.2.2</w:t>
        </w:r>
        <w:r>
          <w:rPr>
            <w:rFonts w:asciiTheme="minorHAnsi" w:eastAsiaTheme="minorEastAsia" w:hAnsiTheme="minorHAnsi" w:cstheme="minorBidi"/>
            <w:kern w:val="2"/>
            <w:sz w:val="21"/>
            <w:szCs w:val="22"/>
            <w:lang w:val="en-US" w:eastAsia="zh-CN"/>
          </w:rPr>
          <w:tab/>
        </w:r>
        <w:r>
          <w:rPr>
            <w:lang w:eastAsia="zh-CN"/>
          </w:rPr>
          <w:t>EAS</w:t>
        </w:r>
        <w:r>
          <w:t xml:space="preserve"> (Re-)discovery over Distributed Anchor </w:t>
        </w:r>
        <w:r>
          <w:rPr>
            <w:lang w:eastAsia="zh-CN"/>
          </w:rPr>
          <w:t>C</w:t>
        </w:r>
        <w:r>
          <w:t xml:space="preserve">onnectivity </w:t>
        </w:r>
        <w:r>
          <w:rPr>
            <w:lang w:eastAsia="zh-CN"/>
          </w:rPr>
          <w:t>M</w:t>
        </w:r>
        <w:r>
          <w:t>odel</w:t>
        </w:r>
        <w:r>
          <w:tab/>
        </w:r>
        <w:r>
          <w:fldChar w:fldCharType="begin"/>
        </w:r>
        <w:r>
          <w:instrText xml:space="preserve"> PAGEREF _Toc73950252 \h </w:instrText>
        </w:r>
      </w:ins>
      <w:r>
        <w:fldChar w:fldCharType="separate"/>
      </w:r>
      <w:ins w:id="75" w:author="Rapporteur" w:date="2021-06-07T09:23:00Z">
        <w:r>
          <w:t>12</w:t>
        </w:r>
        <w:r>
          <w:fldChar w:fldCharType="end"/>
        </w:r>
      </w:ins>
    </w:p>
    <w:p w14:paraId="73BE873B" w14:textId="77777777" w:rsidR="00652C3E" w:rsidRDefault="00652C3E">
      <w:pPr>
        <w:pStyle w:val="TOC4"/>
        <w:rPr>
          <w:ins w:id="76" w:author="Rapporteur" w:date="2021-06-07T09:23:00Z"/>
          <w:rFonts w:asciiTheme="minorHAnsi" w:eastAsiaTheme="minorEastAsia" w:hAnsiTheme="minorHAnsi" w:cstheme="minorBidi"/>
          <w:kern w:val="2"/>
          <w:sz w:val="21"/>
          <w:szCs w:val="22"/>
          <w:lang w:val="en-US" w:eastAsia="zh-CN"/>
        </w:rPr>
      </w:pPr>
      <w:ins w:id="77" w:author="Rapporteur" w:date="2021-06-07T09:23:00Z">
        <w:r>
          <w:t>6.2.2.1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_Toc73950253 \h </w:instrText>
        </w:r>
      </w:ins>
      <w:r>
        <w:fldChar w:fldCharType="separate"/>
      </w:r>
      <w:ins w:id="78" w:author="Rapporteur" w:date="2021-06-07T09:23:00Z">
        <w:r>
          <w:t>12</w:t>
        </w:r>
        <w:r>
          <w:fldChar w:fldCharType="end"/>
        </w:r>
      </w:ins>
    </w:p>
    <w:p w14:paraId="6F56D047" w14:textId="77777777" w:rsidR="00652C3E" w:rsidRDefault="00652C3E">
      <w:pPr>
        <w:pStyle w:val="TOC4"/>
        <w:rPr>
          <w:ins w:id="79" w:author="Rapporteur" w:date="2021-06-07T09:23:00Z"/>
          <w:rFonts w:asciiTheme="minorHAnsi" w:eastAsiaTheme="minorEastAsia" w:hAnsiTheme="minorHAnsi" w:cstheme="minorBidi"/>
          <w:kern w:val="2"/>
          <w:sz w:val="21"/>
          <w:szCs w:val="22"/>
          <w:lang w:val="en-US" w:eastAsia="zh-CN"/>
        </w:rPr>
      </w:pPr>
      <w:ins w:id="80" w:author="Rapporteur" w:date="2021-06-07T09:23:00Z">
        <w:r>
          <w:t>6.2.2.2</w:t>
        </w:r>
        <w:r>
          <w:rPr>
            <w:rFonts w:asciiTheme="minorHAnsi" w:eastAsiaTheme="minorEastAsia" w:hAnsiTheme="minorHAnsi" w:cstheme="minorBidi"/>
            <w:kern w:val="2"/>
            <w:sz w:val="21"/>
            <w:szCs w:val="22"/>
            <w:lang w:val="en-US" w:eastAsia="zh-CN"/>
          </w:rPr>
          <w:tab/>
        </w:r>
        <w:r>
          <w:t>EAS Discovery Procedure</w:t>
        </w:r>
        <w:r>
          <w:tab/>
        </w:r>
        <w:r>
          <w:fldChar w:fldCharType="begin"/>
        </w:r>
        <w:r>
          <w:instrText xml:space="preserve"> PAGEREF _Toc73950254 \h </w:instrText>
        </w:r>
      </w:ins>
      <w:r>
        <w:fldChar w:fldCharType="separate"/>
      </w:r>
      <w:ins w:id="81" w:author="Rapporteur" w:date="2021-06-07T09:23:00Z">
        <w:r>
          <w:t>12</w:t>
        </w:r>
        <w:r>
          <w:fldChar w:fldCharType="end"/>
        </w:r>
      </w:ins>
    </w:p>
    <w:p w14:paraId="708118B8" w14:textId="77777777" w:rsidR="00652C3E" w:rsidRDefault="00652C3E">
      <w:pPr>
        <w:pStyle w:val="TOC4"/>
        <w:rPr>
          <w:ins w:id="82" w:author="Rapporteur" w:date="2021-06-07T09:23:00Z"/>
          <w:rFonts w:asciiTheme="minorHAnsi" w:eastAsiaTheme="minorEastAsia" w:hAnsiTheme="minorHAnsi" w:cstheme="minorBidi"/>
          <w:kern w:val="2"/>
          <w:sz w:val="21"/>
          <w:szCs w:val="22"/>
          <w:lang w:val="en-US" w:eastAsia="zh-CN"/>
        </w:rPr>
      </w:pPr>
      <w:ins w:id="83" w:author="Rapporteur" w:date="2021-06-07T09:23:00Z">
        <w:r>
          <w:t>6.2.2.3</w:t>
        </w:r>
        <w:r>
          <w:rPr>
            <w:rFonts w:asciiTheme="minorHAnsi" w:eastAsiaTheme="minorEastAsia" w:hAnsiTheme="minorHAnsi" w:cstheme="minorBidi"/>
            <w:kern w:val="2"/>
            <w:sz w:val="21"/>
            <w:szCs w:val="22"/>
            <w:lang w:val="en-US" w:eastAsia="zh-CN"/>
          </w:rPr>
          <w:tab/>
        </w:r>
        <w:r>
          <w:t>EAS Re-discovery Procedure at Edge Relocation</w:t>
        </w:r>
        <w:r>
          <w:tab/>
        </w:r>
        <w:r>
          <w:fldChar w:fldCharType="begin"/>
        </w:r>
        <w:r>
          <w:instrText xml:space="preserve"> PAGEREF _Toc73950255 \h </w:instrText>
        </w:r>
      </w:ins>
      <w:r>
        <w:fldChar w:fldCharType="separate"/>
      </w:r>
      <w:ins w:id="84" w:author="Rapporteur" w:date="2021-06-07T09:23:00Z">
        <w:r>
          <w:t>12</w:t>
        </w:r>
        <w:r>
          <w:fldChar w:fldCharType="end"/>
        </w:r>
      </w:ins>
    </w:p>
    <w:p w14:paraId="239E3E76" w14:textId="77777777" w:rsidR="00652C3E" w:rsidRDefault="00652C3E">
      <w:pPr>
        <w:pStyle w:val="TOC4"/>
        <w:rPr>
          <w:ins w:id="85" w:author="Rapporteur" w:date="2021-06-07T09:23:00Z"/>
          <w:rFonts w:asciiTheme="minorHAnsi" w:eastAsiaTheme="minorEastAsia" w:hAnsiTheme="minorHAnsi" w:cstheme="minorBidi"/>
          <w:kern w:val="2"/>
          <w:sz w:val="21"/>
          <w:szCs w:val="22"/>
          <w:lang w:val="en-US" w:eastAsia="zh-CN"/>
        </w:rPr>
      </w:pPr>
      <w:ins w:id="86" w:author="Rapporteur" w:date="2021-06-07T09:23:00Z">
        <w:r>
          <w:t>6.2.2.4</w:t>
        </w:r>
        <w:r>
          <w:rPr>
            <w:rFonts w:asciiTheme="minorHAnsi" w:eastAsiaTheme="minorEastAsia" w:hAnsiTheme="minorHAnsi" w:cstheme="minorBidi"/>
            <w:kern w:val="2"/>
            <w:sz w:val="21"/>
            <w:szCs w:val="22"/>
            <w:lang w:val="en-US" w:eastAsia="zh-CN"/>
          </w:rPr>
          <w:tab/>
        </w:r>
        <w:r>
          <w:t>Procedure for EAS Discovery with Dynamic PSA Distribution</w:t>
        </w:r>
        <w:r>
          <w:tab/>
        </w:r>
        <w:r>
          <w:fldChar w:fldCharType="begin"/>
        </w:r>
        <w:r>
          <w:instrText xml:space="preserve"> PAGEREF _Toc73950256 \h </w:instrText>
        </w:r>
      </w:ins>
      <w:r>
        <w:fldChar w:fldCharType="separate"/>
      </w:r>
      <w:ins w:id="87" w:author="Rapporteur" w:date="2021-06-07T09:23:00Z">
        <w:r>
          <w:t>13</w:t>
        </w:r>
        <w:r>
          <w:fldChar w:fldCharType="end"/>
        </w:r>
      </w:ins>
    </w:p>
    <w:p w14:paraId="08CEF2D6" w14:textId="77777777" w:rsidR="00652C3E" w:rsidRDefault="00652C3E">
      <w:pPr>
        <w:pStyle w:val="TOC3"/>
        <w:rPr>
          <w:ins w:id="88" w:author="Rapporteur" w:date="2021-06-07T09:23:00Z"/>
          <w:rFonts w:asciiTheme="minorHAnsi" w:eastAsiaTheme="minorEastAsia" w:hAnsiTheme="minorHAnsi" w:cstheme="minorBidi"/>
          <w:kern w:val="2"/>
          <w:sz w:val="21"/>
          <w:szCs w:val="22"/>
          <w:lang w:val="en-US" w:eastAsia="zh-CN"/>
        </w:rPr>
      </w:pPr>
      <w:ins w:id="89" w:author="Rapporteur" w:date="2021-06-07T09:23:00Z">
        <w:r>
          <w:t>6.2.3</w:t>
        </w:r>
        <w:r>
          <w:rPr>
            <w:rFonts w:asciiTheme="minorHAnsi" w:eastAsiaTheme="minorEastAsia" w:hAnsiTheme="minorHAnsi" w:cstheme="minorBidi"/>
            <w:kern w:val="2"/>
            <w:sz w:val="21"/>
            <w:szCs w:val="22"/>
            <w:lang w:val="en-US" w:eastAsia="zh-CN"/>
          </w:rPr>
          <w:tab/>
        </w:r>
        <w:r>
          <w:t>EAS (Re-)discovery over Session Breakout Connectivity Model</w:t>
        </w:r>
        <w:r>
          <w:tab/>
        </w:r>
        <w:r>
          <w:fldChar w:fldCharType="begin"/>
        </w:r>
        <w:r>
          <w:instrText xml:space="preserve"> PAGEREF _Toc73950257 \h </w:instrText>
        </w:r>
      </w:ins>
      <w:r>
        <w:fldChar w:fldCharType="separate"/>
      </w:r>
      <w:ins w:id="90" w:author="Rapporteur" w:date="2021-06-07T09:23:00Z">
        <w:r>
          <w:t>15</w:t>
        </w:r>
        <w:r>
          <w:fldChar w:fldCharType="end"/>
        </w:r>
      </w:ins>
    </w:p>
    <w:p w14:paraId="0646B78A" w14:textId="77777777" w:rsidR="00652C3E" w:rsidRDefault="00652C3E">
      <w:pPr>
        <w:pStyle w:val="TOC4"/>
        <w:rPr>
          <w:ins w:id="91" w:author="Rapporteur" w:date="2021-06-07T09:23:00Z"/>
          <w:rFonts w:asciiTheme="minorHAnsi" w:eastAsiaTheme="minorEastAsia" w:hAnsiTheme="minorHAnsi" w:cstheme="minorBidi"/>
          <w:kern w:val="2"/>
          <w:sz w:val="21"/>
          <w:szCs w:val="22"/>
          <w:lang w:val="en-US" w:eastAsia="zh-CN"/>
        </w:rPr>
      </w:pPr>
      <w:ins w:id="92" w:author="Rapporteur" w:date="2021-06-07T09:23:00Z">
        <w:r>
          <w:t>6.2.3.1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_Toc73950258 \h </w:instrText>
        </w:r>
      </w:ins>
      <w:r>
        <w:fldChar w:fldCharType="separate"/>
      </w:r>
      <w:ins w:id="93" w:author="Rapporteur" w:date="2021-06-07T09:23:00Z">
        <w:r>
          <w:t>15</w:t>
        </w:r>
        <w:r>
          <w:fldChar w:fldCharType="end"/>
        </w:r>
      </w:ins>
    </w:p>
    <w:p w14:paraId="61FBDAA9" w14:textId="77777777" w:rsidR="00652C3E" w:rsidRDefault="00652C3E">
      <w:pPr>
        <w:pStyle w:val="TOC4"/>
        <w:rPr>
          <w:ins w:id="94" w:author="Rapporteur" w:date="2021-06-07T09:23:00Z"/>
          <w:rFonts w:asciiTheme="minorHAnsi" w:eastAsiaTheme="minorEastAsia" w:hAnsiTheme="minorHAnsi" w:cstheme="minorBidi"/>
          <w:kern w:val="2"/>
          <w:sz w:val="21"/>
          <w:szCs w:val="22"/>
          <w:lang w:val="en-US" w:eastAsia="zh-CN"/>
        </w:rPr>
      </w:pPr>
      <w:ins w:id="95" w:author="Rapporteur" w:date="2021-06-07T09:23:00Z">
        <w:r>
          <w:t>6.2.3.2</w:t>
        </w:r>
        <w:r>
          <w:rPr>
            <w:rFonts w:asciiTheme="minorHAnsi" w:eastAsiaTheme="minorEastAsia" w:hAnsiTheme="minorHAnsi" w:cstheme="minorBidi"/>
            <w:kern w:val="2"/>
            <w:sz w:val="21"/>
            <w:szCs w:val="22"/>
            <w:lang w:val="en-US" w:eastAsia="zh-CN"/>
          </w:rPr>
          <w:tab/>
        </w:r>
        <w:r>
          <w:t>EAS Discovery Procedure</w:t>
        </w:r>
        <w:r>
          <w:tab/>
        </w:r>
        <w:r>
          <w:fldChar w:fldCharType="begin"/>
        </w:r>
        <w:r>
          <w:instrText xml:space="preserve"> PAGEREF _Toc73950259 \h </w:instrText>
        </w:r>
      </w:ins>
      <w:r>
        <w:fldChar w:fldCharType="separate"/>
      </w:r>
      <w:ins w:id="96" w:author="Rapporteur" w:date="2021-06-07T09:23:00Z">
        <w:r>
          <w:t>15</w:t>
        </w:r>
        <w:r>
          <w:fldChar w:fldCharType="end"/>
        </w:r>
      </w:ins>
    </w:p>
    <w:p w14:paraId="160061B6" w14:textId="77777777" w:rsidR="00652C3E" w:rsidRDefault="00652C3E">
      <w:pPr>
        <w:pStyle w:val="TOC5"/>
        <w:rPr>
          <w:ins w:id="97" w:author="Rapporteur" w:date="2021-06-07T09:23:00Z"/>
          <w:rFonts w:asciiTheme="minorHAnsi" w:eastAsiaTheme="minorEastAsia" w:hAnsiTheme="minorHAnsi" w:cstheme="minorBidi"/>
          <w:kern w:val="2"/>
          <w:sz w:val="21"/>
          <w:szCs w:val="22"/>
          <w:lang w:val="en-US" w:eastAsia="zh-CN"/>
        </w:rPr>
      </w:pPr>
      <w:ins w:id="98" w:author="Rapporteur" w:date="2021-06-07T09:23:00Z">
        <w:r>
          <w:t>6.2.3.2.1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_Toc73950260 \h </w:instrText>
        </w:r>
      </w:ins>
      <w:r>
        <w:fldChar w:fldCharType="separate"/>
      </w:r>
      <w:ins w:id="99" w:author="Rapporteur" w:date="2021-06-07T09:23:00Z">
        <w:r>
          <w:t>15</w:t>
        </w:r>
        <w:r>
          <w:fldChar w:fldCharType="end"/>
        </w:r>
      </w:ins>
    </w:p>
    <w:p w14:paraId="27B12E34" w14:textId="77777777" w:rsidR="00652C3E" w:rsidRDefault="00652C3E">
      <w:pPr>
        <w:pStyle w:val="TOC5"/>
        <w:rPr>
          <w:ins w:id="100" w:author="Rapporteur" w:date="2021-06-07T09:23:00Z"/>
          <w:rFonts w:asciiTheme="minorHAnsi" w:eastAsiaTheme="minorEastAsia" w:hAnsiTheme="minorHAnsi" w:cstheme="minorBidi"/>
          <w:kern w:val="2"/>
          <w:sz w:val="21"/>
          <w:szCs w:val="22"/>
          <w:lang w:val="en-US" w:eastAsia="zh-CN"/>
        </w:rPr>
      </w:pPr>
      <w:ins w:id="101" w:author="Rapporteur" w:date="2021-06-07T09:23:00Z">
        <w:r>
          <w:t>6.2.3.2.2</w:t>
        </w:r>
        <w:r>
          <w:rPr>
            <w:rFonts w:asciiTheme="minorHAnsi" w:eastAsiaTheme="minorEastAsia" w:hAnsiTheme="minorHAnsi" w:cstheme="minorBidi"/>
            <w:kern w:val="2"/>
            <w:sz w:val="21"/>
            <w:szCs w:val="22"/>
            <w:lang w:val="en-US" w:eastAsia="zh-CN"/>
          </w:rPr>
          <w:tab/>
        </w:r>
        <w:r>
          <w:t>EAS Discovery Procedure with EASDF</w:t>
        </w:r>
        <w:r>
          <w:tab/>
        </w:r>
        <w:r>
          <w:fldChar w:fldCharType="begin"/>
        </w:r>
        <w:r>
          <w:instrText xml:space="preserve"> PAGEREF _Toc73950261 \h </w:instrText>
        </w:r>
      </w:ins>
      <w:r>
        <w:fldChar w:fldCharType="separate"/>
      </w:r>
      <w:ins w:id="102" w:author="Rapporteur" w:date="2021-06-07T09:23:00Z">
        <w:r>
          <w:t>15</w:t>
        </w:r>
        <w:r>
          <w:fldChar w:fldCharType="end"/>
        </w:r>
      </w:ins>
    </w:p>
    <w:p w14:paraId="53464560" w14:textId="77777777" w:rsidR="00652C3E" w:rsidRDefault="00652C3E">
      <w:pPr>
        <w:pStyle w:val="TOC5"/>
        <w:rPr>
          <w:ins w:id="103" w:author="Rapporteur" w:date="2021-06-07T09:23:00Z"/>
          <w:rFonts w:asciiTheme="minorHAnsi" w:eastAsiaTheme="minorEastAsia" w:hAnsiTheme="minorHAnsi" w:cstheme="minorBidi"/>
          <w:kern w:val="2"/>
          <w:sz w:val="21"/>
          <w:szCs w:val="22"/>
          <w:lang w:val="en-US" w:eastAsia="zh-CN"/>
        </w:rPr>
      </w:pPr>
      <w:ins w:id="104" w:author="Rapporteur" w:date="2021-06-07T09:23:00Z">
        <w:r>
          <w:t>6.2.3.2.3</w:t>
        </w:r>
        <w:r>
          <w:rPr>
            <w:rFonts w:asciiTheme="minorHAnsi" w:eastAsiaTheme="minorEastAsia" w:hAnsiTheme="minorHAnsi" w:cstheme="minorBidi"/>
            <w:kern w:val="2"/>
            <w:sz w:val="21"/>
            <w:szCs w:val="22"/>
            <w:lang w:val="en-US" w:eastAsia="zh-CN"/>
          </w:rPr>
          <w:tab/>
        </w:r>
        <w:r>
          <w:t>EAS Discovery Procedure with Local DNS Server/Resolver</w:t>
        </w:r>
        <w:r>
          <w:tab/>
        </w:r>
        <w:r>
          <w:fldChar w:fldCharType="begin"/>
        </w:r>
        <w:r>
          <w:instrText xml:space="preserve"> PAGEREF _Toc73950262 \h </w:instrText>
        </w:r>
      </w:ins>
      <w:r>
        <w:fldChar w:fldCharType="separate"/>
      </w:r>
      <w:ins w:id="105" w:author="Rapporteur" w:date="2021-06-07T09:23:00Z">
        <w:r>
          <w:t>20</w:t>
        </w:r>
        <w:r>
          <w:fldChar w:fldCharType="end"/>
        </w:r>
      </w:ins>
    </w:p>
    <w:p w14:paraId="49E04E77" w14:textId="77777777" w:rsidR="00652C3E" w:rsidRDefault="00652C3E">
      <w:pPr>
        <w:pStyle w:val="TOC4"/>
        <w:rPr>
          <w:ins w:id="106" w:author="Rapporteur" w:date="2021-06-07T09:23:00Z"/>
          <w:rFonts w:asciiTheme="minorHAnsi" w:eastAsiaTheme="minorEastAsia" w:hAnsiTheme="minorHAnsi" w:cstheme="minorBidi"/>
          <w:kern w:val="2"/>
          <w:sz w:val="21"/>
          <w:szCs w:val="22"/>
          <w:lang w:val="en-US" w:eastAsia="zh-CN"/>
        </w:rPr>
      </w:pPr>
      <w:ins w:id="107" w:author="Rapporteur" w:date="2021-06-07T09:23:00Z">
        <w:r>
          <w:t>6.2.3.3</w:t>
        </w:r>
        <w:r>
          <w:rPr>
            <w:rFonts w:asciiTheme="minorHAnsi" w:eastAsiaTheme="minorEastAsia" w:hAnsiTheme="minorHAnsi" w:cstheme="minorBidi"/>
            <w:kern w:val="2"/>
            <w:sz w:val="21"/>
            <w:szCs w:val="22"/>
            <w:lang w:val="en-US" w:eastAsia="zh-CN"/>
          </w:rPr>
          <w:tab/>
        </w:r>
        <w:r>
          <w:t>EAS Re-discovery Procedure at Edge Relocation</w:t>
        </w:r>
        <w:r>
          <w:tab/>
        </w:r>
        <w:r>
          <w:fldChar w:fldCharType="begin"/>
        </w:r>
        <w:r>
          <w:instrText xml:space="preserve"> PAGEREF _Toc73950263 \h </w:instrText>
        </w:r>
      </w:ins>
      <w:r>
        <w:fldChar w:fldCharType="separate"/>
      </w:r>
      <w:ins w:id="108" w:author="Rapporteur" w:date="2021-06-07T09:23:00Z">
        <w:r>
          <w:t>22</w:t>
        </w:r>
        <w:r>
          <w:fldChar w:fldCharType="end"/>
        </w:r>
      </w:ins>
    </w:p>
    <w:p w14:paraId="3D2EF5DC" w14:textId="77777777" w:rsidR="00652C3E" w:rsidRDefault="00652C3E">
      <w:pPr>
        <w:pStyle w:val="TOC4"/>
        <w:rPr>
          <w:ins w:id="109" w:author="Rapporteur" w:date="2021-06-07T09:23:00Z"/>
          <w:rFonts w:asciiTheme="minorHAnsi" w:eastAsiaTheme="minorEastAsia" w:hAnsiTheme="minorHAnsi" w:cstheme="minorBidi"/>
          <w:kern w:val="2"/>
          <w:sz w:val="21"/>
          <w:szCs w:val="22"/>
          <w:lang w:val="en-US" w:eastAsia="zh-CN"/>
        </w:rPr>
      </w:pPr>
      <w:ins w:id="110" w:author="Rapporteur" w:date="2021-06-07T09:23:00Z">
        <w:r>
          <w:t>6.2.3.4</w:t>
        </w:r>
        <w:r>
          <w:rPr>
            <w:rFonts w:asciiTheme="minorHAnsi" w:eastAsiaTheme="minorEastAsia" w:hAnsiTheme="minorHAnsi" w:cstheme="minorBidi"/>
            <w:kern w:val="2"/>
            <w:sz w:val="21"/>
            <w:szCs w:val="22"/>
            <w:lang w:val="en-US" w:eastAsia="zh-CN"/>
          </w:rPr>
          <w:tab/>
        </w:r>
        <w:r>
          <w:t>Node Level EAS Deployment Information Management</w:t>
        </w:r>
        <w:r>
          <w:tab/>
        </w:r>
        <w:r>
          <w:fldChar w:fldCharType="begin"/>
        </w:r>
        <w:r>
          <w:instrText xml:space="preserve"> PAGEREF _Toc73950264 \h </w:instrText>
        </w:r>
      </w:ins>
      <w:r>
        <w:fldChar w:fldCharType="separate"/>
      </w:r>
      <w:ins w:id="111" w:author="Rapporteur" w:date="2021-06-07T09:23:00Z">
        <w:r>
          <w:t>23</w:t>
        </w:r>
        <w:r>
          <w:fldChar w:fldCharType="end"/>
        </w:r>
      </w:ins>
    </w:p>
    <w:p w14:paraId="4D9ACF77" w14:textId="77777777" w:rsidR="00652C3E" w:rsidRDefault="00652C3E">
      <w:pPr>
        <w:pStyle w:val="TOC5"/>
        <w:rPr>
          <w:ins w:id="112" w:author="Rapporteur" w:date="2021-06-07T09:23:00Z"/>
          <w:rFonts w:asciiTheme="minorHAnsi" w:eastAsiaTheme="minorEastAsia" w:hAnsiTheme="minorHAnsi" w:cstheme="minorBidi"/>
          <w:kern w:val="2"/>
          <w:sz w:val="21"/>
          <w:szCs w:val="22"/>
          <w:lang w:val="en-US" w:eastAsia="zh-CN"/>
        </w:rPr>
      </w:pPr>
      <w:ins w:id="113" w:author="Rapporteur" w:date="2021-06-07T09:23:00Z">
        <w:r>
          <w:t>6.2.3.4.1</w:t>
        </w:r>
        <w:r>
          <w:rPr>
            <w:rFonts w:asciiTheme="minorHAnsi" w:eastAsiaTheme="minorEastAsia" w:hAnsiTheme="minorHAnsi" w:cstheme="minorBidi"/>
            <w:kern w:val="2"/>
            <w:sz w:val="21"/>
            <w:szCs w:val="22"/>
            <w:lang w:val="en-US" w:eastAsia="zh-CN"/>
          </w:rPr>
          <w:tab/>
        </w:r>
        <w:r>
          <w:t>EAS Deployment Information Management in the SMF</w:t>
        </w:r>
        <w:r>
          <w:tab/>
        </w:r>
        <w:r>
          <w:fldChar w:fldCharType="begin"/>
        </w:r>
        <w:r>
          <w:instrText xml:space="preserve"> PAGEREF _Toc73950265 \h </w:instrText>
        </w:r>
      </w:ins>
      <w:r>
        <w:fldChar w:fldCharType="separate"/>
      </w:r>
      <w:ins w:id="114" w:author="Rapporteur" w:date="2021-06-07T09:23:00Z">
        <w:r>
          <w:t>23</w:t>
        </w:r>
        <w:r>
          <w:fldChar w:fldCharType="end"/>
        </w:r>
      </w:ins>
    </w:p>
    <w:p w14:paraId="4715DA34" w14:textId="77777777" w:rsidR="00652C3E" w:rsidRDefault="00652C3E">
      <w:pPr>
        <w:pStyle w:val="TOC5"/>
        <w:rPr>
          <w:ins w:id="115" w:author="Rapporteur" w:date="2021-06-07T09:23:00Z"/>
          <w:rFonts w:asciiTheme="minorHAnsi" w:eastAsiaTheme="minorEastAsia" w:hAnsiTheme="minorHAnsi" w:cstheme="minorBidi"/>
          <w:kern w:val="2"/>
          <w:sz w:val="21"/>
          <w:szCs w:val="22"/>
          <w:lang w:val="en-US" w:eastAsia="zh-CN"/>
        </w:rPr>
      </w:pPr>
      <w:ins w:id="116" w:author="Rapporteur" w:date="2021-06-07T09:23:00Z">
        <w:r>
          <w:t>6.2.3.4.2</w:t>
        </w:r>
        <w:r>
          <w:rPr>
            <w:rFonts w:asciiTheme="minorHAnsi" w:eastAsiaTheme="minorEastAsia" w:hAnsiTheme="minorHAnsi" w:cstheme="minorBidi"/>
            <w:kern w:val="2"/>
            <w:sz w:val="21"/>
            <w:szCs w:val="22"/>
            <w:lang w:val="en-US" w:eastAsia="zh-CN"/>
          </w:rPr>
          <w:tab/>
        </w:r>
        <w:r>
          <w:t>EAS Deployment Information Management in the EASDF</w:t>
        </w:r>
        <w:r>
          <w:tab/>
        </w:r>
        <w:r>
          <w:fldChar w:fldCharType="begin"/>
        </w:r>
        <w:r>
          <w:instrText xml:space="preserve"> PAGEREF _Toc73950266 \h </w:instrText>
        </w:r>
      </w:ins>
      <w:r>
        <w:fldChar w:fldCharType="separate"/>
      </w:r>
      <w:ins w:id="117" w:author="Rapporteur" w:date="2021-06-07T09:23:00Z">
        <w:r>
          <w:t>25</w:t>
        </w:r>
        <w:r>
          <w:fldChar w:fldCharType="end"/>
        </w:r>
      </w:ins>
    </w:p>
    <w:p w14:paraId="2C60CBCB" w14:textId="77777777" w:rsidR="00652C3E" w:rsidRDefault="00652C3E">
      <w:pPr>
        <w:pStyle w:val="TOC3"/>
        <w:rPr>
          <w:ins w:id="118" w:author="Rapporteur" w:date="2021-06-07T09:23:00Z"/>
          <w:rFonts w:asciiTheme="minorHAnsi" w:eastAsiaTheme="minorEastAsia" w:hAnsiTheme="minorHAnsi" w:cstheme="minorBidi"/>
          <w:kern w:val="2"/>
          <w:sz w:val="21"/>
          <w:szCs w:val="22"/>
          <w:lang w:val="en-US" w:eastAsia="zh-CN"/>
        </w:rPr>
      </w:pPr>
      <w:ins w:id="119" w:author="Rapporteur" w:date="2021-06-07T09:23:00Z">
        <w:r>
          <w:t>6.2.4</w:t>
        </w:r>
        <w:r>
          <w:rPr>
            <w:rFonts w:asciiTheme="minorHAnsi" w:eastAsiaTheme="minorEastAsia" w:hAnsiTheme="minorHAnsi" w:cstheme="minorBidi"/>
            <w:kern w:val="2"/>
            <w:sz w:val="21"/>
            <w:szCs w:val="22"/>
            <w:lang w:val="en-US" w:eastAsia="zh-CN"/>
          </w:rPr>
          <w:tab/>
        </w:r>
        <w:r>
          <w:t>Support of AF Guidance to PCF Determination of Proper URSP Rules</w:t>
        </w:r>
        <w:r>
          <w:tab/>
        </w:r>
        <w:r>
          <w:fldChar w:fldCharType="begin"/>
        </w:r>
        <w:r>
          <w:instrText xml:space="preserve"> PAGEREF _Toc73950267 \h </w:instrText>
        </w:r>
      </w:ins>
      <w:r>
        <w:fldChar w:fldCharType="separate"/>
      </w:r>
      <w:ins w:id="120" w:author="Rapporteur" w:date="2021-06-07T09:23:00Z">
        <w:r>
          <w:t>25</w:t>
        </w:r>
        <w:r>
          <w:fldChar w:fldCharType="end"/>
        </w:r>
      </w:ins>
    </w:p>
    <w:p w14:paraId="1876E87D" w14:textId="77777777" w:rsidR="00652C3E" w:rsidRDefault="00652C3E">
      <w:pPr>
        <w:pStyle w:val="TOC2"/>
        <w:rPr>
          <w:ins w:id="121" w:author="Rapporteur" w:date="2021-06-07T09:23:00Z"/>
          <w:rFonts w:asciiTheme="minorHAnsi" w:eastAsiaTheme="minorEastAsia" w:hAnsiTheme="minorHAnsi" w:cstheme="minorBidi"/>
          <w:kern w:val="2"/>
          <w:sz w:val="21"/>
          <w:szCs w:val="22"/>
          <w:lang w:val="en-US" w:eastAsia="zh-CN"/>
        </w:rPr>
      </w:pPr>
      <w:ins w:id="122" w:author="Rapporteur" w:date="2021-06-07T09:23:00Z">
        <w:r>
          <w:t>6.3</w:t>
        </w:r>
        <w:r>
          <w:rPr>
            <w:rFonts w:asciiTheme="minorHAnsi" w:eastAsiaTheme="minorEastAsia" w:hAnsiTheme="minorHAnsi" w:cstheme="minorBidi"/>
            <w:kern w:val="2"/>
            <w:sz w:val="21"/>
            <w:szCs w:val="22"/>
            <w:lang w:val="en-US" w:eastAsia="zh-CN"/>
          </w:rPr>
          <w:tab/>
        </w:r>
        <w:r>
          <w:t>Edge Relocation</w:t>
        </w:r>
        <w:r>
          <w:tab/>
        </w:r>
        <w:r>
          <w:fldChar w:fldCharType="begin"/>
        </w:r>
        <w:r>
          <w:instrText xml:space="preserve"> PAGEREF _Toc73950268 \h </w:instrText>
        </w:r>
      </w:ins>
      <w:r>
        <w:fldChar w:fldCharType="separate"/>
      </w:r>
      <w:ins w:id="123" w:author="Rapporteur" w:date="2021-06-07T09:23:00Z">
        <w:r>
          <w:t>26</w:t>
        </w:r>
        <w:r>
          <w:fldChar w:fldCharType="end"/>
        </w:r>
      </w:ins>
    </w:p>
    <w:p w14:paraId="24C1D0AA" w14:textId="77777777" w:rsidR="00652C3E" w:rsidRDefault="00652C3E">
      <w:pPr>
        <w:pStyle w:val="TOC3"/>
        <w:rPr>
          <w:ins w:id="124" w:author="Rapporteur" w:date="2021-06-07T09:23:00Z"/>
          <w:rFonts w:asciiTheme="minorHAnsi" w:eastAsiaTheme="minorEastAsia" w:hAnsiTheme="minorHAnsi" w:cstheme="minorBidi"/>
          <w:kern w:val="2"/>
          <w:sz w:val="21"/>
          <w:szCs w:val="22"/>
          <w:lang w:val="en-US" w:eastAsia="zh-CN"/>
        </w:rPr>
      </w:pPr>
      <w:ins w:id="125" w:author="Rapporteur" w:date="2021-06-07T09:23:00Z">
        <w:r>
          <w:t>6.3.1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_Toc73950269 \h </w:instrText>
        </w:r>
      </w:ins>
      <w:r>
        <w:fldChar w:fldCharType="separate"/>
      </w:r>
      <w:ins w:id="126" w:author="Rapporteur" w:date="2021-06-07T09:23:00Z">
        <w:r>
          <w:t>26</w:t>
        </w:r>
        <w:r>
          <w:fldChar w:fldCharType="end"/>
        </w:r>
      </w:ins>
    </w:p>
    <w:p w14:paraId="3A6EC7A6" w14:textId="77777777" w:rsidR="00652C3E" w:rsidRDefault="00652C3E">
      <w:pPr>
        <w:pStyle w:val="TOC3"/>
        <w:rPr>
          <w:ins w:id="127" w:author="Rapporteur" w:date="2021-06-07T09:23:00Z"/>
          <w:rFonts w:asciiTheme="minorHAnsi" w:eastAsiaTheme="minorEastAsia" w:hAnsiTheme="minorHAnsi" w:cstheme="minorBidi"/>
          <w:kern w:val="2"/>
          <w:sz w:val="21"/>
          <w:szCs w:val="22"/>
          <w:lang w:val="en-US" w:eastAsia="zh-CN"/>
        </w:rPr>
      </w:pPr>
      <w:ins w:id="128" w:author="Rapporteur" w:date="2021-06-07T09:23:00Z">
        <w:r>
          <w:t>6.3.2</w:t>
        </w:r>
        <w:r>
          <w:rPr>
            <w:rFonts w:asciiTheme="minorHAnsi" w:eastAsiaTheme="minorEastAsia" w:hAnsiTheme="minorHAnsi" w:cstheme="minorBidi"/>
            <w:kern w:val="2"/>
            <w:sz w:val="21"/>
            <w:szCs w:val="22"/>
            <w:lang w:val="en-US" w:eastAsia="zh-CN"/>
          </w:rPr>
          <w:tab/>
        </w:r>
        <w:r>
          <w:t>Edge Relocation Involving AF change</w:t>
        </w:r>
        <w:r>
          <w:tab/>
        </w:r>
        <w:r>
          <w:fldChar w:fldCharType="begin"/>
        </w:r>
        <w:r>
          <w:instrText xml:space="preserve"> PAGEREF _Toc73950270 \h </w:instrText>
        </w:r>
      </w:ins>
      <w:r>
        <w:fldChar w:fldCharType="separate"/>
      </w:r>
      <w:ins w:id="129" w:author="Rapporteur" w:date="2021-06-07T09:23:00Z">
        <w:r>
          <w:t>27</w:t>
        </w:r>
        <w:r>
          <w:fldChar w:fldCharType="end"/>
        </w:r>
      </w:ins>
    </w:p>
    <w:p w14:paraId="46EE067E" w14:textId="77777777" w:rsidR="00652C3E" w:rsidRDefault="00652C3E">
      <w:pPr>
        <w:pStyle w:val="TOC3"/>
        <w:rPr>
          <w:ins w:id="130" w:author="Rapporteur" w:date="2021-06-07T09:23:00Z"/>
          <w:rFonts w:asciiTheme="minorHAnsi" w:eastAsiaTheme="minorEastAsia" w:hAnsiTheme="minorHAnsi" w:cstheme="minorBidi"/>
          <w:kern w:val="2"/>
          <w:sz w:val="21"/>
          <w:szCs w:val="22"/>
          <w:lang w:val="en-US" w:eastAsia="zh-CN"/>
        </w:rPr>
      </w:pPr>
      <w:ins w:id="131" w:author="Rapporteur" w:date="2021-06-07T09:23:00Z">
        <w:r>
          <w:t>6.3.3</w:t>
        </w:r>
        <w:r>
          <w:rPr>
            <w:rFonts w:asciiTheme="minorHAnsi" w:eastAsiaTheme="minorEastAsia" w:hAnsiTheme="minorHAnsi" w:cstheme="minorBidi"/>
            <w:kern w:val="2"/>
            <w:sz w:val="21"/>
            <w:szCs w:val="22"/>
            <w:lang w:val="en-US" w:eastAsia="zh-CN"/>
          </w:rPr>
          <w:tab/>
        </w:r>
        <w:r>
          <w:t>Edge Relocation Using EAS IP Replacement</w:t>
        </w:r>
        <w:r>
          <w:tab/>
        </w:r>
        <w:r>
          <w:fldChar w:fldCharType="begin"/>
        </w:r>
        <w:r>
          <w:instrText xml:space="preserve"> PAGEREF _Toc73950271 \h </w:instrText>
        </w:r>
      </w:ins>
      <w:r>
        <w:fldChar w:fldCharType="separate"/>
      </w:r>
      <w:ins w:id="132" w:author="Rapporteur" w:date="2021-06-07T09:23:00Z">
        <w:r>
          <w:t>27</w:t>
        </w:r>
        <w:r>
          <w:fldChar w:fldCharType="end"/>
        </w:r>
      </w:ins>
    </w:p>
    <w:p w14:paraId="347BEBC9" w14:textId="77777777" w:rsidR="00652C3E" w:rsidRDefault="00652C3E">
      <w:pPr>
        <w:pStyle w:val="TOC4"/>
        <w:rPr>
          <w:ins w:id="133" w:author="Rapporteur" w:date="2021-06-07T09:23:00Z"/>
          <w:rFonts w:asciiTheme="minorHAnsi" w:eastAsiaTheme="minorEastAsia" w:hAnsiTheme="minorHAnsi" w:cstheme="minorBidi"/>
          <w:kern w:val="2"/>
          <w:sz w:val="21"/>
          <w:szCs w:val="22"/>
          <w:lang w:val="en-US" w:eastAsia="zh-CN"/>
        </w:rPr>
      </w:pPr>
      <w:ins w:id="134" w:author="Rapporteur" w:date="2021-06-07T09:23:00Z">
        <w:r>
          <w:t>6.3.3.1</w:t>
        </w:r>
        <w:r>
          <w:rPr>
            <w:rFonts w:asciiTheme="minorHAnsi" w:eastAsiaTheme="minorEastAsia" w:hAnsiTheme="minorHAnsi" w:cstheme="minorBidi"/>
            <w:kern w:val="2"/>
            <w:sz w:val="21"/>
            <w:szCs w:val="22"/>
            <w:lang w:val="en-US" w:eastAsia="zh-CN"/>
          </w:rPr>
          <w:tab/>
        </w:r>
        <w:r>
          <w:t>EAS IP Replacement Procedures</w:t>
        </w:r>
        <w:r>
          <w:tab/>
        </w:r>
        <w:r>
          <w:fldChar w:fldCharType="begin"/>
        </w:r>
        <w:r>
          <w:instrText xml:space="preserve"> PAGEREF _Toc73950272 \h </w:instrText>
        </w:r>
      </w:ins>
      <w:r>
        <w:fldChar w:fldCharType="separate"/>
      </w:r>
      <w:ins w:id="135" w:author="Rapporteur" w:date="2021-06-07T09:23:00Z">
        <w:r>
          <w:t>28</w:t>
        </w:r>
        <w:r>
          <w:fldChar w:fldCharType="end"/>
        </w:r>
      </w:ins>
    </w:p>
    <w:p w14:paraId="111159F6" w14:textId="77777777" w:rsidR="00652C3E" w:rsidRDefault="00652C3E">
      <w:pPr>
        <w:pStyle w:val="TOC5"/>
        <w:rPr>
          <w:ins w:id="136" w:author="Rapporteur" w:date="2021-06-07T09:23:00Z"/>
          <w:rFonts w:asciiTheme="minorHAnsi" w:eastAsiaTheme="minorEastAsia" w:hAnsiTheme="minorHAnsi" w:cstheme="minorBidi"/>
          <w:kern w:val="2"/>
          <w:sz w:val="21"/>
          <w:szCs w:val="22"/>
          <w:lang w:val="en-US" w:eastAsia="zh-CN"/>
        </w:rPr>
      </w:pPr>
      <w:ins w:id="137" w:author="Rapporteur" w:date="2021-06-07T09:23:00Z">
        <w:r>
          <w:t>6.3.3.1.1</w:t>
        </w:r>
        <w:r>
          <w:rPr>
            <w:rFonts w:asciiTheme="minorHAnsi" w:eastAsiaTheme="minorEastAsia" w:hAnsiTheme="minorHAnsi" w:cstheme="minorBidi"/>
            <w:kern w:val="2"/>
            <w:sz w:val="21"/>
            <w:szCs w:val="22"/>
            <w:lang w:val="en-US" w:eastAsia="zh-CN"/>
          </w:rPr>
          <w:tab/>
        </w:r>
        <w:r>
          <w:t>Enabling EAS IP Replacement Procedure by AF</w:t>
        </w:r>
        <w:r>
          <w:tab/>
        </w:r>
        <w:r>
          <w:fldChar w:fldCharType="begin"/>
        </w:r>
        <w:r>
          <w:instrText xml:space="preserve"> PAGEREF _Toc73950273 \h </w:instrText>
        </w:r>
      </w:ins>
      <w:r>
        <w:fldChar w:fldCharType="separate"/>
      </w:r>
      <w:ins w:id="138" w:author="Rapporteur" w:date="2021-06-07T09:23:00Z">
        <w:r>
          <w:t>28</w:t>
        </w:r>
        <w:r>
          <w:fldChar w:fldCharType="end"/>
        </w:r>
      </w:ins>
    </w:p>
    <w:p w14:paraId="61B4E0F9" w14:textId="77777777" w:rsidR="00652C3E" w:rsidRDefault="00652C3E">
      <w:pPr>
        <w:pStyle w:val="TOC5"/>
        <w:rPr>
          <w:ins w:id="139" w:author="Rapporteur" w:date="2021-06-07T09:23:00Z"/>
          <w:rFonts w:asciiTheme="minorHAnsi" w:eastAsiaTheme="minorEastAsia" w:hAnsiTheme="minorHAnsi" w:cstheme="minorBidi"/>
          <w:kern w:val="2"/>
          <w:sz w:val="21"/>
          <w:szCs w:val="22"/>
          <w:lang w:val="en-US" w:eastAsia="zh-CN"/>
        </w:rPr>
      </w:pPr>
      <w:ins w:id="140" w:author="Rapporteur" w:date="2021-06-07T09:23:00Z">
        <w:r>
          <w:t>6.3.3.1.2</w:t>
        </w:r>
        <w:r>
          <w:rPr>
            <w:rFonts w:asciiTheme="minorHAnsi" w:eastAsiaTheme="minorEastAsia" w:hAnsiTheme="minorHAnsi" w:cstheme="minorBidi"/>
            <w:kern w:val="2"/>
            <w:sz w:val="21"/>
            <w:szCs w:val="22"/>
            <w:lang w:val="en-US" w:eastAsia="zh-CN"/>
          </w:rPr>
          <w:tab/>
        </w:r>
        <w:r>
          <w:t>EAS IP Replacement Update upon DNAI and EAS IP Change</w:t>
        </w:r>
        <w:r>
          <w:tab/>
        </w:r>
        <w:r>
          <w:fldChar w:fldCharType="begin"/>
        </w:r>
        <w:r>
          <w:instrText xml:space="preserve"> PAGEREF _Toc73950274 \h </w:instrText>
        </w:r>
      </w:ins>
      <w:r>
        <w:fldChar w:fldCharType="separate"/>
      </w:r>
      <w:ins w:id="141" w:author="Rapporteur" w:date="2021-06-07T09:23:00Z">
        <w:r>
          <w:t>29</w:t>
        </w:r>
        <w:r>
          <w:fldChar w:fldCharType="end"/>
        </w:r>
      </w:ins>
    </w:p>
    <w:p w14:paraId="7327898B" w14:textId="77777777" w:rsidR="00652C3E" w:rsidRDefault="00652C3E">
      <w:pPr>
        <w:pStyle w:val="TOC5"/>
        <w:rPr>
          <w:ins w:id="142" w:author="Rapporteur" w:date="2021-06-07T09:23:00Z"/>
          <w:rFonts w:asciiTheme="minorHAnsi" w:eastAsiaTheme="minorEastAsia" w:hAnsiTheme="minorHAnsi" w:cstheme="minorBidi"/>
          <w:kern w:val="2"/>
          <w:sz w:val="21"/>
          <w:szCs w:val="22"/>
          <w:lang w:val="en-US" w:eastAsia="zh-CN"/>
        </w:rPr>
      </w:pPr>
      <w:ins w:id="143" w:author="Rapporteur" w:date="2021-06-07T09:23:00Z">
        <w:r>
          <w:t>6.3.3.1.3</w:t>
        </w:r>
        <w:r>
          <w:rPr>
            <w:rFonts w:asciiTheme="minorHAnsi" w:eastAsiaTheme="minorEastAsia" w:hAnsiTheme="minorHAnsi" w:cstheme="minorBidi"/>
            <w:kern w:val="2"/>
            <w:sz w:val="21"/>
            <w:szCs w:val="22"/>
            <w:lang w:val="en-US" w:eastAsia="zh-CN"/>
          </w:rPr>
          <w:tab/>
        </w:r>
        <w:r>
          <w:t>Disabling EAS IP Replacement Procedure</w:t>
        </w:r>
        <w:r>
          <w:tab/>
        </w:r>
        <w:r>
          <w:fldChar w:fldCharType="begin"/>
        </w:r>
        <w:r>
          <w:instrText xml:space="preserve"> PAGEREF _Toc73950275 \h </w:instrText>
        </w:r>
      </w:ins>
      <w:r>
        <w:fldChar w:fldCharType="separate"/>
      </w:r>
      <w:ins w:id="144" w:author="Rapporteur" w:date="2021-06-07T09:23:00Z">
        <w:r>
          <w:t>30</w:t>
        </w:r>
        <w:r>
          <w:fldChar w:fldCharType="end"/>
        </w:r>
      </w:ins>
    </w:p>
    <w:p w14:paraId="4ED49893" w14:textId="77777777" w:rsidR="00652C3E" w:rsidRDefault="00652C3E">
      <w:pPr>
        <w:pStyle w:val="TOC4"/>
        <w:rPr>
          <w:ins w:id="145" w:author="Rapporteur" w:date="2021-06-07T09:23:00Z"/>
          <w:rFonts w:asciiTheme="minorHAnsi" w:eastAsiaTheme="minorEastAsia" w:hAnsiTheme="minorHAnsi" w:cstheme="minorBidi"/>
          <w:kern w:val="2"/>
          <w:sz w:val="21"/>
          <w:szCs w:val="22"/>
          <w:lang w:val="en-US" w:eastAsia="zh-CN"/>
        </w:rPr>
      </w:pPr>
      <w:ins w:id="146" w:author="Rapporteur" w:date="2021-06-07T09:23:00Z">
        <w:r>
          <w:t>6.3.3.2</w:t>
        </w:r>
        <w:r>
          <w:rPr>
            <w:rFonts w:asciiTheme="minorHAnsi" w:eastAsiaTheme="minorEastAsia" w:hAnsiTheme="minorHAnsi" w:cstheme="minorBidi"/>
            <w:kern w:val="2"/>
            <w:sz w:val="21"/>
            <w:szCs w:val="22"/>
            <w:lang w:val="en-US" w:eastAsia="zh-CN"/>
          </w:rPr>
          <w:tab/>
        </w:r>
        <w:r>
          <w:t>Enhancement to AF Influence</w:t>
        </w:r>
        <w:r>
          <w:tab/>
        </w:r>
        <w:r>
          <w:fldChar w:fldCharType="begin"/>
        </w:r>
        <w:r>
          <w:instrText xml:space="preserve"> PAGEREF _Toc73950276 \h </w:instrText>
        </w:r>
      </w:ins>
      <w:r>
        <w:fldChar w:fldCharType="separate"/>
      </w:r>
      <w:ins w:id="147" w:author="Rapporteur" w:date="2021-06-07T09:23:00Z">
        <w:r>
          <w:t>30</w:t>
        </w:r>
        <w:r>
          <w:fldChar w:fldCharType="end"/>
        </w:r>
      </w:ins>
    </w:p>
    <w:p w14:paraId="4CEE1BA3" w14:textId="77777777" w:rsidR="00652C3E" w:rsidRDefault="00652C3E">
      <w:pPr>
        <w:pStyle w:val="TOC3"/>
        <w:rPr>
          <w:ins w:id="148" w:author="Rapporteur" w:date="2021-06-07T09:23:00Z"/>
          <w:rFonts w:asciiTheme="minorHAnsi" w:eastAsiaTheme="minorEastAsia" w:hAnsiTheme="minorHAnsi" w:cstheme="minorBidi"/>
          <w:kern w:val="2"/>
          <w:sz w:val="21"/>
          <w:szCs w:val="22"/>
          <w:lang w:val="en-US" w:eastAsia="zh-CN"/>
        </w:rPr>
      </w:pPr>
      <w:ins w:id="149" w:author="Rapporteur" w:date="2021-06-07T09:23:00Z">
        <w:r>
          <w:t>6.3.4</w:t>
        </w:r>
        <w:r>
          <w:rPr>
            <w:rFonts w:asciiTheme="minorHAnsi" w:eastAsiaTheme="minorEastAsia" w:hAnsiTheme="minorHAnsi" w:cstheme="minorBidi"/>
            <w:kern w:val="2"/>
            <w:sz w:val="21"/>
            <w:szCs w:val="22"/>
            <w:lang w:val="en-US" w:eastAsia="zh-CN"/>
          </w:rPr>
          <w:tab/>
        </w:r>
        <w:r w:rsidRPr="006D5E9D">
          <w:rPr>
            <w:highlight w:val="yellow"/>
          </w:rPr>
          <w:t>Void</w:t>
        </w:r>
        <w:r>
          <w:tab/>
        </w:r>
        <w:r>
          <w:fldChar w:fldCharType="begin"/>
        </w:r>
        <w:r>
          <w:instrText xml:space="preserve"> PAGEREF _Toc73950277 \h </w:instrText>
        </w:r>
      </w:ins>
      <w:r>
        <w:fldChar w:fldCharType="separate"/>
      </w:r>
      <w:ins w:id="150" w:author="Rapporteur" w:date="2021-06-07T09:23:00Z">
        <w:r>
          <w:t>31</w:t>
        </w:r>
        <w:r>
          <w:fldChar w:fldCharType="end"/>
        </w:r>
      </w:ins>
    </w:p>
    <w:p w14:paraId="65A72D0E" w14:textId="77777777" w:rsidR="00652C3E" w:rsidRDefault="00652C3E">
      <w:pPr>
        <w:pStyle w:val="TOC3"/>
        <w:rPr>
          <w:ins w:id="151" w:author="Rapporteur" w:date="2021-06-07T09:23:00Z"/>
          <w:rFonts w:asciiTheme="minorHAnsi" w:eastAsiaTheme="minorEastAsia" w:hAnsiTheme="minorHAnsi" w:cstheme="minorBidi"/>
          <w:kern w:val="2"/>
          <w:sz w:val="21"/>
          <w:szCs w:val="22"/>
          <w:lang w:val="en-US" w:eastAsia="zh-CN"/>
        </w:rPr>
      </w:pPr>
      <w:ins w:id="152" w:author="Rapporteur" w:date="2021-06-07T09:23:00Z">
        <w:r>
          <w:t>6.3.5</w:t>
        </w:r>
        <w:r>
          <w:rPr>
            <w:rFonts w:asciiTheme="minorHAnsi" w:eastAsiaTheme="minorEastAsia" w:hAnsiTheme="minorHAnsi" w:cstheme="minorBidi"/>
            <w:kern w:val="2"/>
            <w:sz w:val="21"/>
            <w:szCs w:val="22"/>
            <w:lang w:val="en-US" w:eastAsia="zh-CN"/>
          </w:rPr>
          <w:tab/>
        </w:r>
        <w:r>
          <w:t>Packet Buffering for Low Packet Loss</w:t>
        </w:r>
        <w:r>
          <w:tab/>
        </w:r>
        <w:r>
          <w:fldChar w:fldCharType="begin"/>
        </w:r>
        <w:r>
          <w:instrText xml:space="preserve"> PAGEREF _Toc73950278 \h </w:instrText>
        </w:r>
      </w:ins>
      <w:r>
        <w:fldChar w:fldCharType="separate"/>
      </w:r>
      <w:ins w:id="153" w:author="Rapporteur" w:date="2021-06-07T09:23:00Z">
        <w:r>
          <w:t>31</w:t>
        </w:r>
        <w:r>
          <w:fldChar w:fldCharType="end"/>
        </w:r>
      </w:ins>
    </w:p>
    <w:p w14:paraId="5978610E" w14:textId="77777777" w:rsidR="00652C3E" w:rsidRDefault="00652C3E">
      <w:pPr>
        <w:pStyle w:val="TOC3"/>
        <w:rPr>
          <w:ins w:id="154" w:author="Rapporteur" w:date="2021-06-07T09:23:00Z"/>
          <w:rFonts w:asciiTheme="minorHAnsi" w:eastAsiaTheme="minorEastAsia" w:hAnsiTheme="minorHAnsi" w:cstheme="minorBidi"/>
          <w:kern w:val="2"/>
          <w:sz w:val="21"/>
          <w:szCs w:val="22"/>
          <w:lang w:val="en-US" w:eastAsia="zh-CN"/>
        </w:rPr>
      </w:pPr>
      <w:ins w:id="155" w:author="Rapporteur" w:date="2021-06-07T09:23:00Z">
        <w:r>
          <w:t>6.3.6</w:t>
        </w:r>
        <w:r>
          <w:rPr>
            <w:rFonts w:asciiTheme="minorHAnsi" w:eastAsiaTheme="minorEastAsia" w:hAnsiTheme="minorHAnsi" w:cstheme="minorBidi"/>
            <w:kern w:val="2"/>
            <w:sz w:val="21"/>
            <w:szCs w:val="22"/>
            <w:lang w:val="en-US" w:eastAsia="zh-CN"/>
          </w:rPr>
          <w:tab/>
        </w:r>
        <w:r>
          <w:t>Edge Relocation Considering User Plane Latency Requirement</w:t>
        </w:r>
        <w:r>
          <w:tab/>
        </w:r>
        <w:r>
          <w:fldChar w:fldCharType="begin"/>
        </w:r>
        <w:r>
          <w:instrText xml:space="preserve"> PAGEREF _Toc73950279 \h </w:instrText>
        </w:r>
      </w:ins>
      <w:r>
        <w:fldChar w:fldCharType="separate"/>
      </w:r>
      <w:ins w:id="156" w:author="Rapporteur" w:date="2021-06-07T09:23:00Z">
        <w:r>
          <w:t>33</w:t>
        </w:r>
        <w:r>
          <w:fldChar w:fldCharType="end"/>
        </w:r>
      </w:ins>
    </w:p>
    <w:p w14:paraId="7A30304C" w14:textId="77777777" w:rsidR="00652C3E" w:rsidRDefault="00652C3E">
      <w:pPr>
        <w:pStyle w:val="TOC2"/>
        <w:rPr>
          <w:ins w:id="157" w:author="Rapporteur" w:date="2021-06-07T09:23:00Z"/>
          <w:rFonts w:asciiTheme="minorHAnsi" w:eastAsiaTheme="minorEastAsia" w:hAnsiTheme="minorHAnsi" w:cstheme="minorBidi"/>
          <w:kern w:val="2"/>
          <w:sz w:val="21"/>
          <w:szCs w:val="22"/>
          <w:lang w:val="en-US" w:eastAsia="zh-CN"/>
        </w:rPr>
      </w:pPr>
      <w:ins w:id="158" w:author="Rapporteur" w:date="2021-06-07T09:23:00Z">
        <w:r>
          <w:t>6.4</w:t>
        </w:r>
        <w:r>
          <w:rPr>
            <w:rFonts w:asciiTheme="minorHAnsi" w:eastAsiaTheme="minorEastAsia" w:hAnsiTheme="minorHAnsi" w:cstheme="minorBidi"/>
            <w:kern w:val="2"/>
            <w:sz w:val="21"/>
            <w:szCs w:val="22"/>
            <w:lang w:val="en-US" w:eastAsia="zh-CN"/>
          </w:rPr>
          <w:tab/>
        </w:r>
        <w:r>
          <w:t>Network Exposure to Edge Application Server</w:t>
        </w:r>
        <w:r>
          <w:tab/>
        </w:r>
        <w:r>
          <w:fldChar w:fldCharType="begin"/>
        </w:r>
        <w:r>
          <w:instrText xml:space="preserve"> PAGEREF _Toc73950280 \h </w:instrText>
        </w:r>
      </w:ins>
      <w:r>
        <w:fldChar w:fldCharType="separate"/>
      </w:r>
      <w:ins w:id="159" w:author="Rapporteur" w:date="2021-06-07T09:23:00Z">
        <w:r>
          <w:t>33</w:t>
        </w:r>
        <w:r>
          <w:fldChar w:fldCharType="end"/>
        </w:r>
      </w:ins>
    </w:p>
    <w:p w14:paraId="25B9C820" w14:textId="77777777" w:rsidR="00652C3E" w:rsidRDefault="00652C3E">
      <w:pPr>
        <w:pStyle w:val="TOC3"/>
        <w:rPr>
          <w:ins w:id="160" w:author="Rapporteur" w:date="2021-06-07T09:23:00Z"/>
          <w:rFonts w:asciiTheme="minorHAnsi" w:eastAsiaTheme="minorEastAsia" w:hAnsiTheme="minorHAnsi" w:cstheme="minorBidi"/>
          <w:kern w:val="2"/>
          <w:sz w:val="21"/>
          <w:szCs w:val="22"/>
          <w:lang w:val="en-US" w:eastAsia="zh-CN"/>
        </w:rPr>
      </w:pPr>
      <w:ins w:id="161" w:author="Rapporteur" w:date="2021-06-07T09:23:00Z">
        <w:r>
          <w:t>6.4.1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_Toc73950281 \h </w:instrText>
        </w:r>
      </w:ins>
      <w:r>
        <w:fldChar w:fldCharType="separate"/>
      </w:r>
      <w:ins w:id="162" w:author="Rapporteur" w:date="2021-06-07T09:23:00Z">
        <w:r>
          <w:t>33</w:t>
        </w:r>
        <w:r>
          <w:fldChar w:fldCharType="end"/>
        </w:r>
      </w:ins>
    </w:p>
    <w:p w14:paraId="633F387B" w14:textId="77777777" w:rsidR="00652C3E" w:rsidRDefault="00652C3E">
      <w:pPr>
        <w:pStyle w:val="TOC3"/>
        <w:rPr>
          <w:ins w:id="163" w:author="Rapporteur" w:date="2021-06-07T09:23:00Z"/>
          <w:rFonts w:asciiTheme="minorHAnsi" w:eastAsiaTheme="minorEastAsia" w:hAnsiTheme="minorHAnsi" w:cstheme="minorBidi"/>
          <w:kern w:val="2"/>
          <w:sz w:val="21"/>
          <w:szCs w:val="22"/>
          <w:lang w:val="en-US" w:eastAsia="zh-CN"/>
        </w:rPr>
      </w:pPr>
      <w:ins w:id="164" w:author="Rapporteur" w:date="2021-06-07T09:23:00Z">
        <w:r>
          <w:t>6.4.2</w:t>
        </w:r>
        <w:r>
          <w:rPr>
            <w:rFonts w:asciiTheme="minorHAnsi" w:eastAsiaTheme="minorEastAsia" w:hAnsiTheme="minorHAnsi" w:cstheme="minorBidi"/>
            <w:kern w:val="2"/>
            <w:sz w:val="21"/>
            <w:szCs w:val="22"/>
            <w:lang w:val="en-US" w:eastAsia="zh-CN"/>
          </w:rPr>
          <w:tab/>
        </w:r>
        <w:r>
          <w:t>Network Exposure to Edge Application Server</w:t>
        </w:r>
        <w:r>
          <w:tab/>
        </w:r>
        <w:r>
          <w:fldChar w:fldCharType="begin"/>
        </w:r>
        <w:r>
          <w:instrText xml:space="preserve"> PAGEREF _Toc73950282 \h </w:instrText>
        </w:r>
      </w:ins>
      <w:r>
        <w:fldChar w:fldCharType="separate"/>
      </w:r>
      <w:ins w:id="165" w:author="Rapporteur" w:date="2021-06-07T09:23:00Z">
        <w:r>
          <w:t>34</w:t>
        </w:r>
        <w:r>
          <w:fldChar w:fldCharType="end"/>
        </w:r>
      </w:ins>
    </w:p>
    <w:p w14:paraId="0B66C41E" w14:textId="77777777" w:rsidR="00652C3E" w:rsidRDefault="00652C3E">
      <w:pPr>
        <w:pStyle w:val="TOC4"/>
        <w:rPr>
          <w:ins w:id="166" w:author="Rapporteur" w:date="2021-06-07T09:23:00Z"/>
          <w:rFonts w:asciiTheme="minorHAnsi" w:eastAsiaTheme="minorEastAsia" w:hAnsiTheme="minorHAnsi" w:cstheme="minorBidi"/>
          <w:kern w:val="2"/>
          <w:sz w:val="21"/>
          <w:szCs w:val="22"/>
          <w:lang w:val="en-US" w:eastAsia="zh-CN"/>
        </w:rPr>
      </w:pPr>
      <w:ins w:id="167" w:author="Rapporteur" w:date="2021-06-07T09:23:00Z">
        <w:r>
          <w:t>6.4.2.1</w:t>
        </w:r>
        <w:r>
          <w:rPr>
            <w:rFonts w:asciiTheme="minorHAnsi" w:eastAsiaTheme="minorEastAsia" w:hAnsiTheme="minorHAnsi" w:cstheme="minorBidi"/>
            <w:kern w:val="2"/>
            <w:sz w:val="21"/>
            <w:szCs w:val="22"/>
            <w:lang w:val="en-US" w:eastAsia="zh-CN"/>
          </w:rPr>
          <w:tab/>
        </w:r>
        <w:r>
          <w:t>Local NEF discovery</w:t>
        </w:r>
        <w:r>
          <w:tab/>
        </w:r>
        <w:r>
          <w:fldChar w:fldCharType="begin"/>
        </w:r>
        <w:r>
          <w:instrText xml:space="preserve"> PAGEREF _Toc73950283 \h </w:instrText>
        </w:r>
      </w:ins>
      <w:r>
        <w:fldChar w:fldCharType="separate"/>
      </w:r>
      <w:ins w:id="168" w:author="Rapporteur" w:date="2021-06-07T09:23:00Z">
        <w:r>
          <w:t>36</w:t>
        </w:r>
        <w:r>
          <w:fldChar w:fldCharType="end"/>
        </w:r>
      </w:ins>
    </w:p>
    <w:p w14:paraId="007E68ED" w14:textId="77777777" w:rsidR="00652C3E" w:rsidRDefault="00652C3E">
      <w:pPr>
        <w:pStyle w:val="TOC2"/>
        <w:rPr>
          <w:ins w:id="169" w:author="Rapporteur" w:date="2021-06-07T09:23:00Z"/>
          <w:rFonts w:asciiTheme="minorHAnsi" w:eastAsiaTheme="minorEastAsia" w:hAnsiTheme="minorHAnsi" w:cstheme="minorBidi"/>
          <w:kern w:val="2"/>
          <w:sz w:val="21"/>
          <w:szCs w:val="22"/>
          <w:lang w:val="en-US" w:eastAsia="zh-CN"/>
        </w:rPr>
      </w:pPr>
      <w:ins w:id="170" w:author="Rapporteur" w:date="2021-06-07T09:23:00Z">
        <w:r>
          <w:t>6.5</w:t>
        </w:r>
        <w:r>
          <w:rPr>
            <w:rFonts w:asciiTheme="minorHAnsi" w:eastAsiaTheme="minorEastAsia" w:hAnsiTheme="minorHAnsi" w:cstheme="minorBidi"/>
            <w:kern w:val="2"/>
            <w:sz w:val="21"/>
            <w:szCs w:val="22"/>
            <w:lang w:val="en-US" w:eastAsia="zh-CN"/>
          </w:rPr>
          <w:tab/>
        </w:r>
        <w:r>
          <w:t>Support of 3GPP Application Layer Architecture for Enabling Edge Computing</w:t>
        </w:r>
        <w:r>
          <w:tab/>
        </w:r>
        <w:r>
          <w:fldChar w:fldCharType="begin"/>
        </w:r>
        <w:r>
          <w:instrText xml:space="preserve"> PAGEREF _Toc73950284 \h </w:instrText>
        </w:r>
      </w:ins>
      <w:r>
        <w:fldChar w:fldCharType="separate"/>
      </w:r>
      <w:ins w:id="171" w:author="Rapporteur" w:date="2021-06-07T09:23:00Z">
        <w:r>
          <w:t>36</w:t>
        </w:r>
        <w:r>
          <w:fldChar w:fldCharType="end"/>
        </w:r>
      </w:ins>
    </w:p>
    <w:p w14:paraId="0C8BFE27" w14:textId="77777777" w:rsidR="00652C3E" w:rsidRDefault="00652C3E">
      <w:pPr>
        <w:pStyle w:val="TOC3"/>
        <w:rPr>
          <w:ins w:id="172" w:author="Rapporteur" w:date="2021-06-07T09:23:00Z"/>
          <w:rFonts w:asciiTheme="minorHAnsi" w:eastAsiaTheme="minorEastAsia" w:hAnsiTheme="minorHAnsi" w:cstheme="minorBidi"/>
          <w:kern w:val="2"/>
          <w:sz w:val="21"/>
          <w:szCs w:val="22"/>
          <w:lang w:val="en-US" w:eastAsia="zh-CN"/>
        </w:rPr>
      </w:pPr>
      <w:ins w:id="173" w:author="Rapporteur" w:date="2021-06-07T09:23:00Z">
        <w:r>
          <w:t>6.5.1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_Toc73950285 \h </w:instrText>
        </w:r>
      </w:ins>
      <w:r>
        <w:fldChar w:fldCharType="separate"/>
      </w:r>
      <w:ins w:id="174" w:author="Rapporteur" w:date="2021-06-07T09:23:00Z">
        <w:r>
          <w:t>36</w:t>
        </w:r>
        <w:r>
          <w:fldChar w:fldCharType="end"/>
        </w:r>
      </w:ins>
    </w:p>
    <w:p w14:paraId="71A1DE88" w14:textId="77777777" w:rsidR="00652C3E" w:rsidRDefault="00652C3E">
      <w:pPr>
        <w:pStyle w:val="TOC3"/>
        <w:rPr>
          <w:ins w:id="175" w:author="Rapporteur" w:date="2021-06-07T09:23:00Z"/>
          <w:rFonts w:asciiTheme="minorHAnsi" w:eastAsiaTheme="minorEastAsia" w:hAnsiTheme="minorHAnsi" w:cstheme="minorBidi"/>
          <w:kern w:val="2"/>
          <w:sz w:val="21"/>
          <w:szCs w:val="22"/>
          <w:lang w:val="en-US" w:eastAsia="zh-CN"/>
        </w:rPr>
      </w:pPr>
      <w:ins w:id="176" w:author="Rapporteur" w:date="2021-06-07T09:23:00Z">
        <w:r>
          <w:t>6.5.2</w:t>
        </w:r>
        <w:r>
          <w:rPr>
            <w:rFonts w:asciiTheme="minorHAnsi" w:eastAsiaTheme="minorEastAsia" w:hAnsiTheme="minorHAnsi" w:cstheme="minorBidi"/>
            <w:kern w:val="2"/>
            <w:sz w:val="21"/>
            <w:szCs w:val="22"/>
            <w:lang w:val="en-US" w:eastAsia="zh-CN"/>
          </w:rPr>
          <w:tab/>
        </w:r>
        <w:r>
          <w:t>ECS Address Provisioning</w:t>
        </w:r>
        <w:r>
          <w:tab/>
        </w:r>
        <w:r>
          <w:fldChar w:fldCharType="begin"/>
        </w:r>
        <w:r>
          <w:instrText xml:space="preserve"> PAGEREF _Toc73950286 \h </w:instrText>
        </w:r>
      </w:ins>
      <w:r>
        <w:fldChar w:fldCharType="separate"/>
      </w:r>
      <w:ins w:id="177" w:author="Rapporteur" w:date="2021-06-07T09:23:00Z">
        <w:r>
          <w:t>37</w:t>
        </w:r>
        <w:r>
          <w:fldChar w:fldCharType="end"/>
        </w:r>
      </w:ins>
    </w:p>
    <w:p w14:paraId="69E2EDDE" w14:textId="77777777" w:rsidR="00652C3E" w:rsidRDefault="00652C3E">
      <w:pPr>
        <w:pStyle w:val="TOC4"/>
        <w:rPr>
          <w:ins w:id="178" w:author="Rapporteur" w:date="2021-06-07T09:23:00Z"/>
          <w:rFonts w:asciiTheme="minorHAnsi" w:eastAsiaTheme="minorEastAsia" w:hAnsiTheme="minorHAnsi" w:cstheme="minorBidi"/>
          <w:kern w:val="2"/>
          <w:sz w:val="21"/>
          <w:szCs w:val="22"/>
          <w:lang w:val="en-US" w:eastAsia="zh-CN"/>
        </w:rPr>
      </w:pPr>
      <w:ins w:id="179" w:author="Rapporteur" w:date="2021-06-07T09:23:00Z">
        <w:r>
          <w:t>6.5.2.1</w:t>
        </w:r>
        <w:r>
          <w:rPr>
            <w:rFonts w:asciiTheme="minorHAnsi" w:eastAsiaTheme="minorEastAsia" w:hAnsiTheme="minorHAnsi" w:cstheme="minorBidi"/>
            <w:kern w:val="2"/>
            <w:sz w:val="21"/>
            <w:szCs w:val="22"/>
            <w:lang w:val="en-US" w:eastAsia="zh-CN"/>
          </w:rPr>
          <w:tab/>
        </w:r>
        <w:r>
          <w:t>ECS Address Configuration information</w:t>
        </w:r>
        <w:r>
          <w:tab/>
        </w:r>
        <w:r>
          <w:fldChar w:fldCharType="begin"/>
        </w:r>
        <w:r>
          <w:instrText xml:space="preserve"> PAGEREF _Toc73950288 \h </w:instrText>
        </w:r>
      </w:ins>
      <w:r>
        <w:fldChar w:fldCharType="separate"/>
      </w:r>
      <w:ins w:id="180" w:author="Rapporteur" w:date="2021-06-07T09:23:00Z">
        <w:r>
          <w:t>37</w:t>
        </w:r>
        <w:r>
          <w:fldChar w:fldCharType="end"/>
        </w:r>
      </w:ins>
    </w:p>
    <w:p w14:paraId="41CC59CE" w14:textId="77777777" w:rsidR="00652C3E" w:rsidRDefault="00652C3E">
      <w:pPr>
        <w:pStyle w:val="TOC4"/>
        <w:rPr>
          <w:ins w:id="181" w:author="Rapporteur" w:date="2021-06-07T09:23:00Z"/>
          <w:rFonts w:asciiTheme="minorHAnsi" w:eastAsiaTheme="minorEastAsia" w:hAnsiTheme="minorHAnsi" w:cstheme="minorBidi"/>
          <w:kern w:val="2"/>
          <w:sz w:val="21"/>
          <w:szCs w:val="22"/>
          <w:lang w:val="en-US" w:eastAsia="zh-CN"/>
        </w:rPr>
      </w:pPr>
      <w:ins w:id="182" w:author="Rapporteur" w:date="2021-06-07T09:23:00Z">
        <w:r>
          <w:lastRenderedPageBreak/>
          <w:t>6.5.2.2</w:t>
        </w:r>
        <w:r>
          <w:rPr>
            <w:rFonts w:asciiTheme="minorHAnsi" w:eastAsiaTheme="minorEastAsia" w:hAnsiTheme="minorHAnsi" w:cstheme="minorBidi"/>
            <w:kern w:val="2"/>
            <w:sz w:val="21"/>
            <w:szCs w:val="22"/>
            <w:lang w:val="en-US" w:eastAsia="zh-CN"/>
          </w:rPr>
          <w:tab/>
        </w:r>
        <w:r>
          <w:t>ECS Address Configuration information Provisioning to the UE</w:t>
        </w:r>
        <w:r>
          <w:tab/>
        </w:r>
        <w:r>
          <w:fldChar w:fldCharType="begin"/>
        </w:r>
        <w:r>
          <w:instrText xml:space="preserve"> PAGEREF _Toc73950289 \h </w:instrText>
        </w:r>
      </w:ins>
      <w:r>
        <w:fldChar w:fldCharType="separate"/>
      </w:r>
      <w:ins w:id="183" w:author="Rapporteur" w:date="2021-06-07T09:23:00Z">
        <w:r>
          <w:t>37</w:t>
        </w:r>
        <w:r>
          <w:fldChar w:fldCharType="end"/>
        </w:r>
      </w:ins>
    </w:p>
    <w:p w14:paraId="579E0CDA" w14:textId="77777777" w:rsidR="00652C3E" w:rsidRDefault="00652C3E">
      <w:pPr>
        <w:pStyle w:val="TOC4"/>
        <w:rPr>
          <w:ins w:id="184" w:author="Rapporteur" w:date="2021-06-07T09:23:00Z"/>
          <w:rFonts w:asciiTheme="minorHAnsi" w:eastAsiaTheme="minorEastAsia" w:hAnsiTheme="minorHAnsi" w:cstheme="minorBidi"/>
          <w:kern w:val="2"/>
          <w:sz w:val="21"/>
          <w:szCs w:val="22"/>
          <w:lang w:val="en-US" w:eastAsia="zh-CN"/>
        </w:rPr>
      </w:pPr>
      <w:ins w:id="185" w:author="Rapporteur" w:date="2021-06-07T09:23:00Z">
        <w:r>
          <w:t>6.5.2.</w:t>
        </w:r>
        <w:r w:rsidRPr="006D5E9D">
          <w:rPr>
            <w:highlight w:val="yellow"/>
          </w:rPr>
          <w:t>3</w:t>
        </w:r>
        <w:r>
          <w:rPr>
            <w:rFonts w:asciiTheme="minorHAnsi" w:eastAsiaTheme="minorEastAsia" w:hAnsiTheme="minorHAnsi" w:cstheme="minorBidi"/>
            <w:kern w:val="2"/>
            <w:sz w:val="21"/>
            <w:szCs w:val="22"/>
            <w:lang w:val="en-US" w:eastAsia="zh-CN"/>
          </w:rPr>
          <w:tab/>
        </w:r>
        <w:r>
          <w:t>ECS Address Provisioning by a 3</w:t>
        </w:r>
        <w:r w:rsidRPr="006D5E9D">
          <w:rPr>
            <w:vertAlign w:val="superscript"/>
          </w:rPr>
          <w:t>rd</w:t>
        </w:r>
        <w:r>
          <w:t xml:space="preserve"> Party AF</w:t>
        </w:r>
        <w:r>
          <w:tab/>
        </w:r>
        <w:r>
          <w:fldChar w:fldCharType="begin"/>
        </w:r>
        <w:r>
          <w:instrText xml:space="preserve"> PAGEREF _Toc73950290 \h </w:instrText>
        </w:r>
      </w:ins>
      <w:r>
        <w:fldChar w:fldCharType="separate"/>
      </w:r>
      <w:ins w:id="186" w:author="Rapporteur" w:date="2021-06-07T09:23:00Z">
        <w:r>
          <w:t>37</w:t>
        </w:r>
        <w:r>
          <w:fldChar w:fldCharType="end"/>
        </w:r>
      </w:ins>
    </w:p>
    <w:p w14:paraId="655FD8F1" w14:textId="77777777" w:rsidR="00652C3E" w:rsidRDefault="00652C3E">
      <w:pPr>
        <w:pStyle w:val="TOC4"/>
        <w:rPr>
          <w:ins w:id="187" w:author="Rapporteur" w:date="2021-06-07T09:23:00Z"/>
          <w:rFonts w:asciiTheme="minorHAnsi" w:eastAsiaTheme="minorEastAsia" w:hAnsiTheme="minorHAnsi" w:cstheme="minorBidi"/>
          <w:kern w:val="2"/>
          <w:sz w:val="21"/>
          <w:szCs w:val="22"/>
          <w:lang w:val="en-US" w:eastAsia="zh-CN"/>
        </w:rPr>
      </w:pPr>
      <w:ins w:id="188" w:author="Rapporteur" w:date="2021-06-07T09:23:00Z">
        <w:r>
          <w:t>6.5.2.</w:t>
        </w:r>
        <w:r w:rsidRPr="006D5E9D">
          <w:rPr>
            <w:highlight w:val="yellow"/>
          </w:rPr>
          <w:t>4</w:t>
        </w:r>
        <w:r>
          <w:rPr>
            <w:rFonts w:asciiTheme="minorHAnsi" w:eastAsiaTheme="minorEastAsia" w:hAnsiTheme="minorHAnsi" w:cstheme="minorBidi"/>
            <w:kern w:val="2"/>
            <w:sz w:val="21"/>
            <w:szCs w:val="22"/>
            <w:lang w:val="en-US" w:eastAsia="zh-CN"/>
          </w:rPr>
          <w:tab/>
        </w:r>
        <w:r>
          <w:t>ECS Address Provisioning by MNO</w:t>
        </w:r>
        <w:r>
          <w:tab/>
        </w:r>
        <w:r>
          <w:fldChar w:fldCharType="begin"/>
        </w:r>
        <w:r>
          <w:instrText xml:space="preserve"> PAGEREF _Toc73950291 \h </w:instrText>
        </w:r>
      </w:ins>
      <w:r>
        <w:fldChar w:fldCharType="separate"/>
      </w:r>
      <w:ins w:id="189" w:author="Rapporteur" w:date="2021-06-07T09:23:00Z">
        <w:r>
          <w:t>38</w:t>
        </w:r>
        <w:r>
          <w:fldChar w:fldCharType="end"/>
        </w:r>
      </w:ins>
    </w:p>
    <w:p w14:paraId="291275E9" w14:textId="77777777" w:rsidR="00652C3E" w:rsidRDefault="00652C3E">
      <w:pPr>
        <w:pStyle w:val="TOC4"/>
        <w:rPr>
          <w:ins w:id="190" w:author="Rapporteur" w:date="2021-06-07T09:23:00Z"/>
          <w:rFonts w:asciiTheme="minorHAnsi" w:eastAsiaTheme="minorEastAsia" w:hAnsiTheme="minorHAnsi" w:cstheme="minorBidi"/>
          <w:kern w:val="2"/>
          <w:sz w:val="21"/>
          <w:szCs w:val="22"/>
          <w:lang w:val="en-US" w:eastAsia="zh-CN"/>
        </w:rPr>
      </w:pPr>
      <w:ins w:id="191" w:author="Rapporteur" w:date="2021-06-07T09:23:00Z">
        <w:r>
          <w:t>6.5.2.</w:t>
        </w:r>
        <w:r w:rsidRPr="006D5E9D">
          <w:rPr>
            <w:highlight w:val="yellow"/>
          </w:rPr>
          <w:t>5</w:t>
        </w:r>
        <w:r>
          <w:rPr>
            <w:rFonts w:asciiTheme="minorHAnsi" w:eastAsiaTheme="minorEastAsia" w:hAnsiTheme="minorHAnsi" w:cstheme="minorBidi"/>
            <w:kern w:val="2"/>
            <w:sz w:val="21"/>
            <w:szCs w:val="22"/>
            <w:lang w:val="en-US" w:eastAsia="zh-CN"/>
          </w:rPr>
          <w:tab/>
        </w:r>
        <w:r>
          <w:t>Interworking with EPC</w:t>
        </w:r>
        <w:r>
          <w:tab/>
        </w:r>
        <w:r>
          <w:fldChar w:fldCharType="begin"/>
        </w:r>
        <w:r>
          <w:instrText xml:space="preserve"> PAGEREF _Toc73950292 \h </w:instrText>
        </w:r>
      </w:ins>
      <w:r>
        <w:fldChar w:fldCharType="separate"/>
      </w:r>
      <w:ins w:id="192" w:author="Rapporteur" w:date="2021-06-07T09:23:00Z">
        <w:r>
          <w:t>38</w:t>
        </w:r>
        <w:r>
          <w:fldChar w:fldCharType="end"/>
        </w:r>
      </w:ins>
    </w:p>
    <w:p w14:paraId="444235C0" w14:textId="77777777" w:rsidR="00652C3E" w:rsidRDefault="00652C3E">
      <w:pPr>
        <w:pStyle w:val="TOC1"/>
        <w:rPr>
          <w:ins w:id="193" w:author="Rapporteur" w:date="2021-06-07T09:23:00Z"/>
          <w:rFonts w:asciiTheme="minorHAnsi" w:eastAsiaTheme="minorEastAsia" w:hAnsiTheme="minorHAnsi" w:cstheme="minorBidi"/>
          <w:kern w:val="2"/>
          <w:sz w:val="21"/>
          <w:szCs w:val="22"/>
          <w:lang w:val="en-US" w:eastAsia="zh-CN"/>
        </w:rPr>
      </w:pPr>
      <w:ins w:id="194" w:author="Rapporteur" w:date="2021-06-07T09:23:00Z">
        <w:r>
          <w:t>7</w:t>
        </w:r>
        <w:r>
          <w:rPr>
            <w:rFonts w:asciiTheme="minorHAnsi" w:eastAsiaTheme="minorEastAsia" w:hAnsiTheme="minorHAnsi" w:cstheme="minorBidi"/>
            <w:kern w:val="2"/>
            <w:sz w:val="21"/>
            <w:szCs w:val="22"/>
            <w:lang w:val="en-US" w:eastAsia="zh-CN"/>
          </w:rPr>
          <w:tab/>
        </w:r>
        <w:r>
          <w:t>Network Function Services and Descriptions</w:t>
        </w:r>
        <w:r>
          <w:tab/>
        </w:r>
        <w:r>
          <w:fldChar w:fldCharType="begin"/>
        </w:r>
        <w:r>
          <w:instrText xml:space="preserve"> PAGEREF _Toc73950293 \h </w:instrText>
        </w:r>
      </w:ins>
      <w:r>
        <w:fldChar w:fldCharType="separate"/>
      </w:r>
      <w:ins w:id="195" w:author="Rapporteur" w:date="2021-06-07T09:23:00Z">
        <w:r>
          <w:t>38</w:t>
        </w:r>
        <w:r>
          <w:fldChar w:fldCharType="end"/>
        </w:r>
      </w:ins>
    </w:p>
    <w:p w14:paraId="3B14D2E1" w14:textId="77777777" w:rsidR="00652C3E" w:rsidRDefault="00652C3E">
      <w:pPr>
        <w:pStyle w:val="TOC2"/>
        <w:rPr>
          <w:ins w:id="196" w:author="Rapporteur" w:date="2021-06-07T09:23:00Z"/>
          <w:rFonts w:asciiTheme="minorHAnsi" w:eastAsiaTheme="minorEastAsia" w:hAnsiTheme="minorHAnsi" w:cstheme="minorBidi"/>
          <w:kern w:val="2"/>
          <w:sz w:val="21"/>
          <w:szCs w:val="22"/>
          <w:lang w:val="en-US" w:eastAsia="zh-CN"/>
        </w:rPr>
      </w:pPr>
      <w:ins w:id="197" w:author="Rapporteur" w:date="2021-06-07T09:23:00Z">
        <w:r>
          <w:t>7.1</w:t>
        </w:r>
        <w:r>
          <w:rPr>
            <w:rFonts w:asciiTheme="minorHAnsi" w:eastAsiaTheme="minorEastAsia" w:hAnsiTheme="minorHAnsi" w:cstheme="minorBidi"/>
            <w:kern w:val="2"/>
            <w:sz w:val="21"/>
            <w:szCs w:val="22"/>
            <w:lang w:val="en-US" w:eastAsia="zh-CN"/>
          </w:rPr>
          <w:tab/>
        </w:r>
        <w:r>
          <w:t>EASDF Services</w:t>
        </w:r>
        <w:r>
          <w:tab/>
        </w:r>
        <w:r>
          <w:fldChar w:fldCharType="begin"/>
        </w:r>
        <w:r>
          <w:instrText xml:space="preserve"> PAGEREF _Toc73950294 \h </w:instrText>
        </w:r>
      </w:ins>
      <w:r>
        <w:fldChar w:fldCharType="separate"/>
      </w:r>
      <w:ins w:id="198" w:author="Rapporteur" w:date="2021-06-07T09:23:00Z">
        <w:r>
          <w:t>38</w:t>
        </w:r>
        <w:r>
          <w:fldChar w:fldCharType="end"/>
        </w:r>
      </w:ins>
    </w:p>
    <w:p w14:paraId="28EACA32" w14:textId="77777777" w:rsidR="00652C3E" w:rsidRDefault="00652C3E">
      <w:pPr>
        <w:pStyle w:val="TOC3"/>
        <w:rPr>
          <w:ins w:id="199" w:author="Rapporteur" w:date="2021-06-07T09:23:00Z"/>
          <w:rFonts w:asciiTheme="minorHAnsi" w:eastAsiaTheme="minorEastAsia" w:hAnsiTheme="minorHAnsi" w:cstheme="minorBidi"/>
          <w:kern w:val="2"/>
          <w:sz w:val="21"/>
          <w:szCs w:val="22"/>
          <w:lang w:val="en-US" w:eastAsia="zh-CN"/>
        </w:rPr>
      </w:pPr>
      <w:ins w:id="200" w:author="Rapporteur" w:date="2021-06-07T09:23:00Z">
        <w:r>
          <w:t>7.1.1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_Toc73950295 \h </w:instrText>
        </w:r>
      </w:ins>
      <w:r>
        <w:fldChar w:fldCharType="separate"/>
      </w:r>
      <w:ins w:id="201" w:author="Rapporteur" w:date="2021-06-07T09:23:00Z">
        <w:r>
          <w:t>38</w:t>
        </w:r>
        <w:r>
          <w:fldChar w:fldCharType="end"/>
        </w:r>
      </w:ins>
    </w:p>
    <w:p w14:paraId="525BAC71" w14:textId="77777777" w:rsidR="00652C3E" w:rsidRDefault="00652C3E">
      <w:pPr>
        <w:pStyle w:val="TOC3"/>
        <w:rPr>
          <w:ins w:id="202" w:author="Rapporteur" w:date="2021-06-07T09:23:00Z"/>
          <w:rFonts w:asciiTheme="minorHAnsi" w:eastAsiaTheme="minorEastAsia" w:hAnsiTheme="minorHAnsi" w:cstheme="minorBidi"/>
          <w:kern w:val="2"/>
          <w:sz w:val="21"/>
          <w:szCs w:val="22"/>
          <w:lang w:val="en-US" w:eastAsia="zh-CN"/>
        </w:rPr>
      </w:pPr>
      <w:ins w:id="203" w:author="Rapporteur" w:date="2021-06-07T09:23:00Z">
        <w:r>
          <w:t>7.1.2</w:t>
        </w:r>
        <w:r>
          <w:rPr>
            <w:rFonts w:asciiTheme="minorHAnsi" w:eastAsiaTheme="minorEastAsia" w:hAnsiTheme="minorHAnsi" w:cstheme="minorBidi"/>
            <w:kern w:val="2"/>
            <w:sz w:val="21"/>
            <w:szCs w:val="22"/>
            <w:lang w:val="en-US" w:eastAsia="zh-CN"/>
          </w:rPr>
          <w:tab/>
        </w:r>
        <w:r>
          <w:t>Neasdf_DNSContext service</w:t>
        </w:r>
        <w:r>
          <w:tab/>
        </w:r>
        <w:r>
          <w:fldChar w:fldCharType="begin"/>
        </w:r>
        <w:r>
          <w:instrText xml:space="preserve"> PAGEREF _Toc73950296 \h </w:instrText>
        </w:r>
      </w:ins>
      <w:r>
        <w:fldChar w:fldCharType="separate"/>
      </w:r>
      <w:ins w:id="204" w:author="Rapporteur" w:date="2021-06-07T09:23:00Z">
        <w:r>
          <w:t>38</w:t>
        </w:r>
        <w:r>
          <w:fldChar w:fldCharType="end"/>
        </w:r>
      </w:ins>
    </w:p>
    <w:p w14:paraId="21F34172" w14:textId="77777777" w:rsidR="00652C3E" w:rsidRDefault="00652C3E">
      <w:pPr>
        <w:pStyle w:val="TOC4"/>
        <w:rPr>
          <w:ins w:id="205" w:author="Rapporteur" w:date="2021-06-07T09:23:00Z"/>
          <w:rFonts w:asciiTheme="minorHAnsi" w:eastAsiaTheme="minorEastAsia" w:hAnsiTheme="minorHAnsi" w:cstheme="minorBidi"/>
          <w:kern w:val="2"/>
          <w:sz w:val="21"/>
          <w:szCs w:val="22"/>
          <w:lang w:val="en-US" w:eastAsia="zh-CN"/>
        </w:rPr>
      </w:pPr>
      <w:ins w:id="206" w:author="Rapporteur" w:date="2021-06-07T09:23:00Z">
        <w:r>
          <w:t>7.1.2.1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_Toc73950297 \h </w:instrText>
        </w:r>
      </w:ins>
      <w:r>
        <w:fldChar w:fldCharType="separate"/>
      </w:r>
      <w:ins w:id="207" w:author="Rapporteur" w:date="2021-06-07T09:23:00Z">
        <w:r>
          <w:t>38</w:t>
        </w:r>
        <w:r>
          <w:fldChar w:fldCharType="end"/>
        </w:r>
      </w:ins>
    </w:p>
    <w:p w14:paraId="0C227674" w14:textId="77777777" w:rsidR="00652C3E" w:rsidRDefault="00652C3E">
      <w:pPr>
        <w:pStyle w:val="TOC4"/>
        <w:rPr>
          <w:ins w:id="208" w:author="Rapporteur" w:date="2021-06-07T09:23:00Z"/>
          <w:rFonts w:asciiTheme="minorHAnsi" w:eastAsiaTheme="minorEastAsia" w:hAnsiTheme="minorHAnsi" w:cstheme="minorBidi"/>
          <w:kern w:val="2"/>
          <w:sz w:val="21"/>
          <w:szCs w:val="22"/>
          <w:lang w:val="en-US" w:eastAsia="zh-CN"/>
        </w:rPr>
      </w:pPr>
      <w:ins w:id="209" w:author="Rapporteur" w:date="2021-06-07T09:23:00Z">
        <w:r>
          <w:t>7.1.2.2</w:t>
        </w:r>
        <w:r>
          <w:rPr>
            <w:rFonts w:asciiTheme="minorHAnsi" w:eastAsiaTheme="minorEastAsia" w:hAnsiTheme="minorHAnsi" w:cstheme="minorBidi"/>
            <w:kern w:val="2"/>
            <w:sz w:val="21"/>
            <w:szCs w:val="22"/>
            <w:lang w:val="en-US" w:eastAsia="zh-CN"/>
          </w:rPr>
          <w:tab/>
        </w:r>
        <w:r>
          <w:t>Neasdf_DNSContext_Create service operation</w:t>
        </w:r>
        <w:r>
          <w:tab/>
        </w:r>
        <w:r>
          <w:fldChar w:fldCharType="begin"/>
        </w:r>
        <w:r>
          <w:instrText xml:space="preserve"> PAGEREF _Toc73950298 \h </w:instrText>
        </w:r>
      </w:ins>
      <w:r>
        <w:fldChar w:fldCharType="separate"/>
      </w:r>
      <w:ins w:id="210" w:author="Rapporteur" w:date="2021-06-07T09:23:00Z">
        <w:r>
          <w:t>38</w:t>
        </w:r>
        <w:r>
          <w:fldChar w:fldCharType="end"/>
        </w:r>
      </w:ins>
    </w:p>
    <w:p w14:paraId="2126F0EC" w14:textId="77777777" w:rsidR="00652C3E" w:rsidRDefault="00652C3E">
      <w:pPr>
        <w:pStyle w:val="TOC4"/>
        <w:rPr>
          <w:ins w:id="211" w:author="Rapporteur" w:date="2021-06-07T09:23:00Z"/>
          <w:rFonts w:asciiTheme="minorHAnsi" w:eastAsiaTheme="minorEastAsia" w:hAnsiTheme="minorHAnsi" w:cstheme="minorBidi"/>
          <w:kern w:val="2"/>
          <w:sz w:val="21"/>
          <w:szCs w:val="22"/>
          <w:lang w:val="en-US" w:eastAsia="zh-CN"/>
        </w:rPr>
      </w:pPr>
      <w:ins w:id="212" w:author="Rapporteur" w:date="2021-06-07T09:23:00Z">
        <w:r>
          <w:t>7.1.2.3</w:t>
        </w:r>
        <w:r>
          <w:rPr>
            <w:rFonts w:asciiTheme="minorHAnsi" w:eastAsiaTheme="minorEastAsia" w:hAnsiTheme="minorHAnsi" w:cstheme="minorBidi"/>
            <w:kern w:val="2"/>
            <w:sz w:val="21"/>
            <w:szCs w:val="22"/>
            <w:lang w:val="en-US" w:eastAsia="zh-CN"/>
          </w:rPr>
          <w:tab/>
        </w:r>
        <w:r>
          <w:t>Neasdf_DNSContext_Update service operation</w:t>
        </w:r>
        <w:r>
          <w:tab/>
        </w:r>
        <w:r>
          <w:fldChar w:fldCharType="begin"/>
        </w:r>
        <w:r>
          <w:instrText xml:space="preserve"> PAGEREF _Toc73950299 \h </w:instrText>
        </w:r>
      </w:ins>
      <w:r>
        <w:fldChar w:fldCharType="separate"/>
      </w:r>
      <w:ins w:id="213" w:author="Rapporteur" w:date="2021-06-07T09:23:00Z">
        <w:r>
          <w:t>39</w:t>
        </w:r>
        <w:r>
          <w:fldChar w:fldCharType="end"/>
        </w:r>
      </w:ins>
    </w:p>
    <w:p w14:paraId="6DF54AB9" w14:textId="77777777" w:rsidR="00652C3E" w:rsidRDefault="00652C3E">
      <w:pPr>
        <w:pStyle w:val="TOC4"/>
        <w:rPr>
          <w:ins w:id="214" w:author="Rapporteur" w:date="2021-06-07T09:23:00Z"/>
          <w:rFonts w:asciiTheme="minorHAnsi" w:eastAsiaTheme="minorEastAsia" w:hAnsiTheme="minorHAnsi" w:cstheme="minorBidi"/>
          <w:kern w:val="2"/>
          <w:sz w:val="21"/>
          <w:szCs w:val="22"/>
          <w:lang w:val="en-US" w:eastAsia="zh-CN"/>
        </w:rPr>
      </w:pPr>
      <w:ins w:id="215" w:author="Rapporteur" w:date="2021-06-07T09:23:00Z">
        <w:r>
          <w:t>7.1.2.4</w:t>
        </w:r>
        <w:r>
          <w:rPr>
            <w:rFonts w:asciiTheme="minorHAnsi" w:eastAsiaTheme="minorEastAsia" w:hAnsiTheme="minorHAnsi" w:cstheme="minorBidi"/>
            <w:kern w:val="2"/>
            <w:sz w:val="21"/>
            <w:szCs w:val="22"/>
            <w:lang w:val="en-US" w:eastAsia="zh-CN"/>
          </w:rPr>
          <w:tab/>
        </w:r>
        <w:r>
          <w:t>Neasdf_DNSContext_Delete service operation</w:t>
        </w:r>
        <w:r>
          <w:tab/>
        </w:r>
        <w:r>
          <w:fldChar w:fldCharType="begin"/>
        </w:r>
        <w:r>
          <w:instrText xml:space="preserve"> PAGEREF _Toc73950300 \h </w:instrText>
        </w:r>
      </w:ins>
      <w:r>
        <w:fldChar w:fldCharType="separate"/>
      </w:r>
      <w:ins w:id="216" w:author="Rapporteur" w:date="2021-06-07T09:23:00Z">
        <w:r>
          <w:t>39</w:t>
        </w:r>
        <w:r>
          <w:fldChar w:fldCharType="end"/>
        </w:r>
      </w:ins>
    </w:p>
    <w:p w14:paraId="764095DD" w14:textId="77777777" w:rsidR="00652C3E" w:rsidRDefault="00652C3E">
      <w:pPr>
        <w:pStyle w:val="TOC4"/>
        <w:rPr>
          <w:ins w:id="217" w:author="Rapporteur" w:date="2021-06-07T09:23:00Z"/>
          <w:rFonts w:asciiTheme="minorHAnsi" w:eastAsiaTheme="minorEastAsia" w:hAnsiTheme="minorHAnsi" w:cstheme="minorBidi"/>
          <w:kern w:val="2"/>
          <w:sz w:val="21"/>
          <w:szCs w:val="22"/>
          <w:lang w:val="en-US" w:eastAsia="zh-CN"/>
        </w:rPr>
      </w:pPr>
      <w:ins w:id="218" w:author="Rapporteur" w:date="2021-06-07T09:23:00Z">
        <w:r>
          <w:t>7.1.2.5</w:t>
        </w:r>
        <w:r>
          <w:rPr>
            <w:rFonts w:asciiTheme="minorHAnsi" w:eastAsiaTheme="minorEastAsia" w:hAnsiTheme="minorHAnsi" w:cstheme="minorBidi"/>
            <w:kern w:val="2"/>
            <w:sz w:val="21"/>
            <w:szCs w:val="22"/>
            <w:lang w:val="en-US" w:eastAsia="zh-CN"/>
          </w:rPr>
          <w:tab/>
        </w:r>
        <w:r>
          <w:t>Neasdf_DNSContext_Notify service operation</w:t>
        </w:r>
        <w:r>
          <w:tab/>
        </w:r>
        <w:r>
          <w:fldChar w:fldCharType="begin"/>
        </w:r>
        <w:r>
          <w:instrText xml:space="preserve"> PAGEREF _Toc73950301 \h </w:instrText>
        </w:r>
      </w:ins>
      <w:r>
        <w:fldChar w:fldCharType="separate"/>
      </w:r>
      <w:ins w:id="219" w:author="Rapporteur" w:date="2021-06-07T09:23:00Z">
        <w:r>
          <w:t>39</w:t>
        </w:r>
        <w:r>
          <w:fldChar w:fldCharType="end"/>
        </w:r>
      </w:ins>
    </w:p>
    <w:p w14:paraId="26C22677" w14:textId="77777777" w:rsidR="00652C3E" w:rsidRDefault="00652C3E">
      <w:pPr>
        <w:pStyle w:val="TOC8"/>
        <w:rPr>
          <w:ins w:id="220" w:author="Rapporteur" w:date="2021-06-07T09:23:00Z"/>
          <w:rFonts w:asciiTheme="minorHAnsi" w:eastAsiaTheme="minorEastAsia" w:hAnsiTheme="minorHAnsi" w:cstheme="minorBidi"/>
          <w:b w:val="0"/>
          <w:kern w:val="2"/>
          <w:sz w:val="21"/>
          <w:szCs w:val="22"/>
          <w:lang w:val="en-US" w:eastAsia="zh-CN"/>
        </w:rPr>
      </w:pPr>
      <w:ins w:id="221" w:author="Rapporteur" w:date="2021-06-07T09:23:00Z">
        <w:r>
          <w:t>Annex A (Informative): EAS Discovery Using 3rd Party mechanisms</w:t>
        </w:r>
        <w:r>
          <w:tab/>
        </w:r>
        <w:r>
          <w:fldChar w:fldCharType="begin"/>
        </w:r>
        <w:r>
          <w:instrText xml:space="preserve"> PAGEREF _Toc73950302 \h </w:instrText>
        </w:r>
      </w:ins>
      <w:r>
        <w:fldChar w:fldCharType="separate"/>
      </w:r>
      <w:ins w:id="222" w:author="Rapporteur" w:date="2021-06-07T09:23:00Z">
        <w:r>
          <w:t>40</w:t>
        </w:r>
        <w:r>
          <w:fldChar w:fldCharType="end"/>
        </w:r>
      </w:ins>
    </w:p>
    <w:p w14:paraId="014A5B5B" w14:textId="77777777" w:rsidR="00652C3E" w:rsidRDefault="00652C3E">
      <w:pPr>
        <w:pStyle w:val="TOC8"/>
        <w:rPr>
          <w:ins w:id="223" w:author="Rapporteur" w:date="2021-06-07T09:23:00Z"/>
          <w:rFonts w:asciiTheme="minorHAnsi" w:eastAsiaTheme="minorEastAsia" w:hAnsiTheme="minorHAnsi" w:cstheme="minorBidi"/>
          <w:b w:val="0"/>
          <w:kern w:val="2"/>
          <w:sz w:val="21"/>
          <w:szCs w:val="22"/>
          <w:lang w:val="en-US" w:eastAsia="zh-CN"/>
        </w:rPr>
      </w:pPr>
      <w:ins w:id="224" w:author="Rapporteur" w:date="2021-06-07T09:23:00Z">
        <w:r>
          <w:t>Annex B (Informative): Application Layer based EAS (Re-)Direction</w:t>
        </w:r>
        <w:r>
          <w:tab/>
        </w:r>
        <w:r>
          <w:fldChar w:fldCharType="begin"/>
        </w:r>
        <w:r>
          <w:instrText xml:space="preserve"> PAGEREF _Toc73950303 \h </w:instrText>
        </w:r>
      </w:ins>
      <w:r>
        <w:fldChar w:fldCharType="separate"/>
      </w:r>
      <w:ins w:id="225" w:author="Rapporteur" w:date="2021-06-07T09:23:00Z">
        <w:r>
          <w:t>41</w:t>
        </w:r>
        <w:r>
          <w:fldChar w:fldCharType="end"/>
        </w:r>
      </w:ins>
    </w:p>
    <w:p w14:paraId="1C9F6769" w14:textId="77777777" w:rsidR="00652C3E" w:rsidRDefault="00652C3E">
      <w:pPr>
        <w:pStyle w:val="TOC8"/>
        <w:rPr>
          <w:ins w:id="226" w:author="Rapporteur" w:date="2021-06-07T09:23:00Z"/>
          <w:rFonts w:asciiTheme="minorHAnsi" w:eastAsiaTheme="minorEastAsia" w:hAnsiTheme="minorHAnsi" w:cstheme="minorBidi"/>
          <w:b w:val="0"/>
          <w:kern w:val="2"/>
          <w:sz w:val="21"/>
          <w:szCs w:val="22"/>
          <w:lang w:val="en-US" w:eastAsia="zh-CN"/>
        </w:rPr>
      </w:pPr>
      <w:ins w:id="227" w:author="Rapporteur" w:date="2021-06-07T09:23:00Z">
        <w:r>
          <w:t>Annex C (Informative): UE Considerations for EAS (re)Discovery</w:t>
        </w:r>
        <w:r>
          <w:tab/>
        </w:r>
        <w:r>
          <w:fldChar w:fldCharType="begin"/>
        </w:r>
        <w:r>
          <w:instrText xml:space="preserve"> PAGEREF _Toc73950304 \h </w:instrText>
        </w:r>
      </w:ins>
      <w:r>
        <w:fldChar w:fldCharType="separate"/>
      </w:r>
      <w:ins w:id="228" w:author="Rapporteur" w:date="2021-06-07T09:23:00Z">
        <w:r>
          <w:t>42</w:t>
        </w:r>
        <w:r>
          <w:fldChar w:fldCharType="end"/>
        </w:r>
      </w:ins>
    </w:p>
    <w:p w14:paraId="2A4EE736" w14:textId="77777777" w:rsidR="00652C3E" w:rsidRDefault="00652C3E">
      <w:pPr>
        <w:pStyle w:val="TOC1"/>
        <w:rPr>
          <w:ins w:id="229" w:author="Rapporteur" w:date="2021-06-07T09:23:00Z"/>
          <w:rFonts w:asciiTheme="minorHAnsi" w:eastAsiaTheme="minorEastAsia" w:hAnsiTheme="minorHAnsi" w:cstheme="minorBidi"/>
          <w:kern w:val="2"/>
          <w:sz w:val="21"/>
          <w:szCs w:val="22"/>
          <w:lang w:val="en-US" w:eastAsia="zh-CN"/>
        </w:rPr>
      </w:pPr>
      <w:ins w:id="230" w:author="Rapporteur" w:date="2021-06-07T09:23:00Z">
        <w:r>
          <w:t>C.1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_Toc73950305 \h </w:instrText>
        </w:r>
      </w:ins>
      <w:r>
        <w:fldChar w:fldCharType="separate"/>
      </w:r>
      <w:ins w:id="231" w:author="Rapporteur" w:date="2021-06-07T09:23:00Z">
        <w:r>
          <w:t>42</w:t>
        </w:r>
        <w:r>
          <w:fldChar w:fldCharType="end"/>
        </w:r>
      </w:ins>
    </w:p>
    <w:p w14:paraId="3008CD36" w14:textId="77777777" w:rsidR="00652C3E" w:rsidRDefault="00652C3E">
      <w:pPr>
        <w:pStyle w:val="TOC1"/>
        <w:rPr>
          <w:ins w:id="232" w:author="Rapporteur" w:date="2021-06-07T09:23:00Z"/>
          <w:rFonts w:asciiTheme="minorHAnsi" w:eastAsiaTheme="minorEastAsia" w:hAnsiTheme="minorHAnsi" w:cstheme="minorBidi"/>
          <w:kern w:val="2"/>
          <w:sz w:val="21"/>
          <w:szCs w:val="22"/>
          <w:lang w:val="en-US" w:eastAsia="zh-CN"/>
        </w:rPr>
      </w:pPr>
      <w:ins w:id="233" w:author="Rapporteur" w:date="2021-06-07T09:23:00Z">
        <w:r>
          <w:t>C.2</w:t>
        </w:r>
        <w:r>
          <w:rPr>
            <w:rFonts w:asciiTheme="minorHAnsi" w:eastAsiaTheme="minorEastAsia" w:hAnsiTheme="minorHAnsi" w:cstheme="minorBidi"/>
            <w:kern w:val="2"/>
            <w:sz w:val="21"/>
            <w:szCs w:val="22"/>
            <w:lang w:val="en-US" w:eastAsia="zh-CN"/>
          </w:rPr>
          <w:tab/>
        </w:r>
        <w:r>
          <w:t>Impact of IP Addresses for DNS Resolver</w:t>
        </w:r>
        <w:r>
          <w:tab/>
        </w:r>
        <w:r>
          <w:fldChar w:fldCharType="begin"/>
        </w:r>
        <w:r>
          <w:instrText xml:space="preserve"> PAGEREF _Toc73950306 \h </w:instrText>
        </w:r>
      </w:ins>
      <w:r>
        <w:fldChar w:fldCharType="separate"/>
      </w:r>
      <w:ins w:id="234" w:author="Rapporteur" w:date="2021-06-07T09:23:00Z">
        <w:r>
          <w:t>42</w:t>
        </w:r>
        <w:r>
          <w:fldChar w:fldCharType="end"/>
        </w:r>
      </w:ins>
    </w:p>
    <w:p w14:paraId="5CB5507E" w14:textId="77777777" w:rsidR="00652C3E" w:rsidRDefault="00652C3E">
      <w:pPr>
        <w:pStyle w:val="TOC1"/>
        <w:rPr>
          <w:ins w:id="235" w:author="Rapporteur" w:date="2021-06-07T09:23:00Z"/>
          <w:rFonts w:asciiTheme="minorHAnsi" w:eastAsiaTheme="minorEastAsia" w:hAnsiTheme="minorHAnsi" w:cstheme="minorBidi"/>
          <w:kern w:val="2"/>
          <w:sz w:val="21"/>
          <w:szCs w:val="22"/>
          <w:lang w:val="en-US" w:eastAsia="zh-CN"/>
        </w:rPr>
      </w:pPr>
      <w:ins w:id="236" w:author="Rapporteur" w:date="2021-06-07T09:23:00Z">
        <w:r>
          <w:t>C.3</w:t>
        </w:r>
        <w:r>
          <w:rPr>
            <w:rFonts w:asciiTheme="minorHAnsi" w:eastAsiaTheme="minorEastAsia" w:hAnsiTheme="minorHAnsi" w:cstheme="minorBidi"/>
            <w:kern w:val="2"/>
            <w:sz w:val="21"/>
            <w:szCs w:val="22"/>
            <w:lang w:val="en-US" w:eastAsia="zh-CN"/>
          </w:rPr>
          <w:tab/>
        </w:r>
        <w:r>
          <w:t>UE Considerations for EAS Re-discovery</w:t>
        </w:r>
        <w:r>
          <w:tab/>
        </w:r>
        <w:r>
          <w:fldChar w:fldCharType="begin"/>
        </w:r>
        <w:r>
          <w:instrText xml:space="preserve"> PAGEREF _Toc73950307 \h </w:instrText>
        </w:r>
      </w:ins>
      <w:r>
        <w:fldChar w:fldCharType="separate"/>
      </w:r>
      <w:ins w:id="237" w:author="Rapporteur" w:date="2021-06-07T09:23:00Z">
        <w:r>
          <w:t>42</w:t>
        </w:r>
        <w:r>
          <w:fldChar w:fldCharType="end"/>
        </w:r>
      </w:ins>
    </w:p>
    <w:p w14:paraId="32DDD8FD" w14:textId="77777777" w:rsidR="00652C3E" w:rsidRDefault="00652C3E">
      <w:pPr>
        <w:pStyle w:val="TOC1"/>
        <w:rPr>
          <w:ins w:id="238" w:author="Rapporteur" w:date="2021-06-07T09:23:00Z"/>
          <w:rFonts w:asciiTheme="minorHAnsi" w:eastAsiaTheme="minorEastAsia" w:hAnsiTheme="minorHAnsi" w:cstheme="minorBidi"/>
          <w:kern w:val="2"/>
          <w:sz w:val="21"/>
          <w:szCs w:val="22"/>
          <w:lang w:val="en-US" w:eastAsia="zh-CN"/>
        </w:rPr>
      </w:pPr>
      <w:ins w:id="239" w:author="Rapporteur" w:date="2021-06-07T09:23:00Z">
        <w:r>
          <w:t>C.4</w:t>
        </w:r>
        <w:r>
          <w:rPr>
            <w:rFonts w:asciiTheme="minorHAnsi" w:eastAsiaTheme="minorEastAsia" w:hAnsiTheme="minorHAnsi" w:cstheme="minorBidi"/>
            <w:kern w:val="2"/>
            <w:sz w:val="21"/>
            <w:szCs w:val="22"/>
            <w:lang w:val="en-US" w:eastAsia="zh-CN"/>
          </w:rPr>
          <w:tab/>
        </w:r>
        <w:r>
          <w:t>UE Procedures for Session Breakout</w:t>
        </w:r>
        <w:r>
          <w:tab/>
        </w:r>
        <w:r>
          <w:fldChar w:fldCharType="begin"/>
        </w:r>
        <w:r>
          <w:instrText xml:space="preserve"> PAGEREF _Toc73950308 \h </w:instrText>
        </w:r>
      </w:ins>
      <w:r>
        <w:fldChar w:fldCharType="separate"/>
      </w:r>
      <w:ins w:id="240" w:author="Rapporteur" w:date="2021-06-07T09:23:00Z">
        <w:r>
          <w:t>43</w:t>
        </w:r>
        <w:r>
          <w:fldChar w:fldCharType="end"/>
        </w:r>
      </w:ins>
    </w:p>
    <w:p w14:paraId="03DA3097" w14:textId="77777777" w:rsidR="00652C3E" w:rsidRDefault="00652C3E">
      <w:pPr>
        <w:pStyle w:val="TOC1"/>
        <w:rPr>
          <w:ins w:id="241" w:author="Rapporteur" w:date="2021-06-07T09:23:00Z"/>
          <w:rFonts w:asciiTheme="minorHAnsi" w:eastAsiaTheme="minorEastAsia" w:hAnsiTheme="minorHAnsi" w:cstheme="minorBidi"/>
          <w:kern w:val="2"/>
          <w:sz w:val="21"/>
          <w:szCs w:val="22"/>
          <w:lang w:val="en-US" w:eastAsia="zh-CN"/>
        </w:rPr>
      </w:pPr>
      <w:ins w:id="242" w:author="Rapporteur" w:date="2021-06-07T09:23:00Z">
        <w:r>
          <w:t>C.5</w:t>
        </w:r>
        <w:r>
          <w:rPr>
            <w:rFonts w:asciiTheme="minorHAnsi" w:eastAsiaTheme="minorEastAsia" w:hAnsiTheme="minorHAnsi" w:cstheme="minorBidi"/>
            <w:kern w:val="2"/>
            <w:sz w:val="21"/>
            <w:szCs w:val="22"/>
            <w:lang w:val="en-US" w:eastAsia="zh-CN"/>
          </w:rPr>
          <w:tab/>
        </w:r>
        <w:r>
          <w:t>Split-UE Considerations for EAS (Re-)discovery</w:t>
        </w:r>
        <w:r>
          <w:tab/>
        </w:r>
        <w:r>
          <w:fldChar w:fldCharType="begin"/>
        </w:r>
        <w:r>
          <w:instrText xml:space="preserve"> PAGEREF _Toc73950309 \h </w:instrText>
        </w:r>
      </w:ins>
      <w:r>
        <w:fldChar w:fldCharType="separate"/>
      </w:r>
      <w:ins w:id="243" w:author="Rapporteur" w:date="2021-06-07T09:23:00Z">
        <w:r>
          <w:t>43</w:t>
        </w:r>
        <w:r>
          <w:fldChar w:fldCharType="end"/>
        </w:r>
      </w:ins>
    </w:p>
    <w:p w14:paraId="6486B9B1" w14:textId="77777777" w:rsidR="00652C3E" w:rsidRDefault="00652C3E">
      <w:pPr>
        <w:pStyle w:val="TOC8"/>
        <w:rPr>
          <w:ins w:id="244" w:author="Rapporteur" w:date="2021-06-07T09:23:00Z"/>
          <w:rFonts w:asciiTheme="minorHAnsi" w:eastAsiaTheme="minorEastAsia" w:hAnsiTheme="minorHAnsi" w:cstheme="minorBidi"/>
          <w:b w:val="0"/>
          <w:kern w:val="2"/>
          <w:sz w:val="21"/>
          <w:szCs w:val="22"/>
          <w:lang w:val="en-US" w:eastAsia="zh-CN"/>
        </w:rPr>
      </w:pPr>
      <w:ins w:id="245" w:author="Rapporteur" w:date="2021-06-07T09:23:00Z">
        <w:r>
          <w:t>Annex D (Informative): Examples of AF Guidance to PCF for Determination of URSP Rules</w:t>
        </w:r>
        <w:r>
          <w:tab/>
        </w:r>
        <w:r>
          <w:fldChar w:fldCharType="begin"/>
        </w:r>
        <w:r>
          <w:instrText xml:space="preserve"> PAGEREF _Toc73950310 \h </w:instrText>
        </w:r>
      </w:ins>
      <w:r>
        <w:fldChar w:fldCharType="separate"/>
      </w:r>
      <w:ins w:id="246" w:author="Rapporteur" w:date="2021-06-07T09:23:00Z">
        <w:r>
          <w:t>44</w:t>
        </w:r>
        <w:r>
          <w:fldChar w:fldCharType="end"/>
        </w:r>
      </w:ins>
    </w:p>
    <w:p w14:paraId="1F8E94EB" w14:textId="77777777" w:rsidR="00652C3E" w:rsidRDefault="00652C3E">
      <w:pPr>
        <w:pStyle w:val="TOC8"/>
        <w:rPr>
          <w:ins w:id="247" w:author="Rapporteur" w:date="2021-06-07T09:23:00Z"/>
          <w:rFonts w:asciiTheme="minorHAnsi" w:eastAsiaTheme="minorEastAsia" w:hAnsiTheme="minorHAnsi" w:cstheme="minorBidi"/>
          <w:b w:val="0"/>
          <w:kern w:val="2"/>
          <w:sz w:val="21"/>
          <w:szCs w:val="22"/>
          <w:lang w:val="en-US" w:eastAsia="zh-CN"/>
        </w:rPr>
      </w:pPr>
      <w:ins w:id="248" w:author="Rapporteur" w:date="2021-06-07T09:23:00Z">
        <w:r>
          <w:t>Annex E (informative): EPS Interworking Considerations</w:t>
        </w:r>
        <w:r>
          <w:tab/>
        </w:r>
        <w:r>
          <w:fldChar w:fldCharType="begin"/>
        </w:r>
        <w:r>
          <w:instrText xml:space="preserve"> PAGEREF _Toc73950311 \h </w:instrText>
        </w:r>
      </w:ins>
      <w:r>
        <w:fldChar w:fldCharType="separate"/>
      </w:r>
      <w:ins w:id="249" w:author="Rapporteur" w:date="2021-06-07T09:23:00Z">
        <w:r>
          <w:t>45</w:t>
        </w:r>
        <w:r>
          <w:fldChar w:fldCharType="end"/>
        </w:r>
      </w:ins>
    </w:p>
    <w:p w14:paraId="3BF3B823" w14:textId="77777777" w:rsidR="00652C3E" w:rsidRDefault="00652C3E">
      <w:pPr>
        <w:pStyle w:val="TOC1"/>
        <w:rPr>
          <w:ins w:id="250" w:author="Rapporteur" w:date="2021-06-07T09:23:00Z"/>
          <w:rFonts w:asciiTheme="minorHAnsi" w:eastAsiaTheme="minorEastAsia" w:hAnsiTheme="minorHAnsi" w:cstheme="minorBidi"/>
          <w:kern w:val="2"/>
          <w:sz w:val="21"/>
          <w:szCs w:val="22"/>
          <w:lang w:val="en-US" w:eastAsia="zh-CN"/>
        </w:rPr>
      </w:pPr>
      <w:ins w:id="251" w:author="Rapporteur" w:date="2021-06-07T09:23:00Z">
        <w:r>
          <w:t>E.1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_Toc73950312 \h </w:instrText>
        </w:r>
      </w:ins>
      <w:r>
        <w:fldChar w:fldCharType="separate"/>
      </w:r>
      <w:ins w:id="252" w:author="Rapporteur" w:date="2021-06-07T09:23:00Z">
        <w:r>
          <w:t>45</w:t>
        </w:r>
        <w:r>
          <w:fldChar w:fldCharType="end"/>
        </w:r>
      </w:ins>
    </w:p>
    <w:p w14:paraId="0FEBFC79" w14:textId="77777777" w:rsidR="00652C3E" w:rsidRDefault="00652C3E">
      <w:pPr>
        <w:pStyle w:val="TOC1"/>
        <w:rPr>
          <w:ins w:id="253" w:author="Rapporteur" w:date="2021-06-07T09:23:00Z"/>
          <w:rFonts w:asciiTheme="minorHAnsi" w:eastAsiaTheme="minorEastAsia" w:hAnsiTheme="minorHAnsi" w:cstheme="minorBidi"/>
          <w:kern w:val="2"/>
          <w:sz w:val="21"/>
          <w:szCs w:val="22"/>
          <w:lang w:val="en-US" w:eastAsia="zh-CN"/>
        </w:rPr>
      </w:pPr>
      <w:ins w:id="254" w:author="Rapporteur" w:date="2021-06-07T09:23:00Z">
        <w:r>
          <w:t>E.2</w:t>
        </w:r>
        <w:r>
          <w:rPr>
            <w:rFonts w:asciiTheme="minorHAnsi" w:eastAsiaTheme="minorEastAsia" w:hAnsiTheme="minorHAnsi" w:cstheme="minorBidi"/>
            <w:kern w:val="2"/>
            <w:sz w:val="21"/>
            <w:szCs w:val="22"/>
            <w:lang w:val="en-US" w:eastAsia="zh-CN"/>
          </w:rPr>
          <w:tab/>
        </w:r>
        <w:r>
          <w:t>Distributed Anchor</w:t>
        </w:r>
        <w:r>
          <w:tab/>
        </w:r>
        <w:r>
          <w:fldChar w:fldCharType="begin"/>
        </w:r>
        <w:r>
          <w:instrText xml:space="preserve"> PAGEREF _Toc73950313 \h </w:instrText>
        </w:r>
      </w:ins>
      <w:r>
        <w:fldChar w:fldCharType="separate"/>
      </w:r>
      <w:ins w:id="255" w:author="Rapporteur" w:date="2021-06-07T09:23:00Z">
        <w:r>
          <w:t>45</w:t>
        </w:r>
        <w:r>
          <w:fldChar w:fldCharType="end"/>
        </w:r>
      </w:ins>
    </w:p>
    <w:p w14:paraId="6B4154B1" w14:textId="77777777" w:rsidR="00652C3E" w:rsidRDefault="00652C3E">
      <w:pPr>
        <w:pStyle w:val="TOC1"/>
        <w:rPr>
          <w:ins w:id="256" w:author="Rapporteur" w:date="2021-06-07T09:23:00Z"/>
          <w:rFonts w:asciiTheme="minorHAnsi" w:eastAsiaTheme="minorEastAsia" w:hAnsiTheme="minorHAnsi" w:cstheme="minorBidi"/>
          <w:kern w:val="2"/>
          <w:sz w:val="21"/>
          <w:szCs w:val="22"/>
          <w:lang w:val="en-US" w:eastAsia="zh-CN"/>
        </w:rPr>
      </w:pPr>
      <w:ins w:id="257" w:author="Rapporteur" w:date="2021-06-07T09:23:00Z">
        <w:r>
          <w:t>E.3</w:t>
        </w:r>
        <w:r>
          <w:rPr>
            <w:rFonts w:asciiTheme="minorHAnsi" w:eastAsiaTheme="minorEastAsia" w:hAnsiTheme="minorHAnsi" w:cstheme="minorBidi"/>
            <w:kern w:val="2"/>
            <w:sz w:val="21"/>
            <w:szCs w:val="22"/>
            <w:lang w:val="en-US" w:eastAsia="zh-CN"/>
          </w:rPr>
          <w:tab/>
        </w:r>
        <w:r>
          <w:t>Multiple Sessions</w:t>
        </w:r>
        <w:r>
          <w:tab/>
        </w:r>
        <w:r>
          <w:fldChar w:fldCharType="begin"/>
        </w:r>
        <w:r>
          <w:instrText xml:space="preserve"> PAGEREF _Toc73950314 \h </w:instrText>
        </w:r>
      </w:ins>
      <w:r>
        <w:fldChar w:fldCharType="separate"/>
      </w:r>
      <w:ins w:id="258" w:author="Rapporteur" w:date="2021-06-07T09:23:00Z">
        <w:r>
          <w:t>45</w:t>
        </w:r>
        <w:r>
          <w:fldChar w:fldCharType="end"/>
        </w:r>
      </w:ins>
    </w:p>
    <w:p w14:paraId="445B06FB" w14:textId="77777777" w:rsidR="00652C3E" w:rsidRDefault="00652C3E">
      <w:pPr>
        <w:pStyle w:val="TOC1"/>
        <w:rPr>
          <w:ins w:id="259" w:author="Rapporteur" w:date="2021-06-07T09:23:00Z"/>
          <w:rFonts w:asciiTheme="minorHAnsi" w:eastAsiaTheme="minorEastAsia" w:hAnsiTheme="minorHAnsi" w:cstheme="minorBidi"/>
          <w:kern w:val="2"/>
          <w:sz w:val="21"/>
          <w:szCs w:val="22"/>
          <w:lang w:val="en-US" w:eastAsia="zh-CN"/>
        </w:rPr>
      </w:pPr>
      <w:ins w:id="260" w:author="Rapporteur" w:date="2021-06-07T09:23:00Z">
        <w:r>
          <w:t>E.4</w:t>
        </w:r>
        <w:r>
          <w:rPr>
            <w:rFonts w:asciiTheme="minorHAnsi" w:eastAsiaTheme="minorEastAsia" w:hAnsiTheme="minorHAnsi" w:cstheme="minorBidi"/>
            <w:kern w:val="2"/>
            <w:sz w:val="21"/>
            <w:szCs w:val="22"/>
            <w:lang w:val="en-US" w:eastAsia="zh-CN"/>
          </w:rPr>
          <w:tab/>
        </w:r>
        <w:r>
          <w:t xml:space="preserve"> Session Breakout</w:t>
        </w:r>
        <w:r>
          <w:tab/>
        </w:r>
        <w:r>
          <w:fldChar w:fldCharType="begin"/>
        </w:r>
        <w:r>
          <w:instrText xml:space="preserve"> PAGEREF _Toc73950315 \h </w:instrText>
        </w:r>
      </w:ins>
      <w:r>
        <w:fldChar w:fldCharType="separate"/>
      </w:r>
      <w:ins w:id="261" w:author="Rapporteur" w:date="2021-06-07T09:23:00Z">
        <w:r>
          <w:t>45</w:t>
        </w:r>
        <w:r>
          <w:fldChar w:fldCharType="end"/>
        </w:r>
      </w:ins>
    </w:p>
    <w:p w14:paraId="7327AE9C" w14:textId="77777777" w:rsidR="00652C3E" w:rsidRDefault="00652C3E">
      <w:pPr>
        <w:pStyle w:val="TOC8"/>
        <w:rPr>
          <w:ins w:id="262" w:author="Rapporteur" w:date="2021-06-07T09:23:00Z"/>
          <w:rFonts w:asciiTheme="minorHAnsi" w:eastAsiaTheme="minorEastAsia" w:hAnsiTheme="minorHAnsi" w:cstheme="minorBidi"/>
          <w:b w:val="0"/>
          <w:kern w:val="2"/>
          <w:sz w:val="21"/>
          <w:szCs w:val="22"/>
          <w:lang w:val="en-US" w:eastAsia="zh-CN"/>
        </w:rPr>
      </w:pPr>
      <w:ins w:id="263" w:author="Rapporteur" w:date="2021-06-07T09:23:00Z">
        <w:r>
          <w:t>Annex F (Informative): EAS Relocation on Simultaneous Connectivity over Source and Target PSA</w:t>
        </w:r>
        <w:r>
          <w:tab/>
        </w:r>
        <w:r>
          <w:fldChar w:fldCharType="begin"/>
        </w:r>
        <w:r>
          <w:instrText xml:space="preserve"> PAGEREF _Toc73950316 \h </w:instrText>
        </w:r>
      </w:ins>
      <w:r>
        <w:fldChar w:fldCharType="separate"/>
      </w:r>
      <w:ins w:id="264" w:author="Rapporteur" w:date="2021-06-07T09:23:00Z">
        <w:r>
          <w:t>46</w:t>
        </w:r>
        <w:r>
          <w:fldChar w:fldCharType="end"/>
        </w:r>
      </w:ins>
    </w:p>
    <w:p w14:paraId="5462984C" w14:textId="77777777" w:rsidR="00652C3E" w:rsidRDefault="00652C3E">
      <w:pPr>
        <w:pStyle w:val="TOC8"/>
        <w:rPr>
          <w:ins w:id="265" w:author="Rapporteur" w:date="2021-06-07T09:23:00Z"/>
          <w:rFonts w:asciiTheme="minorHAnsi" w:eastAsiaTheme="minorEastAsia" w:hAnsiTheme="minorHAnsi" w:cstheme="minorBidi"/>
          <w:b w:val="0"/>
          <w:kern w:val="2"/>
          <w:sz w:val="21"/>
          <w:szCs w:val="22"/>
          <w:lang w:val="en-US" w:eastAsia="zh-CN"/>
        </w:rPr>
      </w:pPr>
      <w:ins w:id="266" w:author="Rapporteur" w:date="2021-06-07T09:23:00Z">
        <w:r>
          <w:t xml:space="preserve">Annex </w:t>
        </w:r>
        <w:r>
          <w:rPr>
            <w:lang w:eastAsia="zh-CN"/>
          </w:rPr>
          <w:t>G</w:t>
        </w:r>
        <w:r>
          <w:t xml:space="preserve"> (Informative): Change history</w:t>
        </w:r>
        <w:r>
          <w:tab/>
        </w:r>
        <w:r>
          <w:fldChar w:fldCharType="begin"/>
        </w:r>
        <w:r>
          <w:instrText xml:space="preserve"> PAGEREF _Toc73950317 \h </w:instrText>
        </w:r>
      </w:ins>
      <w:r>
        <w:fldChar w:fldCharType="separate"/>
      </w:r>
      <w:ins w:id="267" w:author="Rapporteur" w:date="2021-06-07T09:23:00Z">
        <w:r>
          <w:t>49</w:t>
        </w:r>
        <w:r>
          <w:fldChar w:fldCharType="end"/>
        </w:r>
      </w:ins>
    </w:p>
    <w:p w14:paraId="5914837A" w14:textId="1C1F2414" w:rsidR="00995573" w:rsidDel="00652C3E" w:rsidRDefault="00995573">
      <w:pPr>
        <w:pStyle w:val="TOC1"/>
        <w:rPr>
          <w:del w:id="268" w:author="Rapporteur" w:date="2021-06-07T09:23:00Z"/>
          <w:rFonts w:asciiTheme="minorHAnsi" w:eastAsiaTheme="minorEastAsia" w:hAnsiTheme="minorHAnsi" w:cstheme="minorBidi"/>
          <w:szCs w:val="22"/>
          <w:lang w:eastAsia="en-GB"/>
        </w:rPr>
      </w:pPr>
      <w:del w:id="269" w:author="Rapporteur" w:date="2021-06-07T09:23:00Z">
        <w:r w:rsidDel="00652C3E">
          <w:delText>Foreword</w:delText>
        </w:r>
        <w:r w:rsidDel="00652C3E">
          <w:tab/>
          <w:delText>5</w:delText>
        </w:r>
      </w:del>
    </w:p>
    <w:p w14:paraId="0304BEB5" w14:textId="688DDBA1" w:rsidR="00995573" w:rsidDel="00652C3E" w:rsidRDefault="00995573">
      <w:pPr>
        <w:pStyle w:val="TOC1"/>
        <w:rPr>
          <w:del w:id="270" w:author="Rapporteur" w:date="2021-06-07T09:23:00Z"/>
          <w:rFonts w:asciiTheme="minorHAnsi" w:eastAsiaTheme="minorEastAsia" w:hAnsiTheme="minorHAnsi" w:cstheme="minorBidi"/>
          <w:szCs w:val="22"/>
          <w:lang w:eastAsia="en-GB"/>
        </w:rPr>
      </w:pPr>
      <w:del w:id="271" w:author="Rapporteur" w:date="2021-06-07T09:23:00Z">
        <w:r w:rsidDel="00652C3E">
          <w:delText>1</w:delText>
        </w:r>
        <w:r w:rsidDel="00652C3E">
          <w:rPr>
            <w:rFonts w:asciiTheme="minorHAnsi" w:eastAsiaTheme="minorEastAsia" w:hAnsiTheme="minorHAnsi" w:cstheme="minorBidi"/>
            <w:szCs w:val="22"/>
            <w:lang w:eastAsia="en-GB"/>
          </w:rPr>
          <w:tab/>
        </w:r>
        <w:r w:rsidDel="00652C3E">
          <w:delText>Scope</w:delText>
        </w:r>
        <w:r w:rsidDel="00652C3E">
          <w:tab/>
          <w:delText>7</w:delText>
        </w:r>
      </w:del>
    </w:p>
    <w:p w14:paraId="6814E1FE" w14:textId="1E5EC7DE" w:rsidR="00995573" w:rsidDel="00652C3E" w:rsidRDefault="00995573">
      <w:pPr>
        <w:pStyle w:val="TOC1"/>
        <w:rPr>
          <w:del w:id="272" w:author="Rapporteur" w:date="2021-06-07T09:23:00Z"/>
          <w:rFonts w:asciiTheme="minorHAnsi" w:eastAsiaTheme="minorEastAsia" w:hAnsiTheme="minorHAnsi" w:cstheme="minorBidi"/>
          <w:szCs w:val="22"/>
          <w:lang w:eastAsia="en-GB"/>
        </w:rPr>
      </w:pPr>
      <w:del w:id="273" w:author="Rapporteur" w:date="2021-06-07T09:23:00Z">
        <w:r w:rsidDel="00652C3E">
          <w:delText>2</w:delText>
        </w:r>
        <w:r w:rsidDel="00652C3E">
          <w:rPr>
            <w:rFonts w:asciiTheme="minorHAnsi" w:eastAsiaTheme="minorEastAsia" w:hAnsiTheme="minorHAnsi" w:cstheme="minorBidi"/>
            <w:szCs w:val="22"/>
            <w:lang w:eastAsia="en-GB"/>
          </w:rPr>
          <w:tab/>
        </w:r>
        <w:r w:rsidDel="00652C3E">
          <w:delText>References</w:delText>
        </w:r>
        <w:r w:rsidDel="00652C3E">
          <w:tab/>
          <w:delText>7</w:delText>
        </w:r>
      </w:del>
    </w:p>
    <w:p w14:paraId="042ECEFB" w14:textId="28A1F01D" w:rsidR="00995573" w:rsidDel="00652C3E" w:rsidRDefault="00995573">
      <w:pPr>
        <w:pStyle w:val="TOC1"/>
        <w:rPr>
          <w:del w:id="274" w:author="Rapporteur" w:date="2021-06-07T09:23:00Z"/>
          <w:rFonts w:asciiTheme="minorHAnsi" w:eastAsiaTheme="minorEastAsia" w:hAnsiTheme="minorHAnsi" w:cstheme="minorBidi"/>
          <w:szCs w:val="22"/>
          <w:lang w:eastAsia="en-GB"/>
        </w:rPr>
      </w:pPr>
      <w:del w:id="275" w:author="Rapporteur" w:date="2021-06-07T09:23:00Z">
        <w:r w:rsidDel="00652C3E">
          <w:delText>3</w:delText>
        </w:r>
        <w:r w:rsidDel="00652C3E">
          <w:rPr>
            <w:rFonts w:asciiTheme="minorHAnsi" w:eastAsiaTheme="minorEastAsia" w:hAnsiTheme="minorHAnsi" w:cstheme="minorBidi"/>
            <w:szCs w:val="22"/>
            <w:lang w:eastAsia="en-GB"/>
          </w:rPr>
          <w:tab/>
        </w:r>
        <w:r w:rsidDel="00652C3E">
          <w:delText>Definitions of terms, symbols and abbreviations</w:delText>
        </w:r>
        <w:r w:rsidDel="00652C3E">
          <w:tab/>
          <w:delText>7</w:delText>
        </w:r>
      </w:del>
    </w:p>
    <w:p w14:paraId="12C72769" w14:textId="3BFE10BC" w:rsidR="00995573" w:rsidDel="00652C3E" w:rsidRDefault="00995573">
      <w:pPr>
        <w:pStyle w:val="TOC2"/>
        <w:rPr>
          <w:del w:id="276" w:author="Rapporteur" w:date="2021-06-07T09:23:00Z"/>
          <w:rFonts w:asciiTheme="minorHAnsi" w:eastAsiaTheme="minorEastAsia" w:hAnsiTheme="minorHAnsi" w:cstheme="minorBidi"/>
          <w:sz w:val="22"/>
          <w:szCs w:val="22"/>
          <w:lang w:eastAsia="en-GB"/>
        </w:rPr>
      </w:pPr>
      <w:del w:id="277" w:author="Rapporteur" w:date="2021-06-07T09:23:00Z">
        <w:r w:rsidDel="00652C3E">
          <w:delText>3.1</w:delText>
        </w:r>
        <w:r w:rsidDel="00652C3E">
          <w:rPr>
            <w:rFonts w:asciiTheme="minorHAnsi" w:eastAsiaTheme="minorEastAsia" w:hAnsiTheme="minorHAnsi" w:cstheme="minorBidi"/>
            <w:sz w:val="22"/>
            <w:szCs w:val="22"/>
            <w:lang w:eastAsia="en-GB"/>
          </w:rPr>
          <w:tab/>
        </w:r>
        <w:r w:rsidDel="00652C3E">
          <w:delText>Terms</w:delText>
        </w:r>
        <w:r w:rsidDel="00652C3E">
          <w:tab/>
          <w:delText>7</w:delText>
        </w:r>
      </w:del>
    </w:p>
    <w:p w14:paraId="7D3FB1C5" w14:textId="4700F2B4" w:rsidR="00995573" w:rsidDel="00652C3E" w:rsidRDefault="00995573">
      <w:pPr>
        <w:pStyle w:val="TOC2"/>
        <w:rPr>
          <w:del w:id="278" w:author="Rapporteur" w:date="2021-06-07T09:23:00Z"/>
          <w:rFonts w:asciiTheme="minorHAnsi" w:eastAsiaTheme="minorEastAsia" w:hAnsiTheme="minorHAnsi" w:cstheme="minorBidi"/>
          <w:sz w:val="22"/>
          <w:szCs w:val="22"/>
          <w:lang w:eastAsia="en-GB"/>
        </w:rPr>
      </w:pPr>
      <w:del w:id="279" w:author="Rapporteur" w:date="2021-06-07T09:23:00Z">
        <w:r w:rsidDel="00652C3E">
          <w:delText>3.2</w:delText>
        </w:r>
        <w:r w:rsidDel="00652C3E">
          <w:rPr>
            <w:rFonts w:asciiTheme="minorHAnsi" w:eastAsiaTheme="minorEastAsia" w:hAnsiTheme="minorHAnsi" w:cstheme="minorBidi"/>
            <w:sz w:val="22"/>
            <w:szCs w:val="22"/>
            <w:lang w:eastAsia="en-GB"/>
          </w:rPr>
          <w:tab/>
        </w:r>
        <w:r w:rsidDel="00652C3E">
          <w:delText>Abbreviations</w:delText>
        </w:r>
        <w:r w:rsidDel="00652C3E">
          <w:tab/>
          <w:delText>7</w:delText>
        </w:r>
      </w:del>
    </w:p>
    <w:p w14:paraId="0F93CF7A" w14:textId="2FF8ECDF" w:rsidR="00995573" w:rsidDel="00652C3E" w:rsidRDefault="00995573">
      <w:pPr>
        <w:pStyle w:val="TOC1"/>
        <w:rPr>
          <w:del w:id="280" w:author="Rapporteur" w:date="2021-06-07T09:23:00Z"/>
          <w:rFonts w:asciiTheme="minorHAnsi" w:eastAsiaTheme="minorEastAsia" w:hAnsiTheme="minorHAnsi" w:cstheme="minorBidi"/>
          <w:szCs w:val="22"/>
          <w:lang w:eastAsia="en-GB"/>
        </w:rPr>
      </w:pPr>
      <w:del w:id="281" w:author="Rapporteur" w:date="2021-06-07T09:23:00Z">
        <w:r w:rsidDel="00652C3E">
          <w:delText>4</w:delText>
        </w:r>
        <w:r w:rsidDel="00652C3E">
          <w:rPr>
            <w:rFonts w:asciiTheme="minorHAnsi" w:eastAsiaTheme="minorEastAsia" w:hAnsiTheme="minorHAnsi" w:cstheme="minorBidi"/>
            <w:szCs w:val="22"/>
            <w:lang w:eastAsia="en-GB"/>
          </w:rPr>
          <w:tab/>
        </w:r>
        <w:r w:rsidDel="00652C3E">
          <w:delText>Reference Architecture and Connectivity Models</w:delText>
        </w:r>
        <w:r w:rsidDel="00652C3E">
          <w:tab/>
          <w:delText>8</w:delText>
        </w:r>
      </w:del>
    </w:p>
    <w:p w14:paraId="348B2701" w14:textId="145E417F" w:rsidR="00995573" w:rsidDel="00652C3E" w:rsidRDefault="00995573">
      <w:pPr>
        <w:pStyle w:val="TOC2"/>
        <w:rPr>
          <w:del w:id="282" w:author="Rapporteur" w:date="2021-06-07T09:23:00Z"/>
          <w:rFonts w:asciiTheme="minorHAnsi" w:eastAsiaTheme="minorEastAsia" w:hAnsiTheme="minorHAnsi" w:cstheme="minorBidi"/>
          <w:sz w:val="22"/>
          <w:szCs w:val="22"/>
          <w:lang w:eastAsia="en-GB"/>
        </w:rPr>
      </w:pPr>
      <w:del w:id="283" w:author="Rapporteur" w:date="2021-06-07T09:23:00Z">
        <w:r w:rsidDel="00652C3E">
          <w:delText>4.1</w:delText>
        </w:r>
        <w:r w:rsidDel="00652C3E">
          <w:rPr>
            <w:rFonts w:asciiTheme="minorHAnsi" w:eastAsiaTheme="minorEastAsia" w:hAnsiTheme="minorHAnsi" w:cstheme="minorBidi"/>
            <w:sz w:val="22"/>
            <w:szCs w:val="22"/>
            <w:lang w:eastAsia="en-GB"/>
          </w:rPr>
          <w:tab/>
        </w:r>
        <w:r w:rsidDel="00652C3E">
          <w:delText>General</w:delText>
        </w:r>
        <w:bookmarkStart w:id="284" w:name="_GoBack"/>
        <w:bookmarkEnd w:id="284"/>
        <w:r w:rsidDel="00652C3E">
          <w:tab/>
          <w:delText>8</w:delText>
        </w:r>
      </w:del>
    </w:p>
    <w:p w14:paraId="5964273B" w14:textId="21A8E068" w:rsidR="00995573" w:rsidDel="00652C3E" w:rsidRDefault="00995573">
      <w:pPr>
        <w:pStyle w:val="TOC2"/>
        <w:rPr>
          <w:del w:id="285" w:author="Rapporteur" w:date="2021-06-07T09:23:00Z"/>
          <w:rFonts w:asciiTheme="minorHAnsi" w:eastAsiaTheme="minorEastAsia" w:hAnsiTheme="minorHAnsi" w:cstheme="minorBidi"/>
          <w:sz w:val="22"/>
          <w:szCs w:val="22"/>
          <w:lang w:eastAsia="en-GB"/>
        </w:rPr>
      </w:pPr>
      <w:del w:id="286" w:author="Rapporteur" w:date="2021-06-07T09:23:00Z">
        <w:r w:rsidDel="00652C3E">
          <w:delText>4.2</w:delText>
        </w:r>
        <w:r w:rsidDel="00652C3E">
          <w:rPr>
            <w:rFonts w:asciiTheme="minorHAnsi" w:eastAsiaTheme="minorEastAsia" w:hAnsiTheme="minorHAnsi" w:cstheme="minorBidi"/>
            <w:sz w:val="22"/>
            <w:szCs w:val="22"/>
            <w:lang w:eastAsia="en-GB"/>
          </w:rPr>
          <w:tab/>
        </w:r>
        <w:r w:rsidDel="00652C3E">
          <w:delText>Reference Architecture for Supporting Edge Computing</w:delText>
        </w:r>
        <w:r w:rsidDel="00652C3E">
          <w:tab/>
          <w:delText>8</w:delText>
        </w:r>
      </w:del>
    </w:p>
    <w:p w14:paraId="7241E26A" w14:textId="69596257" w:rsidR="00995573" w:rsidDel="00652C3E" w:rsidRDefault="00995573">
      <w:pPr>
        <w:pStyle w:val="TOC2"/>
        <w:rPr>
          <w:del w:id="287" w:author="Rapporteur" w:date="2021-06-07T09:23:00Z"/>
          <w:rFonts w:asciiTheme="minorHAnsi" w:eastAsiaTheme="minorEastAsia" w:hAnsiTheme="minorHAnsi" w:cstheme="minorBidi"/>
          <w:sz w:val="22"/>
          <w:szCs w:val="22"/>
          <w:lang w:eastAsia="en-GB"/>
        </w:rPr>
      </w:pPr>
      <w:del w:id="288" w:author="Rapporteur" w:date="2021-06-07T09:23:00Z">
        <w:r w:rsidDel="00652C3E">
          <w:delText>4.3</w:delText>
        </w:r>
        <w:r w:rsidDel="00652C3E">
          <w:rPr>
            <w:rFonts w:asciiTheme="minorHAnsi" w:eastAsiaTheme="minorEastAsia" w:hAnsiTheme="minorHAnsi" w:cstheme="minorBidi"/>
            <w:sz w:val="22"/>
            <w:szCs w:val="22"/>
            <w:lang w:eastAsia="en-GB"/>
          </w:rPr>
          <w:tab/>
        </w:r>
        <w:r w:rsidDel="00652C3E">
          <w:delText xml:space="preserve">Connectivity </w:delText>
        </w:r>
        <w:r w:rsidDel="00652C3E">
          <w:rPr>
            <w:lang w:eastAsia="zh-CN"/>
          </w:rPr>
          <w:delText>M</w:delText>
        </w:r>
        <w:r w:rsidDel="00652C3E">
          <w:delText>odels</w:delText>
        </w:r>
        <w:r w:rsidDel="00652C3E">
          <w:tab/>
          <w:delText>10</w:delText>
        </w:r>
      </w:del>
    </w:p>
    <w:p w14:paraId="6497F07F" w14:textId="3766618C" w:rsidR="00995573" w:rsidDel="00652C3E" w:rsidRDefault="00995573">
      <w:pPr>
        <w:pStyle w:val="TOC1"/>
        <w:rPr>
          <w:del w:id="289" w:author="Rapporteur" w:date="2021-06-07T09:23:00Z"/>
          <w:rFonts w:asciiTheme="minorHAnsi" w:eastAsiaTheme="minorEastAsia" w:hAnsiTheme="minorHAnsi" w:cstheme="minorBidi"/>
          <w:szCs w:val="22"/>
          <w:lang w:eastAsia="en-GB"/>
        </w:rPr>
      </w:pPr>
      <w:del w:id="290" w:author="Rapporteur" w:date="2021-06-07T09:23:00Z">
        <w:r w:rsidDel="00652C3E">
          <w:delText>5</w:delText>
        </w:r>
        <w:r w:rsidDel="00652C3E">
          <w:rPr>
            <w:rFonts w:asciiTheme="minorHAnsi" w:eastAsiaTheme="minorEastAsia" w:hAnsiTheme="minorHAnsi" w:cstheme="minorBidi"/>
            <w:szCs w:val="22"/>
            <w:lang w:eastAsia="en-GB"/>
          </w:rPr>
          <w:tab/>
        </w:r>
        <w:r w:rsidDel="00652C3E">
          <w:delText xml:space="preserve">Functional </w:delText>
        </w:r>
        <w:r w:rsidDel="00652C3E">
          <w:rPr>
            <w:lang w:eastAsia="zh-CN"/>
          </w:rPr>
          <w:delText>D</w:delText>
        </w:r>
        <w:r w:rsidDel="00652C3E">
          <w:delText xml:space="preserve">escription for </w:delText>
        </w:r>
        <w:r w:rsidDel="00652C3E">
          <w:rPr>
            <w:lang w:eastAsia="zh-CN"/>
          </w:rPr>
          <w:delText>S</w:delText>
        </w:r>
        <w:r w:rsidDel="00652C3E">
          <w:delText>upporting Edge Computing</w:delText>
        </w:r>
        <w:r w:rsidDel="00652C3E">
          <w:tab/>
          <w:delText>11</w:delText>
        </w:r>
      </w:del>
    </w:p>
    <w:p w14:paraId="33F218DF" w14:textId="7B46C938" w:rsidR="00995573" w:rsidDel="00652C3E" w:rsidRDefault="00995573">
      <w:pPr>
        <w:pStyle w:val="TOC2"/>
        <w:rPr>
          <w:del w:id="291" w:author="Rapporteur" w:date="2021-06-07T09:23:00Z"/>
          <w:rFonts w:asciiTheme="minorHAnsi" w:eastAsiaTheme="minorEastAsia" w:hAnsiTheme="minorHAnsi" w:cstheme="minorBidi"/>
          <w:sz w:val="22"/>
          <w:szCs w:val="22"/>
          <w:lang w:eastAsia="en-GB"/>
        </w:rPr>
      </w:pPr>
      <w:del w:id="292" w:author="Rapporteur" w:date="2021-06-07T09:23:00Z">
        <w:r w:rsidDel="00652C3E">
          <w:delText>5.1</w:delText>
        </w:r>
        <w:r w:rsidDel="00652C3E">
          <w:rPr>
            <w:rFonts w:asciiTheme="minorHAnsi" w:eastAsiaTheme="minorEastAsia" w:hAnsiTheme="minorHAnsi" w:cstheme="minorBidi"/>
            <w:sz w:val="22"/>
            <w:szCs w:val="22"/>
            <w:lang w:eastAsia="en-GB"/>
          </w:rPr>
          <w:tab/>
        </w:r>
        <w:r w:rsidDel="00652C3E">
          <w:delText>EASDF</w:delText>
        </w:r>
        <w:r w:rsidDel="00652C3E">
          <w:tab/>
          <w:delText>11</w:delText>
        </w:r>
      </w:del>
    </w:p>
    <w:p w14:paraId="69B0E998" w14:textId="1B632303" w:rsidR="00995573" w:rsidDel="00652C3E" w:rsidRDefault="00995573">
      <w:pPr>
        <w:pStyle w:val="TOC3"/>
        <w:rPr>
          <w:del w:id="293" w:author="Rapporteur" w:date="2021-06-07T09:23:00Z"/>
          <w:rFonts w:asciiTheme="minorHAnsi" w:eastAsiaTheme="minorEastAsia" w:hAnsiTheme="minorHAnsi" w:cstheme="minorBidi"/>
          <w:sz w:val="22"/>
          <w:szCs w:val="22"/>
          <w:lang w:eastAsia="en-GB"/>
        </w:rPr>
      </w:pPr>
      <w:del w:id="294" w:author="Rapporteur" w:date="2021-06-07T09:23:00Z">
        <w:r w:rsidDel="00652C3E">
          <w:delText>5.1.1</w:delText>
        </w:r>
        <w:r w:rsidDel="00652C3E">
          <w:rPr>
            <w:rFonts w:asciiTheme="minorHAnsi" w:eastAsiaTheme="minorEastAsia" w:hAnsiTheme="minorHAnsi" w:cstheme="minorBidi"/>
            <w:sz w:val="22"/>
            <w:szCs w:val="22"/>
            <w:lang w:eastAsia="en-GB"/>
          </w:rPr>
          <w:tab/>
        </w:r>
        <w:r w:rsidDel="00652C3E">
          <w:delText>Functional Description</w:delText>
        </w:r>
        <w:r w:rsidDel="00652C3E">
          <w:tab/>
          <w:delText>11</w:delText>
        </w:r>
      </w:del>
    </w:p>
    <w:p w14:paraId="42FE4A1B" w14:textId="3C68E46C" w:rsidR="00995573" w:rsidDel="00652C3E" w:rsidRDefault="00995573">
      <w:pPr>
        <w:pStyle w:val="TOC3"/>
        <w:rPr>
          <w:del w:id="295" w:author="Rapporteur" w:date="2021-06-07T09:23:00Z"/>
          <w:rFonts w:asciiTheme="minorHAnsi" w:eastAsiaTheme="minorEastAsia" w:hAnsiTheme="minorHAnsi" w:cstheme="minorBidi"/>
          <w:sz w:val="22"/>
          <w:szCs w:val="22"/>
          <w:lang w:eastAsia="en-GB"/>
        </w:rPr>
      </w:pPr>
      <w:del w:id="296" w:author="Rapporteur" w:date="2021-06-07T09:23:00Z">
        <w:r w:rsidDel="00652C3E">
          <w:delText>5.1.2</w:delText>
        </w:r>
        <w:r w:rsidDel="00652C3E">
          <w:rPr>
            <w:rFonts w:asciiTheme="minorHAnsi" w:eastAsiaTheme="minorEastAsia" w:hAnsiTheme="minorHAnsi" w:cstheme="minorBidi"/>
            <w:sz w:val="22"/>
            <w:szCs w:val="22"/>
            <w:lang w:eastAsia="en-GB"/>
          </w:rPr>
          <w:tab/>
        </w:r>
        <w:r w:rsidDel="00652C3E">
          <w:delText>EASDF Discovery and Selection</w:delText>
        </w:r>
        <w:r w:rsidDel="00652C3E">
          <w:tab/>
          <w:delText>11</w:delText>
        </w:r>
      </w:del>
    </w:p>
    <w:p w14:paraId="306DB824" w14:textId="6526552E" w:rsidR="00995573" w:rsidDel="00652C3E" w:rsidRDefault="00995573">
      <w:pPr>
        <w:pStyle w:val="TOC1"/>
        <w:rPr>
          <w:del w:id="297" w:author="Rapporteur" w:date="2021-06-07T09:23:00Z"/>
          <w:rFonts w:asciiTheme="minorHAnsi" w:eastAsiaTheme="minorEastAsia" w:hAnsiTheme="minorHAnsi" w:cstheme="minorBidi"/>
          <w:szCs w:val="22"/>
          <w:lang w:eastAsia="en-GB"/>
        </w:rPr>
      </w:pPr>
      <w:del w:id="298" w:author="Rapporteur" w:date="2021-06-07T09:23:00Z">
        <w:r w:rsidDel="00652C3E">
          <w:lastRenderedPageBreak/>
          <w:delText>6</w:delText>
        </w:r>
        <w:r w:rsidDel="00652C3E">
          <w:rPr>
            <w:rFonts w:asciiTheme="minorHAnsi" w:eastAsiaTheme="minorEastAsia" w:hAnsiTheme="minorHAnsi" w:cstheme="minorBidi"/>
            <w:szCs w:val="22"/>
            <w:lang w:eastAsia="en-GB"/>
          </w:rPr>
          <w:tab/>
        </w:r>
        <w:r w:rsidDel="00652C3E">
          <w:delText xml:space="preserve">Procedures for </w:delText>
        </w:r>
        <w:r w:rsidDel="00652C3E">
          <w:rPr>
            <w:lang w:eastAsia="zh-CN"/>
          </w:rPr>
          <w:delText>S</w:delText>
        </w:r>
        <w:r w:rsidDel="00652C3E">
          <w:delText>upporting Edge Computing</w:delText>
        </w:r>
        <w:r w:rsidDel="00652C3E">
          <w:tab/>
          <w:delText>12</w:delText>
        </w:r>
      </w:del>
    </w:p>
    <w:p w14:paraId="7C3DF7BE" w14:textId="16ED797F" w:rsidR="00995573" w:rsidDel="00652C3E" w:rsidRDefault="00995573">
      <w:pPr>
        <w:pStyle w:val="TOC2"/>
        <w:rPr>
          <w:del w:id="299" w:author="Rapporteur" w:date="2021-06-07T09:23:00Z"/>
          <w:rFonts w:asciiTheme="minorHAnsi" w:eastAsiaTheme="minorEastAsia" w:hAnsiTheme="minorHAnsi" w:cstheme="minorBidi"/>
          <w:sz w:val="22"/>
          <w:szCs w:val="22"/>
          <w:lang w:eastAsia="en-GB"/>
        </w:rPr>
      </w:pPr>
      <w:del w:id="300" w:author="Rapporteur" w:date="2021-06-07T09:23:00Z">
        <w:r w:rsidDel="00652C3E">
          <w:delText>6.1</w:delText>
        </w:r>
        <w:r w:rsidDel="00652C3E">
          <w:rPr>
            <w:rFonts w:asciiTheme="minorHAnsi" w:eastAsiaTheme="minorEastAsia" w:hAnsiTheme="minorHAnsi" w:cstheme="minorBidi"/>
            <w:sz w:val="22"/>
            <w:szCs w:val="22"/>
            <w:lang w:eastAsia="en-GB"/>
          </w:rPr>
          <w:tab/>
        </w:r>
        <w:r w:rsidDel="00652C3E">
          <w:delText>General</w:delText>
        </w:r>
        <w:r w:rsidDel="00652C3E">
          <w:tab/>
          <w:delText>12</w:delText>
        </w:r>
      </w:del>
    </w:p>
    <w:p w14:paraId="70563CD7" w14:textId="0EE801A5" w:rsidR="00995573" w:rsidDel="00652C3E" w:rsidRDefault="00995573">
      <w:pPr>
        <w:pStyle w:val="TOC2"/>
        <w:rPr>
          <w:del w:id="301" w:author="Rapporteur" w:date="2021-06-07T09:23:00Z"/>
          <w:rFonts w:asciiTheme="minorHAnsi" w:eastAsiaTheme="minorEastAsia" w:hAnsiTheme="minorHAnsi" w:cstheme="minorBidi"/>
          <w:sz w:val="22"/>
          <w:szCs w:val="22"/>
          <w:lang w:eastAsia="en-GB"/>
        </w:rPr>
      </w:pPr>
      <w:del w:id="302" w:author="Rapporteur" w:date="2021-06-07T09:23:00Z">
        <w:r w:rsidDel="00652C3E">
          <w:delText>6.2</w:delText>
        </w:r>
        <w:r w:rsidDel="00652C3E">
          <w:rPr>
            <w:rFonts w:asciiTheme="minorHAnsi" w:eastAsiaTheme="minorEastAsia" w:hAnsiTheme="minorHAnsi" w:cstheme="minorBidi"/>
            <w:sz w:val="22"/>
            <w:szCs w:val="22"/>
            <w:lang w:eastAsia="en-GB"/>
          </w:rPr>
          <w:tab/>
        </w:r>
        <w:r w:rsidDel="00652C3E">
          <w:rPr>
            <w:lang w:eastAsia="zh-CN"/>
          </w:rPr>
          <w:delText>EAS</w:delText>
        </w:r>
        <w:r w:rsidDel="00652C3E">
          <w:delText xml:space="preserve"> Discovery and Re-discovery</w:delText>
        </w:r>
        <w:r w:rsidDel="00652C3E">
          <w:tab/>
          <w:delText>12</w:delText>
        </w:r>
      </w:del>
    </w:p>
    <w:p w14:paraId="3768F805" w14:textId="36BE676A" w:rsidR="00995573" w:rsidDel="00652C3E" w:rsidRDefault="00995573">
      <w:pPr>
        <w:pStyle w:val="TOC3"/>
        <w:rPr>
          <w:del w:id="303" w:author="Rapporteur" w:date="2021-06-07T09:23:00Z"/>
          <w:rFonts w:asciiTheme="minorHAnsi" w:eastAsiaTheme="minorEastAsia" w:hAnsiTheme="minorHAnsi" w:cstheme="minorBidi"/>
          <w:sz w:val="22"/>
          <w:szCs w:val="22"/>
          <w:lang w:eastAsia="en-GB"/>
        </w:rPr>
      </w:pPr>
      <w:del w:id="304" w:author="Rapporteur" w:date="2021-06-07T09:23:00Z">
        <w:r w:rsidDel="00652C3E">
          <w:delText>6.2.1</w:delText>
        </w:r>
        <w:r w:rsidDel="00652C3E">
          <w:rPr>
            <w:rFonts w:asciiTheme="minorHAnsi" w:eastAsiaTheme="minorEastAsia" w:hAnsiTheme="minorHAnsi" w:cstheme="minorBidi"/>
            <w:sz w:val="22"/>
            <w:szCs w:val="22"/>
            <w:lang w:eastAsia="en-GB"/>
          </w:rPr>
          <w:tab/>
        </w:r>
        <w:r w:rsidDel="00652C3E">
          <w:delText>General</w:delText>
        </w:r>
        <w:r w:rsidDel="00652C3E">
          <w:tab/>
          <w:delText>12</w:delText>
        </w:r>
      </w:del>
    </w:p>
    <w:p w14:paraId="50FFB1A8" w14:textId="4FBDD439" w:rsidR="00995573" w:rsidDel="00652C3E" w:rsidRDefault="00995573">
      <w:pPr>
        <w:pStyle w:val="TOC3"/>
        <w:rPr>
          <w:del w:id="305" w:author="Rapporteur" w:date="2021-06-07T09:23:00Z"/>
          <w:rFonts w:asciiTheme="minorHAnsi" w:eastAsiaTheme="minorEastAsia" w:hAnsiTheme="minorHAnsi" w:cstheme="minorBidi"/>
          <w:sz w:val="22"/>
          <w:szCs w:val="22"/>
          <w:lang w:eastAsia="en-GB"/>
        </w:rPr>
      </w:pPr>
      <w:del w:id="306" w:author="Rapporteur" w:date="2021-06-07T09:23:00Z">
        <w:r w:rsidDel="00652C3E">
          <w:delText>6.2.2</w:delText>
        </w:r>
        <w:r w:rsidDel="00652C3E">
          <w:rPr>
            <w:rFonts w:asciiTheme="minorHAnsi" w:eastAsiaTheme="minorEastAsia" w:hAnsiTheme="minorHAnsi" w:cstheme="minorBidi"/>
            <w:sz w:val="22"/>
            <w:szCs w:val="22"/>
            <w:lang w:eastAsia="en-GB"/>
          </w:rPr>
          <w:tab/>
        </w:r>
        <w:r w:rsidDel="00652C3E">
          <w:rPr>
            <w:lang w:eastAsia="zh-CN"/>
          </w:rPr>
          <w:delText>EAS</w:delText>
        </w:r>
        <w:r w:rsidDel="00652C3E">
          <w:delText xml:space="preserve"> (Re-)discovery over Distributed Anchor </w:delText>
        </w:r>
        <w:r w:rsidDel="00652C3E">
          <w:rPr>
            <w:lang w:eastAsia="zh-CN"/>
          </w:rPr>
          <w:delText>C</w:delText>
        </w:r>
        <w:r w:rsidDel="00652C3E">
          <w:delText xml:space="preserve">onnectivity </w:delText>
        </w:r>
        <w:r w:rsidDel="00652C3E">
          <w:rPr>
            <w:lang w:eastAsia="zh-CN"/>
          </w:rPr>
          <w:delText>M</w:delText>
        </w:r>
        <w:r w:rsidDel="00652C3E">
          <w:delText>odel</w:delText>
        </w:r>
        <w:r w:rsidDel="00652C3E">
          <w:tab/>
          <w:delText>13</w:delText>
        </w:r>
      </w:del>
    </w:p>
    <w:p w14:paraId="7C4F4BB3" w14:textId="25D9652D" w:rsidR="00995573" w:rsidDel="00652C3E" w:rsidRDefault="00995573">
      <w:pPr>
        <w:pStyle w:val="TOC4"/>
        <w:rPr>
          <w:del w:id="307" w:author="Rapporteur" w:date="2021-06-07T09:23:00Z"/>
          <w:rFonts w:asciiTheme="minorHAnsi" w:eastAsiaTheme="minorEastAsia" w:hAnsiTheme="minorHAnsi" w:cstheme="minorBidi"/>
          <w:sz w:val="22"/>
          <w:szCs w:val="22"/>
          <w:lang w:eastAsia="en-GB"/>
        </w:rPr>
      </w:pPr>
      <w:del w:id="308" w:author="Rapporteur" w:date="2021-06-07T09:23:00Z">
        <w:r w:rsidDel="00652C3E">
          <w:delText>6.2.2.1</w:delText>
        </w:r>
        <w:r w:rsidDel="00652C3E">
          <w:rPr>
            <w:rFonts w:asciiTheme="minorHAnsi" w:eastAsiaTheme="minorEastAsia" w:hAnsiTheme="minorHAnsi" w:cstheme="minorBidi"/>
            <w:sz w:val="22"/>
            <w:szCs w:val="22"/>
            <w:lang w:eastAsia="en-GB"/>
          </w:rPr>
          <w:tab/>
        </w:r>
        <w:r w:rsidDel="00652C3E">
          <w:delText>General</w:delText>
        </w:r>
        <w:r w:rsidDel="00652C3E">
          <w:tab/>
          <w:delText>13</w:delText>
        </w:r>
      </w:del>
    </w:p>
    <w:p w14:paraId="091811C9" w14:textId="16198E62" w:rsidR="00995573" w:rsidDel="00652C3E" w:rsidRDefault="00995573">
      <w:pPr>
        <w:pStyle w:val="TOC4"/>
        <w:rPr>
          <w:del w:id="309" w:author="Rapporteur" w:date="2021-06-07T09:23:00Z"/>
          <w:rFonts w:asciiTheme="minorHAnsi" w:eastAsiaTheme="minorEastAsia" w:hAnsiTheme="minorHAnsi" w:cstheme="minorBidi"/>
          <w:sz w:val="22"/>
          <w:szCs w:val="22"/>
          <w:lang w:eastAsia="en-GB"/>
        </w:rPr>
      </w:pPr>
      <w:del w:id="310" w:author="Rapporteur" w:date="2021-06-07T09:23:00Z">
        <w:r w:rsidDel="00652C3E">
          <w:delText>6.2.2.2</w:delText>
        </w:r>
        <w:r w:rsidDel="00652C3E">
          <w:rPr>
            <w:rFonts w:asciiTheme="minorHAnsi" w:eastAsiaTheme="minorEastAsia" w:hAnsiTheme="minorHAnsi" w:cstheme="minorBidi"/>
            <w:sz w:val="22"/>
            <w:szCs w:val="22"/>
            <w:lang w:eastAsia="en-GB"/>
          </w:rPr>
          <w:tab/>
        </w:r>
        <w:r w:rsidDel="00652C3E">
          <w:delText>EAS Discovery Procedure</w:delText>
        </w:r>
        <w:r w:rsidDel="00652C3E">
          <w:tab/>
          <w:delText>13</w:delText>
        </w:r>
      </w:del>
    </w:p>
    <w:p w14:paraId="7B6EF3F4" w14:textId="0D80A2AF" w:rsidR="00995573" w:rsidDel="00652C3E" w:rsidRDefault="00995573">
      <w:pPr>
        <w:pStyle w:val="TOC4"/>
        <w:rPr>
          <w:del w:id="311" w:author="Rapporteur" w:date="2021-06-07T09:23:00Z"/>
          <w:rFonts w:asciiTheme="minorHAnsi" w:eastAsiaTheme="minorEastAsia" w:hAnsiTheme="minorHAnsi" w:cstheme="minorBidi"/>
          <w:sz w:val="22"/>
          <w:szCs w:val="22"/>
          <w:lang w:eastAsia="en-GB"/>
        </w:rPr>
      </w:pPr>
      <w:del w:id="312" w:author="Rapporteur" w:date="2021-06-07T09:23:00Z">
        <w:r w:rsidDel="00652C3E">
          <w:delText>6.2.2.3</w:delText>
        </w:r>
        <w:r w:rsidDel="00652C3E">
          <w:rPr>
            <w:rFonts w:asciiTheme="minorHAnsi" w:eastAsiaTheme="minorEastAsia" w:hAnsiTheme="minorHAnsi" w:cstheme="minorBidi"/>
            <w:sz w:val="22"/>
            <w:szCs w:val="22"/>
            <w:lang w:eastAsia="en-GB"/>
          </w:rPr>
          <w:tab/>
        </w:r>
        <w:r w:rsidDel="00652C3E">
          <w:delText>EAS Re-discovery Procedure at Edge Relocation</w:delText>
        </w:r>
        <w:r w:rsidDel="00652C3E">
          <w:tab/>
          <w:delText>13</w:delText>
        </w:r>
      </w:del>
    </w:p>
    <w:p w14:paraId="6A91D0B9" w14:textId="42348781" w:rsidR="00995573" w:rsidDel="00652C3E" w:rsidRDefault="00995573">
      <w:pPr>
        <w:pStyle w:val="TOC4"/>
        <w:rPr>
          <w:del w:id="313" w:author="Rapporteur" w:date="2021-06-07T09:23:00Z"/>
          <w:rFonts w:asciiTheme="minorHAnsi" w:eastAsiaTheme="minorEastAsia" w:hAnsiTheme="minorHAnsi" w:cstheme="minorBidi"/>
          <w:sz w:val="22"/>
          <w:szCs w:val="22"/>
          <w:lang w:eastAsia="en-GB"/>
        </w:rPr>
      </w:pPr>
      <w:del w:id="314" w:author="Rapporteur" w:date="2021-06-07T09:23:00Z">
        <w:r w:rsidDel="00652C3E">
          <w:delText>6.2.2.4</w:delText>
        </w:r>
        <w:r w:rsidDel="00652C3E">
          <w:rPr>
            <w:rFonts w:asciiTheme="minorHAnsi" w:eastAsiaTheme="minorEastAsia" w:hAnsiTheme="minorHAnsi" w:cstheme="minorBidi"/>
            <w:sz w:val="22"/>
            <w:szCs w:val="22"/>
            <w:lang w:eastAsia="en-GB"/>
          </w:rPr>
          <w:tab/>
        </w:r>
        <w:r w:rsidDel="00652C3E">
          <w:delText>Procedure for EAS Discovery with Dynamic PSA Distribution</w:delText>
        </w:r>
        <w:r w:rsidDel="00652C3E">
          <w:tab/>
          <w:delText>13</w:delText>
        </w:r>
      </w:del>
    </w:p>
    <w:p w14:paraId="7701376C" w14:textId="6DE01C6A" w:rsidR="00995573" w:rsidDel="00652C3E" w:rsidRDefault="00995573">
      <w:pPr>
        <w:pStyle w:val="TOC3"/>
        <w:rPr>
          <w:del w:id="315" w:author="Rapporteur" w:date="2021-06-07T09:23:00Z"/>
          <w:rFonts w:asciiTheme="minorHAnsi" w:eastAsiaTheme="minorEastAsia" w:hAnsiTheme="minorHAnsi" w:cstheme="minorBidi"/>
          <w:sz w:val="22"/>
          <w:szCs w:val="22"/>
          <w:lang w:eastAsia="en-GB"/>
        </w:rPr>
      </w:pPr>
      <w:del w:id="316" w:author="Rapporteur" w:date="2021-06-07T09:23:00Z">
        <w:r w:rsidDel="00652C3E">
          <w:delText>6.2.3</w:delText>
        </w:r>
        <w:r w:rsidDel="00652C3E">
          <w:rPr>
            <w:rFonts w:asciiTheme="minorHAnsi" w:eastAsiaTheme="minorEastAsia" w:hAnsiTheme="minorHAnsi" w:cstheme="minorBidi"/>
            <w:sz w:val="22"/>
            <w:szCs w:val="22"/>
            <w:lang w:eastAsia="en-GB"/>
          </w:rPr>
          <w:tab/>
        </w:r>
        <w:r w:rsidDel="00652C3E">
          <w:delText>EAS (Re-)discovery over Session Breakout Connectivity Model</w:delText>
        </w:r>
        <w:r w:rsidDel="00652C3E">
          <w:tab/>
          <w:delText>15</w:delText>
        </w:r>
      </w:del>
    </w:p>
    <w:p w14:paraId="04B831DC" w14:textId="252D1370" w:rsidR="00995573" w:rsidDel="00652C3E" w:rsidRDefault="00995573">
      <w:pPr>
        <w:pStyle w:val="TOC4"/>
        <w:rPr>
          <w:del w:id="317" w:author="Rapporteur" w:date="2021-06-07T09:23:00Z"/>
          <w:rFonts w:asciiTheme="minorHAnsi" w:eastAsiaTheme="minorEastAsia" w:hAnsiTheme="minorHAnsi" w:cstheme="minorBidi"/>
          <w:sz w:val="22"/>
          <w:szCs w:val="22"/>
          <w:lang w:eastAsia="en-GB"/>
        </w:rPr>
      </w:pPr>
      <w:del w:id="318" w:author="Rapporteur" w:date="2021-06-07T09:23:00Z">
        <w:r w:rsidDel="00652C3E">
          <w:delText>6.2.3.1</w:delText>
        </w:r>
        <w:r w:rsidDel="00652C3E">
          <w:rPr>
            <w:rFonts w:asciiTheme="minorHAnsi" w:eastAsiaTheme="minorEastAsia" w:hAnsiTheme="minorHAnsi" w:cstheme="minorBidi"/>
            <w:sz w:val="22"/>
            <w:szCs w:val="22"/>
            <w:lang w:eastAsia="en-GB"/>
          </w:rPr>
          <w:tab/>
        </w:r>
        <w:r w:rsidDel="00652C3E">
          <w:delText>General</w:delText>
        </w:r>
        <w:r w:rsidDel="00652C3E">
          <w:tab/>
          <w:delText>15</w:delText>
        </w:r>
      </w:del>
    </w:p>
    <w:p w14:paraId="295D6FB5" w14:textId="45C6E175" w:rsidR="00995573" w:rsidDel="00652C3E" w:rsidRDefault="00995573">
      <w:pPr>
        <w:pStyle w:val="TOC4"/>
        <w:rPr>
          <w:del w:id="319" w:author="Rapporteur" w:date="2021-06-07T09:23:00Z"/>
          <w:rFonts w:asciiTheme="minorHAnsi" w:eastAsiaTheme="minorEastAsia" w:hAnsiTheme="minorHAnsi" w:cstheme="minorBidi"/>
          <w:sz w:val="22"/>
          <w:szCs w:val="22"/>
          <w:lang w:eastAsia="en-GB"/>
        </w:rPr>
      </w:pPr>
      <w:del w:id="320" w:author="Rapporteur" w:date="2021-06-07T09:23:00Z">
        <w:r w:rsidDel="00652C3E">
          <w:delText>6.2.3.2</w:delText>
        </w:r>
        <w:r w:rsidDel="00652C3E">
          <w:rPr>
            <w:rFonts w:asciiTheme="minorHAnsi" w:eastAsiaTheme="minorEastAsia" w:hAnsiTheme="minorHAnsi" w:cstheme="minorBidi"/>
            <w:sz w:val="22"/>
            <w:szCs w:val="22"/>
            <w:lang w:eastAsia="en-GB"/>
          </w:rPr>
          <w:tab/>
        </w:r>
        <w:r w:rsidDel="00652C3E">
          <w:delText>EAS Discovery Procedure</w:delText>
        </w:r>
        <w:r w:rsidDel="00652C3E">
          <w:tab/>
          <w:delText>16</w:delText>
        </w:r>
      </w:del>
    </w:p>
    <w:p w14:paraId="009341BC" w14:textId="741D66EE" w:rsidR="00995573" w:rsidDel="00652C3E" w:rsidRDefault="00995573">
      <w:pPr>
        <w:pStyle w:val="TOC5"/>
        <w:rPr>
          <w:del w:id="321" w:author="Rapporteur" w:date="2021-06-07T09:23:00Z"/>
          <w:rFonts w:asciiTheme="minorHAnsi" w:eastAsiaTheme="minorEastAsia" w:hAnsiTheme="minorHAnsi" w:cstheme="minorBidi"/>
          <w:sz w:val="22"/>
          <w:szCs w:val="22"/>
          <w:lang w:eastAsia="en-GB"/>
        </w:rPr>
      </w:pPr>
      <w:del w:id="322" w:author="Rapporteur" w:date="2021-06-07T09:23:00Z">
        <w:r w:rsidDel="00652C3E">
          <w:delText>6.2.3.2.1</w:delText>
        </w:r>
        <w:r w:rsidDel="00652C3E">
          <w:rPr>
            <w:rFonts w:asciiTheme="minorHAnsi" w:eastAsiaTheme="minorEastAsia" w:hAnsiTheme="minorHAnsi" w:cstheme="minorBidi"/>
            <w:sz w:val="22"/>
            <w:szCs w:val="22"/>
            <w:lang w:eastAsia="en-GB"/>
          </w:rPr>
          <w:tab/>
        </w:r>
        <w:r w:rsidDel="00652C3E">
          <w:delText>General</w:delText>
        </w:r>
        <w:r w:rsidDel="00652C3E">
          <w:tab/>
          <w:delText>16</w:delText>
        </w:r>
      </w:del>
    </w:p>
    <w:p w14:paraId="2C4D67A5" w14:textId="61A0BDC4" w:rsidR="00995573" w:rsidDel="00652C3E" w:rsidRDefault="00995573">
      <w:pPr>
        <w:pStyle w:val="TOC5"/>
        <w:rPr>
          <w:del w:id="323" w:author="Rapporteur" w:date="2021-06-07T09:23:00Z"/>
          <w:rFonts w:asciiTheme="minorHAnsi" w:eastAsiaTheme="minorEastAsia" w:hAnsiTheme="minorHAnsi" w:cstheme="minorBidi"/>
          <w:sz w:val="22"/>
          <w:szCs w:val="22"/>
          <w:lang w:eastAsia="en-GB"/>
        </w:rPr>
      </w:pPr>
      <w:del w:id="324" w:author="Rapporteur" w:date="2021-06-07T09:23:00Z">
        <w:r w:rsidDel="00652C3E">
          <w:delText>6.2.3.2.2</w:delText>
        </w:r>
        <w:r w:rsidDel="00652C3E">
          <w:rPr>
            <w:rFonts w:asciiTheme="minorHAnsi" w:eastAsiaTheme="minorEastAsia" w:hAnsiTheme="minorHAnsi" w:cstheme="minorBidi"/>
            <w:sz w:val="22"/>
            <w:szCs w:val="22"/>
            <w:lang w:eastAsia="en-GB"/>
          </w:rPr>
          <w:tab/>
        </w:r>
        <w:r w:rsidDel="00652C3E">
          <w:delText>EAS Discovery Procedure with EASDF</w:delText>
        </w:r>
        <w:r w:rsidDel="00652C3E">
          <w:tab/>
          <w:delText>16</w:delText>
        </w:r>
      </w:del>
    </w:p>
    <w:p w14:paraId="308DEE13" w14:textId="36DF494F" w:rsidR="00995573" w:rsidDel="00652C3E" w:rsidRDefault="00995573">
      <w:pPr>
        <w:pStyle w:val="TOC5"/>
        <w:rPr>
          <w:del w:id="325" w:author="Rapporteur" w:date="2021-06-07T09:23:00Z"/>
          <w:rFonts w:asciiTheme="minorHAnsi" w:eastAsiaTheme="minorEastAsia" w:hAnsiTheme="minorHAnsi" w:cstheme="minorBidi"/>
          <w:sz w:val="22"/>
          <w:szCs w:val="22"/>
          <w:lang w:eastAsia="en-GB"/>
        </w:rPr>
      </w:pPr>
      <w:del w:id="326" w:author="Rapporteur" w:date="2021-06-07T09:23:00Z">
        <w:r w:rsidDel="00652C3E">
          <w:delText>6.2.3.2.3</w:delText>
        </w:r>
        <w:r w:rsidDel="00652C3E">
          <w:rPr>
            <w:rFonts w:asciiTheme="minorHAnsi" w:eastAsiaTheme="minorEastAsia" w:hAnsiTheme="minorHAnsi" w:cstheme="minorBidi"/>
            <w:sz w:val="22"/>
            <w:szCs w:val="22"/>
            <w:lang w:eastAsia="en-GB"/>
          </w:rPr>
          <w:tab/>
        </w:r>
        <w:r w:rsidDel="00652C3E">
          <w:delText>EAS Discovery Procedure with Local DNS Server/Resolver</w:delText>
        </w:r>
        <w:r w:rsidDel="00652C3E">
          <w:tab/>
          <w:delText>21</w:delText>
        </w:r>
      </w:del>
    </w:p>
    <w:p w14:paraId="4FF318AB" w14:textId="2CD4E917" w:rsidR="00995573" w:rsidDel="00652C3E" w:rsidRDefault="00995573">
      <w:pPr>
        <w:pStyle w:val="TOC4"/>
        <w:rPr>
          <w:del w:id="327" w:author="Rapporteur" w:date="2021-06-07T09:23:00Z"/>
          <w:rFonts w:asciiTheme="minorHAnsi" w:eastAsiaTheme="minorEastAsia" w:hAnsiTheme="minorHAnsi" w:cstheme="minorBidi"/>
          <w:sz w:val="22"/>
          <w:szCs w:val="22"/>
          <w:lang w:eastAsia="en-GB"/>
        </w:rPr>
      </w:pPr>
      <w:del w:id="328" w:author="Rapporteur" w:date="2021-06-07T09:23:00Z">
        <w:r w:rsidDel="00652C3E">
          <w:delText>6.2.3.3</w:delText>
        </w:r>
        <w:r w:rsidDel="00652C3E">
          <w:rPr>
            <w:rFonts w:asciiTheme="minorHAnsi" w:eastAsiaTheme="minorEastAsia" w:hAnsiTheme="minorHAnsi" w:cstheme="minorBidi"/>
            <w:sz w:val="22"/>
            <w:szCs w:val="22"/>
            <w:lang w:eastAsia="en-GB"/>
          </w:rPr>
          <w:tab/>
        </w:r>
        <w:r w:rsidDel="00652C3E">
          <w:delText>EAS Re-discovery Procedure at Edge Relocation</w:delText>
        </w:r>
        <w:r w:rsidDel="00652C3E">
          <w:tab/>
          <w:delText>22</w:delText>
        </w:r>
      </w:del>
    </w:p>
    <w:p w14:paraId="3C063E70" w14:textId="1EFF9EBD" w:rsidR="00995573" w:rsidDel="00652C3E" w:rsidRDefault="00995573">
      <w:pPr>
        <w:pStyle w:val="TOC3"/>
        <w:rPr>
          <w:del w:id="329" w:author="Rapporteur" w:date="2021-06-07T09:23:00Z"/>
          <w:rFonts w:asciiTheme="minorHAnsi" w:eastAsiaTheme="minorEastAsia" w:hAnsiTheme="minorHAnsi" w:cstheme="minorBidi"/>
          <w:sz w:val="22"/>
          <w:szCs w:val="22"/>
          <w:lang w:eastAsia="en-GB"/>
        </w:rPr>
      </w:pPr>
      <w:del w:id="330" w:author="Rapporteur" w:date="2021-06-07T09:23:00Z">
        <w:r w:rsidDel="00652C3E">
          <w:delText>6.2.4</w:delText>
        </w:r>
        <w:r w:rsidDel="00652C3E">
          <w:rPr>
            <w:rFonts w:asciiTheme="minorHAnsi" w:eastAsiaTheme="minorEastAsia" w:hAnsiTheme="minorHAnsi" w:cstheme="minorBidi"/>
            <w:sz w:val="22"/>
            <w:szCs w:val="22"/>
            <w:lang w:eastAsia="en-GB"/>
          </w:rPr>
          <w:tab/>
        </w:r>
        <w:r w:rsidDel="00652C3E">
          <w:delText>Support of AF Guidance to PCF Determination of Proper URSP Rules</w:delText>
        </w:r>
        <w:r w:rsidDel="00652C3E">
          <w:tab/>
          <w:delText>24</w:delText>
        </w:r>
      </w:del>
    </w:p>
    <w:p w14:paraId="56961678" w14:textId="141BA733" w:rsidR="00995573" w:rsidDel="00652C3E" w:rsidRDefault="00995573">
      <w:pPr>
        <w:pStyle w:val="TOC2"/>
        <w:rPr>
          <w:del w:id="331" w:author="Rapporteur" w:date="2021-06-07T09:23:00Z"/>
          <w:rFonts w:asciiTheme="minorHAnsi" w:eastAsiaTheme="minorEastAsia" w:hAnsiTheme="minorHAnsi" w:cstheme="minorBidi"/>
          <w:sz w:val="22"/>
          <w:szCs w:val="22"/>
          <w:lang w:eastAsia="en-GB"/>
        </w:rPr>
      </w:pPr>
      <w:del w:id="332" w:author="Rapporteur" w:date="2021-06-07T09:23:00Z">
        <w:r w:rsidDel="00652C3E">
          <w:delText>6.3</w:delText>
        </w:r>
        <w:r w:rsidDel="00652C3E">
          <w:rPr>
            <w:rFonts w:asciiTheme="minorHAnsi" w:eastAsiaTheme="minorEastAsia" w:hAnsiTheme="minorHAnsi" w:cstheme="minorBidi"/>
            <w:sz w:val="22"/>
            <w:szCs w:val="22"/>
            <w:lang w:eastAsia="en-GB"/>
          </w:rPr>
          <w:tab/>
        </w:r>
        <w:r w:rsidDel="00652C3E">
          <w:delText>Edge Relocation</w:delText>
        </w:r>
        <w:r w:rsidDel="00652C3E">
          <w:tab/>
          <w:delText>24</w:delText>
        </w:r>
      </w:del>
    </w:p>
    <w:p w14:paraId="56E8D3E2" w14:textId="3261FBC2" w:rsidR="00995573" w:rsidDel="00652C3E" w:rsidRDefault="00995573">
      <w:pPr>
        <w:pStyle w:val="TOC3"/>
        <w:rPr>
          <w:del w:id="333" w:author="Rapporteur" w:date="2021-06-07T09:23:00Z"/>
          <w:rFonts w:asciiTheme="minorHAnsi" w:eastAsiaTheme="minorEastAsia" w:hAnsiTheme="minorHAnsi" w:cstheme="minorBidi"/>
          <w:sz w:val="22"/>
          <w:szCs w:val="22"/>
          <w:lang w:eastAsia="en-GB"/>
        </w:rPr>
      </w:pPr>
      <w:del w:id="334" w:author="Rapporteur" w:date="2021-06-07T09:23:00Z">
        <w:r w:rsidDel="00652C3E">
          <w:delText>6.3.1</w:delText>
        </w:r>
        <w:r w:rsidDel="00652C3E">
          <w:rPr>
            <w:rFonts w:asciiTheme="minorHAnsi" w:eastAsiaTheme="minorEastAsia" w:hAnsiTheme="minorHAnsi" w:cstheme="minorBidi"/>
            <w:sz w:val="22"/>
            <w:szCs w:val="22"/>
            <w:lang w:eastAsia="en-GB"/>
          </w:rPr>
          <w:tab/>
        </w:r>
        <w:r w:rsidDel="00652C3E">
          <w:delText>General</w:delText>
        </w:r>
        <w:r w:rsidDel="00652C3E">
          <w:tab/>
          <w:delText>24</w:delText>
        </w:r>
      </w:del>
    </w:p>
    <w:p w14:paraId="3D155A38" w14:textId="687595F3" w:rsidR="00995573" w:rsidDel="00652C3E" w:rsidRDefault="00995573">
      <w:pPr>
        <w:pStyle w:val="TOC3"/>
        <w:rPr>
          <w:del w:id="335" w:author="Rapporteur" w:date="2021-06-07T09:23:00Z"/>
          <w:rFonts w:asciiTheme="minorHAnsi" w:eastAsiaTheme="minorEastAsia" w:hAnsiTheme="minorHAnsi" w:cstheme="minorBidi"/>
          <w:sz w:val="22"/>
          <w:szCs w:val="22"/>
          <w:lang w:eastAsia="en-GB"/>
        </w:rPr>
      </w:pPr>
      <w:del w:id="336" w:author="Rapporteur" w:date="2021-06-07T09:23:00Z">
        <w:r w:rsidDel="00652C3E">
          <w:delText>6.3.2</w:delText>
        </w:r>
        <w:r w:rsidDel="00652C3E">
          <w:rPr>
            <w:rFonts w:asciiTheme="minorHAnsi" w:eastAsiaTheme="minorEastAsia" w:hAnsiTheme="minorHAnsi" w:cstheme="minorBidi"/>
            <w:sz w:val="22"/>
            <w:szCs w:val="22"/>
            <w:lang w:eastAsia="en-GB"/>
          </w:rPr>
          <w:tab/>
        </w:r>
        <w:r w:rsidDel="00652C3E">
          <w:delText>Edge Relocation with Multiple AFs</w:delText>
        </w:r>
        <w:r w:rsidDel="00652C3E">
          <w:tab/>
          <w:delText>25</w:delText>
        </w:r>
      </w:del>
    </w:p>
    <w:p w14:paraId="7732FD5E" w14:textId="27FD4958" w:rsidR="00995573" w:rsidDel="00652C3E" w:rsidRDefault="00995573">
      <w:pPr>
        <w:pStyle w:val="TOC3"/>
        <w:rPr>
          <w:del w:id="337" w:author="Rapporteur" w:date="2021-06-07T09:23:00Z"/>
          <w:rFonts w:asciiTheme="minorHAnsi" w:eastAsiaTheme="minorEastAsia" w:hAnsiTheme="minorHAnsi" w:cstheme="minorBidi"/>
          <w:sz w:val="22"/>
          <w:szCs w:val="22"/>
          <w:lang w:eastAsia="en-GB"/>
        </w:rPr>
      </w:pPr>
      <w:del w:id="338" w:author="Rapporteur" w:date="2021-06-07T09:23:00Z">
        <w:r w:rsidDel="00652C3E">
          <w:delText>6.3.3</w:delText>
        </w:r>
        <w:r w:rsidDel="00652C3E">
          <w:rPr>
            <w:rFonts w:asciiTheme="minorHAnsi" w:eastAsiaTheme="minorEastAsia" w:hAnsiTheme="minorHAnsi" w:cstheme="minorBidi"/>
            <w:sz w:val="22"/>
            <w:szCs w:val="22"/>
            <w:lang w:eastAsia="en-GB"/>
          </w:rPr>
          <w:tab/>
        </w:r>
        <w:r w:rsidDel="00652C3E">
          <w:delText>Edge Relocation Using EAS IP Replacement</w:delText>
        </w:r>
        <w:r w:rsidDel="00652C3E">
          <w:tab/>
          <w:delText>25</w:delText>
        </w:r>
      </w:del>
    </w:p>
    <w:p w14:paraId="7A2EF5FB" w14:textId="1B4AA938" w:rsidR="00995573" w:rsidDel="00652C3E" w:rsidRDefault="00995573">
      <w:pPr>
        <w:pStyle w:val="TOC4"/>
        <w:rPr>
          <w:del w:id="339" w:author="Rapporteur" w:date="2021-06-07T09:23:00Z"/>
          <w:rFonts w:asciiTheme="minorHAnsi" w:eastAsiaTheme="minorEastAsia" w:hAnsiTheme="minorHAnsi" w:cstheme="minorBidi"/>
          <w:sz w:val="22"/>
          <w:szCs w:val="22"/>
          <w:lang w:eastAsia="en-GB"/>
        </w:rPr>
      </w:pPr>
      <w:del w:id="340" w:author="Rapporteur" w:date="2021-06-07T09:23:00Z">
        <w:r w:rsidDel="00652C3E">
          <w:delText>6.3.3.1</w:delText>
        </w:r>
        <w:r w:rsidDel="00652C3E">
          <w:rPr>
            <w:rFonts w:asciiTheme="minorHAnsi" w:eastAsiaTheme="minorEastAsia" w:hAnsiTheme="minorHAnsi" w:cstheme="minorBidi"/>
            <w:sz w:val="22"/>
            <w:szCs w:val="22"/>
            <w:lang w:eastAsia="en-GB"/>
          </w:rPr>
          <w:tab/>
        </w:r>
        <w:r w:rsidDel="00652C3E">
          <w:delText>EAS IP Replacement Procedures</w:delText>
        </w:r>
        <w:r w:rsidDel="00652C3E">
          <w:tab/>
          <w:delText>26</w:delText>
        </w:r>
      </w:del>
    </w:p>
    <w:p w14:paraId="769FA1AE" w14:textId="079A66DC" w:rsidR="00995573" w:rsidDel="00652C3E" w:rsidRDefault="00995573">
      <w:pPr>
        <w:pStyle w:val="TOC5"/>
        <w:rPr>
          <w:del w:id="341" w:author="Rapporteur" w:date="2021-06-07T09:23:00Z"/>
          <w:rFonts w:asciiTheme="minorHAnsi" w:eastAsiaTheme="minorEastAsia" w:hAnsiTheme="minorHAnsi" w:cstheme="minorBidi"/>
          <w:sz w:val="22"/>
          <w:szCs w:val="22"/>
          <w:lang w:eastAsia="en-GB"/>
        </w:rPr>
      </w:pPr>
      <w:del w:id="342" w:author="Rapporteur" w:date="2021-06-07T09:23:00Z">
        <w:r w:rsidDel="00652C3E">
          <w:delText>6.3.3.1.1</w:delText>
        </w:r>
        <w:r w:rsidDel="00652C3E">
          <w:rPr>
            <w:rFonts w:asciiTheme="minorHAnsi" w:eastAsiaTheme="minorEastAsia" w:hAnsiTheme="minorHAnsi" w:cstheme="minorBidi"/>
            <w:sz w:val="22"/>
            <w:szCs w:val="22"/>
            <w:lang w:eastAsia="en-GB"/>
          </w:rPr>
          <w:tab/>
        </w:r>
        <w:r w:rsidDel="00652C3E">
          <w:delText>Enabling EAS IP Replacement Procedure by AF</w:delText>
        </w:r>
        <w:r w:rsidDel="00652C3E">
          <w:tab/>
          <w:delText>26</w:delText>
        </w:r>
      </w:del>
    </w:p>
    <w:p w14:paraId="650A8805" w14:textId="6FDA9260" w:rsidR="00995573" w:rsidDel="00652C3E" w:rsidRDefault="00995573">
      <w:pPr>
        <w:pStyle w:val="TOC5"/>
        <w:rPr>
          <w:del w:id="343" w:author="Rapporteur" w:date="2021-06-07T09:23:00Z"/>
          <w:rFonts w:asciiTheme="minorHAnsi" w:eastAsiaTheme="minorEastAsia" w:hAnsiTheme="minorHAnsi" w:cstheme="minorBidi"/>
          <w:sz w:val="22"/>
          <w:szCs w:val="22"/>
          <w:lang w:eastAsia="en-GB"/>
        </w:rPr>
      </w:pPr>
      <w:del w:id="344" w:author="Rapporteur" w:date="2021-06-07T09:23:00Z">
        <w:r w:rsidDel="00652C3E">
          <w:delText>6.3.3.1.2</w:delText>
        </w:r>
        <w:r w:rsidDel="00652C3E">
          <w:rPr>
            <w:rFonts w:asciiTheme="minorHAnsi" w:eastAsiaTheme="minorEastAsia" w:hAnsiTheme="minorHAnsi" w:cstheme="minorBidi"/>
            <w:sz w:val="22"/>
            <w:szCs w:val="22"/>
            <w:lang w:eastAsia="en-GB"/>
          </w:rPr>
          <w:tab/>
        </w:r>
        <w:r w:rsidDel="00652C3E">
          <w:delText>EAS IP Replacement Update upon DNAI and EAS IP Change</w:delText>
        </w:r>
        <w:r w:rsidDel="00652C3E">
          <w:tab/>
          <w:delText>27</w:delText>
        </w:r>
      </w:del>
    </w:p>
    <w:p w14:paraId="601112BD" w14:textId="5E0B4082" w:rsidR="00995573" w:rsidDel="00652C3E" w:rsidRDefault="00995573">
      <w:pPr>
        <w:pStyle w:val="TOC5"/>
        <w:rPr>
          <w:del w:id="345" w:author="Rapporteur" w:date="2021-06-07T09:23:00Z"/>
          <w:rFonts w:asciiTheme="minorHAnsi" w:eastAsiaTheme="minorEastAsia" w:hAnsiTheme="minorHAnsi" w:cstheme="minorBidi"/>
          <w:sz w:val="22"/>
          <w:szCs w:val="22"/>
          <w:lang w:eastAsia="en-GB"/>
        </w:rPr>
      </w:pPr>
      <w:del w:id="346" w:author="Rapporteur" w:date="2021-06-07T09:23:00Z">
        <w:r w:rsidDel="00652C3E">
          <w:delText>6.3.3.1.3</w:delText>
        </w:r>
        <w:r w:rsidDel="00652C3E">
          <w:rPr>
            <w:rFonts w:asciiTheme="minorHAnsi" w:eastAsiaTheme="minorEastAsia" w:hAnsiTheme="minorHAnsi" w:cstheme="minorBidi"/>
            <w:sz w:val="22"/>
            <w:szCs w:val="22"/>
            <w:lang w:eastAsia="en-GB"/>
          </w:rPr>
          <w:tab/>
        </w:r>
        <w:r w:rsidDel="00652C3E">
          <w:delText>Disabling EAS IP Replacement Procedure</w:delText>
        </w:r>
        <w:r w:rsidDel="00652C3E">
          <w:tab/>
          <w:delText>27</w:delText>
        </w:r>
      </w:del>
    </w:p>
    <w:p w14:paraId="0A08BE38" w14:textId="767B2682" w:rsidR="00995573" w:rsidDel="00652C3E" w:rsidRDefault="00995573">
      <w:pPr>
        <w:pStyle w:val="TOC4"/>
        <w:rPr>
          <w:del w:id="347" w:author="Rapporteur" w:date="2021-06-07T09:23:00Z"/>
          <w:rFonts w:asciiTheme="minorHAnsi" w:eastAsiaTheme="minorEastAsia" w:hAnsiTheme="minorHAnsi" w:cstheme="minorBidi"/>
          <w:sz w:val="22"/>
          <w:szCs w:val="22"/>
          <w:lang w:eastAsia="en-GB"/>
        </w:rPr>
      </w:pPr>
      <w:del w:id="348" w:author="Rapporteur" w:date="2021-06-07T09:23:00Z">
        <w:r w:rsidDel="00652C3E">
          <w:delText>6.3.3.2</w:delText>
        </w:r>
        <w:r w:rsidDel="00652C3E">
          <w:rPr>
            <w:rFonts w:asciiTheme="minorHAnsi" w:eastAsiaTheme="minorEastAsia" w:hAnsiTheme="minorHAnsi" w:cstheme="minorBidi"/>
            <w:sz w:val="22"/>
            <w:szCs w:val="22"/>
            <w:lang w:eastAsia="en-GB"/>
          </w:rPr>
          <w:tab/>
        </w:r>
        <w:r w:rsidDel="00652C3E">
          <w:delText>Enhancement to AF Influence</w:delText>
        </w:r>
        <w:r w:rsidDel="00652C3E">
          <w:tab/>
          <w:delText>28</w:delText>
        </w:r>
      </w:del>
    </w:p>
    <w:p w14:paraId="0C7630DB" w14:textId="3F268867" w:rsidR="00995573" w:rsidDel="00652C3E" w:rsidRDefault="00995573">
      <w:pPr>
        <w:pStyle w:val="TOC3"/>
        <w:rPr>
          <w:del w:id="349" w:author="Rapporteur" w:date="2021-06-07T09:23:00Z"/>
          <w:rFonts w:asciiTheme="minorHAnsi" w:eastAsiaTheme="minorEastAsia" w:hAnsiTheme="minorHAnsi" w:cstheme="minorBidi"/>
          <w:sz w:val="22"/>
          <w:szCs w:val="22"/>
          <w:lang w:eastAsia="en-GB"/>
        </w:rPr>
      </w:pPr>
      <w:del w:id="350" w:author="Rapporteur" w:date="2021-06-07T09:23:00Z">
        <w:r w:rsidDel="00652C3E">
          <w:delText>6.3.4</w:delText>
        </w:r>
        <w:r w:rsidDel="00652C3E">
          <w:rPr>
            <w:rFonts w:asciiTheme="minorHAnsi" w:eastAsiaTheme="minorEastAsia" w:hAnsiTheme="minorHAnsi" w:cstheme="minorBidi"/>
            <w:sz w:val="22"/>
            <w:szCs w:val="22"/>
            <w:lang w:eastAsia="en-GB"/>
          </w:rPr>
          <w:tab/>
        </w:r>
        <w:r w:rsidDel="00652C3E">
          <w:delText>Simultaneous Connectivity for Source and Target EASs</w:delText>
        </w:r>
        <w:r w:rsidDel="00652C3E">
          <w:tab/>
          <w:delText>28</w:delText>
        </w:r>
      </w:del>
    </w:p>
    <w:p w14:paraId="2D3CF21D" w14:textId="3BE5464E" w:rsidR="00995573" w:rsidDel="00652C3E" w:rsidRDefault="00995573">
      <w:pPr>
        <w:pStyle w:val="TOC3"/>
        <w:rPr>
          <w:del w:id="351" w:author="Rapporteur" w:date="2021-06-07T09:23:00Z"/>
          <w:rFonts w:asciiTheme="minorHAnsi" w:eastAsiaTheme="minorEastAsia" w:hAnsiTheme="minorHAnsi" w:cstheme="minorBidi"/>
          <w:sz w:val="22"/>
          <w:szCs w:val="22"/>
          <w:lang w:eastAsia="en-GB"/>
        </w:rPr>
      </w:pPr>
      <w:del w:id="352" w:author="Rapporteur" w:date="2021-06-07T09:23:00Z">
        <w:r w:rsidDel="00652C3E">
          <w:delText>6.3.5</w:delText>
        </w:r>
        <w:r w:rsidDel="00652C3E">
          <w:rPr>
            <w:rFonts w:asciiTheme="minorHAnsi" w:eastAsiaTheme="minorEastAsia" w:hAnsiTheme="minorHAnsi" w:cstheme="minorBidi"/>
            <w:sz w:val="22"/>
            <w:szCs w:val="22"/>
            <w:lang w:eastAsia="en-GB"/>
          </w:rPr>
          <w:tab/>
        </w:r>
        <w:r w:rsidDel="00652C3E">
          <w:delText>Packet Buffering for Low Packet Loss</w:delText>
        </w:r>
        <w:r w:rsidDel="00652C3E">
          <w:tab/>
          <w:delText>28</w:delText>
        </w:r>
      </w:del>
    </w:p>
    <w:p w14:paraId="162110FD" w14:textId="2ED9A135" w:rsidR="00995573" w:rsidDel="00652C3E" w:rsidRDefault="00995573">
      <w:pPr>
        <w:pStyle w:val="TOC3"/>
        <w:rPr>
          <w:del w:id="353" w:author="Rapporteur" w:date="2021-06-07T09:23:00Z"/>
          <w:rFonts w:asciiTheme="minorHAnsi" w:eastAsiaTheme="minorEastAsia" w:hAnsiTheme="minorHAnsi" w:cstheme="minorBidi"/>
          <w:sz w:val="22"/>
          <w:szCs w:val="22"/>
          <w:lang w:eastAsia="en-GB"/>
        </w:rPr>
      </w:pPr>
      <w:del w:id="354" w:author="Rapporteur" w:date="2021-06-07T09:23:00Z">
        <w:r w:rsidDel="00652C3E">
          <w:delText>6.3.6</w:delText>
        </w:r>
        <w:r w:rsidDel="00652C3E">
          <w:rPr>
            <w:rFonts w:asciiTheme="minorHAnsi" w:eastAsiaTheme="minorEastAsia" w:hAnsiTheme="minorHAnsi" w:cstheme="minorBidi"/>
            <w:sz w:val="22"/>
            <w:szCs w:val="22"/>
            <w:lang w:eastAsia="en-GB"/>
          </w:rPr>
          <w:tab/>
        </w:r>
        <w:r w:rsidDel="00652C3E">
          <w:delText>Edge Relocation Considering User Plane Latency Requirement</w:delText>
        </w:r>
        <w:r w:rsidDel="00652C3E">
          <w:tab/>
          <w:delText>30</w:delText>
        </w:r>
      </w:del>
    </w:p>
    <w:p w14:paraId="0D957435" w14:textId="5066C2BD" w:rsidR="00995573" w:rsidDel="00652C3E" w:rsidRDefault="00995573">
      <w:pPr>
        <w:pStyle w:val="TOC2"/>
        <w:rPr>
          <w:del w:id="355" w:author="Rapporteur" w:date="2021-06-07T09:23:00Z"/>
          <w:rFonts w:asciiTheme="minorHAnsi" w:eastAsiaTheme="minorEastAsia" w:hAnsiTheme="minorHAnsi" w:cstheme="minorBidi"/>
          <w:sz w:val="22"/>
          <w:szCs w:val="22"/>
          <w:lang w:eastAsia="en-GB"/>
        </w:rPr>
      </w:pPr>
      <w:del w:id="356" w:author="Rapporteur" w:date="2021-06-07T09:23:00Z">
        <w:r w:rsidDel="00652C3E">
          <w:delText>6.4</w:delText>
        </w:r>
        <w:r w:rsidDel="00652C3E">
          <w:rPr>
            <w:rFonts w:asciiTheme="minorHAnsi" w:eastAsiaTheme="minorEastAsia" w:hAnsiTheme="minorHAnsi" w:cstheme="minorBidi"/>
            <w:sz w:val="22"/>
            <w:szCs w:val="22"/>
            <w:lang w:eastAsia="en-GB"/>
          </w:rPr>
          <w:tab/>
        </w:r>
        <w:r w:rsidDel="00652C3E">
          <w:delText>Network Exposure to Edge Application Server</w:delText>
        </w:r>
        <w:r w:rsidDel="00652C3E">
          <w:tab/>
          <w:delText>30</w:delText>
        </w:r>
      </w:del>
    </w:p>
    <w:p w14:paraId="3997D4DE" w14:textId="0F8420EE" w:rsidR="00995573" w:rsidDel="00652C3E" w:rsidRDefault="00995573">
      <w:pPr>
        <w:pStyle w:val="TOC3"/>
        <w:rPr>
          <w:del w:id="357" w:author="Rapporteur" w:date="2021-06-07T09:23:00Z"/>
          <w:rFonts w:asciiTheme="minorHAnsi" w:eastAsiaTheme="minorEastAsia" w:hAnsiTheme="minorHAnsi" w:cstheme="minorBidi"/>
          <w:sz w:val="22"/>
          <w:szCs w:val="22"/>
          <w:lang w:eastAsia="en-GB"/>
        </w:rPr>
      </w:pPr>
      <w:del w:id="358" w:author="Rapporteur" w:date="2021-06-07T09:23:00Z">
        <w:r w:rsidDel="00652C3E">
          <w:delText>6.4.1</w:delText>
        </w:r>
        <w:r w:rsidDel="00652C3E">
          <w:rPr>
            <w:rFonts w:asciiTheme="minorHAnsi" w:eastAsiaTheme="minorEastAsia" w:hAnsiTheme="minorHAnsi" w:cstheme="minorBidi"/>
            <w:sz w:val="22"/>
            <w:szCs w:val="22"/>
            <w:lang w:eastAsia="en-GB"/>
          </w:rPr>
          <w:tab/>
        </w:r>
        <w:r w:rsidDel="00652C3E">
          <w:delText>General</w:delText>
        </w:r>
        <w:r w:rsidDel="00652C3E">
          <w:tab/>
          <w:delText>30</w:delText>
        </w:r>
      </w:del>
    </w:p>
    <w:p w14:paraId="10CE2AA8" w14:textId="0283F903" w:rsidR="00995573" w:rsidDel="00652C3E" w:rsidRDefault="00995573">
      <w:pPr>
        <w:pStyle w:val="TOC3"/>
        <w:rPr>
          <w:del w:id="359" w:author="Rapporteur" w:date="2021-06-07T09:23:00Z"/>
          <w:rFonts w:asciiTheme="minorHAnsi" w:eastAsiaTheme="minorEastAsia" w:hAnsiTheme="minorHAnsi" w:cstheme="minorBidi"/>
          <w:sz w:val="22"/>
          <w:szCs w:val="22"/>
          <w:lang w:eastAsia="en-GB"/>
        </w:rPr>
      </w:pPr>
      <w:del w:id="360" w:author="Rapporteur" w:date="2021-06-07T09:23:00Z">
        <w:r w:rsidDel="00652C3E">
          <w:delText>6.4.2</w:delText>
        </w:r>
        <w:r w:rsidDel="00652C3E">
          <w:rPr>
            <w:rFonts w:asciiTheme="minorHAnsi" w:eastAsiaTheme="minorEastAsia" w:hAnsiTheme="minorHAnsi" w:cstheme="minorBidi"/>
            <w:sz w:val="22"/>
            <w:szCs w:val="22"/>
            <w:lang w:eastAsia="en-GB"/>
          </w:rPr>
          <w:tab/>
        </w:r>
        <w:r w:rsidDel="00652C3E">
          <w:delText>Network Exposure to Edge Application Server via Local NEF</w:delText>
        </w:r>
        <w:r w:rsidDel="00652C3E">
          <w:tab/>
          <w:delText>31</w:delText>
        </w:r>
      </w:del>
    </w:p>
    <w:p w14:paraId="504738FC" w14:textId="20346E20" w:rsidR="00995573" w:rsidDel="00652C3E" w:rsidRDefault="00995573">
      <w:pPr>
        <w:pStyle w:val="TOC4"/>
        <w:rPr>
          <w:del w:id="361" w:author="Rapporteur" w:date="2021-06-07T09:23:00Z"/>
          <w:rFonts w:asciiTheme="minorHAnsi" w:eastAsiaTheme="minorEastAsia" w:hAnsiTheme="minorHAnsi" w:cstheme="minorBidi"/>
          <w:sz w:val="22"/>
          <w:szCs w:val="22"/>
          <w:lang w:eastAsia="en-GB"/>
        </w:rPr>
      </w:pPr>
      <w:del w:id="362" w:author="Rapporteur" w:date="2021-06-07T09:23:00Z">
        <w:r w:rsidDel="00652C3E">
          <w:delText>6.4.2.1</w:delText>
        </w:r>
        <w:r w:rsidDel="00652C3E">
          <w:rPr>
            <w:rFonts w:asciiTheme="minorHAnsi" w:eastAsiaTheme="minorEastAsia" w:hAnsiTheme="minorHAnsi" w:cstheme="minorBidi"/>
            <w:sz w:val="22"/>
            <w:szCs w:val="22"/>
            <w:lang w:eastAsia="en-GB"/>
          </w:rPr>
          <w:tab/>
        </w:r>
        <w:r w:rsidDel="00652C3E">
          <w:delText>Local NEF discovery</w:delText>
        </w:r>
        <w:r w:rsidDel="00652C3E">
          <w:tab/>
          <w:delText>33</w:delText>
        </w:r>
      </w:del>
    </w:p>
    <w:p w14:paraId="57620019" w14:textId="6B70B86D" w:rsidR="00995573" w:rsidDel="00652C3E" w:rsidRDefault="00995573">
      <w:pPr>
        <w:pStyle w:val="TOC2"/>
        <w:rPr>
          <w:del w:id="363" w:author="Rapporteur" w:date="2021-06-07T09:23:00Z"/>
          <w:rFonts w:asciiTheme="minorHAnsi" w:eastAsiaTheme="minorEastAsia" w:hAnsiTheme="minorHAnsi" w:cstheme="minorBidi"/>
          <w:sz w:val="22"/>
          <w:szCs w:val="22"/>
          <w:lang w:eastAsia="en-GB"/>
        </w:rPr>
      </w:pPr>
      <w:del w:id="364" w:author="Rapporteur" w:date="2021-06-07T09:23:00Z">
        <w:r w:rsidDel="00652C3E">
          <w:delText>6.5</w:delText>
        </w:r>
        <w:r w:rsidDel="00652C3E">
          <w:rPr>
            <w:rFonts w:asciiTheme="minorHAnsi" w:eastAsiaTheme="minorEastAsia" w:hAnsiTheme="minorHAnsi" w:cstheme="minorBidi"/>
            <w:sz w:val="22"/>
            <w:szCs w:val="22"/>
            <w:lang w:eastAsia="en-GB"/>
          </w:rPr>
          <w:tab/>
        </w:r>
        <w:r w:rsidDel="00652C3E">
          <w:delText>Support of 3GPP Application Layer Architecture for Enabling Edge Computing</w:delText>
        </w:r>
        <w:r w:rsidDel="00652C3E">
          <w:tab/>
          <w:delText>33</w:delText>
        </w:r>
      </w:del>
    </w:p>
    <w:p w14:paraId="65AAB624" w14:textId="76DDC75A" w:rsidR="00995573" w:rsidDel="00652C3E" w:rsidRDefault="00995573">
      <w:pPr>
        <w:pStyle w:val="TOC3"/>
        <w:rPr>
          <w:del w:id="365" w:author="Rapporteur" w:date="2021-06-07T09:23:00Z"/>
          <w:rFonts w:asciiTheme="minorHAnsi" w:eastAsiaTheme="minorEastAsia" w:hAnsiTheme="minorHAnsi" w:cstheme="minorBidi"/>
          <w:sz w:val="22"/>
          <w:szCs w:val="22"/>
          <w:lang w:eastAsia="en-GB"/>
        </w:rPr>
      </w:pPr>
      <w:del w:id="366" w:author="Rapporteur" w:date="2021-06-07T09:23:00Z">
        <w:r w:rsidDel="00652C3E">
          <w:delText>6.5.1</w:delText>
        </w:r>
        <w:r w:rsidDel="00652C3E">
          <w:rPr>
            <w:rFonts w:asciiTheme="minorHAnsi" w:eastAsiaTheme="minorEastAsia" w:hAnsiTheme="minorHAnsi" w:cstheme="minorBidi"/>
            <w:sz w:val="22"/>
            <w:szCs w:val="22"/>
            <w:lang w:eastAsia="en-GB"/>
          </w:rPr>
          <w:tab/>
        </w:r>
        <w:r w:rsidDel="00652C3E">
          <w:delText>General</w:delText>
        </w:r>
        <w:r w:rsidDel="00652C3E">
          <w:tab/>
          <w:delText>33</w:delText>
        </w:r>
      </w:del>
    </w:p>
    <w:p w14:paraId="611A74F8" w14:textId="470C5394" w:rsidR="00995573" w:rsidDel="00652C3E" w:rsidRDefault="00995573">
      <w:pPr>
        <w:pStyle w:val="TOC3"/>
        <w:rPr>
          <w:del w:id="367" w:author="Rapporteur" w:date="2021-06-07T09:23:00Z"/>
          <w:rFonts w:asciiTheme="minorHAnsi" w:eastAsiaTheme="minorEastAsia" w:hAnsiTheme="minorHAnsi" w:cstheme="minorBidi"/>
          <w:sz w:val="22"/>
          <w:szCs w:val="22"/>
          <w:lang w:eastAsia="en-GB"/>
        </w:rPr>
      </w:pPr>
      <w:del w:id="368" w:author="Rapporteur" w:date="2021-06-07T09:23:00Z">
        <w:r w:rsidDel="00652C3E">
          <w:delText>6.5.2</w:delText>
        </w:r>
        <w:r w:rsidDel="00652C3E">
          <w:rPr>
            <w:rFonts w:asciiTheme="minorHAnsi" w:eastAsiaTheme="minorEastAsia" w:hAnsiTheme="minorHAnsi" w:cstheme="minorBidi"/>
            <w:sz w:val="22"/>
            <w:szCs w:val="22"/>
            <w:lang w:eastAsia="en-GB"/>
          </w:rPr>
          <w:tab/>
        </w:r>
        <w:r w:rsidDel="00652C3E">
          <w:delText>ECS Address Provisioning</w:delText>
        </w:r>
        <w:r w:rsidDel="00652C3E">
          <w:tab/>
          <w:delText>34</w:delText>
        </w:r>
      </w:del>
    </w:p>
    <w:p w14:paraId="4F062B87" w14:textId="56BB38CB" w:rsidR="00995573" w:rsidDel="00652C3E" w:rsidRDefault="00995573">
      <w:pPr>
        <w:pStyle w:val="TOC4"/>
        <w:rPr>
          <w:del w:id="369" w:author="Rapporteur" w:date="2021-06-07T09:23:00Z"/>
          <w:rFonts w:asciiTheme="minorHAnsi" w:eastAsiaTheme="minorEastAsia" w:hAnsiTheme="minorHAnsi" w:cstheme="minorBidi"/>
          <w:sz w:val="22"/>
          <w:szCs w:val="22"/>
          <w:lang w:eastAsia="en-GB"/>
        </w:rPr>
      </w:pPr>
      <w:del w:id="370" w:author="Rapporteur" w:date="2021-06-07T09:23:00Z">
        <w:r w:rsidDel="00652C3E">
          <w:delText>6.5.2.1</w:delText>
        </w:r>
        <w:r w:rsidDel="00652C3E">
          <w:rPr>
            <w:rFonts w:asciiTheme="minorHAnsi" w:eastAsiaTheme="minorEastAsia" w:hAnsiTheme="minorHAnsi" w:cstheme="minorBidi"/>
            <w:sz w:val="22"/>
            <w:szCs w:val="22"/>
            <w:lang w:eastAsia="en-GB"/>
          </w:rPr>
          <w:tab/>
        </w:r>
        <w:r w:rsidDel="00652C3E">
          <w:delText>ECS Address Provisioning by a 3</w:delText>
        </w:r>
        <w:r w:rsidRPr="00C65257" w:rsidDel="00652C3E">
          <w:rPr>
            <w:vertAlign w:val="superscript"/>
          </w:rPr>
          <w:delText>rd</w:delText>
        </w:r>
        <w:r w:rsidDel="00652C3E">
          <w:delText xml:space="preserve"> Party AF</w:delText>
        </w:r>
        <w:r w:rsidDel="00652C3E">
          <w:tab/>
          <w:delText>34</w:delText>
        </w:r>
      </w:del>
    </w:p>
    <w:p w14:paraId="3AC0C74A" w14:textId="46688C97" w:rsidR="00995573" w:rsidDel="00652C3E" w:rsidRDefault="00995573">
      <w:pPr>
        <w:pStyle w:val="TOC1"/>
        <w:rPr>
          <w:del w:id="371" w:author="Rapporteur" w:date="2021-06-07T09:23:00Z"/>
          <w:rFonts w:asciiTheme="minorHAnsi" w:eastAsiaTheme="minorEastAsia" w:hAnsiTheme="minorHAnsi" w:cstheme="minorBidi"/>
          <w:szCs w:val="22"/>
          <w:lang w:eastAsia="en-GB"/>
        </w:rPr>
      </w:pPr>
      <w:del w:id="372" w:author="Rapporteur" w:date="2021-06-07T09:23:00Z">
        <w:r w:rsidDel="00652C3E">
          <w:delText>7</w:delText>
        </w:r>
        <w:r w:rsidDel="00652C3E">
          <w:rPr>
            <w:rFonts w:asciiTheme="minorHAnsi" w:eastAsiaTheme="minorEastAsia" w:hAnsiTheme="minorHAnsi" w:cstheme="minorBidi"/>
            <w:szCs w:val="22"/>
            <w:lang w:eastAsia="en-GB"/>
          </w:rPr>
          <w:tab/>
        </w:r>
        <w:r w:rsidDel="00652C3E">
          <w:delText>Network Function Services and Descriptions</w:delText>
        </w:r>
        <w:r w:rsidDel="00652C3E">
          <w:tab/>
          <w:delText>34</w:delText>
        </w:r>
      </w:del>
    </w:p>
    <w:p w14:paraId="10AA3548" w14:textId="7B4A927D" w:rsidR="00995573" w:rsidDel="00652C3E" w:rsidRDefault="00995573">
      <w:pPr>
        <w:pStyle w:val="TOC2"/>
        <w:rPr>
          <w:del w:id="373" w:author="Rapporteur" w:date="2021-06-07T09:23:00Z"/>
          <w:rFonts w:asciiTheme="minorHAnsi" w:eastAsiaTheme="minorEastAsia" w:hAnsiTheme="minorHAnsi" w:cstheme="minorBidi"/>
          <w:sz w:val="22"/>
          <w:szCs w:val="22"/>
          <w:lang w:eastAsia="en-GB"/>
        </w:rPr>
      </w:pPr>
      <w:del w:id="374" w:author="Rapporteur" w:date="2021-06-07T09:23:00Z">
        <w:r w:rsidDel="00652C3E">
          <w:delText>7.1</w:delText>
        </w:r>
        <w:r w:rsidDel="00652C3E">
          <w:rPr>
            <w:rFonts w:asciiTheme="minorHAnsi" w:eastAsiaTheme="minorEastAsia" w:hAnsiTheme="minorHAnsi" w:cstheme="minorBidi"/>
            <w:sz w:val="22"/>
            <w:szCs w:val="22"/>
            <w:lang w:eastAsia="en-GB"/>
          </w:rPr>
          <w:tab/>
        </w:r>
        <w:r w:rsidDel="00652C3E">
          <w:delText>EASDF Services</w:delText>
        </w:r>
        <w:r w:rsidDel="00652C3E">
          <w:tab/>
          <w:delText>34</w:delText>
        </w:r>
      </w:del>
    </w:p>
    <w:p w14:paraId="6CCAC500" w14:textId="1B8AEF7F" w:rsidR="00995573" w:rsidDel="00652C3E" w:rsidRDefault="00995573">
      <w:pPr>
        <w:pStyle w:val="TOC3"/>
        <w:rPr>
          <w:del w:id="375" w:author="Rapporteur" w:date="2021-06-07T09:23:00Z"/>
          <w:rFonts w:asciiTheme="minorHAnsi" w:eastAsiaTheme="minorEastAsia" w:hAnsiTheme="minorHAnsi" w:cstheme="minorBidi"/>
          <w:sz w:val="22"/>
          <w:szCs w:val="22"/>
          <w:lang w:eastAsia="en-GB"/>
        </w:rPr>
      </w:pPr>
      <w:del w:id="376" w:author="Rapporteur" w:date="2021-06-07T09:23:00Z">
        <w:r w:rsidDel="00652C3E">
          <w:delText>7.1.1</w:delText>
        </w:r>
        <w:r w:rsidDel="00652C3E">
          <w:rPr>
            <w:rFonts w:asciiTheme="minorHAnsi" w:eastAsiaTheme="minorEastAsia" w:hAnsiTheme="minorHAnsi" w:cstheme="minorBidi"/>
            <w:sz w:val="22"/>
            <w:szCs w:val="22"/>
            <w:lang w:eastAsia="en-GB"/>
          </w:rPr>
          <w:tab/>
        </w:r>
        <w:r w:rsidDel="00652C3E">
          <w:delText>General</w:delText>
        </w:r>
        <w:r w:rsidDel="00652C3E">
          <w:tab/>
          <w:delText>34</w:delText>
        </w:r>
      </w:del>
    </w:p>
    <w:p w14:paraId="39F47388" w14:textId="3923AB97" w:rsidR="00995573" w:rsidDel="00652C3E" w:rsidRDefault="00995573">
      <w:pPr>
        <w:pStyle w:val="TOC3"/>
        <w:rPr>
          <w:del w:id="377" w:author="Rapporteur" w:date="2021-06-07T09:23:00Z"/>
          <w:rFonts w:asciiTheme="minorHAnsi" w:eastAsiaTheme="minorEastAsia" w:hAnsiTheme="minorHAnsi" w:cstheme="minorBidi"/>
          <w:sz w:val="22"/>
          <w:szCs w:val="22"/>
          <w:lang w:eastAsia="en-GB"/>
        </w:rPr>
      </w:pPr>
      <w:del w:id="378" w:author="Rapporteur" w:date="2021-06-07T09:23:00Z">
        <w:r w:rsidDel="00652C3E">
          <w:delText>7.1.2</w:delText>
        </w:r>
        <w:r w:rsidDel="00652C3E">
          <w:rPr>
            <w:rFonts w:asciiTheme="minorHAnsi" w:eastAsiaTheme="minorEastAsia" w:hAnsiTheme="minorHAnsi" w:cstheme="minorBidi"/>
            <w:sz w:val="22"/>
            <w:szCs w:val="22"/>
            <w:lang w:eastAsia="en-GB"/>
          </w:rPr>
          <w:tab/>
        </w:r>
        <w:r w:rsidDel="00652C3E">
          <w:delText>Neasdf_DNSContext service</w:delText>
        </w:r>
        <w:r w:rsidDel="00652C3E">
          <w:tab/>
          <w:delText>35</w:delText>
        </w:r>
      </w:del>
    </w:p>
    <w:p w14:paraId="7200FCD9" w14:textId="2BA524C7" w:rsidR="00995573" w:rsidDel="00652C3E" w:rsidRDefault="00995573">
      <w:pPr>
        <w:pStyle w:val="TOC4"/>
        <w:rPr>
          <w:del w:id="379" w:author="Rapporteur" w:date="2021-06-07T09:23:00Z"/>
          <w:rFonts w:asciiTheme="minorHAnsi" w:eastAsiaTheme="minorEastAsia" w:hAnsiTheme="minorHAnsi" w:cstheme="minorBidi"/>
          <w:sz w:val="22"/>
          <w:szCs w:val="22"/>
          <w:lang w:eastAsia="en-GB"/>
        </w:rPr>
      </w:pPr>
      <w:del w:id="380" w:author="Rapporteur" w:date="2021-06-07T09:23:00Z">
        <w:r w:rsidDel="00652C3E">
          <w:delText>7.1.2.1</w:delText>
        </w:r>
        <w:r w:rsidDel="00652C3E">
          <w:rPr>
            <w:rFonts w:asciiTheme="minorHAnsi" w:eastAsiaTheme="minorEastAsia" w:hAnsiTheme="minorHAnsi" w:cstheme="minorBidi"/>
            <w:sz w:val="22"/>
            <w:szCs w:val="22"/>
            <w:lang w:eastAsia="en-GB"/>
          </w:rPr>
          <w:tab/>
        </w:r>
        <w:r w:rsidDel="00652C3E">
          <w:delText>General</w:delText>
        </w:r>
        <w:r w:rsidDel="00652C3E">
          <w:tab/>
          <w:delText>35</w:delText>
        </w:r>
      </w:del>
    </w:p>
    <w:p w14:paraId="2AF105DF" w14:textId="74849A96" w:rsidR="00995573" w:rsidDel="00652C3E" w:rsidRDefault="00995573">
      <w:pPr>
        <w:pStyle w:val="TOC4"/>
        <w:rPr>
          <w:del w:id="381" w:author="Rapporteur" w:date="2021-06-07T09:23:00Z"/>
          <w:rFonts w:asciiTheme="minorHAnsi" w:eastAsiaTheme="minorEastAsia" w:hAnsiTheme="minorHAnsi" w:cstheme="minorBidi"/>
          <w:sz w:val="22"/>
          <w:szCs w:val="22"/>
          <w:lang w:eastAsia="en-GB"/>
        </w:rPr>
      </w:pPr>
      <w:del w:id="382" w:author="Rapporteur" w:date="2021-06-07T09:23:00Z">
        <w:r w:rsidDel="00652C3E">
          <w:delText>7.1.2.2</w:delText>
        </w:r>
        <w:r w:rsidDel="00652C3E">
          <w:rPr>
            <w:rFonts w:asciiTheme="minorHAnsi" w:eastAsiaTheme="minorEastAsia" w:hAnsiTheme="minorHAnsi" w:cstheme="minorBidi"/>
            <w:sz w:val="22"/>
            <w:szCs w:val="22"/>
            <w:lang w:eastAsia="en-GB"/>
          </w:rPr>
          <w:tab/>
        </w:r>
        <w:r w:rsidDel="00652C3E">
          <w:delText>Neasdf_DNSContext_Create service operation</w:delText>
        </w:r>
        <w:r w:rsidDel="00652C3E">
          <w:tab/>
          <w:delText>35</w:delText>
        </w:r>
      </w:del>
    </w:p>
    <w:p w14:paraId="7B7B0B5C" w14:textId="7D4EA937" w:rsidR="00995573" w:rsidDel="00652C3E" w:rsidRDefault="00995573">
      <w:pPr>
        <w:pStyle w:val="TOC4"/>
        <w:rPr>
          <w:del w:id="383" w:author="Rapporteur" w:date="2021-06-07T09:23:00Z"/>
          <w:rFonts w:asciiTheme="minorHAnsi" w:eastAsiaTheme="minorEastAsia" w:hAnsiTheme="minorHAnsi" w:cstheme="minorBidi"/>
          <w:sz w:val="22"/>
          <w:szCs w:val="22"/>
          <w:lang w:eastAsia="en-GB"/>
        </w:rPr>
      </w:pPr>
      <w:del w:id="384" w:author="Rapporteur" w:date="2021-06-07T09:23:00Z">
        <w:r w:rsidDel="00652C3E">
          <w:delText>7.1.2.3</w:delText>
        </w:r>
        <w:r w:rsidDel="00652C3E">
          <w:rPr>
            <w:rFonts w:asciiTheme="minorHAnsi" w:eastAsiaTheme="minorEastAsia" w:hAnsiTheme="minorHAnsi" w:cstheme="minorBidi"/>
            <w:sz w:val="22"/>
            <w:szCs w:val="22"/>
            <w:lang w:eastAsia="en-GB"/>
          </w:rPr>
          <w:tab/>
        </w:r>
        <w:r w:rsidDel="00652C3E">
          <w:delText>Neasdf_DNSContext_Update service operation</w:delText>
        </w:r>
        <w:r w:rsidDel="00652C3E">
          <w:tab/>
          <w:delText>35</w:delText>
        </w:r>
      </w:del>
    </w:p>
    <w:p w14:paraId="3A6FAFF9" w14:textId="5D919CB6" w:rsidR="00995573" w:rsidDel="00652C3E" w:rsidRDefault="00995573">
      <w:pPr>
        <w:pStyle w:val="TOC4"/>
        <w:rPr>
          <w:del w:id="385" w:author="Rapporteur" w:date="2021-06-07T09:23:00Z"/>
          <w:rFonts w:asciiTheme="minorHAnsi" w:eastAsiaTheme="minorEastAsia" w:hAnsiTheme="minorHAnsi" w:cstheme="minorBidi"/>
          <w:sz w:val="22"/>
          <w:szCs w:val="22"/>
          <w:lang w:eastAsia="en-GB"/>
        </w:rPr>
      </w:pPr>
      <w:del w:id="386" w:author="Rapporteur" w:date="2021-06-07T09:23:00Z">
        <w:r w:rsidDel="00652C3E">
          <w:delText>7.1.2.4</w:delText>
        </w:r>
        <w:r w:rsidDel="00652C3E">
          <w:rPr>
            <w:rFonts w:asciiTheme="minorHAnsi" w:eastAsiaTheme="minorEastAsia" w:hAnsiTheme="minorHAnsi" w:cstheme="minorBidi"/>
            <w:sz w:val="22"/>
            <w:szCs w:val="22"/>
            <w:lang w:eastAsia="en-GB"/>
          </w:rPr>
          <w:tab/>
        </w:r>
        <w:r w:rsidDel="00652C3E">
          <w:delText>Neasdf_DNSContext_Delete service operation</w:delText>
        </w:r>
        <w:r w:rsidDel="00652C3E">
          <w:tab/>
          <w:delText>35</w:delText>
        </w:r>
      </w:del>
    </w:p>
    <w:p w14:paraId="69BEBE7E" w14:textId="7E348587" w:rsidR="00995573" w:rsidDel="00652C3E" w:rsidRDefault="00995573">
      <w:pPr>
        <w:pStyle w:val="TOC4"/>
        <w:rPr>
          <w:del w:id="387" w:author="Rapporteur" w:date="2021-06-07T09:23:00Z"/>
          <w:rFonts w:asciiTheme="minorHAnsi" w:eastAsiaTheme="minorEastAsia" w:hAnsiTheme="minorHAnsi" w:cstheme="minorBidi"/>
          <w:sz w:val="22"/>
          <w:szCs w:val="22"/>
          <w:lang w:eastAsia="en-GB"/>
        </w:rPr>
      </w:pPr>
      <w:del w:id="388" w:author="Rapporteur" w:date="2021-06-07T09:23:00Z">
        <w:r w:rsidDel="00652C3E">
          <w:delText>7.1.2.5</w:delText>
        </w:r>
        <w:r w:rsidDel="00652C3E">
          <w:rPr>
            <w:rFonts w:asciiTheme="minorHAnsi" w:eastAsiaTheme="minorEastAsia" w:hAnsiTheme="minorHAnsi" w:cstheme="minorBidi"/>
            <w:sz w:val="22"/>
            <w:szCs w:val="22"/>
            <w:lang w:eastAsia="en-GB"/>
          </w:rPr>
          <w:tab/>
        </w:r>
        <w:r w:rsidDel="00652C3E">
          <w:delText>Neasdf_DNSContext_Notify service operation</w:delText>
        </w:r>
        <w:r w:rsidDel="00652C3E">
          <w:tab/>
          <w:delText>36</w:delText>
        </w:r>
      </w:del>
    </w:p>
    <w:p w14:paraId="559EDC36" w14:textId="68553D6E" w:rsidR="00995573" w:rsidDel="00652C3E" w:rsidRDefault="00995573">
      <w:pPr>
        <w:pStyle w:val="TOC8"/>
        <w:rPr>
          <w:del w:id="389" w:author="Rapporteur" w:date="2021-06-07T09:23:00Z"/>
          <w:rFonts w:asciiTheme="minorHAnsi" w:eastAsiaTheme="minorEastAsia" w:hAnsiTheme="minorHAnsi" w:cstheme="minorBidi"/>
          <w:b w:val="0"/>
          <w:szCs w:val="22"/>
          <w:lang w:eastAsia="en-GB"/>
        </w:rPr>
      </w:pPr>
      <w:del w:id="390" w:author="Rapporteur" w:date="2021-06-07T09:23:00Z">
        <w:r w:rsidDel="00652C3E">
          <w:lastRenderedPageBreak/>
          <w:delText>Annex A (Informative): EAS Discovery Using 3rd Party mechanisms</w:delText>
        </w:r>
        <w:r w:rsidDel="00652C3E">
          <w:tab/>
          <w:delText>37</w:delText>
        </w:r>
      </w:del>
    </w:p>
    <w:p w14:paraId="4A72E7CC" w14:textId="002E9566" w:rsidR="00995573" w:rsidDel="00652C3E" w:rsidRDefault="00995573">
      <w:pPr>
        <w:pStyle w:val="TOC8"/>
        <w:rPr>
          <w:del w:id="391" w:author="Rapporteur" w:date="2021-06-07T09:23:00Z"/>
          <w:rFonts w:asciiTheme="minorHAnsi" w:eastAsiaTheme="minorEastAsia" w:hAnsiTheme="minorHAnsi" w:cstheme="minorBidi"/>
          <w:b w:val="0"/>
          <w:szCs w:val="22"/>
          <w:lang w:eastAsia="en-GB"/>
        </w:rPr>
      </w:pPr>
      <w:del w:id="392" w:author="Rapporteur" w:date="2021-06-07T09:23:00Z">
        <w:r w:rsidDel="00652C3E">
          <w:delText>Annex B (Informative): Application Layer based EAS (Re-)Direction</w:delText>
        </w:r>
        <w:r w:rsidDel="00652C3E">
          <w:tab/>
          <w:delText>38</w:delText>
        </w:r>
      </w:del>
    </w:p>
    <w:p w14:paraId="35335154" w14:textId="3EE9B8CC" w:rsidR="00995573" w:rsidDel="00652C3E" w:rsidRDefault="00995573">
      <w:pPr>
        <w:pStyle w:val="TOC8"/>
        <w:rPr>
          <w:del w:id="393" w:author="Rapporteur" w:date="2021-06-07T09:23:00Z"/>
          <w:rFonts w:asciiTheme="minorHAnsi" w:eastAsiaTheme="minorEastAsia" w:hAnsiTheme="minorHAnsi" w:cstheme="minorBidi"/>
          <w:b w:val="0"/>
          <w:szCs w:val="22"/>
          <w:lang w:eastAsia="en-GB"/>
        </w:rPr>
      </w:pPr>
      <w:del w:id="394" w:author="Rapporteur" w:date="2021-06-07T09:23:00Z">
        <w:r w:rsidDel="00652C3E">
          <w:delText>Annex C (Informative): UE Considerations for EAS (re)Discovery</w:delText>
        </w:r>
        <w:r w:rsidDel="00652C3E">
          <w:tab/>
          <w:delText>39</w:delText>
        </w:r>
      </w:del>
    </w:p>
    <w:p w14:paraId="0CC3E3A7" w14:textId="3CA632F5" w:rsidR="00995573" w:rsidDel="00652C3E" w:rsidRDefault="00995573">
      <w:pPr>
        <w:pStyle w:val="TOC1"/>
        <w:rPr>
          <w:del w:id="395" w:author="Rapporteur" w:date="2021-06-07T09:23:00Z"/>
          <w:rFonts w:asciiTheme="minorHAnsi" w:eastAsiaTheme="minorEastAsia" w:hAnsiTheme="minorHAnsi" w:cstheme="minorBidi"/>
          <w:szCs w:val="22"/>
          <w:lang w:eastAsia="en-GB"/>
        </w:rPr>
      </w:pPr>
      <w:del w:id="396" w:author="Rapporteur" w:date="2021-06-07T09:23:00Z">
        <w:r w:rsidDel="00652C3E">
          <w:delText>C.1</w:delText>
        </w:r>
        <w:r w:rsidDel="00652C3E">
          <w:rPr>
            <w:rFonts w:asciiTheme="minorHAnsi" w:eastAsiaTheme="minorEastAsia" w:hAnsiTheme="minorHAnsi" w:cstheme="minorBidi"/>
            <w:szCs w:val="22"/>
            <w:lang w:eastAsia="en-GB"/>
          </w:rPr>
          <w:tab/>
        </w:r>
        <w:r w:rsidDel="00652C3E">
          <w:delText>General</w:delText>
        </w:r>
        <w:r w:rsidDel="00652C3E">
          <w:tab/>
          <w:delText>39</w:delText>
        </w:r>
      </w:del>
    </w:p>
    <w:p w14:paraId="520132DE" w14:textId="5F3CA5E5" w:rsidR="00995573" w:rsidDel="00652C3E" w:rsidRDefault="00995573">
      <w:pPr>
        <w:pStyle w:val="TOC1"/>
        <w:rPr>
          <w:del w:id="397" w:author="Rapporteur" w:date="2021-06-07T09:23:00Z"/>
          <w:rFonts w:asciiTheme="minorHAnsi" w:eastAsiaTheme="minorEastAsia" w:hAnsiTheme="minorHAnsi" w:cstheme="minorBidi"/>
          <w:szCs w:val="22"/>
          <w:lang w:eastAsia="en-GB"/>
        </w:rPr>
      </w:pPr>
      <w:del w:id="398" w:author="Rapporteur" w:date="2021-06-07T09:23:00Z">
        <w:r w:rsidDel="00652C3E">
          <w:delText>C.2</w:delText>
        </w:r>
        <w:r w:rsidDel="00652C3E">
          <w:rPr>
            <w:rFonts w:asciiTheme="minorHAnsi" w:eastAsiaTheme="minorEastAsia" w:hAnsiTheme="minorHAnsi" w:cstheme="minorBidi"/>
            <w:szCs w:val="22"/>
            <w:lang w:eastAsia="en-GB"/>
          </w:rPr>
          <w:tab/>
        </w:r>
        <w:r w:rsidDel="00652C3E">
          <w:delText>Impact of IP Addresses for DNS Resolver</w:delText>
        </w:r>
        <w:r w:rsidDel="00652C3E">
          <w:tab/>
          <w:delText>39</w:delText>
        </w:r>
      </w:del>
    </w:p>
    <w:p w14:paraId="13094724" w14:textId="2A43BF34" w:rsidR="00995573" w:rsidDel="00652C3E" w:rsidRDefault="00995573">
      <w:pPr>
        <w:pStyle w:val="TOC1"/>
        <w:rPr>
          <w:del w:id="399" w:author="Rapporteur" w:date="2021-06-07T09:23:00Z"/>
          <w:rFonts w:asciiTheme="minorHAnsi" w:eastAsiaTheme="minorEastAsia" w:hAnsiTheme="minorHAnsi" w:cstheme="minorBidi"/>
          <w:szCs w:val="22"/>
          <w:lang w:eastAsia="en-GB"/>
        </w:rPr>
      </w:pPr>
      <w:del w:id="400" w:author="Rapporteur" w:date="2021-06-07T09:23:00Z">
        <w:r w:rsidDel="00652C3E">
          <w:delText>C.3</w:delText>
        </w:r>
        <w:r w:rsidDel="00652C3E">
          <w:rPr>
            <w:rFonts w:asciiTheme="minorHAnsi" w:eastAsiaTheme="minorEastAsia" w:hAnsiTheme="minorHAnsi" w:cstheme="minorBidi"/>
            <w:szCs w:val="22"/>
            <w:lang w:eastAsia="en-GB"/>
          </w:rPr>
          <w:tab/>
        </w:r>
        <w:r w:rsidDel="00652C3E">
          <w:delText>UE Considerations for EAS Re-discovery</w:delText>
        </w:r>
        <w:r w:rsidDel="00652C3E">
          <w:tab/>
          <w:delText>39</w:delText>
        </w:r>
      </w:del>
    </w:p>
    <w:p w14:paraId="65FAF768" w14:textId="6FA1D8CC" w:rsidR="00995573" w:rsidDel="00652C3E" w:rsidRDefault="00995573">
      <w:pPr>
        <w:pStyle w:val="TOC1"/>
        <w:rPr>
          <w:del w:id="401" w:author="Rapporteur" w:date="2021-06-07T09:23:00Z"/>
          <w:rFonts w:asciiTheme="minorHAnsi" w:eastAsiaTheme="minorEastAsia" w:hAnsiTheme="minorHAnsi" w:cstheme="minorBidi"/>
          <w:szCs w:val="22"/>
          <w:lang w:eastAsia="en-GB"/>
        </w:rPr>
      </w:pPr>
      <w:del w:id="402" w:author="Rapporteur" w:date="2021-06-07T09:23:00Z">
        <w:r w:rsidDel="00652C3E">
          <w:delText>C.4</w:delText>
        </w:r>
        <w:r w:rsidDel="00652C3E">
          <w:rPr>
            <w:rFonts w:asciiTheme="minorHAnsi" w:eastAsiaTheme="minorEastAsia" w:hAnsiTheme="minorHAnsi" w:cstheme="minorBidi"/>
            <w:szCs w:val="22"/>
            <w:lang w:eastAsia="en-GB"/>
          </w:rPr>
          <w:tab/>
        </w:r>
        <w:r w:rsidDel="00652C3E">
          <w:delText>UE Procedures for Session Breakout</w:delText>
        </w:r>
        <w:r w:rsidDel="00652C3E">
          <w:tab/>
          <w:delText>40</w:delText>
        </w:r>
      </w:del>
    </w:p>
    <w:p w14:paraId="67F24DFC" w14:textId="5C43E00D" w:rsidR="00995573" w:rsidDel="00652C3E" w:rsidRDefault="00995573">
      <w:pPr>
        <w:pStyle w:val="TOC1"/>
        <w:rPr>
          <w:del w:id="403" w:author="Rapporteur" w:date="2021-06-07T09:23:00Z"/>
          <w:rFonts w:asciiTheme="minorHAnsi" w:eastAsiaTheme="minorEastAsia" w:hAnsiTheme="minorHAnsi" w:cstheme="minorBidi"/>
          <w:szCs w:val="22"/>
          <w:lang w:eastAsia="en-GB"/>
        </w:rPr>
      </w:pPr>
      <w:del w:id="404" w:author="Rapporteur" w:date="2021-06-07T09:23:00Z">
        <w:r w:rsidDel="00652C3E">
          <w:delText>C.5</w:delText>
        </w:r>
        <w:r w:rsidDel="00652C3E">
          <w:rPr>
            <w:rFonts w:asciiTheme="minorHAnsi" w:eastAsiaTheme="minorEastAsia" w:hAnsiTheme="minorHAnsi" w:cstheme="minorBidi"/>
            <w:szCs w:val="22"/>
            <w:lang w:eastAsia="en-GB"/>
          </w:rPr>
          <w:tab/>
        </w:r>
        <w:r w:rsidDel="00652C3E">
          <w:delText>Split-UE Considerations for EAS (Re-)discovery</w:delText>
        </w:r>
        <w:r w:rsidDel="00652C3E">
          <w:tab/>
          <w:delText>40</w:delText>
        </w:r>
      </w:del>
    </w:p>
    <w:p w14:paraId="55A6AA64" w14:textId="451B016B" w:rsidR="00995573" w:rsidDel="00652C3E" w:rsidRDefault="00995573">
      <w:pPr>
        <w:pStyle w:val="TOC8"/>
        <w:rPr>
          <w:del w:id="405" w:author="Rapporteur" w:date="2021-06-07T09:23:00Z"/>
          <w:rFonts w:asciiTheme="minorHAnsi" w:eastAsiaTheme="minorEastAsia" w:hAnsiTheme="minorHAnsi" w:cstheme="minorBidi"/>
          <w:b w:val="0"/>
          <w:szCs w:val="22"/>
          <w:lang w:eastAsia="en-GB"/>
        </w:rPr>
      </w:pPr>
      <w:del w:id="406" w:author="Rapporteur" w:date="2021-06-07T09:23:00Z">
        <w:r w:rsidDel="00652C3E">
          <w:delText>Annex D (Informative): Examples of AF Guidance to PCF for Determination of URSP Rules</w:delText>
        </w:r>
        <w:r w:rsidDel="00652C3E">
          <w:tab/>
          <w:delText>41</w:delText>
        </w:r>
      </w:del>
    </w:p>
    <w:p w14:paraId="75E3A31B" w14:textId="60354111" w:rsidR="00995573" w:rsidDel="00652C3E" w:rsidRDefault="00995573">
      <w:pPr>
        <w:pStyle w:val="TOC8"/>
        <w:rPr>
          <w:del w:id="407" w:author="Rapporteur" w:date="2021-06-07T09:23:00Z"/>
          <w:rFonts w:asciiTheme="minorHAnsi" w:eastAsiaTheme="minorEastAsia" w:hAnsiTheme="minorHAnsi" w:cstheme="minorBidi"/>
          <w:b w:val="0"/>
          <w:szCs w:val="22"/>
          <w:lang w:eastAsia="en-GB"/>
        </w:rPr>
      </w:pPr>
      <w:del w:id="408" w:author="Rapporteur" w:date="2021-06-07T09:23:00Z">
        <w:r w:rsidDel="00652C3E">
          <w:delText>Annex E (informative): EPS Interworking Considerations</w:delText>
        </w:r>
        <w:r w:rsidDel="00652C3E">
          <w:tab/>
          <w:delText>42</w:delText>
        </w:r>
      </w:del>
    </w:p>
    <w:p w14:paraId="38F5286A" w14:textId="405B1B9D" w:rsidR="00995573" w:rsidDel="00652C3E" w:rsidRDefault="00995573">
      <w:pPr>
        <w:pStyle w:val="TOC1"/>
        <w:rPr>
          <w:del w:id="409" w:author="Rapporteur" w:date="2021-06-07T09:23:00Z"/>
          <w:rFonts w:asciiTheme="minorHAnsi" w:eastAsiaTheme="minorEastAsia" w:hAnsiTheme="minorHAnsi" w:cstheme="minorBidi"/>
          <w:szCs w:val="22"/>
          <w:lang w:eastAsia="en-GB"/>
        </w:rPr>
      </w:pPr>
      <w:del w:id="410" w:author="Rapporteur" w:date="2021-06-07T09:23:00Z">
        <w:r w:rsidDel="00652C3E">
          <w:delText>E.1</w:delText>
        </w:r>
        <w:r w:rsidDel="00652C3E">
          <w:rPr>
            <w:rFonts w:asciiTheme="minorHAnsi" w:eastAsiaTheme="minorEastAsia" w:hAnsiTheme="minorHAnsi" w:cstheme="minorBidi"/>
            <w:szCs w:val="22"/>
            <w:lang w:eastAsia="en-GB"/>
          </w:rPr>
          <w:tab/>
        </w:r>
        <w:r w:rsidDel="00652C3E">
          <w:delText>General</w:delText>
        </w:r>
        <w:r w:rsidDel="00652C3E">
          <w:tab/>
          <w:delText>42</w:delText>
        </w:r>
      </w:del>
    </w:p>
    <w:p w14:paraId="301C29AC" w14:textId="4E862C8A" w:rsidR="00995573" w:rsidDel="00652C3E" w:rsidRDefault="00995573">
      <w:pPr>
        <w:pStyle w:val="TOC1"/>
        <w:rPr>
          <w:del w:id="411" w:author="Rapporteur" w:date="2021-06-07T09:23:00Z"/>
          <w:rFonts w:asciiTheme="minorHAnsi" w:eastAsiaTheme="minorEastAsia" w:hAnsiTheme="minorHAnsi" w:cstheme="minorBidi"/>
          <w:szCs w:val="22"/>
          <w:lang w:eastAsia="en-GB"/>
        </w:rPr>
      </w:pPr>
      <w:del w:id="412" w:author="Rapporteur" w:date="2021-06-07T09:23:00Z">
        <w:r w:rsidDel="00652C3E">
          <w:delText>E.2</w:delText>
        </w:r>
        <w:r w:rsidDel="00652C3E">
          <w:rPr>
            <w:rFonts w:asciiTheme="minorHAnsi" w:eastAsiaTheme="minorEastAsia" w:hAnsiTheme="minorHAnsi" w:cstheme="minorBidi"/>
            <w:szCs w:val="22"/>
            <w:lang w:eastAsia="en-GB"/>
          </w:rPr>
          <w:tab/>
        </w:r>
        <w:r w:rsidDel="00652C3E">
          <w:delText>Distributed Anchor</w:delText>
        </w:r>
        <w:r w:rsidDel="00652C3E">
          <w:tab/>
          <w:delText>42</w:delText>
        </w:r>
      </w:del>
    </w:p>
    <w:p w14:paraId="43778A0B" w14:textId="37D6BBBC" w:rsidR="00995573" w:rsidDel="00652C3E" w:rsidRDefault="00995573">
      <w:pPr>
        <w:pStyle w:val="TOC1"/>
        <w:rPr>
          <w:del w:id="413" w:author="Rapporteur" w:date="2021-06-07T09:23:00Z"/>
          <w:rFonts w:asciiTheme="minorHAnsi" w:eastAsiaTheme="minorEastAsia" w:hAnsiTheme="minorHAnsi" w:cstheme="minorBidi"/>
          <w:szCs w:val="22"/>
          <w:lang w:eastAsia="en-GB"/>
        </w:rPr>
      </w:pPr>
      <w:del w:id="414" w:author="Rapporteur" w:date="2021-06-07T09:23:00Z">
        <w:r w:rsidDel="00652C3E">
          <w:delText>E.3</w:delText>
        </w:r>
        <w:r w:rsidDel="00652C3E">
          <w:rPr>
            <w:rFonts w:asciiTheme="minorHAnsi" w:eastAsiaTheme="minorEastAsia" w:hAnsiTheme="minorHAnsi" w:cstheme="minorBidi"/>
            <w:szCs w:val="22"/>
            <w:lang w:eastAsia="en-GB"/>
          </w:rPr>
          <w:tab/>
        </w:r>
        <w:r w:rsidDel="00652C3E">
          <w:delText>Multiple Sessions</w:delText>
        </w:r>
        <w:r w:rsidDel="00652C3E">
          <w:tab/>
          <w:delText>42</w:delText>
        </w:r>
      </w:del>
    </w:p>
    <w:p w14:paraId="5BF7AAAD" w14:textId="6EC7301B" w:rsidR="00995573" w:rsidDel="00652C3E" w:rsidRDefault="00995573">
      <w:pPr>
        <w:pStyle w:val="TOC8"/>
        <w:rPr>
          <w:del w:id="415" w:author="Rapporteur" w:date="2021-06-07T09:23:00Z"/>
          <w:rFonts w:asciiTheme="minorHAnsi" w:eastAsiaTheme="minorEastAsia" w:hAnsiTheme="minorHAnsi" w:cstheme="minorBidi"/>
          <w:b w:val="0"/>
          <w:szCs w:val="22"/>
          <w:lang w:eastAsia="en-GB"/>
        </w:rPr>
      </w:pPr>
      <w:del w:id="416" w:author="Rapporteur" w:date="2021-06-07T09:23:00Z">
        <w:r w:rsidDel="00652C3E">
          <w:delText>Annex F (Informative): EAS Relocation on Simultaneous Connectivity over Source and Target PSA</w:delText>
        </w:r>
        <w:r w:rsidDel="00652C3E">
          <w:tab/>
          <w:delText>43</w:delText>
        </w:r>
      </w:del>
    </w:p>
    <w:p w14:paraId="475B9127" w14:textId="5F9129B0" w:rsidR="00995573" w:rsidDel="00652C3E" w:rsidRDefault="00995573">
      <w:pPr>
        <w:pStyle w:val="TOC8"/>
        <w:rPr>
          <w:del w:id="417" w:author="Rapporteur" w:date="2021-06-07T09:23:00Z"/>
          <w:rFonts w:asciiTheme="minorHAnsi" w:eastAsiaTheme="minorEastAsia" w:hAnsiTheme="minorHAnsi" w:cstheme="minorBidi"/>
          <w:b w:val="0"/>
          <w:szCs w:val="22"/>
          <w:lang w:eastAsia="en-GB"/>
        </w:rPr>
      </w:pPr>
      <w:del w:id="418" w:author="Rapporteur" w:date="2021-06-07T09:23:00Z">
        <w:r w:rsidDel="00652C3E">
          <w:delText xml:space="preserve">Annex </w:delText>
        </w:r>
        <w:r w:rsidDel="00652C3E">
          <w:rPr>
            <w:lang w:eastAsia="zh-CN"/>
          </w:rPr>
          <w:delText>G</w:delText>
        </w:r>
        <w:r w:rsidDel="00652C3E">
          <w:delText xml:space="preserve"> (Informative): Change history</w:delText>
        </w:r>
        <w:r w:rsidDel="00652C3E">
          <w:tab/>
          <w:delText>46</w:delText>
        </w:r>
      </w:del>
    </w:p>
    <w:p w14:paraId="6A298312" w14:textId="1EDC6AFF" w:rsidR="00080512" w:rsidRPr="004D3578" w:rsidRDefault="004D3578">
      <w:r w:rsidRPr="004D3578">
        <w:rPr>
          <w:noProof/>
          <w:sz w:val="22"/>
        </w:rPr>
        <w:fldChar w:fldCharType="end"/>
      </w:r>
    </w:p>
    <w:p w14:paraId="7EB2310F" w14:textId="6140E9D2" w:rsidR="0074026F" w:rsidRPr="00830F95" w:rsidRDefault="00080512" w:rsidP="0018575F">
      <w:pPr>
        <w:pStyle w:val="Guidance"/>
        <w:rPr>
          <w:color w:val="auto"/>
        </w:rPr>
      </w:pPr>
      <w:r w:rsidRPr="00830F95">
        <w:rPr>
          <w:color w:val="auto"/>
        </w:rPr>
        <w:br w:type="page"/>
      </w:r>
    </w:p>
    <w:p w14:paraId="15110144" w14:textId="77777777" w:rsidR="00080512" w:rsidRDefault="00080512">
      <w:pPr>
        <w:pStyle w:val="Heading1"/>
      </w:pPr>
      <w:bookmarkStart w:id="419" w:name="foreword"/>
      <w:bookmarkStart w:id="420" w:name="_Toc66367623"/>
      <w:bookmarkStart w:id="421" w:name="_Toc66367686"/>
      <w:bookmarkStart w:id="422" w:name="_Toc69743743"/>
      <w:bookmarkStart w:id="423" w:name="_Toc73524654"/>
      <w:bookmarkStart w:id="424" w:name="_Toc73527558"/>
      <w:bookmarkStart w:id="425" w:name="_Toc73950234"/>
      <w:bookmarkEnd w:id="419"/>
      <w:r w:rsidRPr="004D3578">
        <w:lastRenderedPageBreak/>
        <w:t>Foreword</w:t>
      </w:r>
      <w:bookmarkEnd w:id="420"/>
      <w:bookmarkEnd w:id="421"/>
      <w:bookmarkEnd w:id="422"/>
      <w:bookmarkEnd w:id="423"/>
      <w:bookmarkEnd w:id="424"/>
      <w:bookmarkEnd w:id="425"/>
    </w:p>
    <w:p w14:paraId="305BC77C" w14:textId="75816292" w:rsidR="00080512" w:rsidRPr="004D3578" w:rsidRDefault="00080512">
      <w:r w:rsidRPr="004D3578">
        <w:t xml:space="preserve">This </w:t>
      </w:r>
      <w:r w:rsidRPr="005C0A81">
        <w:t xml:space="preserve">Technical </w:t>
      </w:r>
      <w:bookmarkStart w:id="426" w:name="spectype3"/>
      <w:r w:rsidRPr="00E07788">
        <w:t>Specification</w:t>
      </w:r>
      <w:bookmarkEnd w:id="426"/>
      <w:r w:rsidRPr="005C0A81">
        <w:t xml:space="preserve"> has been</w:t>
      </w:r>
      <w:r w:rsidRPr="004D3578">
        <w:t xml:space="preserve"> produced by the 3</w:t>
      </w:r>
      <w:r w:rsidR="00F04712">
        <w:t>rd</w:t>
      </w:r>
      <w:r w:rsidRPr="004D3578">
        <w:t xml:space="preserve"> Generation Partnership Project (3GPP).</w:t>
      </w:r>
    </w:p>
    <w:p w14:paraId="1F274E5D" w14:textId="77777777" w:rsidR="00830F95" w:rsidRPr="004D3578" w:rsidRDefault="00830F95" w:rsidP="00830F95">
      <w:bookmarkStart w:id="427" w:name="introduction"/>
      <w:bookmarkEnd w:id="427"/>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1F5FF41" w14:textId="77777777" w:rsidR="00830F95" w:rsidRPr="00995573" w:rsidRDefault="00830F95" w:rsidP="00830F95">
      <w:pPr>
        <w:pStyle w:val="B1"/>
        <w:rPr>
          <w:noProof/>
        </w:rPr>
      </w:pPr>
      <w:r w:rsidRPr="00995573">
        <w:rPr>
          <w:noProof/>
        </w:rPr>
        <w:t>Version x.y.z</w:t>
      </w:r>
    </w:p>
    <w:p w14:paraId="154E46AB" w14:textId="77777777" w:rsidR="00830F95" w:rsidRPr="004D3578" w:rsidRDefault="00830F95" w:rsidP="00830F95">
      <w:pPr>
        <w:pStyle w:val="B1"/>
      </w:pPr>
      <w:r w:rsidRPr="004D3578">
        <w:t>where:</w:t>
      </w:r>
    </w:p>
    <w:p w14:paraId="76F9D0BB" w14:textId="77777777" w:rsidR="00830F95" w:rsidRPr="004D3578" w:rsidRDefault="00830F95" w:rsidP="00830F95">
      <w:pPr>
        <w:pStyle w:val="B2"/>
      </w:pPr>
      <w:r w:rsidRPr="004D3578">
        <w:t>x</w:t>
      </w:r>
      <w:r w:rsidRPr="004D3578">
        <w:tab/>
        <w:t>the first digit:</w:t>
      </w:r>
    </w:p>
    <w:p w14:paraId="68C98221" w14:textId="77777777" w:rsidR="00830F95" w:rsidRPr="004D3578" w:rsidRDefault="00830F95" w:rsidP="00830F95">
      <w:pPr>
        <w:pStyle w:val="B3"/>
      </w:pPr>
      <w:r w:rsidRPr="004D3578">
        <w:t>1</w:t>
      </w:r>
      <w:r w:rsidRPr="004D3578">
        <w:tab/>
        <w:t>presented to TSG for information;</w:t>
      </w:r>
    </w:p>
    <w:p w14:paraId="159210EB" w14:textId="77777777" w:rsidR="00830F95" w:rsidRPr="004D3578" w:rsidRDefault="00830F95" w:rsidP="00830F95">
      <w:pPr>
        <w:pStyle w:val="B3"/>
      </w:pPr>
      <w:r w:rsidRPr="004D3578">
        <w:t>2</w:t>
      </w:r>
      <w:r w:rsidRPr="004D3578">
        <w:tab/>
        <w:t>presented to TSG for approval;</w:t>
      </w:r>
    </w:p>
    <w:p w14:paraId="1F9FD48D" w14:textId="77777777" w:rsidR="00830F95" w:rsidRPr="004D3578" w:rsidRDefault="00830F95" w:rsidP="00830F95">
      <w:pPr>
        <w:pStyle w:val="B3"/>
      </w:pPr>
      <w:r w:rsidRPr="004D3578">
        <w:t>3</w:t>
      </w:r>
      <w:r w:rsidRPr="004D3578">
        <w:tab/>
        <w:t>or greater indicates TSG approved document under change control.</w:t>
      </w:r>
    </w:p>
    <w:p w14:paraId="51A9DC25" w14:textId="77777777" w:rsidR="00830F95" w:rsidRPr="004D3578" w:rsidRDefault="00830F95" w:rsidP="00830F95">
      <w:pPr>
        <w:pStyle w:val="B2"/>
      </w:pPr>
      <w:r w:rsidRPr="004D3578">
        <w:t>y</w:t>
      </w:r>
      <w:r w:rsidRPr="004D3578">
        <w:tab/>
        <w:t>the second digit is incremented for all changes of substance, i.e. technical enhancements, corrections, updates, etc.</w:t>
      </w:r>
    </w:p>
    <w:p w14:paraId="7C6F56BF" w14:textId="77777777" w:rsidR="00830F95" w:rsidRDefault="00830F95" w:rsidP="00830F95">
      <w:pPr>
        <w:pStyle w:val="B2"/>
      </w:pPr>
      <w:r w:rsidRPr="004D3578">
        <w:t>z</w:t>
      </w:r>
      <w:r w:rsidRPr="004D3578">
        <w:tab/>
        <w:t>the third digit is incremented when editorial only changes have been incorporated in the document.</w:t>
      </w:r>
    </w:p>
    <w:p w14:paraId="565FDF63" w14:textId="575E4475" w:rsidR="00830F95" w:rsidDel="00A06D8D" w:rsidRDefault="00830F95" w:rsidP="00830F95">
      <w:pPr>
        <w:pStyle w:val="Guidance"/>
        <w:rPr>
          <w:del w:id="428" w:author="S2-2105036" w:date="2021-06-01T10:05:00Z"/>
        </w:rPr>
      </w:pPr>
      <w:del w:id="429" w:author="S2-2105036" w:date="2021-06-01T10:05:00Z">
        <w:r w:rsidDel="00A06D8D">
          <w:delText>In drafting the TS/TR, pay particular attention to the use of modal auxiliary verbs! TRs shall not contain any normative provisions.</w:delText>
        </w:r>
      </w:del>
    </w:p>
    <w:p w14:paraId="3709B880" w14:textId="68C0F348" w:rsidR="00830F95" w:rsidDel="00A06D8D" w:rsidRDefault="00830F95" w:rsidP="00830F95">
      <w:pPr>
        <w:rPr>
          <w:del w:id="430" w:author="S2-2105036" w:date="2021-06-01T10:05:00Z"/>
        </w:rPr>
      </w:pPr>
      <w:del w:id="431" w:author="S2-2105036" w:date="2021-06-01T10:05:00Z">
        <w:r w:rsidDel="00A06D8D">
          <w:delText>In the present document, modal verbs have the following meanings:</w:delText>
        </w:r>
      </w:del>
    </w:p>
    <w:p w14:paraId="0AF7D0AF" w14:textId="6A69841B" w:rsidR="00830F95" w:rsidDel="00A06D8D" w:rsidRDefault="00830F95" w:rsidP="00830F95">
      <w:pPr>
        <w:pStyle w:val="EX"/>
        <w:rPr>
          <w:del w:id="432" w:author="S2-2105036" w:date="2021-06-01T10:05:00Z"/>
        </w:rPr>
      </w:pPr>
      <w:del w:id="433" w:author="S2-2105036" w:date="2021-06-01T10:05:00Z">
        <w:r w:rsidRPr="008C384C" w:rsidDel="00A06D8D">
          <w:rPr>
            <w:b/>
          </w:rPr>
          <w:delText>shall</w:delText>
        </w:r>
        <w:r w:rsidDel="00A06D8D">
          <w:tab/>
          <w:delText>indicates a mandatory requirement to do something</w:delText>
        </w:r>
      </w:del>
    </w:p>
    <w:p w14:paraId="600D764E" w14:textId="45FDAF2E" w:rsidR="00830F95" w:rsidDel="00A06D8D" w:rsidRDefault="00830F95" w:rsidP="00830F95">
      <w:pPr>
        <w:pStyle w:val="EX"/>
        <w:rPr>
          <w:del w:id="434" w:author="S2-2105036" w:date="2021-06-01T10:05:00Z"/>
        </w:rPr>
      </w:pPr>
      <w:del w:id="435" w:author="S2-2105036" w:date="2021-06-01T10:05:00Z">
        <w:r w:rsidRPr="008C384C" w:rsidDel="00A06D8D">
          <w:rPr>
            <w:b/>
          </w:rPr>
          <w:delText>shall not</w:delText>
        </w:r>
        <w:r w:rsidDel="00A06D8D">
          <w:tab/>
          <w:delText>indicates an interdiction (prohibition) to do something</w:delText>
        </w:r>
      </w:del>
    </w:p>
    <w:p w14:paraId="7F807908" w14:textId="4D9C9C44" w:rsidR="00830F95" w:rsidRPr="004D3578" w:rsidDel="00A06D8D" w:rsidRDefault="00830F95" w:rsidP="00830F95">
      <w:pPr>
        <w:rPr>
          <w:del w:id="436" w:author="S2-2105036" w:date="2021-06-01T10:05:00Z"/>
        </w:rPr>
      </w:pPr>
      <w:del w:id="437" w:author="S2-2105036" w:date="2021-06-01T10:05:00Z">
        <w:r w:rsidDel="00A06D8D">
          <w:delText xml:space="preserve">The constructions </w:delText>
        </w:r>
        <w:r w:rsidR="00995573" w:rsidDel="00A06D8D">
          <w:delText>"</w:delText>
        </w:r>
        <w:r w:rsidDel="00A06D8D">
          <w:delText>shall</w:delText>
        </w:r>
        <w:r w:rsidR="00995573" w:rsidDel="00A06D8D">
          <w:delText>"</w:delText>
        </w:r>
        <w:r w:rsidDel="00A06D8D">
          <w:delText xml:space="preserve"> and </w:delText>
        </w:r>
        <w:r w:rsidR="00995573" w:rsidDel="00A06D8D">
          <w:delText>"</w:delText>
        </w:r>
        <w:r w:rsidDel="00A06D8D">
          <w:delText>shall not</w:delText>
        </w:r>
        <w:r w:rsidR="00995573" w:rsidDel="00A06D8D">
          <w:delText>"</w:delText>
        </w:r>
        <w:r w:rsidDel="00A06D8D">
          <w:delText xml:space="preserve"> are confined to the context of normative provisions</w:delText>
        </w:r>
        <w:r w:rsidR="00995573" w:rsidDel="00A06D8D">
          <w:delText xml:space="preserve"> and</w:delText>
        </w:r>
        <w:r w:rsidDel="00A06D8D">
          <w:delText xml:space="preserve"> do not appear in Technical Reports.</w:delText>
        </w:r>
      </w:del>
    </w:p>
    <w:p w14:paraId="7EB01AEB" w14:textId="40893110" w:rsidR="00830F95" w:rsidRPr="004D3578" w:rsidDel="00A06D8D" w:rsidRDefault="00830F95" w:rsidP="00830F95">
      <w:pPr>
        <w:rPr>
          <w:del w:id="438" w:author="S2-2105036" w:date="2021-06-01T10:05:00Z"/>
        </w:rPr>
      </w:pPr>
      <w:del w:id="439" w:author="S2-2105036" w:date="2021-06-01T10:05:00Z">
        <w:r w:rsidDel="00A06D8D">
          <w:delText xml:space="preserve">The constructions </w:delText>
        </w:r>
        <w:r w:rsidR="00995573" w:rsidDel="00A06D8D">
          <w:delText>"</w:delText>
        </w:r>
        <w:r w:rsidDel="00A06D8D">
          <w:delText>must</w:delText>
        </w:r>
        <w:r w:rsidR="00995573" w:rsidDel="00A06D8D">
          <w:delText>"</w:delText>
        </w:r>
        <w:r w:rsidDel="00A06D8D">
          <w:delText xml:space="preserve"> and </w:delText>
        </w:r>
        <w:r w:rsidR="00995573" w:rsidDel="00A06D8D">
          <w:delText>"</w:delText>
        </w:r>
        <w:r w:rsidDel="00A06D8D">
          <w:delText>must not</w:delText>
        </w:r>
        <w:r w:rsidR="00995573" w:rsidDel="00A06D8D">
          <w:delText>"</w:delText>
        </w:r>
        <w:r w:rsidDel="00A06D8D">
          <w:delText xml:space="preserve"> are not used as substitutes for </w:delText>
        </w:r>
        <w:r w:rsidR="00995573" w:rsidDel="00A06D8D">
          <w:delText>"</w:delText>
        </w:r>
        <w:r w:rsidDel="00A06D8D">
          <w:delText>shall</w:delText>
        </w:r>
        <w:r w:rsidR="00995573" w:rsidDel="00A06D8D">
          <w:delText>"</w:delText>
        </w:r>
        <w:r w:rsidDel="00A06D8D">
          <w:delText xml:space="preserve"> and </w:delText>
        </w:r>
        <w:r w:rsidR="00995573" w:rsidDel="00A06D8D">
          <w:delText>"</w:delText>
        </w:r>
        <w:r w:rsidDel="00A06D8D">
          <w:delText>shall not</w:delText>
        </w:r>
        <w:r w:rsidR="00995573" w:rsidDel="00A06D8D">
          <w:delText>"</w:delText>
        </w:r>
        <w:r w:rsidDel="00A06D8D">
          <w:delText>. Their use is avoided insofar as possible</w:delText>
        </w:r>
        <w:r w:rsidR="00995573" w:rsidDel="00A06D8D">
          <w:delText xml:space="preserve"> and</w:delText>
        </w:r>
        <w:r w:rsidDel="00A06D8D">
          <w:delText xml:space="preserve"> they are </w:delText>
        </w:r>
        <w:r w:rsidRPr="001F1132" w:rsidDel="00A06D8D">
          <w:delText>not</w:delText>
        </w:r>
        <w:r w:rsidDel="00A06D8D">
          <w:delText xml:space="preserve"> used in a normative context except in a direct citation from an external, referenced, non-3GPP document, or so as to maintain continuity of style when extending or modifying the provisions of such a referenced document.</w:delText>
        </w:r>
      </w:del>
    </w:p>
    <w:p w14:paraId="4505A2AE" w14:textId="09E091B0" w:rsidR="00830F95" w:rsidDel="00A06D8D" w:rsidRDefault="00830F95" w:rsidP="00830F95">
      <w:pPr>
        <w:pStyle w:val="EX"/>
        <w:rPr>
          <w:del w:id="440" w:author="S2-2105036" w:date="2021-06-01T10:05:00Z"/>
        </w:rPr>
      </w:pPr>
      <w:del w:id="441" w:author="S2-2105036" w:date="2021-06-01T10:05:00Z">
        <w:r w:rsidRPr="008C384C" w:rsidDel="00A06D8D">
          <w:rPr>
            <w:b/>
          </w:rPr>
          <w:delText>should</w:delText>
        </w:r>
        <w:r w:rsidDel="00A06D8D">
          <w:tab/>
          <w:delText>indicates a recommendation to do something</w:delText>
        </w:r>
      </w:del>
    </w:p>
    <w:p w14:paraId="043ECA0D" w14:textId="0F7D0C09" w:rsidR="00830F95" w:rsidDel="00A06D8D" w:rsidRDefault="00830F95" w:rsidP="00830F95">
      <w:pPr>
        <w:pStyle w:val="EX"/>
        <w:rPr>
          <w:del w:id="442" w:author="S2-2105036" w:date="2021-06-01T10:05:00Z"/>
        </w:rPr>
      </w:pPr>
      <w:del w:id="443" w:author="S2-2105036" w:date="2021-06-01T10:05:00Z">
        <w:r w:rsidRPr="008C384C" w:rsidDel="00A06D8D">
          <w:rPr>
            <w:b/>
          </w:rPr>
          <w:delText>should not</w:delText>
        </w:r>
        <w:r w:rsidDel="00A06D8D">
          <w:tab/>
          <w:delText>indicates a recommendation not to do something</w:delText>
        </w:r>
      </w:del>
    </w:p>
    <w:p w14:paraId="77DA0A38" w14:textId="1D587C60" w:rsidR="00830F95" w:rsidDel="00A06D8D" w:rsidRDefault="00830F95" w:rsidP="00830F95">
      <w:pPr>
        <w:pStyle w:val="EX"/>
        <w:rPr>
          <w:del w:id="444" w:author="S2-2105036" w:date="2021-06-01T10:05:00Z"/>
        </w:rPr>
      </w:pPr>
      <w:del w:id="445" w:author="S2-2105036" w:date="2021-06-01T10:05:00Z">
        <w:r w:rsidRPr="00774DA4" w:rsidDel="00A06D8D">
          <w:rPr>
            <w:b/>
          </w:rPr>
          <w:delText>may</w:delText>
        </w:r>
        <w:r w:rsidDel="00A06D8D">
          <w:tab/>
          <w:delText>indicates permission to do something</w:delText>
        </w:r>
      </w:del>
    </w:p>
    <w:p w14:paraId="02C6FAB6" w14:textId="4EC1AD0A" w:rsidR="00830F95" w:rsidDel="00A06D8D" w:rsidRDefault="00830F95" w:rsidP="00830F95">
      <w:pPr>
        <w:pStyle w:val="EX"/>
        <w:rPr>
          <w:del w:id="446" w:author="S2-2105036" w:date="2021-06-01T10:05:00Z"/>
        </w:rPr>
      </w:pPr>
      <w:del w:id="447" w:author="S2-2105036" w:date="2021-06-01T10:05:00Z">
        <w:r w:rsidRPr="00774DA4" w:rsidDel="00A06D8D">
          <w:rPr>
            <w:b/>
          </w:rPr>
          <w:delText>need not</w:delText>
        </w:r>
        <w:r w:rsidDel="00A06D8D">
          <w:tab/>
          <w:delText>indicates permission not to do something</w:delText>
        </w:r>
      </w:del>
    </w:p>
    <w:p w14:paraId="268CCF0B" w14:textId="6DABBF47" w:rsidR="00830F95" w:rsidDel="00A06D8D" w:rsidRDefault="00830F95" w:rsidP="00830F95">
      <w:pPr>
        <w:rPr>
          <w:del w:id="448" w:author="S2-2105036" w:date="2021-06-01T10:05:00Z"/>
        </w:rPr>
      </w:pPr>
      <w:del w:id="449" w:author="S2-2105036" w:date="2021-06-01T10:05:00Z">
        <w:r w:rsidDel="00A06D8D">
          <w:delText xml:space="preserve">The construction </w:delText>
        </w:r>
        <w:r w:rsidR="00995573" w:rsidDel="00A06D8D">
          <w:delText>"</w:delText>
        </w:r>
        <w:r w:rsidDel="00A06D8D">
          <w:delText>may not</w:delText>
        </w:r>
        <w:r w:rsidR="00995573" w:rsidDel="00A06D8D">
          <w:delText>"</w:delText>
        </w:r>
        <w:r w:rsidDel="00A06D8D">
          <w:delText xml:space="preserve"> is ambiguous and is not used in normative elements. The unambiguous constructions </w:delText>
        </w:r>
        <w:r w:rsidR="00995573" w:rsidDel="00A06D8D">
          <w:delText>"</w:delText>
        </w:r>
        <w:r w:rsidDel="00A06D8D">
          <w:delText>might not</w:delText>
        </w:r>
        <w:r w:rsidR="00995573" w:rsidDel="00A06D8D">
          <w:delText>"</w:delText>
        </w:r>
        <w:r w:rsidDel="00A06D8D">
          <w:delText xml:space="preserve"> or </w:delText>
        </w:r>
        <w:r w:rsidR="00995573" w:rsidDel="00A06D8D">
          <w:delText>"</w:delText>
        </w:r>
        <w:r w:rsidDel="00A06D8D">
          <w:delText>shall not</w:delText>
        </w:r>
        <w:r w:rsidR="00995573" w:rsidDel="00A06D8D">
          <w:delText>"</w:delText>
        </w:r>
        <w:r w:rsidDel="00A06D8D">
          <w:delText xml:space="preserve"> are used instead, depending upon the meaning intended.</w:delText>
        </w:r>
      </w:del>
    </w:p>
    <w:p w14:paraId="02EF91F3" w14:textId="6B72C0AF" w:rsidR="00830F95" w:rsidDel="00A06D8D" w:rsidRDefault="00830F95" w:rsidP="00830F95">
      <w:pPr>
        <w:pStyle w:val="EX"/>
        <w:rPr>
          <w:del w:id="450" w:author="S2-2105036" w:date="2021-06-01T10:05:00Z"/>
        </w:rPr>
      </w:pPr>
      <w:del w:id="451" w:author="S2-2105036" w:date="2021-06-01T10:05:00Z">
        <w:r w:rsidRPr="00774DA4" w:rsidDel="00A06D8D">
          <w:rPr>
            <w:b/>
          </w:rPr>
          <w:delText>can</w:delText>
        </w:r>
        <w:r w:rsidDel="00A06D8D">
          <w:tab/>
          <w:delText>indicates that something is possible</w:delText>
        </w:r>
      </w:del>
    </w:p>
    <w:p w14:paraId="3BBEBD31" w14:textId="255BD531" w:rsidR="00830F95" w:rsidDel="00A06D8D" w:rsidRDefault="00830F95" w:rsidP="00830F95">
      <w:pPr>
        <w:pStyle w:val="EX"/>
        <w:rPr>
          <w:del w:id="452" w:author="S2-2105036" w:date="2021-06-01T10:05:00Z"/>
        </w:rPr>
      </w:pPr>
      <w:del w:id="453" w:author="S2-2105036" w:date="2021-06-01T10:05:00Z">
        <w:r w:rsidRPr="00774DA4" w:rsidDel="00A06D8D">
          <w:rPr>
            <w:b/>
          </w:rPr>
          <w:delText>cannot</w:delText>
        </w:r>
        <w:r w:rsidDel="00A06D8D">
          <w:tab/>
          <w:delText>indicates that something is impossible</w:delText>
        </w:r>
      </w:del>
    </w:p>
    <w:p w14:paraId="1F6CD733" w14:textId="219C16CF" w:rsidR="00830F95" w:rsidDel="00A06D8D" w:rsidRDefault="00830F95" w:rsidP="00830F95">
      <w:pPr>
        <w:rPr>
          <w:del w:id="454" w:author="S2-2105036" w:date="2021-06-01T10:05:00Z"/>
        </w:rPr>
      </w:pPr>
      <w:del w:id="455" w:author="S2-2105036" w:date="2021-06-01T10:05:00Z">
        <w:r w:rsidDel="00A06D8D">
          <w:delText xml:space="preserve">The constructions </w:delText>
        </w:r>
        <w:r w:rsidR="00995573" w:rsidDel="00A06D8D">
          <w:delText>"</w:delText>
        </w:r>
        <w:r w:rsidDel="00A06D8D">
          <w:delText>can</w:delText>
        </w:r>
        <w:r w:rsidR="00995573" w:rsidDel="00A06D8D">
          <w:delText>"</w:delText>
        </w:r>
        <w:r w:rsidDel="00A06D8D">
          <w:delText xml:space="preserve"> and </w:delText>
        </w:r>
        <w:r w:rsidR="00995573" w:rsidDel="00A06D8D">
          <w:delText>"</w:delText>
        </w:r>
        <w:r w:rsidDel="00A06D8D">
          <w:delText>cannot</w:delText>
        </w:r>
        <w:r w:rsidR="00995573" w:rsidDel="00A06D8D">
          <w:delText>"</w:delText>
        </w:r>
        <w:r w:rsidDel="00A06D8D">
          <w:delText xml:space="preserve"> are not substitutes for </w:delText>
        </w:r>
        <w:r w:rsidR="00995573" w:rsidDel="00A06D8D">
          <w:delText>"</w:delText>
        </w:r>
        <w:r w:rsidDel="00A06D8D">
          <w:delText>may</w:delText>
        </w:r>
        <w:r w:rsidR="00995573" w:rsidDel="00A06D8D">
          <w:delText>"</w:delText>
        </w:r>
        <w:r w:rsidDel="00A06D8D">
          <w:delText xml:space="preserve"> and </w:delText>
        </w:r>
        <w:r w:rsidR="00995573" w:rsidDel="00A06D8D">
          <w:delText>"</w:delText>
        </w:r>
        <w:r w:rsidDel="00A06D8D">
          <w:delText>need not</w:delText>
        </w:r>
        <w:r w:rsidR="00995573" w:rsidDel="00A06D8D">
          <w:delText>"</w:delText>
        </w:r>
        <w:r w:rsidDel="00A06D8D">
          <w:delText>.</w:delText>
        </w:r>
      </w:del>
    </w:p>
    <w:p w14:paraId="2D887434" w14:textId="0135C67C" w:rsidR="00830F95" w:rsidDel="00A06D8D" w:rsidRDefault="00830F95" w:rsidP="00830F95">
      <w:pPr>
        <w:pStyle w:val="EX"/>
        <w:rPr>
          <w:del w:id="456" w:author="S2-2105036" w:date="2021-06-01T10:05:00Z"/>
        </w:rPr>
      </w:pPr>
      <w:del w:id="457" w:author="S2-2105036" w:date="2021-06-01T10:05:00Z">
        <w:r w:rsidRPr="00774DA4" w:rsidDel="00A06D8D">
          <w:rPr>
            <w:b/>
          </w:rPr>
          <w:delText>will</w:delText>
        </w:r>
        <w:r w:rsidDel="00A06D8D">
          <w:tab/>
          <w:delText>indicates that something is certain or expected to happen as a result of action taken by an agency the behaviour of which is outside the scope of the present document</w:delText>
        </w:r>
      </w:del>
    </w:p>
    <w:p w14:paraId="66DEBCF7" w14:textId="2AB127F1" w:rsidR="00830F95" w:rsidDel="00A06D8D" w:rsidRDefault="00830F95" w:rsidP="00830F95">
      <w:pPr>
        <w:pStyle w:val="EX"/>
        <w:rPr>
          <w:del w:id="458" w:author="S2-2105036" w:date="2021-06-01T10:05:00Z"/>
        </w:rPr>
      </w:pPr>
      <w:del w:id="459" w:author="S2-2105036" w:date="2021-06-01T10:05:00Z">
        <w:r w:rsidRPr="00774DA4" w:rsidDel="00A06D8D">
          <w:rPr>
            <w:b/>
          </w:rPr>
          <w:delText>will</w:delText>
        </w:r>
        <w:r w:rsidDel="00A06D8D">
          <w:rPr>
            <w:b/>
          </w:rPr>
          <w:delText xml:space="preserve"> not</w:delText>
        </w:r>
        <w:r w:rsidDel="00A06D8D">
          <w:tab/>
          <w:delText>indicates that something is certain or expected not to happen as a result of action taken by an agency the behaviour of which is outside the scope of the present document</w:delText>
        </w:r>
      </w:del>
    </w:p>
    <w:p w14:paraId="0A0433EA" w14:textId="2FE41268" w:rsidR="00830F95" w:rsidDel="00A06D8D" w:rsidRDefault="00830F95" w:rsidP="00830F95">
      <w:pPr>
        <w:pStyle w:val="EX"/>
        <w:rPr>
          <w:del w:id="460" w:author="S2-2105036" w:date="2021-06-01T10:05:00Z"/>
        </w:rPr>
      </w:pPr>
      <w:del w:id="461" w:author="S2-2105036" w:date="2021-06-01T10:05:00Z">
        <w:r w:rsidDel="00A06D8D">
          <w:rPr>
            <w:b/>
          </w:rPr>
          <w:lastRenderedPageBreak/>
          <w:delText>might</w:delText>
        </w:r>
        <w:r w:rsidRPr="001F1132" w:rsidDel="00A06D8D">
          <w:tab/>
          <w:delText xml:space="preserve">indicates a likelihood that something will happen as a result of </w:delText>
        </w:r>
        <w:r w:rsidDel="00A06D8D">
          <w:delText xml:space="preserve">action taken by </w:delText>
        </w:r>
        <w:r w:rsidRPr="001F1132" w:rsidDel="00A06D8D">
          <w:delText>some agency the</w:delText>
        </w:r>
        <w:r w:rsidDel="00A06D8D">
          <w:delText xml:space="preserve"> behaviour of which is outside the scope of the present document</w:delText>
        </w:r>
      </w:del>
    </w:p>
    <w:p w14:paraId="5E4845DD" w14:textId="2B4E0B84" w:rsidR="00830F95" w:rsidDel="00A06D8D" w:rsidRDefault="00830F95" w:rsidP="00830F95">
      <w:pPr>
        <w:pStyle w:val="EX"/>
        <w:rPr>
          <w:del w:id="462" w:author="S2-2105036" w:date="2021-06-01T10:05:00Z"/>
        </w:rPr>
      </w:pPr>
      <w:del w:id="463" w:author="S2-2105036" w:date="2021-06-01T10:05:00Z">
        <w:r w:rsidDel="00A06D8D">
          <w:rPr>
            <w:b/>
          </w:rPr>
          <w:delText>might not</w:delText>
        </w:r>
        <w:r w:rsidRPr="001F1132" w:rsidDel="00A06D8D">
          <w:tab/>
          <w:delText xml:space="preserve">indicates a likelihood that something will </w:delText>
        </w:r>
        <w:r w:rsidDel="00A06D8D">
          <w:delText xml:space="preserve">not </w:delText>
        </w:r>
        <w:r w:rsidRPr="001F1132" w:rsidDel="00A06D8D">
          <w:delText xml:space="preserve">happen as a result of </w:delText>
        </w:r>
        <w:r w:rsidDel="00A06D8D">
          <w:delText xml:space="preserve">action taken by </w:delText>
        </w:r>
        <w:r w:rsidRPr="001F1132" w:rsidDel="00A06D8D">
          <w:delText>some agency the</w:delText>
        </w:r>
        <w:r w:rsidDel="00A06D8D">
          <w:delText xml:space="preserve"> behaviour of which is outside the scope of the present document</w:delText>
        </w:r>
      </w:del>
    </w:p>
    <w:p w14:paraId="15AD0F6C" w14:textId="1FF86CF0" w:rsidR="00830F95" w:rsidDel="00A06D8D" w:rsidRDefault="00830F95" w:rsidP="00830F95">
      <w:pPr>
        <w:rPr>
          <w:del w:id="464" w:author="S2-2105036" w:date="2021-06-01T10:05:00Z"/>
        </w:rPr>
      </w:pPr>
      <w:del w:id="465" w:author="S2-2105036" w:date="2021-06-01T10:05:00Z">
        <w:r w:rsidDel="00A06D8D">
          <w:delText>In addition:</w:delText>
        </w:r>
      </w:del>
    </w:p>
    <w:p w14:paraId="2B35576F" w14:textId="65952892" w:rsidR="00830F95" w:rsidDel="00A06D8D" w:rsidRDefault="00830F95" w:rsidP="00830F95">
      <w:pPr>
        <w:pStyle w:val="EX"/>
        <w:rPr>
          <w:del w:id="466" w:author="S2-2105036" w:date="2021-06-01T10:05:00Z"/>
        </w:rPr>
      </w:pPr>
      <w:del w:id="467" w:author="S2-2105036" w:date="2021-06-01T10:05:00Z">
        <w:r w:rsidRPr="00647114" w:rsidDel="00A06D8D">
          <w:rPr>
            <w:b/>
          </w:rPr>
          <w:delText>is</w:delText>
        </w:r>
        <w:r w:rsidDel="00A06D8D">
          <w:tab/>
          <w:delText>(or any other verb in the indicative mood) indicates a statement of fact</w:delText>
        </w:r>
      </w:del>
    </w:p>
    <w:p w14:paraId="386815D1" w14:textId="19E7F4AA" w:rsidR="00830F95" w:rsidDel="00A06D8D" w:rsidRDefault="00830F95" w:rsidP="00830F95">
      <w:pPr>
        <w:pStyle w:val="EX"/>
        <w:rPr>
          <w:del w:id="468" w:author="S2-2105036" w:date="2021-06-01T10:05:00Z"/>
        </w:rPr>
      </w:pPr>
      <w:del w:id="469" w:author="S2-2105036" w:date="2021-06-01T10:05:00Z">
        <w:r w:rsidRPr="00647114" w:rsidDel="00A06D8D">
          <w:rPr>
            <w:b/>
          </w:rPr>
          <w:delText>is not</w:delText>
        </w:r>
        <w:r w:rsidDel="00A06D8D">
          <w:tab/>
          <w:delText>(or any other negative verb in the indicative mood) indicates a statement of fact</w:delText>
        </w:r>
      </w:del>
    </w:p>
    <w:p w14:paraId="0C19BA43" w14:textId="0409491A" w:rsidR="00830F95" w:rsidRPr="004D3578" w:rsidDel="00A06D8D" w:rsidRDefault="00830F95" w:rsidP="00830F95">
      <w:pPr>
        <w:rPr>
          <w:del w:id="470" w:author="S2-2105036" w:date="2021-06-01T10:05:00Z"/>
        </w:rPr>
      </w:pPr>
      <w:del w:id="471" w:author="S2-2105036" w:date="2021-06-01T10:05:00Z">
        <w:r w:rsidDel="00A06D8D">
          <w:delText xml:space="preserve">The constructions </w:delText>
        </w:r>
        <w:r w:rsidR="00995573" w:rsidDel="00A06D8D">
          <w:delText>"</w:delText>
        </w:r>
        <w:r w:rsidDel="00A06D8D">
          <w:delText>is</w:delText>
        </w:r>
        <w:r w:rsidR="00995573" w:rsidDel="00A06D8D">
          <w:delText>"</w:delText>
        </w:r>
        <w:r w:rsidDel="00A06D8D">
          <w:delText xml:space="preserve"> and </w:delText>
        </w:r>
        <w:r w:rsidR="00995573" w:rsidDel="00A06D8D">
          <w:delText>"</w:delText>
        </w:r>
        <w:r w:rsidDel="00A06D8D">
          <w:delText>is not</w:delText>
        </w:r>
        <w:r w:rsidR="00995573" w:rsidDel="00A06D8D">
          <w:delText>"</w:delText>
        </w:r>
        <w:r w:rsidDel="00A06D8D">
          <w:delText xml:space="preserve"> do not indicate requirements.</w:delText>
        </w:r>
      </w:del>
    </w:p>
    <w:p w14:paraId="108D9170" w14:textId="77777777" w:rsidR="00080512" w:rsidRPr="004D3578" w:rsidRDefault="00080512">
      <w:pPr>
        <w:pStyle w:val="Heading1"/>
      </w:pPr>
      <w:r w:rsidRPr="004D3578">
        <w:br w:type="page"/>
      </w:r>
      <w:bookmarkStart w:id="472" w:name="scope"/>
      <w:bookmarkStart w:id="473" w:name="_Toc66367624"/>
      <w:bookmarkStart w:id="474" w:name="_Toc66367687"/>
      <w:bookmarkStart w:id="475" w:name="_Toc69743744"/>
      <w:bookmarkStart w:id="476" w:name="_Toc73524655"/>
      <w:bookmarkStart w:id="477" w:name="_Toc73527559"/>
      <w:bookmarkStart w:id="478" w:name="_Toc73950235"/>
      <w:bookmarkEnd w:id="472"/>
      <w:r w:rsidRPr="004D3578">
        <w:lastRenderedPageBreak/>
        <w:t>1</w:t>
      </w:r>
      <w:r w:rsidRPr="004D3578">
        <w:tab/>
        <w:t>Scope</w:t>
      </w:r>
      <w:bookmarkEnd w:id="473"/>
      <w:bookmarkEnd w:id="474"/>
      <w:bookmarkEnd w:id="475"/>
      <w:bookmarkEnd w:id="476"/>
      <w:bookmarkEnd w:id="477"/>
      <w:bookmarkEnd w:id="478"/>
    </w:p>
    <w:p w14:paraId="0A140306" w14:textId="24E36162" w:rsidR="00080512" w:rsidRPr="004D3578" w:rsidRDefault="00080512">
      <w:r w:rsidRPr="004D3578">
        <w:t xml:space="preserve">The present document </w:t>
      </w:r>
      <w:r w:rsidR="00EC0FF4" w:rsidRPr="00EC0FF4">
        <w:t xml:space="preserve">defines the Stage 2 </w:t>
      </w:r>
      <w:r w:rsidR="00EC0FF4">
        <w:t xml:space="preserve">specifications for </w:t>
      </w:r>
      <w:r w:rsidR="000C0608">
        <w:t xml:space="preserve">enhancements of </w:t>
      </w:r>
      <w:r w:rsidR="00EC0FF4" w:rsidRPr="00C70D9E">
        <w:t xml:space="preserve">5G System </w:t>
      </w:r>
      <w:r w:rsidR="000C0608">
        <w:t>to support</w:t>
      </w:r>
      <w:r w:rsidR="00EC0FF4" w:rsidRPr="00C70D9E">
        <w:t xml:space="preserve"> Edge Computing</w:t>
      </w:r>
      <w:r w:rsidR="006C5408">
        <w:t>.</w:t>
      </w:r>
    </w:p>
    <w:p w14:paraId="3CC4BCB8" w14:textId="77777777" w:rsidR="00080512" w:rsidRPr="004D3578" w:rsidRDefault="00080512">
      <w:pPr>
        <w:pStyle w:val="Heading1"/>
      </w:pPr>
      <w:bookmarkStart w:id="479" w:name="references"/>
      <w:bookmarkStart w:id="480" w:name="_Toc66367625"/>
      <w:bookmarkStart w:id="481" w:name="_Toc66367688"/>
      <w:bookmarkStart w:id="482" w:name="_Toc69743745"/>
      <w:bookmarkStart w:id="483" w:name="_Toc73524656"/>
      <w:bookmarkStart w:id="484" w:name="_Toc73527560"/>
      <w:bookmarkStart w:id="485" w:name="_Toc73950236"/>
      <w:bookmarkEnd w:id="479"/>
      <w:r w:rsidRPr="004D3578">
        <w:t>2</w:t>
      </w:r>
      <w:r w:rsidRPr="004D3578">
        <w:tab/>
        <w:t>References</w:t>
      </w:r>
      <w:bookmarkEnd w:id="480"/>
      <w:bookmarkEnd w:id="481"/>
      <w:bookmarkEnd w:id="482"/>
      <w:bookmarkEnd w:id="483"/>
      <w:bookmarkEnd w:id="484"/>
      <w:bookmarkEnd w:id="485"/>
    </w:p>
    <w:p w14:paraId="6288B9E1" w14:textId="77777777" w:rsidR="00080512" w:rsidRPr="004D3578" w:rsidRDefault="00080512">
      <w:r w:rsidRPr="004D3578">
        <w:t>The following documents contain provisions which, through reference in this text, constitute provisions of the present document.</w:t>
      </w:r>
    </w:p>
    <w:p w14:paraId="324FE12E"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D7E5F87" w14:textId="77777777" w:rsidR="00080512" w:rsidRPr="004D3578" w:rsidRDefault="00051834" w:rsidP="00051834">
      <w:pPr>
        <w:pStyle w:val="B1"/>
      </w:pPr>
      <w:r>
        <w:t>-</w:t>
      </w:r>
      <w:r>
        <w:tab/>
      </w:r>
      <w:r w:rsidR="00080512" w:rsidRPr="004D3578">
        <w:t>For a specific reference, subsequent revisions do not apply.</w:t>
      </w:r>
    </w:p>
    <w:p w14:paraId="34239243"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3AEF479" w14:textId="18412853" w:rsidR="00EC4A25" w:rsidRPr="004D3578" w:rsidRDefault="00EC4A25" w:rsidP="00EC4A25">
      <w:pPr>
        <w:pStyle w:val="EX"/>
      </w:pPr>
      <w:r w:rsidRPr="004D3578">
        <w:t>[1]</w:t>
      </w:r>
      <w:r w:rsidRPr="004D3578">
        <w:tab/>
      </w:r>
      <w:r w:rsidR="00995573" w:rsidRPr="004D3578">
        <w:t>3GPP</w:t>
      </w:r>
      <w:r w:rsidR="00995573">
        <w:t> </w:t>
      </w:r>
      <w:r w:rsidR="00995573" w:rsidRPr="004D3578">
        <w:t>TR</w:t>
      </w:r>
      <w:r w:rsidR="00995573">
        <w:t> </w:t>
      </w:r>
      <w:r w:rsidR="00995573" w:rsidRPr="004D3578">
        <w:t>21.905:</w:t>
      </w:r>
      <w:r w:rsidRPr="004D3578">
        <w:t xml:space="preserve"> </w:t>
      </w:r>
      <w:r w:rsidR="00995573">
        <w:t>"</w:t>
      </w:r>
      <w:r w:rsidRPr="004D3578">
        <w:t>Vocabulary for 3GPP Specifications</w:t>
      </w:r>
      <w:r w:rsidR="00995573">
        <w:t>"</w:t>
      </w:r>
      <w:r w:rsidRPr="004D3578">
        <w:t>.</w:t>
      </w:r>
    </w:p>
    <w:p w14:paraId="13125475" w14:textId="39059252" w:rsidR="006620F2" w:rsidRDefault="006620F2" w:rsidP="006620F2">
      <w:pPr>
        <w:pStyle w:val="EX"/>
      </w:pPr>
      <w:r w:rsidRPr="004D3578">
        <w:t>[</w:t>
      </w:r>
      <w:r>
        <w:t>2</w:t>
      </w:r>
      <w:r w:rsidRPr="004D3578">
        <w:t>]</w:t>
      </w:r>
      <w:r w:rsidRPr="004D3578">
        <w:tab/>
      </w:r>
      <w:r w:rsidR="00995573" w:rsidRPr="004D3578">
        <w:t>3GPP</w:t>
      </w:r>
      <w:r w:rsidR="00995573">
        <w:t> TS 23.501</w:t>
      </w:r>
      <w:r w:rsidR="00995573" w:rsidRPr="004D3578">
        <w:t>:</w:t>
      </w:r>
      <w:r w:rsidRPr="004D3578">
        <w:t xml:space="preserve"> </w:t>
      </w:r>
      <w:r w:rsidR="00995573">
        <w:t>"</w:t>
      </w:r>
      <w:r w:rsidR="006B08A9">
        <w:t>System architecture for the 5G System (5GS)</w:t>
      </w:r>
      <w:r w:rsidR="00DA74C1">
        <w:t>;</w:t>
      </w:r>
      <w:r w:rsidR="00DA74C1" w:rsidRPr="00DA74C1">
        <w:t xml:space="preserve"> Stage</w:t>
      </w:r>
      <w:r w:rsidR="00DA74C1" w:rsidRPr="009E0DE1">
        <w:t> </w:t>
      </w:r>
      <w:r w:rsidR="00DA74C1" w:rsidRPr="00DA74C1">
        <w:t>2</w:t>
      </w:r>
      <w:r w:rsidR="00995573">
        <w:t>"</w:t>
      </w:r>
      <w:r w:rsidRPr="004D3578">
        <w:t>.</w:t>
      </w:r>
    </w:p>
    <w:p w14:paraId="5520777D" w14:textId="41E78AEE" w:rsidR="005D47D5" w:rsidRPr="009E0DE1" w:rsidRDefault="005D47D5" w:rsidP="005D47D5">
      <w:pPr>
        <w:pStyle w:val="EX"/>
      </w:pPr>
      <w:r w:rsidRPr="009E0DE1">
        <w:t>[</w:t>
      </w:r>
      <w:r w:rsidRPr="009E0DE1">
        <w:rPr>
          <w:noProof/>
        </w:rPr>
        <w:t>3</w:t>
      </w:r>
      <w:r w:rsidRPr="009E0DE1">
        <w:t>]</w:t>
      </w:r>
      <w:r w:rsidRPr="009E0DE1">
        <w:tab/>
      </w:r>
      <w:r w:rsidR="00995573" w:rsidRPr="009E0DE1">
        <w:t>3GPP</w:t>
      </w:r>
      <w:r w:rsidR="00995573">
        <w:t> </w:t>
      </w:r>
      <w:r w:rsidR="00995573" w:rsidRPr="009E0DE1">
        <w:t>TS</w:t>
      </w:r>
      <w:r w:rsidR="00995573">
        <w:t> </w:t>
      </w:r>
      <w:r w:rsidR="00995573" w:rsidRPr="009E0DE1">
        <w:t>23.502:</w:t>
      </w:r>
      <w:r w:rsidRPr="009E0DE1">
        <w:t xml:space="preserve"> </w:t>
      </w:r>
      <w:r w:rsidR="00995573">
        <w:t>"</w:t>
      </w:r>
      <w:r w:rsidRPr="009E0DE1">
        <w:t>Procedures for the 5G System; Stage 2</w:t>
      </w:r>
      <w:r w:rsidR="00995573">
        <w:t>"</w:t>
      </w:r>
      <w:r w:rsidRPr="009E0DE1">
        <w:t>.</w:t>
      </w:r>
    </w:p>
    <w:p w14:paraId="15F6D8C6" w14:textId="713186F9" w:rsidR="005D47D5" w:rsidRPr="005D47D5" w:rsidRDefault="005D47D5" w:rsidP="006620F2">
      <w:pPr>
        <w:pStyle w:val="EX"/>
      </w:pPr>
      <w:r w:rsidRPr="00140E21">
        <w:t>[</w:t>
      </w:r>
      <w:r>
        <w:t>4</w:t>
      </w:r>
      <w:r w:rsidRPr="00140E21">
        <w:t>]</w:t>
      </w:r>
      <w:r w:rsidRPr="00140E21">
        <w:tab/>
      </w:r>
      <w:r w:rsidR="00995573" w:rsidRPr="00140E21">
        <w:t>3GPP</w:t>
      </w:r>
      <w:r w:rsidR="00995573">
        <w:t> </w:t>
      </w:r>
      <w:r w:rsidR="00995573" w:rsidRPr="00140E21">
        <w:t>TS</w:t>
      </w:r>
      <w:r w:rsidR="00995573">
        <w:t> </w:t>
      </w:r>
      <w:r w:rsidR="00995573" w:rsidRPr="00140E21">
        <w:t>23.503:</w:t>
      </w:r>
      <w:r w:rsidRPr="00140E21">
        <w:t xml:space="preserve"> </w:t>
      </w:r>
      <w:r w:rsidR="00995573">
        <w:t>"</w:t>
      </w:r>
      <w:r w:rsidRPr="00140E21">
        <w:t>Policy and Charging Control Framework for the 5G System</w:t>
      </w:r>
      <w:r w:rsidR="00DA74C1">
        <w:t>;</w:t>
      </w:r>
      <w:r w:rsidR="00DA74C1" w:rsidRPr="00DA74C1">
        <w:t xml:space="preserve"> Stage</w:t>
      </w:r>
      <w:r w:rsidR="00DA74C1" w:rsidRPr="009E0DE1">
        <w:t> </w:t>
      </w:r>
      <w:r w:rsidR="00DA74C1" w:rsidRPr="00DA74C1">
        <w:t>2</w:t>
      </w:r>
      <w:r w:rsidR="00995573">
        <w:t>"</w:t>
      </w:r>
      <w:r w:rsidRPr="00140E21">
        <w:t>.</w:t>
      </w:r>
    </w:p>
    <w:p w14:paraId="3789D1D8" w14:textId="17DE4DCB" w:rsidR="006620F2" w:rsidRPr="004D3578" w:rsidRDefault="006B08A9" w:rsidP="00EC4A25">
      <w:pPr>
        <w:pStyle w:val="EX"/>
      </w:pPr>
      <w:r w:rsidRPr="004D3578">
        <w:t>[</w:t>
      </w:r>
      <w:r w:rsidR="005D47D5">
        <w:t>5</w:t>
      </w:r>
      <w:r w:rsidRPr="004D3578">
        <w:t>]</w:t>
      </w:r>
      <w:r w:rsidRPr="004D3578">
        <w:tab/>
      </w:r>
      <w:r w:rsidR="00995573" w:rsidRPr="004D3578">
        <w:t>3GPP</w:t>
      </w:r>
      <w:r w:rsidR="00995573">
        <w:t> TS 23.558</w:t>
      </w:r>
      <w:r w:rsidR="00995573" w:rsidRPr="004D3578">
        <w:t>:</w:t>
      </w:r>
      <w:r w:rsidRPr="004D3578">
        <w:t xml:space="preserve"> </w:t>
      </w:r>
      <w:r w:rsidR="00995573">
        <w:t>"</w:t>
      </w:r>
      <w:r w:rsidR="008062C7">
        <w:t>A</w:t>
      </w:r>
      <w:r>
        <w:t xml:space="preserve">rchitecture for </w:t>
      </w:r>
      <w:r w:rsidR="008062C7">
        <w:t>enabling Edge Applications (EA)</w:t>
      </w:r>
      <w:r w:rsidR="00995573">
        <w:t>"</w:t>
      </w:r>
      <w:r w:rsidRPr="004D3578">
        <w:t>.</w:t>
      </w:r>
    </w:p>
    <w:p w14:paraId="5A51BC53" w14:textId="3B05A2FC" w:rsidR="005D47D5" w:rsidRDefault="00474993" w:rsidP="00EC4A25">
      <w:pPr>
        <w:pStyle w:val="EX"/>
      </w:pPr>
      <w:r w:rsidRPr="00474993">
        <w:t>[</w:t>
      </w:r>
      <w:r w:rsidR="000E6853">
        <w:t>6</w:t>
      </w:r>
      <w:r w:rsidRPr="00474993">
        <w:t>]</w:t>
      </w:r>
      <w:r w:rsidRPr="00474993">
        <w:tab/>
        <w:t>IETF</w:t>
      </w:r>
      <w:r w:rsidR="000E6853" w:rsidRPr="004D3578">
        <w:t> </w:t>
      </w:r>
      <w:r w:rsidRPr="00474993">
        <w:t xml:space="preserve">RFC 7871: </w:t>
      </w:r>
      <w:r w:rsidR="00995573">
        <w:t>"</w:t>
      </w:r>
      <w:r w:rsidRPr="00474993">
        <w:t>Client Subnet in DNS Queries</w:t>
      </w:r>
      <w:r w:rsidR="00995573">
        <w:t>"</w:t>
      </w:r>
      <w:r w:rsidRPr="00474993">
        <w:t>.</w:t>
      </w:r>
    </w:p>
    <w:p w14:paraId="35D9DF80" w14:textId="7CE04A81" w:rsidR="00EF5D9A" w:rsidRDefault="00EF5D9A" w:rsidP="00DA74C1">
      <w:pPr>
        <w:pStyle w:val="EX"/>
      </w:pPr>
      <w:r>
        <w:t>[7]</w:t>
      </w:r>
      <w:r>
        <w:tab/>
      </w:r>
      <w:r w:rsidR="00995573" w:rsidRPr="00EF5D9A">
        <w:t>3GPP</w:t>
      </w:r>
      <w:r w:rsidR="00995573">
        <w:t> </w:t>
      </w:r>
      <w:r w:rsidR="00995573" w:rsidRPr="00EF5D9A">
        <w:t>TS</w:t>
      </w:r>
      <w:r w:rsidR="00995573">
        <w:t> </w:t>
      </w:r>
      <w:r w:rsidR="00995573" w:rsidRPr="00EF5D9A">
        <w:t>2</w:t>
      </w:r>
      <w:r w:rsidR="00995573">
        <w:t>4.301</w:t>
      </w:r>
      <w:r w:rsidR="00995573" w:rsidRPr="00EF5D9A">
        <w:t>:</w:t>
      </w:r>
      <w:r w:rsidRPr="00EF5D9A">
        <w:t xml:space="preserve"> </w:t>
      </w:r>
      <w:r w:rsidR="00995573">
        <w:t>"</w:t>
      </w:r>
      <w:r w:rsidR="00DA74C1">
        <w:t>Non-Access-Stratum (NAS) protocol for Evolved Packet System (EPS); Stage</w:t>
      </w:r>
      <w:r w:rsidR="00DA74C1" w:rsidRPr="009E0DE1">
        <w:t> </w:t>
      </w:r>
      <w:r w:rsidR="00DA74C1">
        <w:t>3</w:t>
      </w:r>
      <w:r w:rsidR="00995573">
        <w:t>"</w:t>
      </w:r>
      <w:r w:rsidRPr="00EF5D9A">
        <w:t>.</w:t>
      </w:r>
    </w:p>
    <w:p w14:paraId="52756395" w14:textId="56CC1B0F" w:rsidR="00EF5D9A" w:rsidRDefault="00EF5D9A" w:rsidP="00DA74C1">
      <w:pPr>
        <w:pStyle w:val="EX"/>
        <w:rPr>
          <w:ins w:id="486" w:author="S2-2105038" w:date="2021-06-01T14:47:00Z"/>
        </w:rPr>
      </w:pPr>
      <w:r>
        <w:t>[8]</w:t>
      </w:r>
      <w:r w:rsidR="00995573">
        <w:tab/>
      </w:r>
      <w:r w:rsidR="00995573" w:rsidRPr="00EF5D9A">
        <w:t>3GPP</w:t>
      </w:r>
      <w:r w:rsidR="00995573">
        <w:t> </w:t>
      </w:r>
      <w:r w:rsidR="00995573" w:rsidRPr="00EF5D9A">
        <w:t>TS</w:t>
      </w:r>
      <w:r w:rsidR="00995573">
        <w:t> </w:t>
      </w:r>
      <w:r w:rsidR="00995573" w:rsidRPr="00EF5D9A">
        <w:t>2</w:t>
      </w:r>
      <w:r w:rsidR="00995573">
        <w:t>4</w:t>
      </w:r>
      <w:r w:rsidR="00995573" w:rsidRPr="00EF5D9A">
        <w:t>.5</w:t>
      </w:r>
      <w:r w:rsidR="00995573">
        <w:t>26</w:t>
      </w:r>
      <w:r w:rsidR="00995573" w:rsidRPr="00EF5D9A">
        <w:t>:</w:t>
      </w:r>
      <w:r w:rsidRPr="00EF5D9A">
        <w:t xml:space="preserve"> </w:t>
      </w:r>
      <w:r w:rsidR="00995573">
        <w:t>"</w:t>
      </w:r>
      <w:r w:rsidR="00DA74C1">
        <w:t>User Equipment (UE) policies for 5G System (5GS); Stage</w:t>
      </w:r>
      <w:r w:rsidR="00DA74C1" w:rsidRPr="009E0DE1">
        <w:t> </w:t>
      </w:r>
      <w:r w:rsidR="00DA74C1">
        <w:t>3</w:t>
      </w:r>
      <w:r w:rsidR="00995573">
        <w:t>"</w:t>
      </w:r>
      <w:r w:rsidRPr="00EF5D9A">
        <w:t>.</w:t>
      </w:r>
    </w:p>
    <w:p w14:paraId="3B355EEC" w14:textId="6D182B35" w:rsidR="00EF5CDF" w:rsidRDefault="00EF5CDF" w:rsidP="00DA74C1">
      <w:pPr>
        <w:pStyle w:val="EX"/>
        <w:rPr>
          <w:ins w:id="487" w:author="Rapporteur" w:date="2021-06-02T11:16:00Z"/>
        </w:rPr>
      </w:pPr>
      <w:ins w:id="488" w:author="S2-2105038" w:date="2021-06-01T14:47:00Z">
        <w:r w:rsidRPr="00EF5CDF">
          <w:t>[</w:t>
        </w:r>
        <w:r>
          <w:t>9</w:t>
        </w:r>
        <w:r w:rsidRPr="00EF5CDF">
          <w:t>]</w:t>
        </w:r>
        <w:r w:rsidRPr="00EF5CDF">
          <w:tab/>
          <w:t>3GPP</w:t>
        </w:r>
        <w:r>
          <w:t> </w:t>
        </w:r>
        <w:r w:rsidRPr="00EF5CDF">
          <w:t>TS</w:t>
        </w:r>
        <w:r>
          <w:t> </w:t>
        </w:r>
        <w:r w:rsidRPr="00EF5CDF">
          <w:t>29.500: "Technical Realization of Service Based Architecture; Stage 3".</w:t>
        </w:r>
      </w:ins>
    </w:p>
    <w:p w14:paraId="42920576" w14:textId="0361DEED" w:rsidR="006C6D06" w:rsidRPr="004D3578" w:rsidRDefault="00FD0FB2" w:rsidP="00DA74C1">
      <w:pPr>
        <w:pStyle w:val="EX"/>
      </w:pPr>
      <w:ins w:id="489" w:author="Rapporteur" w:date="2021-06-02T11:16:00Z">
        <w:r w:rsidRPr="00FD0FB2">
          <w:rPr>
            <w:highlight w:val="yellow"/>
            <w:rPrChange w:id="490" w:author="Rapporteur" w:date="2021-06-02T11:19:00Z">
              <w:rPr/>
            </w:rPrChange>
          </w:rPr>
          <w:t>[10]</w:t>
        </w:r>
        <w:r w:rsidRPr="00FD0FB2">
          <w:rPr>
            <w:highlight w:val="yellow"/>
            <w:rPrChange w:id="491" w:author="Rapporteur" w:date="2021-06-02T11:19:00Z">
              <w:rPr/>
            </w:rPrChange>
          </w:rPr>
          <w:tab/>
          <w:t>3GPP TS 23.288: "Architecture enhancements for 5G System (5GS) to support network data analytics services</w:t>
        </w:r>
      </w:ins>
      <w:ins w:id="492" w:author="Rapporteur" w:date="2021-06-02T11:17:00Z">
        <w:r w:rsidRPr="00FD0FB2">
          <w:rPr>
            <w:highlight w:val="yellow"/>
            <w:rPrChange w:id="493" w:author="Rapporteur" w:date="2021-06-02T11:19:00Z">
              <w:rPr/>
            </w:rPrChange>
          </w:rPr>
          <w:t>".</w:t>
        </w:r>
      </w:ins>
    </w:p>
    <w:p w14:paraId="2D82CF32" w14:textId="77777777" w:rsidR="00080512" w:rsidRPr="004D3578" w:rsidRDefault="00080512">
      <w:pPr>
        <w:pStyle w:val="Heading1"/>
      </w:pPr>
      <w:bookmarkStart w:id="494" w:name="definitions"/>
      <w:bookmarkStart w:id="495" w:name="_Toc66367626"/>
      <w:bookmarkStart w:id="496" w:name="_Toc66367689"/>
      <w:bookmarkStart w:id="497" w:name="_Toc69743746"/>
      <w:bookmarkStart w:id="498" w:name="_Toc73524657"/>
      <w:bookmarkStart w:id="499" w:name="_Toc73527561"/>
      <w:bookmarkStart w:id="500" w:name="_Toc73950237"/>
      <w:bookmarkEnd w:id="494"/>
      <w:r w:rsidRPr="004D3578">
        <w:t>3</w:t>
      </w:r>
      <w:r w:rsidRPr="004D3578">
        <w:tab/>
        <w:t>Definitions</w:t>
      </w:r>
      <w:r w:rsidR="00602AEA">
        <w:t xml:space="preserve"> of terms, symbols and abbreviations</w:t>
      </w:r>
      <w:bookmarkEnd w:id="495"/>
      <w:bookmarkEnd w:id="496"/>
      <w:bookmarkEnd w:id="497"/>
      <w:bookmarkEnd w:id="498"/>
      <w:bookmarkEnd w:id="499"/>
      <w:bookmarkEnd w:id="500"/>
    </w:p>
    <w:p w14:paraId="33B571CF" w14:textId="77777777" w:rsidR="00080512" w:rsidRPr="004D3578" w:rsidRDefault="00080512">
      <w:pPr>
        <w:pStyle w:val="Heading2"/>
      </w:pPr>
      <w:bookmarkStart w:id="501" w:name="_Toc66367627"/>
      <w:bookmarkStart w:id="502" w:name="_Toc66367690"/>
      <w:bookmarkStart w:id="503" w:name="_Toc69743747"/>
      <w:bookmarkStart w:id="504" w:name="_Toc73524658"/>
      <w:bookmarkStart w:id="505" w:name="_Toc73527562"/>
      <w:bookmarkStart w:id="506" w:name="_Toc73950238"/>
      <w:r w:rsidRPr="004D3578">
        <w:t>3.1</w:t>
      </w:r>
      <w:r w:rsidRPr="004D3578">
        <w:tab/>
      </w:r>
      <w:r w:rsidR="002B6339">
        <w:t>Terms</w:t>
      </w:r>
      <w:bookmarkEnd w:id="501"/>
      <w:bookmarkEnd w:id="502"/>
      <w:bookmarkEnd w:id="503"/>
      <w:bookmarkEnd w:id="504"/>
      <w:bookmarkEnd w:id="505"/>
      <w:bookmarkEnd w:id="506"/>
    </w:p>
    <w:p w14:paraId="52DBCE4A" w14:textId="11F4EF03" w:rsidR="00080512" w:rsidRPr="004D3578" w:rsidRDefault="00080512">
      <w:r w:rsidRPr="004D3578">
        <w:t xml:space="preserve">For the purposes of the present document, the terms given in </w:t>
      </w:r>
      <w:r w:rsidR="00995573">
        <w:t>TR </w:t>
      </w:r>
      <w:r w:rsidR="00995573" w:rsidRPr="004D3578">
        <w:t>21.905</w:t>
      </w:r>
      <w:r w:rsidR="00995573">
        <w:t> </w:t>
      </w:r>
      <w:r w:rsidR="00995573" w:rsidRPr="004D3578">
        <w:t>[</w:t>
      </w:r>
      <w:r w:rsidR="004D3578" w:rsidRPr="004D3578">
        <w:t>1</w:t>
      </w:r>
      <w:r w:rsidRPr="004D3578">
        <w:t xml:space="preserve">] and the following apply. A term defined in the present document takes precedence over the definition of the same term, if any, in </w:t>
      </w:r>
      <w:r w:rsidR="00995573">
        <w:t>TR </w:t>
      </w:r>
      <w:r w:rsidR="00995573" w:rsidRPr="004D3578">
        <w:t>21.905</w:t>
      </w:r>
      <w:r w:rsidR="00995573">
        <w:t> </w:t>
      </w:r>
      <w:r w:rsidR="00995573" w:rsidRPr="004D3578">
        <w:t>[</w:t>
      </w:r>
      <w:r w:rsidR="004D3578" w:rsidRPr="004D3578">
        <w:t>1</w:t>
      </w:r>
      <w:r w:rsidRPr="004D3578">
        <w:t>].</w:t>
      </w:r>
    </w:p>
    <w:p w14:paraId="52BA97B2" w14:textId="670F44D9" w:rsidR="00957F77" w:rsidRDefault="00957F77" w:rsidP="00EC0FF4">
      <w:pPr>
        <w:keepLines/>
        <w:rPr>
          <w:ins w:id="507" w:author="S2-2105037" w:date="2021-06-01T14:31:00Z"/>
          <w:b/>
        </w:rPr>
      </w:pPr>
      <w:ins w:id="508" w:author="S2-2105037" w:date="2021-06-01T14:31:00Z">
        <w:r w:rsidRPr="00957F77">
          <w:rPr>
            <w:b/>
          </w:rPr>
          <w:t xml:space="preserve">Central DNS resolver/server: </w:t>
        </w:r>
      </w:ins>
      <w:ins w:id="509" w:author="S2-2105037" w:date="2021-06-01T14:32:00Z">
        <w:del w:id="510" w:author="Rapporteur" w:date="2021-06-02T11:17:00Z">
          <w:r w:rsidRPr="00FD0FB2" w:rsidDel="00FD0FB2">
            <w:rPr>
              <w:highlight w:val="yellow"/>
              <w:rPrChange w:id="511" w:author="Rapporteur" w:date="2021-06-02T11:19:00Z">
                <w:rPr/>
              </w:rPrChange>
            </w:rPr>
            <w:delText>a</w:delText>
          </w:r>
        </w:del>
      </w:ins>
      <w:ins w:id="512" w:author="Rapporteur" w:date="2021-06-02T11:17:00Z">
        <w:r w:rsidR="00FD0FB2" w:rsidRPr="00FD0FB2">
          <w:rPr>
            <w:highlight w:val="yellow"/>
            <w:rPrChange w:id="513" w:author="Rapporteur" w:date="2021-06-02T11:19:00Z">
              <w:rPr/>
            </w:rPrChange>
          </w:rPr>
          <w:t>A</w:t>
        </w:r>
      </w:ins>
      <w:ins w:id="514" w:author="S2-2105037" w:date="2021-06-01T14:31:00Z">
        <w:r w:rsidRPr="00957F77">
          <w:t xml:space="preserve"> DNS resolver/server centrally deployed by the 5GC operator or 3rd party and is responsible for resolving the UE DNS queries into suitable Edge Application Server (EAS) IP address(es).</w:t>
        </w:r>
      </w:ins>
    </w:p>
    <w:p w14:paraId="1E334F46" w14:textId="77777777" w:rsidR="00EC0FF4" w:rsidRPr="00794BA0" w:rsidRDefault="00EC0FF4" w:rsidP="00EC0FF4">
      <w:pPr>
        <w:keepLines/>
      </w:pPr>
      <w:r w:rsidRPr="00794BA0">
        <w:rPr>
          <w:b/>
        </w:rPr>
        <w:t>Edge Application Server:</w:t>
      </w:r>
      <w:r w:rsidRPr="00794BA0">
        <w:t xml:space="preserve"> An Application Server resident in the Edge Hosting Environment.</w:t>
      </w:r>
    </w:p>
    <w:p w14:paraId="31750061" w14:textId="0EB9F842" w:rsidR="00EC0FF4" w:rsidRDefault="00EC0FF4" w:rsidP="00EC0FF4">
      <w:pPr>
        <w:keepLines/>
      </w:pPr>
      <w:r w:rsidRPr="00794BA0">
        <w:rPr>
          <w:b/>
        </w:rPr>
        <w:t>Edge Hosting Environment:</w:t>
      </w:r>
      <w:r w:rsidRPr="00794BA0">
        <w:t xml:space="preserve"> An environment providing support required for Edge Application Server</w:t>
      </w:r>
      <w:r w:rsidR="00995573">
        <w:t>'</w:t>
      </w:r>
      <w:r w:rsidRPr="00794BA0">
        <w:t>s execution.</w:t>
      </w:r>
    </w:p>
    <w:p w14:paraId="20B314E0" w14:textId="47E67092" w:rsidR="00A402B7" w:rsidRDefault="00A402B7" w:rsidP="00EC0FF4">
      <w:pPr>
        <w:keepLines/>
        <w:rPr>
          <w:ins w:id="515" w:author="S2-2105037" w:date="2021-06-01T14:30:00Z"/>
        </w:rPr>
      </w:pPr>
      <w:r w:rsidRPr="00A402B7">
        <w:rPr>
          <w:b/>
        </w:rPr>
        <w:t>Local part of DN:</w:t>
      </w:r>
      <w:r w:rsidRPr="00A402B7">
        <w:t xml:space="preserve"> The set of network entities of a DN that are deployed locally. The local access to the DN provides access to the local part of DN.</w:t>
      </w:r>
    </w:p>
    <w:p w14:paraId="22F82C78" w14:textId="1BA9BCF0" w:rsidR="00957F77" w:rsidRPr="00794BA0" w:rsidRDefault="00957F77" w:rsidP="00EC0FF4">
      <w:pPr>
        <w:keepLines/>
      </w:pPr>
      <w:ins w:id="516" w:author="S2-2105037" w:date="2021-06-01T14:31:00Z">
        <w:r w:rsidRPr="00957F77">
          <w:rPr>
            <w:b/>
          </w:rPr>
          <w:t>Local DNS resolver</w:t>
        </w:r>
        <w:del w:id="517" w:author="Rapporteur" w:date="2021-06-03T09:36:00Z">
          <w:r w:rsidRPr="00566E32" w:rsidDel="00566E32">
            <w:rPr>
              <w:b/>
              <w:highlight w:val="yellow"/>
              <w:rPrChange w:id="518" w:author="Rapporteur" w:date="2021-06-03T09:36:00Z">
                <w:rPr>
                  <w:b/>
                </w:rPr>
              </w:rPrChange>
            </w:rPr>
            <w:delText>s</w:delText>
          </w:r>
        </w:del>
        <w:r w:rsidRPr="00957F77">
          <w:rPr>
            <w:b/>
          </w:rPr>
          <w:t>/server</w:t>
        </w:r>
        <w:del w:id="519" w:author="Rapporteur" w:date="2021-06-03T09:36:00Z">
          <w:r w:rsidRPr="00566E32" w:rsidDel="00566E32">
            <w:rPr>
              <w:b/>
              <w:highlight w:val="yellow"/>
              <w:rPrChange w:id="520" w:author="Rapporteur" w:date="2021-06-03T09:36:00Z">
                <w:rPr>
                  <w:b/>
                </w:rPr>
              </w:rPrChange>
            </w:rPr>
            <w:delText>s</w:delText>
          </w:r>
        </w:del>
        <w:r w:rsidRPr="00957F77">
          <w:rPr>
            <w:b/>
          </w:rPr>
          <w:t>:</w:t>
        </w:r>
        <w:r w:rsidRPr="00957F77">
          <w:t xml:space="preserve"> </w:t>
        </w:r>
      </w:ins>
      <w:ins w:id="521" w:author="S2-2105037" w:date="2021-06-01T14:32:00Z">
        <w:del w:id="522" w:author="Rapporteur" w:date="2021-06-02T11:17:00Z">
          <w:r w:rsidRPr="00FD0FB2" w:rsidDel="00FD0FB2">
            <w:rPr>
              <w:highlight w:val="yellow"/>
              <w:rPrChange w:id="523" w:author="Rapporteur" w:date="2021-06-02T11:20:00Z">
                <w:rPr/>
              </w:rPrChange>
            </w:rPr>
            <w:delText>a</w:delText>
          </w:r>
        </w:del>
      </w:ins>
      <w:ins w:id="524" w:author="Rapporteur" w:date="2021-06-02T11:17:00Z">
        <w:r w:rsidR="00FD0FB2" w:rsidRPr="00FD0FB2">
          <w:rPr>
            <w:highlight w:val="yellow"/>
            <w:rPrChange w:id="525" w:author="Rapporteur" w:date="2021-06-02T11:20:00Z">
              <w:rPr/>
            </w:rPrChange>
          </w:rPr>
          <w:t>A</w:t>
        </w:r>
      </w:ins>
      <w:ins w:id="526" w:author="S2-2105037" w:date="2021-06-01T14:31:00Z">
        <w:r w:rsidRPr="00957F77">
          <w:t xml:space="preserve"> DNS resolver/server that may be locally deployed by 5GC operator or 3rd parties within the Local DN, and is responsible for resolving UE DNS queries into suitable EAS IP address(es) within the local DN. The L-DNS resolvers/servers may or may not have connectivity with C-DNS depending on the deployment.</w:t>
        </w:r>
      </w:ins>
    </w:p>
    <w:p w14:paraId="0504BD07" w14:textId="2B9613AD" w:rsidR="00080512" w:rsidRPr="004D3578" w:rsidRDefault="00080512">
      <w:pPr>
        <w:pStyle w:val="Heading2"/>
      </w:pPr>
      <w:bookmarkStart w:id="527" w:name="_Toc66367628"/>
      <w:bookmarkStart w:id="528" w:name="_Toc66367691"/>
      <w:bookmarkStart w:id="529" w:name="_Toc69743748"/>
      <w:bookmarkStart w:id="530" w:name="_Toc73524659"/>
      <w:bookmarkStart w:id="531" w:name="_Toc73527563"/>
      <w:bookmarkStart w:id="532" w:name="_Toc73950239"/>
      <w:r w:rsidRPr="004D3578">
        <w:lastRenderedPageBreak/>
        <w:t>3.</w:t>
      </w:r>
      <w:r w:rsidR="00EC0FF4">
        <w:t>2</w:t>
      </w:r>
      <w:r w:rsidRPr="004D3578">
        <w:tab/>
        <w:t>Abbreviations</w:t>
      </w:r>
      <w:bookmarkEnd w:id="527"/>
      <w:bookmarkEnd w:id="528"/>
      <w:bookmarkEnd w:id="529"/>
      <w:bookmarkEnd w:id="530"/>
      <w:bookmarkEnd w:id="531"/>
      <w:bookmarkEnd w:id="532"/>
    </w:p>
    <w:p w14:paraId="21D468DF" w14:textId="465D02AE" w:rsidR="00080512" w:rsidRPr="004D3578" w:rsidRDefault="00080512">
      <w:pPr>
        <w:keepNext/>
      </w:pPr>
      <w:r w:rsidRPr="004D3578">
        <w:t>For the purposes of the present document, the abb</w:t>
      </w:r>
      <w:r w:rsidR="004D3578" w:rsidRPr="004D3578">
        <w:t xml:space="preserve">reviations given in </w:t>
      </w:r>
      <w:r w:rsidR="00995573">
        <w:t>TR </w:t>
      </w:r>
      <w:r w:rsidR="00995573" w:rsidRPr="004D3578">
        <w:t>21.905</w:t>
      </w:r>
      <w:r w:rsidR="00995573">
        <w:t> </w:t>
      </w:r>
      <w:r w:rsidR="00995573" w:rsidRPr="004D3578">
        <w:t>[</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995573">
        <w:t>TR </w:t>
      </w:r>
      <w:r w:rsidR="00995573" w:rsidRPr="004D3578">
        <w:t>21.905</w:t>
      </w:r>
      <w:r w:rsidR="00995573">
        <w:t> </w:t>
      </w:r>
      <w:r w:rsidR="00995573" w:rsidRPr="004D3578">
        <w:t>[</w:t>
      </w:r>
      <w:r w:rsidR="004D3578" w:rsidRPr="004D3578">
        <w:t>1</w:t>
      </w:r>
      <w:r w:rsidRPr="004D3578">
        <w:t>].</w:t>
      </w:r>
    </w:p>
    <w:p w14:paraId="3231C823" w14:textId="1F0CF632" w:rsidR="00EC0FF4" w:rsidRDefault="00EC0FF4" w:rsidP="00EC0FF4">
      <w:pPr>
        <w:pStyle w:val="EW"/>
        <w:rPr>
          <w:lang w:eastAsia="zh-CN"/>
        </w:rPr>
      </w:pPr>
      <w:r>
        <w:rPr>
          <w:lang w:eastAsia="zh-CN"/>
        </w:rPr>
        <w:t>C-DNS</w:t>
      </w:r>
      <w:r>
        <w:rPr>
          <w:lang w:eastAsia="zh-CN"/>
        </w:rPr>
        <w:tab/>
        <w:t>Central DNS</w:t>
      </w:r>
    </w:p>
    <w:p w14:paraId="3D4C674E" w14:textId="1CA788BC" w:rsidR="007D36AE" w:rsidRDefault="007D36AE" w:rsidP="00EC0FF4">
      <w:pPr>
        <w:pStyle w:val="EW"/>
        <w:rPr>
          <w:lang w:eastAsia="zh-CN"/>
        </w:rPr>
      </w:pPr>
      <w:r>
        <w:rPr>
          <w:lang w:eastAsia="zh-CN"/>
        </w:rPr>
        <w:t>C-NEF</w:t>
      </w:r>
      <w:r>
        <w:rPr>
          <w:lang w:eastAsia="zh-CN"/>
        </w:rPr>
        <w:tab/>
        <w:t>Central NEF</w:t>
      </w:r>
    </w:p>
    <w:p w14:paraId="4F2C5543" w14:textId="60E8C70A" w:rsidR="007D36AE" w:rsidRDefault="007D36AE" w:rsidP="007D36AE">
      <w:pPr>
        <w:pStyle w:val="EW"/>
        <w:rPr>
          <w:lang w:eastAsia="zh-CN"/>
        </w:rPr>
      </w:pPr>
      <w:r>
        <w:rPr>
          <w:lang w:eastAsia="zh-CN"/>
        </w:rPr>
        <w:t>C-PSA UPF</w:t>
      </w:r>
      <w:r>
        <w:rPr>
          <w:lang w:eastAsia="zh-CN"/>
        </w:rPr>
        <w:tab/>
        <w:t>Central PSA UPF</w:t>
      </w:r>
    </w:p>
    <w:p w14:paraId="01538127" w14:textId="77777777" w:rsidR="00EC0FF4" w:rsidRDefault="00EC0FF4" w:rsidP="00EC0FF4">
      <w:pPr>
        <w:pStyle w:val="EW"/>
      </w:pPr>
      <w:r w:rsidRPr="00794BA0">
        <w:t>EAS</w:t>
      </w:r>
      <w:r w:rsidRPr="00794BA0">
        <w:tab/>
        <w:t>Edge Application Server</w:t>
      </w:r>
    </w:p>
    <w:p w14:paraId="1344A825" w14:textId="704C12B9" w:rsidR="00765E29" w:rsidRDefault="00765E29" w:rsidP="00EC0FF4">
      <w:pPr>
        <w:pStyle w:val="EW"/>
      </w:pPr>
      <w:r>
        <w:t>EASDF</w:t>
      </w:r>
      <w:r>
        <w:tab/>
        <w:t>Edge Application Server Discovery Function</w:t>
      </w:r>
    </w:p>
    <w:p w14:paraId="7B8E5708" w14:textId="77777777" w:rsidR="00EC0FF4" w:rsidRDefault="00EC0FF4" w:rsidP="00EC0FF4">
      <w:pPr>
        <w:pStyle w:val="EW"/>
      </w:pPr>
      <w:r>
        <w:t>EHE</w:t>
      </w:r>
      <w:r>
        <w:tab/>
      </w:r>
      <w:r w:rsidRPr="00EC0FF4">
        <w:t>Edge Hosting Environment</w:t>
      </w:r>
    </w:p>
    <w:p w14:paraId="687A88B4" w14:textId="5939CF92" w:rsidR="00A402B7" w:rsidRPr="00A402B7" w:rsidRDefault="00A402B7" w:rsidP="00EC0FF4">
      <w:pPr>
        <w:pStyle w:val="EW"/>
      </w:pPr>
      <w:r>
        <w:t>L-DN</w:t>
      </w:r>
      <w:r>
        <w:tab/>
        <w:t>Local part of DN</w:t>
      </w:r>
    </w:p>
    <w:p w14:paraId="1EADD202" w14:textId="4F573F2F" w:rsidR="00EC0FF4" w:rsidRDefault="00EC0FF4" w:rsidP="00EC0FF4">
      <w:pPr>
        <w:pStyle w:val="EW"/>
        <w:rPr>
          <w:lang w:eastAsia="zh-CN"/>
        </w:rPr>
      </w:pPr>
      <w:r>
        <w:rPr>
          <w:lang w:eastAsia="zh-CN"/>
        </w:rPr>
        <w:t>L-DNS</w:t>
      </w:r>
      <w:r w:rsidR="00830F95">
        <w:rPr>
          <w:lang w:eastAsia="zh-CN"/>
        </w:rPr>
        <w:tab/>
      </w:r>
      <w:r>
        <w:rPr>
          <w:lang w:eastAsia="zh-CN"/>
        </w:rPr>
        <w:t>Local DNS</w:t>
      </w:r>
    </w:p>
    <w:p w14:paraId="51A78835" w14:textId="7A6F0DCC" w:rsidR="007D36AE" w:rsidRDefault="007D36AE" w:rsidP="00EC0FF4">
      <w:pPr>
        <w:pStyle w:val="EW"/>
        <w:rPr>
          <w:lang w:eastAsia="zh-CN"/>
        </w:rPr>
      </w:pPr>
      <w:r>
        <w:rPr>
          <w:lang w:eastAsia="zh-CN"/>
        </w:rPr>
        <w:t>L-NEF</w:t>
      </w:r>
      <w:r>
        <w:rPr>
          <w:lang w:eastAsia="zh-CN"/>
        </w:rPr>
        <w:tab/>
        <w:t>Local NEF</w:t>
      </w:r>
    </w:p>
    <w:p w14:paraId="35E5905E" w14:textId="0FD3D3A1" w:rsidR="00080512" w:rsidRPr="004D3578" w:rsidRDefault="00EC0FF4">
      <w:pPr>
        <w:pStyle w:val="EW"/>
      </w:pPr>
      <w:r>
        <w:rPr>
          <w:lang w:eastAsia="zh-CN"/>
        </w:rPr>
        <w:t>L-PSA</w:t>
      </w:r>
      <w:r w:rsidR="007D36AE">
        <w:rPr>
          <w:lang w:eastAsia="zh-CN"/>
        </w:rPr>
        <w:t xml:space="preserve"> UPF</w:t>
      </w:r>
      <w:r>
        <w:rPr>
          <w:lang w:eastAsia="zh-CN"/>
        </w:rPr>
        <w:tab/>
        <w:t>Local PSA UPF</w:t>
      </w:r>
    </w:p>
    <w:p w14:paraId="77CA1B05" w14:textId="2F4C2141" w:rsidR="00261661" w:rsidRPr="00A05658" w:rsidRDefault="00261661" w:rsidP="00261661">
      <w:pPr>
        <w:pStyle w:val="Heading1"/>
        <w:rPr>
          <w:lang w:val="en-US"/>
        </w:rPr>
      </w:pPr>
      <w:bookmarkStart w:id="533" w:name="clause4"/>
      <w:bookmarkStart w:id="534" w:name="_Toc66367629"/>
      <w:bookmarkStart w:id="535" w:name="_Toc66367692"/>
      <w:bookmarkStart w:id="536" w:name="_Toc69743749"/>
      <w:bookmarkStart w:id="537" w:name="_Toc73524660"/>
      <w:bookmarkStart w:id="538" w:name="_Toc73527564"/>
      <w:bookmarkStart w:id="539" w:name="_Toc73950240"/>
      <w:bookmarkEnd w:id="533"/>
      <w:r w:rsidRPr="004D3578">
        <w:t>4</w:t>
      </w:r>
      <w:r w:rsidRPr="004D3578">
        <w:tab/>
      </w:r>
      <w:r w:rsidR="00B66285">
        <w:t>Reference Architecture and Conne</w:t>
      </w:r>
      <w:r w:rsidR="00993DBF">
        <w:t>c</w:t>
      </w:r>
      <w:r w:rsidR="00B66285">
        <w:t>tivity Models</w:t>
      </w:r>
      <w:bookmarkEnd w:id="534"/>
      <w:bookmarkEnd w:id="535"/>
      <w:bookmarkEnd w:id="536"/>
      <w:bookmarkEnd w:id="537"/>
      <w:bookmarkEnd w:id="538"/>
      <w:bookmarkEnd w:id="539"/>
    </w:p>
    <w:p w14:paraId="23E51EF2" w14:textId="2BEE8620" w:rsidR="00174F35" w:rsidDel="00A06D8D" w:rsidRDefault="00830F95" w:rsidP="00830F95">
      <w:pPr>
        <w:pStyle w:val="EditorsNote"/>
        <w:rPr>
          <w:del w:id="540" w:author="S2-2105036" w:date="2021-06-01T10:05:00Z"/>
        </w:rPr>
      </w:pPr>
      <w:del w:id="541" w:author="S2-2105036" w:date="2021-06-01T10:05:00Z">
        <w:r w:rsidDel="00A06D8D">
          <w:delText>Editor</w:delText>
        </w:r>
        <w:r w:rsidR="00995573" w:rsidDel="00A06D8D">
          <w:delText>'</w:delText>
        </w:r>
        <w:r w:rsidDel="00A06D8D">
          <w:delText>s note:</w:delText>
        </w:r>
        <w:r w:rsidDel="00A06D8D">
          <w:tab/>
        </w:r>
        <w:r w:rsidR="00B05B7E" w:rsidDel="00A06D8D">
          <w:delText>B</w:delText>
        </w:r>
        <w:r w:rsidR="005427AA" w:rsidRPr="005427AA" w:rsidDel="00A06D8D">
          <w:delText>ring assumptions, connectivity models and hosting models from the TR</w:delText>
        </w:r>
        <w:r w:rsidR="00C15BE6" w:rsidDel="00A06D8D">
          <w:delText xml:space="preserve"> </w:delText>
        </w:r>
        <w:r w:rsidDel="00A06D8D">
          <w:delText>clause 4</w:delText>
        </w:r>
        <w:r w:rsidR="005427AA" w:rsidRPr="005427AA" w:rsidDel="00A06D8D">
          <w:delText>.</w:delText>
        </w:r>
        <w:r w:rsidR="00923538" w:rsidDel="00A06D8D">
          <w:delText xml:space="preserve"> Privacy considerations </w:delText>
        </w:r>
        <w:r w:rsidR="00930F76" w:rsidDel="00A06D8D">
          <w:delText xml:space="preserve">in TR </w:delText>
        </w:r>
        <w:r w:rsidDel="00A06D8D">
          <w:delText>clause 7</w:delText>
        </w:r>
        <w:r w:rsidR="00930F76" w:rsidDel="00A06D8D">
          <w:delText>.12. could</w:delText>
        </w:r>
        <w:r w:rsidR="00923538" w:rsidDel="00A06D8D">
          <w:delText xml:space="preserve"> also considered here</w:delText>
        </w:r>
        <w:r w:rsidR="00B05B7E" w:rsidDel="00A06D8D">
          <w:delText>.</w:delText>
        </w:r>
      </w:del>
    </w:p>
    <w:p w14:paraId="03D78B48" w14:textId="0E2B74D7" w:rsidR="005D47D5" w:rsidRPr="005D47D5" w:rsidRDefault="005D47D5" w:rsidP="005D47D5">
      <w:pPr>
        <w:pStyle w:val="Heading2"/>
      </w:pPr>
      <w:bookmarkStart w:id="542" w:name="_Toc66367630"/>
      <w:bookmarkStart w:id="543" w:name="_Toc66367693"/>
      <w:bookmarkStart w:id="544" w:name="_Toc69743750"/>
      <w:bookmarkStart w:id="545" w:name="_Toc73524661"/>
      <w:bookmarkStart w:id="546" w:name="_Toc73527565"/>
      <w:bookmarkStart w:id="547" w:name="_Toc73950241"/>
      <w:r w:rsidRPr="005D47D5">
        <w:t>4.1</w:t>
      </w:r>
      <w:r w:rsidRPr="005D47D5">
        <w:tab/>
        <w:t>General</w:t>
      </w:r>
      <w:bookmarkEnd w:id="542"/>
      <w:bookmarkEnd w:id="543"/>
      <w:bookmarkEnd w:id="544"/>
      <w:bookmarkEnd w:id="545"/>
      <w:bookmarkEnd w:id="546"/>
      <w:bookmarkEnd w:id="547"/>
    </w:p>
    <w:p w14:paraId="32FB974B" w14:textId="218F00D2" w:rsidR="00B05B7E" w:rsidDel="00A06D8D" w:rsidRDefault="00830F95" w:rsidP="00B05B7E">
      <w:pPr>
        <w:pStyle w:val="EditorsNote"/>
        <w:rPr>
          <w:del w:id="548" w:author="S2-2105036" w:date="2021-06-01T10:05:00Z"/>
        </w:rPr>
      </w:pPr>
      <w:del w:id="549" w:author="S2-2105036" w:date="2021-06-01T10:05:00Z">
        <w:r w:rsidDel="00A06D8D">
          <w:delText>Editor</w:delText>
        </w:r>
        <w:r w:rsidR="00995573" w:rsidDel="00A06D8D">
          <w:delText>'</w:delText>
        </w:r>
        <w:r w:rsidDel="00A06D8D">
          <w:delText>s note:</w:delText>
        </w:r>
        <w:r w:rsidDel="00A06D8D">
          <w:tab/>
        </w:r>
        <w:r w:rsidR="00B05B7E" w:rsidDel="00A06D8D">
          <w:delText xml:space="preserve">This </w:delText>
        </w:r>
        <w:r w:rsidR="00995573" w:rsidDel="00A06D8D">
          <w:delText>clause</w:delText>
        </w:r>
        <w:r w:rsidR="00B05B7E" w:rsidDel="00A06D8D">
          <w:delText xml:space="preserve"> refers to </w:delText>
        </w:r>
        <w:r w:rsidR="00995573" w:rsidDel="00A06D8D">
          <w:delText>TS 23.501 [</w:delText>
        </w:r>
        <w:r w:rsidDel="00A06D8D">
          <w:delText>2], clause </w:delText>
        </w:r>
        <w:r w:rsidR="00B05B7E" w:rsidDel="00A06D8D">
          <w:delText>5.13 for an overview of the 3GPP specified functions which are part o</w:delText>
        </w:r>
        <w:r w:rsidR="00402DFB" w:rsidDel="00A06D8D">
          <w:delText>f 5GC Support to Edge Computing</w:delText>
        </w:r>
        <w:r w:rsidDel="00A06D8D">
          <w:delText>.</w:delText>
        </w:r>
      </w:del>
    </w:p>
    <w:p w14:paraId="795D7533" w14:textId="2ADB2423" w:rsidR="00885190" w:rsidRDefault="00885190" w:rsidP="00885190">
      <w:r>
        <w:t>Edge Computing enables operator and 3rd party services to be hosted close to the UE</w:t>
      </w:r>
      <w:r w:rsidR="00995573">
        <w:t>'</w:t>
      </w:r>
      <w:r>
        <w:t>s access point of attachment, so as to achieve an efficient service delivery through the reduced end-to-end latency and load on the transport network.</w:t>
      </w:r>
    </w:p>
    <w:p w14:paraId="11662C2D" w14:textId="1259A792" w:rsidR="00885190" w:rsidRDefault="00885190" w:rsidP="00885190">
      <w:r>
        <w:t>5GS supports Edge Hosting Environment (EHE) deployed in the DN beyond the PSA UPF. An EHE may be under the control of either the operator or 3rd parties.</w:t>
      </w:r>
    </w:p>
    <w:p w14:paraId="17B97D90" w14:textId="4B81B32D" w:rsidR="00885190" w:rsidRDefault="00885190" w:rsidP="00885190">
      <w:r>
        <w:t xml:space="preserve">The Local part of the DN in which EHE is deployed may have user plane connectivity with both a centrally deployed PSA and locally deployed PSA of same DNN. Edge Computing </w:t>
      </w:r>
      <w:del w:id="550" w:author="S2-2105036" w:date="2021-06-01T10:05:00Z">
        <w:r w:rsidDel="00A06D8D">
          <w:delText>E</w:delText>
        </w:r>
      </w:del>
      <w:ins w:id="551" w:author="S2-2105036" w:date="2021-06-01T10:05:00Z">
        <w:r w:rsidR="00A06D8D">
          <w:t>e</w:t>
        </w:r>
      </w:ins>
      <w:r>
        <w:t xml:space="preserve">nablers as described in </w:t>
      </w:r>
      <w:r w:rsidR="00995573">
        <w:t>clause 5</w:t>
      </w:r>
      <w:r>
        <w:t xml:space="preserve">.13 of </w:t>
      </w:r>
      <w:r w:rsidR="00995573">
        <w:t>TS 2</w:t>
      </w:r>
      <w:r>
        <w:t>3.501</w:t>
      </w:r>
      <w:r w:rsidR="00995573">
        <w:t> </w:t>
      </w:r>
      <w:r>
        <w:t xml:space="preserve">[2], e.g. </w:t>
      </w:r>
      <w:del w:id="552" w:author="S2-2105036" w:date="2021-06-01T10:05:00Z">
        <w:r w:rsidDel="00A06D8D">
          <w:delText>L</w:delText>
        </w:r>
      </w:del>
      <w:ins w:id="553" w:author="S2-2105036" w:date="2021-06-01T10:05:00Z">
        <w:r w:rsidR="00A06D8D">
          <w:t>l</w:t>
        </w:r>
      </w:ins>
      <w:r>
        <w:t xml:space="preserve">ocal </w:t>
      </w:r>
      <w:del w:id="554" w:author="S2-2105036" w:date="2021-06-01T10:05:00Z">
        <w:r w:rsidDel="00A06D8D">
          <w:delText>R</w:delText>
        </w:r>
      </w:del>
      <w:ins w:id="555" w:author="S2-2105036" w:date="2021-06-01T10:05:00Z">
        <w:r w:rsidR="00A06D8D">
          <w:t>r</w:t>
        </w:r>
      </w:ins>
      <w:r>
        <w:t xml:space="preserve">outing and </w:t>
      </w:r>
      <w:del w:id="556" w:author="S2-2105036" w:date="2021-06-01T10:05:00Z">
        <w:r w:rsidDel="00A06D8D">
          <w:delText>T</w:delText>
        </w:r>
      </w:del>
      <w:ins w:id="557" w:author="S2-2105036" w:date="2021-06-01T10:05:00Z">
        <w:r w:rsidR="00A06D8D">
          <w:t>t</w:t>
        </w:r>
      </w:ins>
      <w:r>
        <w:t xml:space="preserve">raffic </w:t>
      </w:r>
      <w:del w:id="558" w:author="S2-2105036" w:date="2021-06-01T10:05:00Z">
        <w:r w:rsidDel="00A06D8D">
          <w:delText>S</w:delText>
        </w:r>
      </w:del>
      <w:ins w:id="559" w:author="S2-2105036" w:date="2021-06-01T10:05:00Z">
        <w:r w:rsidR="00A06D8D">
          <w:t>s</w:t>
        </w:r>
      </w:ins>
      <w:r>
        <w:t xml:space="preserve">teering, </w:t>
      </w:r>
      <w:del w:id="560" w:author="S2-2105036" w:date="2021-06-01T10:05:00Z">
        <w:r w:rsidDel="00A06D8D">
          <w:delText>S</w:delText>
        </w:r>
      </w:del>
      <w:ins w:id="561" w:author="S2-2105036" w:date="2021-06-01T10:05:00Z">
        <w:r w:rsidR="00A06D8D">
          <w:t>s</w:t>
        </w:r>
      </w:ins>
      <w:r>
        <w:t>ession and service continuity, AF influenced traffic routing, are leveraged in this specification.</w:t>
      </w:r>
    </w:p>
    <w:p w14:paraId="4212AE2A" w14:textId="6EB9D144" w:rsidR="00885190" w:rsidRDefault="00885190" w:rsidP="00885190">
      <w:pPr>
        <w:pStyle w:val="NO"/>
      </w:pPr>
      <w:r>
        <w:t>NOTE:</w:t>
      </w:r>
      <w:r w:rsidR="00995573">
        <w:tab/>
      </w:r>
      <w:ins w:id="562" w:author="S2-2105057" w:date="2021-06-02T10:21:00Z">
        <w:r w:rsidR="00514410" w:rsidRPr="00514410">
          <w:t xml:space="preserve">In this release of the specification, </w:t>
        </w:r>
      </w:ins>
      <w:r>
        <w:t xml:space="preserve">Edge Computing </w:t>
      </w:r>
      <w:del w:id="563" w:author="S2-2105057" w:date="2021-06-02T10:21:00Z">
        <w:r w:rsidDel="00514410">
          <w:delText xml:space="preserve">for Home Routed roaming scenario </w:delText>
        </w:r>
      </w:del>
      <w:r>
        <w:t xml:space="preserve">is </w:t>
      </w:r>
      <w:del w:id="564" w:author="S2-2105057" w:date="2021-06-02T10:21:00Z">
        <w:r w:rsidDel="00514410">
          <w:delText xml:space="preserve">not </w:delText>
        </w:r>
      </w:del>
      <w:ins w:id="565" w:author="S2-2105057" w:date="2021-06-02T10:21:00Z">
        <w:r w:rsidR="00514410">
          <w:t xml:space="preserve">only </w:t>
        </w:r>
      </w:ins>
      <w:r>
        <w:t>supported in</w:t>
      </w:r>
      <w:del w:id="566" w:author="S2-2105057" w:date="2021-06-02T10:21:00Z">
        <w:r w:rsidDel="00514410">
          <w:delText xml:space="preserve"> this release of the specification</w:delText>
        </w:r>
      </w:del>
      <w:ins w:id="567" w:author="S2-2105057" w:date="2021-06-02T10:21:00Z">
        <w:r w:rsidR="00514410" w:rsidRPr="00514410">
          <w:t xml:space="preserve"> the non-roaming and LBO roaming scenarios, except for mechanisms described in clause 6.2.4 and clause 6.5</w:t>
        </w:r>
      </w:ins>
      <w:r>
        <w:t>.</w:t>
      </w:r>
    </w:p>
    <w:p w14:paraId="4CC3B753" w14:textId="04149858" w:rsidR="00830F95" w:rsidRDefault="00885190" w:rsidP="00885190">
      <w:r>
        <w:t>Edge Computing for Local Break</w:t>
      </w:r>
      <w:ins w:id="568" w:author="S2-2105036" w:date="2021-06-01T10:06:00Z">
        <w:r w:rsidR="00A06D8D">
          <w:t xml:space="preserve"> </w:t>
        </w:r>
      </w:ins>
      <w:r>
        <w:t xml:space="preserve">Out roaming scenario is supported, but for AF </w:t>
      </w:r>
      <w:del w:id="569" w:author="S2-2105036" w:date="2021-06-01T10:06:00Z">
        <w:r w:rsidDel="00A06D8D">
          <w:delText>G</w:delText>
        </w:r>
      </w:del>
      <w:ins w:id="570" w:author="S2-2105036" w:date="2021-06-01T10:06:00Z">
        <w:r w:rsidR="00A06D8D">
          <w:t>g</w:t>
        </w:r>
      </w:ins>
      <w:r>
        <w:t xml:space="preserve">uidance to PCF </w:t>
      </w:r>
      <w:del w:id="571" w:author="S2-2105036" w:date="2021-06-01T10:06:00Z">
        <w:r w:rsidDel="00A06D8D">
          <w:delText>D</w:delText>
        </w:r>
      </w:del>
      <w:ins w:id="572" w:author="S2-2105036" w:date="2021-06-01T10:06:00Z">
        <w:r w:rsidR="00A06D8D">
          <w:t>d</w:t>
        </w:r>
      </w:ins>
      <w:r>
        <w:t xml:space="preserve">etermination of URSP </w:t>
      </w:r>
      <w:del w:id="573" w:author="S2-2105036" w:date="2021-06-01T10:06:00Z">
        <w:r w:rsidDel="00A06D8D">
          <w:delText>R</w:delText>
        </w:r>
      </w:del>
      <w:ins w:id="574" w:author="S2-2105036" w:date="2021-06-01T10:06:00Z">
        <w:r w:rsidR="00A06D8D">
          <w:t>r</w:t>
        </w:r>
      </w:ins>
      <w:r>
        <w:t>ules, the VPLMN has no control on URSP, so cannot influence UE in selecting a specific Edge Computing related DNN and S-NSSAI.</w:t>
      </w:r>
    </w:p>
    <w:p w14:paraId="7F070C83" w14:textId="4DE6731C" w:rsidR="005D47D5" w:rsidRDefault="005D47D5" w:rsidP="005D47D5">
      <w:pPr>
        <w:pStyle w:val="Heading2"/>
      </w:pPr>
      <w:bookmarkStart w:id="575" w:name="_Toc66367631"/>
      <w:bookmarkStart w:id="576" w:name="_Toc66367694"/>
      <w:bookmarkStart w:id="577" w:name="_Toc69743751"/>
      <w:bookmarkStart w:id="578" w:name="_Toc73524662"/>
      <w:bookmarkStart w:id="579" w:name="_Toc73527566"/>
      <w:bookmarkStart w:id="580" w:name="_Toc73950242"/>
      <w:r w:rsidRPr="005D47D5">
        <w:t>4.2</w:t>
      </w:r>
      <w:r w:rsidRPr="005D47D5">
        <w:tab/>
      </w:r>
      <w:r w:rsidR="00B66285" w:rsidRPr="00B66285">
        <w:t>Reference Architecture</w:t>
      </w:r>
      <w:r w:rsidR="00B66285">
        <w:t xml:space="preserve"> for Supporting Edge Computing</w:t>
      </w:r>
      <w:bookmarkEnd w:id="575"/>
      <w:bookmarkEnd w:id="576"/>
      <w:bookmarkEnd w:id="577"/>
      <w:bookmarkEnd w:id="578"/>
      <w:bookmarkEnd w:id="579"/>
      <w:bookmarkEnd w:id="580"/>
    </w:p>
    <w:p w14:paraId="02932780" w14:textId="58323E8A" w:rsidR="00A402B7" w:rsidRDefault="00A402B7" w:rsidP="00A402B7">
      <w:r>
        <w:t>The reference a</w:t>
      </w:r>
      <w:r>
        <w:rPr>
          <w:rFonts w:hint="eastAsia"/>
        </w:rPr>
        <w:t>rchitectures</w:t>
      </w:r>
      <w:r>
        <w:t xml:space="preserve"> for supporting Edge Computing are based on the reference a</w:t>
      </w:r>
      <w:r>
        <w:rPr>
          <w:rFonts w:hint="eastAsia"/>
        </w:rPr>
        <w:t xml:space="preserve">rchitectures specified in </w:t>
      </w:r>
      <w:r w:rsidR="00995573">
        <w:rPr>
          <w:rFonts w:hint="eastAsia"/>
        </w:rPr>
        <w:t>clause</w:t>
      </w:r>
      <w:r w:rsidR="00995573">
        <w:t> 4</w:t>
      </w:r>
      <w:r>
        <w:t xml:space="preserve">.2 of </w:t>
      </w:r>
      <w:r w:rsidR="00995573">
        <w:t>TS 2</w:t>
      </w:r>
      <w:r>
        <w:t>3.501</w:t>
      </w:r>
      <w:r w:rsidR="00995573">
        <w:t> </w:t>
      </w:r>
      <w:r>
        <w:t>[2]. The following r</w:t>
      </w:r>
      <w:r w:rsidRPr="00673BC2">
        <w:t xml:space="preserve">eference </w:t>
      </w:r>
      <w:r>
        <w:t>a</w:t>
      </w:r>
      <w:r w:rsidRPr="00673BC2">
        <w:t>rchitecture</w:t>
      </w:r>
      <w:r>
        <w:t>s are further depicting the relationship between the 5GS and EHE for non-roaming and LBO roaming scenarios.</w:t>
      </w:r>
    </w:p>
    <w:p w14:paraId="625EF96B" w14:textId="77777777" w:rsidR="00A402B7" w:rsidRDefault="00A402B7" w:rsidP="00804D62">
      <w:r>
        <w:t>Figure 4.2</w:t>
      </w:r>
      <w:r w:rsidRPr="00794BA0">
        <w:t xml:space="preserve">-1 </w:t>
      </w:r>
      <w:r>
        <w:t>dep</w:t>
      </w:r>
      <w:r w:rsidRPr="00673BC2">
        <w:t xml:space="preserve">icts 5GS </w:t>
      </w:r>
      <w:r>
        <w:t xml:space="preserve">architecture for non-roaming scenario </w:t>
      </w:r>
      <w:r w:rsidRPr="00673BC2">
        <w:t xml:space="preserve">supporting </w:t>
      </w:r>
      <w:r>
        <w:t>E</w:t>
      </w:r>
      <w:r w:rsidRPr="00673BC2">
        <w:t xml:space="preserve">dge </w:t>
      </w:r>
      <w:r>
        <w:t>C</w:t>
      </w:r>
      <w:r w:rsidRPr="00673BC2">
        <w:t xml:space="preserve">omputing </w:t>
      </w:r>
      <w:r>
        <w:t>with</w:t>
      </w:r>
      <w:r w:rsidRPr="00673BC2">
        <w:t xml:space="preserve"> UL CL/BP.</w:t>
      </w:r>
    </w:p>
    <w:bookmarkStart w:id="581" w:name="_MON_1684141253"/>
    <w:bookmarkEnd w:id="581"/>
    <w:p w14:paraId="2532483A" w14:textId="71F3570C" w:rsidR="00995573" w:rsidRDefault="00AE3405" w:rsidP="00A06D8D">
      <w:pPr>
        <w:pStyle w:val="TH"/>
      </w:pPr>
      <w:r>
        <w:object w:dxaOrig="7371" w:dyaOrig="3683" w14:anchorId="5F3F948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8.15pt;height:183.45pt" o:ole="">
            <v:imagedata r:id="rId13" o:title=""/>
          </v:shape>
          <o:OLEObject Type="Embed" ProgID="Word.Picture.8" ShapeID="_x0000_i1025" DrawAspect="Content" ObjectID="_1684563021" r:id="rId14"/>
        </w:object>
      </w:r>
    </w:p>
    <w:p w14:paraId="61C670B3" w14:textId="198C1507" w:rsidR="00A402B7" w:rsidRPr="00016E89" w:rsidRDefault="00A402B7" w:rsidP="00A402B7">
      <w:pPr>
        <w:pStyle w:val="TF"/>
        <w:rPr>
          <w:lang w:val="en-US"/>
        </w:rPr>
      </w:pPr>
      <w:r>
        <w:t>Figure 4.2</w:t>
      </w:r>
      <w:r w:rsidRPr="00794BA0">
        <w:t xml:space="preserve">-1: </w:t>
      </w:r>
      <w:r>
        <w:rPr>
          <w:lang w:val="en-US"/>
        </w:rPr>
        <w:t xml:space="preserve">5GS providing </w:t>
      </w:r>
      <w:r>
        <w:t>a</w:t>
      </w:r>
      <w:r w:rsidRPr="00794BA0">
        <w:t>ccess</w:t>
      </w:r>
      <w:r>
        <w:rPr>
          <w:lang w:val="fr-FR"/>
        </w:rPr>
        <w:t xml:space="preserve"> to</w:t>
      </w:r>
      <w:r w:rsidRPr="00794BA0">
        <w:t xml:space="preserve"> E</w:t>
      </w:r>
      <w:r>
        <w:rPr>
          <w:lang w:val="en-US"/>
        </w:rPr>
        <w:t>AS</w:t>
      </w:r>
      <w:r w:rsidRPr="00794BA0">
        <w:t xml:space="preserve"> </w:t>
      </w:r>
      <w:r>
        <w:rPr>
          <w:lang w:val="en-US"/>
        </w:rPr>
        <w:t>with</w:t>
      </w:r>
      <w:r w:rsidRPr="00794BA0">
        <w:t xml:space="preserve"> UL CL/BP</w:t>
      </w:r>
      <w:r>
        <w:rPr>
          <w:lang w:val="en-US"/>
        </w:rPr>
        <w:t xml:space="preserve"> for non-roaming scenario</w:t>
      </w:r>
    </w:p>
    <w:p w14:paraId="14DE7FF0" w14:textId="77777777" w:rsidR="00A402B7" w:rsidRPr="00A17F40" w:rsidRDefault="00A402B7" w:rsidP="00A402B7">
      <w:r>
        <w:t>Figure 4.2</w:t>
      </w:r>
      <w:r w:rsidRPr="00794BA0">
        <w:t>-</w:t>
      </w:r>
      <w:r>
        <w:t>2</w:t>
      </w:r>
      <w:r w:rsidRPr="00794BA0">
        <w:t xml:space="preserve"> </w:t>
      </w:r>
      <w:r>
        <w:t>dep</w:t>
      </w:r>
      <w:r w:rsidRPr="00A17F40">
        <w:t>icts 5GS architecture for non-roaming scenario supporting Edge Computing without UL CL/BP.</w:t>
      </w:r>
    </w:p>
    <w:bookmarkStart w:id="582" w:name="_MON_1681268960"/>
    <w:bookmarkEnd w:id="582"/>
    <w:p w14:paraId="1861A006" w14:textId="0F7D445E" w:rsidR="00995573" w:rsidRDefault="00AE3405" w:rsidP="00995573">
      <w:pPr>
        <w:pStyle w:val="TH"/>
      </w:pPr>
      <w:r>
        <w:object w:dxaOrig="6804" w:dyaOrig="2691" w14:anchorId="430B023C">
          <v:shape id="_x0000_i1026" type="#_x0000_t75" style="width:339.95pt;height:134.3pt" o:ole="">
            <v:imagedata r:id="rId15" o:title=""/>
          </v:shape>
          <o:OLEObject Type="Embed" ProgID="Word.Picture.8" ShapeID="_x0000_i1026" DrawAspect="Content" ObjectID="_1684563022" r:id="rId16"/>
        </w:object>
      </w:r>
    </w:p>
    <w:p w14:paraId="1B56F203" w14:textId="77777777" w:rsidR="00A402B7" w:rsidRDefault="00A402B7" w:rsidP="00A402B7">
      <w:pPr>
        <w:pStyle w:val="TF"/>
        <w:rPr>
          <w:lang w:val="en-US"/>
        </w:rPr>
      </w:pPr>
      <w:r>
        <w:t>Figure 4.2</w:t>
      </w:r>
      <w:r w:rsidRPr="00794BA0">
        <w:t>-2</w:t>
      </w:r>
      <w:r>
        <w:rPr>
          <w:lang w:val="en-US"/>
        </w:rPr>
        <w:t xml:space="preserve">: 5GS providing </w:t>
      </w:r>
      <w:r>
        <w:t>a</w:t>
      </w:r>
      <w:r w:rsidRPr="00794BA0">
        <w:t>ccess</w:t>
      </w:r>
      <w:r>
        <w:rPr>
          <w:lang w:val="fr-FR"/>
        </w:rPr>
        <w:t xml:space="preserve"> to</w:t>
      </w:r>
      <w:r w:rsidRPr="00794BA0">
        <w:t xml:space="preserve"> E</w:t>
      </w:r>
      <w:r>
        <w:rPr>
          <w:lang w:val="en-US"/>
        </w:rPr>
        <w:t>AS</w:t>
      </w:r>
      <w:r w:rsidRPr="00794BA0">
        <w:t xml:space="preserve"> without UL CL/BP</w:t>
      </w:r>
      <w:r w:rsidRPr="00016E89">
        <w:rPr>
          <w:lang w:val="en-US"/>
        </w:rPr>
        <w:t xml:space="preserve"> </w:t>
      </w:r>
      <w:r>
        <w:rPr>
          <w:lang w:val="en-US"/>
        </w:rPr>
        <w:t>for non-roaming scenario</w:t>
      </w:r>
    </w:p>
    <w:p w14:paraId="718F1AD4" w14:textId="77777777" w:rsidR="00A402B7" w:rsidRPr="00641129" w:rsidRDefault="00A402B7" w:rsidP="00A402B7">
      <w:r>
        <w:t>Figure 4.2</w:t>
      </w:r>
      <w:r w:rsidRPr="00794BA0">
        <w:t>-</w:t>
      </w:r>
      <w:r>
        <w:t>3</w:t>
      </w:r>
      <w:r w:rsidRPr="00794BA0">
        <w:t xml:space="preserve"> </w:t>
      </w:r>
      <w:r>
        <w:t>dep</w:t>
      </w:r>
      <w:r w:rsidRPr="00641129">
        <w:t>icts 5GS architecture for LBO roaming scenario supporting Edge Computing with UL CL/BP.</w:t>
      </w:r>
    </w:p>
    <w:bookmarkStart w:id="583" w:name="_MON_1681268993"/>
    <w:bookmarkEnd w:id="583"/>
    <w:p w14:paraId="36710D5F" w14:textId="5C563C96" w:rsidR="00995573" w:rsidRDefault="00AE3405" w:rsidP="00995573">
      <w:pPr>
        <w:pStyle w:val="TH"/>
      </w:pPr>
      <w:r>
        <w:object w:dxaOrig="8789" w:dyaOrig="4533" w14:anchorId="40271583">
          <v:shape id="_x0000_i1027" type="#_x0000_t75" style="width:438.55pt;height:225.4pt" o:ole="">
            <v:imagedata r:id="rId17" o:title=""/>
          </v:shape>
          <o:OLEObject Type="Embed" ProgID="Word.Picture.8" ShapeID="_x0000_i1027" DrawAspect="Content" ObjectID="_1684563023" r:id="rId18"/>
        </w:object>
      </w:r>
    </w:p>
    <w:p w14:paraId="534146D1" w14:textId="77777777" w:rsidR="00A402B7" w:rsidRDefault="00A402B7" w:rsidP="00A402B7">
      <w:pPr>
        <w:pStyle w:val="TF"/>
        <w:rPr>
          <w:lang w:val="en-US"/>
        </w:rPr>
      </w:pPr>
      <w:r>
        <w:t>Figure 4.2</w:t>
      </w:r>
      <w:r w:rsidRPr="00794BA0">
        <w:t>-</w:t>
      </w:r>
      <w:r>
        <w:t>3</w:t>
      </w:r>
      <w:r w:rsidRPr="00794BA0">
        <w:t xml:space="preserve">: </w:t>
      </w:r>
      <w:r>
        <w:rPr>
          <w:lang w:val="en-US"/>
        </w:rPr>
        <w:t xml:space="preserve">5GS providing </w:t>
      </w:r>
      <w:r>
        <w:t>a</w:t>
      </w:r>
      <w:r w:rsidRPr="00794BA0">
        <w:t>ccess</w:t>
      </w:r>
      <w:r>
        <w:rPr>
          <w:lang w:val="fr-FR"/>
        </w:rPr>
        <w:t xml:space="preserve"> to</w:t>
      </w:r>
      <w:r w:rsidRPr="00794BA0">
        <w:t xml:space="preserve"> E</w:t>
      </w:r>
      <w:r>
        <w:rPr>
          <w:lang w:val="en-US"/>
        </w:rPr>
        <w:t>AS</w:t>
      </w:r>
      <w:r w:rsidRPr="00794BA0">
        <w:t xml:space="preserve"> with UL CL/BP</w:t>
      </w:r>
      <w:r w:rsidRPr="00016E89">
        <w:rPr>
          <w:lang w:val="en-US"/>
        </w:rPr>
        <w:t xml:space="preserve"> </w:t>
      </w:r>
      <w:r>
        <w:rPr>
          <w:lang w:val="en-US"/>
        </w:rPr>
        <w:t>for LBO roaming scenario</w:t>
      </w:r>
    </w:p>
    <w:p w14:paraId="52C4D785" w14:textId="770405DC" w:rsidR="00A402B7" w:rsidRPr="00641129" w:rsidRDefault="00A402B7" w:rsidP="00A402B7">
      <w:r>
        <w:t>Figure 4.2</w:t>
      </w:r>
      <w:r w:rsidRPr="00794BA0">
        <w:t>-</w:t>
      </w:r>
      <w:r>
        <w:t>4</w:t>
      </w:r>
      <w:r w:rsidRPr="00794BA0">
        <w:t xml:space="preserve"> </w:t>
      </w:r>
      <w:r>
        <w:t>dep</w:t>
      </w:r>
      <w:r w:rsidRPr="00641129">
        <w:t>icts 5GS architecture for LBO roaming scenario supporting Edge Computing without UL CL/BP.</w:t>
      </w:r>
    </w:p>
    <w:bookmarkStart w:id="584" w:name="_MON_1681269027"/>
    <w:bookmarkEnd w:id="584"/>
    <w:p w14:paraId="799C6A9C" w14:textId="12327EAB" w:rsidR="00995573" w:rsidRDefault="00AE3405" w:rsidP="00995573">
      <w:pPr>
        <w:pStyle w:val="TH"/>
      </w:pPr>
      <w:r>
        <w:object w:dxaOrig="8931" w:dyaOrig="3258" w14:anchorId="2CB01182">
          <v:shape id="_x0000_i1028" type="#_x0000_t75" style="width:446.1pt;height:161.85pt" o:ole="">
            <v:imagedata r:id="rId19" o:title=""/>
          </v:shape>
          <o:OLEObject Type="Embed" ProgID="Word.Picture.8" ShapeID="_x0000_i1028" DrawAspect="Content" ObjectID="_1684563024" r:id="rId20"/>
        </w:object>
      </w:r>
    </w:p>
    <w:p w14:paraId="0C5222F0" w14:textId="77777777" w:rsidR="00A402B7" w:rsidRDefault="00A402B7" w:rsidP="00A402B7">
      <w:pPr>
        <w:pStyle w:val="TF"/>
        <w:rPr>
          <w:lang w:val="en-US"/>
        </w:rPr>
      </w:pPr>
      <w:r>
        <w:t>Figure 4.2</w:t>
      </w:r>
      <w:r w:rsidRPr="00794BA0">
        <w:t>-</w:t>
      </w:r>
      <w:r>
        <w:t>4</w:t>
      </w:r>
      <w:r w:rsidRPr="00794BA0">
        <w:t xml:space="preserve">: </w:t>
      </w:r>
      <w:r>
        <w:rPr>
          <w:lang w:val="en-US"/>
        </w:rPr>
        <w:t xml:space="preserve">5GS providing </w:t>
      </w:r>
      <w:r>
        <w:t>a</w:t>
      </w:r>
      <w:r w:rsidRPr="00794BA0">
        <w:t>ccess</w:t>
      </w:r>
      <w:r>
        <w:rPr>
          <w:lang w:val="fr-FR"/>
        </w:rPr>
        <w:t xml:space="preserve"> to</w:t>
      </w:r>
      <w:r w:rsidRPr="00794BA0">
        <w:t xml:space="preserve"> E</w:t>
      </w:r>
      <w:r>
        <w:rPr>
          <w:lang w:val="en-US"/>
        </w:rPr>
        <w:t>AS</w:t>
      </w:r>
      <w:r w:rsidRPr="00794BA0">
        <w:t xml:space="preserve"> without UL CL/BP</w:t>
      </w:r>
      <w:r w:rsidRPr="00016E89">
        <w:rPr>
          <w:lang w:val="en-US"/>
        </w:rPr>
        <w:t xml:space="preserve"> </w:t>
      </w:r>
      <w:r>
        <w:rPr>
          <w:lang w:val="en-US"/>
        </w:rPr>
        <w:t>for LBO roaming scenario</w:t>
      </w:r>
    </w:p>
    <w:p w14:paraId="461315AC" w14:textId="403B837F" w:rsidR="00A402B7" w:rsidRPr="004D08D8" w:rsidRDefault="00A402B7" w:rsidP="00A402B7">
      <w:pPr>
        <w:pStyle w:val="NO"/>
        <w:rPr>
          <w:lang w:val="en-US"/>
        </w:rPr>
      </w:pPr>
      <w:r>
        <w:rPr>
          <w:rFonts w:hint="eastAsia"/>
          <w:lang w:val="en-US"/>
        </w:rPr>
        <w:t>NOTE</w:t>
      </w:r>
      <w:r w:rsidR="00995573">
        <w:rPr>
          <w:lang w:val="en-US"/>
        </w:rPr>
        <w:t> </w:t>
      </w:r>
      <w:r>
        <w:rPr>
          <w:lang w:val="en-US"/>
        </w:rPr>
        <w:t>1</w:t>
      </w:r>
      <w:r>
        <w:rPr>
          <w:rFonts w:hint="eastAsia"/>
          <w:lang w:val="en-US"/>
        </w:rPr>
        <w:t>:</w:t>
      </w:r>
      <w:r>
        <w:rPr>
          <w:lang w:val="en-US"/>
        </w:rPr>
        <w:tab/>
      </w:r>
      <w:r>
        <w:rPr>
          <w:rFonts w:hint="eastAsia"/>
          <w:lang w:val="en-US"/>
        </w:rPr>
        <w:t xml:space="preserve">Only </w:t>
      </w:r>
      <w:r w:rsidRPr="00BF0266">
        <w:rPr>
          <w:lang w:val="en-US"/>
        </w:rPr>
        <w:t xml:space="preserve">some of the </w:t>
      </w:r>
      <w:r>
        <w:rPr>
          <w:rFonts w:hint="eastAsia"/>
          <w:lang w:val="en-US"/>
        </w:rPr>
        <w:t>5GS NFs are shown in the above reference architecture figures.</w:t>
      </w:r>
      <w:r>
        <w:rPr>
          <w:lang w:val="en-US"/>
        </w:rPr>
        <w:t xml:space="preserve"> In the above figures, the </w:t>
      </w:r>
      <w:r w:rsidRPr="004D08D8">
        <w:rPr>
          <w:lang w:val="en-US"/>
        </w:rPr>
        <w:t>split between the UPF acting as UL CL/BP and the UPF acting as local PSA is illustrative.</w:t>
      </w:r>
    </w:p>
    <w:p w14:paraId="2C06A5D3" w14:textId="0C232910" w:rsidR="00A402B7" w:rsidRPr="00A402B7" w:rsidRDefault="00A402B7" w:rsidP="00A402B7">
      <w:pPr>
        <w:pStyle w:val="NO"/>
      </w:pPr>
      <w:r w:rsidRPr="004D08D8">
        <w:rPr>
          <w:lang w:val="en-US"/>
        </w:rPr>
        <w:t>NOTE</w:t>
      </w:r>
      <w:r w:rsidR="00995573">
        <w:rPr>
          <w:lang w:val="en-US"/>
        </w:rPr>
        <w:t> </w:t>
      </w:r>
      <w:r w:rsidRPr="004D08D8">
        <w:rPr>
          <w:lang w:val="en-US"/>
        </w:rPr>
        <w:t>2:</w:t>
      </w:r>
      <w:r w:rsidRPr="004D08D8">
        <w:rPr>
          <w:lang w:val="en-US"/>
        </w:rPr>
        <w:tab/>
        <w:t>Only</w:t>
      </w:r>
      <w:r w:rsidRPr="004D08D8">
        <w:rPr>
          <w:lang w:eastAsia="ko-KR"/>
        </w:rPr>
        <w:t xml:space="preserve"> the control plane of EASDF is depicted in the figure, the user plane between the EASDF and the UPF (i.e. over which the DNS messages are exchanged) is part of N6. Additionally, the EADSF may</w:t>
      </w:r>
      <w:r>
        <w:rPr>
          <w:lang w:eastAsia="ko-KR"/>
        </w:rPr>
        <w:t xml:space="preserve"> have direct connectivity with the local parts of one or more Data Networks.</w:t>
      </w:r>
    </w:p>
    <w:p w14:paraId="4CDA8C9C" w14:textId="39DB8014" w:rsidR="005D47D5" w:rsidRDefault="005D47D5" w:rsidP="005D47D5">
      <w:pPr>
        <w:pStyle w:val="Heading2"/>
      </w:pPr>
      <w:bookmarkStart w:id="585" w:name="_Toc66367632"/>
      <w:bookmarkStart w:id="586" w:name="_Toc66367695"/>
      <w:bookmarkStart w:id="587" w:name="_Toc69743752"/>
      <w:bookmarkStart w:id="588" w:name="_Toc73524663"/>
      <w:bookmarkStart w:id="589" w:name="_Toc73527567"/>
      <w:bookmarkStart w:id="590" w:name="_Toc73950243"/>
      <w:r w:rsidRPr="005D47D5">
        <w:t>4.3</w:t>
      </w:r>
      <w:r w:rsidR="00431D1F">
        <w:tab/>
      </w:r>
      <w:r w:rsidRPr="005D47D5">
        <w:t xml:space="preserve">Connectivity </w:t>
      </w:r>
      <w:r w:rsidR="00364600">
        <w:rPr>
          <w:lang w:eastAsia="zh-CN"/>
        </w:rPr>
        <w:t>M</w:t>
      </w:r>
      <w:r w:rsidRPr="005D47D5">
        <w:t>odels</w:t>
      </w:r>
      <w:bookmarkEnd w:id="585"/>
      <w:bookmarkEnd w:id="586"/>
      <w:bookmarkEnd w:id="587"/>
      <w:bookmarkEnd w:id="588"/>
      <w:bookmarkEnd w:id="589"/>
      <w:bookmarkEnd w:id="590"/>
    </w:p>
    <w:p w14:paraId="36330E52" w14:textId="77777777" w:rsidR="00F25251" w:rsidRDefault="00F25251" w:rsidP="00F25251">
      <w:r>
        <w:t>5GC supports the following connectivity models to enable Edge Computing:</w:t>
      </w:r>
    </w:p>
    <w:p w14:paraId="5FB9235F" w14:textId="65B6A86C" w:rsidR="00F25251" w:rsidRDefault="00F25251" w:rsidP="00F25251">
      <w:pPr>
        <w:pStyle w:val="B1"/>
      </w:pPr>
      <w:r>
        <w:t>-</w:t>
      </w:r>
      <w:r>
        <w:tab/>
        <w:t xml:space="preserve">Distributed Anchor Point: </w:t>
      </w:r>
      <w:r w:rsidR="0084775A" w:rsidRPr="0084775A">
        <w:t>For a PDU session, t</w:t>
      </w:r>
      <w:r>
        <w:t>he PSA UPF is in a local site, i.e. close to the UE location. The PSA UPF may be changed e.g. due to UE mobility and using SSC mode 2</w:t>
      </w:r>
      <w:r w:rsidR="0084775A">
        <w:t xml:space="preserve"> or </w:t>
      </w:r>
      <w:r>
        <w:t>3.</w:t>
      </w:r>
    </w:p>
    <w:p w14:paraId="5C8EED92" w14:textId="021C18D9" w:rsidR="00F25251" w:rsidRDefault="00F25251" w:rsidP="00F25251">
      <w:pPr>
        <w:pStyle w:val="B1"/>
      </w:pPr>
      <w:r>
        <w:t>-</w:t>
      </w:r>
      <w:r>
        <w:tab/>
        <w:t xml:space="preserve">Session Breakout: </w:t>
      </w:r>
      <w:r w:rsidR="0084775A">
        <w:t xml:space="preserve">A </w:t>
      </w:r>
      <w:r>
        <w:t>PDU Session has a PSA UPF in a central site</w:t>
      </w:r>
      <w:r w:rsidR="0084775A">
        <w:t xml:space="preserve"> (C-PSA UPF)</w:t>
      </w:r>
      <w:r>
        <w:t xml:space="preserve"> and </w:t>
      </w:r>
      <w:r w:rsidR="0084775A">
        <w:t>one or more</w:t>
      </w:r>
      <w:r w:rsidR="0084775A" w:rsidDel="0084775A">
        <w:t xml:space="preserve"> </w:t>
      </w:r>
      <w:r>
        <w:t>PSA UPF in the local site</w:t>
      </w:r>
      <w:r w:rsidR="0084775A">
        <w:t xml:space="preserve"> (L-PSA UPF)</w:t>
      </w:r>
      <w:r>
        <w:t xml:space="preserve">. The C-PSA UPF provides the IP Anchor Point when UL Classifier is used. The Edge Computing application traffic is selectively diverted to the L-PSA UPF using UL Classifier or multi-homing Branching Point </w:t>
      </w:r>
      <w:r w:rsidR="0084775A">
        <w:t>mechanisms</w:t>
      </w:r>
      <w:r>
        <w:t>. The L-PSA UPF may be changed due to e.g. UE mobility.</w:t>
      </w:r>
    </w:p>
    <w:p w14:paraId="723CCFC1" w14:textId="6C43AABF" w:rsidR="00F25251" w:rsidRDefault="00F25251" w:rsidP="00F25251">
      <w:pPr>
        <w:pStyle w:val="B1"/>
      </w:pPr>
      <w:r>
        <w:t>-</w:t>
      </w:r>
      <w:r>
        <w:tab/>
        <w:t>Multiple PDU Sessions: Edge Computing applications use PDU Session</w:t>
      </w:r>
      <w:r w:rsidR="0084775A">
        <w:t>(s)</w:t>
      </w:r>
      <w:r>
        <w:t xml:space="preserve"> with a PSA UPF</w:t>
      </w:r>
      <w:r w:rsidR="0084775A">
        <w:t>(s)</w:t>
      </w:r>
      <w:r>
        <w:t xml:space="preserve"> in local site</w:t>
      </w:r>
      <w:r w:rsidR="0084775A">
        <w:t>(s)</w:t>
      </w:r>
      <w:r>
        <w:t>. The rest of applications use PDU Session</w:t>
      </w:r>
      <w:r w:rsidR="0084775A">
        <w:t>(s)</w:t>
      </w:r>
      <w:r>
        <w:t xml:space="preserve"> with PSA UPF</w:t>
      </w:r>
      <w:r w:rsidR="0084775A">
        <w:t>(s)</w:t>
      </w:r>
      <w:r w:rsidR="0084775A" w:rsidRPr="0084775A">
        <w:t xml:space="preserve"> </w:t>
      </w:r>
      <w:r w:rsidR="0084775A">
        <w:t>in the central site(s)</w:t>
      </w:r>
      <w:r>
        <w:t xml:space="preserve">. </w:t>
      </w:r>
      <w:r w:rsidR="0084775A">
        <w:t>Any PSA UPF</w:t>
      </w:r>
      <w:r>
        <w:t xml:space="preserve"> may be changed due to e.g. UE mobility and using SSC mode 3 with multiple PDU </w:t>
      </w:r>
      <w:r w:rsidR="00364600">
        <w:t>S</w:t>
      </w:r>
      <w:r>
        <w:t>essions.</w:t>
      </w:r>
    </w:p>
    <w:p w14:paraId="21FB1786" w14:textId="36A6984A" w:rsidR="00F25251" w:rsidRDefault="00F25251" w:rsidP="00F25251">
      <w:r>
        <w:t xml:space="preserve">URSP rules, for steering the mapping between </w:t>
      </w:r>
      <w:r w:rsidR="0084775A">
        <w:t xml:space="preserve">UE </w:t>
      </w:r>
      <w:r>
        <w:t>applications and PDU Sessions, can be used for any connectivity model and they are required for the Multiple PDU Sessions model</w:t>
      </w:r>
      <w:r w:rsidR="000E6853">
        <w:t>.</w:t>
      </w:r>
    </w:p>
    <w:p w14:paraId="2B1F89D0" w14:textId="38C245A0" w:rsidR="00F25251" w:rsidRDefault="00F25251" w:rsidP="00F25251">
      <w:r>
        <w:t>These three connectivity models are illustrated in Figure 4.3-1:</w:t>
      </w:r>
    </w:p>
    <w:p w14:paraId="1FD81A00" w14:textId="1709D5D2" w:rsidR="00F25251" w:rsidRDefault="00F25251" w:rsidP="00F25251">
      <w:pPr>
        <w:pStyle w:val="TH"/>
      </w:pPr>
      <w:r w:rsidRPr="009E0DE1">
        <w:object w:dxaOrig="9771" w:dyaOrig="5961" w14:anchorId="5B0CD9BC">
          <v:shape id="_x0000_i1029" type="#_x0000_t75" style="width:351.85pt;height:212.25pt" o:ole="">
            <v:imagedata r:id="rId21" o:title=""/>
          </v:shape>
          <o:OLEObject Type="Embed" ProgID="Visio.Drawing.11" ShapeID="_x0000_i1029" DrawAspect="Content" ObjectID="_1684563025" r:id="rId22"/>
        </w:object>
      </w:r>
    </w:p>
    <w:p w14:paraId="6F5C8891" w14:textId="627F64BE" w:rsidR="00F25251" w:rsidRPr="00F25251" w:rsidRDefault="00F25251" w:rsidP="00F25251">
      <w:pPr>
        <w:pStyle w:val="TF"/>
      </w:pPr>
      <w:r w:rsidRPr="00F25251">
        <w:t>Figure 4.3-1: 5GC Connectivity Models for Edge Computing</w:t>
      </w:r>
    </w:p>
    <w:p w14:paraId="0A405BAA" w14:textId="37B7C9AA" w:rsidR="00DC1CE9" w:rsidRDefault="0041692F" w:rsidP="00DC1CE9">
      <w:pPr>
        <w:pStyle w:val="Heading1"/>
      </w:pPr>
      <w:bookmarkStart w:id="591" w:name="_Toc66367633"/>
      <w:bookmarkStart w:id="592" w:name="_Toc66367696"/>
      <w:bookmarkStart w:id="593" w:name="_Toc69743753"/>
      <w:bookmarkStart w:id="594" w:name="_Toc73524664"/>
      <w:bookmarkStart w:id="595" w:name="_Toc73527568"/>
      <w:bookmarkStart w:id="596" w:name="_Toc73950244"/>
      <w:r>
        <w:t>5</w:t>
      </w:r>
      <w:r w:rsidR="00DC1CE9" w:rsidRPr="004D3578">
        <w:tab/>
      </w:r>
      <w:r w:rsidR="00DF5666" w:rsidRPr="00DF5666">
        <w:t xml:space="preserve">Functional </w:t>
      </w:r>
      <w:r w:rsidR="007D5164">
        <w:rPr>
          <w:rFonts w:hint="eastAsia"/>
          <w:lang w:eastAsia="zh-CN"/>
        </w:rPr>
        <w:t>D</w:t>
      </w:r>
      <w:r w:rsidR="00DF5666" w:rsidRPr="00DF5666">
        <w:t xml:space="preserve">escription </w:t>
      </w:r>
      <w:r w:rsidR="00F54554">
        <w:t>for</w:t>
      </w:r>
      <w:r w:rsidR="002325FB">
        <w:t xml:space="preserve"> </w:t>
      </w:r>
      <w:r w:rsidR="007D5164">
        <w:rPr>
          <w:rFonts w:hint="eastAsia"/>
          <w:lang w:eastAsia="zh-CN"/>
        </w:rPr>
        <w:t>S</w:t>
      </w:r>
      <w:r w:rsidR="00DF5666">
        <w:t xml:space="preserve">upporting </w:t>
      </w:r>
      <w:r w:rsidR="00DC1CE9" w:rsidRPr="00F54554">
        <w:t>Edge Computing</w:t>
      </w:r>
      <w:bookmarkEnd w:id="591"/>
      <w:bookmarkEnd w:id="592"/>
      <w:bookmarkEnd w:id="593"/>
      <w:bookmarkEnd w:id="594"/>
      <w:bookmarkEnd w:id="595"/>
      <w:bookmarkEnd w:id="596"/>
    </w:p>
    <w:p w14:paraId="1B868D68" w14:textId="7C5C664F" w:rsidR="00BE3773" w:rsidDel="00A06D8D" w:rsidRDefault="00830F95" w:rsidP="00F54554">
      <w:pPr>
        <w:pStyle w:val="EditorsNote"/>
        <w:rPr>
          <w:del w:id="597" w:author="S2-2105036" w:date="2021-06-01T10:06:00Z"/>
        </w:rPr>
      </w:pPr>
      <w:del w:id="598" w:author="S2-2105036" w:date="2021-06-01T10:06:00Z">
        <w:r w:rsidDel="00A06D8D">
          <w:delText>Editor</w:delText>
        </w:r>
        <w:r w:rsidR="00995573" w:rsidDel="00A06D8D">
          <w:delText>'</w:delText>
        </w:r>
        <w:r w:rsidDel="00A06D8D">
          <w:delText>s note:</w:delText>
        </w:r>
        <w:r w:rsidDel="00A06D8D">
          <w:tab/>
        </w:r>
        <w:r w:rsidR="00BE3773" w:rsidDel="00A06D8D">
          <w:delText xml:space="preserve">This clause </w:delText>
        </w:r>
        <w:r w:rsidR="00FC6040" w:rsidDel="00A06D8D">
          <w:delText xml:space="preserve">also </w:delText>
        </w:r>
        <w:r w:rsidR="00BE3773" w:rsidDel="00A06D8D">
          <w:delText xml:space="preserve">brings clarity in the </w:delText>
        </w:r>
        <w:r w:rsidR="00B05B7E" w:rsidDel="00A06D8D">
          <w:delText xml:space="preserve">high-level </w:delText>
        </w:r>
        <w:r w:rsidR="00BE3773" w:rsidDel="00A06D8D">
          <w:delText xml:space="preserve">relation between the solutions described in this TS and solutions built on </w:delText>
        </w:r>
        <w:r w:rsidR="00B05B7E" w:rsidDel="00A06D8D">
          <w:delText>SA</w:delText>
        </w:r>
        <w:r w:rsidDel="00A06D8D">
          <w:delText> WG</w:delText>
        </w:r>
        <w:r w:rsidR="00B05B7E" w:rsidDel="00A06D8D">
          <w:delText>6 Architecture for Enabling Edge Applications</w:delText>
        </w:r>
        <w:r w:rsidR="00BA73E1" w:rsidDel="00A06D8D">
          <w:delText>.</w:delText>
        </w:r>
      </w:del>
    </w:p>
    <w:p w14:paraId="45EB052A" w14:textId="77777777" w:rsidR="00885190" w:rsidRDefault="00885190" w:rsidP="00885190">
      <w:pPr>
        <w:pStyle w:val="Heading2"/>
      </w:pPr>
      <w:bookmarkStart w:id="599" w:name="_Toc69743754"/>
      <w:bookmarkStart w:id="600" w:name="_Toc73524665"/>
      <w:bookmarkStart w:id="601" w:name="_Toc73527569"/>
      <w:bookmarkStart w:id="602" w:name="_Toc73950245"/>
      <w:r>
        <w:t>5.1</w:t>
      </w:r>
      <w:r>
        <w:tab/>
        <w:t>EASDF</w:t>
      </w:r>
      <w:bookmarkEnd w:id="599"/>
      <w:bookmarkEnd w:id="600"/>
      <w:bookmarkEnd w:id="601"/>
      <w:bookmarkEnd w:id="602"/>
    </w:p>
    <w:p w14:paraId="6431E7A2" w14:textId="77777777" w:rsidR="00885190" w:rsidRDefault="00885190" w:rsidP="00885190">
      <w:pPr>
        <w:pStyle w:val="Heading3"/>
      </w:pPr>
      <w:bookmarkStart w:id="603" w:name="_Toc69743755"/>
      <w:bookmarkStart w:id="604" w:name="_Toc73524666"/>
      <w:bookmarkStart w:id="605" w:name="_Toc73527570"/>
      <w:bookmarkStart w:id="606" w:name="_Toc73950246"/>
      <w:r>
        <w:t>5.1.1</w:t>
      </w:r>
      <w:r>
        <w:tab/>
        <w:t>Functional Description</w:t>
      </w:r>
      <w:bookmarkEnd w:id="603"/>
      <w:bookmarkEnd w:id="604"/>
      <w:bookmarkEnd w:id="605"/>
      <w:bookmarkEnd w:id="606"/>
    </w:p>
    <w:p w14:paraId="699027B6" w14:textId="70DD8C1D" w:rsidR="00885190" w:rsidRDefault="00885190" w:rsidP="00885190">
      <w:r>
        <w:t>The Edge Application Server Discovery Function (EASDF) includes one or more of the following functionalities</w:t>
      </w:r>
      <w:r w:rsidR="00A17F40">
        <w:t>:</w:t>
      </w:r>
    </w:p>
    <w:p w14:paraId="5A50669A" w14:textId="77777777" w:rsidR="00885190" w:rsidRDefault="00885190" w:rsidP="00885190">
      <w:pPr>
        <w:pStyle w:val="B1"/>
      </w:pPr>
      <w:r>
        <w:t>-</w:t>
      </w:r>
      <w:r>
        <w:tab/>
        <w:t>Registering to NRF for EASDF discovery and selection.</w:t>
      </w:r>
    </w:p>
    <w:p w14:paraId="597D1AF4" w14:textId="77777777" w:rsidR="00885190" w:rsidRDefault="00885190" w:rsidP="00885190">
      <w:pPr>
        <w:pStyle w:val="B1"/>
      </w:pPr>
      <w:r>
        <w:t>-</w:t>
      </w:r>
      <w:r>
        <w:tab/>
        <w:t>Handling the DNS messages according to the instruction from the SMF, including:</w:t>
      </w:r>
    </w:p>
    <w:p w14:paraId="2F7FE9E5" w14:textId="77777777" w:rsidR="00885190" w:rsidRDefault="00885190">
      <w:pPr>
        <w:pStyle w:val="B2"/>
        <w:pPrChange w:id="607" w:author="S2-2105036" w:date="2021-06-01T10:07:00Z">
          <w:pPr>
            <w:pStyle w:val="B1"/>
          </w:pPr>
        </w:pPrChange>
      </w:pPr>
      <w:r>
        <w:t>-</w:t>
      </w:r>
      <w:r>
        <w:tab/>
        <w:t>Receiving DNS message handling rules from SMF</w:t>
      </w:r>
    </w:p>
    <w:p w14:paraId="593CB534" w14:textId="77777777" w:rsidR="00885190" w:rsidRDefault="00885190">
      <w:pPr>
        <w:pStyle w:val="B2"/>
        <w:pPrChange w:id="608" w:author="S2-2105036" w:date="2021-06-01T10:07:00Z">
          <w:pPr>
            <w:pStyle w:val="B1"/>
          </w:pPr>
        </w:pPrChange>
      </w:pPr>
      <w:r>
        <w:t>-</w:t>
      </w:r>
      <w:r>
        <w:tab/>
        <w:t>Exchanging DNS messages from the UE</w:t>
      </w:r>
    </w:p>
    <w:p w14:paraId="090082E1" w14:textId="77777777" w:rsidR="00885190" w:rsidRDefault="00885190">
      <w:pPr>
        <w:pStyle w:val="B2"/>
        <w:pPrChange w:id="609" w:author="S2-2105036" w:date="2021-06-01T10:07:00Z">
          <w:pPr>
            <w:pStyle w:val="B1"/>
          </w:pPr>
        </w:pPrChange>
      </w:pPr>
      <w:r>
        <w:t>-</w:t>
      </w:r>
      <w:r>
        <w:tab/>
        <w:t>Forwarding DNS messages to C-DNS or L-DNS for DNS query</w:t>
      </w:r>
    </w:p>
    <w:p w14:paraId="73A9B64B" w14:textId="2FDA752A" w:rsidR="00885190" w:rsidRDefault="00885190">
      <w:pPr>
        <w:pStyle w:val="B2"/>
        <w:pPrChange w:id="610" w:author="S2-2105036" w:date="2021-06-01T10:07:00Z">
          <w:pPr>
            <w:pStyle w:val="B1"/>
          </w:pPr>
        </w:pPrChange>
      </w:pPr>
      <w:r>
        <w:t>-</w:t>
      </w:r>
      <w:r w:rsidR="00995573">
        <w:tab/>
      </w:r>
      <w:r>
        <w:t xml:space="preserve">Adding </w:t>
      </w:r>
      <w:ins w:id="611" w:author="S2-2105036" w:date="2021-06-01T10:06:00Z">
        <w:r w:rsidR="00A06D8D" w:rsidRPr="00726501">
          <w:t>EDNS Client Subnet (</w:t>
        </w:r>
      </w:ins>
      <w:r>
        <w:t>ECS</w:t>
      </w:r>
      <w:ins w:id="612" w:author="S2-2105036" w:date="2021-06-01T10:06:00Z">
        <w:r w:rsidR="00A06D8D">
          <w:t>)</w:t>
        </w:r>
      </w:ins>
      <w:r>
        <w:t xml:space="preserve"> option into DNS query for an FQDN</w:t>
      </w:r>
    </w:p>
    <w:p w14:paraId="50C3632A" w14:textId="77777777" w:rsidR="00885190" w:rsidRDefault="00885190">
      <w:pPr>
        <w:pStyle w:val="B2"/>
        <w:pPrChange w:id="613" w:author="S2-2105036" w:date="2021-06-01T10:07:00Z">
          <w:pPr>
            <w:pStyle w:val="B1"/>
          </w:pPr>
        </w:pPrChange>
      </w:pPr>
      <w:r>
        <w:t>-</w:t>
      </w:r>
      <w:r>
        <w:tab/>
        <w:t>Notifying EASDF related information to SMF</w:t>
      </w:r>
    </w:p>
    <w:p w14:paraId="72C02F47" w14:textId="2F86DD89" w:rsidR="00885190" w:rsidRDefault="00885190" w:rsidP="00885190">
      <w:pPr>
        <w:pStyle w:val="B1"/>
      </w:pPr>
      <w:r>
        <w:t>-</w:t>
      </w:r>
      <w:r>
        <w:tab/>
        <w:t xml:space="preserve">Terminates the DNS security, if </w:t>
      </w:r>
      <w:del w:id="614" w:author="S2-2105036" w:date="2021-06-01T10:07:00Z">
        <w:r w:rsidDel="00A06D8D">
          <w:delText xml:space="preserve">DoT, DoH or DNS over DTLS is </w:delText>
        </w:r>
      </w:del>
      <w:r>
        <w:t>used.</w:t>
      </w:r>
    </w:p>
    <w:p w14:paraId="51E29BA5" w14:textId="77777777" w:rsidR="00885190" w:rsidRDefault="00885190" w:rsidP="00885190">
      <w:r>
        <w:t>The EASDF has user plane connectivity with the PSA UPF over N6 for the transmission of DNS signalling exchanged with the UE.</w:t>
      </w:r>
    </w:p>
    <w:p w14:paraId="7D79F5A9" w14:textId="77777777" w:rsidR="00885190" w:rsidRDefault="00885190" w:rsidP="00885190">
      <w:r>
        <w:t>Multiple EASDF instances may be deployed within a PLMN.</w:t>
      </w:r>
    </w:p>
    <w:p w14:paraId="4AD243BD" w14:textId="77777777" w:rsidR="00885190" w:rsidRDefault="00885190" w:rsidP="00885190">
      <w:r>
        <w:t>The interactions between 5GC NF(s) and the EASDF take place within a PLMN.</w:t>
      </w:r>
    </w:p>
    <w:p w14:paraId="7F7D8080" w14:textId="77777777" w:rsidR="00885190" w:rsidRDefault="00885190" w:rsidP="00885190">
      <w:pPr>
        <w:pStyle w:val="Heading3"/>
      </w:pPr>
      <w:bookmarkStart w:id="615" w:name="_Toc69743756"/>
      <w:bookmarkStart w:id="616" w:name="_Toc73524667"/>
      <w:bookmarkStart w:id="617" w:name="_Toc73527571"/>
      <w:bookmarkStart w:id="618" w:name="_Toc73950247"/>
      <w:r>
        <w:t>5.1.2</w:t>
      </w:r>
      <w:r>
        <w:tab/>
        <w:t>EASDF Discovery and Selection</w:t>
      </w:r>
      <w:bookmarkEnd w:id="615"/>
      <w:bookmarkEnd w:id="616"/>
      <w:bookmarkEnd w:id="617"/>
      <w:bookmarkEnd w:id="618"/>
    </w:p>
    <w:p w14:paraId="12A2743F" w14:textId="4313CDF4" w:rsidR="00830F95" w:rsidRPr="0070357A" w:rsidRDefault="00885190" w:rsidP="00830F95">
      <w:r>
        <w:t xml:space="preserve">The EASDF discovery and selection is defined in </w:t>
      </w:r>
      <w:r w:rsidR="00995573">
        <w:t>clause 6</w:t>
      </w:r>
      <w:r>
        <w:t xml:space="preserve">.3 in </w:t>
      </w:r>
      <w:r w:rsidR="00995573">
        <w:t>TS 23.501 [</w:t>
      </w:r>
      <w:r>
        <w:t>2].</w:t>
      </w:r>
    </w:p>
    <w:p w14:paraId="4D627B31" w14:textId="3BFBA7D0" w:rsidR="0041692F" w:rsidRDefault="008C7064" w:rsidP="0041692F">
      <w:pPr>
        <w:pStyle w:val="Heading1"/>
      </w:pPr>
      <w:bookmarkStart w:id="619" w:name="_Toc66367634"/>
      <w:bookmarkStart w:id="620" w:name="_Toc66367697"/>
      <w:bookmarkStart w:id="621" w:name="_Toc69743757"/>
      <w:bookmarkStart w:id="622" w:name="_Toc73524668"/>
      <w:bookmarkStart w:id="623" w:name="_Toc73527572"/>
      <w:bookmarkStart w:id="624" w:name="_Toc73950248"/>
      <w:r>
        <w:lastRenderedPageBreak/>
        <w:t>6</w:t>
      </w:r>
      <w:r w:rsidR="0041692F" w:rsidRPr="004D3578">
        <w:tab/>
      </w:r>
      <w:r w:rsidR="0041692F">
        <w:t>Procedures</w:t>
      </w:r>
      <w:r w:rsidR="00D3743E">
        <w:t xml:space="preserve"> </w:t>
      </w:r>
      <w:r w:rsidR="00B05B7E">
        <w:t xml:space="preserve">for </w:t>
      </w:r>
      <w:r w:rsidR="007D5164">
        <w:rPr>
          <w:rFonts w:hint="eastAsia"/>
          <w:lang w:eastAsia="zh-CN"/>
        </w:rPr>
        <w:t>S</w:t>
      </w:r>
      <w:r w:rsidR="00B05B7E">
        <w:t>upporting Edge Computing</w:t>
      </w:r>
      <w:bookmarkEnd w:id="619"/>
      <w:bookmarkEnd w:id="620"/>
      <w:bookmarkEnd w:id="621"/>
      <w:bookmarkEnd w:id="622"/>
      <w:bookmarkEnd w:id="623"/>
      <w:bookmarkEnd w:id="624"/>
    </w:p>
    <w:p w14:paraId="7644941E" w14:textId="77777777" w:rsidR="00172F8B" w:rsidRDefault="00146947" w:rsidP="00E33C27">
      <w:pPr>
        <w:pStyle w:val="Heading2"/>
      </w:pPr>
      <w:bookmarkStart w:id="625" w:name="_Toc66367635"/>
      <w:bookmarkStart w:id="626" w:name="_Toc66367698"/>
      <w:bookmarkStart w:id="627" w:name="_Toc69743758"/>
      <w:bookmarkStart w:id="628" w:name="_Toc73524669"/>
      <w:bookmarkStart w:id="629" w:name="_Toc73527573"/>
      <w:bookmarkStart w:id="630" w:name="_Toc73950249"/>
      <w:r>
        <w:t>6</w:t>
      </w:r>
      <w:r w:rsidR="00E33C27" w:rsidRPr="004D3578">
        <w:t>.1</w:t>
      </w:r>
      <w:r w:rsidR="00E33C27" w:rsidRPr="004D3578">
        <w:tab/>
      </w:r>
      <w:r w:rsidR="00172F8B">
        <w:t>General</w:t>
      </w:r>
      <w:bookmarkEnd w:id="625"/>
      <w:bookmarkEnd w:id="626"/>
      <w:bookmarkEnd w:id="627"/>
      <w:bookmarkEnd w:id="628"/>
      <w:bookmarkEnd w:id="629"/>
      <w:bookmarkEnd w:id="630"/>
    </w:p>
    <w:p w14:paraId="42ADB9E4" w14:textId="13EAD1C0" w:rsidR="00431D1F" w:rsidRPr="00431D1F" w:rsidDel="00A06D8D" w:rsidRDefault="00830F95" w:rsidP="00D42376">
      <w:pPr>
        <w:pStyle w:val="EditorsNote"/>
        <w:rPr>
          <w:del w:id="631" w:author="S2-2105035" w:date="2021-06-01T10:03:00Z"/>
        </w:rPr>
      </w:pPr>
      <w:del w:id="632" w:author="S2-2105035" w:date="2021-06-01T10:03:00Z">
        <w:r w:rsidDel="00A06D8D">
          <w:delText>Editor</w:delText>
        </w:r>
        <w:r w:rsidR="00995573" w:rsidDel="00A06D8D">
          <w:delText>'</w:delText>
        </w:r>
        <w:r w:rsidDel="00A06D8D">
          <w:delText>s note:</w:delText>
        </w:r>
        <w:r w:rsidDel="00A06D8D">
          <w:tab/>
        </w:r>
        <w:r w:rsidR="00431D1F" w:rsidRPr="007318FD" w:rsidDel="00A06D8D">
          <w:delText xml:space="preserve">Any requirements on the applications and solution limitations are documented. For the detailed procedures for the management of the connectivity and run-time coordination with the application layer this clause refers to </w:delText>
        </w:r>
        <w:r w:rsidR="00995573" w:rsidRPr="007318FD" w:rsidDel="00A06D8D">
          <w:delText>TS</w:delText>
        </w:r>
        <w:r w:rsidR="00995573" w:rsidDel="00A06D8D">
          <w:delText> </w:delText>
        </w:r>
        <w:r w:rsidR="00995573" w:rsidRPr="007318FD" w:rsidDel="00A06D8D">
          <w:delText>23.502</w:delText>
        </w:r>
        <w:r w:rsidR="00995573" w:rsidDel="00A06D8D">
          <w:delText> [</w:delText>
        </w:r>
        <w:r w:rsidDel="00A06D8D">
          <w:delText>3]</w:delText>
        </w:r>
        <w:r w:rsidR="00431D1F" w:rsidRPr="007318FD" w:rsidDel="00A06D8D">
          <w:delText xml:space="preserve"> and to </w:delText>
        </w:r>
        <w:r w:rsidR="00995573" w:rsidRPr="007318FD" w:rsidDel="00A06D8D">
          <w:delText>TS</w:delText>
        </w:r>
        <w:r w:rsidR="00995573" w:rsidDel="00A06D8D">
          <w:delText> </w:delText>
        </w:r>
        <w:r w:rsidR="00995573" w:rsidRPr="007318FD" w:rsidDel="00A06D8D">
          <w:delText>23.503</w:delText>
        </w:r>
        <w:r w:rsidR="00995573" w:rsidDel="00A06D8D">
          <w:delText> [</w:delText>
        </w:r>
        <w:r w:rsidDel="00A06D8D">
          <w:delText>4]</w:delText>
        </w:r>
        <w:r w:rsidR="00431D1F" w:rsidRPr="007318FD" w:rsidDel="00A06D8D">
          <w:delText xml:space="preserve"> for the details on the Policy and Charging Control aspects.</w:delText>
        </w:r>
      </w:del>
    </w:p>
    <w:p w14:paraId="25604095" w14:textId="77777777" w:rsidR="00A06D8D" w:rsidRDefault="00A06D8D" w:rsidP="00A06D8D">
      <w:pPr>
        <w:rPr>
          <w:ins w:id="633" w:author="S2-2105035" w:date="2021-06-01T10:03:00Z"/>
        </w:rPr>
      </w:pPr>
      <w:bookmarkStart w:id="634" w:name="_Toc66367636"/>
      <w:bookmarkStart w:id="635" w:name="_Toc66367699"/>
      <w:ins w:id="636" w:author="S2-2105035" w:date="2021-06-01T10:03:00Z">
        <w:r>
          <w:t>Edge Computing enables operator and 3</w:t>
        </w:r>
        <w:r w:rsidRPr="00A06D8D">
          <w:rPr>
            <w:vertAlign w:val="superscript"/>
          </w:rPr>
          <w:t>rd</w:t>
        </w:r>
        <w:r>
          <w:t xml:space="preserve"> party services to be hosted in EAS close to the UE's point of attachment. The traffic to EAS can be routed based on the UE position and EAS availability “near to” that position.</w:t>
        </w:r>
      </w:ins>
    </w:p>
    <w:p w14:paraId="789A6114" w14:textId="77777777" w:rsidR="00A06D8D" w:rsidRDefault="00A06D8D" w:rsidP="00A06D8D">
      <w:pPr>
        <w:rPr>
          <w:ins w:id="637" w:author="S2-2105035" w:date="2021-06-01T10:03:00Z"/>
        </w:rPr>
      </w:pPr>
      <w:ins w:id="638" w:author="S2-2105035" w:date="2021-06-01T10:03:00Z">
        <w:r>
          <w:t>The subsequent clauses describe the procedures for supporting Edge Computing in 5G System considering different connectivity models, including:</w:t>
        </w:r>
      </w:ins>
    </w:p>
    <w:p w14:paraId="558B2B02" w14:textId="774B3A88" w:rsidR="00A06D8D" w:rsidDel="00566E32" w:rsidRDefault="00A06D8D" w:rsidP="00A06D8D">
      <w:pPr>
        <w:pStyle w:val="B1"/>
        <w:rPr>
          <w:ins w:id="639" w:author="S2-2105035" w:date="2021-06-01T10:03:00Z"/>
          <w:del w:id="640" w:author="Rapporteur" w:date="2021-06-03T09:36:00Z"/>
        </w:rPr>
      </w:pPr>
      <w:ins w:id="641" w:author="S2-2105035" w:date="2021-06-01T10:03:00Z">
        <w:r>
          <w:t>-</w:t>
        </w:r>
        <w:r>
          <w:tab/>
          <w:t>EAS discovery and re-discovery</w:t>
        </w:r>
      </w:ins>
      <w:ins w:id="642" w:author="Rapporteur" w:date="2021-06-03T09:36:00Z">
        <w:r w:rsidR="00566E32">
          <w:t>.</w:t>
        </w:r>
      </w:ins>
    </w:p>
    <w:p w14:paraId="56FDD78C" w14:textId="1C115F61" w:rsidR="00A06D8D" w:rsidRDefault="00A06D8D" w:rsidP="00A06D8D">
      <w:pPr>
        <w:pStyle w:val="B1"/>
        <w:rPr>
          <w:ins w:id="643" w:author="S2-2105035" w:date="2021-06-01T10:03:00Z"/>
        </w:rPr>
      </w:pPr>
      <w:ins w:id="644" w:author="S2-2105035" w:date="2021-06-01T10:03:00Z">
        <w:r>
          <w:t>-</w:t>
        </w:r>
        <w:r>
          <w:tab/>
          <w:t>Edge relocation</w:t>
        </w:r>
      </w:ins>
      <w:ins w:id="645" w:author="Rapporteur" w:date="2021-06-03T09:36:00Z">
        <w:r w:rsidR="00566E32">
          <w:t>.</w:t>
        </w:r>
      </w:ins>
    </w:p>
    <w:p w14:paraId="6342FE4F" w14:textId="6184DC56" w:rsidR="00A06D8D" w:rsidRDefault="00A06D8D" w:rsidP="00A06D8D">
      <w:pPr>
        <w:pStyle w:val="B1"/>
        <w:rPr>
          <w:ins w:id="646" w:author="S2-2105035" w:date="2021-06-01T10:03:00Z"/>
        </w:rPr>
      </w:pPr>
      <w:ins w:id="647" w:author="S2-2105035" w:date="2021-06-01T10:03:00Z">
        <w:r>
          <w:t>-</w:t>
        </w:r>
        <w:r>
          <w:tab/>
          <w:t>Network exposure to Edge Application Server</w:t>
        </w:r>
      </w:ins>
      <w:ins w:id="648" w:author="Rapporteur" w:date="2021-06-03T09:36:00Z">
        <w:r w:rsidR="00566E32">
          <w:t>.</w:t>
        </w:r>
      </w:ins>
    </w:p>
    <w:p w14:paraId="3E86185B" w14:textId="5C518C79" w:rsidR="00830F95" w:rsidRPr="0070357A" w:rsidRDefault="00A06D8D" w:rsidP="00A06D8D">
      <w:pPr>
        <w:pStyle w:val="B1"/>
      </w:pPr>
      <w:ins w:id="649" w:author="S2-2105035" w:date="2021-06-01T10:03:00Z">
        <w:r>
          <w:t>-</w:t>
        </w:r>
        <w:r>
          <w:tab/>
          <w:t>Support of 3GPP application layer architecture defined in TS 23.558</w:t>
        </w:r>
      </w:ins>
      <w:ins w:id="650" w:author="Rapporteur" w:date="2021-06-02T11:51:00Z">
        <w:r w:rsidR="009F32B2">
          <w:t> </w:t>
        </w:r>
      </w:ins>
      <w:ins w:id="651" w:author="S2-2105035" w:date="2021-06-01T10:03:00Z">
        <w:r>
          <w:t>[5].</w:t>
        </w:r>
      </w:ins>
    </w:p>
    <w:p w14:paraId="4709F63B" w14:textId="6D33300C" w:rsidR="00CE7639" w:rsidRDefault="00CE7639" w:rsidP="00CE7639">
      <w:pPr>
        <w:pStyle w:val="Heading2"/>
      </w:pPr>
      <w:bookmarkStart w:id="652" w:name="_Toc69743759"/>
      <w:bookmarkStart w:id="653" w:name="_Toc73524670"/>
      <w:bookmarkStart w:id="654" w:name="_Toc73527574"/>
      <w:bookmarkStart w:id="655" w:name="_Toc73950250"/>
      <w:r>
        <w:t>6</w:t>
      </w:r>
      <w:r w:rsidRPr="004D3578">
        <w:t>.</w:t>
      </w:r>
      <w:r>
        <w:t>2</w:t>
      </w:r>
      <w:r w:rsidRPr="004D3578">
        <w:tab/>
      </w:r>
      <w:r w:rsidR="00B05B7E">
        <w:rPr>
          <w:rFonts w:hint="eastAsia"/>
          <w:lang w:eastAsia="zh-CN"/>
        </w:rPr>
        <w:t>EAS</w:t>
      </w:r>
      <w:r>
        <w:t xml:space="preserve"> </w:t>
      </w:r>
      <w:r w:rsidR="00364600">
        <w:t>D</w:t>
      </w:r>
      <w:r>
        <w:t>iscovery</w:t>
      </w:r>
      <w:r w:rsidR="00B05B7E">
        <w:t xml:space="preserve"> and </w:t>
      </w:r>
      <w:r w:rsidR="00364600">
        <w:t>R</w:t>
      </w:r>
      <w:r w:rsidR="00B05B7E">
        <w:t>e-discovery</w:t>
      </w:r>
      <w:bookmarkEnd w:id="634"/>
      <w:bookmarkEnd w:id="635"/>
      <w:bookmarkEnd w:id="652"/>
      <w:bookmarkEnd w:id="653"/>
      <w:bookmarkEnd w:id="654"/>
      <w:bookmarkEnd w:id="655"/>
    </w:p>
    <w:p w14:paraId="1910BA80" w14:textId="639965F0" w:rsidR="00CE7639" w:rsidRPr="00CE7639" w:rsidRDefault="00CE7639" w:rsidP="00B35A3C">
      <w:pPr>
        <w:pStyle w:val="Heading3"/>
      </w:pPr>
      <w:bookmarkStart w:id="656" w:name="_Toc66367637"/>
      <w:bookmarkStart w:id="657" w:name="_Toc66367700"/>
      <w:bookmarkStart w:id="658" w:name="_Toc69743760"/>
      <w:bookmarkStart w:id="659" w:name="_Toc73524671"/>
      <w:bookmarkStart w:id="660" w:name="_Toc73527575"/>
      <w:bookmarkStart w:id="661" w:name="_Toc73950251"/>
      <w:r>
        <w:t>6</w:t>
      </w:r>
      <w:r w:rsidRPr="004D3578">
        <w:t>.</w:t>
      </w:r>
      <w:r w:rsidR="00B35A3C">
        <w:t>2.1</w:t>
      </w:r>
      <w:r w:rsidRPr="004D3578">
        <w:tab/>
      </w:r>
      <w:r>
        <w:t>General</w:t>
      </w:r>
      <w:bookmarkEnd w:id="656"/>
      <w:bookmarkEnd w:id="657"/>
      <w:bookmarkEnd w:id="658"/>
      <w:bookmarkEnd w:id="659"/>
      <w:bookmarkEnd w:id="660"/>
      <w:bookmarkEnd w:id="661"/>
    </w:p>
    <w:p w14:paraId="34B36569" w14:textId="6BBCCA18" w:rsidR="001059DC" w:rsidRPr="005427AA" w:rsidDel="00A06D8D" w:rsidRDefault="00830F95" w:rsidP="00C41541">
      <w:pPr>
        <w:pStyle w:val="EditorsNote"/>
        <w:rPr>
          <w:del w:id="662" w:author="S2-2105036" w:date="2021-06-01T10:07:00Z"/>
        </w:rPr>
      </w:pPr>
      <w:del w:id="663" w:author="S2-2105036" w:date="2021-06-01T10:07:00Z">
        <w:r w:rsidDel="00A06D8D">
          <w:delText>Editor</w:delText>
        </w:r>
        <w:r w:rsidR="00995573" w:rsidDel="00A06D8D">
          <w:delText>'</w:delText>
        </w:r>
        <w:r w:rsidDel="00A06D8D">
          <w:delText>s note:</w:delText>
        </w:r>
        <w:r w:rsidDel="00A06D8D">
          <w:tab/>
        </w:r>
        <w:r w:rsidR="00B05B7E" w:rsidDel="00A06D8D">
          <w:delText>T</w:delText>
        </w:r>
        <w:r w:rsidR="00F3304F" w:rsidDel="00A06D8D">
          <w:delText xml:space="preserve">his clause </w:delText>
        </w:r>
        <w:r w:rsidR="00CE7639" w:rsidDel="00A06D8D">
          <w:delText xml:space="preserve">describes </w:delText>
        </w:r>
        <w:r w:rsidR="00F53EE6" w:rsidDel="00A06D8D">
          <w:delText xml:space="preserve">general parts </w:delText>
        </w:r>
        <w:r w:rsidR="001D7119" w:rsidRPr="001D7119" w:rsidDel="00A06D8D">
          <w:delText xml:space="preserve">including </w:delText>
        </w:r>
        <w:r w:rsidR="00F53EE6" w:rsidDel="00A06D8D">
          <w:delText xml:space="preserve">e.g. </w:delText>
        </w:r>
        <w:r w:rsidR="001D7119" w:rsidRPr="001D7119" w:rsidDel="00A06D8D">
          <w:delText>privacy considerations</w:delText>
        </w:r>
        <w:r w:rsidR="001D7119" w:rsidDel="00A06D8D">
          <w:delText>,</w:delText>
        </w:r>
        <w:r w:rsidR="001D7119" w:rsidRPr="001D7119" w:rsidDel="00A06D8D">
          <w:delText xml:space="preserve"> </w:delText>
        </w:r>
        <w:r w:rsidR="00CE7639" w:rsidDel="00A06D8D">
          <w:delText xml:space="preserve">which DNS properties </w:delText>
        </w:r>
        <w:r w:rsidR="008E1A8C" w:rsidDel="00A06D8D">
          <w:delText>that are enabling</w:delText>
        </w:r>
        <w:r w:rsidR="0022509A" w:rsidDel="00A06D8D">
          <w:delText xml:space="preserve"> </w:delText>
        </w:r>
        <w:r w:rsidR="00212CF3" w:rsidDel="00A06D8D">
          <w:delText xml:space="preserve">DNS based </w:delText>
        </w:r>
        <w:r w:rsidR="003B6C49" w:rsidDel="00A06D8D">
          <w:delText>Edge AS Discovery</w:delText>
        </w:r>
        <w:r w:rsidR="00F53EE6" w:rsidDel="00A06D8D">
          <w:delText>, recommendations/limitations for cases that OS/user overrides DNS setting</w:delText>
        </w:r>
        <w:r w:rsidR="008E1A8C" w:rsidDel="00A06D8D">
          <w:delText>.</w:delText>
        </w:r>
      </w:del>
    </w:p>
    <w:p w14:paraId="2B9283CC" w14:textId="74DCF1B2" w:rsidR="0084775A" w:rsidRDefault="0084775A" w:rsidP="0084775A">
      <w:bookmarkStart w:id="664" w:name="_Toc66367638"/>
      <w:bookmarkStart w:id="665" w:name="_Toc66367701"/>
      <w:r>
        <w:t>In Edge Computing deployment, an application service may be served by multiple Edge Application Servers typically deployed in different sites. These multiple Edge Application Servers that host service may use a single IP address (anycast address) or different IP addresses. To start an Edge Application Service, the UE needs to know the IP address(es) of the Application Server(s) serving the Service. The UE may do a discovery to get the IP address(es) of a suitable Edge Application Server (e.g. the closest one), so that the traffic can be locally routed to the Edge Application Server</w:t>
      </w:r>
      <w:r w:rsidR="00995573">
        <w:t xml:space="preserve"> and</w:t>
      </w:r>
      <w:r>
        <w:t xml:space="preserve"> service latency, traffic routing path and user service experience can be optimized.</w:t>
      </w:r>
    </w:p>
    <w:p w14:paraId="2ED6E62D" w14:textId="77777777" w:rsidR="0084775A" w:rsidRDefault="0084775A" w:rsidP="0084775A">
      <w:pPr>
        <w:rPr>
          <w:ins w:id="666" w:author="S2-2105037" w:date="2021-06-01T14:32:00Z"/>
        </w:rPr>
      </w:pPr>
      <w:r>
        <w:t>EAS Discovery is the procedure by which a UE discovers the IP address(es) of a suitable Edge Application Server(s) using Domain Name System (DNS). EAS Re-discovery is the EAS Discovery procedure that takes place when the previously discovered Edge Application Server cannot be used or may have become non-optimal (e.g. at edge relocation).</w:t>
      </w:r>
    </w:p>
    <w:p w14:paraId="6B830847" w14:textId="77777777" w:rsidR="00957F77" w:rsidRDefault="00957F77" w:rsidP="00957F77">
      <w:pPr>
        <w:rPr>
          <w:ins w:id="667" w:author="S2-2105037" w:date="2021-06-01T14:32:00Z"/>
        </w:rPr>
      </w:pPr>
      <w:ins w:id="668" w:author="S2-2105037" w:date="2021-06-01T14:32:00Z">
        <w:r>
          <w:t>DNS server may be deployed in different locations in the network as Central DNS (C-DNS) resolver/server or as Local DNS (L-DNS) resolver/server.</w:t>
        </w:r>
      </w:ins>
    </w:p>
    <w:p w14:paraId="1CE18B8C" w14:textId="6E1879DD" w:rsidR="00957F77" w:rsidRDefault="00957F77" w:rsidP="00957F77">
      <w:pPr>
        <w:pStyle w:val="NO"/>
        <w:rPr>
          <w:ins w:id="669" w:author="S2-2105037" w:date="2021-06-01T14:32:00Z"/>
        </w:rPr>
      </w:pPr>
      <w:ins w:id="670" w:author="S2-2105037" w:date="2021-06-01T14:32:00Z">
        <w:r>
          <w:t>NOTE</w:t>
        </w:r>
      </w:ins>
      <w:ins w:id="671" w:author="S2-2105037" w:date="2021-06-01T14:33:00Z">
        <w:r>
          <w:t> </w:t>
        </w:r>
      </w:ins>
      <w:ins w:id="672" w:author="S2-2105037" w:date="2021-06-01T14:32:00Z">
        <w:r>
          <w:t>1:</w:t>
        </w:r>
        <w:r>
          <w:tab/>
          <w:t>The C-DNS server and/or L-DNS resolvers/servers can use an anycast address.</w:t>
        </w:r>
      </w:ins>
    </w:p>
    <w:p w14:paraId="3D2785DF" w14:textId="3C07FD4F" w:rsidR="00957F77" w:rsidRDefault="00957F77" w:rsidP="00957F77">
      <w:pPr>
        <w:pStyle w:val="NO"/>
      </w:pPr>
      <w:ins w:id="673" w:author="S2-2105037" w:date="2021-06-01T14:32:00Z">
        <w:r>
          <w:t>NOTE</w:t>
        </w:r>
      </w:ins>
      <w:ins w:id="674" w:author="S2-2105037" w:date="2021-06-01T14:33:00Z">
        <w:r>
          <w:t> </w:t>
        </w:r>
      </w:ins>
      <w:ins w:id="675" w:author="S2-2105037" w:date="2021-06-01T14:32:00Z">
        <w:r>
          <w:t>2:</w:t>
        </w:r>
        <w:r>
          <w:tab/>
          <w:t>The C-DNS server or L-DNS resolvers/servers can contact any other DNS servers for recursive queries, which is out of scope of this specification.</w:t>
        </w:r>
      </w:ins>
    </w:p>
    <w:p w14:paraId="0549279D" w14:textId="34F989CA" w:rsidR="0084775A" w:rsidRDefault="0084775A" w:rsidP="0084775A">
      <w:pPr>
        <w:pStyle w:val="NO"/>
      </w:pPr>
      <w:r>
        <w:t>NOTE</w:t>
      </w:r>
      <w:r w:rsidR="00995573">
        <w:t> </w:t>
      </w:r>
      <w:del w:id="676" w:author="S2-2105037" w:date="2021-06-01T14:33:00Z">
        <w:r w:rsidDel="00957F77">
          <w:delText>1</w:delText>
        </w:r>
      </w:del>
      <w:ins w:id="677" w:author="S2-2105037" w:date="2021-06-01T14:33:00Z">
        <w:r w:rsidR="00957F77">
          <w:t>3</w:t>
        </w:r>
      </w:ins>
      <w:r>
        <w:t>:</w:t>
      </w:r>
      <w:r>
        <w:tab/>
        <w:t>This specification describes the discovery procedure based on 5GS NFs as to ensure the UE is served by the application service closest to the UE</w:t>
      </w:r>
      <w:r w:rsidR="00995573">
        <w:t>'</w:t>
      </w:r>
      <w:r>
        <w:t>s point of attachment. However, this does not exclude other upper layer solution that can be adopted by operator or service provider, like the EAS Discovery procedure</w:t>
      </w:r>
      <w:r w:rsidR="00FD14D8">
        <w:t xml:space="preserve"> </w:t>
      </w:r>
      <w:r>
        <w:t xml:space="preserve">defined in </w:t>
      </w:r>
      <w:r w:rsidR="00995573">
        <w:t>TS 23.558 [</w:t>
      </w:r>
      <w:r>
        <w:t>5], or other alternatives shown in Annex A and Annex B. How those other solutions work, or whether they are able to guarantee the closest application service for the UE, is out of the scope of this specification.</w:t>
      </w:r>
    </w:p>
    <w:p w14:paraId="62816EA6" w14:textId="77777777" w:rsidR="0084775A" w:rsidRDefault="0084775A" w:rsidP="0084775A">
      <w:r>
        <w:t>In order to provide a translation of the FQDN of an EAS into the address of an EAS as topologically close as possible to the UE, the Domain Name System may use following information:</w:t>
      </w:r>
    </w:p>
    <w:p w14:paraId="1A7ED47D" w14:textId="59914F73" w:rsidR="0084775A" w:rsidRDefault="0084775A" w:rsidP="0084775A">
      <w:pPr>
        <w:pStyle w:val="B1"/>
      </w:pPr>
      <w:r>
        <w:lastRenderedPageBreak/>
        <w:t>-</w:t>
      </w:r>
      <w:r w:rsidR="00995573">
        <w:tab/>
      </w:r>
      <w:r>
        <w:t>The source IP address of the incoming DNS Query</w:t>
      </w:r>
      <w:r w:rsidR="00995573">
        <w:t>; and</w:t>
      </w:r>
      <w:r>
        <w:t>/or,</w:t>
      </w:r>
    </w:p>
    <w:p w14:paraId="0EAA6E65" w14:textId="44A1E471" w:rsidR="0084775A" w:rsidRDefault="0084775A" w:rsidP="0084775A">
      <w:pPr>
        <w:pStyle w:val="B1"/>
      </w:pPr>
      <w:r>
        <w:t>-</w:t>
      </w:r>
      <w:r>
        <w:tab/>
        <w:t>a</w:t>
      </w:r>
      <w:ins w:id="678" w:author="S2-2105036" w:date="2021-06-01T10:07:00Z">
        <w:r w:rsidR="00A06D8D">
          <w:t>n</w:t>
        </w:r>
      </w:ins>
      <w:r>
        <w:t xml:space="preserve"> EDNS Client Subnet (ECS) option (as defined in RFC 7871</w:t>
      </w:r>
      <w:r w:rsidR="00995573">
        <w:t> [</w:t>
      </w:r>
      <w:r>
        <w:t>6]).</w:t>
      </w:r>
    </w:p>
    <w:p w14:paraId="3B59C7E6" w14:textId="42D20BDC" w:rsidR="0084775A" w:rsidRDefault="0084775A" w:rsidP="0084775A">
      <w:pPr>
        <w:pStyle w:val="NO"/>
      </w:pPr>
      <w:r>
        <w:t>NOTE</w:t>
      </w:r>
      <w:r w:rsidR="00995573">
        <w:t> </w:t>
      </w:r>
      <w:del w:id="679" w:author="Rapporteur" w:date="2021-06-02T11:19:00Z">
        <w:r w:rsidRPr="00FD0FB2" w:rsidDel="00FD0FB2">
          <w:rPr>
            <w:highlight w:val="yellow"/>
            <w:rPrChange w:id="680" w:author="Rapporteur" w:date="2021-06-02T11:20:00Z">
              <w:rPr/>
            </w:rPrChange>
          </w:rPr>
          <w:delText>2</w:delText>
        </w:r>
      </w:del>
      <w:ins w:id="681" w:author="Rapporteur" w:date="2021-06-02T11:19:00Z">
        <w:r w:rsidR="00FD0FB2" w:rsidRPr="00FD0FB2">
          <w:rPr>
            <w:highlight w:val="yellow"/>
            <w:rPrChange w:id="682" w:author="Rapporteur" w:date="2021-06-02T11:20:00Z">
              <w:rPr/>
            </w:rPrChange>
          </w:rPr>
          <w:t>4</w:t>
        </w:r>
      </w:ins>
      <w:r>
        <w:t>:</w:t>
      </w:r>
      <w:r>
        <w:tab/>
        <w:t xml:space="preserve">UE IP address can be subject to privacy restrictions, which means that it is not to be sent to Authoritative DNS / DNS Resolvers outside the network operator within </w:t>
      </w:r>
      <w:ins w:id="683" w:author="S2-2105036" w:date="2021-06-01T10:07:00Z">
        <w:r w:rsidR="00A06D8D">
          <w:t>EDNS Client Subnet</w:t>
        </w:r>
      </w:ins>
      <w:ins w:id="684" w:author="S2-2105036" w:date="2021-06-01T10:08:00Z">
        <w:r w:rsidR="00A06D8D">
          <w:t xml:space="preserve"> </w:t>
        </w:r>
      </w:ins>
      <w:del w:id="685" w:author="S2-2105036" w:date="2021-06-01T10:07:00Z">
        <w:r w:rsidDel="00A06D8D">
          <w:delText xml:space="preserve">ECS </w:delText>
        </w:r>
      </w:del>
      <w:r>
        <w:t>option or as Source IP address of the DNS Query. UE source IP address can be protected by using NAT mechanism.</w:t>
      </w:r>
    </w:p>
    <w:p w14:paraId="5FD67A24" w14:textId="77777777" w:rsidR="00E73A41" w:rsidRDefault="00E73A41" w:rsidP="00E73A41">
      <w:pPr>
        <w:rPr>
          <w:ins w:id="686" w:author="S2-2105042" w:date="2021-06-01T17:13:00Z"/>
        </w:rPr>
      </w:pPr>
      <w:ins w:id="687" w:author="S2-2105042" w:date="2021-06-01T17:13:00Z">
        <w:r>
          <w:t xml:space="preserve">EAS (re-)discovery procedures described in this specification should use the top level domains (TLDs) in the public namespace by default. </w:t>
        </w:r>
      </w:ins>
    </w:p>
    <w:p w14:paraId="4218AE4A" w14:textId="77777777" w:rsidR="00E73A41" w:rsidRDefault="00E73A41" w:rsidP="00E73A41">
      <w:pPr>
        <w:rPr>
          <w:ins w:id="688" w:author="S2-2105042" w:date="2021-06-01T17:13:00Z"/>
        </w:rPr>
      </w:pPr>
      <w:ins w:id="689" w:author="S2-2105042" w:date="2021-06-01T17:13:00Z">
        <w:r>
          <w:t>If a private namespace is used, an Edge Computing Service Provider (ECSP) can provision DNS information in the EAS Deployment information via AF request with its AF-service-identifier, or DNN and NSSAI. Since private namespaces do not have a common root server or naming, the DNS information for each ECSP should be stored individually to prevent any overwriting of resolution entries.</w:t>
        </w:r>
      </w:ins>
    </w:p>
    <w:p w14:paraId="4F81DA14" w14:textId="0526A2CB" w:rsidR="00E73A41" w:rsidRDefault="00E73A41" w:rsidP="00E73A41">
      <w:pPr>
        <w:pStyle w:val="NO"/>
        <w:rPr>
          <w:ins w:id="690" w:author="S2-2105042" w:date="2021-06-01T17:13:00Z"/>
        </w:rPr>
      </w:pPr>
      <w:ins w:id="691" w:author="S2-2105042" w:date="2021-06-01T17:13:00Z">
        <w:r>
          <w:t>NOTE </w:t>
        </w:r>
      </w:ins>
      <w:ins w:id="692" w:author="Rapporteur" w:date="2021-06-02T11:19:00Z">
        <w:r w:rsidR="00FD0FB2" w:rsidRPr="00FD0FB2">
          <w:rPr>
            <w:highlight w:val="yellow"/>
            <w:rPrChange w:id="693" w:author="Rapporteur" w:date="2021-06-02T11:20:00Z">
              <w:rPr/>
            </w:rPrChange>
          </w:rPr>
          <w:t>5</w:t>
        </w:r>
      </w:ins>
      <w:ins w:id="694" w:author="S2-2105042" w:date="2021-06-01T17:13:00Z">
        <w:r>
          <w:t xml:space="preserve">: </w:t>
        </w:r>
        <w:r>
          <w:tab/>
          <w:t>The DNS information provided by ECSP in the EAS deployment information can be used to select the DNS settings for a PDU Session mainly if the PDU Session is specific for the ECSP services.</w:t>
        </w:r>
      </w:ins>
    </w:p>
    <w:p w14:paraId="47047D93" w14:textId="7E5686A9" w:rsidR="00830F95" w:rsidRPr="0070357A" w:rsidRDefault="0084775A" w:rsidP="0084775A">
      <w:r>
        <w:t>If the UE applications want to discover/access EAS by using the mechanisms defined in this TS, the DNS queries generated by the UE shall be sent to the EASDF as DNS resolver indicated by the SMF.</w:t>
      </w:r>
    </w:p>
    <w:p w14:paraId="3FC63A5F" w14:textId="2B833746" w:rsidR="003B6C49" w:rsidRDefault="003B6C49" w:rsidP="003B6C49">
      <w:pPr>
        <w:pStyle w:val="Heading3"/>
      </w:pPr>
      <w:bookmarkStart w:id="695" w:name="_Toc69743761"/>
      <w:bookmarkStart w:id="696" w:name="_Toc73524672"/>
      <w:bookmarkStart w:id="697" w:name="_Toc73527576"/>
      <w:bookmarkStart w:id="698" w:name="_Toc73950252"/>
      <w:r>
        <w:t>6</w:t>
      </w:r>
      <w:r w:rsidRPr="004D3578">
        <w:t>.</w:t>
      </w:r>
      <w:r>
        <w:t>2.2</w:t>
      </w:r>
      <w:r w:rsidRPr="004D3578">
        <w:tab/>
      </w:r>
      <w:r w:rsidR="00B05B7E">
        <w:rPr>
          <w:rFonts w:hint="eastAsia"/>
          <w:lang w:eastAsia="zh-CN"/>
        </w:rPr>
        <w:t>EAS</w:t>
      </w:r>
      <w:r w:rsidR="00B05B7E">
        <w:t xml:space="preserve"> </w:t>
      </w:r>
      <w:r w:rsidR="00C60E2E">
        <w:t>(</w:t>
      </w:r>
      <w:r w:rsidR="00364600">
        <w:t>R</w:t>
      </w:r>
      <w:r w:rsidR="00C60E2E">
        <w:t>e-)</w:t>
      </w:r>
      <w:r w:rsidR="00B05B7E">
        <w:t>d</w:t>
      </w:r>
      <w:r w:rsidR="00C60E2E">
        <w:t>isc</w:t>
      </w:r>
      <w:r w:rsidR="00AA709A">
        <w:t xml:space="preserve">overy over </w:t>
      </w:r>
      <w:r>
        <w:t xml:space="preserve">Distributed Anchor </w:t>
      </w:r>
      <w:r w:rsidR="00364600">
        <w:rPr>
          <w:lang w:eastAsia="zh-CN"/>
        </w:rPr>
        <w:t>C</w:t>
      </w:r>
      <w:r>
        <w:t xml:space="preserve">onnectivity </w:t>
      </w:r>
      <w:r w:rsidR="00364600">
        <w:rPr>
          <w:lang w:eastAsia="zh-CN"/>
        </w:rPr>
        <w:t>M</w:t>
      </w:r>
      <w:r w:rsidR="00BE568F">
        <w:t>odel</w:t>
      </w:r>
      <w:bookmarkEnd w:id="664"/>
      <w:bookmarkEnd w:id="665"/>
      <w:bookmarkEnd w:id="695"/>
      <w:bookmarkEnd w:id="696"/>
      <w:bookmarkEnd w:id="697"/>
      <w:bookmarkEnd w:id="698"/>
    </w:p>
    <w:p w14:paraId="0B0FA85C" w14:textId="361E43E6" w:rsidR="00AA709A" w:rsidRDefault="00AA709A" w:rsidP="00C60E2E">
      <w:pPr>
        <w:pStyle w:val="Heading4"/>
      </w:pPr>
      <w:bookmarkStart w:id="699" w:name="_Toc66367639"/>
      <w:bookmarkStart w:id="700" w:name="_Toc66367702"/>
      <w:bookmarkStart w:id="701" w:name="_Toc69743762"/>
      <w:bookmarkStart w:id="702" w:name="_Toc73524673"/>
      <w:bookmarkStart w:id="703" w:name="_Toc73527577"/>
      <w:bookmarkStart w:id="704" w:name="_Toc73950253"/>
      <w:r>
        <w:t>6</w:t>
      </w:r>
      <w:r w:rsidRPr="004D3578">
        <w:t>.</w:t>
      </w:r>
      <w:r>
        <w:t>2.2</w:t>
      </w:r>
      <w:r w:rsidR="00C60E2E">
        <w:t>.1</w:t>
      </w:r>
      <w:r w:rsidRPr="004D3578">
        <w:tab/>
      </w:r>
      <w:r>
        <w:t>General</w:t>
      </w:r>
      <w:bookmarkEnd w:id="699"/>
      <w:bookmarkEnd w:id="700"/>
      <w:bookmarkEnd w:id="701"/>
      <w:bookmarkEnd w:id="702"/>
      <w:bookmarkEnd w:id="703"/>
      <w:bookmarkEnd w:id="704"/>
    </w:p>
    <w:p w14:paraId="421F9B22" w14:textId="52FA6849" w:rsidR="00C60E2E" w:rsidRPr="00C60E2E" w:rsidRDefault="00C60E2E" w:rsidP="001E0077">
      <w:pPr>
        <w:pStyle w:val="Heading4"/>
      </w:pPr>
      <w:bookmarkStart w:id="705" w:name="_Toc66367640"/>
      <w:bookmarkStart w:id="706" w:name="_Toc66367703"/>
      <w:bookmarkStart w:id="707" w:name="_Toc69743763"/>
      <w:bookmarkStart w:id="708" w:name="_Toc73524674"/>
      <w:bookmarkStart w:id="709" w:name="_Toc73527578"/>
      <w:bookmarkStart w:id="710" w:name="_Toc73950254"/>
      <w:r>
        <w:t>6</w:t>
      </w:r>
      <w:r w:rsidRPr="004D3578">
        <w:t>.</w:t>
      </w:r>
      <w:r>
        <w:t>2.2.</w:t>
      </w:r>
      <w:r w:rsidR="00E831DB">
        <w:t>2</w:t>
      </w:r>
      <w:r w:rsidRPr="004D3578">
        <w:tab/>
      </w:r>
      <w:r w:rsidR="00C56079">
        <w:t xml:space="preserve">EAS </w:t>
      </w:r>
      <w:r w:rsidR="00364600">
        <w:t>D</w:t>
      </w:r>
      <w:r>
        <w:t xml:space="preserve">iscovery </w:t>
      </w:r>
      <w:r w:rsidR="00364600">
        <w:t>P</w:t>
      </w:r>
      <w:r>
        <w:t>rocedure</w:t>
      </w:r>
      <w:bookmarkEnd w:id="705"/>
      <w:bookmarkEnd w:id="706"/>
      <w:bookmarkEnd w:id="707"/>
      <w:bookmarkEnd w:id="708"/>
      <w:bookmarkEnd w:id="709"/>
      <w:bookmarkEnd w:id="710"/>
    </w:p>
    <w:p w14:paraId="0059912D" w14:textId="657DD526" w:rsidR="00652391" w:rsidDel="00A06D8D" w:rsidRDefault="00830F95" w:rsidP="00C41541">
      <w:pPr>
        <w:pStyle w:val="EditorsNote"/>
        <w:rPr>
          <w:del w:id="711" w:author="S2-2105036" w:date="2021-06-01T10:07:00Z"/>
        </w:rPr>
      </w:pPr>
      <w:del w:id="712" w:author="S2-2105036" w:date="2021-06-01T10:07:00Z">
        <w:r w:rsidDel="00A06D8D">
          <w:delText>Editor</w:delText>
        </w:r>
        <w:r w:rsidR="00995573" w:rsidDel="00A06D8D">
          <w:delText>'</w:delText>
        </w:r>
        <w:r w:rsidDel="00A06D8D">
          <w:delText>s note:</w:delText>
        </w:r>
        <w:r w:rsidDel="00A06D8D">
          <w:tab/>
        </w:r>
        <w:r w:rsidR="00B05B7E" w:rsidRPr="00C30E8E" w:rsidDel="00A06D8D">
          <w:rPr>
            <w:rFonts w:hint="eastAsia"/>
            <w:lang w:eastAsia="zh-CN"/>
          </w:rPr>
          <w:delText>T</w:delText>
        </w:r>
        <w:r w:rsidR="003B6C49" w:rsidRPr="00C30E8E" w:rsidDel="00A06D8D">
          <w:delText xml:space="preserve">his clause describes </w:delText>
        </w:r>
        <w:r w:rsidR="00EE61F3" w:rsidRPr="00C30E8E" w:rsidDel="00A06D8D">
          <w:delText xml:space="preserve">the procedure for Edge AS Discovery over </w:delText>
        </w:r>
        <w:r w:rsidR="00B34157" w:rsidRPr="00C30E8E" w:rsidDel="00A06D8D">
          <w:delText>Distributed Anchor connectivity model</w:delText>
        </w:r>
        <w:r w:rsidR="00107922" w:rsidRPr="00C30E8E" w:rsidDel="00A06D8D">
          <w:delText xml:space="preserve"> according to the recommendations in the conclusions in the TR</w:delText>
        </w:r>
        <w:r w:rsidR="009B0531" w:rsidRPr="00C30E8E" w:rsidDel="00A06D8D">
          <w:delText xml:space="preserve"> </w:delText>
        </w:r>
        <w:r w:rsidRPr="00C30E8E" w:rsidDel="00A06D8D">
          <w:delText>clause</w:delText>
        </w:r>
        <w:r w:rsidDel="00A06D8D">
          <w:delText> </w:delText>
        </w:r>
        <w:r w:rsidRPr="00C30E8E" w:rsidDel="00A06D8D">
          <w:delText>9</w:delText>
        </w:r>
        <w:r w:rsidR="009B0531" w:rsidRPr="00C30E8E" w:rsidDel="00A06D8D">
          <w:delText>.1.2</w:delText>
        </w:r>
        <w:r w:rsidR="00B05B7E" w:rsidRPr="00C30E8E" w:rsidDel="00A06D8D">
          <w:delText xml:space="preserve"> (</w:delText>
        </w:r>
        <w:r w:rsidR="004C1DC5" w:rsidRPr="00C30E8E" w:rsidDel="00A06D8D">
          <w:delText xml:space="preserve">selected </w:delText>
        </w:r>
        <w:r w:rsidR="00B05B7E" w:rsidRPr="00C30E8E" w:rsidDel="00A06D8D">
          <w:delText xml:space="preserve">parts </w:delText>
        </w:r>
        <w:r w:rsidR="004C1DC5" w:rsidRPr="00C30E8E" w:rsidDel="00A06D8D">
          <w:delText>from</w:delText>
        </w:r>
        <w:r w:rsidR="00B05B7E" w:rsidRPr="00C30E8E" w:rsidDel="00A06D8D">
          <w:delText xml:space="preserve"> Sol 2/4/5/10)</w:delText>
        </w:r>
        <w:r w:rsidR="005153F2" w:rsidRPr="00C30E8E" w:rsidDel="00A06D8D">
          <w:delText>.</w:delText>
        </w:r>
      </w:del>
    </w:p>
    <w:p w14:paraId="4284D4E0" w14:textId="4E7F9A6E" w:rsidR="00E73A41" w:rsidRDefault="00E73A41" w:rsidP="00474993">
      <w:pPr>
        <w:rPr>
          <w:ins w:id="713" w:author="S2-2105042" w:date="2021-06-01T17:14:00Z"/>
        </w:rPr>
      </w:pPr>
      <w:ins w:id="714" w:author="S2-2105042" w:date="2021-06-01T17:14:00Z">
        <w:r w:rsidRPr="00E73A41">
          <w:t>For the Distributed Anchor Connectivity Model, in PDU Session establishment procedure, the SMF selects a DNS Server for the PDU Session. The DNS Server is configured to UE via PCO, and may also be configured via DHCP and/or IPv6 RA. The SMF determines the DNS server address for the PDU Session based on local configuration and EAS deployment information provided by AF when applicable</w:t>
        </w:r>
      </w:ins>
      <w:ins w:id="715" w:author="Rapporteur" w:date="2021-06-02T11:20:00Z">
        <w:r w:rsidR="00FD0FB2">
          <w:t>.</w:t>
        </w:r>
      </w:ins>
    </w:p>
    <w:p w14:paraId="67640425" w14:textId="7CE76F5C" w:rsidR="00474993" w:rsidRDefault="00474993" w:rsidP="00474993">
      <w:r>
        <w:t xml:space="preserve">In order to provide a translation of the FQDN of an EAS into the address of an EAS as close as possible to the UE (where closeness relates to IP forwarding distance), the DNS system uses mechanisms described in </w:t>
      </w:r>
      <w:r w:rsidR="00830F95">
        <w:t>clause 6</w:t>
      </w:r>
      <w:r>
        <w:t>.2.1.</w:t>
      </w:r>
    </w:p>
    <w:p w14:paraId="02FFDADC" w14:textId="77777777" w:rsidR="00474993" w:rsidRDefault="00474993" w:rsidP="00474993">
      <w:r>
        <w:t>For Distributed Anchor Point connectivity model, in order to provide addressing information to the DNS system that is related to the UE topological location, when a DNS request is sent via the Local PSA UPF,</w:t>
      </w:r>
    </w:p>
    <w:p w14:paraId="2C7BCE1D" w14:textId="223047B8" w:rsidR="00474993" w:rsidRDefault="00474993" w:rsidP="00474993">
      <w:pPr>
        <w:pStyle w:val="B1"/>
      </w:pPr>
      <w:r>
        <w:t>-</w:t>
      </w:r>
      <w:r>
        <w:tab/>
        <w:t xml:space="preserve">either the DNS request is resolved by a DNS resolver, which then adds a DNS </w:t>
      </w:r>
      <w:ins w:id="716" w:author="S2-2105036" w:date="2021-06-01T10:08:00Z">
        <w:r w:rsidR="00A06D8D">
          <w:t xml:space="preserve">EDNS Client Subnet </w:t>
        </w:r>
      </w:ins>
      <w:del w:id="717" w:author="S2-2105036" w:date="2021-06-01T10:08:00Z">
        <w:r w:rsidDel="00A06D8D">
          <w:delText xml:space="preserve">ECS </w:delText>
        </w:r>
      </w:del>
      <w:r>
        <w:t xml:space="preserve">option that may be built based on a locally pre-configured value or based on the source IP address of the DNS request; then send the DNS Query to the Authoritative DNS server, which may take into account the DNS </w:t>
      </w:r>
      <w:ins w:id="718" w:author="S2-2105036" w:date="2021-06-01T10:08:00Z">
        <w:r w:rsidR="00A06D8D">
          <w:t xml:space="preserve">EDNS Client Subnet </w:t>
        </w:r>
      </w:ins>
      <w:del w:id="719" w:author="S2-2105036" w:date="2021-06-01T10:08:00Z">
        <w:r w:rsidDel="00A06D8D">
          <w:delText xml:space="preserve">ECS </w:delText>
        </w:r>
      </w:del>
      <w:r>
        <w:t>option, or</w:t>
      </w:r>
    </w:p>
    <w:p w14:paraId="43684F55" w14:textId="249EFE1D" w:rsidR="00474993" w:rsidRDefault="00474993" w:rsidP="00474993">
      <w:pPr>
        <w:pStyle w:val="B1"/>
      </w:pPr>
      <w:r>
        <w:t>-</w:t>
      </w:r>
      <w:r>
        <w:tab/>
        <w:t>the DNS request is resolved by a DNS server that is close to the PSA UPF: the Authoritative DNS server may take into account the source IP address of the DNS query.</w:t>
      </w:r>
    </w:p>
    <w:p w14:paraId="4E7EBCC2" w14:textId="065230E5" w:rsidR="00667B8A" w:rsidRPr="00667B8A" w:rsidRDefault="00667B8A" w:rsidP="00667B8A">
      <w:pPr>
        <w:pStyle w:val="Heading4"/>
      </w:pPr>
      <w:bookmarkStart w:id="720" w:name="_Toc66367641"/>
      <w:bookmarkStart w:id="721" w:name="_Toc66367704"/>
      <w:bookmarkStart w:id="722" w:name="_Toc69743764"/>
      <w:bookmarkStart w:id="723" w:name="_Toc73524675"/>
      <w:bookmarkStart w:id="724" w:name="_Toc73527579"/>
      <w:bookmarkStart w:id="725" w:name="_Toc73950255"/>
      <w:r>
        <w:t>6</w:t>
      </w:r>
      <w:r w:rsidRPr="004D3578">
        <w:t>.</w:t>
      </w:r>
      <w:r>
        <w:t>2.2.3</w:t>
      </w:r>
      <w:r w:rsidRPr="004D3578">
        <w:tab/>
      </w:r>
      <w:r>
        <w:t xml:space="preserve">EAS </w:t>
      </w:r>
      <w:r w:rsidR="00364600">
        <w:t>R</w:t>
      </w:r>
      <w:r>
        <w:t>e</w:t>
      </w:r>
      <w:r w:rsidR="00B05B7E">
        <w:t>-</w:t>
      </w:r>
      <w:r>
        <w:t xml:space="preserve">discovery </w:t>
      </w:r>
      <w:r w:rsidR="00364600">
        <w:t>P</w:t>
      </w:r>
      <w:r>
        <w:t xml:space="preserve">rocedure at Edge </w:t>
      </w:r>
      <w:r w:rsidR="00364600">
        <w:t>R</w:t>
      </w:r>
      <w:r>
        <w:t>elocation</w:t>
      </w:r>
      <w:bookmarkEnd w:id="720"/>
      <w:bookmarkEnd w:id="721"/>
      <w:bookmarkEnd w:id="722"/>
      <w:bookmarkEnd w:id="723"/>
      <w:bookmarkEnd w:id="724"/>
      <w:bookmarkEnd w:id="725"/>
    </w:p>
    <w:p w14:paraId="788F8D3C" w14:textId="3AEE228C" w:rsidR="00652391" w:rsidDel="00A06D8D" w:rsidRDefault="00830F95" w:rsidP="00C41541">
      <w:pPr>
        <w:pStyle w:val="EditorsNote"/>
        <w:rPr>
          <w:del w:id="726" w:author="S2-2105036" w:date="2021-06-01T10:08:00Z"/>
        </w:rPr>
      </w:pPr>
      <w:del w:id="727" w:author="S2-2105036" w:date="2021-06-01T10:08:00Z">
        <w:r w:rsidDel="00A06D8D">
          <w:delText>Editor</w:delText>
        </w:r>
        <w:r w:rsidR="00995573" w:rsidDel="00A06D8D">
          <w:delText>'</w:delText>
        </w:r>
        <w:r w:rsidDel="00A06D8D">
          <w:delText>s note:</w:delText>
        </w:r>
        <w:r w:rsidDel="00A06D8D">
          <w:tab/>
        </w:r>
        <w:r w:rsidR="00B05B7E" w:rsidDel="00A06D8D">
          <w:delText>T</w:delText>
        </w:r>
        <w:r w:rsidR="00652391" w:rsidDel="00A06D8D">
          <w:delText xml:space="preserve">his clause </w:delText>
        </w:r>
        <w:r w:rsidR="00324323" w:rsidDel="00A06D8D">
          <w:delText xml:space="preserve">also </w:delText>
        </w:r>
        <w:r w:rsidR="00652391" w:rsidDel="00A06D8D">
          <w:delText>describes rediscovery</w:delText>
        </w:r>
        <w:r w:rsidR="005E6598" w:rsidDel="00A06D8D">
          <w:delText xml:space="preserve"> (UE based)</w:delText>
        </w:r>
        <w:r w:rsidR="00995573" w:rsidDel="00A06D8D">
          <w:delText xml:space="preserve"> and</w:delText>
        </w:r>
        <w:r w:rsidR="00652391" w:rsidDel="00A06D8D">
          <w:delText xml:space="preserve"> aspects and assumptions based on </w:delText>
        </w:r>
        <w:r w:rsidR="00343179" w:rsidDel="00A06D8D">
          <w:delText xml:space="preserve">applicable </w:delText>
        </w:r>
        <w:r w:rsidDel="00A06D8D">
          <w:delText>clause 9</w:delText>
        </w:r>
        <w:r w:rsidR="00652391" w:rsidDel="00A06D8D">
          <w:delText>.2.</w:delText>
        </w:r>
        <w:r w:rsidR="00B05B7E" w:rsidDel="00A06D8D">
          <w:delText xml:space="preserve">2 </w:delText>
        </w:r>
        <w:r w:rsidR="00652391" w:rsidDel="00A06D8D">
          <w:delText>in the T</w:delText>
        </w:r>
        <w:r w:rsidR="006266C8" w:rsidDel="00A06D8D">
          <w:delText>R</w:delText>
        </w:r>
        <w:r w:rsidDel="00A06D8D">
          <w:delText>.</w:delText>
        </w:r>
      </w:del>
    </w:p>
    <w:p w14:paraId="01725739" w14:textId="1C9902F0" w:rsidR="00995573" w:rsidRDefault="00A465DB" w:rsidP="00A465DB">
      <w:r>
        <w:t xml:space="preserve">In order to change the PDU Session Anchor serving a PDU Session of SSC mode 2/3 for a UE, SMF triggers session continuity, service continuity and UP path management procedures as indicated in </w:t>
      </w:r>
      <w:r w:rsidR="00995573">
        <w:t>clause 4</w:t>
      </w:r>
      <w:r>
        <w:t xml:space="preserve">.3.5.1 and 4.3.5.2 of </w:t>
      </w:r>
      <w:r w:rsidR="00995573">
        <w:t>TS 2</w:t>
      </w:r>
      <w:r>
        <w:t>3.502</w:t>
      </w:r>
      <w:r w:rsidR="00995573">
        <w:t> </w:t>
      </w:r>
      <w:r>
        <w:t>[3]. During this procedure, for SSC mode 2/3, it is recommended that the UE applies the following behaviour:</w:t>
      </w:r>
    </w:p>
    <w:p w14:paraId="691FE47D" w14:textId="1A88DEF4" w:rsidR="00A465DB" w:rsidRDefault="00A465DB" w:rsidP="00A465DB">
      <w:r>
        <w:lastRenderedPageBreak/>
        <w:t>The UE DNS cache should be bound to the IP connection. When the UE detects the PDU Session release or IP address changes, the UE removes the old DNS cache related to removed IP address, for example, the old Edge Application Server address information.</w:t>
      </w:r>
    </w:p>
    <w:p w14:paraId="592AD57A" w14:textId="5079ACF4" w:rsidR="00A465DB" w:rsidRDefault="00A465DB" w:rsidP="00A465DB">
      <w:pPr>
        <w:pStyle w:val="NO"/>
      </w:pPr>
      <w:r>
        <w:t>NOTE</w:t>
      </w:r>
      <w:ins w:id="728" w:author="Rapporteur" w:date="2021-06-03T09:55:00Z">
        <w:r w:rsidR="0056292C">
          <w:t> </w:t>
        </w:r>
      </w:ins>
      <w:ins w:id="729" w:author="Rapporteur" w:date="2021-06-02T11:22:00Z">
        <w:r w:rsidR="00FD0FB2" w:rsidRPr="00FD0FB2">
          <w:rPr>
            <w:highlight w:val="yellow"/>
            <w:rPrChange w:id="730" w:author="Rapporteur" w:date="2021-06-02T11:22:00Z">
              <w:rPr/>
            </w:rPrChange>
          </w:rPr>
          <w:t>1</w:t>
        </w:r>
      </w:ins>
      <w:r>
        <w:t>:</w:t>
      </w:r>
      <w:r>
        <w:tab/>
        <w:t>UE DNS cache refers to cache at any level (OS and Application). Whether the DNS cache of App is included or influenced depends on application</w:t>
      </w:r>
      <w:r w:rsidR="00995573">
        <w:t>'</w:t>
      </w:r>
      <w:r>
        <w:t>s behaviour and UE implementation.</w:t>
      </w:r>
    </w:p>
    <w:p w14:paraId="5B4C9D75" w14:textId="27DFB21D" w:rsidR="00A465DB" w:rsidRDefault="00A465DB" w:rsidP="00A465DB">
      <w:r>
        <w:t>With this behaviour, when the establishment of a new PDU Session triggers EAS rediscovery for an application, UE can reselect a new EAS for that application.</w:t>
      </w:r>
    </w:p>
    <w:p w14:paraId="2541802D" w14:textId="26069D9D" w:rsidR="00A465DB" w:rsidRDefault="00A465DB" w:rsidP="00A465DB">
      <w:r>
        <w:t>For SSC</w:t>
      </w:r>
      <w:ins w:id="731" w:author="S2-2105043" w:date="2021-06-01T17:17:00Z">
        <w:r w:rsidR="00E73A41" w:rsidRPr="00E73A41">
          <w:t xml:space="preserve"> </w:t>
        </w:r>
        <w:r w:rsidR="00E73A41">
          <w:t>mode</w:t>
        </w:r>
        <w:r w:rsidR="00E73A41" w:rsidRPr="00A465DB">
          <w:t xml:space="preserve"> </w:t>
        </w:r>
      </w:ins>
      <w:del w:id="732" w:author="Rapporteur" w:date="2021-06-02T11:21:00Z">
        <w:r w:rsidRPr="00FD0FB2" w:rsidDel="00FD0FB2">
          <w:rPr>
            <w:highlight w:val="yellow"/>
            <w:rPrChange w:id="733" w:author="Rapporteur" w:date="2021-06-02T11:21:00Z">
              <w:rPr/>
            </w:rPrChange>
          </w:rPr>
          <w:delText>#</w:delText>
        </w:r>
      </w:del>
      <w:r>
        <w:t xml:space="preserve">2, the procedure in </w:t>
      </w:r>
      <w:r w:rsidR="00995573">
        <w:t>clause 4</w:t>
      </w:r>
      <w:r>
        <w:t>.3.5.1 applies with following differences:</w:t>
      </w:r>
    </w:p>
    <w:p w14:paraId="5CDEFCB0" w14:textId="59F778DF" w:rsidR="00A465DB" w:rsidRDefault="00A465DB" w:rsidP="00A465DB">
      <w:pPr>
        <w:pStyle w:val="B1"/>
      </w:pPr>
      <w:r>
        <w:t>-</w:t>
      </w:r>
      <w:r>
        <w:tab/>
        <w:t xml:space="preserve">In Step 3, when the new PDU Session has been established, UE can reselect a new EAS for the application with an EAS </w:t>
      </w:r>
      <w:del w:id="734" w:author="S2-2105043" w:date="2021-06-01T17:17:00Z">
        <w:r w:rsidDel="00E73A41">
          <w:delText>Red</w:delText>
        </w:r>
      </w:del>
      <w:ins w:id="735" w:author="S2-2105043" w:date="2021-06-01T17:17:00Z">
        <w:r w:rsidR="00E73A41">
          <w:t>D</w:t>
        </w:r>
      </w:ins>
      <w:r>
        <w:t>iscovery procedure if the recommended UE behaviour has been followed.</w:t>
      </w:r>
    </w:p>
    <w:p w14:paraId="7190CA92" w14:textId="66D95531" w:rsidR="00A465DB" w:rsidRDefault="00A465DB" w:rsidP="00A465DB">
      <w:r>
        <w:t>For SSC</w:t>
      </w:r>
      <w:ins w:id="736" w:author="S2-2105043" w:date="2021-06-01T17:18:00Z">
        <w:r w:rsidR="00E73A41" w:rsidRPr="00E73A41">
          <w:t xml:space="preserve"> </w:t>
        </w:r>
        <w:r w:rsidR="00E73A41">
          <w:t>mode</w:t>
        </w:r>
        <w:r w:rsidR="00E73A41" w:rsidRPr="00A465DB">
          <w:t xml:space="preserve"> </w:t>
        </w:r>
      </w:ins>
      <w:del w:id="737" w:author="Rapporteur" w:date="2021-06-02T11:21:00Z">
        <w:r w:rsidRPr="00FD0FB2" w:rsidDel="00FD0FB2">
          <w:rPr>
            <w:highlight w:val="yellow"/>
            <w:rPrChange w:id="738" w:author="Rapporteur" w:date="2021-06-02T11:21:00Z">
              <w:rPr/>
            </w:rPrChange>
          </w:rPr>
          <w:delText>#</w:delText>
        </w:r>
      </w:del>
      <w:r>
        <w:t>3</w:t>
      </w:r>
      <w:ins w:id="739" w:author="S2-2105043" w:date="2021-06-01T17:18:00Z">
        <w:r w:rsidR="00E73A41">
          <w:t xml:space="preserve"> </w:t>
        </w:r>
        <w:r w:rsidR="00E73A41">
          <w:rPr>
            <w:lang w:eastAsia="ko-KR"/>
          </w:rPr>
          <w:t>with multiple PDU sessions</w:t>
        </w:r>
      </w:ins>
      <w:r>
        <w:t xml:space="preserve">, the procedure in </w:t>
      </w:r>
      <w:r w:rsidR="00995573">
        <w:t>clause 4</w:t>
      </w:r>
      <w:r>
        <w:t>.3.5.2 applies with following difference:</w:t>
      </w:r>
    </w:p>
    <w:p w14:paraId="5AB82CB0" w14:textId="7BE188E3" w:rsidR="00A465DB" w:rsidRDefault="00A465DB" w:rsidP="00A465DB">
      <w:pPr>
        <w:pStyle w:val="B1"/>
        <w:rPr>
          <w:ins w:id="740" w:author="S2-2105043" w:date="2021-06-01T17:18:00Z"/>
        </w:rPr>
      </w:pPr>
      <w:r>
        <w:t>-</w:t>
      </w:r>
      <w:r>
        <w:tab/>
        <w:t xml:space="preserve">In step 5, the UE can reselect a new EAS for the application with an EAS </w:t>
      </w:r>
      <w:ins w:id="741" w:author="S2-2105043" w:date="2021-06-01T17:18:00Z">
        <w:r w:rsidR="00E73A41">
          <w:t xml:space="preserve">Discovery </w:t>
        </w:r>
      </w:ins>
      <w:del w:id="742" w:author="S2-2105043" w:date="2021-06-01T17:18:00Z">
        <w:r w:rsidDel="00E73A41">
          <w:delText xml:space="preserve">Rediscovery </w:delText>
        </w:r>
      </w:del>
      <w:r>
        <w:t>procedure if the recommended UE behaviour has been followed.</w:t>
      </w:r>
    </w:p>
    <w:p w14:paraId="26C07B10" w14:textId="13E8E3EE" w:rsidR="00E73A41" w:rsidRDefault="00E73A41" w:rsidP="00E73A41">
      <w:pPr>
        <w:rPr>
          <w:ins w:id="743" w:author="S2-2105043" w:date="2021-06-01T17:18:00Z"/>
        </w:rPr>
      </w:pPr>
      <w:ins w:id="744" w:author="S2-2105043" w:date="2021-06-01T17:18:00Z">
        <w:r>
          <w:t>For SSC mode</w:t>
        </w:r>
        <w:del w:id="745" w:author="Rapporteur" w:date="2021-06-02T11:22:00Z">
          <w:r w:rsidRPr="00FD0FB2" w:rsidDel="00FD0FB2">
            <w:rPr>
              <w:highlight w:val="yellow"/>
              <w:rPrChange w:id="746" w:author="Rapporteur" w:date="2021-06-02T11:22:00Z">
                <w:rPr/>
              </w:rPrChange>
            </w:rPr>
            <w:delText>#</w:delText>
          </w:r>
        </w:del>
      </w:ins>
      <w:ins w:id="747" w:author="Rapporteur" w:date="2021-06-02T11:22:00Z">
        <w:r w:rsidR="00FD0FB2">
          <w:t xml:space="preserve"> </w:t>
        </w:r>
      </w:ins>
      <w:ins w:id="748" w:author="S2-2105043" w:date="2021-06-01T17:18:00Z">
        <w:r>
          <w:t>3 with IPv6 Multi-homed PDU Session that all new traffic going via new IPv6 prefix, the procedure in clause 4.3.5.3 applies with following difference:</w:t>
        </w:r>
      </w:ins>
    </w:p>
    <w:p w14:paraId="413DE583" w14:textId="77777777" w:rsidR="00E73A41" w:rsidRDefault="00E73A41" w:rsidP="00E73A41">
      <w:pPr>
        <w:pStyle w:val="B1"/>
        <w:rPr>
          <w:ins w:id="749" w:author="S2-2105043" w:date="2021-06-01T17:18:00Z"/>
        </w:rPr>
      </w:pPr>
      <w:ins w:id="750" w:author="S2-2105043" w:date="2021-06-01T17:18:00Z">
        <w:r>
          <w:t>-</w:t>
        </w:r>
        <w:r>
          <w:tab/>
          <w:t xml:space="preserve">After step 10-11 where SMF notifies the UE of the availability of the new IP prefix, the UE starts using it for all new traffic, including DNS Queries. The UE can reselect a new EAS for the application with an EAS Discovery procedure if the recommended UE behaviour has been followed. </w:t>
        </w:r>
      </w:ins>
    </w:p>
    <w:p w14:paraId="7E9A9E1D" w14:textId="77777777" w:rsidR="00E73A41" w:rsidRDefault="00E73A41" w:rsidP="00E73A41">
      <w:pPr>
        <w:rPr>
          <w:ins w:id="751" w:author="S2-2105043" w:date="2021-06-01T17:18:00Z"/>
        </w:rPr>
      </w:pPr>
      <w:ins w:id="752" w:author="S2-2105043" w:date="2021-06-01T17:18:00Z">
        <w:r>
          <w:t>Then UE can reselect a new EAS for the application with an EAS discovery procedure as defined in clause 6.2.2.2.</w:t>
        </w:r>
      </w:ins>
    </w:p>
    <w:p w14:paraId="4358E7EA" w14:textId="5E190E66" w:rsidR="00E73A41" w:rsidRDefault="00E73A41" w:rsidP="00E73A41">
      <w:pPr>
        <w:pStyle w:val="B1"/>
      </w:pPr>
      <w:ins w:id="753" w:author="S2-2105043" w:date="2021-06-01T17:18:00Z">
        <w:r>
          <w:t>NOTE</w:t>
        </w:r>
      </w:ins>
      <w:ins w:id="754" w:author="Rapporteur" w:date="2021-06-03T09:55:00Z">
        <w:r w:rsidR="0056292C">
          <w:t> </w:t>
        </w:r>
      </w:ins>
      <w:ins w:id="755" w:author="Rapporteur" w:date="2021-06-02T11:22:00Z">
        <w:r w:rsidR="00FD0FB2" w:rsidRPr="00FD0FB2">
          <w:rPr>
            <w:highlight w:val="yellow"/>
            <w:rPrChange w:id="756" w:author="Rapporteur" w:date="2021-06-02T11:22:00Z">
              <w:rPr/>
            </w:rPrChange>
          </w:rPr>
          <w:t>2</w:t>
        </w:r>
      </w:ins>
      <w:ins w:id="757" w:author="S2-2105043" w:date="2021-06-01T17:18:00Z">
        <w:r>
          <w:t xml:space="preserve">: </w:t>
        </w:r>
        <w:r>
          <w:tab/>
          <w:t>For SSC</w:t>
        </w:r>
        <w:del w:id="758" w:author="Rapporteur" w:date="2021-06-02T11:22:00Z">
          <w:r w:rsidRPr="00FD0FB2" w:rsidDel="00FD0FB2">
            <w:rPr>
              <w:highlight w:val="yellow"/>
              <w:rPrChange w:id="759" w:author="Rapporteur" w:date="2021-06-02T11:22:00Z">
                <w:rPr/>
              </w:rPrChange>
            </w:rPr>
            <w:delText>#</w:delText>
          </w:r>
        </w:del>
      </w:ins>
      <w:ins w:id="760" w:author="Rapporteur" w:date="2021-06-02T11:22:00Z">
        <w:r w:rsidR="00FD0FB2" w:rsidRPr="00FD0FB2">
          <w:rPr>
            <w:highlight w:val="yellow"/>
            <w:rPrChange w:id="761" w:author="Rapporteur" w:date="2021-06-02T11:22:00Z">
              <w:rPr/>
            </w:rPrChange>
          </w:rPr>
          <w:t xml:space="preserve"> mode</w:t>
        </w:r>
      </w:ins>
      <w:ins w:id="762" w:author="S2-2105043" w:date="2021-06-01T17:18:00Z">
        <w:r>
          <w:t xml:space="preserve"> 3 with multi-homed PDU sessions, an EAS re-discovery indication may as well be sent as described in clause 6.2.3.3.</w:t>
        </w:r>
      </w:ins>
    </w:p>
    <w:p w14:paraId="3EF15FED" w14:textId="0A8FEDAA" w:rsidR="00A465DB" w:rsidDel="00E73A41" w:rsidRDefault="00A465DB" w:rsidP="00A465DB">
      <w:pPr>
        <w:pStyle w:val="EditorsNote"/>
        <w:rPr>
          <w:del w:id="763" w:author="S2-2105043" w:date="2021-06-01T17:19:00Z"/>
        </w:rPr>
      </w:pPr>
      <w:del w:id="764" w:author="S2-2105043" w:date="2021-06-01T17:19:00Z">
        <w:r w:rsidDel="00E73A41">
          <w:delText>Editor</w:delText>
        </w:r>
        <w:r w:rsidR="00995573" w:rsidDel="00E73A41">
          <w:delText>'</w:delText>
        </w:r>
        <w:r w:rsidDel="00E73A41">
          <w:delText xml:space="preserve"> </w:delText>
        </w:r>
        <w:r w:rsidR="00995573" w:rsidDel="00E73A41">
          <w:delText>note</w:delText>
        </w:r>
        <w:r w:rsidDel="00E73A41">
          <w:delText>:</w:delText>
        </w:r>
        <w:r w:rsidR="00995573" w:rsidDel="00E73A41">
          <w:tab/>
          <w:delText xml:space="preserve">The </w:delText>
        </w:r>
        <w:r w:rsidDel="00E73A41">
          <w:delText xml:space="preserve">scenario of Change of SSC mode 3 PDU Session Anchor with IPv6 Multi-homed PDU Session as in </w:delText>
        </w:r>
        <w:r w:rsidR="00995573" w:rsidDel="00E73A41">
          <w:delText>clause 4</w:delText>
        </w:r>
        <w:r w:rsidDel="00E73A41">
          <w:delText>.3.5.3 is FFS.</w:delText>
        </w:r>
      </w:del>
    </w:p>
    <w:p w14:paraId="35B39DA1" w14:textId="54A14C18" w:rsidR="003075F5" w:rsidRDefault="003075F5" w:rsidP="003075F5">
      <w:pPr>
        <w:pStyle w:val="Heading4"/>
      </w:pPr>
      <w:bookmarkStart w:id="765" w:name="_Toc69743765"/>
      <w:bookmarkStart w:id="766" w:name="_Toc73524676"/>
      <w:bookmarkStart w:id="767" w:name="_Toc73527580"/>
      <w:bookmarkStart w:id="768" w:name="_Toc73950256"/>
      <w:r>
        <w:t>6</w:t>
      </w:r>
      <w:r w:rsidRPr="004D3578">
        <w:t>.</w:t>
      </w:r>
      <w:r>
        <w:t>2.2.4</w:t>
      </w:r>
      <w:r w:rsidRPr="004D3578">
        <w:tab/>
      </w:r>
      <w:r w:rsidRPr="003075F5">
        <w:t xml:space="preserve">Procedure for EAS Discovery with </w:t>
      </w:r>
      <w:r w:rsidR="00485CA2">
        <w:t>D</w:t>
      </w:r>
      <w:r w:rsidRPr="003075F5">
        <w:t>ynamic PSA Distribution</w:t>
      </w:r>
      <w:bookmarkEnd w:id="765"/>
      <w:bookmarkEnd w:id="766"/>
      <w:bookmarkEnd w:id="767"/>
      <w:bookmarkEnd w:id="768"/>
    </w:p>
    <w:p w14:paraId="66367B63" w14:textId="5AFD8DB2" w:rsidR="003075F5" w:rsidRDefault="003075F5" w:rsidP="003075F5">
      <w:pPr>
        <w:rPr>
          <w:ins w:id="769" w:author="S2-2105045" w:date="2021-06-01T17:21:00Z"/>
        </w:rPr>
      </w:pPr>
      <w:r>
        <w:t>5GC supports an EAS Discovery procedure that allows that at PDU session establishment the SMF selects a central PSA, regardless if a local PSA is available to the SMF</w:t>
      </w:r>
      <w:r w:rsidR="00995573">
        <w:t xml:space="preserve"> and</w:t>
      </w:r>
      <w:r>
        <w:t xml:space="preserve"> then, it allows to dynamically re-anchor the PDU Session and transition to a Distributed Anchor Point model when needed. This is applicable to PDU Sessions type </w:t>
      </w:r>
      <w:ins w:id="770" w:author="S2-2105045" w:date="2021-06-01T17:21:00Z">
        <w:r w:rsidR="00D76EA7" w:rsidRPr="002A7298">
          <w:t xml:space="preserve">both </w:t>
        </w:r>
      </w:ins>
      <w:r>
        <w:t>SSC</w:t>
      </w:r>
      <w:ins w:id="771" w:author="S2-2105045" w:date="2021-06-01T17:21:00Z">
        <w:r w:rsidR="00D76EA7" w:rsidRPr="00D76EA7">
          <w:t xml:space="preserve"> mode </w:t>
        </w:r>
      </w:ins>
      <w:del w:id="772" w:author="Rapporteur" w:date="2021-06-02T11:22:00Z">
        <w:r w:rsidRPr="00FD0FB2" w:rsidDel="00FD0FB2">
          <w:rPr>
            <w:highlight w:val="yellow"/>
            <w:rPrChange w:id="773" w:author="Rapporteur" w:date="2021-06-02T11:22:00Z">
              <w:rPr/>
            </w:rPrChange>
          </w:rPr>
          <w:delText>#</w:delText>
        </w:r>
      </w:del>
      <w:r>
        <w:t>2</w:t>
      </w:r>
      <w:ins w:id="774" w:author="S2-2105045" w:date="2021-06-01T17:21:00Z">
        <w:r w:rsidR="00D76EA7" w:rsidRPr="00D76EA7">
          <w:t xml:space="preserve"> and SSC</w:t>
        </w:r>
        <w:del w:id="775" w:author="Rapporteur" w:date="2021-06-02T11:22:00Z">
          <w:r w:rsidR="00D76EA7" w:rsidRPr="00FD0FB2" w:rsidDel="00FD0FB2">
            <w:rPr>
              <w:highlight w:val="yellow"/>
              <w:rPrChange w:id="776" w:author="Rapporteur" w:date="2021-06-02T11:23:00Z">
                <w:rPr/>
              </w:rPrChange>
            </w:rPr>
            <w:delText>#</w:delText>
          </w:r>
        </w:del>
        <w:r w:rsidR="00D76EA7" w:rsidRPr="00D76EA7">
          <w:t xml:space="preserve"> mode 3 with multiple PDU Sessions</w:t>
        </w:r>
      </w:ins>
      <w:r>
        <w:t>.</w:t>
      </w:r>
    </w:p>
    <w:p w14:paraId="7172D3B8" w14:textId="7D377DEC" w:rsidR="00D76EA7" w:rsidRDefault="00D76EA7" w:rsidP="00D76EA7">
      <w:pPr>
        <w:pStyle w:val="NO"/>
      </w:pPr>
      <w:ins w:id="777" w:author="S2-2105045" w:date="2021-06-01T17:21:00Z">
        <w:r w:rsidRPr="00D76EA7">
          <w:t>NOTE</w:t>
        </w:r>
      </w:ins>
      <w:ins w:id="778" w:author="Rapporteur" w:date="2021-06-03T09:56:00Z">
        <w:r w:rsidR="0056292C">
          <w:t> </w:t>
        </w:r>
      </w:ins>
      <w:ins w:id="779" w:author="S2-2105045" w:date="2021-06-01T17:26:00Z">
        <w:r>
          <w:t>1</w:t>
        </w:r>
      </w:ins>
      <w:ins w:id="780" w:author="S2-2105045" w:date="2021-06-01T17:21:00Z">
        <w:r w:rsidRPr="00D76EA7">
          <w:t>:</w:t>
        </w:r>
        <w:r>
          <w:tab/>
        </w:r>
        <w:r w:rsidRPr="00D76EA7">
          <w:t>For PDU Sessions of SSC mode 3 with multi-homing PDU Session, the EAS (re-)Discovery is described in clause 6.2.3.</w:t>
        </w:r>
      </w:ins>
    </w:p>
    <w:p w14:paraId="53287A14" w14:textId="4ADD1277" w:rsidR="003075F5" w:rsidDel="00D76EA7" w:rsidRDefault="003075F5" w:rsidP="003075F5">
      <w:pPr>
        <w:pStyle w:val="EditorsNote"/>
        <w:rPr>
          <w:del w:id="781" w:author="S2-2105045" w:date="2021-06-01T17:22:00Z"/>
        </w:rPr>
      </w:pPr>
      <w:del w:id="782" w:author="S2-2105045" w:date="2021-06-01T17:22:00Z">
        <w:r w:rsidDel="00D76EA7">
          <w:delText>Editor</w:delText>
        </w:r>
        <w:r w:rsidR="00995573" w:rsidDel="00D76EA7">
          <w:delText>'</w:delText>
        </w:r>
        <w:r w:rsidDel="00D76EA7">
          <w:delText>s note:</w:delText>
        </w:r>
        <w:r w:rsidDel="00D76EA7">
          <w:tab/>
          <w:delText>Whether and how the dynamic re-anchoring is applicable to PDU Sessions type SSC mode 3 is FFS.</w:delText>
        </w:r>
      </w:del>
    </w:p>
    <w:p w14:paraId="52E0276F" w14:textId="77777777" w:rsidR="003075F5" w:rsidRDefault="003075F5" w:rsidP="003075F5">
      <w:r>
        <w:t>This procedure relies on EASDF capability to influence the DNS Query of an Edge Application so that the EAS Discovery considers a candidate UE topological location of a PSA further out in the network than current PSA. The PDU Session re-anchoring to the edge is performed as part of the EAS Discovery procedure.</w:t>
      </w:r>
    </w:p>
    <w:p w14:paraId="62117095" w14:textId="7C55A2D0" w:rsidR="003075F5" w:rsidRDefault="003075F5" w:rsidP="003075F5">
      <w:r>
        <w:t>This procedure requires that the DNS settings provided to the UE for the PDU Session are respected.</w:t>
      </w:r>
    </w:p>
    <w:p w14:paraId="766A879F" w14:textId="1D845CB2" w:rsidR="00995573" w:rsidRDefault="00995573" w:rsidP="00A06D8D">
      <w:pPr>
        <w:pStyle w:val="TH"/>
      </w:pPr>
      <w:del w:id="783" w:author="S2-2105045" w:date="2021-06-01T17:22:00Z">
        <w:r w:rsidDel="00D76EA7">
          <w:object w:dxaOrig="7919" w:dyaOrig="6799" w14:anchorId="7D385D91">
            <v:shape id="_x0000_i1030" type="#_x0000_t75" style="width:394.75pt;height:338.4pt" o:ole="">
              <v:imagedata r:id="rId23" o:title=""/>
            </v:shape>
            <o:OLEObject Type="Embed" ProgID="Word.Picture.8" ShapeID="_x0000_i1030" DrawAspect="Content" ObjectID="_1684563026" r:id="rId24"/>
          </w:object>
        </w:r>
      </w:del>
      <w:ins w:id="784" w:author="S2-2105045" w:date="2021-06-01T17:22:00Z">
        <w:r w:rsidR="00D76EA7">
          <w:object w:dxaOrig="19307" w:dyaOrig="8484" w14:anchorId="41560ED8">
            <v:shape id="_x0000_i1031" type="#_x0000_t75" style="width:482.7pt;height:212.25pt" o:ole="">
              <v:imagedata r:id="rId25" o:title=""/>
            </v:shape>
            <o:OLEObject Type="Embed" ProgID="Visio.Drawing.15" ShapeID="_x0000_i1031" DrawAspect="Content" ObjectID="_1684563027" r:id="rId26"/>
          </w:object>
        </w:r>
      </w:ins>
    </w:p>
    <w:p w14:paraId="5F5B00C4" w14:textId="4FB189BA" w:rsidR="003075F5" w:rsidRPr="003075F5" w:rsidRDefault="003075F5" w:rsidP="000A6797">
      <w:pPr>
        <w:pStyle w:val="TF"/>
      </w:pPr>
      <w:r w:rsidRPr="00794BA0">
        <w:t>Figure 6.</w:t>
      </w:r>
      <w:r>
        <w:t>2.2.4</w:t>
      </w:r>
      <w:r w:rsidRPr="00794BA0">
        <w:t xml:space="preserve">-1 Application Server Discovery </w:t>
      </w:r>
      <w:r>
        <w:t xml:space="preserve">with Dynamic PSA distribution </w:t>
      </w:r>
      <w:r w:rsidRPr="00794BA0">
        <w:t xml:space="preserve">using </w:t>
      </w:r>
      <w:r>
        <w:t>EASDF</w:t>
      </w:r>
    </w:p>
    <w:p w14:paraId="17AFE753" w14:textId="5E051011" w:rsidR="003075F5" w:rsidRDefault="003075F5" w:rsidP="003075F5">
      <w:r>
        <w:t xml:space="preserve">The EAS Discovery procedure with Dynamic PSA distribution </w:t>
      </w:r>
      <w:ins w:id="785" w:author="S2-2105045" w:date="2021-06-01T17:22:00Z">
        <w:r w:rsidR="00D76EA7">
          <w:t xml:space="preserve">for both SSC mode 2 and </w:t>
        </w:r>
        <w:r w:rsidR="00D76EA7" w:rsidRPr="00DC7557">
          <w:t>SSC mode 3 (with multiple PDU Session)</w:t>
        </w:r>
        <w:r w:rsidR="00D76EA7">
          <w:t xml:space="preserve"> </w:t>
        </w:r>
        <w:r w:rsidR="00D76EA7" w:rsidRPr="00DC7557">
          <w:t>PDU Sessions</w:t>
        </w:r>
        <w:r w:rsidR="00D76EA7">
          <w:t xml:space="preserve"> </w:t>
        </w:r>
      </w:ins>
      <w:r>
        <w:t>using EASDF is described in Figure 6.2.2.4.-1.</w:t>
      </w:r>
    </w:p>
    <w:p w14:paraId="524A0B08" w14:textId="77777777" w:rsidR="003075F5" w:rsidRDefault="003075F5" w:rsidP="003075F5">
      <w:r>
        <w:t>The procedure is as follows:</w:t>
      </w:r>
    </w:p>
    <w:p w14:paraId="7D960E5D" w14:textId="1E2D8F36" w:rsidR="003075F5" w:rsidRDefault="003075F5" w:rsidP="000A6797">
      <w:pPr>
        <w:pStyle w:val="B1"/>
      </w:pPr>
      <w:r>
        <w:t>1.</w:t>
      </w:r>
      <w:r w:rsidR="000A6797">
        <w:tab/>
      </w:r>
      <w:r>
        <w:t>PDU session establishment, allocation of an EASDF and sending rules to the EASDF. Steps 1-</w:t>
      </w:r>
      <w:del w:id="786" w:author="S2-2105045" w:date="2021-06-01T17:22:00Z">
        <w:r w:rsidRPr="00E86401" w:rsidDel="00D76EA7">
          <w:delText>14</w:delText>
        </w:r>
        <w:r w:rsidDel="00D76EA7">
          <w:delText xml:space="preserve"> </w:delText>
        </w:r>
      </w:del>
      <w:ins w:id="787" w:author="S2-2105045" w:date="2021-06-01T17:22:00Z">
        <w:r w:rsidR="00D76EA7">
          <w:t xml:space="preserve">6 </w:t>
        </w:r>
      </w:ins>
      <w:r>
        <w:t>in the procedure 6.2.3.2.2-1 for EAS Discovery Procedure with EASDF for Session breakout Connectivity are applied. If Dynamic PSA distribution applies to the PDU Session, the SMF may have selected a central PSA at PDU session establishment, regardless of whether a local PSA is available:</w:t>
      </w:r>
    </w:p>
    <w:p w14:paraId="00B20B89" w14:textId="558E8332" w:rsidR="003075F5" w:rsidDel="00D76EA7" w:rsidRDefault="003075F5" w:rsidP="000A6797">
      <w:pPr>
        <w:pStyle w:val="EditorsNote"/>
        <w:rPr>
          <w:del w:id="788" w:author="S2-2105045" w:date="2021-06-01T17:23:00Z"/>
        </w:rPr>
      </w:pPr>
      <w:del w:id="789" w:author="S2-2105045" w:date="2021-06-01T17:23:00Z">
        <w:r w:rsidDel="00D76EA7">
          <w:lastRenderedPageBreak/>
          <w:delText>Editor</w:delText>
        </w:r>
        <w:r w:rsidR="00995573" w:rsidDel="00D76EA7">
          <w:delText>'</w:delText>
        </w:r>
        <w:r w:rsidDel="00D76EA7">
          <w:delText xml:space="preserve">s </w:delText>
        </w:r>
        <w:r w:rsidR="00995573" w:rsidDel="00D76EA7">
          <w:delText>note</w:delText>
        </w:r>
        <w:r w:rsidDel="00D76EA7">
          <w:delText>:</w:delText>
        </w:r>
        <w:r w:rsidR="00995573" w:rsidDel="00D76EA7">
          <w:tab/>
          <w:delText xml:space="preserve">Whether </w:delText>
        </w:r>
        <w:r w:rsidDel="00D76EA7">
          <w:delText xml:space="preserve">step 14 is the correct step is FFS, depending on the progress for procedure in </w:delText>
        </w:r>
        <w:r w:rsidR="00995573" w:rsidDel="00D76EA7">
          <w:delText>clause 6</w:delText>
        </w:r>
        <w:r w:rsidDel="00D76EA7">
          <w:delText>.2.3.2.2.</w:delText>
        </w:r>
      </w:del>
    </w:p>
    <w:p w14:paraId="79F08D47" w14:textId="4C31C187" w:rsidR="00995573" w:rsidRDefault="00D76EA7" w:rsidP="00D76EA7">
      <w:pPr>
        <w:pStyle w:val="B1"/>
      </w:pPr>
      <w:ins w:id="790" w:author="S2-2105045" w:date="2021-06-01T17:23:00Z">
        <w:r>
          <w:t>2.</w:t>
        </w:r>
        <w:r>
          <w:tab/>
        </w:r>
      </w:ins>
      <w:r w:rsidR="003075F5">
        <w:t>The UE sends a DNS Query message for an FQDN to the EASDF via central PSA. The EASDF checks the DNS Query against the DNS handling Rules in the DNS Context and reports to SMF and/or forwards to DNS for resolution as instructed by these rules. For resolution, it applies Option A or option B in the procedure 6.2.3.2.2-1 or sends the DNS query to a pre-configured DNS server/resolver if none of them applies. When the DNS Response is received, EASDF checks it against the DNS context matching conditions for reporting. If applicable, it reports to SMF the selected EAS and handles the DNS response as instructed by SMF DNS handling rules</w:t>
      </w:r>
      <w:ins w:id="791" w:author="S2-2105045" w:date="2021-06-01T17:23:00Z">
        <w:r w:rsidRPr="002A7298">
          <w:t>: when there is a change of PDU Session Anchor per SSC mode 2 or 3, the SMF indicates to EASDF to discard the DNS response</w:t>
        </w:r>
      </w:ins>
      <w:r w:rsidR="003075F5">
        <w:t>.</w:t>
      </w:r>
    </w:p>
    <w:p w14:paraId="1927854D" w14:textId="1C68CCBD" w:rsidR="003075F5" w:rsidRDefault="000A6797" w:rsidP="00D76EA7">
      <w:pPr>
        <w:pStyle w:val="B1"/>
      </w:pPr>
      <w:r>
        <w:tab/>
      </w:r>
      <w:r w:rsidR="003075F5">
        <w:t>When no DNS response is sent to the UE, the UE is expected to restart the DNS request over the new PDU Session).</w:t>
      </w:r>
    </w:p>
    <w:p w14:paraId="1C31A5E7" w14:textId="7AB79998" w:rsidR="003075F5" w:rsidRDefault="003075F5" w:rsidP="000A6797">
      <w:pPr>
        <w:pStyle w:val="B2"/>
      </w:pPr>
      <w:r>
        <w:t xml:space="preserve">For further details see </w:t>
      </w:r>
      <w:r w:rsidR="00995573">
        <w:t>clause 6</w:t>
      </w:r>
      <w:r>
        <w:t>.2.3.2.2.</w:t>
      </w:r>
    </w:p>
    <w:p w14:paraId="37B65AF9" w14:textId="18B62859" w:rsidR="003075F5" w:rsidRDefault="003075F5" w:rsidP="000A6797">
      <w:pPr>
        <w:pStyle w:val="B1"/>
      </w:pPr>
      <w:del w:id="792" w:author="S2-2105045" w:date="2021-06-01T17:24:00Z">
        <w:r w:rsidDel="00D76EA7">
          <w:delText>2.</w:delText>
        </w:r>
      </w:del>
      <w:r>
        <w:tab/>
        <w:t>SMF determines that the central UPF (PSA) needs to be changed to an Edge UPF (L-PSA)</w:t>
      </w:r>
      <w:r w:rsidR="00995573">
        <w:t xml:space="preserve"> and</w:t>
      </w:r>
      <w:r>
        <w:t xml:space="preserve"> it triggers one of the procedures to change the PSA of the PDU Session to a distributed anchor</w:t>
      </w:r>
      <w:ins w:id="793" w:author="S2-2105045" w:date="2021-06-01T17:24:00Z">
        <w:r w:rsidR="00D76EA7">
          <w:t>. Which procedure is triggered depends on the SSC mode of the PDU Session and also on SMF configuration</w:t>
        </w:r>
      </w:ins>
      <w:r>
        <w:t>:</w:t>
      </w:r>
    </w:p>
    <w:p w14:paraId="69CCC3F1" w14:textId="3A205504" w:rsidR="003075F5" w:rsidRDefault="003075F5" w:rsidP="000A6797">
      <w:pPr>
        <w:pStyle w:val="B2"/>
      </w:pPr>
      <w:r>
        <w:t>-</w:t>
      </w:r>
      <w:r>
        <w:tab/>
        <w:t xml:space="preserve">Change of SSC mode 2 PDU Session Anchor with different PDU Sessions as in </w:t>
      </w:r>
      <w:r w:rsidR="00995573">
        <w:t>clause 4</w:t>
      </w:r>
      <w:r>
        <w:t xml:space="preserve">.3.5.1 of </w:t>
      </w:r>
      <w:r w:rsidR="00995573">
        <w:t>TS 23.502 [</w:t>
      </w:r>
      <w:r>
        <w:t>3]. The procedure applies with the following differences:</w:t>
      </w:r>
    </w:p>
    <w:p w14:paraId="6F85EB4F" w14:textId="08EEAC78" w:rsidR="003075F5" w:rsidRDefault="000A6797" w:rsidP="000A6797">
      <w:pPr>
        <w:pStyle w:val="B3"/>
      </w:pPr>
      <w:r>
        <w:tab/>
      </w:r>
      <w:r w:rsidR="003075F5">
        <w:t xml:space="preserve">In step 2, the DNS context for the session is removed from EASDF as part of the PDU Session Release procedure (in step 12 of the PDU Session release procedure in </w:t>
      </w:r>
      <w:r w:rsidR="00995573">
        <w:t>TS 23.502 [</w:t>
      </w:r>
      <w:r w:rsidR="003075F5">
        <w:t>3] in 4.3.4.2).</w:t>
      </w:r>
    </w:p>
    <w:p w14:paraId="7FA13214" w14:textId="7BB88AB8" w:rsidR="003075F5" w:rsidRDefault="000A6797" w:rsidP="000A6797">
      <w:pPr>
        <w:pStyle w:val="B3"/>
        <w:rPr>
          <w:ins w:id="794" w:author="S2-2105045" w:date="2021-06-01T17:24:00Z"/>
        </w:rPr>
      </w:pPr>
      <w:r>
        <w:tab/>
      </w:r>
      <w:r w:rsidR="003075F5">
        <w:t xml:space="preserve">In step 3, SMF selects and provisions the DNS settings for the new PDU session as required by the procedure for EAS Discovery on Distributed anchor as described in </w:t>
      </w:r>
      <w:r w:rsidR="00995573">
        <w:t>clause 6</w:t>
      </w:r>
      <w:r w:rsidR="003075F5">
        <w:t>.2.2.2.</w:t>
      </w:r>
    </w:p>
    <w:p w14:paraId="54E68B63" w14:textId="1AFA22D1" w:rsidR="00D76EA7" w:rsidRDefault="00D76EA7" w:rsidP="00D76EA7">
      <w:pPr>
        <w:pStyle w:val="B2"/>
        <w:rPr>
          <w:ins w:id="795" w:author="S2-2105045" w:date="2021-06-01T17:24:00Z"/>
        </w:rPr>
      </w:pPr>
      <w:ins w:id="796" w:author="S2-2105045" w:date="2021-06-01T17:24:00Z">
        <w:r>
          <w:t>-</w:t>
        </w:r>
        <w:r>
          <w:tab/>
          <w:t>Change of SSC mode 3 PDU Session Anchor with multiple PDU Sessions as in clause 4.3.5.2 of TS 23.502</w:t>
        </w:r>
      </w:ins>
      <w:ins w:id="797" w:author="Rapporteur" w:date="2021-06-02T11:52:00Z">
        <w:r w:rsidR="009F32B2">
          <w:t> </w:t>
        </w:r>
      </w:ins>
      <w:ins w:id="798" w:author="S2-2105045" w:date="2021-06-01T17:24:00Z">
        <w:r>
          <w:t>[3]. The procedure applies with the following differences:</w:t>
        </w:r>
      </w:ins>
    </w:p>
    <w:p w14:paraId="2B7E2B6F" w14:textId="63AC5583" w:rsidR="00D76EA7" w:rsidRDefault="00D76EA7" w:rsidP="00D76EA7">
      <w:pPr>
        <w:pStyle w:val="B3"/>
        <w:rPr>
          <w:ins w:id="799" w:author="S2-2105045" w:date="2021-06-01T17:24:00Z"/>
        </w:rPr>
      </w:pPr>
      <w:ins w:id="800" w:author="S2-2105045" w:date="2021-06-01T17:24:00Z">
        <w:r>
          <w:tab/>
          <w:t>In step 4 in clause 4.3.5.2 of TS 23.502</w:t>
        </w:r>
      </w:ins>
      <w:ins w:id="801" w:author="Rapporteur" w:date="2021-06-02T11:52:00Z">
        <w:r w:rsidR="009F32B2">
          <w:t> </w:t>
        </w:r>
      </w:ins>
      <w:ins w:id="802" w:author="S2-2105045" w:date="2021-06-01T17:24:00Z">
        <w:r>
          <w:t>[3], SMF selects and provisions the DNS settings for the new PDU session as required by the procedure for EAS Discovery on Distributed anchor as described in clause 6.2.2. Step 3 in 6.2.2.4 could happen any time after this step.</w:t>
        </w:r>
      </w:ins>
    </w:p>
    <w:p w14:paraId="22550C54" w14:textId="216AE397" w:rsidR="00D76EA7" w:rsidRDefault="00D76EA7" w:rsidP="00D76EA7">
      <w:pPr>
        <w:pStyle w:val="B3"/>
        <w:rPr>
          <w:ins w:id="803" w:author="S2-2105045" w:date="2021-06-01T17:24:00Z"/>
        </w:rPr>
      </w:pPr>
      <w:ins w:id="804" w:author="S2-2105045" w:date="2021-06-01T17:24:00Z">
        <w:r>
          <w:tab/>
          <w:t>In step 6 in clause 4.3.5.2 of TS 23.502</w:t>
        </w:r>
      </w:ins>
      <w:ins w:id="805" w:author="Rapporteur" w:date="2021-06-02T11:52:00Z">
        <w:r w:rsidR="009F32B2">
          <w:t> </w:t>
        </w:r>
      </w:ins>
      <w:ins w:id="806" w:author="S2-2105045" w:date="2021-06-01T17:24:00Z">
        <w:r>
          <w:t>[3], the old DNS context for the old session and old UE IP address/prefix of UE are removed from EASDF as part of the PDU Session Release procedure (in step 12 of the PDU Session Release procedure in TS 23.502</w:t>
        </w:r>
      </w:ins>
      <w:ins w:id="807" w:author="Rapporteur" w:date="2021-06-02T11:52:00Z">
        <w:r w:rsidR="009F32B2">
          <w:t> </w:t>
        </w:r>
      </w:ins>
      <w:ins w:id="808" w:author="S2-2105045" w:date="2021-06-01T17:24:00Z">
        <w:r>
          <w:t>[3] in 4.3.4.2).</w:t>
        </w:r>
      </w:ins>
    </w:p>
    <w:p w14:paraId="33C6C58A" w14:textId="30E152F7" w:rsidR="00D76EA7" w:rsidRDefault="00D76EA7" w:rsidP="00D76EA7">
      <w:pPr>
        <w:pStyle w:val="B2"/>
        <w:rPr>
          <w:ins w:id="809" w:author="S2-2105045" w:date="2021-06-01T17:24:00Z"/>
        </w:rPr>
      </w:pPr>
      <w:ins w:id="810" w:author="S2-2105045" w:date="2021-06-01T17:24:00Z">
        <w:r>
          <w:t>-</w:t>
        </w:r>
      </w:ins>
      <w:ins w:id="811" w:author="S2-2105045" w:date="2021-06-01T17:25:00Z">
        <w:r>
          <w:tab/>
        </w:r>
      </w:ins>
      <w:ins w:id="812" w:author="S2-2105045" w:date="2021-06-01T17:24:00Z">
        <w:r>
          <w:t>Change of SSC mode 3 PDU Session Anchor with IPv6 Multi-homed PDU Session as in clause 4.3.5.3 of TS 23.502</w:t>
        </w:r>
      </w:ins>
      <w:ins w:id="813" w:author="Rapporteur" w:date="2021-06-02T11:52:00Z">
        <w:r w:rsidR="009F32B2">
          <w:t> </w:t>
        </w:r>
      </w:ins>
      <w:ins w:id="814" w:author="S2-2105045" w:date="2021-06-01T17:24:00Z">
        <w:r>
          <w:t>[3]. The procedure applies with the following differences:</w:t>
        </w:r>
      </w:ins>
    </w:p>
    <w:p w14:paraId="6B94FC7F" w14:textId="1030276E" w:rsidR="00D76EA7" w:rsidRDefault="00D76EA7" w:rsidP="00D76EA7">
      <w:pPr>
        <w:pStyle w:val="B3"/>
        <w:rPr>
          <w:ins w:id="815" w:author="S2-2105045" w:date="2021-06-01T17:24:00Z"/>
        </w:rPr>
      </w:pPr>
      <w:ins w:id="816" w:author="S2-2105045" w:date="2021-06-01T17:24:00Z">
        <w:r>
          <w:t>In steps 10-11 in clause 4.3.5.3 of TS 23.502</w:t>
        </w:r>
      </w:ins>
      <w:ins w:id="817" w:author="Rapporteur" w:date="2021-06-02T11:53:00Z">
        <w:r w:rsidR="009F32B2">
          <w:t> </w:t>
        </w:r>
      </w:ins>
      <w:ins w:id="818" w:author="S2-2105045" w:date="2021-06-01T17:24:00Z">
        <w:r>
          <w:t>[3], SMF also manages the EASDF context and provides new DNS settings to the UE if needed:</w:t>
        </w:r>
      </w:ins>
    </w:p>
    <w:p w14:paraId="4DA78B46" w14:textId="56D8913A" w:rsidR="00D76EA7" w:rsidRDefault="00D76EA7" w:rsidP="00D76EA7">
      <w:pPr>
        <w:pStyle w:val="B3"/>
        <w:rPr>
          <w:ins w:id="819" w:author="S2-2105045" w:date="2021-06-01T17:24:00Z"/>
        </w:rPr>
      </w:pPr>
      <w:ins w:id="820" w:author="S2-2105045" w:date="2021-06-01T17:24:00Z">
        <w:r>
          <w:t>-</w:t>
        </w:r>
      </w:ins>
      <w:ins w:id="821" w:author="S2-2105045" w:date="2021-06-01T17:25:00Z">
        <w:r>
          <w:tab/>
        </w:r>
      </w:ins>
      <w:ins w:id="822" w:author="S2-2105045" w:date="2021-06-01T17:24:00Z">
        <w:r>
          <w:t>If EASDF is not going to be used, SMF sends the UE the new DNS settings in a PDU Session Modification Command and removes the EASDF context.</w:t>
        </w:r>
      </w:ins>
    </w:p>
    <w:p w14:paraId="2F96CF14" w14:textId="679B4B8C" w:rsidR="00D76EA7" w:rsidRDefault="00D76EA7" w:rsidP="00D76EA7">
      <w:pPr>
        <w:pStyle w:val="B3"/>
        <w:rPr>
          <w:ins w:id="823" w:author="S2-2105045" w:date="2021-06-01T17:24:00Z"/>
        </w:rPr>
      </w:pPr>
      <w:ins w:id="824" w:author="S2-2105045" w:date="2021-06-01T17:24:00Z">
        <w:r>
          <w:t>-</w:t>
        </w:r>
      </w:ins>
      <w:ins w:id="825" w:author="S2-2105045" w:date="2021-06-01T17:25:00Z">
        <w:r>
          <w:tab/>
        </w:r>
      </w:ins>
      <w:ins w:id="826" w:author="S2-2105045" w:date="2021-06-01T17:24:00Z">
        <w:r>
          <w:t xml:space="preserve">If EASDF is going to be used, SMF may update existing EASDF context or it may remove it and create a new one, for example, to select a new EASDF. If a new EASDF is selected, SMF sends the UE the new DNS settings in a PDU Session Modification Command and may also send them in Router Advertisement. </w:t>
        </w:r>
      </w:ins>
    </w:p>
    <w:p w14:paraId="4792F327" w14:textId="11C3CB9D" w:rsidR="00D76EA7" w:rsidRDefault="00D76EA7" w:rsidP="00D76EA7">
      <w:pPr>
        <w:pStyle w:val="B3"/>
        <w:rPr>
          <w:ins w:id="827" w:author="S2-2105045" w:date="2021-06-01T17:24:00Z"/>
        </w:rPr>
      </w:pPr>
      <w:ins w:id="828" w:author="S2-2105045" w:date="2021-06-01T17:26:00Z">
        <w:r>
          <w:tab/>
        </w:r>
      </w:ins>
      <w:ins w:id="829" w:author="S2-2105045" w:date="2021-06-01T17:24:00Z">
        <w:r>
          <w:t>After steps 10-11 in clause 4.3.5.3 of TS 23.502</w:t>
        </w:r>
      </w:ins>
      <w:ins w:id="830" w:author="Rapporteur" w:date="2021-06-02T11:53:00Z">
        <w:r w:rsidR="009F32B2">
          <w:t> </w:t>
        </w:r>
      </w:ins>
      <w:ins w:id="831" w:author="S2-2105045" w:date="2021-06-01T17:24:00Z">
        <w:r>
          <w:t>[3], UE starts using IP@2 for all new traffic, including DNS messages, and SMF can already perform from step 3 in 6.2.2.4-1.</w:t>
        </w:r>
      </w:ins>
    </w:p>
    <w:p w14:paraId="3A45E52D" w14:textId="716FDD9A" w:rsidR="00D76EA7" w:rsidRDefault="00D76EA7" w:rsidP="00D76EA7">
      <w:pPr>
        <w:pStyle w:val="B1"/>
      </w:pPr>
      <w:ins w:id="832" w:author="S2-2105045" w:date="2021-06-01T17:26:00Z">
        <w:r>
          <w:tab/>
        </w:r>
      </w:ins>
      <w:ins w:id="833" w:author="S2-2105045" w:date="2021-06-01T17:24:00Z">
        <w:r>
          <w:t>The PDU Session establishment in this step includes the actions described above in step1 in 6.2.2.4-1 if DNS queries should be able to trigger re-anchoring of the session to a more distributed PSA.</w:t>
        </w:r>
      </w:ins>
    </w:p>
    <w:p w14:paraId="660B172F" w14:textId="0D1547EE" w:rsidR="003075F5" w:rsidRDefault="003075F5" w:rsidP="000A6797">
      <w:pPr>
        <w:pStyle w:val="NO"/>
      </w:pPr>
      <w:r>
        <w:t>NOTE</w:t>
      </w:r>
      <w:r w:rsidR="00995573">
        <w:t> </w:t>
      </w:r>
      <w:del w:id="834" w:author="S2-2105045" w:date="2021-06-01T17:26:00Z">
        <w:r w:rsidDel="00D76EA7">
          <w:delText>1</w:delText>
        </w:r>
      </w:del>
      <w:ins w:id="835" w:author="S2-2105045" w:date="2021-06-01T17:26:00Z">
        <w:r w:rsidR="00D76EA7">
          <w:t>2</w:t>
        </w:r>
      </w:ins>
      <w:r>
        <w:t>:</w:t>
      </w:r>
      <w:r w:rsidR="000A6797">
        <w:tab/>
      </w:r>
      <w:r>
        <w:t>When new DNS settings do not involve EASDF, new DNS Query will not trigger re-anchoring of the PDU Session to a L-PSA deployed even further out in the network.</w:t>
      </w:r>
    </w:p>
    <w:p w14:paraId="7BEA9C82" w14:textId="3ED5E2EA" w:rsidR="00995573" w:rsidDel="00D76EA7" w:rsidRDefault="003075F5" w:rsidP="000A6797">
      <w:pPr>
        <w:pStyle w:val="EditorsNote"/>
        <w:rPr>
          <w:del w:id="836" w:author="S2-2105045" w:date="2021-06-01T17:26:00Z"/>
        </w:rPr>
      </w:pPr>
      <w:del w:id="837" w:author="S2-2105045" w:date="2021-06-01T17:26:00Z">
        <w:r w:rsidDel="00D76EA7">
          <w:delText>Editor</w:delText>
        </w:r>
        <w:r w:rsidR="00995573" w:rsidDel="00D76EA7">
          <w:delText>'</w:delText>
        </w:r>
        <w:r w:rsidDel="00D76EA7">
          <w:delText xml:space="preserve">s </w:delText>
        </w:r>
        <w:r w:rsidR="00995573" w:rsidDel="00D76EA7">
          <w:delText>note</w:delText>
        </w:r>
        <w:r w:rsidDel="00D76EA7">
          <w:delText>:</w:delText>
        </w:r>
        <w:r w:rsidR="00995573" w:rsidDel="00D76EA7">
          <w:tab/>
          <w:delText>W</w:delText>
        </w:r>
        <w:r w:rsidDel="00D76EA7">
          <w:delText>hether EASDF can be used as DNS resolver for a PDU Session with Distributed anchor connectivity model is FFS.</w:delText>
        </w:r>
      </w:del>
    </w:p>
    <w:p w14:paraId="5FA3A6A4" w14:textId="72832507" w:rsidR="003075F5" w:rsidRDefault="003075F5" w:rsidP="000A6797">
      <w:pPr>
        <w:pStyle w:val="B2"/>
      </w:pPr>
      <w:r>
        <w:lastRenderedPageBreak/>
        <w:t>To remove the Session context in EASDF, SMF invokes Neasdf_DNSContext_Delete Request/Response.</w:t>
      </w:r>
    </w:p>
    <w:p w14:paraId="243CC35D" w14:textId="6DAE9FA9" w:rsidR="003075F5" w:rsidRDefault="003075F5" w:rsidP="000A6797">
      <w:pPr>
        <w:pStyle w:val="NO"/>
      </w:pPr>
      <w:r>
        <w:t>NOTE</w:t>
      </w:r>
      <w:r w:rsidR="00995573">
        <w:t> </w:t>
      </w:r>
      <w:del w:id="838" w:author="S2-2105045" w:date="2021-06-01T17:27:00Z">
        <w:r w:rsidDel="00D76EA7">
          <w:delText>2</w:delText>
        </w:r>
      </w:del>
      <w:ins w:id="839" w:author="S2-2105045" w:date="2021-06-01T17:27:00Z">
        <w:r w:rsidR="00D76EA7">
          <w:t>3</w:t>
        </w:r>
      </w:ins>
      <w:r>
        <w:t>:</w:t>
      </w:r>
      <w:r>
        <w:tab/>
        <w:t>Dynamic re-anchoring to an edge PSA implies that the UE IP address is changed from a UE IP address corresponding to the old (central) PSA to a UE IP address corresponding to the new (edge) PSA for all applications on the PDU session.</w:t>
      </w:r>
    </w:p>
    <w:p w14:paraId="4A1F7BD6" w14:textId="6802467C" w:rsidR="003075F5" w:rsidRDefault="003075F5" w:rsidP="000A6797">
      <w:pPr>
        <w:pStyle w:val="NO"/>
      </w:pPr>
      <w:r>
        <w:t>NOTE</w:t>
      </w:r>
      <w:r w:rsidR="00995573">
        <w:t> </w:t>
      </w:r>
      <w:del w:id="840" w:author="S2-2105045" w:date="2021-06-01T17:27:00Z">
        <w:r w:rsidDel="00D76EA7">
          <w:delText>3</w:delText>
        </w:r>
      </w:del>
      <w:ins w:id="841" w:author="S2-2105045" w:date="2021-06-01T17:27:00Z">
        <w:r w:rsidR="00D76EA7">
          <w:t>4</w:t>
        </w:r>
      </w:ins>
      <w:r>
        <w:t>:</w:t>
      </w:r>
      <w:r>
        <w:tab/>
        <w:t>Further re-anchoring (to a central UPF) can be triggered if activity is monitored e.g. if EC application traffic ceases. In that case, EASDF is provided again in the DNS settings for the PDU Session. New EAS Discovery will go to EASDF and be handled as described in Step 1.</w:t>
      </w:r>
    </w:p>
    <w:p w14:paraId="34DE8B4C" w14:textId="444FD5A5" w:rsidR="003075F5" w:rsidRDefault="003075F5" w:rsidP="000A6797">
      <w:pPr>
        <w:pStyle w:val="B1"/>
      </w:pPr>
      <w:r>
        <w:t>3.</w:t>
      </w:r>
      <w:r>
        <w:tab/>
        <w:t xml:space="preserve">A new </w:t>
      </w:r>
      <w:del w:id="842" w:author="S2-2105045" w:date="2021-06-01T17:27:00Z">
        <w:r w:rsidDel="00D76EA7">
          <w:delText>(re)</w:delText>
        </w:r>
      </w:del>
      <w:r>
        <w:t>discovery procedure is triggered for the application over the new PSA</w:t>
      </w:r>
      <w:ins w:id="843" w:author="S2-2105045" w:date="2021-06-01T17:27:00Z">
        <w:r w:rsidR="00D76EA7" w:rsidRPr="00D76EA7">
          <w:t>: the UE resends a DNS request targeting the application</w:t>
        </w:r>
      </w:ins>
      <w:r>
        <w:t>. (Re)discovery follows the EAS (re)Discovery procedure for distributed anchor connectivity model as in clauses 6.2.2.2. and 6.2.2.3.</w:t>
      </w:r>
    </w:p>
    <w:p w14:paraId="630441A1" w14:textId="0D91E945" w:rsidR="00830F95" w:rsidRPr="003075F5" w:rsidRDefault="003075F5" w:rsidP="000A6797">
      <w:pPr>
        <w:pStyle w:val="B1"/>
      </w:pPr>
      <w:r>
        <w:t>4.</w:t>
      </w:r>
      <w:r w:rsidR="000A6797">
        <w:tab/>
      </w:r>
      <w:r>
        <w:t xml:space="preserve">Application traffic starts via the PDU Session Edge PSA to the EAS selected in Step </w:t>
      </w:r>
      <w:del w:id="844" w:author="S2-2105045" w:date="2021-06-01T17:27:00Z">
        <w:r w:rsidDel="00D76EA7">
          <w:delText>4</w:delText>
        </w:r>
      </w:del>
      <w:ins w:id="845" w:author="S2-2105045" w:date="2021-06-01T17:27:00Z">
        <w:r w:rsidR="00D76EA7">
          <w:t>3</w:t>
        </w:r>
      </w:ins>
      <w:r>
        <w:t>.</w:t>
      </w:r>
    </w:p>
    <w:p w14:paraId="0A120535" w14:textId="53BCAE44" w:rsidR="004B412B" w:rsidRDefault="004B412B" w:rsidP="004B412B">
      <w:pPr>
        <w:pStyle w:val="Heading3"/>
      </w:pPr>
      <w:bookmarkStart w:id="846" w:name="_Toc66367642"/>
      <w:bookmarkStart w:id="847" w:name="_Toc66367705"/>
      <w:bookmarkStart w:id="848" w:name="_Toc69743766"/>
      <w:bookmarkStart w:id="849" w:name="_Toc73524677"/>
      <w:bookmarkStart w:id="850" w:name="_Toc73527581"/>
      <w:bookmarkStart w:id="851" w:name="_Toc73950257"/>
      <w:r>
        <w:t>6</w:t>
      </w:r>
      <w:r w:rsidRPr="004D3578">
        <w:t>.</w:t>
      </w:r>
      <w:r>
        <w:t>2.</w:t>
      </w:r>
      <w:r w:rsidR="00B05B7E">
        <w:t>3</w:t>
      </w:r>
      <w:r w:rsidRPr="004D3578">
        <w:tab/>
      </w:r>
      <w:r w:rsidR="00B05B7E">
        <w:t xml:space="preserve">EAS </w:t>
      </w:r>
      <w:r>
        <w:t>(</w:t>
      </w:r>
      <w:r w:rsidR="00364600">
        <w:t>R</w:t>
      </w:r>
      <w:r>
        <w:t>e-)</w:t>
      </w:r>
      <w:r w:rsidR="00B05B7E">
        <w:t>d</w:t>
      </w:r>
      <w:r>
        <w:t xml:space="preserve">iscovery over Session Breakout </w:t>
      </w:r>
      <w:r w:rsidR="00364600">
        <w:t>C</w:t>
      </w:r>
      <w:r>
        <w:t xml:space="preserve">onnectivity </w:t>
      </w:r>
      <w:r w:rsidR="00364600">
        <w:t>M</w:t>
      </w:r>
      <w:r>
        <w:t>odel</w:t>
      </w:r>
      <w:bookmarkEnd w:id="846"/>
      <w:bookmarkEnd w:id="847"/>
      <w:bookmarkEnd w:id="848"/>
      <w:bookmarkEnd w:id="849"/>
      <w:bookmarkEnd w:id="850"/>
      <w:bookmarkEnd w:id="851"/>
    </w:p>
    <w:p w14:paraId="705E8443" w14:textId="217065FE" w:rsidR="004B412B" w:rsidRDefault="004B412B" w:rsidP="004B412B">
      <w:pPr>
        <w:pStyle w:val="Heading4"/>
      </w:pPr>
      <w:bookmarkStart w:id="852" w:name="_Toc66367643"/>
      <w:bookmarkStart w:id="853" w:name="_Toc66367706"/>
      <w:bookmarkStart w:id="854" w:name="_Toc69743767"/>
      <w:bookmarkStart w:id="855" w:name="_Toc73524678"/>
      <w:bookmarkStart w:id="856" w:name="_Toc73527582"/>
      <w:bookmarkStart w:id="857" w:name="_Toc73950258"/>
      <w:r>
        <w:t>6</w:t>
      </w:r>
      <w:r w:rsidRPr="004D3578">
        <w:t>.</w:t>
      </w:r>
      <w:r>
        <w:t>2.</w:t>
      </w:r>
      <w:r w:rsidR="00B05B7E">
        <w:t>3</w:t>
      </w:r>
      <w:r>
        <w:t>.1</w:t>
      </w:r>
      <w:r w:rsidRPr="004D3578">
        <w:tab/>
      </w:r>
      <w:r>
        <w:t>General</w:t>
      </w:r>
      <w:bookmarkEnd w:id="852"/>
      <w:bookmarkEnd w:id="853"/>
      <w:bookmarkEnd w:id="854"/>
      <w:bookmarkEnd w:id="855"/>
      <w:bookmarkEnd w:id="856"/>
      <w:bookmarkEnd w:id="857"/>
    </w:p>
    <w:p w14:paraId="1CE92BD3" w14:textId="77777777" w:rsidR="00965587" w:rsidRDefault="00965587" w:rsidP="00965587">
      <w:r>
        <w:t>This clause describes the EAS discovery and re-discovery procedures for PDU Session with Session Breakout connectivity model.</w:t>
      </w:r>
    </w:p>
    <w:p w14:paraId="38430C41" w14:textId="64F48B54" w:rsidR="00965587" w:rsidDel="00957F77" w:rsidRDefault="00830F95" w:rsidP="00965587">
      <w:pPr>
        <w:pStyle w:val="EditorsNote"/>
        <w:rPr>
          <w:del w:id="858" w:author="S2-2105037" w:date="2021-06-01T14:36:00Z"/>
        </w:rPr>
      </w:pPr>
      <w:del w:id="859" w:author="S2-2105037" w:date="2021-06-01T14:36:00Z">
        <w:r w:rsidDel="00957F77">
          <w:delText>Editor</w:delText>
        </w:r>
        <w:r w:rsidR="00995573" w:rsidDel="00957F77">
          <w:delText>'</w:delText>
        </w:r>
        <w:r w:rsidDel="00957F77">
          <w:delText>s note:</w:delText>
        </w:r>
        <w:r w:rsidDel="00957F77">
          <w:tab/>
        </w:r>
        <w:r w:rsidR="00965587" w:rsidDel="00957F77">
          <w:delText>The following C-DNS/L-DNS description will be moved to other more generic clause in future meeting since it applies to all connectivity models.</w:delText>
        </w:r>
      </w:del>
    </w:p>
    <w:p w14:paraId="7F39E1D7" w14:textId="432727B7" w:rsidR="00965587" w:rsidDel="00957F77" w:rsidRDefault="00965587" w:rsidP="00965587">
      <w:pPr>
        <w:rPr>
          <w:del w:id="860" w:author="S2-2105037" w:date="2021-06-01T14:36:00Z"/>
        </w:rPr>
      </w:pPr>
      <w:del w:id="861" w:author="S2-2105037" w:date="2021-06-01T14:36:00Z">
        <w:r w:rsidDel="00957F77">
          <w:delText>Central DNS (C-DNS) server is centrally deployed by MNO or 3rd party and is responsible for resolving the UE DNS queries into suitable Edge Application Server (EAS) IP address(es).</w:delText>
        </w:r>
      </w:del>
    </w:p>
    <w:p w14:paraId="6A99F934" w14:textId="4A9F4C55" w:rsidR="00965587" w:rsidDel="00957F77" w:rsidRDefault="00965587" w:rsidP="00965587">
      <w:pPr>
        <w:rPr>
          <w:del w:id="862" w:author="S2-2105037" w:date="2021-06-01T14:36:00Z"/>
        </w:rPr>
      </w:pPr>
      <w:del w:id="863" w:author="S2-2105037" w:date="2021-06-01T14:36:00Z">
        <w:r w:rsidDel="00957F77">
          <w:delText xml:space="preserve">Local DNS (L-DNS) resolvers/servers may be locally deployed by MNO or 3rd parties within the Local </w:delText>
        </w:r>
      </w:del>
      <w:ins w:id="864" w:author="S2-2105036" w:date="2021-06-01T10:09:00Z">
        <w:del w:id="865" w:author="S2-2105037" w:date="2021-06-01T14:36:00Z">
          <w:r w:rsidR="00A06D8D" w:rsidDel="00957F77">
            <w:delText>L-</w:delText>
          </w:r>
        </w:del>
      </w:ins>
      <w:del w:id="866" w:author="S2-2105037" w:date="2021-06-01T14:36:00Z">
        <w:r w:rsidDel="00957F77">
          <w:delText>DN</w:delText>
        </w:r>
        <w:r w:rsidR="00995573" w:rsidDel="00957F77">
          <w:delText xml:space="preserve"> and</w:delText>
        </w:r>
        <w:r w:rsidDel="00957F77">
          <w:delText xml:space="preserve"> is responsible for resolving UE DNS queries into suitable EAS IP address(es) within the local </w:delText>
        </w:r>
      </w:del>
      <w:ins w:id="867" w:author="S2-2105036" w:date="2021-06-01T10:09:00Z">
        <w:del w:id="868" w:author="S2-2105037" w:date="2021-06-01T14:36:00Z">
          <w:r w:rsidR="00A06D8D" w:rsidDel="00957F77">
            <w:delText>L-</w:delText>
          </w:r>
        </w:del>
      </w:ins>
      <w:del w:id="869" w:author="S2-2105037" w:date="2021-06-01T14:36:00Z">
        <w:r w:rsidDel="00957F77">
          <w:delText>DN. The L-DNS resolvers/servers may or may not have connectivity with C-DNS depending on the deployment.</w:delText>
        </w:r>
      </w:del>
    </w:p>
    <w:p w14:paraId="2FFA22B9" w14:textId="2622EBCD" w:rsidR="00965587" w:rsidDel="00957F77" w:rsidRDefault="00830F95" w:rsidP="00965587">
      <w:pPr>
        <w:pStyle w:val="NO"/>
        <w:rPr>
          <w:del w:id="870" w:author="S2-2105037" w:date="2021-06-01T14:36:00Z"/>
        </w:rPr>
      </w:pPr>
      <w:del w:id="871" w:author="S2-2105037" w:date="2021-06-01T14:36:00Z">
        <w:r w:rsidDel="00957F77">
          <w:delText>NOTE </w:delText>
        </w:r>
        <w:r w:rsidR="00965587" w:rsidDel="00957F77">
          <w:delText>1:</w:delText>
        </w:r>
        <w:r w:rsidR="00965587" w:rsidDel="00957F77">
          <w:tab/>
          <w:delText>The C-DNS server and/or L-DNS resolvers/servers can use an anycast address.</w:delText>
        </w:r>
      </w:del>
    </w:p>
    <w:p w14:paraId="2A12DD17" w14:textId="435769AA" w:rsidR="00965587" w:rsidDel="00957F77" w:rsidRDefault="00830F95" w:rsidP="00957F77">
      <w:pPr>
        <w:pStyle w:val="NO"/>
        <w:rPr>
          <w:del w:id="872" w:author="S2-2105037" w:date="2021-06-01T14:36:00Z"/>
        </w:rPr>
      </w:pPr>
      <w:del w:id="873" w:author="S2-2105037" w:date="2021-06-01T14:36:00Z">
        <w:r w:rsidDel="00957F77">
          <w:delText>NOTE </w:delText>
        </w:r>
        <w:r w:rsidR="00965587" w:rsidDel="00957F77">
          <w:delText>2:</w:delText>
        </w:r>
        <w:r w:rsidR="00965587" w:rsidDel="00957F77">
          <w:tab/>
          <w:delText>The C-DNS server or L-DNS resolvers/servers can contact any other DNS servers for recursive queries, which is out of scope of this specification.</w:delText>
        </w:r>
      </w:del>
    </w:p>
    <w:p w14:paraId="30B87294" w14:textId="06CCC3E7" w:rsidR="00965587" w:rsidRDefault="00830F95" w:rsidP="00CA277C">
      <w:pPr>
        <w:pStyle w:val="EditorsNote"/>
      </w:pPr>
      <w:del w:id="874" w:author="S2-2105037" w:date="2021-06-01T14:36:00Z">
        <w:r w:rsidDel="00957F77">
          <w:delText>Editor</w:delText>
        </w:r>
        <w:r w:rsidR="00995573" w:rsidDel="00957F77">
          <w:delText>'</w:delText>
        </w:r>
        <w:r w:rsidDel="00957F77">
          <w:delText>s note:</w:delText>
        </w:r>
        <w:r w:rsidDel="00957F77">
          <w:tab/>
        </w:r>
        <w:r w:rsidR="00965587" w:rsidDel="00957F77">
          <w:delText>The following Session Break Out model descriptions will be moved to other more generic clause in future.</w:delText>
        </w:r>
      </w:del>
    </w:p>
    <w:p w14:paraId="2F106C96" w14:textId="77777777" w:rsidR="00965587" w:rsidRDefault="00965587" w:rsidP="00965587">
      <w:r>
        <w:t>The following Session breakout models are defined:</w:t>
      </w:r>
    </w:p>
    <w:p w14:paraId="242281A6" w14:textId="3EABAF0F" w:rsidR="00965587" w:rsidRDefault="00965587" w:rsidP="00965587">
      <w:pPr>
        <w:pStyle w:val="B1"/>
      </w:pPr>
      <w:r>
        <w:t>-</w:t>
      </w:r>
      <w:r>
        <w:tab/>
        <w:t xml:space="preserve">Dynamic </w:t>
      </w:r>
      <w:r w:rsidR="00364600">
        <w:t>S</w:t>
      </w:r>
      <w:r>
        <w:t xml:space="preserve">ession </w:t>
      </w:r>
      <w:r w:rsidR="00364600">
        <w:t>B</w:t>
      </w:r>
      <w:r>
        <w:t>reakout: ULCL/BP/Local PSA (and their associated traffic filters and forwarding rules) are inserted based on DNS Response provided by the EASDF.</w:t>
      </w:r>
    </w:p>
    <w:p w14:paraId="5E8C5E5B" w14:textId="35154FDD" w:rsidR="00965587" w:rsidRPr="00965587" w:rsidRDefault="00965587" w:rsidP="00965587">
      <w:pPr>
        <w:pStyle w:val="B1"/>
      </w:pPr>
      <w:r>
        <w:t>-</w:t>
      </w:r>
      <w:r>
        <w:tab/>
        <w:t xml:space="preserve">Pre-established </w:t>
      </w:r>
      <w:r w:rsidR="00364600">
        <w:t>S</w:t>
      </w:r>
      <w:r>
        <w:t xml:space="preserve">ession </w:t>
      </w:r>
      <w:r w:rsidR="00364600">
        <w:t>B</w:t>
      </w:r>
      <w:r>
        <w:t>reakout: ULCL/BP/Local PSA (and their associated traffic filters and forwarding rules) are inserted without dependency on the UE sending out DNS queries or data traffic. They are typically inserted based on local configuration or per AF request.</w:t>
      </w:r>
    </w:p>
    <w:p w14:paraId="7504FF83" w14:textId="267D897D" w:rsidR="004B412B" w:rsidRPr="00C60E2E" w:rsidRDefault="004B412B" w:rsidP="004B412B">
      <w:pPr>
        <w:pStyle w:val="Heading4"/>
      </w:pPr>
      <w:bookmarkStart w:id="875" w:name="_Toc66367644"/>
      <w:bookmarkStart w:id="876" w:name="_Toc66367707"/>
      <w:bookmarkStart w:id="877" w:name="_Toc69743768"/>
      <w:bookmarkStart w:id="878" w:name="_Toc73524679"/>
      <w:bookmarkStart w:id="879" w:name="_Toc73527583"/>
      <w:bookmarkStart w:id="880" w:name="_Toc73950259"/>
      <w:r>
        <w:t>6</w:t>
      </w:r>
      <w:r w:rsidRPr="004D3578">
        <w:t>.</w:t>
      </w:r>
      <w:r>
        <w:t>2.</w:t>
      </w:r>
      <w:r w:rsidR="00B05B7E">
        <w:t>3</w:t>
      </w:r>
      <w:r>
        <w:t>.</w:t>
      </w:r>
      <w:r w:rsidR="00E831DB">
        <w:t>2</w:t>
      </w:r>
      <w:r w:rsidRPr="004D3578">
        <w:tab/>
      </w:r>
      <w:r>
        <w:t xml:space="preserve">EAS </w:t>
      </w:r>
      <w:r w:rsidR="00364600">
        <w:t>D</w:t>
      </w:r>
      <w:r>
        <w:t xml:space="preserve">iscovery </w:t>
      </w:r>
      <w:r w:rsidR="00364600">
        <w:t>P</w:t>
      </w:r>
      <w:r>
        <w:t>rocedure</w:t>
      </w:r>
      <w:bookmarkEnd w:id="875"/>
      <w:bookmarkEnd w:id="876"/>
      <w:bookmarkEnd w:id="877"/>
      <w:bookmarkEnd w:id="878"/>
      <w:bookmarkEnd w:id="879"/>
      <w:bookmarkEnd w:id="880"/>
    </w:p>
    <w:p w14:paraId="5B235761" w14:textId="1EE275E9" w:rsidR="00667B8A" w:rsidDel="00A06D8D" w:rsidRDefault="00830F95" w:rsidP="003E6303">
      <w:pPr>
        <w:pStyle w:val="EditorsNote"/>
        <w:rPr>
          <w:del w:id="881" w:author="S2-2105036" w:date="2021-06-01T10:09:00Z"/>
        </w:rPr>
      </w:pPr>
      <w:del w:id="882" w:author="S2-2105036" w:date="2021-06-01T10:09:00Z">
        <w:r w:rsidDel="00A06D8D">
          <w:delText>Editor</w:delText>
        </w:r>
        <w:r w:rsidR="00995573" w:rsidDel="00A06D8D">
          <w:delText>'</w:delText>
        </w:r>
        <w:r w:rsidDel="00A06D8D">
          <w:delText>s note:</w:delText>
        </w:r>
        <w:r w:rsidDel="00A06D8D">
          <w:tab/>
        </w:r>
        <w:r w:rsidR="00B05B7E" w:rsidRPr="00C30E8E" w:rsidDel="00A06D8D">
          <w:delText>T</w:delText>
        </w:r>
        <w:r w:rsidR="004B412B" w:rsidRPr="00C30E8E" w:rsidDel="00A06D8D">
          <w:delText xml:space="preserve">his clause describes the procedure for Edge AS Discovery over </w:delText>
        </w:r>
        <w:r w:rsidR="00E97A11" w:rsidRPr="00C30E8E" w:rsidDel="00A06D8D">
          <w:delText>Session Breakout</w:delText>
        </w:r>
        <w:r w:rsidR="004B412B" w:rsidRPr="00C30E8E" w:rsidDel="00A06D8D">
          <w:delText xml:space="preserve"> connectivity model according to the recommendations in the conclusions in the TR </w:delText>
        </w:r>
        <w:r w:rsidRPr="00C30E8E" w:rsidDel="00A06D8D">
          <w:delText>clause</w:delText>
        </w:r>
        <w:r w:rsidDel="00A06D8D">
          <w:delText> </w:delText>
        </w:r>
        <w:r w:rsidRPr="00C30E8E" w:rsidDel="00A06D8D">
          <w:delText>9</w:delText>
        </w:r>
        <w:r w:rsidR="004B412B" w:rsidRPr="00C30E8E" w:rsidDel="00A06D8D">
          <w:delText>.1.</w:delText>
        </w:r>
        <w:r w:rsidR="00CA12F2" w:rsidRPr="00C30E8E" w:rsidDel="00A06D8D">
          <w:delText>4</w:delText>
        </w:r>
        <w:r w:rsidR="004B412B" w:rsidRPr="00C30E8E" w:rsidDel="00A06D8D">
          <w:delText>.</w:delText>
        </w:r>
      </w:del>
    </w:p>
    <w:p w14:paraId="5ABA6786" w14:textId="77777777" w:rsidR="00965587" w:rsidRDefault="00965587" w:rsidP="00965587">
      <w:pPr>
        <w:pStyle w:val="Heading5"/>
      </w:pPr>
      <w:bookmarkStart w:id="883" w:name="_Toc66367645"/>
      <w:bookmarkStart w:id="884" w:name="_Toc66367708"/>
      <w:bookmarkStart w:id="885" w:name="_Toc69743769"/>
      <w:bookmarkStart w:id="886" w:name="_Toc73524680"/>
      <w:bookmarkStart w:id="887" w:name="_Toc73527584"/>
      <w:bookmarkStart w:id="888" w:name="_Toc73950260"/>
      <w:r>
        <w:t>6.2.3.2.1</w:t>
      </w:r>
      <w:r>
        <w:tab/>
        <w:t>General</w:t>
      </w:r>
      <w:bookmarkEnd w:id="883"/>
      <w:bookmarkEnd w:id="884"/>
      <w:bookmarkEnd w:id="885"/>
      <w:bookmarkEnd w:id="886"/>
      <w:bookmarkEnd w:id="887"/>
      <w:bookmarkEnd w:id="888"/>
    </w:p>
    <w:p w14:paraId="3C2266EE" w14:textId="6776E25F" w:rsidR="00965587" w:rsidRDefault="00965587" w:rsidP="00965587">
      <w:pPr>
        <w:rPr>
          <w:ins w:id="889" w:author="S2-2105050" w:date="2021-06-01T17:47:00Z"/>
        </w:rPr>
      </w:pPr>
      <w:r>
        <w:t>For PDU Session with Session Breakout connectivity model, based on UE subscription (e.g. DNN) and/or the operator</w:t>
      </w:r>
      <w:r w:rsidR="00995573">
        <w:t>'</w:t>
      </w:r>
      <w:r>
        <w:t xml:space="preserve">s configuration, the DNS Query sent by UE may be handled by an EASDF (see </w:t>
      </w:r>
      <w:r w:rsidR="00830F95">
        <w:t>clause 6</w:t>
      </w:r>
      <w:r>
        <w:t xml:space="preserve">.2.3.2.2), or by a local or central DNS resolver/server (see </w:t>
      </w:r>
      <w:r w:rsidR="00830F95">
        <w:t>clause 6</w:t>
      </w:r>
      <w:r>
        <w:t>.2.3.2.3).</w:t>
      </w:r>
    </w:p>
    <w:p w14:paraId="666251BB" w14:textId="7B0D0C41" w:rsidR="007F3E80" w:rsidRDefault="007F3E80" w:rsidP="007F3E80">
      <w:pPr>
        <w:pStyle w:val="NO"/>
      </w:pPr>
      <w:ins w:id="890" w:author="S2-2105050" w:date="2021-06-01T17:47:00Z">
        <w:r w:rsidRPr="007F3E80">
          <w:lastRenderedPageBreak/>
          <w:t>NOTE:</w:t>
        </w:r>
        <w:r w:rsidRPr="007F3E80">
          <w:tab/>
          <w:t>For the scenario where the TE and MT are separated, information provided by the SMF in the NAS message during the PDU Session Establishment or Modification may not be provided TE. Annex C documents mitigations for this scenario.</w:t>
        </w:r>
      </w:ins>
    </w:p>
    <w:p w14:paraId="0ED39DD8" w14:textId="1F959FAE" w:rsidR="00965587" w:rsidRDefault="00965587" w:rsidP="00965587">
      <w:pPr>
        <w:pStyle w:val="Heading5"/>
      </w:pPr>
      <w:bookmarkStart w:id="891" w:name="_Toc66367646"/>
      <w:bookmarkStart w:id="892" w:name="_Toc66367709"/>
      <w:bookmarkStart w:id="893" w:name="_Toc69743770"/>
      <w:bookmarkStart w:id="894" w:name="_Toc73524681"/>
      <w:bookmarkStart w:id="895" w:name="_Toc73527585"/>
      <w:bookmarkStart w:id="896" w:name="_Toc73950261"/>
      <w:r>
        <w:t>6.2.3.2.2</w:t>
      </w:r>
      <w:r>
        <w:tab/>
        <w:t xml:space="preserve">EAS </w:t>
      </w:r>
      <w:r w:rsidR="00364600">
        <w:t>D</w:t>
      </w:r>
      <w:r>
        <w:t xml:space="preserve">iscovery </w:t>
      </w:r>
      <w:r w:rsidR="00364600">
        <w:t>P</w:t>
      </w:r>
      <w:r>
        <w:t>rocedure with EASDF</w:t>
      </w:r>
      <w:bookmarkEnd w:id="891"/>
      <w:bookmarkEnd w:id="892"/>
      <w:bookmarkEnd w:id="893"/>
      <w:bookmarkEnd w:id="894"/>
      <w:bookmarkEnd w:id="895"/>
      <w:bookmarkEnd w:id="896"/>
    </w:p>
    <w:p w14:paraId="675B11BA" w14:textId="77777777" w:rsidR="00965587" w:rsidRDefault="00965587" w:rsidP="00965587">
      <w:r>
        <w:t>For the case that the UE DNS Query is to be handled by EASDF, the following applies.</w:t>
      </w:r>
    </w:p>
    <w:p w14:paraId="6E34C701" w14:textId="7D36EAAE" w:rsidR="00363FEB" w:rsidRDefault="00363FEB" w:rsidP="00965587">
      <w:pPr>
        <w:pStyle w:val="B1"/>
      </w:pPr>
      <w:r w:rsidRPr="00363FEB">
        <w:t>-</w:t>
      </w:r>
      <w:r w:rsidRPr="00363FEB">
        <w:tab/>
        <w:t>The AF may provide EAS deployment information to UDR, including the list of FQDNs supported by applications for each DNAI, the IP address range(s) corresponding to each DNAI</w:t>
      </w:r>
      <w:r w:rsidR="00995573">
        <w:t xml:space="preserve"> and</w:t>
      </w:r>
      <w:r w:rsidRPr="00363FEB">
        <w:t xml:space="preserve"> the DNS server identifier (consisting of IP address and port) for each DNAI, as defined in </w:t>
      </w:r>
      <w:r w:rsidR="00995573" w:rsidRPr="00363FEB">
        <w:t>clause</w:t>
      </w:r>
      <w:r w:rsidR="00995573">
        <w:t> </w:t>
      </w:r>
      <w:r w:rsidR="00995573" w:rsidRPr="00363FEB">
        <w:t>5</w:t>
      </w:r>
      <w:r w:rsidRPr="00363FEB">
        <w:t xml:space="preserve">.6.7 of </w:t>
      </w:r>
      <w:r w:rsidR="00995573" w:rsidRPr="00363FEB">
        <w:t>TS</w:t>
      </w:r>
      <w:r w:rsidR="00995573">
        <w:t> </w:t>
      </w:r>
      <w:r w:rsidR="00995573" w:rsidRPr="00363FEB">
        <w:t>2</w:t>
      </w:r>
      <w:r w:rsidRPr="00363FEB">
        <w:t>3.501</w:t>
      </w:r>
      <w:r w:rsidR="00995573">
        <w:t> </w:t>
      </w:r>
      <w:r w:rsidRPr="00363FEB">
        <w:t xml:space="preserve">[2]. The AF may update the information as described in </w:t>
      </w:r>
      <w:r w:rsidR="00995573" w:rsidRPr="00363FEB">
        <w:t>clause</w:t>
      </w:r>
      <w:r w:rsidR="00995573">
        <w:t> </w:t>
      </w:r>
      <w:r w:rsidR="00995573" w:rsidRPr="00363FEB">
        <w:t>4</w:t>
      </w:r>
      <w:r w:rsidRPr="00363FEB">
        <w:t xml:space="preserve">.3.6.2 of </w:t>
      </w:r>
      <w:r w:rsidR="00995573" w:rsidRPr="00363FEB">
        <w:t>TS</w:t>
      </w:r>
      <w:r w:rsidR="00995573">
        <w:t> </w:t>
      </w:r>
      <w:r w:rsidR="00995573" w:rsidRPr="00363FEB">
        <w:t>2</w:t>
      </w:r>
      <w:r w:rsidRPr="00363FEB">
        <w:t>3.502</w:t>
      </w:r>
      <w:r w:rsidR="00995573">
        <w:t> </w:t>
      </w:r>
      <w:r w:rsidRPr="00363FEB">
        <w:t>[3].</w:t>
      </w:r>
    </w:p>
    <w:p w14:paraId="5539F03D" w14:textId="77777777" w:rsidR="00957F77" w:rsidRDefault="00965587" w:rsidP="00965587">
      <w:pPr>
        <w:pStyle w:val="B1"/>
        <w:rPr>
          <w:ins w:id="897" w:author="S2-2105144" w:date="2021-06-01T14:38:00Z"/>
        </w:rPr>
      </w:pPr>
      <w:r>
        <w:t>-</w:t>
      </w:r>
      <w:r>
        <w:tab/>
        <w:t>During the PDU Session establishment procedure, the SMF</w:t>
      </w:r>
      <w:r w:rsidR="00363FEB" w:rsidRPr="00363FEB">
        <w:t xml:space="preserve"> </w:t>
      </w:r>
      <w:r w:rsidR="00363FEB" w:rsidRPr="00794BA0">
        <w:t xml:space="preserve">gets </w:t>
      </w:r>
      <w:r w:rsidR="00363FEB">
        <w:t xml:space="preserve">the </w:t>
      </w:r>
      <w:r w:rsidR="00363FEB" w:rsidRPr="00B32897">
        <w:rPr>
          <w:lang w:eastAsia="zh-CN"/>
        </w:rPr>
        <w:t>EAS deployment information</w:t>
      </w:r>
      <w:r w:rsidR="00363FEB" w:rsidRPr="00794BA0">
        <w:t xml:space="preserve"> </w:t>
      </w:r>
      <w:r w:rsidR="00363FEB">
        <w:t>via</w:t>
      </w:r>
      <w:r w:rsidR="00363FEB" w:rsidRPr="00794BA0">
        <w:t xml:space="preserve"> the </w:t>
      </w:r>
      <w:r w:rsidR="00363FEB" w:rsidRPr="00B32897">
        <w:t>PDU Session related policy information</w:t>
      </w:r>
      <w:r w:rsidR="00363FEB">
        <w:t xml:space="preserve"> from PCF or the SMF is preconfigure with the </w:t>
      </w:r>
      <w:r w:rsidR="00363FEB" w:rsidRPr="00B32897">
        <w:rPr>
          <w:lang w:eastAsia="zh-CN"/>
        </w:rPr>
        <w:t>EAS deployment information</w:t>
      </w:r>
      <w:r w:rsidR="00363FEB">
        <w:t xml:space="preserve"> </w:t>
      </w:r>
      <w:r w:rsidR="00363FEB">
        <w:rPr>
          <w:lang w:eastAsia="zh-CN"/>
        </w:rPr>
        <w:t>the</w:t>
      </w:r>
      <w:r w:rsidR="00995573">
        <w:rPr>
          <w:lang w:eastAsia="zh-CN"/>
        </w:rPr>
        <w:t xml:space="preserve"> and</w:t>
      </w:r>
      <w:r w:rsidR="00363FEB">
        <w:t xml:space="preserve"> the SMF</w:t>
      </w:r>
      <w:r>
        <w:t xml:space="preserve"> selects an EASDF and provides its address to the UE as the DNS Server to be used for the PDU Session.</w:t>
      </w:r>
    </w:p>
    <w:p w14:paraId="7EFA5B77" w14:textId="63C458F3" w:rsidR="00957F77" w:rsidRPr="00957F77" w:rsidRDefault="00957F77" w:rsidP="00957F77">
      <w:pPr>
        <w:pStyle w:val="B1"/>
        <w:rPr>
          <w:ins w:id="898" w:author="S2-2105144" w:date="2021-06-01T14:38:00Z"/>
        </w:rPr>
      </w:pPr>
      <w:ins w:id="899" w:author="S2-2105144" w:date="2021-06-01T14:38:00Z">
        <w:r>
          <w:tab/>
        </w:r>
        <w:r w:rsidRPr="00957F77">
          <w:t>If the SMF, based on local configuration, decides that the interaction between EASDF and DNS Server in the DN shall go via an UPF, the SMF sends corresponding N4 rules to this UPF to instruct this UPF to forward DNS message between EASDF and the external DNS server. In this case, the routing of DNS messages between EASDF and DNS Server described in this clause are transferred via this UPF transparently.</w:t>
        </w:r>
      </w:ins>
    </w:p>
    <w:p w14:paraId="2A783EFD" w14:textId="15F52492" w:rsidR="00957F77" w:rsidRDefault="00957F77" w:rsidP="00957F77">
      <w:pPr>
        <w:pStyle w:val="NO"/>
        <w:rPr>
          <w:ins w:id="900" w:author="S2-2105144" w:date="2021-06-01T14:38:00Z"/>
        </w:rPr>
      </w:pPr>
      <w:ins w:id="901" w:author="S2-2105144" w:date="2021-06-01T14:38:00Z">
        <w:r w:rsidRPr="00957F77">
          <w:t>NOTE</w:t>
        </w:r>
      </w:ins>
      <w:ins w:id="902" w:author="Rapporteur" w:date="2021-06-02T11:27:00Z">
        <w:r w:rsidR="00CA277C">
          <w:t> </w:t>
        </w:r>
        <w:r w:rsidR="00CA277C" w:rsidRPr="00CA277C">
          <w:rPr>
            <w:highlight w:val="yellow"/>
            <w:rPrChange w:id="903" w:author="Rapporteur" w:date="2021-06-02T11:27:00Z">
              <w:rPr/>
            </w:rPrChange>
          </w:rPr>
          <w:t>1</w:t>
        </w:r>
      </w:ins>
      <w:ins w:id="904" w:author="S2-2105144" w:date="2021-06-01T14:38:00Z">
        <w:r w:rsidRPr="00957F77">
          <w:t>:</w:t>
        </w:r>
        <w:r w:rsidRPr="00957F77">
          <w:tab/>
          <w:t>Based network configuration, one UPF is used to transmit DNS signalling between EASDF and DNS server. The N4 session between the SMF and this UPF is not related to a specific PDU Session but provides rules targeting Downlink traffic from DNS servers to the EASDF and associated with the traffic of multiple UE(s); the traffic forwarding between EASDF and this UPF is realized by IP in IP tunnelling .The EASDF provides the SMF with the source address it uses to contact DNS servers and with the destination address where it expects to receive the tunnelled traffic.</w:t>
        </w:r>
      </w:ins>
    </w:p>
    <w:p w14:paraId="2BC3F77F" w14:textId="19375DAD" w:rsidR="00965587" w:rsidRDefault="00965587" w:rsidP="00965587">
      <w:pPr>
        <w:pStyle w:val="B1"/>
      </w:pPr>
      <w:del w:id="905" w:author="S2-2105144" w:date="2021-06-01T14:38:00Z">
        <w:r w:rsidDel="00957F77">
          <w:delText xml:space="preserve"> </w:delText>
        </w:r>
      </w:del>
      <w:ins w:id="906" w:author="S2-2105144" w:date="2021-06-01T14:38:00Z">
        <w:r w:rsidR="00957F77">
          <w:tab/>
        </w:r>
      </w:ins>
      <w:r>
        <w:t xml:space="preserve">The UE sends DNS Query to the EASDF. The SMF may configure the EASDF with DNS message handling rules to forward DNS messages of the UE </w:t>
      </w:r>
      <w:r w:rsidR="008301D7">
        <w:t xml:space="preserve">to a relevant DNS server </w:t>
      </w:r>
      <w:r>
        <w:t xml:space="preserve">and/or report when detecting DNS messages. </w:t>
      </w:r>
      <w:r w:rsidR="008301D7" w:rsidRPr="008301D7">
        <w:t xml:space="preserve"> </w:t>
      </w:r>
      <w:r w:rsidR="008301D7">
        <w:t xml:space="preserve">The DNS message handling rule </w:t>
      </w:r>
      <w:r w:rsidR="008301D7" w:rsidRPr="007531F6">
        <w:t>includes information used for DNS message detection and associated action(s).</w:t>
      </w:r>
      <w:r w:rsidR="008301D7">
        <w:t xml:space="preserve"> It is defined as following:</w:t>
      </w:r>
    </w:p>
    <w:p w14:paraId="5855B737" w14:textId="77777777" w:rsidR="008301D7" w:rsidRPr="008301D7" w:rsidRDefault="008301D7" w:rsidP="008301D7">
      <w:pPr>
        <w:pStyle w:val="B2"/>
      </w:pPr>
      <w:r w:rsidRPr="008301D7">
        <w:t>-</w:t>
      </w:r>
      <w:r w:rsidRPr="008301D7">
        <w:tab/>
        <w:t>Precedence of the DNS message handling rule</w:t>
      </w:r>
    </w:p>
    <w:p w14:paraId="35F43406" w14:textId="77777777" w:rsidR="00995573" w:rsidRPr="008301D7" w:rsidRDefault="008301D7" w:rsidP="008301D7">
      <w:pPr>
        <w:pStyle w:val="B2"/>
      </w:pPr>
      <w:r w:rsidRPr="008301D7">
        <w:t>-</w:t>
      </w:r>
      <w:r w:rsidRPr="008301D7">
        <w:tab/>
        <w:t>DNS message detection template (includes at least one of the following):</w:t>
      </w:r>
    </w:p>
    <w:p w14:paraId="42EEAE33" w14:textId="2BF55ECB" w:rsidR="008301D7" w:rsidRDefault="008301D7" w:rsidP="008301D7">
      <w:pPr>
        <w:pStyle w:val="B3"/>
      </w:pPr>
      <w:r>
        <w:t>-</w:t>
      </w:r>
      <w:r>
        <w:tab/>
        <w:t>DNS message type = DNS Query or DNS Response</w:t>
      </w:r>
      <w:r w:rsidR="00995573">
        <w:t>:</w:t>
      </w:r>
    </w:p>
    <w:p w14:paraId="599DA5FB" w14:textId="696D6E65" w:rsidR="008301D7" w:rsidRDefault="008301D7" w:rsidP="008301D7">
      <w:pPr>
        <w:pStyle w:val="B4"/>
      </w:pPr>
      <w:r>
        <w:t>-</w:t>
      </w:r>
      <w:r>
        <w:tab/>
        <w:t>If DNS message type = DNS Query</w:t>
      </w:r>
      <w:r w:rsidR="00995573">
        <w:t>:</w:t>
      </w:r>
    </w:p>
    <w:p w14:paraId="6E62C0F3" w14:textId="59488B06" w:rsidR="00995573" w:rsidRDefault="008301D7" w:rsidP="00995573">
      <w:pPr>
        <w:pStyle w:val="B5"/>
      </w:pPr>
      <w:r>
        <w:t>-</w:t>
      </w:r>
      <w:r>
        <w:tab/>
        <w:t>Source IP address (i.e. UE IP address)</w:t>
      </w:r>
      <w:r w:rsidR="00995573">
        <w:t>.</w:t>
      </w:r>
    </w:p>
    <w:p w14:paraId="542325AC" w14:textId="21F1E263" w:rsidR="008301D7" w:rsidRDefault="008301D7" w:rsidP="00995573">
      <w:pPr>
        <w:pStyle w:val="B5"/>
      </w:pPr>
      <w:r>
        <w:t>-</w:t>
      </w:r>
      <w:r>
        <w:tab/>
        <w:t>Array of (FQDN ranges)</w:t>
      </w:r>
      <w:r w:rsidR="00995573">
        <w:t>.</w:t>
      </w:r>
    </w:p>
    <w:p w14:paraId="63690A81" w14:textId="7057DAC6" w:rsidR="008301D7" w:rsidRDefault="008301D7" w:rsidP="008301D7">
      <w:pPr>
        <w:pStyle w:val="B4"/>
      </w:pPr>
      <w:r>
        <w:t>-</w:t>
      </w:r>
      <w:r>
        <w:tab/>
        <w:t>If DNS message type = DNS Response</w:t>
      </w:r>
      <w:r w:rsidR="00995573">
        <w:t>:</w:t>
      </w:r>
    </w:p>
    <w:p w14:paraId="4FC4DA98" w14:textId="3C2A80CD" w:rsidR="008301D7" w:rsidRDefault="008301D7" w:rsidP="00995573">
      <w:pPr>
        <w:pStyle w:val="B5"/>
      </w:pPr>
      <w:r>
        <w:t>-</w:t>
      </w:r>
      <w:r>
        <w:tab/>
        <w:t>Array of FQDN ranges and/or array of EAS IP address ranges</w:t>
      </w:r>
      <w:r w:rsidR="00995573">
        <w:t>.</w:t>
      </w:r>
    </w:p>
    <w:p w14:paraId="4E02C9FE" w14:textId="7888B5D9" w:rsidR="008301D7" w:rsidRDefault="008301D7" w:rsidP="008301D7">
      <w:pPr>
        <w:pStyle w:val="NO"/>
      </w:pPr>
      <w:r>
        <w:t>NOTE</w:t>
      </w:r>
      <w:r w:rsidR="00995573">
        <w:t> </w:t>
      </w:r>
      <w:ins w:id="907" w:author="Rapporteur" w:date="2021-06-02T11:27:00Z">
        <w:r w:rsidR="00CA277C" w:rsidRPr="00CA277C">
          <w:rPr>
            <w:highlight w:val="yellow"/>
            <w:rPrChange w:id="908" w:author="Rapporteur" w:date="2021-06-02T11:28:00Z">
              <w:rPr/>
            </w:rPrChange>
          </w:rPr>
          <w:t>2</w:t>
        </w:r>
      </w:ins>
      <w:del w:id="909" w:author="Rapporteur" w:date="2021-06-02T11:28:00Z">
        <w:r w:rsidR="00A17F40" w:rsidRPr="00CA277C" w:rsidDel="00CA277C">
          <w:rPr>
            <w:highlight w:val="yellow"/>
            <w:rPrChange w:id="910" w:author="Rapporteur" w:date="2021-06-02T11:28:00Z">
              <w:rPr/>
            </w:rPrChange>
          </w:rPr>
          <w:delText>1</w:delText>
        </w:r>
      </w:del>
      <w:r>
        <w:t>:</w:t>
      </w:r>
      <w:r>
        <w:tab/>
        <w:t>For DNS message type = Query, the UE IP address provided at DNS context creation is considered if not provided explicitly as part of the template.</w:t>
      </w:r>
    </w:p>
    <w:p w14:paraId="5C0BE7C5" w14:textId="77777777" w:rsidR="008301D7" w:rsidRDefault="008301D7" w:rsidP="008301D7">
      <w:pPr>
        <w:pStyle w:val="B2"/>
      </w:pPr>
      <w:r>
        <w:t>-</w:t>
      </w:r>
      <w:r>
        <w:tab/>
        <w:t>Action(s) (includes at least one action) the possible actions include:</w:t>
      </w:r>
    </w:p>
    <w:p w14:paraId="4FC749E1" w14:textId="783F31A4" w:rsidR="008301D7" w:rsidRDefault="008301D7" w:rsidP="008301D7">
      <w:pPr>
        <w:pStyle w:val="B3"/>
      </w:pPr>
      <w:r>
        <w:t>-</w:t>
      </w:r>
      <w:r>
        <w:tab/>
        <w:t>Report DNS message content to SMF</w:t>
      </w:r>
      <w:r w:rsidR="00995573">
        <w:t>.</w:t>
      </w:r>
    </w:p>
    <w:p w14:paraId="789DD5DF" w14:textId="77777777" w:rsidR="00995573" w:rsidRDefault="008301D7" w:rsidP="008301D7">
      <w:pPr>
        <w:pStyle w:val="B3"/>
      </w:pPr>
      <w:r>
        <w:t>-</w:t>
      </w:r>
      <w:r>
        <w:tab/>
        <w:t>Send the DNS message to a preconfigured DNS server/resolver or an indicated DNS server as following (The indicated DNS server is included in the DNS handling rule):</w:t>
      </w:r>
    </w:p>
    <w:p w14:paraId="22E7DB4C" w14:textId="6AAD71F4" w:rsidR="008301D7" w:rsidRDefault="008301D7" w:rsidP="008301D7">
      <w:pPr>
        <w:pStyle w:val="B4"/>
      </w:pPr>
      <w:r>
        <w:t>-</w:t>
      </w:r>
      <w:r>
        <w:tab/>
        <w:t xml:space="preserve">Including the information to build optional </w:t>
      </w:r>
      <w:ins w:id="911" w:author="S2-2105036" w:date="2021-06-01T10:09:00Z">
        <w:r w:rsidR="00A06D8D">
          <w:t>EDNS Client Subnet</w:t>
        </w:r>
      </w:ins>
      <w:del w:id="912" w:author="S2-2105036" w:date="2021-06-01T10:09:00Z">
        <w:r w:rsidDel="00A06D8D">
          <w:delText>ECS</w:delText>
        </w:r>
      </w:del>
      <w:r>
        <w:t xml:space="preserve"> option in the DNS message (The information for the EASDF to build the </w:t>
      </w:r>
      <w:ins w:id="913" w:author="S2-2105036" w:date="2021-06-01T10:09:00Z">
        <w:r w:rsidR="00A06D8D">
          <w:t>EDNS Client Subnet</w:t>
        </w:r>
      </w:ins>
      <w:del w:id="914" w:author="S2-2105036" w:date="2021-06-01T10:09:00Z">
        <w:r w:rsidDel="00A06D8D">
          <w:delText>ECS</w:delText>
        </w:r>
      </w:del>
      <w:r>
        <w:t xml:space="preserve"> option is included in the DNS handling rule)</w:t>
      </w:r>
      <w:r w:rsidR="00995573">
        <w:t>.</w:t>
      </w:r>
    </w:p>
    <w:p w14:paraId="33D4BE37" w14:textId="121F0FCB" w:rsidR="008301D7" w:rsidRDefault="008301D7" w:rsidP="008301D7">
      <w:pPr>
        <w:pStyle w:val="EditorsNote"/>
      </w:pPr>
      <w:r>
        <w:lastRenderedPageBreak/>
        <w:t>Editor</w:t>
      </w:r>
      <w:r w:rsidR="00995573">
        <w:t>'</w:t>
      </w:r>
      <w:r>
        <w:t xml:space="preserve">s </w:t>
      </w:r>
      <w:r w:rsidR="00995573">
        <w:t>note</w:t>
      </w:r>
      <w:r>
        <w:t>:</w:t>
      </w:r>
      <w:r>
        <w:tab/>
        <w:t>It is FFS whether the information for the EASDF to build the ECS option may contain more than one IP address to deal with following cases: 1) some EAS may be deployed on the part of the DN with public IP addressing space while other EAS may be deployed on the part of the DN with private IP addressing space, 2) there may be multiple candidate L-PSA (+ULCL) UPF: for example some expensive L-PSA at the DU site related with fairly specific applications that are demanding in terms of delays and some more vanilla L-PSA + ULCL UPF that can provide traffic offload but that are more central and cheaper due to a better pooling effect in a more central location, 3) there may be multiple L-PSA UPFs: for example some applications are supposed to be accessed via one DNAI with one L-PSA UPF and the other applications are supposed to be accessed via another DNAI with another L-PSA UPF.</w:t>
      </w:r>
    </w:p>
    <w:p w14:paraId="74696D69" w14:textId="1AF99B99" w:rsidR="00995573" w:rsidRDefault="008301D7" w:rsidP="008301D7">
      <w:pPr>
        <w:pStyle w:val="B4"/>
      </w:pPr>
      <w:r>
        <w:t>-</w:t>
      </w:r>
      <w:r>
        <w:tab/>
        <w:t>Replacement of the DNS message target address with the indicated DNS Server Address; if no DNS Server Address is provided</w:t>
      </w:r>
      <w:del w:id="915" w:author="S2-2105036" w:date="2021-06-01T10:09:00Z">
        <w:r w:rsidDel="00A06D8D">
          <w:delText xml:space="preserve"> </w:delText>
        </w:r>
      </w:del>
      <w:r>
        <w:t xml:space="preserve"> by the SMF, then the EASDF is to forward the DNS message to a locally preconfigured DNS server/resolver.</w:t>
      </w:r>
    </w:p>
    <w:p w14:paraId="136462F2" w14:textId="73E02721" w:rsidR="008301D7" w:rsidRDefault="008301D7" w:rsidP="008301D7">
      <w:pPr>
        <w:pStyle w:val="B3"/>
      </w:pPr>
      <w:r>
        <w:t>-</w:t>
      </w:r>
      <w:r>
        <w:tab/>
        <w:t>Buffer the DNS message and report DNS message content to the SMF</w:t>
      </w:r>
      <w:r w:rsidR="00995573">
        <w:t>.</w:t>
      </w:r>
    </w:p>
    <w:p w14:paraId="0D348B53" w14:textId="0B1F0C4C" w:rsidR="008301D7" w:rsidRDefault="008301D7" w:rsidP="008301D7">
      <w:pPr>
        <w:pStyle w:val="B3"/>
      </w:pPr>
      <w:r>
        <w:t>-</w:t>
      </w:r>
      <w:r>
        <w:tab/>
        <w:t>Send the buffered DNS response message to UE.</w:t>
      </w:r>
    </w:p>
    <w:p w14:paraId="33D1A57A" w14:textId="4E58DB0D" w:rsidR="008301D7" w:rsidRDefault="008301D7" w:rsidP="008301D7">
      <w:r>
        <w:t xml:space="preserve">When the EASDF forwards a DNS request, it </w:t>
      </w:r>
      <w:ins w:id="916" w:author="S2-2105144" w:date="2021-06-01T14:39:00Z">
        <w:r w:rsidR="00957F77" w:rsidRPr="00957F77">
          <w:t>uses its own address as the source address of the DNS message.</w:t>
        </w:r>
      </w:ins>
      <w:del w:id="917" w:author="S2-2105144" w:date="2021-06-01T14:39:00Z">
        <w:r w:rsidDel="00957F77">
          <w:delText>shall always ensure it receives the DNS answer (putting its own address as the source of the request)</w:delText>
        </w:r>
        <w:r w:rsidR="00995573" w:rsidDel="00957F77">
          <w:delText>.</w:delText>
        </w:r>
      </w:del>
    </w:p>
    <w:p w14:paraId="0CC60740" w14:textId="77777777" w:rsidR="008301D7" w:rsidRDefault="008301D7" w:rsidP="008301D7">
      <w:r>
        <w:t>The SMF may use following information to create DNS message handling rules associated with a PDU session:</w:t>
      </w:r>
    </w:p>
    <w:p w14:paraId="2410D222" w14:textId="744F2489" w:rsidR="008301D7" w:rsidRPr="008301D7" w:rsidRDefault="008301D7" w:rsidP="008301D7">
      <w:pPr>
        <w:pStyle w:val="B1"/>
      </w:pPr>
      <w:r w:rsidRPr="008301D7">
        <w:t>-</w:t>
      </w:r>
      <w:r w:rsidRPr="008301D7">
        <w:tab/>
        <w:t>Local configuration associated with the (DNN, S-NSSAI) of the PDU Session</w:t>
      </w:r>
      <w:r w:rsidR="00995573">
        <w:t>;</w:t>
      </w:r>
      <w:r w:rsidRPr="008301D7">
        <w:t xml:space="preserve"> and/or</w:t>
      </w:r>
    </w:p>
    <w:p w14:paraId="345A1873" w14:textId="2B187686" w:rsidR="008301D7" w:rsidRPr="00866B33" w:rsidRDefault="008301D7" w:rsidP="00866B33">
      <w:pPr>
        <w:pStyle w:val="B1"/>
      </w:pPr>
      <w:r w:rsidRPr="00866B33">
        <w:t>-</w:t>
      </w:r>
      <w:r w:rsidRPr="00866B33">
        <w:tab/>
        <w:t>EAS deployment information provided by the AF</w:t>
      </w:r>
      <w:ins w:id="918" w:author="S2-2105145" w:date="2021-06-01T14:42:00Z">
        <w:r w:rsidR="00EF5CDF" w:rsidRPr="00222968">
          <w:t xml:space="preserve"> </w:t>
        </w:r>
        <w:r w:rsidR="00EF5CDF">
          <w:t>or preconfigured in the SMF</w:t>
        </w:r>
      </w:ins>
      <w:r w:rsidR="00995573">
        <w:t>;</w:t>
      </w:r>
      <w:r w:rsidRPr="00866B33">
        <w:t xml:space="preserve"> and/or</w:t>
      </w:r>
    </w:p>
    <w:p w14:paraId="7F68D328" w14:textId="4158D1DB" w:rsidR="008301D7" w:rsidRPr="00866B33" w:rsidRDefault="008301D7" w:rsidP="00866B33">
      <w:pPr>
        <w:pStyle w:val="B1"/>
      </w:pPr>
      <w:r w:rsidRPr="00866B33">
        <w:t>-</w:t>
      </w:r>
      <w:r w:rsidRPr="00866B33">
        <w:tab/>
        <w:t>Information derived from the UE location such as candidate L-PSA (s)</w:t>
      </w:r>
      <w:r w:rsidR="00995573">
        <w:t>;</w:t>
      </w:r>
    </w:p>
    <w:p w14:paraId="7379AE7F" w14:textId="6C31570A" w:rsidR="008301D7" w:rsidRPr="008301D7" w:rsidRDefault="008301D7" w:rsidP="00212B9C">
      <w:pPr>
        <w:pStyle w:val="B1"/>
      </w:pPr>
      <w:r w:rsidRPr="00212B9C">
        <w:t>-</w:t>
      </w:r>
      <w:r>
        <w:tab/>
      </w:r>
      <w:r w:rsidRPr="008301D7">
        <w:t>PDU Session information, like PDU Session L-PSA(s) and ULCL/BP</w:t>
      </w:r>
      <w:r w:rsidR="00995573">
        <w:t>;</w:t>
      </w:r>
    </w:p>
    <w:p w14:paraId="1E283FD7" w14:textId="206729C1" w:rsidR="008301D7" w:rsidRDefault="008301D7" w:rsidP="00A17F40">
      <w:pPr>
        <w:pStyle w:val="NO"/>
      </w:pPr>
      <w:r>
        <w:t>NOTE</w:t>
      </w:r>
      <w:r w:rsidR="00995573">
        <w:t> </w:t>
      </w:r>
      <w:del w:id="919" w:author="Rapporteur" w:date="2021-06-02T11:28:00Z">
        <w:r w:rsidR="00A17F40" w:rsidRPr="00CA277C" w:rsidDel="00CA277C">
          <w:rPr>
            <w:highlight w:val="yellow"/>
            <w:rPrChange w:id="920" w:author="Rapporteur" w:date="2021-06-02T11:28:00Z">
              <w:rPr/>
            </w:rPrChange>
          </w:rPr>
          <w:delText>2</w:delText>
        </w:r>
      </w:del>
      <w:ins w:id="921" w:author="Rapporteur" w:date="2021-06-02T11:28:00Z">
        <w:r w:rsidR="00CA277C" w:rsidRPr="00CA277C">
          <w:rPr>
            <w:highlight w:val="yellow"/>
            <w:rPrChange w:id="922" w:author="Rapporteur" w:date="2021-06-02T11:28:00Z">
              <w:rPr/>
            </w:rPrChange>
          </w:rPr>
          <w:t>3</w:t>
        </w:r>
      </w:ins>
      <w:r>
        <w:t>:</w:t>
      </w:r>
      <w:r>
        <w:tab/>
        <w:t>For example, the SMF can derive the IP address for ECS based on the N6 IP address(es) associated with serving L-PSA(s) locally configured or in the NRF.</w:t>
      </w:r>
    </w:p>
    <w:p w14:paraId="0B74CDE6" w14:textId="666E779D" w:rsidR="008301D7" w:rsidRDefault="008301D7" w:rsidP="00A17F40">
      <w:pPr>
        <w:pStyle w:val="NO"/>
      </w:pPr>
      <w:r>
        <w:t>NOTE</w:t>
      </w:r>
      <w:r w:rsidR="00995573">
        <w:t> </w:t>
      </w:r>
      <w:del w:id="923" w:author="Rapporteur" w:date="2021-06-02T11:28:00Z">
        <w:r w:rsidR="00A17F40" w:rsidRPr="00CA277C" w:rsidDel="00CA277C">
          <w:rPr>
            <w:highlight w:val="yellow"/>
            <w:rPrChange w:id="924" w:author="Rapporteur" w:date="2021-06-02T11:28:00Z">
              <w:rPr/>
            </w:rPrChange>
          </w:rPr>
          <w:delText>3</w:delText>
        </w:r>
      </w:del>
      <w:ins w:id="925" w:author="Rapporteur" w:date="2021-06-02T11:28:00Z">
        <w:r w:rsidR="00CA277C" w:rsidRPr="00CA277C">
          <w:rPr>
            <w:highlight w:val="yellow"/>
            <w:rPrChange w:id="926" w:author="Rapporteur" w:date="2021-06-02T11:28:00Z">
              <w:rPr/>
            </w:rPrChange>
          </w:rPr>
          <w:t>4</w:t>
        </w:r>
      </w:ins>
      <w:r>
        <w:t>:</w:t>
      </w:r>
      <w:r>
        <w:tab/>
        <w:t xml:space="preserve">Providing in DNS </w:t>
      </w:r>
      <w:ins w:id="927" w:author="S2-2105036" w:date="2021-06-01T10:10:00Z">
        <w:r w:rsidR="007434C9">
          <w:t>EDNS Client Subnet</w:t>
        </w:r>
      </w:ins>
      <w:del w:id="928" w:author="S2-2105036" w:date="2021-06-01T10:10:00Z">
        <w:r w:rsidDel="007434C9">
          <w:delText>ECS</w:delText>
        </w:r>
      </w:del>
      <w:r>
        <w:t xml:space="preserve"> option an IP address associated with the L-PSA UPF protects the privacy of the (IP address of the) UE.</w:t>
      </w:r>
    </w:p>
    <w:p w14:paraId="17FA7E55" w14:textId="1AEDE61C" w:rsidR="00965587" w:rsidRDefault="00813499" w:rsidP="00965587">
      <w:pPr>
        <w:pStyle w:val="B1"/>
      </w:pPr>
      <w:r w:rsidRPr="003E6303">
        <w:t>-</w:t>
      </w:r>
      <w:r w:rsidR="00965587" w:rsidRPr="003E6303">
        <w:tab/>
        <w:t>If the FQDN in a DNS Query matches the FQDN(s) provided by the SMF, based on instructions by SMF, one of the following options is executed by the EASDF:</w:t>
      </w:r>
    </w:p>
    <w:p w14:paraId="4FE848B0" w14:textId="5F43A51B" w:rsidR="00965587" w:rsidRPr="00E86401" w:rsidRDefault="00965587" w:rsidP="00965587">
      <w:pPr>
        <w:pStyle w:val="B2"/>
        <w:rPr>
          <w:lang w:val="en-US" w:eastAsia="zh-CN"/>
        </w:rPr>
      </w:pPr>
      <w:r>
        <w:t>-</w:t>
      </w:r>
      <w:r>
        <w:tab/>
        <w:t xml:space="preserve">Option A: The EASDF </w:t>
      </w:r>
      <w:r w:rsidR="00866B33">
        <w:t xml:space="preserve">includes </w:t>
      </w:r>
      <w:r>
        <w:t>the EDNS Client Subnet (ECS) option into the DNS Query message as defined in RFC 7871[</w:t>
      </w:r>
      <w:r w:rsidR="00813499">
        <w:t>6</w:t>
      </w:r>
      <w:r>
        <w:t>]</w:t>
      </w:r>
      <w:r w:rsidR="00995573">
        <w:t xml:space="preserve"> and</w:t>
      </w:r>
      <w:r>
        <w:t xml:space="preserve"> sends the DNS Query message to the DNS server</w:t>
      </w:r>
      <w:r w:rsidR="00866B33" w:rsidRPr="00866B33">
        <w:t xml:space="preserve"> </w:t>
      </w:r>
      <w:r w:rsidR="00866B33">
        <w:t>for resolving the FQDN</w:t>
      </w:r>
      <w:r>
        <w:t xml:space="preserve">. The DNS server </w:t>
      </w:r>
      <w:r w:rsidR="00866B33">
        <w:t xml:space="preserve">may </w:t>
      </w:r>
      <w:r>
        <w:t xml:space="preserve">resolve the EAS IP address considering the </w:t>
      </w:r>
      <w:ins w:id="929" w:author="S2-2105036" w:date="2021-06-01T10:10:00Z">
        <w:r w:rsidR="007434C9">
          <w:t>EDNS Client Subnet</w:t>
        </w:r>
      </w:ins>
      <w:del w:id="930" w:author="S2-2105036" w:date="2021-06-01T10:10:00Z">
        <w:r w:rsidDel="007434C9">
          <w:delText>ECS</w:delText>
        </w:r>
      </w:del>
      <w:r>
        <w:t xml:space="preserve"> option</w:t>
      </w:r>
      <w:r w:rsidR="00995573">
        <w:t xml:space="preserve"> and</w:t>
      </w:r>
      <w:r>
        <w:t xml:space="preserve"> sends the DNS Response to the EASDF</w:t>
      </w:r>
      <w:r w:rsidR="00995573">
        <w:t>;</w:t>
      </w:r>
    </w:p>
    <w:p w14:paraId="1D395591" w14:textId="0BD61DAD" w:rsidR="00965587" w:rsidRDefault="00965587" w:rsidP="00965587">
      <w:pPr>
        <w:pStyle w:val="B2"/>
      </w:pPr>
      <w:r>
        <w:t>-</w:t>
      </w:r>
      <w:r>
        <w:tab/>
        <w:t xml:space="preserve">Option B: The EASDF </w:t>
      </w:r>
      <w:r w:rsidR="00866B33">
        <w:t>sends</w:t>
      </w:r>
      <w:r>
        <w:t xml:space="preserve"> the DNS Query message to a Local DNS server which is responsible for resolving </w:t>
      </w:r>
      <w:r w:rsidR="00866B33">
        <w:t>the FQDN</w:t>
      </w:r>
      <w:r w:rsidR="00866B33" w:rsidDel="00866B33">
        <w:t xml:space="preserve"> </w:t>
      </w:r>
      <w:r>
        <w:t xml:space="preserve">within the corresponding </w:t>
      </w:r>
      <w:del w:id="931" w:author="S2-2105036" w:date="2021-06-01T10:10:00Z">
        <w:r w:rsidDel="007434C9">
          <w:delText xml:space="preserve">Local </w:delText>
        </w:r>
      </w:del>
      <w:ins w:id="932" w:author="S2-2105036" w:date="2021-06-01T10:10:00Z">
        <w:r w:rsidR="007434C9">
          <w:t>L-</w:t>
        </w:r>
      </w:ins>
      <w:r>
        <w:t>DN</w:t>
      </w:r>
      <w:r w:rsidR="00866B33">
        <w:t xml:space="preserve">. The EASDF </w:t>
      </w:r>
      <w:r>
        <w:t xml:space="preserve">receives </w:t>
      </w:r>
      <w:r w:rsidR="00866B33">
        <w:t xml:space="preserve">the </w:t>
      </w:r>
      <w:r>
        <w:t xml:space="preserve">DNS Response message from </w:t>
      </w:r>
      <w:r w:rsidR="00866B33">
        <w:t xml:space="preserve">the </w:t>
      </w:r>
      <w:r>
        <w:t>Local DNS server.</w:t>
      </w:r>
    </w:p>
    <w:p w14:paraId="3B94560C" w14:textId="437AEDD2" w:rsidR="00965587" w:rsidRDefault="00830F95" w:rsidP="00965587">
      <w:pPr>
        <w:pStyle w:val="NO"/>
      </w:pPr>
      <w:r>
        <w:t>NOTE </w:t>
      </w:r>
      <w:del w:id="933" w:author="Rapporteur" w:date="2021-06-02T11:28:00Z">
        <w:r w:rsidR="00A17F40" w:rsidRPr="00CA277C" w:rsidDel="00CA277C">
          <w:rPr>
            <w:highlight w:val="yellow"/>
            <w:rPrChange w:id="934" w:author="Rapporteur" w:date="2021-06-02T11:28:00Z">
              <w:rPr/>
            </w:rPrChange>
          </w:rPr>
          <w:delText>4</w:delText>
        </w:r>
      </w:del>
      <w:ins w:id="935" w:author="Rapporteur" w:date="2021-06-02T11:28:00Z">
        <w:r w:rsidR="00CA277C" w:rsidRPr="00CA277C">
          <w:rPr>
            <w:highlight w:val="yellow"/>
            <w:rPrChange w:id="936" w:author="Rapporteur" w:date="2021-06-02T11:28:00Z">
              <w:rPr/>
            </w:rPrChange>
          </w:rPr>
          <w:t>5</w:t>
        </w:r>
      </w:ins>
      <w:r w:rsidR="00965587">
        <w:t>:</w:t>
      </w:r>
      <w:r w:rsidR="006C7234">
        <w:tab/>
      </w:r>
      <w:r w:rsidR="00965587">
        <w:t xml:space="preserve">Option B does not support the scenario where the </w:t>
      </w:r>
      <w:ins w:id="937" w:author="S2-2105144" w:date="2021-06-01T14:40:00Z">
        <w:r w:rsidR="00EF5CDF" w:rsidRPr="00233556">
          <w:rPr>
            <w:lang w:eastAsia="zh-CN"/>
          </w:rPr>
          <w:t>PSA</w:t>
        </w:r>
        <w:r w:rsidR="00EF5CDF" w:rsidRPr="00544EF9">
          <w:rPr>
            <w:lang w:eastAsia="zh-CN"/>
          </w:rPr>
          <w:t xml:space="preserve"> UPF</w:t>
        </w:r>
        <w:r w:rsidR="00EF5CDF" w:rsidRPr="00A60B5F">
          <w:rPr>
            <w:lang w:eastAsia="zh-CN"/>
          </w:rPr>
          <w:t xml:space="preserve"> for transferring DNS query between EASDF and DNS server</w:t>
        </w:r>
        <w:r w:rsidR="00EF5CDF" w:rsidRPr="00544EF9">
          <w:rPr>
            <w:lang w:eastAsia="zh-CN"/>
          </w:rPr>
          <w:t>,</w:t>
        </w:r>
        <w:r w:rsidR="00EF5CDF" w:rsidRPr="00A60B5F">
          <w:rPr>
            <w:lang w:eastAsia="zh-CN"/>
          </w:rPr>
          <w:t xml:space="preserve"> or the </w:t>
        </w:r>
      </w:ins>
      <w:r w:rsidR="00965587">
        <w:t xml:space="preserve">EASDF has no direct connectivity with the </w:t>
      </w:r>
      <w:del w:id="938" w:author="S2-2105036" w:date="2021-06-01T10:10:00Z">
        <w:r w:rsidR="00965587" w:rsidDel="007434C9">
          <w:delText>l</w:delText>
        </w:r>
      </w:del>
      <w:ins w:id="939" w:author="S2-2105036" w:date="2021-06-01T10:10:00Z">
        <w:r w:rsidR="007434C9">
          <w:t>L</w:t>
        </w:r>
      </w:ins>
      <w:r w:rsidR="00965587">
        <w:t>ocal DNS servers.</w:t>
      </w:r>
    </w:p>
    <w:p w14:paraId="44B5D0F1" w14:textId="16B88CA1" w:rsidR="00965587" w:rsidRDefault="00965587" w:rsidP="006D7ACA">
      <w:pPr>
        <w:pStyle w:val="B1"/>
      </w:pPr>
      <w:r>
        <w:tab/>
      </w:r>
      <w:r w:rsidRPr="006D7ACA">
        <w:t>T</w:t>
      </w:r>
      <w:r>
        <w:t xml:space="preserve">he SMF instructions for a matching FQDN may as well indicate EASDF to contact SMF. SMF then provides </w:t>
      </w:r>
      <w:r w:rsidR="00866B33">
        <w:t>the EASDF with a DNS message handling rule</w:t>
      </w:r>
      <w:r w:rsidR="00995573">
        <w:t>;</w:t>
      </w:r>
    </w:p>
    <w:p w14:paraId="0E1D8B70" w14:textId="69C3F8E6" w:rsidR="00965587" w:rsidRDefault="00965587" w:rsidP="006D7ACA">
      <w:pPr>
        <w:pStyle w:val="B1"/>
      </w:pPr>
      <w:r>
        <w:t>-</w:t>
      </w:r>
      <w:r>
        <w:tab/>
        <w:t>If the DNS Query from the UE does not match a DNS message handling rules set by the SMF, then the EASDF may simply forward the DNS Query towards a preconfigured DNS server/resolver for DNS resolution</w:t>
      </w:r>
      <w:r w:rsidR="00995573">
        <w:t>;</w:t>
      </w:r>
    </w:p>
    <w:p w14:paraId="1E7B1205" w14:textId="5AFA4A44" w:rsidR="00965587" w:rsidRDefault="00965587" w:rsidP="006D7ACA">
      <w:pPr>
        <w:pStyle w:val="B1"/>
        <w:rPr>
          <w:ins w:id="940" w:author="S2-2105038" w:date="2021-06-01T14:48:00Z"/>
        </w:rPr>
      </w:pPr>
      <w:r>
        <w:t>-</w:t>
      </w:r>
      <w:r>
        <w:tab/>
        <w:t>When the EASDF receives a DNS Response message, the EASDF may notify the EAS information (i.e. EAS IP address(es)</w:t>
      </w:r>
      <w:r w:rsidR="00866B33">
        <w:t>,</w:t>
      </w:r>
      <w:r>
        <w:t xml:space="preserve"> optionally the EAS FQDN</w:t>
      </w:r>
      <w:r w:rsidR="00866B33" w:rsidRPr="00866B33">
        <w:t xml:space="preserve"> </w:t>
      </w:r>
      <w:r w:rsidR="00866B33">
        <w:t>and optionally the corresponding IP address within the ECS DNS option</w:t>
      </w:r>
      <w:r>
        <w:t>) to the SMF if the DNS message reporting condition</w:t>
      </w:r>
      <w:r w:rsidR="00866B33">
        <w:t xml:space="preserve"> (i.e. the EAS IP address or FQDN is within the IP/FQDN range)</w:t>
      </w:r>
      <w:r>
        <w:t xml:space="preserve"> provided by the SMF is met. The SMF may </w:t>
      </w:r>
      <w:r w:rsidR="00866B33">
        <w:t xml:space="preserve">then </w:t>
      </w:r>
      <w:ins w:id="941" w:author="S2-2105145" w:date="2021-06-01T14:42:00Z">
        <w:r w:rsidR="00EF5CDF">
          <w:t xml:space="preserve">select the target DNAI based on the EAS information and </w:t>
        </w:r>
      </w:ins>
      <w:r>
        <w:t xml:space="preserve">trigger UL CL/BP and L-PSA insertion as specified in </w:t>
      </w:r>
      <w:r w:rsidR="00830F95">
        <w:t>clause 6</w:t>
      </w:r>
      <w:r>
        <w:t xml:space="preserve">.3.3 in </w:t>
      </w:r>
      <w:r w:rsidR="00995573">
        <w:t>TS 23.501 [</w:t>
      </w:r>
      <w:r>
        <w:t>2</w:t>
      </w:r>
      <w:r w:rsidRPr="003E6303">
        <w:t>]</w:t>
      </w:r>
      <w:r w:rsidR="00813499" w:rsidRPr="003E6303" w:rsidDel="00813499">
        <w:t xml:space="preserve"> </w:t>
      </w:r>
      <w:r>
        <w:t>based on the Notification</w:t>
      </w:r>
      <w:r w:rsidR="006D7ACA">
        <w:t>.</w:t>
      </w:r>
    </w:p>
    <w:p w14:paraId="01315EEA" w14:textId="281FCEAA" w:rsidR="00EF5CDF" w:rsidRDefault="00EF5CDF" w:rsidP="00EF5CDF">
      <w:pPr>
        <w:pStyle w:val="NO"/>
      </w:pPr>
      <w:ins w:id="942" w:author="S2-2105038" w:date="2021-06-01T14:48:00Z">
        <w:r w:rsidRPr="00EF5CDF">
          <w:lastRenderedPageBreak/>
          <w:t>NOTE</w:t>
        </w:r>
      </w:ins>
      <w:ins w:id="943" w:author="Rapporteur" w:date="2021-06-02T11:28:00Z">
        <w:r w:rsidR="00CA277C">
          <w:t> </w:t>
        </w:r>
      </w:ins>
      <w:ins w:id="944" w:author="S2-2105038" w:date="2021-06-01T14:48:00Z">
        <w:del w:id="945" w:author="Rapporteur" w:date="2021-06-02T11:28:00Z">
          <w:r w:rsidRPr="00CA277C" w:rsidDel="00CA277C">
            <w:rPr>
              <w:highlight w:val="yellow"/>
              <w:rPrChange w:id="946" w:author="Rapporteur" w:date="2021-06-02T11:28:00Z">
                <w:rPr/>
              </w:rPrChange>
            </w:rPr>
            <w:delText>5</w:delText>
          </w:r>
        </w:del>
      </w:ins>
      <w:ins w:id="947" w:author="Rapporteur" w:date="2021-06-02T11:28:00Z">
        <w:r w:rsidR="00CA277C" w:rsidRPr="00CA277C">
          <w:rPr>
            <w:highlight w:val="yellow"/>
            <w:rPrChange w:id="948" w:author="Rapporteur" w:date="2021-06-02T11:28:00Z">
              <w:rPr/>
            </w:rPrChange>
          </w:rPr>
          <w:t>6</w:t>
        </w:r>
      </w:ins>
      <w:ins w:id="949" w:author="S2-2105038" w:date="2021-06-01T14:48:00Z">
        <w:r w:rsidRPr="00EF5CDF">
          <w:t>:</w:t>
        </w:r>
        <w:r w:rsidRPr="00EF5CDF">
          <w:tab/>
          <w:t>To avoid SMF overloading caused by massive reporting, the overload control mechanisms defined in clause 6.4 of TS 29.500</w:t>
        </w:r>
      </w:ins>
      <w:ins w:id="950" w:author="Rapporteur" w:date="2021-06-02T11:54:00Z">
        <w:r w:rsidR="009F32B2">
          <w:t> </w:t>
        </w:r>
      </w:ins>
      <w:ins w:id="951" w:author="S2-2105038" w:date="2021-06-01T14:48:00Z">
        <w:r w:rsidRPr="00EF5CDF">
          <w:t>[</w:t>
        </w:r>
        <w:r>
          <w:t>9</w:t>
        </w:r>
        <w:r w:rsidRPr="00EF5CDF">
          <w:t>] can be used.</w:t>
        </w:r>
      </w:ins>
    </w:p>
    <w:p w14:paraId="280BEB81" w14:textId="34A9056B" w:rsidR="00965587" w:rsidRDefault="006D7ACA" w:rsidP="006D7ACA">
      <w:pPr>
        <w:pStyle w:val="B1"/>
        <w:rPr>
          <w:ins w:id="952" w:author="S2-2105211" w:date="2021-06-01T14:49:00Z"/>
        </w:rPr>
      </w:pPr>
      <w:r>
        <w:tab/>
      </w:r>
      <w:r w:rsidR="00965587">
        <w:t xml:space="preserve">The </w:t>
      </w:r>
      <w:r w:rsidR="00866B33">
        <w:t xml:space="preserve">information to build the </w:t>
      </w:r>
      <w:ins w:id="953" w:author="S2-2105036" w:date="2021-06-01T10:10:00Z">
        <w:r w:rsidR="007434C9">
          <w:t>EDNS Client Subnet</w:t>
        </w:r>
      </w:ins>
      <w:del w:id="954" w:author="S2-2105036" w:date="2021-06-01T10:10:00Z">
        <w:r w:rsidR="00965587" w:rsidDel="007434C9">
          <w:delText>ECS</w:delText>
        </w:r>
      </w:del>
      <w:r w:rsidR="00965587">
        <w:t xml:space="preserve"> option or the Local DNS server address provided by the SMF to the EASDF are part of the </w:t>
      </w:r>
      <w:r w:rsidR="00866B33">
        <w:t xml:space="preserve">DNS message handling </w:t>
      </w:r>
      <w:r w:rsidR="00965587">
        <w:t xml:space="preserve">rules to handle DNS queries from the UE. </w:t>
      </w:r>
      <w:r w:rsidR="00866B33">
        <w:t>This information is</w:t>
      </w:r>
      <w:r w:rsidR="00965587">
        <w:t xml:space="preserve"> related to DNAI(s) for that FQDN</w:t>
      </w:r>
      <w:r w:rsidR="00866B33">
        <w:t>(s)</w:t>
      </w:r>
      <w:r w:rsidR="00965587">
        <w:t xml:space="preserve"> for the UE location. The SMF may provide </w:t>
      </w:r>
      <w:r w:rsidR="00866B33">
        <w:t xml:space="preserve">DNS message handling </w:t>
      </w:r>
      <w:r w:rsidR="00965587">
        <w:t>rules to handle DNS queries from the UE to the EASDF when the SMF establishes the association with the EASDF for the UE</w:t>
      </w:r>
      <w:r w:rsidR="00995573">
        <w:t xml:space="preserve"> and</w:t>
      </w:r>
      <w:r w:rsidR="00965587">
        <w:t xml:space="preserve"> may update the rules at any time when the association exists. For the selection of the candidate DNAI for an FQDN for the UE, the SMF may consider the UE location, network topology and information of EAS deployment</w:t>
      </w:r>
      <w:r w:rsidR="00363FEB" w:rsidRPr="00363FEB">
        <w:t xml:space="preserve"> </w:t>
      </w:r>
      <w:r w:rsidR="00363FEB">
        <w:t>information</w:t>
      </w:r>
      <w:r w:rsidR="00965587">
        <w:t xml:space="preserve"> received as part of </w:t>
      </w:r>
      <w:r w:rsidR="00363FEB" w:rsidRPr="006A7080">
        <w:t xml:space="preserve">PDU Session related policy information </w:t>
      </w:r>
      <w:r w:rsidR="00363FEB">
        <w:t>for</w:t>
      </w:r>
      <w:r w:rsidR="00363FEB" w:rsidRPr="006A7080">
        <w:t xml:space="preserve"> the PDU Session while it is provided/modified/deleted</w:t>
      </w:r>
      <w:r w:rsidR="00363FEB">
        <w:t xml:space="preserve"> as defined in </w:t>
      </w:r>
      <w:r w:rsidR="00995573">
        <w:t>TS 23.503 [</w:t>
      </w:r>
      <w:r w:rsidR="00363FEB">
        <w:t xml:space="preserve">4] clause 6.4 or </w:t>
      </w:r>
      <w:r w:rsidR="00363FEB" w:rsidRPr="00E86401">
        <w:t>be preconfigured into the SMF</w:t>
      </w:r>
      <w:r w:rsidR="00363FEB" w:rsidRPr="006A7080">
        <w:t>.</w:t>
      </w:r>
      <w:r w:rsidR="00363FEB">
        <w:t xml:space="preserve"> The </w:t>
      </w:r>
      <w:ins w:id="955" w:author="S2-2105145" w:date="2021-06-01T14:43:00Z">
        <w:r w:rsidR="00EF5CDF">
          <w:t>EAS deploymen</w:t>
        </w:r>
      </w:ins>
      <w:ins w:id="956" w:author="Rapporteur" w:date="2021-06-03T10:43:00Z">
        <w:r w:rsidR="00B23502">
          <w:t>t</w:t>
        </w:r>
      </w:ins>
      <w:del w:id="957" w:author="S2-2105145" w:date="2021-06-01T14:43:00Z">
        <w:r w:rsidR="00363FEB" w:rsidDel="00EF5CDF">
          <w:delText>DNS configuration</w:delText>
        </w:r>
      </w:del>
      <w:r w:rsidR="00363FEB">
        <w:t xml:space="preserve"> information is provisioned by the AF via the procedure of </w:t>
      </w:r>
      <w:r w:rsidR="00363FEB" w:rsidRPr="002777F0">
        <w:t>AF influence on traffic routing</w:t>
      </w:r>
      <w:r w:rsidR="00363FEB">
        <w:t xml:space="preserve"> as defined in in</w:t>
      </w:r>
      <w:r w:rsidR="00363FEB" w:rsidRPr="00302BA0">
        <w:t xml:space="preserve"> </w:t>
      </w:r>
      <w:r w:rsidR="00363FEB" w:rsidRPr="00856BB0">
        <w:t>clause </w:t>
      </w:r>
      <w:r w:rsidR="00363FEB">
        <w:t>5</w:t>
      </w:r>
      <w:r w:rsidR="00363FEB" w:rsidRPr="00856BB0">
        <w:t>.</w:t>
      </w:r>
      <w:r w:rsidR="00363FEB">
        <w:t>6</w:t>
      </w:r>
      <w:r w:rsidR="00363FEB" w:rsidRPr="00856BB0">
        <w:t>.</w:t>
      </w:r>
      <w:r w:rsidR="00363FEB">
        <w:t>7</w:t>
      </w:r>
      <w:r w:rsidR="00363FEB" w:rsidRPr="00856BB0">
        <w:t xml:space="preserve">.1 of </w:t>
      </w:r>
      <w:r w:rsidR="00995573">
        <w:t>TS 23.501 [</w:t>
      </w:r>
      <w:r w:rsidR="00363FEB">
        <w:t>2] and in</w:t>
      </w:r>
      <w:r w:rsidR="00363FEB" w:rsidRPr="00302BA0">
        <w:t xml:space="preserve"> </w:t>
      </w:r>
      <w:r w:rsidR="00363FEB" w:rsidRPr="00856BB0">
        <w:t>clause 4.3.</w:t>
      </w:r>
      <w:r w:rsidR="00363FEB">
        <w:t>6</w:t>
      </w:r>
      <w:r w:rsidR="00363FEB" w:rsidRPr="00856BB0">
        <w:t xml:space="preserve">.2 of </w:t>
      </w:r>
      <w:r w:rsidR="00995573" w:rsidRPr="00856BB0">
        <w:t>TS</w:t>
      </w:r>
      <w:r w:rsidR="00995573">
        <w:t> </w:t>
      </w:r>
      <w:r w:rsidR="00995573" w:rsidRPr="00856BB0">
        <w:t>23.502</w:t>
      </w:r>
      <w:r w:rsidR="00995573">
        <w:t> </w:t>
      </w:r>
      <w:r w:rsidR="00995573" w:rsidRPr="00856BB0">
        <w:t>[</w:t>
      </w:r>
      <w:r w:rsidR="00363FEB" w:rsidRPr="00856BB0">
        <w:t>3]</w:t>
      </w:r>
      <w:r w:rsidR="00995573">
        <w:t>.</w:t>
      </w:r>
      <w:r w:rsidR="00965587">
        <w:t xml:space="preserve"> After the UE mobility, if the provided </w:t>
      </w:r>
      <w:r w:rsidR="00866B33">
        <w:t xml:space="preserve">Information for </w:t>
      </w:r>
      <w:ins w:id="958" w:author="S2-2105036" w:date="2021-06-01T10:10:00Z">
        <w:r w:rsidR="007434C9">
          <w:t>EDNS Client Subnet</w:t>
        </w:r>
      </w:ins>
      <w:del w:id="959" w:author="S2-2105036" w:date="2021-06-01T10:10:00Z">
        <w:r w:rsidR="00965587" w:rsidDel="007434C9">
          <w:delText>ECS</w:delText>
        </w:r>
      </w:del>
      <w:r w:rsidR="00965587">
        <w:t xml:space="preserve"> option or the Local DNS server</w:t>
      </w:r>
      <w:r w:rsidR="00866B33">
        <w:t xml:space="preserve"> address</w:t>
      </w:r>
      <w:r w:rsidR="00965587">
        <w:t xml:space="preserve"> need</w:t>
      </w:r>
      <w:r w:rsidR="00866B33">
        <w:t>s</w:t>
      </w:r>
      <w:r w:rsidR="00965587">
        <w:t xml:space="preserve"> be updated, the SMF </w:t>
      </w:r>
      <w:r w:rsidR="00866B33">
        <w:t xml:space="preserve">may send an update to DNS message forwarding rules </w:t>
      </w:r>
      <w:r w:rsidR="00965587">
        <w:t>to the EASDF</w:t>
      </w:r>
      <w:r w:rsidR="00995573">
        <w:t>.</w:t>
      </w:r>
    </w:p>
    <w:p w14:paraId="624F4DB2" w14:textId="2232CB6D" w:rsidR="00EF5CDF" w:rsidRDefault="00EF5CDF" w:rsidP="00EF5CDF">
      <w:pPr>
        <w:pStyle w:val="NO"/>
      </w:pPr>
      <w:ins w:id="960" w:author="S2-2105211" w:date="2021-06-01T14:49:00Z">
        <w:r w:rsidRPr="00EF5CDF">
          <w:t>NOTE</w:t>
        </w:r>
      </w:ins>
      <w:ins w:id="961" w:author="Rapporteur" w:date="2021-06-02T11:29:00Z">
        <w:r w:rsidR="00CA277C">
          <w:t> </w:t>
        </w:r>
        <w:r w:rsidR="00CA277C" w:rsidRPr="00CA277C">
          <w:rPr>
            <w:highlight w:val="yellow"/>
            <w:rPrChange w:id="962" w:author="Rapporteur" w:date="2021-06-02T11:29:00Z">
              <w:rPr/>
            </w:rPrChange>
          </w:rPr>
          <w:t>7</w:t>
        </w:r>
      </w:ins>
      <w:ins w:id="963" w:author="S2-2105211" w:date="2021-06-01T14:49:00Z">
        <w:del w:id="964" w:author="Rapporteur" w:date="2021-06-02T11:29:00Z">
          <w:r w:rsidRPr="00CA277C" w:rsidDel="00CA277C">
            <w:rPr>
              <w:highlight w:val="yellow"/>
              <w:rPrChange w:id="965" w:author="Rapporteur" w:date="2021-06-02T11:29:00Z">
                <w:rPr/>
              </w:rPrChange>
            </w:rPr>
            <w:delText>6</w:delText>
          </w:r>
        </w:del>
        <w:r w:rsidRPr="00EF5CDF">
          <w:t>: To protect the SMF (e.g. to block DOS from the EASDF), the EASDF IP address for DNS Query Request is only accessible from the UE IP address via UPF.</w:t>
        </w:r>
      </w:ins>
    </w:p>
    <w:p w14:paraId="6C568169" w14:textId="780E9F7C" w:rsidR="00965587" w:rsidDel="008C6B6D" w:rsidRDefault="00830F95" w:rsidP="006D7ACA">
      <w:pPr>
        <w:pStyle w:val="EditorsNote"/>
        <w:rPr>
          <w:del w:id="966" w:author="S2-2105145" w:date="2021-06-01T14:43:00Z"/>
        </w:rPr>
      </w:pPr>
      <w:del w:id="967" w:author="S2-2105145" w:date="2021-06-01T14:43:00Z">
        <w:r w:rsidDel="00EF5CDF">
          <w:delText>Editor</w:delText>
        </w:r>
        <w:r w:rsidR="00995573" w:rsidDel="00EF5CDF">
          <w:delText>'</w:delText>
        </w:r>
        <w:r w:rsidDel="00EF5CDF">
          <w:delText>s note:</w:delText>
        </w:r>
        <w:r w:rsidDel="00EF5CDF">
          <w:tab/>
        </w:r>
        <w:r w:rsidR="00965587" w:rsidDel="00EF5CDF">
          <w:delText>The sentence above means that the EASDF gets the FQDN(s) from SMF. How the SMF getting the ECS option</w:delText>
        </w:r>
        <w:r w:rsidR="00FD14D8" w:rsidDel="00EF5CDF">
          <w:delText xml:space="preserve"> </w:delText>
        </w:r>
        <w:r w:rsidR="00965587" w:rsidDel="00EF5CDF">
          <w:delText>needs to be clarified.</w:delText>
        </w:r>
      </w:del>
    </w:p>
    <w:p w14:paraId="7CC7C224" w14:textId="403838EC" w:rsidR="008C6B6D" w:rsidRDefault="008C6B6D" w:rsidP="006D7ACA">
      <w:pPr>
        <w:pStyle w:val="EditorsNote"/>
        <w:rPr>
          <w:ins w:id="968" w:author="S2-2105146" w:date="2021-06-01T14:51:00Z"/>
        </w:rPr>
      </w:pPr>
      <w:ins w:id="969" w:author="S2-2105146" w:date="2021-06-01T14:51:00Z">
        <w:r w:rsidRPr="008C6B6D">
          <w:t>Editor's note:  The procedure for AF provisioning of the EAS Deployment information is FFS.</w:t>
        </w:r>
      </w:ins>
    </w:p>
    <w:p w14:paraId="018531E3" w14:textId="21FB69BC" w:rsidR="00965587" w:rsidRDefault="00965587" w:rsidP="00965587">
      <w:pPr>
        <w:rPr>
          <w:ins w:id="970" w:author="S2-2105145" w:date="2021-06-01T14:44:00Z"/>
        </w:rPr>
      </w:pPr>
      <w:r>
        <w:t xml:space="preserve">Once the UL CL/BP and L-PSA have been inserted, the SMF may decide that the DNS messages for the FQDN are to be handled by </w:t>
      </w:r>
      <w:del w:id="971" w:author="S2-2105036" w:date="2021-06-01T10:11:00Z">
        <w:r w:rsidDel="007434C9">
          <w:delText>l</w:delText>
        </w:r>
      </w:del>
      <w:ins w:id="972" w:author="S2-2105036" w:date="2021-06-01T10:11:00Z">
        <w:r w:rsidR="007434C9">
          <w:t>L</w:t>
        </w:r>
      </w:ins>
      <w:r>
        <w:t xml:space="preserve">ocal DNS resolver/server from now on. This option is further described in </w:t>
      </w:r>
      <w:r w:rsidR="00830F95">
        <w:t>clause 6</w:t>
      </w:r>
      <w:r>
        <w:t>.2.3.2.3.</w:t>
      </w:r>
    </w:p>
    <w:p w14:paraId="3C0201F8" w14:textId="38B97888" w:rsidR="00EF5CDF" w:rsidRDefault="00EF5CDF" w:rsidP="00965587">
      <w:ins w:id="973" w:author="S2-2105145" w:date="2021-06-01T14:44:00Z">
        <w:r w:rsidRPr="00EF5CDF">
          <w:t>The SMF may instruct the EASDF not to report DNS messages to SMF corresponding to some FQDN ranges and/or EAS IP address ranges e.g. once the UL CL/BP and L-PSA have been inserted. After the removal of the L-PSA, the SMF may instruct the EASDF to restart the reports of the DNS messages.</w:t>
        </w:r>
      </w:ins>
    </w:p>
    <w:p w14:paraId="4B1AFE53" w14:textId="2E18BC78" w:rsidR="006D7ACA" w:rsidRDefault="00866B33" w:rsidP="006D7ACA">
      <w:pPr>
        <w:pStyle w:val="TH"/>
        <w:rPr>
          <w:noProof/>
        </w:rPr>
      </w:pPr>
      <w:del w:id="974" w:author="S2-2105145" w:date="2021-06-01T14:44:00Z">
        <w:r w:rsidRPr="00BF4803" w:rsidDel="00EF5CDF">
          <w:rPr>
            <w:noProof/>
          </w:rPr>
          <w:object w:dxaOrig="8400" w:dyaOrig="9900" w14:anchorId="393FC509">
            <v:shape id="_x0000_i1032" type="#_x0000_t75" alt="" style="width:421.65pt;height:494.9pt" o:ole="">
              <v:imagedata r:id="rId27" o:title=""/>
            </v:shape>
            <o:OLEObject Type="Embed" ProgID="Visio.Drawing.15" ShapeID="_x0000_i1032" DrawAspect="Content" ObjectID="_1684563028" r:id="rId28"/>
          </w:object>
        </w:r>
      </w:del>
      <w:ins w:id="975" w:author="S2-2105145" w:date="2021-06-01T14:44:00Z">
        <w:del w:id="976" w:author="Rapporteur" w:date="2021-06-03T09:40:00Z">
          <w:r w:rsidR="00EF5CDF" w:rsidRPr="00BF4803" w:rsidDel="00566E32">
            <w:rPr>
              <w:noProof/>
            </w:rPr>
            <w:object w:dxaOrig="8401" w:dyaOrig="9901" w14:anchorId="798D41A6">
              <v:shape id="_x0000_i1033" type="#_x0000_t75" alt="" style="width:422.3pt;height:494pt" o:ole="">
                <v:imagedata r:id="rId29" o:title=""/>
              </v:shape>
              <o:OLEObject Type="Embed" ProgID="Visio.Drawing.15" ShapeID="_x0000_i1033" DrawAspect="Content" ObjectID="_1684563029" r:id="rId30"/>
            </w:object>
          </w:r>
        </w:del>
      </w:ins>
      <w:commentRangeStart w:id="977"/>
      <w:ins w:id="978" w:author="Rapporteur" w:date="2021-06-03T09:40:00Z">
        <w:r w:rsidR="00566E32" w:rsidRPr="00BF4803">
          <w:rPr>
            <w:noProof/>
          </w:rPr>
          <w:object w:dxaOrig="8415" w:dyaOrig="9915" w14:anchorId="5B74E241">
            <v:shape id="_x0000_i1034" type="#_x0000_t75" alt="" style="width:422.9pt;height:494.6pt" o:ole="">
              <v:imagedata r:id="rId31" o:title=""/>
            </v:shape>
            <o:OLEObject Type="Embed" ProgID="Visio.Drawing.15" ShapeID="_x0000_i1034" DrawAspect="Content" ObjectID="_1684563030" r:id="rId32"/>
          </w:object>
        </w:r>
      </w:ins>
      <w:commentRangeEnd w:id="977"/>
      <w:r w:rsidR="00566E32">
        <w:rPr>
          <w:rStyle w:val="CommentReference"/>
          <w:rFonts w:ascii="Times New Roman" w:hAnsi="Times New Roman"/>
          <w:b w:val="0"/>
        </w:rPr>
        <w:commentReference w:id="977"/>
      </w:r>
    </w:p>
    <w:p w14:paraId="764365F1" w14:textId="617EDF06" w:rsidR="006D7ACA" w:rsidRDefault="006D7ACA" w:rsidP="006D7ACA">
      <w:pPr>
        <w:pStyle w:val="TF"/>
      </w:pPr>
      <w:r w:rsidRPr="006D7ACA">
        <w:t>Figure 6.2.3.2.2-1: EAS discovery procedure with EASDF</w:t>
      </w:r>
    </w:p>
    <w:p w14:paraId="355CCC24" w14:textId="77434E4E" w:rsidR="006D7ACA" w:rsidRDefault="006D7ACA" w:rsidP="006D7ACA">
      <w:pPr>
        <w:pStyle w:val="B1"/>
      </w:pPr>
      <w:r>
        <w:t>1.</w:t>
      </w:r>
      <w:r>
        <w:tab/>
        <w:t xml:space="preserve">UE sends PDU Session Establishment Request to the SMF as shown in step 1 of </w:t>
      </w:r>
      <w:r w:rsidR="00830F95">
        <w:t>clause 4</w:t>
      </w:r>
      <w:r>
        <w:t xml:space="preserve">.3.2.2.1 of </w:t>
      </w:r>
      <w:r w:rsidR="00995573">
        <w:t>TS 23.502 [</w:t>
      </w:r>
      <w:r>
        <w:t>3].</w:t>
      </w:r>
    </w:p>
    <w:p w14:paraId="496A89E7" w14:textId="77777777" w:rsidR="00EF5CDF" w:rsidRDefault="006D7ACA" w:rsidP="006D7ACA">
      <w:pPr>
        <w:pStyle w:val="B1"/>
        <w:rPr>
          <w:ins w:id="979" w:author="S2-2105144" w:date="2021-06-01T14:40:00Z"/>
        </w:rPr>
      </w:pPr>
      <w:r>
        <w:t>2.</w:t>
      </w:r>
      <w:r>
        <w:tab/>
      </w:r>
      <w:r w:rsidR="00866B33">
        <w:t>During the PDU Session Establishment procedure, t</w:t>
      </w:r>
      <w:r>
        <w:t xml:space="preserve">he SMF selects EASDF as described </w:t>
      </w:r>
      <w:r w:rsidR="00830F95" w:rsidRPr="007F4E0D">
        <w:t>clause</w:t>
      </w:r>
      <w:r w:rsidR="00830F95">
        <w:t> </w:t>
      </w:r>
      <w:r w:rsidR="00830F95" w:rsidRPr="007F4E0D">
        <w:t>6</w:t>
      </w:r>
      <w:r w:rsidRPr="007F4E0D">
        <w:t>.3</w:t>
      </w:r>
      <w:r>
        <w:t xml:space="preserve"> of </w:t>
      </w:r>
      <w:r w:rsidR="00995573">
        <w:t>TS 23.501 [</w:t>
      </w:r>
      <w:r w:rsidR="00830F95">
        <w:t>2</w:t>
      </w:r>
      <w:r>
        <w:t>].</w:t>
      </w:r>
    </w:p>
    <w:p w14:paraId="0390524B" w14:textId="2222E5EF" w:rsidR="00EF5CDF" w:rsidRDefault="00EF5CDF" w:rsidP="006D7ACA">
      <w:pPr>
        <w:pStyle w:val="B1"/>
        <w:rPr>
          <w:ins w:id="980" w:author="S2-2105144" w:date="2021-06-01T14:40:00Z"/>
        </w:rPr>
      </w:pPr>
      <w:ins w:id="981" w:author="S2-2105144" w:date="2021-06-01T14:41:00Z">
        <w:r>
          <w:tab/>
        </w:r>
      </w:ins>
      <w:ins w:id="982" w:author="S2-2105144" w:date="2021-06-01T14:40:00Z">
        <w:r w:rsidRPr="00EF5CDF">
          <w:t>If the SMF, based on local configuration, decides that the interaction between EASDF and DNS Server in the DN shall go via the PSA UPF, the SMF configures PSA UPF within N4 rules to forward the DNS message between EASDF and DN.</w:t>
        </w:r>
      </w:ins>
    </w:p>
    <w:p w14:paraId="4410475C" w14:textId="7365C426" w:rsidR="006D7ACA" w:rsidRDefault="006D7ACA" w:rsidP="006D7ACA">
      <w:pPr>
        <w:pStyle w:val="B1"/>
      </w:pPr>
      <w:del w:id="983" w:author="S2-2105144" w:date="2021-06-01T14:40:00Z">
        <w:r w:rsidDel="00EF5CDF">
          <w:delText xml:space="preserve"> </w:delText>
        </w:r>
      </w:del>
      <w:ins w:id="984" w:author="S2-2105144" w:date="2021-06-01T14:40:00Z">
        <w:r w:rsidR="00EF5CDF">
          <w:tab/>
        </w:r>
      </w:ins>
      <w:r w:rsidR="00866B33">
        <w:t xml:space="preserve">The SMF includes the IP address of the EASDF as DNS server in PDU Session Establishment Accept message as in step 11 of clause 4.3.2.2.1 of </w:t>
      </w:r>
      <w:r w:rsidR="00995573">
        <w:t>TS 23.502 [</w:t>
      </w:r>
      <w:r w:rsidR="00866B33">
        <w:t>3]. The UE configures the EASDF as DNS server for that PDU Session.</w:t>
      </w:r>
    </w:p>
    <w:p w14:paraId="585678EC" w14:textId="41E8AFAF" w:rsidR="006D7ACA" w:rsidRDefault="006D7ACA" w:rsidP="006D7ACA">
      <w:pPr>
        <w:pStyle w:val="B1"/>
      </w:pPr>
      <w:r>
        <w:t>3.</w:t>
      </w:r>
      <w:r>
        <w:tab/>
        <w:t xml:space="preserve">The SMF invokes Neasdf_DNSContext_Create Request (UE IP address, </w:t>
      </w:r>
      <w:r w:rsidR="008F76FE">
        <w:t xml:space="preserve">DNN, </w:t>
      </w:r>
      <w:r>
        <w:t>callback UR</w:t>
      </w:r>
      <w:r w:rsidRPr="00A44866">
        <w:t>I</w:t>
      </w:r>
      <w:r>
        <w:t xml:space="preserve">, </w:t>
      </w:r>
      <w:r w:rsidR="00866B33">
        <w:t>DNS message handling rules</w:t>
      </w:r>
      <w:r>
        <w:t>) to the selected EASDF.</w:t>
      </w:r>
    </w:p>
    <w:p w14:paraId="0869D546" w14:textId="55C2C314" w:rsidR="006D7ACA" w:rsidRDefault="006D7ACA" w:rsidP="006D7ACA">
      <w:pPr>
        <w:pStyle w:val="B1"/>
      </w:pPr>
      <w:r>
        <w:lastRenderedPageBreak/>
        <w:tab/>
        <w:t xml:space="preserve">This step is performed before step 11 of PDU Session Establishment procedure in </w:t>
      </w:r>
      <w:r w:rsidR="00830F95">
        <w:t>clause 4</w:t>
      </w:r>
      <w:r>
        <w:t xml:space="preserve">.3.2.2.1 of </w:t>
      </w:r>
      <w:r w:rsidR="00995573">
        <w:t>TS 23.502 [</w:t>
      </w:r>
      <w:r>
        <w:t>3].</w:t>
      </w:r>
    </w:p>
    <w:p w14:paraId="5F27823E" w14:textId="1B936789" w:rsidR="006D7ACA" w:rsidRDefault="006D7ACA" w:rsidP="006D7ACA">
      <w:pPr>
        <w:pStyle w:val="B1"/>
      </w:pPr>
      <w:r>
        <w:tab/>
        <w:t>The EASDF creates a DNS context for the PDU Session</w:t>
      </w:r>
      <w:r w:rsidR="00995573">
        <w:t xml:space="preserve"> and</w:t>
      </w:r>
      <w:r>
        <w:t xml:space="preserve"> stores the UE IP address, the callback URI and DNS message </w:t>
      </w:r>
      <w:r w:rsidR="00866B33">
        <w:t xml:space="preserve">handling rule(s) </w:t>
      </w:r>
      <w:r>
        <w:t>into the context.</w:t>
      </w:r>
    </w:p>
    <w:p w14:paraId="7C57C956" w14:textId="2F904B2B" w:rsidR="006D7ACA" w:rsidRDefault="006D7ACA" w:rsidP="006D7ACA">
      <w:pPr>
        <w:pStyle w:val="B1"/>
      </w:pPr>
      <w:r>
        <w:tab/>
      </w:r>
      <w:r w:rsidRPr="003E6303">
        <w:t xml:space="preserve">The EASDF is provisioned with the </w:t>
      </w:r>
      <w:r w:rsidR="00866B33">
        <w:t>DNS message handling</w:t>
      </w:r>
      <w:r w:rsidR="00866B33" w:rsidRPr="003E6303" w:rsidDel="00866B33">
        <w:t xml:space="preserve"> </w:t>
      </w:r>
      <w:r w:rsidRPr="003E6303">
        <w:t>rule(s)</w:t>
      </w:r>
      <w:r w:rsidR="00B83EFD" w:rsidRPr="003E6303">
        <w:t>,</w:t>
      </w:r>
      <w:r w:rsidRPr="003E6303">
        <w:t xml:space="preserve"> before the DNS Query message is received at the EASDF or as a consequence of the</w:t>
      </w:r>
      <w:r>
        <w:t xml:space="preserve"> DNS Query reporting.</w:t>
      </w:r>
    </w:p>
    <w:p w14:paraId="16D9AB96" w14:textId="5275F860" w:rsidR="006D7ACA" w:rsidRDefault="006D7ACA" w:rsidP="00212B9C">
      <w:pPr>
        <w:pStyle w:val="B1"/>
      </w:pPr>
      <w:r>
        <w:t>4.</w:t>
      </w:r>
      <w:r>
        <w:tab/>
        <w:t>The EASDF invokes the service operation Neasdf_DNSContext_Create Response.</w:t>
      </w:r>
    </w:p>
    <w:p w14:paraId="37986399" w14:textId="7478D405" w:rsidR="006D7ACA" w:rsidRDefault="00830F95" w:rsidP="006D7ACA">
      <w:pPr>
        <w:pStyle w:val="EditorsNote"/>
      </w:pPr>
      <w:r>
        <w:t>Editor</w:t>
      </w:r>
      <w:r w:rsidR="00995573">
        <w:t>'</w:t>
      </w:r>
      <w:r>
        <w:t>s note:</w:t>
      </w:r>
      <w:r>
        <w:tab/>
      </w:r>
      <w:r w:rsidR="006D7ACA">
        <w:t>How to guarantee that the UE uses the EASDF</w:t>
      </w:r>
      <w:r w:rsidR="00995573">
        <w:t>'</w:t>
      </w:r>
      <w:r w:rsidR="006D7ACA">
        <w:t xml:space="preserve">s IP address for the subsequent DSN Query in </w:t>
      </w:r>
      <w:r w:rsidR="00B83EFD">
        <w:t>s</w:t>
      </w:r>
      <w:r w:rsidR="006D7ACA">
        <w:t>tep 8 is FFS.</w:t>
      </w:r>
    </w:p>
    <w:p w14:paraId="6C31B0B5" w14:textId="3017DD97" w:rsidR="006D7ACA" w:rsidRDefault="00212B9C" w:rsidP="006D7ACA">
      <w:pPr>
        <w:pStyle w:val="B1"/>
      </w:pPr>
      <w:r w:rsidRPr="00A17F40">
        <w:t>5</w:t>
      </w:r>
      <w:r w:rsidR="006D7ACA">
        <w:t>.</w:t>
      </w:r>
      <w:r w:rsidR="006D7ACA">
        <w:tab/>
        <w:t>The SMF may invoke Neasdf_DNSContext_Update Request (</w:t>
      </w:r>
      <w:r w:rsidR="008F76FE">
        <w:t xml:space="preserve">EASDF </w:t>
      </w:r>
      <w:r w:rsidR="008F76FE">
        <w:rPr>
          <w:lang w:eastAsia="zh-CN"/>
        </w:rPr>
        <w:t xml:space="preserve">Context </w:t>
      </w:r>
      <w:r w:rsidR="008F76FE">
        <w:t>ID</w:t>
      </w:r>
      <w:r w:rsidR="006D7ACA">
        <w:t xml:space="preserve">, </w:t>
      </w:r>
      <w:r>
        <w:t>DNS message handling rules</w:t>
      </w:r>
      <w:r w:rsidR="006D7ACA">
        <w:t>) to EASDF.</w:t>
      </w:r>
      <w:r w:rsidR="00DD4821">
        <w:t xml:space="preserve"> </w:t>
      </w:r>
      <w:r w:rsidR="006D7ACA">
        <w:t>The update may be triggered by UE mobility, e.g. when UE moves to a new location, or by a reporting by EASDF of a DNS Query with certain FQDN, or, the update may be triggered by insertion/removal of Local PSA, e.g. to update rules to handle DNS messages from the UE or by new PCC rule information.</w:t>
      </w:r>
    </w:p>
    <w:p w14:paraId="5CB719C1" w14:textId="34F11DA9" w:rsidR="006D7ACA" w:rsidRDefault="00212B9C" w:rsidP="006D7ACA">
      <w:pPr>
        <w:pStyle w:val="B1"/>
      </w:pPr>
      <w:r>
        <w:t>6</w:t>
      </w:r>
      <w:r w:rsidR="006D7ACA">
        <w:t>.</w:t>
      </w:r>
      <w:r w:rsidR="006D7ACA">
        <w:tab/>
        <w:t>The EASDF responds with Neasdf_DNSContext_Update Response.</w:t>
      </w:r>
    </w:p>
    <w:p w14:paraId="7763DE79" w14:textId="210BA7D9" w:rsidR="006D7ACA" w:rsidRDefault="00212B9C" w:rsidP="006D7ACA">
      <w:pPr>
        <w:pStyle w:val="B1"/>
      </w:pPr>
      <w:r>
        <w:t>7</w:t>
      </w:r>
      <w:r w:rsidR="006D7ACA">
        <w:t>.</w:t>
      </w:r>
      <w:r w:rsidR="006D7ACA">
        <w:tab/>
        <w:t>The UE sends DNS Query message to the EASDF.</w:t>
      </w:r>
    </w:p>
    <w:p w14:paraId="4D5AAE3C" w14:textId="2BFE83D8" w:rsidR="006D7ACA" w:rsidRDefault="00212B9C" w:rsidP="006D7ACA">
      <w:pPr>
        <w:pStyle w:val="B1"/>
      </w:pPr>
      <w:r>
        <w:t>8</w:t>
      </w:r>
      <w:r w:rsidR="006D7ACA">
        <w:t>.</w:t>
      </w:r>
      <w:r w:rsidR="006D7ACA">
        <w:tab/>
        <w:t xml:space="preserve">If the DNS Query message matches </w:t>
      </w:r>
      <w:r>
        <w:t xml:space="preserve">a </w:t>
      </w:r>
      <w:r w:rsidR="006D7ACA">
        <w:t xml:space="preserve">DNS message </w:t>
      </w:r>
      <w:r>
        <w:t>handling rule for reporting</w:t>
      </w:r>
      <w:r w:rsidR="006D7ACA">
        <w:t>, the EASDF sends the DNS message report to SMF by invoking Neasdf_DNSContext_Notify Request.</w:t>
      </w:r>
    </w:p>
    <w:p w14:paraId="2ADB0B64" w14:textId="5E14B2D5" w:rsidR="006D7ACA" w:rsidRDefault="00212B9C" w:rsidP="006D7ACA">
      <w:pPr>
        <w:pStyle w:val="B1"/>
      </w:pPr>
      <w:r>
        <w:t>9</w:t>
      </w:r>
      <w:r w:rsidR="006D7ACA">
        <w:t>.</w:t>
      </w:r>
      <w:r w:rsidR="006D7ACA">
        <w:tab/>
        <w:t>The SMF responds with Neasdf_DNSContext_Notify Response.</w:t>
      </w:r>
    </w:p>
    <w:p w14:paraId="53B136C4" w14:textId="0E3503CA" w:rsidR="00212B9C" w:rsidDel="00566E32" w:rsidRDefault="00212B9C" w:rsidP="006D7ACA">
      <w:pPr>
        <w:pStyle w:val="B1"/>
        <w:rPr>
          <w:del w:id="985" w:author="Rapporteur" w:date="2021-06-03T09:40:00Z"/>
          <w:lang w:eastAsia="zh-CN"/>
        </w:rPr>
      </w:pPr>
      <w:del w:id="986" w:author="Rapporteur" w:date="2021-06-03T09:40:00Z">
        <w:r w:rsidDel="00566E32">
          <w:rPr>
            <w:rFonts w:hint="eastAsia"/>
            <w:lang w:eastAsia="zh-CN"/>
          </w:rPr>
          <w:delText>1</w:delText>
        </w:r>
        <w:r w:rsidDel="00566E32">
          <w:rPr>
            <w:lang w:eastAsia="zh-CN"/>
          </w:rPr>
          <w:delText>0.</w:delText>
        </w:r>
      </w:del>
      <w:ins w:id="987" w:author="S2-2105145" w:date="2021-06-01T14:44:00Z">
        <w:del w:id="988" w:author="Rapporteur" w:date="2021-06-03T09:40:00Z">
          <w:r w:rsidR="00EF5CDF" w:rsidDel="00566E32">
            <w:rPr>
              <w:lang w:eastAsia="zh-CN"/>
            </w:rPr>
            <w:tab/>
            <w:delText>Void.</w:delText>
          </w:r>
        </w:del>
      </w:ins>
    </w:p>
    <w:p w14:paraId="477976B0" w14:textId="25E90D31" w:rsidR="00212B9C" w:rsidRPr="00B03BAA" w:rsidDel="00EF5CDF" w:rsidRDefault="00212B9C" w:rsidP="00212B9C">
      <w:pPr>
        <w:pStyle w:val="EditorsNote"/>
        <w:rPr>
          <w:del w:id="989" w:author="S2-2105145" w:date="2021-06-01T14:44:00Z"/>
        </w:rPr>
      </w:pPr>
      <w:del w:id="990" w:author="S2-2105145" w:date="2021-06-01T14:44:00Z">
        <w:r w:rsidDel="00EF5CDF">
          <w:delText>Editor</w:delText>
        </w:r>
        <w:r w:rsidR="00995573" w:rsidDel="00EF5CDF">
          <w:delText>'</w:delText>
        </w:r>
        <w:r w:rsidDel="00EF5CDF">
          <w:delText>s note:</w:delText>
        </w:r>
        <w:r w:rsidDel="00EF5CDF">
          <w:tab/>
          <w:delText>It is FFS whether UL CL / BP insertion should be mentioned at this step</w:delText>
        </w:r>
        <w:r w:rsidR="00ED3183" w:rsidDel="00EF5CDF">
          <w:delText>.</w:delText>
        </w:r>
      </w:del>
    </w:p>
    <w:p w14:paraId="72F1F60E" w14:textId="1E3FAEE9" w:rsidR="00212B9C" w:rsidRPr="00212B9C" w:rsidRDefault="00212B9C" w:rsidP="006D7ACA">
      <w:pPr>
        <w:pStyle w:val="B1"/>
      </w:pPr>
      <w:r>
        <w:t>1</w:t>
      </w:r>
      <w:del w:id="991" w:author="Rapporteur" w:date="2021-06-03T09:41:00Z">
        <w:r w:rsidDel="00566E32">
          <w:delText>1</w:delText>
        </w:r>
      </w:del>
      <w:ins w:id="992" w:author="Rapporteur" w:date="2021-06-03T09:41:00Z">
        <w:r w:rsidR="00566E32">
          <w:t>0</w:t>
        </w:r>
      </w:ins>
      <w:r>
        <w:t>.</w:t>
      </w:r>
      <w:r>
        <w:tab/>
        <w:t xml:space="preserve">If DNS message handling rule for the FQDN received in the report need to be updated, e.g. provide updates to information to build the </w:t>
      </w:r>
      <w:ins w:id="993" w:author="S2-2105036" w:date="2021-06-01T10:11:00Z">
        <w:r w:rsidR="007434C9">
          <w:t>EDNS Client Subnet</w:t>
        </w:r>
      </w:ins>
      <w:del w:id="994" w:author="S2-2105036" w:date="2021-06-01T10:11:00Z">
        <w:r w:rsidDel="007434C9">
          <w:delText>ECS</w:delText>
        </w:r>
      </w:del>
      <w:r>
        <w:t xml:space="preserve"> option information, the SMF invokes Neasdf_DNSContext_Update Request (DNS message handling rules) to EASDF.</w:t>
      </w:r>
    </w:p>
    <w:p w14:paraId="3050BBC5" w14:textId="69037BA6" w:rsidR="006D7ACA" w:rsidRDefault="006D7ACA" w:rsidP="006D7ACA">
      <w:pPr>
        <w:pStyle w:val="B1"/>
      </w:pPr>
      <w:r>
        <w:tab/>
        <w:t xml:space="preserve">For Option A, </w:t>
      </w:r>
      <w:r w:rsidR="00212B9C">
        <w:t>the DNS handling rule</w:t>
      </w:r>
      <w:r>
        <w:t xml:space="preserve"> include</w:t>
      </w:r>
      <w:r w:rsidR="00212B9C">
        <w:t>s</w:t>
      </w:r>
      <w:r>
        <w:t xml:space="preserve"> corresponding </w:t>
      </w:r>
      <w:r w:rsidR="00212B9C">
        <w:t xml:space="preserve">IP address to be used to build the </w:t>
      </w:r>
      <w:ins w:id="995" w:author="S2-2105036" w:date="2021-06-01T10:11:00Z">
        <w:r w:rsidR="007434C9">
          <w:t>EDNS Client Subnet</w:t>
        </w:r>
      </w:ins>
      <w:del w:id="996" w:author="S2-2105036" w:date="2021-06-01T10:11:00Z">
        <w:r w:rsidDel="007434C9">
          <w:delText>ECS</w:delText>
        </w:r>
      </w:del>
      <w:r>
        <w:t xml:space="preserve"> option. For Option B, </w:t>
      </w:r>
      <w:r w:rsidR="00212B9C">
        <w:t>the DNS handling rule</w:t>
      </w:r>
      <w:r>
        <w:t xml:space="preserve"> include</w:t>
      </w:r>
      <w:r w:rsidR="00212B9C">
        <w:t>s</w:t>
      </w:r>
      <w:r>
        <w:t xml:space="preserve"> corresponding </w:t>
      </w:r>
      <w:del w:id="997" w:author="S2-2105036" w:date="2021-06-01T10:11:00Z">
        <w:r w:rsidDel="007434C9">
          <w:delText>l</w:delText>
        </w:r>
      </w:del>
      <w:ins w:id="998" w:author="S2-2105036" w:date="2021-06-01T10:11:00Z">
        <w:r w:rsidR="007434C9">
          <w:t>L</w:t>
        </w:r>
      </w:ins>
      <w:r>
        <w:t xml:space="preserve">ocal DNS Server IP address. The EASDF may as well be instructed </w:t>
      </w:r>
      <w:r w:rsidR="00212B9C">
        <w:t xml:space="preserve">by the DNS handling rule </w:t>
      </w:r>
      <w:r>
        <w:t>to simply forward the DNS Query to a pre-configured DNS server/resolver.</w:t>
      </w:r>
    </w:p>
    <w:p w14:paraId="7B2DF172" w14:textId="268BC9CB" w:rsidR="00212B9C" w:rsidRPr="004444C1" w:rsidRDefault="00212B9C" w:rsidP="00212B9C">
      <w:pPr>
        <w:pStyle w:val="B1"/>
      </w:pPr>
      <w:r>
        <w:rPr>
          <w:rFonts w:hint="eastAsia"/>
          <w:lang w:eastAsia="zh-CN"/>
        </w:rPr>
        <w:t>1</w:t>
      </w:r>
      <w:del w:id="999" w:author="Rapporteur" w:date="2021-06-03T09:41:00Z">
        <w:r w:rsidDel="00566E32">
          <w:rPr>
            <w:lang w:eastAsia="zh-CN"/>
          </w:rPr>
          <w:delText>2</w:delText>
        </w:r>
      </w:del>
      <w:ins w:id="1000" w:author="Rapporteur" w:date="2021-06-03T09:41:00Z">
        <w:r w:rsidR="00566E32">
          <w:rPr>
            <w:lang w:eastAsia="zh-CN"/>
          </w:rPr>
          <w:t>1</w:t>
        </w:r>
      </w:ins>
      <w:r>
        <w:rPr>
          <w:lang w:eastAsia="zh-CN"/>
        </w:rPr>
        <w:t>.</w:t>
      </w:r>
      <w:r w:rsidR="00A44866">
        <w:rPr>
          <w:lang w:eastAsia="zh-CN"/>
        </w:rPr>
        <w:tab/>
      </w:r>
      <w:r>
        <w:t>The EASDF responds with Neasdf_DNSContext_Update Response.</w:t>
      </w:r>
    </w:p>
    <w:p w14:paraId="4D8371B3" w14:textId="4F76A542" w:rsidR="006D7ACA" w:rsidRDefault="00212B9C" w:rsidP="006D7ACA">
      <w:pPr>
        <w:pStyle w:val="B1"/>
      </w:pPr>
      <w:r>
        <w:t>1</w:t>
      </w:r>
      <w:del w:id="1001" w:author="Rapporteur" w:date="2021-06-03T09:41:00Z">
        <w:r w:rsidDel="00566E32">
          <w:delText>3</w:delText>
        </w:r>
      </w:del>
      <w:ins w:id="1002" w:author="Rapporteur" w:date="2021-06-03T09:41:00Z">
        <w:r w:rsidR="00566E32">
          <w:t>2</w:t>
        </w:r>
      </w:ins>
      <w:r w:rsidR="006D7ACA">
        <w:t>.</w:t>
      </w:r>
      <w:r w:rsidR="006D7ACA">
        <w:tab/>
        <w:t>The EASDF handles the DNS Query message received from the UE as the following:</w:t>
      </w:r>
    </w:p>
    <w:p w14:paraId="46ADC8B4" w14:textId="373EBDD4" w:rsidR="006D7ACA" w:rsidRDefault="006D7ACA" w:rsidP="006D7ACA">
      <w:pPr>
        <w:pStyle w:val="B2"/>
      </w:pPr>
      <w:r>
        <w:t>-</w:t>
      </w:r>
      <w:r>
        <w:tab/>
        <w:t xml:space="preserve">For Option A, the EASDF adds the </w:t>
      </w:r>
      <w:ins w:id="1003" w:author="S2-2105036" w:date="2021-06-01T10:11:00Z">
        <w:r w:rsidR="007434C9">
          <w:t>EDNS Client Subnet</w:t>
        </w:r>
      </w:ins>
      <w:del w:id="1004" w:author="S2-2105036" w:date="2021-06-01T10:11:00Z">
        <w:r w:rsidDel="007434C9">
          <w:delText>ECS</w:delText>
        </w:r>
      </w:del>
      <w:r>
        <w:t xml:space="preserve"> option into the DNS Query message as specified in RFC 7871[</w:t>
      </w:r>
      <w:r w:rsidR="00402DFB">
        <w:t>6</w:t>
      </w:r>
      <w:r>
        <w:t>] and sends it to C-DNS server;</w:t>
      </w:r>
    </w:p>
    <w:p w14:paraId="13F971B7" w14:textId="21A2BE72" w:rsidR="006D7ACA" w:rsidRDefault="006D7ACA" w:rsidP="006D7ACA">
      <w:pPr>
        <w:pStyle w:val="B2"/>
      </w:pPr>
      <w:r>
        <w:t>-</w:t>
      </w:r>
      <w:r>
        <w:tab/>
        <w:t>For Option B, the EASDF sends the DNS Query message to the Local DNS server.</w:t>
      </w:r>
    </w:p>
    <w:p w14:paraId="638C4887" w14:textId="2DC18805" w:rsidR="006D7ACA" w:rsidRDefault="006D7ACA" w:rsidP="006D7ACA">
      <w:pPr>
        <w:pStyle w:val="B1"/>
      </w:pPr>
      <w:r>
        <w:tab/>
        <w:t xml:space="preserve">If </w:t>
      </w:r>
      <w:r w:rsidR="00212B9C">
        <w:t xml:space="preserve">no </w:t>
      </w:r>
      <w:r w:rsidR="00212B9C" w:rsidRPr="00AB074C">
        <w:t xml:space="preserve">DNS message detection </w:t>
      </w:r>
      <w:r w:rsidR="00212B9C">
        <w:t>template within the DNS message handling</w:t>
      </w:r>
      <w:r>
        <w:t xml:space="preserve"> rule provided by the SMF matches the requested FQDN in the DNS Query, the EASDF may simply </w:t>
      </w:r>
      <w:r w:rsidR="00212B9C">
        <w:t>send a</w:t>
      </w:r>
      <w:r>
        <w:t xml:space="preserve"> DNS Query to a pre-configured DNS server/resolver.</w:t>
      </w:r>
    </w:p>
    <w:p w14:paraId="17C75516" w14:textId="68056A26" w:rsidR="006D7ACA" w:rsidRDefault="00212B9C" w:rsidP="006D7ACA">
      <w:pPr>
        <w:pStyle w:val="B1"/>
      </w:pPr>
      <w:r>
        <w:t>1</w:t>
      </w:r>
      <w:del w:id="1005" w:author="Rapporteur" w:date="2021-06-03T09:41:00Z">
        <w:r w:rsidDel="00566E32">
          <w:delText>4</w:delText>
        </w:r>
      </w:del>
      <w:ins w:id="1006" w:author="Rapporteur" w:date="2021-06-03T09:41:00Z">
        <w:r w:rsidR="00566E32">
          <w:t>3</w:t>
        </w:r>
      </w:ins>
      <w:r w:rsidR="006D7ACA">
        <w:t>.</w:t>
      </w:r>
      <w:r w:rsidR="006D7ACA">
        <w:tab/>
        <w:t>EASDF receives DNS Responses from the DNS system and determines that a DNS Response can be sent to the UE.</w:t>
      </w:r>
    </w:p>
    <w:p w14:paraId="5517F200" w14:textId="7744D3BA" w:rsidR="006D7ACA" w:rsidRDefault="00212B9C" w:rsidP="006D7ACA">
      <w:pPr>
        <w:pStyle w:val="B1"/>
      </w:pPr>
      <w:r>
        <w:t>1</w:t>
      </w:r>
      <w:del w:id="1007" w:author="Rapporteur" w:date="2021-06-03T09:41:00Z">
        <w:r w:rsidDel="00566E32">
          <w:delText>5</w:delText>
        </w:r>
      </w:del>
      <w:ins w:id="1008" w:author="Rapporteur" w:date="2021-06-03T09:41:00Z">
        <w:r w:rsidR="00566E32">
          <w:t>4</w:t>
        </w:r>
      </w:ins>
      <w:r w:rsidR="006D7ACA">
        <w:t>.</w:t>
      </w:r>
      <w:r w:rsidR="006D7ACA">
        <w:tab/>
        <w:t xml:space="preserve">The EASDF may send an DNS message reporting to </w:t>
      </w:r>
      <w:r>
        <w:t xml:space="preserve">the </w:t>
      </w:r>
      <w:r w:rsidR="006D7ACA">
        <w:t>SMF by invoking Neasdf_DNSContext_Notify request including EAS information if the EAS IP address or the FQDN in the DNS Response message matches the reporting condition provided by the SMF.</w:t>
      </w:r>
      <w:r w:rsidRPr="00212B9C">
        <w:t xml:space="preserve"> </w:t>
      </w:r>
      <w:r>
        <w:t>The DNS message reporting may contain multiple EAS IP address if the EASDF has received multiple EAS IP address(es) from the DNS servers it has contacted.</w:t>
      </w:r>
      <w:ins w:id="1009" w:author="S2-2105145" w:date="2021-06-01T14:45:00Z">
        <w:r w:rsidR="00EF5CDF" w:rsidRPr="00EF5CDF">
          <w:t xml:space="preserve"> </w:t>
        </w:r>
        <w:r w:rsidR="00EF5CDF">
          <w:t xml:space="preserve">The DNS message reporting may contain the FQDN </w:t>
        </w:r>
        <w:r w:rsidR="00EF5CDF">
          <w:rPr>
            <w:rFonts w:hint="eastAsia"/>
            <w:lang w:eastAsia="zh-CN"/>
          </w:rPr>
          <w:t>an</w:t>
        </w:r>
        <w:r w:rsidR="00EF5CDF">
          <w:rPr>
            <w:lang w:eastAsia="zh-CN"/>
          </w:rPr>
          <w:t>d the ECS option received in the DNS Response message</w:t>
        </w:r>
        <w:r w:rsidR="00EF5CDF">
          <w:t>.</w:t>
        </w:r>
      </w:ins>
    </w:p>
    <w:p w14:paraId="12ABCF02" w14:textId="0290E96A" w:rsidR="006D7ACA" w:rsidRDefault="006D7ACA" w:rsidP="006D7ACA">
      <w:pPr>
        <w:pStyle w:val="B1"/>
      </w:pPr>
      <w:r>
        <w:tab/>
      </w:r>
      <w:r w:rsidR="00212B9C" w:rsidRPr="00645E85">
        <w:t>Per the received DNS message handling rule,</w:t>
      </w:r>
      <w:r w:rsidR="00212B9C">
        <w:t xml:space="preserve"> t</w:t>
      </w:r>
      <w:r>
        <w:t xml:space="preserve">he EASDF does not send the DNS Response message to the UE but waits for SMF instructions (in step </w:t>
      </w:r>
      <w:r w:rsidR="00212B9C" w:rsidRPr="00A17F40">
        <w:t>1</w:t>
      </w:r>
      <w:del w:id="1010" w:author="Rapporteur" w:date="2021-06-03T09:42:00Z">
        <w:r w:rsidR="00212B9C" w:rsidRPr="0056292C" w:rsidDel="0056292C">
          <w:rPr>
            <w:highlight w:val="yellow"/>
            <w:rPrChange w:id="1011" w:author="Rapporteur" w:date="2021-06-03T09:43:00Z">
              <w:rPr/>
            </w:rPrChange>
          </w:rPr>
          <w:delText>8</w:delText>
        </w:r>
      </w:del>
      <w:ins w:id="1012" w:author="Rapporteur" w:date="2021-06-03T09:42:00Z">
        <w:r w:rsidR="0056292C" w:rsidRPr="0056292C">
          <w:rPr>
            <w:highlight w:val="yellow"/>
            <w:rPrChange w:id="1013" w:author="Rapporteur" w:date="2021-06-03T09:43:00Z">
              <w:rPr/>
            </w:rPrChange>
          </w:rPr>
          <w:t>7</w:t>
        </w:r>
      </w:ins>
      <w:r>
        <w:t>)</w:t>
      </w:r>
      <w:r w:rsidR="00212B9C" w:rsidRPr="00212B9C">
        <w:t xml:space="preserve"> </w:t>
      </w:r>
      <w:r w:rsidR="00212B9C" w:rsidRPr="00645E85">
        <w:t>, i.e.</w:t>
      </w:r>
      <w:r w:rsidR="00212B9C">
        <w:t xml:space="preserve"> </w:t>
      </w:r>
      <w:r w:rsidR="00212B9C" w:rsidRPr="00645E85">
        <w:t>buffering the DNS Response message</w:t>
      </w:r>
      <w:r>
        <w:t>.</w:t>
      </w:r>
    </w:p>
    <w:p w14:paraId="64312D82" w14:textId="6861D48B" w:rsidR="006D7ACA" w:rsidRDefault="00212B9C" w:rsidP="006D7ACA">
      <w:pPr>
        <w:pStyle w:val="B1"/>
      </w:pPr>
      <w:r>
        <w:lastRenderedPageBreak/>
        <w:t>1</w:t>
      </w:r>
      <w:del w:id="1014" w:author="Rapporteur" w:date="2021-06-03T09:41:00Z">
        <w:r w:rsidDel="00566E32">
          <w:delText>6</w:delText>
        </w:r>
      </w:del>
      <w:ins w:id="1015" w:author="Rapporteur" w:date="2021-06-03T09:41:00Z">
        <w:r w:rsidR="00566E32">
          <w:t>5</w:t>
        </w:r>
      </w:ins>
      <w:r w:rsidR="006D7ACA">
        <w:t>.</w:t>
      </w:r>
      <w:r w:rsidR="006D7ACA">
        <w:tab/>
        <w:t>The SMF invokes Neasdf_DNSContext_Notify Response service operation.</w:t>
      </w:r>
    </w:p>
    <w:p w14:paraId="20D9181C" w14:textId="5126F748" w:rsidR="006D7ACA" w:rsidRDefault="00212B9C" w:rsidP="006D7ACA">
      <w:pPr>
        <w:pStyle w:val="B1"/>
      </w:pPr>
      <w:r>
        <w:t>1</w:t>
      </w:r>
      <w:del w:id="1016" w:author="Rapporteur" w:date="2021-06-03T09:41:00Z">
        <w:r w:rsidDel="00566E32">
          <w:delText>7</w:delText>
        </w:r>
      </w:del>
      <w:ins w:id="1017" w:author="Rapporteur" w:date="2021-06-03T09:41:00Z">
        <w:r w:rsidR="00566E32">
          <w:t>6</w:t>
        </w:r>
      </w:ins>
      <w:r w:rsidR="006D7ACA">
        <w:t>.</w:t>
      </w:r>
      <w:r w:rsidR="006D7ACA">
        <w:tab/>
        <w:t>The SMF may perform UL CL/BP and Local PSA selection and insert UL CL/BP and Local PSA.</w:t>
      </w:r>
    </w:p>
    <w:p w14:paraId="437EAF42" w14:textId="1EC285D8" w:rsidR="006D7ACA" w:rsidRDefault="006D7ACA" w:rsidP="006D7ACA">
      <w:pPr>
        <w:pStyle w:val="B1"/>
      </w:pPr>
      <w:r>
        <w:tab/>
        <w:t>Based on received EAS information received from the EASDF</w:t>
      </w:r>
      <w:ins w:id="1018" w:author="S2-2105040" w:date="2021-06-01T16:55:00Z">
        <w:r w:rsidR="006C6D06">
          <w:t>,</w:t>
        </w:r>
      </w:ins>
      <w:r>
        <w:t xml:space="preserve"> </w:t>
      </w:r>
      <w:del w:id="1019" w:author="S2-2105040" w:date="2021-06-01T16:55:00Z">
        <w:r w:rsidDel="006C6D06">
          <w:delText xml:space="preserve">and </w:delText>
        </w:r>
      </w:del>
      <w:r>
        <w:t xml:space="preserve">other UPF selection criteria, as specified in </w:t>
      </w:r>
      <w:r w:rsidR="00830F95">
        <w:t>clause 6</w:t>
      </w:r>
      <w:r>
        <w:t xml:space="preserve">.3.3 in </w:t>
      </w:r>
      <w:r w:rsidR="00995573">
        <w:t>TS 23.501 [</w:t>
      </w:r>
      <w:r>
        <w:t xml:space="preserve">2], </w:t>
      </w:r>
      <w:ins w:id="1020" w:author="S2-2105040" w:date="2021-06-01T16:55:00Z">
        <w:r w:rsidR="006C6D06" w:rsidRPr="006C6D06">
          <w:t>and Service Experience or DN performance analytics for an Edge Application as described in 3GPP TS 23.288</w:t>
        </w:r>
      </w:ins>
      <w:ins w:id="1021" w:author="Rapporteur" w:date="2021-06-02T11:54:00Z">
        <w:r w:rsidR="009F32B2">
          <w:t> </w:t>
        </w:r>
      </w:ins>
      <w:ins w:id="1022" w:author="S2-2105040" w:date="2021-06-01T16:55:00Z">
        <w:r w:rsidR="006C6D06" w:rsidRPr="006C6D06">
          <w:t>[</w:t>
        </w:r>
        <w:r w:rsidR="006C6D06">
          <w:t>10</w:t>
        </w:r>
        <w:r w:rsidR="006C6D06" w:rsidRPr="006C6D06">
          <w:t>]</w:t>
        </w:r>
        <w:r w:rsidR="006C6D06">
          <w:t xml:space="preserve">, </w:t>
        </w:r>
      </w:ins>
      <w:r>
        <w:t xml:space="preserve">the SMF may </w:t>
      </w:r>
      <w:r w:rsidR="00212B9C">
        <w:t xml:space="preserve">determine the DNAI and determine the associated </w:t>
      </w:r>
      <w:r w:rsidR="00212B9C" w:rsidRPr="00140E21">
        <w:t>N6 traffic routing information</w:t>
      </w:r>
      <w:r w:rsidR="00212B9C">
        <w:t xml:space="preserve"> for the DNAI. The SMF may </w:t>
      </w:r>
      <w:r>
        <w:t xml:space="preserve">perform UL CL/BP and Local PSA selection and insertion as described in </w:t>
      </w:r>
      <w:r w:rsidR="00995573">
        <w:t>TS 23.502 [</w:t>
      </w:r>
      <w:r>
        <w:t>3].</w:t>
      </w:r>
      <w:ins w:id="1023" w:author="S2-2105145" w:date="2021-06-01T14:45:00Z">
        <w:r w:rsidR="00EF5CDF" w:rsidRPr="00EF5CDF">
          <w:t xml:space="preserve"> In case of UL CL, the traffic detection rules and traffic routing rules are determined by the SMF based on IP address range(s) per DNAI included the PCC rules as defined in clause 5.6.7 in TS 23.501</w:t>
        </w:r>
      </w:ins>
      <w:ins w:id="1024" w:author="Rapporteur" w:date="2021-06-02T11:54:00Z">
        <w:r w:rsidR="009F32B2">
          <w:t> </w:t>
        </w:r>
      </w:ins>
      <w:ins w:id="1025" w:author="S2-2105145" w:date="2021-06-01T14:45:00Z">
        <w:r w:rsidR="00EF5CDF" w:rsidRPr="00EF5CDF">
          <w:t>[2]. Or the SMF determines the traffic detection rules and traffic routing rules based on the IP address range(s) per DNAI included in the preconfigured EAS deployment information.</w:t>
        </w:r>
      </w:ins>
    </w:p>
    <w:p w14:paraId="6E163C95" w14:textId="1EFD5C68" w:rsidR="006D7ACA" w:rsidRDefault="00212B9C" w:rsidP="006D7ACA">
      <w:pPr>
        <w:pStyle w:val="B1"/>
      </w:pPr>
      <w:del w:id="1026" w:author="Rapporteur" w:date="2021-06-03T09:41:00Z">
        <w:r w:rsidDel="00566E32">
          <w:delText>18</w:delText>
        </w:r>
      </w:del>
      <w:ins w:id="1027" w:author="Rapporteur" w:date="2021-06-03T09:41:00Z">
        <w:r w:rsidR="00566E32">
          <w:t>17</w:t>
        </w:r>
      </w:ins>
      <w:r w:rsidR="006D7ACA">
        <w:t>.</w:t>
      </w:r>
      <w:r w:rsidR="006D7ACA">
        <w:tab/>
        <w:t>The SMF invokes Neasdf_DNSContext_Update Request (</w:t>
      </w:r>
      <w:r>
        <w:t>DNS message handling rules</w:t>
      </w:r>
      <w:r w:rsidR="006D7ACA">
        <w:t>).</w:t>
      </w:r>
    </w:p>
    <w:p w14:paraId="661F1683" w14:textId="30748F6D" w:rsidR="006D7ACA" w:rsidRDefault="006D7ACA" w:rsidP="006D7ACA">
      <w:pPr>
        <w:pStyle w:val="B1"/>
      </w:pPr>
      <w:r>
        <w:tab/>
        <w:t xml:space="preserve">The </w:t>
      </w:r>
      <w:r w:rsidR="00212B9C">
        <w:t>DNS message handling rule</w:t>
      </w:r>
      <w:r>
        <w:t xml:space="preserve"> indicate</w:t>
      </w:r>
      <w:r w:rsidR="00212B9C">
        <w:t>s</w:t>
      </w:r>
      <w:r>
        <w:t xml:space="preserve"> the EASDF to </w:t>
      </w:r>
      <w:r w:rsidR="00212B9C">
        <w:t>send a</w:t>
      </w:r>
      <w:r>
        <w:t xml:space="preserve"> DNS Response </w:t>
      </w:r>
      <w:r w:rsidR="00212B9C">
        <w:t xml:space="preserve">buffered </w:t>
      </w:r>
      <w:r>
        <w:t xml:space="preserve">in </w:t>
      </w:r>
      <w:del w:id="1028" w:author="Rapporteur" w:date="2021-06-03T09:43:00Z">
        <w:r w:rsidRPr="0056292C" w:rsidDel="0056292C">
          <w:rPr>
            <w:highlight w:val="yellow"/>
            <w:rPrChange w:id="1029" w:author="Rapporteur" w:date="2021-06-03T09:43:00Z">
              <w:rPr/>
            </w:rPrChange>
          </w:rPr>
          <w:delText>S</w:delText>
        </w:r>
      </w:del>
      <w:ins w:id="1030" w:author="Rapporteur" w:date="2021-06-03T09:43:00Z">
        <w:r w:rsidR="0056292C" w:rsidRPr="0056292C">
          <w:rPr>
            <w:highlight w:val="yellow"/>
            <w:rPrChange w:id="1031" w:author="Rapporteur" w:date="2021-06-03T09:43:00Z">
              <w:rPr/>
            </w:rPrChange>
          </w:rPr>
          <w:t>s</w:t>
        </w:r>
      </w:ins>
      <w:r w:rsidRPr="0056292C">
        <w:rPr>
          <w:highlight w:val="yellow"/>
          <w:rPrChange w:id="1032" w:author="Rapporteur" w:date="2021-06-03T09:43:00Z">
            <w:rPr/>
          </w:rPrChange>
        </w:rPr>
        <w:t xml:space="preserve">tep </w:t>
      </w:r>
      <w:r w:rsidR="00212B9C" w:rsidRPr="0056292C">
        <w:rPr>
          <w:highlight w:val="yellow"/>
          <w:rPrChange w:id="1033" w:author="Rapporteur" w:date="2021-06-03T09:43:00Z">
            <w:rPr/>
          </w:rPrChange>
        </w:rPr>
        <w:t>1</w:t>
      </w:r>
      <w:del w:id="1034" w:author="Rapporteur" w:date="2021-06-03T09:43:00Z">
        <w:r w:rsidR="00212B9C" w:rsidRPr="0056292C" w:rsidDel="0056292C">
          <w:rPr>
            <w:highlight w:val="yellow"/>
            <w:rPrChange w:id="1035" w:author="Rapporteur" w:date="2021-06-03T09:43:00Z">
              <w:rPr/>
            </w:rPrChange>
          </w:rPr>
          <w:delText>5</w:delText>
        </w:r>
      </w:del>
      <w:ins w:id="1036" w:author="Rapporteur" w:date="2021-06-03T09:43:00Z">
        <w:r w:rsidR="0056292C" w:rsidRPr="0056292C">
          <w:rPr>
            <w:highlight w:val="yellow"/>
            <w:rPrChange w:id="1037" w:author="Rapporteur" w:date="2021-06-03T09:43:00Z">
              <w:rPr/>
            </w:rPrChange>
          </w:rPr>
          <w:t>4</w:t>
        </w:r>
      </w:ins>
      <w:r w:rsidR="00212B9C">
        <w:t xml:space="preserve"> </w:t>
      </w:r>
      <w:r>
        <w:t>to UE.</w:t>
      </w:r>
      <w:ins w:id="1038" w:author="S2-2105145" w:date="2021-06-01T14:45:00Z">
        <w:r w:rsidR="00EF5CDF" w:rsidRPr="00EF5CDF">
          <w:t xml:space="preserve"> The DNS message handling rule may indicate the EASDF not to send further DNS Response message corresponding to FQDN ranges and/or EAS IP address ranges for the selected DNAI.</w:t>
        </w:r>
      </w:ins>
    </w:p>
    <w:p w14:paraId="51AF9F7E" w14:textId="65D9BC0D" w:rsidR="006D7ACA" w:rsidRDefault="00212B9C" w:rsidP="006D7ACA">
      <w:pPr>
        <w:pStyle w:val="B1"/>
      </w:pPr>
      <w:del w:id="1039" w:author="Rapporteur" w:date="2021-06-03T09:41:00Z">
        <w:r w:rsidDel="00566E32">
          <w:delText>19</w:delText>
        </w:r>
      </w:del>
      <w:ins w:id="1040" w:author="Rapporteur" w:date="2021-06-03T09:41:00Z">
        <w:r w:rsidR="00566E32">
          <w:t>18</w:t>
        </w:r>
      </w:ins>
      <w:r w:rsidR="006D7ACA">
        <w:t>.</w:t>
      </w:r>
      <w:r w:rsidR="006D7ACA">
        <w:tab/>
        <w:t>The EASDF responds with Neasdf_DNSContext_Update Response.</w:t>
      </w:r>
    </w:p>
    <w:p w14:paraId="5B3ECE8E" w14:textId="37686E39" w:rsidR="006D7ACA" w:rsidRDefault="00212B9C" w:rsidP="006D7ACA">
      <w:pPr>
        <w:pStyle w:val="B1"/>
        <w:rPr>
          <w:ins w:id="1041" w:author="S2-2105039" w:date="2021-06-01T16:52:00Z"/>
        </w:rPr>
      </w:pPr>
      <w:del w:id="1042" w:author="Rapporteur" w:date="2021-06-03T09:41:00Z">
        <w:r w:rsidDel="00566E32">
          <w:delText>20</w:delText>
        </w:r>
      </w:del>
      <w:ins w:id="1043" w:author="Rapporteur" w:date="2021-06-03T09:41:00Z">
        <w:r w:rsidR="00566E32">
          <w:t>19</w:t>
        </w:r>
      </w:ins>
      <w:r w:rsidR="006D7ACA">
        <w:t>.</w:t>
      </w:r>
      <w:r w:rsidR="006D7ACA">
        <w:tab/>
        <w:t>The EASDF sends the DNS Response to UE.</w:t>
      </w:r>
    </w:p>
    <w:p w14:paraId="12D94B04" w14:textId="2DB8364A" w:rsidR="006C6D06" w:rsidRDefault="006C6D06" w:rsidP="006C6D06">
      <w:ins w:id="1044" w:author="S2-2105039" w:date="2021-06-01T16:52:00Z">
        <w:r w:rsidRPr="006C6D06">
          <w:t>During PDU Session Release procedure, the SMF removes the DNS context by invoking Neasdf_DNSContext_Delete service.</w:t>
        </w:r>
      </w:ins>
    </w:p>
    <w:p w14:paraId="64E3D688" w14:textId="37615A37" w:rsidR="000837FE" w:rsidRDefault="000837FE" w:rsidP="000837FE">
      <w:pPr>
        <w:pStyle w:val="Heading5"/>
      </w:pPr>
      <w:bookmarkStart w:id="1045" w:name="_Toc66367647"/>
      <w:bookmarkStart w:id="1046" w:name="_Toc66367710"/>
      <w:bookmarkStart w:id="1047" w:name="_Toc69743771"/>
      <w:bookmarkStart w:id="1048" w:name="_Toc73524682"/>
      <w:bookmarkStart w:id="1049" w:name="_Toc73527586"/>
      <w:bookmarkStart w:id="1050" w:name="_Toc73950262"/>
      <w:r>
        <w:t>6.2.3.2.3</w:t>
      </w:r>
      <w:r>
        <w:tab/>
        <w:t xml:space="preserve">EAS </w:t>
      </w:r>
      <w:r w:rsidR="00364600">
        <w:t>D</w:t>
      </w:r>
      <w:r>
        <w:t xml:space="preserve">iscovery </w:t>
      </w:r>
      <w:r w:rsidR="00364600">
        <w:t>P</w:t>
      </w:r>
      <w:r>
        <w:t xml:space="preserve">rocedure with </w:t>
      </w:r>
      <w:r w:rsidR="00364600">
        <w:t>L</w:t>
      </w:r>
      <w:r>
        <w:t xml:space="preserve">ocal DNS </w:t>
      </w:r>
      <w:r w:rsidR="00364600">
        <w:t>S</w:t>
      </w:r>
      <w:r>
        <w:t>erver/</w:t>
      </w:r>
      <w:r w:rsidR="00364600">
        <w:t>R</w:t>
      </w:r>
      <w:r>
        <w:t>esolver</w:t>
      </w:r>
      <w:bookmarkEnd w:id="1045"/>
      <w:bookmarkEnd w:id="1046"/>
      <w:bookmarkEnd w:id="1047"/>
      <w:bookmarkEnd w:id="1048"/>
      <w:bookmarkEnd w:id="1049"/>
      <w:bookmarkEnd w:id="1050"/>
    </w:p>
    <w:p w14:paraId="13AA0CF4" w14:textId="41CD4E57" w:rsidR="000837FE" w:rsidRDefault="000837FE" w:rsidP="000837FE">
      <w:r>
        <w:t xml:space="preserve">For the case that the DNS message is to be handled by </w:t>
      </w:r>
      <w:del w:id="1051" w:author="S2-2105036" w:date="2021-06-01T10:12:00Z">
        <w:r w:rsidDel="007434C9">
          <w:delText>l</w:delText>
        </w:r>
      </w:del>
      <w:ins w:id="1052" w:author="S2-2105036" w:date="2021-06-01T10:12:00Z">
        <w:r w:rsidR="007434C9">
          <w:t>L</w:t>
        </w:r>
      </w:ins>
      <w:r>
        <w:t xml:space="preserve">ocal DNS resolver/server, the DNS Query is routed to the </w:t>
      </w:r>
      <w:del w:id="1053" w:author="S2-2105036" w:date="2021-06-01T10:12:00Z">
        <w:r w:rsidDel="007434C9">
          <w:delText>l</w:delText>
        </w:r>
      </w:del>
      <w:ins w:id="1054" w:author="S2-2105036" w:date="2021-06-01T10:12:00Z">
        <w:r w:rsidR="007434C9">
          <w:t>L</w:t>
        </w:r>
      </w:ins>
      <w:r>
        <w:t xml:space="preserve">ocal DNS resolver/server corresponding to the DNAI where the L-PSA connects. The SMF </w:t>
      </w:r>
      <w:ins w:id="1055" w:author="S2-2105042" w:date="2021-06-01T17:15:00Z">
        <w:r w:rsidR="00E73A41">
          <w:t>selects</w:t>
        </w:r>
      </w:ins>
      <w:del w:id="1056" w:author="S2-2105042" w:date="2021-06-01T17:15:00Z">
        <w:r w:rsidDel="00E73A41">
          <w:delText>is provisioned with</w:delText>
        </w:r>
      </w:del>
      <w:r>
        <w:t xml:space="preserve"> the </w:t>
      </w:r>
      <w:del w:id="1057" w:author="S2-2105036" w:date="2021-06-01T10:12:00Z">
        <w:r w:rsidDel="007434C9">
          <w:delText>l</w:delText>
        </w:r>
      </w:del>
      <w:ins w:id="1058" w:author="S2-2105036" w:date="2021-06-01T10:12:00Z">
        <w:r w:rsidR="007434C9">
          <w:t>L</w:t>
        </w:r>
      </w:ins>
      <w:r>
        <w:t xml:space="preserve">ocal DNS server address based on </w:t>
      </w:r>
      <w:ins w:id="1059" w:author="S2-2105042" w:date="2021-06-01T17:15:00Z">
        <w:r w:rsidR="00E73A41">
          <w:t xml:space="preserve">local </w:t>
        </w:r>
      </w:ins>
      <w:r>
        <w:t xml:space="preserve">configuration or </w:t>
      </w:r>
      <w:r w:rsidR="00ED3183">
        <w:t>based on</w:t>
      </w:r>
      <w:r w:rsidR="00ED3183" w:rsidDel="00ED3183">
        <w:t xml:space="preserve"> </w:t>
      </w:r>
      <w:ins w:id="1060" w:author="S2-2105042" w:date="2021-06-01T17:15:00Z">
        <w:r w:rsidR="00E73A41">
          <w:t xml:space="preserve">EAS deployment information in </w:t>
        </w:r>
      </w:ins>
      <w:r>
        <w:t>AF request</w:t>
      </w:r>
      <w:r w:rsidR="00ED3183" w:rsidRPr="00ED3183">
        <w:t xml:space="preserve"> as specified in </w:t>
      </w:r>
      <w:r w:rsidR="00995573" w:rsidRPr="00ED3183">
        <w:t>clause</w:t>
      </w:r>
      <w:r w:rsidR="00995573">
        <w:t> </w:t>
      </w:r>
      <w:r w:rsidR="00995573" w:rsidRPr="00ED3183">
        <w:t>6</w:t>
      </w:r>
      <w:r w:rsidR="00ED3183" w:rsidRPr="00ED3183">
        <w:t>.2.3.2.2</w:t>
      </w:r>
      <w:r>
        <w:t>. Based on the operator</w:t>
      </w:r>
      <w:r w:rsidR="00995573">
        <w:t>'</w:t>
      </w:r>
      <w:r>
        <w:t>s configuration, one of the following options may apply when UL CL/BP and Local PSA have been inserted (during or after PDU Session Establishment):</w:t>
      </w:r>
    </w:p>
    <w:p w14:paraId="7DBFB58B" w14:textId="7E7DC946" w:rsidR="000837FE" w:rsidRPr="003E6303" w:rsidRDefault="000837FE" w:rsidP="000837FE">
      <w:pPr>
        <w:pStyle w:val="B1"/>
      </w:pPr>
      <w:r w:rsidRPr="003E6303">
        <w:t>-</w:t>
      </w:r>
      <w:r w:rsidRPr="003E6303">
        <w:tab/>
        <w:t xml:space="preserve">Option </w:t>
      </w:r>
      <w:r w:rsidR="00B83EFD" w:rsidRPr="003E6303">
        <w:t>C</w:t>
      </w:r>
      <w:r w:rsidRPr="003E6303">
        <w:t xml:space="preserve">: The SMF chooses a </w:t>
      </w:r>
      <w:del w:id="1061" w:author="S2-2105036" w:date="2021-06-01T10:12:00Z">
        <w:r w:rsidRPr="003E6303" w:rsidDel="007434C9">
          <w:delText>l</w:delText>
        </w:r>
      </w:del>
      <w:ins w:id="1062" w:author="S2-2105036" w:date="2021-06-01T10:12:00Z">
        <w:r w:rsidR="007434C9">
          <w:t>L</w:t>
        </w:r>
      </w:ins>
      <w:r w:rsidRPr="003E6303">
        <w:t>ocal DNS server</w:t>
      </w:r>
      <w:r w:rsidR="00ED3183" w:rsidRPr="00ED3183">
        <w:t xml:space="preserve"> </w:t>
      </w:r>
      <w:r w:rsidR="00ED3183">
        <w:t xml:space="preserve">based on the DNAI corresponding to </w:t>
      </w:r>
      <w:ins w:id="1063" w:author="S2-2105042" w:date="2021-06-01T17:15:00Z">
        <w:r w:rsidR="00E73A41" w:rsidRPr="00903383">
          <w:t>the inserted local PSA</w:t>
        </w:r>
      </w:ins>
      <w:del w:id="1064" w:author="S2-2105042" w:date="2021-06-01T17:15:00Z">
        <w:r w:rsidR="00ED3183" w:rsidDel="00E73A41">
          <w:delText>UE location and L</w:delText>
        </w:r>
        <w:r w:rsidR="00ED3183" w:rsidRPr="0058743A" w:rsidDel="00E73A41">
          <w:delText>ocal DNS server</w:delText>
        </w:r>
        <w:r w:rsidR="00ED3183" w:rsidDel="00E73A41">
          <w:delText xml:space="preserve"> deployment</w:delText>
        </w:r>
      </w:del>
      <w:r w:rsidR="00995573">
        <w:t xml:space="preserve"> </w:t>
      </w:r>
      <w:ins w:id="1065" w:author="S2-2105042" w:date="2021-06-01T17:16:00Z">
        <w:r w:rsidR="00E73A41" w:rsidRPr="00903383">
          <w:t>and on local configuration and AF provided EAS deployment information when applicable</w:t>
        </w:r>
        <w:r w:rsidR="00E73A41">
          <w:t xml:space="preserve">, </w:t>
        </w:r>
      </w:ins>
      <w:r w:rsidR="00995573">
        <w:t>and</w:t>
      </w:r>
      <w:r w:rsidRPr="003E6303">
        <w:t xml:space="preserve"> configures it to the UE as new DNS server. In addition, the SMF also configures</w:t>
      </w:r>
      <w:r w:rsidR="00ED3183" w:rsidRPr="00ED3183">
        <w:t xml:space="preserve"> </w:t>
      </w:r>
      <w:r w:rsidR="00ED3183" w:rsidRPr="0058743A">
        <w:t>traffic routing rule on</w:t>
      </w:r>
      <w:r w:rsidRPr="003E6303">
        <w:t xml:space="preserve"> the UL CL (including e.g. Local DNS server address) </w:t>
      </w:r>
      <w:r w:rsidR="00ED3183" w:rsidRPr="0058743A">
        <w:t xml:space="preserve">or </w:t>
      </w:r>
      <w:r w:rsidR="00ED3183" w:rsidRPr="0058743A">
        <w:rPr>
          <w:lang w:eastAsia="zh-CN"/>
        </w:rPr>
        <w:t xml:space="preserve">the BP (e.g. the </w:t>
      </w:r>
      <w:r w:rsidR="00ED3183" w:rsidRPr="0058743A">
        <w:t>new IP prefix @ Local PSA</w:t>
      </w:r>
      <w:r w:rsidR="00ED3183" w:rsidRPr="0058743A">
        <w:rPr>
          <w:lang w:eastAsia="zh-CN"/>
        </w:rPr>
        <w:t>)</w:t>
      </w:r>
      <w:r w:rsidR="00ED3183">
        <w:rPr>
          <w:lang w:eastAsia="zh-CN"/>
        </w:rPr>
        <w:t xml:space="preserve"> </w:t>
      </w:r>
      <w:r w:rsidRPr="003E6303">
        <w:t xml:space="preserve">to route traffic destined to the </w:t>
      </w:r>
      <w:del w:id="1066" w:author="S2-2105036" w:date="2021-06-01T14:24:00Z">
        <w:r w:rsidRPr="003E6303" w:rsidDel="00400D84">
          <w:delText xml:space="preserve">local </w:delText>
        </w:r>
      </w:del>
      <w:ins w:id="1067" w:author="S2-2105036" w:date="2021-06-01T14:24:00Z">
        <w:r w:rsidR="00400D84">
          <w:t>L-</w:t>
        </w:r>
      </w:ins>
      <w:r w:rsidRPr="003E6303">
        <w:t xml:space="preserve">DN including the DNS Query messages to the L-PSA. The </w:t>
      </w:r>
      <w:del w:id="1068" w:author="S2-2105036" w:date="2021-06-01T14:24:00Z">
        <w:r w:rsidRPr="003E6303" w:rsidDel="00400D84">
          <w:delText xml:space="preserve">local </w:delText>
        </w:r>
      </w:del>
      <w:ins w:id="1069" w:author="S2-2105036" w:date="2021-06-01T14:24:00Z">
        <w:r w:rsidR="00400D84">
          <w:t>L-</w:t>
        </w:r>
      </w:ins>
      <w:r w:rsidRPr="003E6303">
        <w:t>DNS server resolves the DNS Query either locally or recursively by communicating with other DNS servers.</w:t>
      </w:r>
    </w:p>
    <w:p w14:paraId="6E49535C" w14:textId="77777777" w:rsidR="00995573" w:rsidRPr="003E6303" w:rsidRDefault="000837FE" w:rsidP="000837FE">
      <w:pPr>
        <w:pStyle w:val="B1"/>
      </w:pPr>
      <w:r w:rsidRPr="003E6303">
        <w:t>-</w:t>
      </w:r>
      <w:r w:rsidRPr="003E6303">
        <w:tab/>
        <w:t xml:space="preserve">Option </w:t>
      </w:r>
      <w:r w:rsidR="00B83EFD" w:rsidRPr="003E6303">
        <w:t>D</w:t>
      </w:r>
      <w:r w:rsidRPr="003E6303">
        <w:t>: If the SMF has</w:t>
      </w:r>
      <w:r w:rsidR="00784BE2" w:rsidRPr="00784BE2">
        <w:t xml:space="preserve"> </w:t>
      </w:r>
      <w:r w:rsidR="00784BE2">
        <w:t>been</w:t>
      </w:r>
      <w:r w:rsidRPr="003E6303">
        <w:t xml:space="preserve"> configured that DNS Queries for an FQDN </w:t>
      </w:r>
      <w:r w:rsidR="00784BE2">
        <w:t xml:space="preserve">(range) </w:t>
      </w:r>
      <w:r w:rsidRPr="003E6303">
        <w:t>query can be locally routed on the UL CL, then the subsequent DNS queries for the FQDN</w:t>
      </w:r>
      <w:r w:rsidR="00784BE2" w:rsidRPr="003E6303">
        <w:t xml:space="preserve"> </w:t>
      </w:r>
      <w:r w:rsidR="00784BE2">
        <w:t>(range)</w:t>
      </w:r>
      <w:r w:rsidRPr="003E6303">
        <w:t xml:space="preserve"> will be locally routed to a </w:t>
      </w:r>
      <w:r w:rsidR="00784BE2">
        <w:t>L</w:t>
      </w:r>
      <w:r w:rsidRPr="003E6303">
        <w:t xml:space="preserve">ocal DNS </w:t>
      </w:r>
      <w:r w:rsidR="00784BE2">
        <w:t>server</w:t>
      </w:r>
      <w:r w:rsidRPr="003E6303">
        <w:t>.</w:t>
      </w:r>
    </w:p>
    <w:p w14:paraId="31BF0C82" w14:textId="0EDA1376" w:rsidR="006D7ACA" w:rsidRDefault="000837FE" w:rsidP="000837FE">
      <w:pPr>
        <w:pStyle w:val="NO"/>
      </w:pPr>
      <w:r w:rsidRPr="003E6303">
        <w:t>NOTE</w:t>
      </w:r>
      <w:ins w:id="1070" w:author="Rapporteur" w:date="2021-06-02T11:30:00Z">
        <w:r w:rsidR="00CA277C">
          <w:t> </w:t>
        </w:r>
        <w:r w:rsidR="00CA277C" w:rsidRPr="00CA277C">
          <w:rPr>
            <w:highlight w:val="yellow"/>
            <w:rPrChange w:id="1071" w:author="Rapporteur" w:date="2021-06-02T11:30:00Z">
              <w:rPr/>
            </w:rPrChange>
          </w:rPr>
          <w:t>1</w:t>
        </w:r>
      </w:ins>
      <w:r w:rsidRPr="003E6303">
        <w:t>:</w:t>
      </w:r>
      <w:r w:rsidRPr="003E6303">
        <w:tab/>
        <w:t xml:space="preserve">Option </w:t>
      </w:r>
      <w:r w:rsidR="00B83EFD" w:rsidRPr="003E6303">
        <w:t>D</w:t>
      </w:r>
      <w:r w:rsidRPr="003E6303">
        <w:t xml:space="preserve"> assumes that ULCL steering is based on L4 information (i.e. DNS port number) </w:t>
      </w:r>
      <w:r w:rsidR="00784BE2">
        <w:t>and that</w:t>
      </w:r>
      <w:r w:rsidR="00784BE2" w:rsidRPr="003E6303">
        <w:t xml:space="preserve"> </w:t>
      </w:r>
      <w:r w:rsidRPr="003E6303">
        <w:t>ULCL has visibility of the DNS traffic (i.e. FQDN in the DNS Query message)</w:t>
      </w:r>
      <w:r w:rsidR="00B83EFD" w:rsidRPr="003E6303">
        <w:t>.</w:t>
      </w:r>
      <w:r w:rsidRPr="003E6303">
        <w:t xml:space="preserve"> The UPF may be instructed by the SMF to apply different forwarding of non-ciphered UL DNS traffic based on the target domain of the DNS Query. Option </w:t>
      </w:r>
      <w:r w:rsidR="00B83EFD" w:rsidRPr="003E6303">
        <w:t>D</w:t>
      </w:r>
      <w:r w:rsidRPr="003E6303">
        <w:t xml:space="preserve"> requests modification of destination IP address of DNS messages. Whether this is allowed or not is subject to local regulations. Option </w:t>
      </w:r>
      <w:r w:rsidR="00B83EFD" w:rsidRPr="003E6303">
        <w:t>D</w:t>
      </w:r>
      <w:r w:rsidRPr="003E6303">
        <w:t xml:space="preserve"> does not apply to DoH or DoT messages.</w:t>
      </w:r>
    </w:p>
    <w:p w14:paraId="4AA9DF9A" w14:textId="63D7BACB" w:rsidR="00CA0CC2" w:rsidRDefault="002859ED" w:rsidP="00CA0CC2">
      <w:pPr>
        <w:pStyle w:val="TH"/>
        <w:rPr>
          <w:noProof/>
        </w:rPr>
      </w:pPr>
      <w:r w:rsidRPr="00CC6634">
        <w:rPr>
          <w:noProof/>
        </w:rPr>
        <w:object w:dxaOrig="9915" w:dyaOrig="4590" w14:anchorId="1F4637CF">
          <v:shape id="_x0000_i1035" type="#_x0000_t75" alt="" style="width:478.35pt;height:221.3pt" o:ole="">
            <v:imagedata r:id="rId35" o:title=""/>
          </v:shape>
          <o:OLEObject Type="Embed" ProgID="Visio.Drawing.15" ShapeID="_x0000_i1035" DrawAspect="Content" ObjectID="_1684563031" r:id="rId36"/>
        </w:object>
      </w:r>
    </w:p>
    <w:p w14:paraId="71F3EDA2" w14:textId="48C3D661" w:rsidR="00CA0CC2" w:rsidRDefault="00CA0CC2" w:rsidP="00CA0CC2">
      <w:pPr>
        <w:pStyle w:val="TF"/>
      </w:pPr>
      <w:r w:rsidRPr="00CA0CC2">
        <w:t xml:space="preserve">Figure 6.2.3.2.3-1: EAS discovery with </w:t>
      </w:r>
      <w:del w:id="1072" w:author="S2-2105036" w:date="2021-06-01T14:24:00Z">
        <w:r w:rsidRPr="00CA0CC2" w:rsidDel="00400D84">
          <w:delText>l</w:delText>
        </w:r>
      </w:del>
      <w:ins w:id="1073" w:author="S2-2105036" w:date="2021-06-01T14:24:00Z">
        <w:r w:rsidR="00400D84">
          <w:t>L</w:t>
        </w:r>
      </w:ins>
      <w:r w:rsidRPr="00CA0CC2">
        <w:t>ocal DNS server/resolver</w:t>
      </w:r>
    </w:p>
    <w:p w14:paraId="668522E6" w14:textId="3261AB21" w:rsidR="00CA0CC2" w:rsidRDefault="00CA0CC2" w:rsidP="00CA0CC2">
      <w:pPr>
        <w:pStyle w:val="B1"/>
      </w:pPr>
      <w:r>
        <w:t>1.</w:t>
      </w:r>
      <w:r>
        <w:tab/>
        <w:t>The SMF inserts UL CL/BP and Local PSA.</w:t>
      </w:r>
    </w:p>
    <w:p w14:paraId="6FA47BF1" w14:textId="2228E631" w:rsidR="00ED3183" w:rsidRDefault="00CA0CC2" w:rsidP="00CA0CC2">
      <w:pPr>
        <w:pStyle w:val="B1"/>
      </w:pPr>
      <w:r>
        <w:tab/>
        <w:t xml:space="preserve">UL CL/BP/Local PSA insertion can be triggered by DNS messages as described in </w:t>
      </w:r>
      <w:r w:rsidR="00830F95">
        <w:t>clause 6</w:t>
      </w:r>
      <w:r>
        <w:t>.2.3.2.2. Or, the SMF may pre-establish the UL CL/BP and Local PSA before the UE sends out any DNS Query message</w:t>
      </w:r>
      <w:r w:rsidR="00ED3183">
        <w:t xml:space="preserve"> (e.g. upon UE mobility</w:t>
      </w:r>
      <w:r w:rsidR="00ED3183" w:rsidRPr="0058743A">
        <w:t xml:space="preserve">). In this case, the </w:t>
      </w:r>
      <w:r w:rsidR="00ED3183" w:rsidRPr="00641129">
        <w:t xml:space="preserve">SMF includes the IP address of </w:t>
      </w:r>
      <w:r w:rsidR="00ED3183" w:rsidRPr="0058743A">
        <w:t xml:space="preserve">Local DNS Server </w:t>
      </w:r>
      <w:r w:rsidR="00ED3183" w:rsidRPr="00641129">
        <w:t xml:space="preserve">in PDU Session Establishment Accept message as in step 11 of </w:t>
      </w:r>
      <w:r w:rsidR="00995573" w:rsidRPr="00641129">
        <w:t>clause</w:t>
      </w:r>
      <w:r w:rsidR="00995573">
        <w:t> </w:t>
      </w:r>
      <w:r w:rsidR="00995573" w:rsidRPr="00641129">
        <w:t>4</w:t>
      </w:r>
      <w:r w:rsidR="00ED3183" w:rsidRPr="00641129">
        <w:t xml:space="preserve">.3.2.2.1 of </w:t>
      </w:r>
      <w:r w:rsidR="00995573" w:rsidRPr="00641129">
        <w:t>TS</w:t>
      </w:r>
      <w:r w:rsidR="00995573">
        <w:t> </w:t>
      </w:r>
      <w:r w:rsidR="00995573" w:rsidRPr="00641129">
        <w:t>2</w:t>
      </w:r>
      <w:r w:rsidR="00ED3183" w:rsidRPr="00641129">
        <w:t>3.502</w:t>
      </w:r>
      <w:r w:rsidR="00995573">
        <w:t> </w:t>
      </w:r>
      <w:r w:rsidR="00ED3183" w:rsidRPr="00641129">
        <w:t xml:space="preserve">[3] or in a network initiated PDU Session Modification procedure. The UE configures the </w:t>
      </w:r>
      <w:r w:rsidR="00ED3183" w:rsidRPr="0058743A">
        <w:t>Local DNS Server</w:t>
      </w:r>
      <w:r w:rsidR="00ED3183" w:rsidRPr="00641129">
        <w:t xml:space="preserve"> as DNS server for that PDU Session</w:t>
      </w:r>
      <w:r>
        <w:t>.</w:t>
      </w:r>
    </w:p>
    <w:p w14:paraId="1C98AD32" w14:textId="62D96672" w:rsidR="00CA0CC2" w:rsidRDefault="00ED3183" w:rsidP="00CA0CC2">
      <w:pPr>
        <w:pStyle w:val="B1"/>
      </w:pPr>
      <w:r>
        <w:tab/>
      </w:r>
      <w:r w:rsidR="00CA0CC2">
        <w:t>The UL CL/BP and Local PSA are inserted</w:t>
      </w:r>
      <w:r w:rsidRPr="00ED3183">
        <w:t xml:space="preserve"> </w:t>
      </w:r>
      <w:r>
        <w:t>or changed</w:t>
      </w:r>
      <w:r w:rsidR="00CA0CC2">
        <w:t xml:space="preserve"> as described in </w:t>
      </w:r>
      <w:r w:rsidR="00995573">
        <w:t>TS 23.502 [</w:t>
      </w:r>
      <w:r w:rsidR="00CA0CC2">
        <w:t>3].</w:t>
      </w:r>
      <w:r w:rsidRPr="00ED3183">
        <w:t xml:space="preserve"> </w:t>
      </w:r>
      <w:r w:rsidRPr="0058743A">
        <w:t xml:space="preserve">In the case of IPv6 multi-homing, </w:t>
      </w:r>
      <w:r w:rsidRPr="0058743A">
        <w:rPr>
          <w:lang w:eastAsia="ko-KR"/>
        </w:rPr>
        <w:t xml:space="preserve">the SMF </w:t>
      </w:r>
      <w:r>
        <w:rPr>
          <w:lang w:eastAsia="ko-KR"/>
        </w:rPr>
        <w:t xml:space="preserve">may also </w:t>
      </w:r>
      <w:r w:rsidRPr="0058743A">
        <w:rPr>
          <w:lang w:eastAsia="ko-KR"/>
        </w:rPr>
        <w:t>send</w:t>
      </w:r>
      <w:r>
        <w:rPr>
          <w:lang w:eastAsia="ko-KR"/>
        </w:rPr>
        <w:t xml:space="preserve"> an</w:t>
      </w:r>
      <w:r w:rsidRPr="0058743A">
        <w:rPr>
          <w:lang w:eastAsia="ko-KR"/>
        </w:rPr>
        <w:t xml:space="preserve"> IPv6 multi-homed routing rule along with the IPv6 prefix to the UE to influence the selection of the source Prefix for the subsequent DNS queries as described in </w:t>
      </w:r>
      <w:r w:rsidR="00995573" w:rsidRPr="0058743A">
        <w:rPr>
          <w:lang w:eastAsia="ko-KR"/>
        </w:rPr>
        <w:t>TS</w:t>
      </w:r>
      <w:r w:rsidR="00995573">
        <w:rPr>
          <w:lang w:eastAsia="ko-KR"/>
        </w:rPr>
        <w:t> </w:t>
      </w:r>
      <w:r w:rsidR="00995573" w:rsidRPr="0058743A">
        <w:rPr>
          <w:lang w:eastAsia="ko-KR"/>
        </w:rPr>
        <w:t>23.501</w:t>
      </w:r>
      <w:r w:rsidR="00995573">
        <w:rPr>
          <w:lang w:eastAsia="ko-KR"/>
        </w:rPr>
        <w:t> </w:t>
      </w:r>
      <w:r w:rsidR="00995573" w:rsidRPr="0058743A">
        <w:rPr>
          <w:lang w:eastAsia="ko-KR"/>
        </w:rPr>
        <w:t>[</w:t>
      </w:r>
      <w:r w:rsidRPr="0058743A">
        <w:rPr>
          <w:lang w:eastAsia="ko-KR"/>
        </w:rPr>
        <w:t>2] clause 5.8.2.2.2.</w:t>
      </w:r>
    </w:p>
    <w:p w14:paraId="28391043" w14:textId="19F75540" w:rsidR="00CA0CC2" w:rsidRDefault="00CA0CC2" w:rsidP="00CA0CC2">
      <w:pPr>
        <w:pStyle w:val="B1"/>
      </w:pPr>
      <w:r>
        <w:tab/>
        <w:t>When the UL CL/BP and Local PSA are inserted</w:t>
      </w:r>
      <w:r w:rsidR="00ED3183" w:rsidRPr="00ED3183">
        <w:t xml:space="preserve"> </w:t>
      </w:r>
      <w:r w:rsidR="00ED3183">
        <w:t xml:space="preserve">or </w:t>
      </w:r>
      <w:r w:rsidR="00ED3183">
        <w:rPr>
          <w:lang w:eastAsia="ko-KR"/>
        </w:rPr>
        <w:t>s</w:t>
      </w:r>
      <w:r w:rsidR="00ED3183" w:rsidRPr="00140E21">
        <w:rPr>
          <w:lang w:eastAsia="ko-KR"/>
        </w:rPr>
        <w:t>imultaneous</w:t>
      </w:r>
      <w:r w:rsidR="00ED3183">
        <w:t>ly changed</w:t>
      </w:r>
      <w:r>
        <w:t>, the SMF configure the UL CL/BP for DNS Query handling:</w:t>
      </w:r>
    </w:p>
    <w:p w14:paraId="30319D8D" w14:textId="050DBA08" w:rsidR="00CA0CC2" w:rsidRPr="003E6303" w:rsidRDefault="00CA0CC2" w:rsidP="003E6303">
      <w:pPr>
        <w:pStyle w:val="B2"/>
      </w:pPr>
      <w:r w:rsidRPr="003E6303">
        <w:t>-</w:t>
      </w:r>
      <w:r w:rsidRPr="003E6303">
        <w:tab/>
        <w:t xml:space="preserve">For Option </w:t>
      </w:r>
      <w:r w:rsidR="00B83EFD" w:rsidRPr="003E6303">
        <w:t>C</w:t>
      </w:r>
      <w:r w:rsidRPr="003E6303">
        <w:t xml:space="preserve">, the SMF configures </w:t>
      </w:r>
      <w:r w:rsidR="00ED3183" w:rsidRPr="0058743A">
        <w:t xml:space="preserve">traffic routing rule on </w:t>
      </w:r>
      <w:r w:rsidRPr="003E6303">
        <w:t xml:space="preserve">the UL CL (including e.g. Local DNS server address) </w:t>
      </w:r>
      <w:r w:rsidR="00ED3183" w:rsidRPr="0058743A">
        <w:t xml:space="preserve">or </w:t>
      </w:r>
      <w:r w:rsidR="00ED3183" w:rsidRPr="0058743A">
        <w:rPr>
          <w:lang w:eastAsia="zh-CN"/>
        </w:rPr>
        <w:t xml:space="preserve">the BP (e.g. the </w:t>
      </w:r>
      <w:r w:rsidR="00ED3183" w:rsidRPr="0058743A">
        <w:t>new IP prefix @ Local PSA</w:t>
      </w:r>
      <w:r w:rsidR="00ED3183" w:rsidRPr="0058743A">
        <w:rPr>
          <w:lang w:eastAsia="zh-CN"/>
        </w:rPr>
        <w:t xml:space="preserve">) </w:t>
      </w:r>
      <w:r w:rsidRPr="003E6303">
        <w:t xml:space="preserve">to forward UE packets destined to the </w:t>
      </w:r>
      <w:del w:id="1074" w:author="S2-2105036" w:date="2021-06-01T14:24:00Z">
        <w:r w:rsidRPr="003E6303" w:rsidDel="00400D84">
          <w:delText xml:space="preserve">local </w:delText>
        </w:r>
      </w:del>
      <w:ins w:id="1075" w:author="S2-2105036" w:date="2021-06-01T14:24:00Z">
        <w:r w:rsidR="00400D84">
          <w:t>L-</w:t>
        </w:r>
      </w:ins>
      <w:r w:rsidRPr="003E6303">
        <w:t xml:space="preserve">DN to the Local PSA. The packets destined to </w:t>
      </w:r>
      <w:del w:id="1076" w:author="S2-2105036" w:date="2021-06-01T14:25:00Z">
        <w:r w:rsidRPr="003E6303" w:rsidDel="00400D84">
          <w:delText xml:space="preserve">local </w:delText>
        </w:r>
      </w:del>
      <w:ins w:id="1077" w:author="S2-2105036" w:date="2021-06-01T14:25:00Z">
        <w:r w:rsidR="00400D84">
          <w:t>L-</w:t>
        </w:r>
      </w:ins>
      <w:r w:rsidRPr="003E6303">
        <w:t xml:space="preserve">DN includes DNS Query messages destined to </w:t>
      </w:r>
      <w:del w:id="1078" w:author="S2-2105036" w:date="2021-06-01T14:25:00Z">
        <w:r w:rsidRPr="003E6303" w:rsidDel="00400D84">
          <w:delText>l</w:delText>
        </w:r>
      </w:del>
      <w:ins w:id="1079" w:author="S2-2105036" w:date="2021-06-01T14:25:00Z">
        <w:r w:rsidR="00400D84">
          <w:t>L</w:t>
        </w:r>
      </w:ins>
      <w:r w:rsidRPr="003E6303">
        <w:t>ocal DNS Server.</w:t>
      </w:r>
    </w:p>
    <w:p w14:paraId="1C221003" w14:textId="1EC3DA67" w:rsidR="00CA0CC2" w:rsidRPr="003E6303" w:rsidRDefault="00CA0CC2" w:rsidP="00995573">
      <w:r w:rsidRPr="003E6303">
        <w:t xml:space="preserve">Steps 2 and 3 are performed for option </w:t>
      </w:r>
      <w:r w:rsidR="00B83EFD" w:rsidRPr="003E6303">
        <w:t>C</w:t>
      </w:r>
      <w:r w:rsidRPr="003E6303">
        <w:t>:</w:t>
      </w:r>
    </w:p>
    <w:p w14:paraId="61CD1356" w14:textId="5BC4CBFD" w:rsidR="00CA0CC2" w:rsidRDefault="00CA0CC2" w:rsidP="00CA0CC2">
      <w:pPr>
        <w:pStyle w:val="B1"/>
      </w:pPr>
      <w:r w:rsidRPr="003E6303">
        <w:t>2.</w:t>
      </w:r>
      <w:r w:rsidRPr="003E6303">
        <w:tab/>
      </w:r>
      <w:r w:rsidR="00ED3183" w:rsidRPr="0058743A">
        <w:t>If</w:t>
      </w:r>
      <w:r w:rsidR="00ED3183">
        <w:t xml:space="preserve"> the UL CL/BP and </w:t>
      </w:r>
      <w:r w:rsidR="00ED3183" w:rsidRPr="0058743A">
        <w:t>Local PSA</w:t>
      </w:r>
      <w:r w:rsidR="00ED3183">
        <w:t xml:space="preserve"> are inserted</w:t>
      </w:r>
      <w:r w:rsidR="00ED3183" w:rsidRPr="00B15F80">
        <w:t xml:space="preserve"> </w:t>
      </w:r>
      <w:r w:rsidR="00ED3183">
        <w:t xml:space="preserve">after </w:t>
      </w:r>
      <w:r w:rsidR="00ED3183" w:rsidRPr="0058743A">
        <w:rPr>
          <w:lang w:eastAsia="zh-CN"/>
        </w:rPr>
        <w:t>PDU Session Establishment</w:t>
      </w:r>
      <w:r w:rsidR="00ED3183">
        <w:t>,</w:t>
      </w:r>
      <w:r w:rsidR="00ED3183">
        <w:rPr>
          <w:lang w:eastAsia="zh-CN"/>
        </w:rPr>
        <w:t xml:space="preserve"> </w:t>
      </w:r>
      <w:r w:rsidR="00ED3183" w:rsidRPr="0058743A">
        <w:t>t</w:t>
      </w:r>
      <w:r w:rsidRPr="003E6303">
        <w:t>he SMF sends PDU Session Modification Command (Local DNS Server Address) to UE.</w:t>
      </w:r>
    </w:p>
    <w:p w14:paraId="136BB8B1" w14:textId="2B6BC521" w:rsidR="00CA0CC2" w:rsidRDefault="00CA0CC2" w:rsidP="00CA0CC2">
      <w:pPr>
        <w:pStyle w:val="B1"/>
      </w:pPr>
      <w:r>
        <w:tab/>
        <w:t>If, based on operator</w:t>
      </w:r>
      <w:r w:rsidR="00995573">
        <w:t>'</w:t>
      </w:r>
      <w:r>
        <w:t>s policy</w:t>
      </w:r>
      <w:r w:rsidR="00ED3183" w:rsidRPr="00ED3183">
        <w:t xml:space="preserve"> </w:t>
      </w:r>
      <w:r w:rsidR="00ED3183">
        <w:t>or UE</w:t>
      </w:r>
      <w:r w:rsidR="00995573">
        <w:t>'</w:t>
      </w:r>
      <w:r w:rsidR="00ED3183" w:rsidRPr="0009024A">
        <w:t>s mobility</w:t>
      </w:r>
      <w:r>
        <w:t xml:space="preserve">, the Local DNS Server IP Address in the local Data Network needs to be notified </w:t>
      </w:r>
      <w:r w:rsidR="00ED3183">
        <w:t xml:space="preserve">or updated </w:t>
      </w:r>
      <w:r>
        <w:t>to UE, the SMF sends PDU Session Modification Command (Local DNS Server Address) to UE.</w:t>
      </w:r>
    </w:p>
    <w:p w14:paraId="269907BD" w14:textId="77777777" w:rsidR="00CA0CC2" w:rsidRDefault="00CA0CC2" w:rsidP="00CA0CC2">
      <w:pPr>
        <w:pStyle w:val="B1"/>
      </w:pPr>
      <w:r>
        <w:t>3.</w:t>
      </w:r>
      <w:r>
        <w:tab/>
        <w:t>The UE responds with PDU Session Modification Complete.</w:t>
      </w:r>
    </w:p>
    <w:p w14:paraId="57CAA24B" w14:textId="2992FEB0" w:rsidR="00CA0CC2" w:rsidRDefault="00CA0CC2" w:rsidP="00CA0CC2">
      <w:pPr>
        <w:pStyle w:val="B1"/>
        <w:rPr>
          <w:ins w:id="1080" w:author="S2-2105039" w:date="2021-06-01T16:53:00Z"/>
        </w:rPr>
      </w:pPr>
      <w:r>
        <w:tab/>
        <w:t xml:space="preserve">The UE configures the Local DNS Server as </w:t>
      </w:r>
      <w:r w:rsidR="00ED3183" w:rsidRPr="00ED3183">
        <w:t xml:space="preserve">the </w:t>
      </w:r>
      <w:r>
        <w:t>DNS server for the PDU Session. The UE sends the following DNS Queries</w:t>
      </w:r>
      <w:r w:rsidR="00B83EFD">
        <w:t xml:space="preserve"> </w:t>
      </w:r>
      <w:r>
        <w:t>to the indicated Local DNS Server.</w:t>
      </w:r>
    </w:p>
    <w:p w14:paraId="6C44F364" w14:textId="03396B2A" w:rsidR="006C6D06" w:rsidRDefault="006C6D06" w:rsidP="00CA0CC2">
      <w:pPr>
        <w:pStyle w:val="B1"/>
      </w:pPr>
      <w:ins w:id="1081" w:author="S2-2105039" w:date="2021-06-01T16:53:00Z">
        <w:r w:rsidRPr="006C6D06">
          <w:tab/>
          <w:t>If EASDF was used as the DNS server for the PDU Session, the SMF may invoke Neasdf_DNSContext_Delete service to remove the DNS context in the EASDF.</w:t>
        </w:r>
      </w:ins>
    </w:p>
    <w:p w14:paraId="4982E016" w14:textId="0CD880D3" w:rsidR="00ED3183" w:rsidRDefault="00ED3183" w:rsidP="00ED3183">
      <w:pPr>
        <w:pStyle w:val="NO"/>
      </w:pPr>
      <w:r w:rsidRPr="00ED3183">
        <w:t>NOTE</w:t>
      </w:r>
      <w:r w:rsidR="00995573">
        <w:t> </w:t>
      </w:r>
      <w:del w:id="1082" w:author="Rapporteur" w:date="2021-06-02T11:30:00Z">
        <w:r w:rsidRPr="00CA277C" w:rsidDel="00CA277C">
          <w:rPr>
            <w:highlight w:val="yellow"/>
            <w:rPrChange w:id="1083" w:author="Rapporteur" w:date="2021-06-02T11:30:00Z">
              <w:rPr/>
            </w:rPrChange>
          </w:rPr>
          <w:delText>1</w:delText>
        </w:r>
      </w:del>
      <w:ins w:id="1084" w:author="Rapporteur" w:date="2021-06-02T11:30:00Z">
        <w:r w:rsidR="00CA277C" w:rsidRPr="00CA277C">
          <w:rPr>
            <w:highlight w:val="yellow"/>
            <w:rPrChange w:id="1085" w:author="Rapporteur" w:date="2021-06-02T11:30:00Z">
              <w:rPr/>
            </w:rPrChange>
          </w:rPr>
          <w:t>2</w:t>
        </w:r>
      </w:ins>
      <w:r w:rsidRPr="00ED3183">
        <w:t>:</w:t>
      </w:r>
      <w:r w:rsidRPr="00ED3183">
        <w:tab/>
        <w:t xml:space="preserve">The UE does not need to know that the new DNS server is </w:t>
      </w:r>
      <w:r w:rsidR="00995573">
        <w:t>"</w:t>
      </w:r>
      <w:r w:rsidRPr="00ED3183">
        <w:t>local</w:t>
      </w:r>
      <w:r w:rsidR="00995573">
        <w:t>"</w:t>
      </w:r>
      <w:r w:rsidRPr="00ED3183">
        <w:t>.</w:t>
      </w:r>
    </w:p>
    <w:p w14:paraId="624E2119" w14:textId="7205F997" w:rsidR="007F3E80" w:rsidRDefault="007F3E80" w:rsidP="00CA0CC2">
      <w:pPr>
        <w:pStyle w:val="B1"/>
        <w:rPr>
          <w:ins w:id="1086" w:author="S2-2105052" w:date="2021-06-01T17:51:00Z"/>
        </w:rPr>
      </w:pPr>
      <w:ins w:id="1087" w:author="S2-2105052" w:date="2021-06-01T17:51:00Z">
        <w:r>
          <w:tab/>
        </w:r>
        <w:r w:rsidRPr="007F3E80">
          <w:t>For the Split-UE in the option C case, the new address of Local DNS Server cannot be provided to the TE or the TE OS from the ME, Annex C documents mitigations for this scenario.</w:t>
        </w:r>
      </w:ins>
    </w:p>
    <w:p w14:paraId="13C0FFC6" w14:textId="01069CF6" w:rsidR="00CA0CC2" w:rsidRDefault="00CA0CC2" w:rsidP="00CA0CC2">
      <w:pPr>
        <w:pStyle w:val="B1"/>
      </w:pPr>
      <w:r>
        <w:lastRenderedPageBreak/>
        <w:t>4.</w:t>
      </w:r>
      <w:r>
        <w:tab/>
        <w:t>UE sends a DNS Query message.</w:t>
      </w:r>
      <w:r w:rsidR="00ED3183" w:rsidRPr="0058743A">
        <w:rPr>
          <w:lang w:eastAsia="ko-KR"/>
        </w:rPr>
        <w:t xml:space="preserve"> </w:t>
      </w:r>
      <w:r w:rsidR="00ED3183" w:rsidRPr="0058743A">
        <w:t>In the case of IPv6 multi-homing</w:t>
      </w:r>
      <w:r w:rsidR="00ED3183" w:rsidRPr="0058743A">
        <w:rPr>
          <w:lang w:eastAsia="ko-KR"/>
        </w:rPr>
        <w:t xml:space="preserve"> the UE selects the source IP prefix based on the IPv6 multi-homed routing rule provided by SMF.</w:t>
      </w:r>
    </w:p>
    <w:p w14:paraId="6E211150" w14:textId="5F371B57" w:rsidR="00CA0CC2" w:rsidRDefault="00CA0CC2" w:rsidP="00CA0CC2">
      <w:pPr>
        <w:pStyle w:val="B1"/>
      </w:pPr>
      <w:r>
        <w:t>5.</w:t>
      </w:r>
      <w:r>
        <w:tab/>
        <w:t xml:space="preserve">The DNS Query message is forwarded to the </w:t>
      </w:r>
      <w:del w:id="1088" w:author="S2-2105036" w:date="2021-06-01T14:25:00Z">
        <w:r w:rsidDel="00400D84">
          <w:delText>l</w:delText>
        </w:r>
      </w:del>
      <w:ins w:id="1089" w:author="S2-2105036" w:date="2021-06-01T14:25:00Z">
        <w:r w:rsidR="00400D84">
          <w:t>L</w:t>
        </w:r>
      </w:ins>
      <w:r>
        <w:t>ocal DNS Server and handled as described in following:</w:t>
      </w:r>
    </w:p>
    <w:p w14:paraId="05A227B9" w14:textId="4255B04A" w:rsidR="00CA0CC2" w:rsidRPr="003E6303" w:rsidRDefault="00CA0CC2" w:rsidP="00CA0CC2">
      <w:pPr>
        <w:pStyle w:val="B2"/>
      </w:pPr>
      <w:r w:rsidRPr="003E6303">
        <w:t>-</w:t>
      </w:r>
      <w:r w:rsidRPr="003E6303">
        <w:tab/>
        <w:t xml:space="preserve">For Option </w:t>
      </w:r>
      <w:r w:rsidR="00B83EFD" w:rsidRPr="003E6303">
        <w:t>C</w:t>
      </w:r>
      <w:r w:rsidRPr="003E6303">
        <w:t>, the target address of the DNS Query is the IP address of the Local DNS Server. The DNS Query is forwarded to the Local DNS Server by UL CL/BP and Local PSA.</w:t>
      </w:r>
      <w:r w:rsidR="00ED3183" w:rsidRPr="00ED3183">
        <w:t xml:space="preserve"> The Local DNS Server resolves the FQDN of the DNS query by itself or communicates with other DNS server to recursively resolve the EAS IP address.</w:t>
      </w:r>
    </w:p>
    <w:p w14:paraId="38DA88D9" w14:textId="6E0C9B89" w:rsidR="00CA0CC2" w:rsidRDefault="00CA0CC2" w:rsidP="00CA0CC2">
      <w:pPr>
        <w:pStyle w:val="B2"/>
      </w:pPr>
      <w:r w:rsidRPr="003E6303">
        <w:t>-</w:t>
      </w:r>
      <w:r w:rsidRPr="003E6303">
        <w:tab/>
        <w:t xml:space="preserve">For Option </w:t>
      </w:r>
      <w:r w:rsidR="00B83EFD" w:rsidRPr="003E6303">
        <w:t>D</w:t>
      </w:r>
      <w:r w:rsidRPr="003E6303">
        <w:t>:</w:t>
      </w:r>
      <w:r w:rsidR="00784BE2" w:rsidRPr="00784BE2">
        <w:t xml:space="preserve"> </w:t>
      </w:r>
      <w:r w:rsidR="00784BE2">
        <w:t xml:space="preserve">The Local PSA sends the DNS traffic to the </w:t>
      </w:r>
      <w:r w:rsidR="00784BE2" w:rsidRPr="003E6303">
        <w:t>Local DNS Server</w:t>
      </w:r>
      <w:r w:rsidR="00784BE2">
        <w:t xml:space="preserve"> that resolves the FQDN target of the DNS query by itself or that communicates with a C-DNS server to recursively resolve the EAS IP address.</w:t>
      </w:r>
    </w:p>
    <w:p w14:paraId="32C0BFDB" w14:textId="19C75C8B" w:rsidR="00CA0CC2" w:rsidRDefault="00784BE2" w:rsidP="00EF5D9A">
      <w:pPr>
        <w:pStyle w:val="NO"/>
      </w:pPr>
      <w:r w:rsidRPr="00784BE2">
        <w:t>NOTE</w:t>
      </w:r>
      <w:r w:rsidR="00995573">
        <w:t> </w:t>
      </w:r>
      <w:del w:id="1090" w:author="Rapporteur" w:date="2021-06-02T11:30:00Z">
        <w:r w:rsidRPr="00CA277C" w:rsidDel="00CA277C">
          <w:rPr>
            <w:highlight w:val="yellow"/>
            <w:rPrChange w:id="1091" w:author="Rapporteur" w:date="2021-06-02T11:30:00Z">
              <w:rPr/>
            </w:rPrChange>
          </w:rPr>
          <w:delText>2</w:delText>
        </w:r>
      </w:del>
      <w:ins w:id="1092" w:author="Rapporteur" w:date="2021-06-02T11:30:00Z">
        <w:r w:rsidR="00CA277C" w:rsidRPr="00CA277C">
          <w:rPr>
            <w:highlight w:val="yellow"/>
            <w:rPrChange w:id="1093" w:author="Rapporteur" w:date="2021-06-02T11:30:00Z">
              <w:rPr/>
            </w:rPrChange>
          </w:rPr>
          <w:t>3</w:t>
        </w:r>
      </w:ins>
      <w:r w:rsidRPr="00784BE2">
        <w:t>:</w:t>
      </w:r>
      <w:r w:rsidRPr="00784BE2">
        <w:tab/>
        <w:t xml:space="preserve">The Local PSA can send the DNS traffic to the Local DNS Server via tunnelling or via IP address replacement. If IP address replacement is used, </w:t>
      </w:r>
      <w:r w:rsidR="00A17F40">
        <w:t>t</w:t>
      </w:r>
      <w:r w:rsidRPr="00784BE2">
        <w:t xml:space="preserve">he SMF instructs the Local PSA to </w:t>
      </w:r>
      <w:r>
        <w:t>modify</w:t>
      </w:r>
      <w:r w:rsidR="00CA0CC2">
        <w:t xml:space="preserve"> the packet</w:t>
      </w:r>
      <w:r w:rsidR="00995573">
        <w:t>'</w:t>
      </w:r>
      <w:r w:rsidR="00CA0CC2">
        <w:t xml:space="preserve">s destination IP address (corresponding to EASDF) to that of the </w:t>
      </w:r>
      <w:r>
        <w:t xml:space="preserve">target </w:t>
      </w:r>
      <w:r w:rsidR="00CA0CC2">
        <w:t>DNS.</w:t>
      </w:r>
    </w:p>
    <w:p w14:paraId="2465E0E6" w14:textId="6580E202" w:rsidR="000837FE" w:rsidRDefault="00CA0CC2" w:rsidP="00CA0CC2">
      <w:pPr>
        <w:pStyle w:val="B1"/>
      </w:pPr>
      <w:r>
        <w:t>6.</w:t>
      </w:r>
      <w:r>
        <w:tab/>
        <w:t xml:space="preserve">The Local PSA receives DNS Response message from </w:t>
      </w:r>
      <w:del w:id="1094" w:author="S2-2105036" w:date="2021-06-01T14:25:00Z">
        <w:r w:rsidDel="00400D84">
          <w:delText>l</w:delText>
        </w:r>
      </w:del>
      <w:ins w:id="1095" w:author="S2-2105036" w:date="2021-06-01T14:25:00Z">
        <w:r w:rsidR="00400D84">
          <w:t>L</w:t>
        </w:r>
      </w:ins>
      <w:r>
        <w:t>ocal DNS server, it forwards it to the UL CL/BP</w:t>
      </w:r>
      <w:r w:rsidR="00995573">
        <w:t xml:space="preserve"> and</w:t>
      </w:r>
      <w:r>
        <w:t xml:space="preserve"> the UL CL/BP forwards the DNS Response message to UE.</w:t>
      </w:r>
    </w:p>
    <w:p w14:paraId="0E6235D0" w14:textId="68DE7EB6" w:rsidR="00784BE2" w:rsidRDefault="00784BE2" w:rsidP="00784BE2">
      <w:pPr>
        <w:pStyle w:val="NO"/>
      </w:pPr>
      <w:r w:rsidRPr="00784BE2">
        <w:t>NOTE</w:t>
      </w:r>
      <w:r w:rsidR="00995573">
        <w:t> </w:t>
      </w:r>
      <w:del w:id="1096" w:author="Rapporteur" w:date="2021-06-02T11:30:00Z">
        <w:r w:rsidRPr="00CA277C" w:rsidDel="00CA277C">
          <w:rPr>
            <w:highlight w:val="yellow"/>
            <w:rPrChange w:id="1097" w:author="Rapporteur" w:date="2021-06-02T11:30:00Z">
              <w:rPr/>
            </w:rPrChange>
          </w:rPr>
          <w:delText>3</w:delText>
        </w:r>
      </w:del>
      <w:ins w:id="1098" w:author="Rapporteur" w:date="2021-06-02T11:30:00Z">
        <w:r w:rsidR="00CA277C" w:rsidRPr="00CA277C">
          <w:rPr>
            <w:highlight w:val="yellow"/>
            <w:rPrChange w:id="1099" w:author="Rapporteur" w:date="2021-06-02T11:30:00Z">
              <w:rPr/>
            </w:rPrChange>
          </w:rPr>
          <w:t>4</w:t>
        </w:r>
      </w:ins>
      <w:r w:rsidRPr="00784BE2">
        <w:t>:</w:t>
      </w:r>
      <w:r w:rsidR="00995573">
        <w:tab/>
      </w:r>
      <w:r w:rsidRPr="00784BE2">
        <w:t>If IP address replacement has been enforced at step 5, the Local PSA replaces the source IP address to EASDF IP according to SMF instruction.</w:t>
      </w:r>
    </w:p>
    <w:p w14:paraId="2D63A377" w14:textId="546C4B65" w:rsidR="00ED3183" w:rsidRPr="00CA0CC2" w:rsidRDefault="00ED3183" w:rsidP="00ED3183">
      <w:r w:rsidRPr="00ED3183">
        <w:t xml:space="preserve">If SMF decides to remove the UL CL/BP and Local PSA as defined in </w:t>
      </w:r>
      <w:r w:rsidR="00995573" w:rsidRPr="00ED3183">
        <w:t>TS</w:t>
      </w:r>
      <w:r w:rsidR="00995573">
        <w:t> </w:t>
      </w:r>
      <w:r w:rsidR="00995573" w:rsidRPr="00ED3183">
        <w:t>2</w:t>
      </w:r>
      <w:r w:rsidRPr="00ED3183">
        <w:t>3.502</w:t>
      </w:r>
      <w:r w:rsidR="00995573">
        <w:t> </w:t>
      </w:r>
      <w:r w:rsidRPr="00ED3183">
        <w:t xml:space="preserve">[3] </w:t>
      </w:r>
      <w:r w:rsidR="00995573" w:rsidRPr="00ED3183">
        <w:t>clause</w:t>
      </w:r>
      <w:r w:rsidR="00995573">
        <w:t> </w:t>
      </w:r>
      <w:r w:rsidR="00995573" w:rsidRPr="00ED3183">
        <w:t>4</w:t>
      </w:r>
      <w:r w:rsidRPr="00ED3183">
        <w:t>.3.5.5, e.g. due to UE mobility, the SMF sends a PDU Session Modification Command to configure the new address of the DNS server on UE (e.g. to set it to the address of EASDF).</w:t>
      </w:r>
    </w:p>
    <w:p w14:paraId="5BCB4A7C" w14:textId="5B709409" w:rsidR="004B412B" w:rsidRPr="00667B8A" w:rsidRDefault="00667B8A" w:rsidP="00667B8A">
      <w:pPr>
        <w:pStyle w:val="Heading4"/>
      </w:pPr>
      <w:bookmarkStart w:id="1100" w:name="_Toc66367648"/>
      <w:bookmarkStart w:id="1101" w:name="_Toc66367711"/>
      <w:bookmarkStart w:id="1102" w:name="_Toc69743772"/>
      <w:bookmarkStart w:id="1103" w:name="_Toc73524683"/>
      <w:bookmarkStart w:id="1104" w:name="_Toc73527587"/>
      <w:bookmarkStart w:id="1105" w:name="_Toc73950263"/>
      <w:r>
        <w:t>6</w:t>
      </w:r>
      <w:r w:rsidRPr="004D3578">
        <w:t>.</w:t>
      </w:r>
      <w:r>
        <w:t>2.</w:t>
      </w:r>
      <w:r w:rsidR="00B05B7E">
        <w:t>3</w:t>
      </w:r>
      <w:r>
        <w:t>.3</w:t>
      </w:r>
      <w:r w:rsidRPr="004D3578">
        <w:tab/>
      </w:r>
      <w:r>
        <w:t xml:space="preserve">EAS </w:t>
      </w:r>
      <w:r w:rsidR="00364600">
        <w:t>R</w:t>
      </w:r>
      <w:r w:rsidR="00A44C75">
        <w:t xml:space="preserve">e-discovery </w:t>
      </w:r>
      <w:r w:rsidR="00364600">
        <w:t>P</w:t>
      </w:r>
      <w:r>
        <w:t xml:space="preserve">rocedure at Edge </w:t>
      </w:r>
      <w:r w:rsidR="00364600">
        <w:t>R</w:t>
      </w:r>
      <w:r>
        <w:t>elocation</w:t>
      </w:r>
      <w:bookmarkEnd w:id="1100"/>
      <w:bookmarkEnd w:id="1101"/>
      <w:bookmarkEnd w:id="1102"/>
      <w:bookmarkEnd w:id="1103"/>
      <w:bookmarkEnd w:id="1104"/>
      <w:bookmarkEnd w:id="1105"/>
    </w:p>
    <w:p w14:paraId="3AD80AFD" w14:textId="44CBF710" w:rsidR="00641129" w:rsidRDefault="00641129" w:rsidP="00FC21E2">
      <w:r w:rsidRPr="00641129">
        <w:t xml:space="preserve">The support for EAS rediscovery indication procedure enables the UE to refresh </w:t>
      </w:r>
      <w:ins w:id="1106" w:author="S2-2105048" w:date="2021-06-01T17:30:00Z">
        <w:r w:rsidR="007018C4">
          <w:t>stale</w:t>
        </w:r>
      </w:ins>
      <w:del w:id="1107" w:author="S2-2105048" w:date="2021-06-01T17:30:00Z">
        <w:r w:rsidRPr="00641129" w:rsidDel="007018C4">
          <w:delText>the cached</w:delText>
        </w:r>
      </w:del>
      <w:r w:rsidRPr="00641129">
        <w:t xml:space="preserve"> EAS information</w:t>
      </w:r>
      <w:ins w:id="1108" w:author="S2-2105048" w:date="2021-06-01T17:30:00Z">
        <w:r w:rsidR="007018C4" w:rsidRPr="007018C4">
          <w:t xml:space="preserve"> </w:t>
        </w:r>
        <w:r w:rsidR="007018C4">
          <w:t>stored locally</w:t>
        </w:r>
      </w:ins>
      <w:del w:id="1109" w:author="S2-2105048" w:date="2021-06-01T17:30:00Z">
        <w:r w:rsidRPr="00641129" w:rsidDel="007018C4">
          <w:delText>.</w:delText>
        </w:r>
      </w:del>
      <w:r w:rsidRPr="00641129">
        <w:t xml:space="preserve"> </w:t>
      </w:r>
      <w:del w:id="1110" w:author="S2-2105048" w:date="2021-06-01T17:30:00Z">
        <w:r w:rsidRPr="00641129" w:rsidDel="007018C4">
          <w:delText>S</w:delText>
        </w:r>
      </w:del>
      <w:ins w:id="1111" w:author="S2-2105048" w:date="2021-06-01T17:30:00Z">
        <w:r w:rsidR="007018C4">
          <w:t>s</w:t>
        </w:r>
      </w:ins>
      <w:r w:rsidRPr="00641129">
        <w:t>o that the UE can trigger EAS discovery procedure to discover new EAS information.</w:t>
      </w:r>
    </w:p>
    <w:p w14:paraId="2533E3C7" w14:textId="6580276F" w:rsidR="00FC21E2" w:rsidRDefault="00FC21E2" w:rsidP="00FC21E2">
      <w:r>
        <w:t xml:space="preserve">For PDU Session with Session Breakout connectivity, </w:t>
      </w:r>
      <w:del w:id="1112" w:author="S2-2105048" w:date="2021-06-01T17:30:00Z">
        <w:r w:rsidR="00641129" w:rsidRPr="00641129" w:rsidDel="007018C4">
          <w:delText xml:space="preserve">if </w:delText>
        </w:r>
      </w:del>
      <w:r w:rsidR="00641129" w:rsidRPr="00641129">
        <w:t xml:space="preserve">the UE </w:t>
      </w:r>
      <w:ins w:id="1113" w:author="S2-2105048" w:date="2021-06-01T17:30:00Z">
        <w:r w:rsidR="007018C4">
          <w:t xml:space="preserve">may </w:t>
        </w:r>
      </w:ins>
      <w:r w:rsidR="00641129" w:rsidRPr="00641129">
        <w:t>indicate</w:t>
      </w:r>
      <w:del w:id="1114" w:author="S2-2105048" w:date="2021-06-01T17:30:00Z">
        <w:r w:rsidR="00641129" w:rsidRPr="00641129" w:rsidDel="007018C4">
          <w:delText>s</w:delText>
        </w:r>
      </w:del>
      <w:r w:rsidR="00641129" w:rsidRPr="00641129">
        <w:t xml:space="preserve"> its support for </w:t>
      </w:r>
      <w:ins w:id="1115" w:author="S2-2105048" w:date="2021-06-01T17:30:00Z">
        <w:r w:rsidR="007018C4" w:rsidRPr="00A5143E">
          <w:t>refreshing stale EAS information</w:t>
        </w:r>
      </w:ins>
      <w:del w:id="1116" w:author="S2-2105048" w:date="2021-06-01T17:30:00Z">
        <w:r w:rsidR="00641129" w:rsidRPr="00641129" w:rsidDel="007018C4">
          <w:delText>this capability</w:delText>
        </w:r>
      </w:del>
      <w:r w:rsidR="00641129" w:rsidRPr="00641129">
        <w:t xml:space="preserve"> to the SMF during the PDU Session Establishment</w:t>
      </w:r>
      <w:ins w:id="1117" w:author="S2-2105048" w:date="2021-06-01T17:31:00Z">
        <w:r w:rsidR="007018C4" w:rsidRPr="007018C4">
          <w:t xml:space="preserve"> procedure or, when the UE moves from EPS to 5GS for the first time, by using the PDU Session Modification procedure.</w:t>
        </w:r>
      </w:ins>
      <w:del w:id="1118" w:author="S2-2105048" w:date="2021-06-01T17:31:00Z">
        <w:r w:rsidR="00641129" w:rsidRPr="00641129" w:rsidDel="007018C4">
          <w:delText>,</w:delText>
        </w:r>
      </w:del>
      <w:r w:rsidR="00641129" w:rsidRPr="00641129">
        <w:t xml:space="preserve"> </w:t>
      </w:r>
      <w:ins w:id="1119" w:author="S2-2105048" w:date="2021-06-01T17:32:00Z">
        <w:r w:rsidR="007018C4" w:rsidRPr="007018C4">
          <w:t>If the UE indicates such support,</w:t>
        </w:r>
        <w:r w:rsidR="007018C4">
          <w:t xml:space="preserve"> </w:t>
        </w:r>
      </w:ins>
      <w:r w:rsidR="00641129" w:rsidRPr="00641129">
        <w:t xml:space="preserve">the SMF may </w:t>
      </w:r>
      <w:ins w:id="1120" w:author="S2-2105048" w:date="2021-06-01T17:32:00Z">
        <w:r w:rsidR="007018C4" w:rsidRPr="00A5143E">
          <w:t xml:space="preserve">send </w:t>
        </w:r>
      </w:ins>
      <w:del w:id="1121" w:author="S2-2105048" w:date="2021-06-01T17:32:00Z">
        <w:r w:rsidR="00641129" w:rsidRPr="00641129" w:rsidDel="007018C4">
          <w:delText xml:space="preserve">indicate </w:delText>
        </w:r>
      </w:del>
      <w:r w:rsidR="00641129" w:rsidRPr="00641129">
        <w:t xml:space="preserve">to the UE </w:t>
      </w:r>
      <w:ins w:id="1122" w:author="S2-2105048" w:date="2021-06-01T17:32:00Z">
        <w:r w:rsidR="007018C4" w:rsidRPr="007018C4">
          <w:t xml:space="preserve">the </w:t>
        </w:r>
      </w:ins>
      <w:r w:rsidR="00641129" w:rsidRPr="00641129">
        <w:t>EAS rediscovery</w:t>
      </w:r>
      <w:ins w:id="1123" w:author="S2-2105048" w:date="2021-06-01T17:32:00Z">
        <w:r w:rsidR="007018C4" w:rsidRPr="007018C4">
          <w:t xml:space="preserve"> indication</w:t>
        </w:r>
      </w:ins>
      <w:r w:rsidR="00641129" w:rsidRPr="00641129">
        <w:t xml:space="preserve">, with </w:t>
      </w:r>
      <w:ins w:id="1124" w:author="S2-2105048" w:date="2021-06-01T17:33:00Z">
        <w:r w:rsidR="007018C4">
          <w:t xml:space="preserve">an </w:t>
        </w:r>
      </w:ins>
      <w:r w:rsidR="00641129" w:rsidRPr="00641129">
        <w:t>optional impact field</w:t>
      </w:r>
      <w:ins w:id="1125" w:author="S2-2105048" w:date="2021-06-01T17:33:00Z">
        <w:r w:rsidR="007018C4" w:rsidRPr="007018C4">
          <w:t>, so that</w:t>
        </w:r>
      </w:ins>
      <w:r w:rsidR="00641129" w:rsidRPr="00641129">
        <w:t xml:space="preserve"> the UE may </w:t>
      </w:r>
      <w:ins w:id="1126" w:author="S2-2105048" w:date="2021-06-01T17:33:00Z">
        <w:r w:rsidR="007018C4" w:rsidRPr="007018C4">
          <w:t xml:space="preserve">trigger </w:t>
        </w:r>
      </w:ins>
      <w:del w:id="1127" w:author="S2-2105048" w:date="2021-06-01T17:33:00Z">
        <w:r w:rsidR="00641129" w:rsidRPr="00641129" w:rsidDel="007018C4">
          <w:delText xml:space="preserve">need </w:delText>
        </w:r>
      </w:del>
      <w:r w:rsidR="00641129" w:rsidRPr="00641129">
        <w:t xml:space="preserve">to re-discover the EAS </w:t>
      </w:r>
      <w:ins w:id="1128" w:author="S2-2105048" w:date="2021-06-01T17:33:00Z">
        <w:r w:rsidR="007018C4" w:rsidRPr="007018C4">
          <w:t>(see the step 2 of Figure 6.2.3.3-1)</w:t>
        </w:r>
        <w:r w:rsidR="007018C4">
          <w:t xml:space="preserve"> </w:t>
        </w:r>
      </w:ins>
      <w:r w:rsidR="00641129" w:rsidRPr="00641129">
        <w:t xml:space="preserve">after the insertion/change/removal of an L-PSA based on AF influence or its local configuration using the PDU Session Modification </w:t>
      </w:r>
      <w:ins w:id="1129" w:author="S2-2105048" w:date="2021-06-01T17:34:00Z">
        <w:r w:rsidR="007018C4" w:rsidRPr="007018C4">
          <w:t>procedure</w:t>
        </w:r>
      </w:ins>
      <w:del w:id="1130" w:author="S2-2105048" w:date="2021-06-01T17:34:00Z">
        <w:r w:rsidR="00641129" w:rsidRPr="00641129" w:rsidDel="007018C4">
          <w:delText>Update</w:delText>
        </w:r>
      </w:del>
      <w:ins w:id="1131" w:author="S2-2104488" w:date="2021-06-01T17:20:00Z">
        <w:r w:rsidR="00D76EA7">
          <w:t xml:space="preserve">, or based on the </w:t>
        </w:r>
        <w:r w:rsidR="00D76EA7" w:rsidRPr="00BD0F76">
          <w:t>AF trigger</w:t>
        </w:r>
        <w:r w:rsidR="00D76EA7">
          <w:t>ed</w:t>
        </w:r>
        <w:r w:rsidR="00D76EA7" w:rsidRPr="00BD0F76">
          <w:t xml:space="preserve"> EAS relocation</w:t>
        </w:r>
      </w:ins>
      <w:r>
        <w:t>.</w:t>
      </w:r>
    </w:p>
    <w:p w14:paraId="52B61006" w14:textId="647139D2" w:rsidR="00FC21E2" w:rsidRDefault="00FC21E2" w:rsidP="00FC21E2">
      <w:r>
        <w:t xml:space="preserve">This procedure is used by the SMF to trigger the EAS rediscovery procedure when a new connection to EAS need to be established. It applies to both </w:t>
      </w:r>
      <w:r w:rsidR="00364600">
        <w:t>S</w:t>
      </w:r>
      <w:r>
        <w:t xml:space="preserve">ession </w:t>
      </w:r>
      <w:r w:rsidR="00364600">
        <w:t>B</w:t>
      </w:r>
      <w:r>
        <w:t xml:space="preserve">reakout using ULCL and </w:t>
      </w:r>
      <w:r w:rsidR="00364600">
        <w:t>S</w:t>
      </w:r>
      <w:r>
        <w:t xml:space="preserve">ession </w:t>
      </w:r>
      <w:r w:rsidR="00364600">
        <w:t>B</w:t>
      </w:r>
      <w:r>
        <w:t>reakout using BP.</w:t>
      </w:r>
    </w:p>
    <w:p w14:paraId="4700C273" w14:textId="62437985" w:rsidR="00FC21E2" w:rsidRDefault="00641129" w:rsidP="00995573">
      <w:pPr>
        <w:pStyle w:val="TH"/>
      </w:pPr>
      <w:r w:rsidRPr="00641129">
        <w:t xml:space="preserve"> </w:t>
      </w:r>
      <w:r>
        <w:object w:dxaOrig="7072" w:dyaOrig="3593" w14:anchorId="095294DD">
          <v:shape id="_x0000_i1036" type="#_x0000_t75" style="width:355.3pt;height:140.85pt" o:ole="">
            <v:imagedata r:id="rId37" o:title="" cropbottom="14487f"/>
          </v:shape>
          <o:OLEObject Type="Embed" ProgID="Visio.Drawing.15" ShapeID="_x0000_i1036" DrawAspect="Content" ObjectID="_1684563032" r:id="rId38"/>
        </w:object>
      </w:r>
    </w:p>
    <w:p w14:paraId="138509A7" w14:textId="77777777" w:rsidR="00FC21E2" w:rsidRDefault="00FC21E2" w:rsidP="00B83EFD">
      <w:pPr>
        <w:pStyle w:val="TF"/>
      </w:pPr>
      <w:r>
        <w:t>Figure 6.2.3.3-1: EAS re-discovery procedure at Edge relocation</w:t>
      </w:r>
    </w:p>
    <w:p w14:paraId="71CFF939" w14:textId="663B4FB9" w:rsidR="00FC21E2" w:rsidRDefault="00FC21E2" w:rsidP="00FC21E2">
      <w:r>
        <w:t xml:space="preserve">During a previous EAS Discovery procedure on this PDU Session the UE may have </w:t>
      </w:r>
      <w:del w:id="1132" w:author="S2-2105048" w:date="2021-06-01T17:34:00Z">
        <w:r w:rsidDel="007018C4">
          <w:delText xml:space="preserve">cached </w:delText>
        </w:r>
      </w:del>
      <w:r>
        <w:t xml:space="preserve">EAS information (i.e. EAS </w:t>
      </w:r>
      <w:r w:rsidRPr="003E6303">
        <w:t>IP address corresponding to an EAS FQDN) locally</w:t>
      </w:r>
      <w:ins w:id="1133" w:author="S2-2105048" w:date="2021-06-01T17:35:00Z">
        <w:r w:rsidR="007018C4" w:rsidRPr="007018C4">
          <w:t xml:space="preserve"> stored</w:t>
        </w:r>
      </w:ins>
      <w:r w:rsidRPr="003E6303">
        <w:t xml:space="preserve">, e.g. </w:t>
      </w:r>
      <w:ins w:id="1134" w:author="S2-2105048" w:date="2021-06-01T17:35:00Z">
        <w:r w:rsidR="007018C4" w:rsidRPr="007018C4">
          <w:t xml:space="preserve">acquired </w:t>
        </w:r>
      </w:ins>
      <w:r w:rsidRPr="003E6303">
        <w:t xml:space="preserve">during the previous connection with the EAS (for more information see Annex </w:t>
      </w:r>
      <w:r w:rsidR="00111688" w:rsidRPr="003E6303">
        <w:t>C</w:t>
      </w:r>
      <w:r w:rsidRPr="003E6303">
        <w:t xml:space="preserve"> UE considerations for EAS (re)discovery).</w:t>
      </w:r>
    </w:p>
    <w:p w14:paraId="5298EA54" w14:textId="14F9F6AD" w:rsidR="00FC21E2" w:rsidRDefault="00FC21E2" w:rsidP="00FC21E2">
      <w:pPr>
        <w:pStyle w:val="B1"/>
      </w:pPr>
      <w:r>
        <w:lastRenderedPageBreak/>
        <w:t>1</w:t>
      </w:r>
      <w:r w:rsidR="00641129">
        <w:t>a</w:t>
      </w:r>
      <w:r>
        <w:t>.</w:t>
      </w:r>
      <w:r>
        <w:tab/>
        <w:t>Due to the UE mobility the SMF triggers L-PSA insertion, change or removal for the PDU Session.</w:t>
      </w:r>
      <w:r w:rsidR="00641129" w:rsidRPr="00641129">
        <w:t xml:space="preserve"> The insertion, change or removal of L-PSA triggers EAS rediscovery.</w:t>
      </w:r>
    </w:p>
    <w:p w14:paraId="4F6284A3" w14:textId="21CB68C0" w:rsidR="00FC21E2" w:rsidRDefault="00FC21E2" w:rsidP="00FC21E2">
      <w:pPr>
        <w:pStyle w:val="B1"/>
      </w:pPr>
      <w:r>
        <w:t>1</w:t>
      </w:r>
      <w:r w:rsidR="00641129">
        <w:t>b</w:t>
      </w:r>
      <w:r>
        <w:t>. The AF triggers EAS relocation e.g. due to EAS load balance or maintenance, etc</w:t>
      </w:r>
      <w:r w:rsidR="00995573">
        <w:t>.</w:t>
      </w:r>
      <w:r>
        <w:t xml:space="preserve"> and informs the SMF the related information</w:t>
      </w:r>
      <w:ins w:id="1135" w:author="S2-2104488" w:date="2021-06-01T17:20:00Z">
        <w:r w:rsidR="00D76EA7" w:rsidRPr="001E571A">
          <w:t xml:space="preserve"> </w:t>
        </w:r>
        <w:r w:rsidR="00D76EA7">
          <w:t>indicating the EAS relocation,</w:t>
        </w:r>
      </w:ins>
      <w:r w:rsidR="00641129" w:rsidRPr="00641129">
        <w:t xml:space="preserve"> as described in </w:t>
      </w:r>
      <w:r w:rsidR="00995573" w:rsidRPr="00641129">
        <w:t>clause</w:t>
      </w:r>
      <w:r w:rsidR="00995573">
        <w:t> </w:t>
      </w:r>
      <w:r w:rsidR="00995573" w:rsidRPr="00641129">
        <w:t>4</w:t>
      </w:r>
      <w:r w:rsidR="00641129" w:rsidRPr="00641129">
        <w:t xml:space="preserve">.3.6 AF influence on traffic routing procedure in </w:t>
      </w:r>
      <w:r w:rsidR="00995573" w:rsidRPr="00641129">
        <w:t>TS</w:t>
      </w:r>
      <w:r w:rsidR="00995573">
        <w:t> </w:t>
      </w:r>
      <w:r w:rsidR="00995573" w:rsidRPr="00641129">
        <w:t>23.502</w:t>
      </w:r>
      <w:r w:rsidR="00995573">
        <w:t> </w:t>
      </w:r>
      <w:r w:rsidR="00995573" w:rsidRPr="00641129">
        <w:t>[</w:t>
      </w:r>
      <w:r w:rsidR="00641129" w:rsidRPr="00641129">
        <w:t>3]</w:t>
      </w:r>
      <w:r>
        <w:t>.</w:t>
      </w:r>
    </w:p>
    <w:p w14:paraId="7327E126" w14:textId="332C20FE" w:rsidR="00641129" w:rsidRDefault="00FC21E2" w:rsidP="00641129">
      <w:pPr>
        <w:pStyle w:val="B1"/>
      </w:pPr>
      <w:r>
        <w:t>2.</w:t>
      </w:r>
      <w:r>
        <w:tab/>
      </w:r>
      <w:r w:rsidR="00641129">
        <w:t xml:space="preserve">This step may be performed as part of step 1a/1b. The SMF performs the network requested PDU Session Modification procedure from the step 3b-11b as defined in </w:t>
      </w:r>
      <w:r w:rsidR="00995573">
        <w:t>clause 4</w:t>
      </w:r>
      <w:r w:rsidR="00641129">
        <w:t xml:space="preserve">.3.3.2 </w:t>
      </w:r>
      <w:r w:rsidR="00995573">
        <w:t>TS 23.502 [</w:t>
      </w:r>
      <w:r w:rsidR="00641129">
        <w:t>3].</w:t>
      </w:r>
    </w:p>
    <w:p w14:paraId="5BF55D66" w14:textId="597C05B7" w:rsidR="00641129" w:rsidRDefault="00641129" w:rsidP="00641129">
      <w:pPr>
        <w:pStyle w:val="B1"/>
      </w:pPr>
      <w:r>
        <w:tab/>
        <w:t xml:space="preserve">If the UE has indicated that it supports to refresh </w:t>
      </w:r>
      <w:del w:id="1136" w:author="S2-2105048" w:date="2021-06-01T17:37:00Z">
        <w:r w:rsidDel="007018C4">
          <w:delText xml:space="preserve">old </w:delText>
        </w:r>
      </w:del>
      <w:r>
        <w:t xml:space="preserve">EAS information </w:t>
      </w:r>
      <w:ins w:id="1137" w:author="S2-2105048" w:date="2021-06-01T17:37:00Z">
        <w:r w:rsidR="007018C4">
          <w:t xml:space="preserve">stored locally </w:t>
        </w:r>
      </w:ins>
      <w:r>
        <w:t>corresponding to the impact field per the EAS rediscovery indication from network, the SMF may send the impact field with the EAS rediscovery indication. SMF determines the impacted EAS(s) which need be rediscovered as the following:</w:t>
      </w:r>
    </w:p>
    <w:p w14:paraId="6F0CEFCA" w14:textId="47B9155D" w:rsidR="00641129" w:rsidRDefault="00641129" w:rsidP="00641129">
      <w:pPr>
        <w:pStyle w:val="B2"/>
      </w:pPr>
      <w:r>
        <w:t>-</w:t>
      </w:r>
      <w:r>
        <w:tab/>
        <w:t>If an L-PSA is inserted/relocated/removed, the SMF determines the impact</w:t>
      </w:r>
      <w:del w:id="1138" w:author="S2-2105048" w:date="2021-06-01T17:38:00Z">
        <w:r w:rsidDel="007018C4">
          <w:delText>ed EAS</w:delText>
        </w:r>
      </w:del>
      <w:ins w:id="1139" w:author="S2-2105048" w:date="2021-06-01T17:38:00Z">
        <w:r w:rsidR="007018C4">
          <w:t xml:space="preserve"> field</w:t>
        </w:r>
      </w:ins>
      <w:r>
        <w:t xml:space="preserve">, which is associated with the </w:t>
      </w:r>
      <w:del w:id="1140" w:author="S2-2105036" w:date="2021-06-01T14:25:00Z">
        <w:r w:rsidDel="00400D84">
          <w:delText xml:space="preserve">local </w:delText>
        </w:r>
      </w:del>
      <w:ins w:id="1141" w:author="S2-2105036" w:date="2021-06-01T14:25:00Z">
        <w:r w:rsidR="00400D84">
          <w:t>L-</w:t>
        </w:r>
      </w:ins>
      <w:r>
        <w:t xml:space="preserve">DN to be inserted, relocated or removed and identified by FQDN(s) or IP address range(s) of the old EAS, based on the association between FQDN(s)/IP address range(s) and DNAI received from AF via AF influenced traffic steering enforcement control information in the PCC rules or SMF local configuration on the </w:t>
      </w:r>
      <w:del w:id="1142" w:author="S2-2105036" w:date="2021-06-01T14:25:00Z">
        <w:r w:rsidDel="00400D84">
          <w:delText xml:space="preserve">local </w:delText>
        </w:r>
      </w:del>
      <w:ins w:id="1143" w:author="S2-2105036" w:date="2021-06-01T14:25:00Z">
        <w:r w:rsidR="00400D84">
          <w:t>L-</w:t>
        </w:r>
      </w:ins>
      <w:r>
        <w:t>DN.</w:t>
      </w:r>
    </w:p>
    <w:p w14:paraId="11873F2E" w14:textId="6966907D" w:rsidR="00FC21E2" w:rsidRDefault="00641129" w:rsidP="00641129">
      <w:pPr>
        <w:pStyle w:val="B2"/>
      </w:pPr>
      <w:r>
        <w:t>-</w:t>
      </w:r>
      <w:r>
        <w:tab/>
        <w:t>For AF triggered EAS rediscovery, the AF may indicate the EAS rediscovery for the impacted applications, which are identified by FQDN(s), to the SMF via the AF influence on traffic routing procedure.</w:t>
      </w:r>
    </w:p>
    <w:p w14:paraId="762E00D9" w14:textId="26E9319E" w:rsidR="00FC21E2" w:rsidRDefault="00B83EFD" w:rsidP="00FC21E2">
      <w:pPr>
        <w:pStyle w:val="B1"/>
      </w:pPr>
      <w:r>
        <w:tab/>
      </w:r>
      <w:r w:rsidR="00FC21E2">
        <w:t>The SMF sends PDU Session Modification Command (EAS rediscovery indication,</w:t>
      </w:r>
      <w:ins w:id="1144" w:author="Rapporteur" w:date="2021-06-02T11:54:00Z">
        <w:r w:rsidR="009F32B2" w:rsidDel="009F32B2">
          <w:t xml:space="preserve"> </w:t>
        </w:r>
      </w:ins>
      <w:del w:id="1145" w:author="Rapporteur" w:date="2021-06-02T11:54:00Z">
        <w:r w:rsidR="00830F95" w:rsidDel="009F32B2">
          <w:delText> </w:delText>
        </w:r>
      </w:del>
      <w:r w:rsidR="00830F95">
        <w:t>[</w:t>
      </w:r>
      <w:r w:rsidR="00FC21E2">
        <w:t xml:space="preserve">impact field]) to UE. </w:t>
      </w:r>
      <w:r w:rsidR="00064F50" w:rsidRPr="00064F50">
        <w:t xml:space="preserve">The EAS rediscovery indication indicates to refresh the cached EAS information. </w:t>
      </w:r>
      <w:r w:rsidR="00FC21E2">
        <w:t xml:space="preserve">The impact field is used to identify which EAS(s) </w:t>
      </w:r>
      <w:r w:rsidR="00064F50" w:rsidRPr="00064F50">
        <w:t xml:space="preserve">information </w:t>
      </w:r>
      <w:r w:rsidR="00FC21E2">
        <w:t xml:space="preserve">need to be </w:t>
      </w:r>
      <w:r w:rsidR="00064F50" w:rsidRPr="00D50DD4">
        <w:t>refreshed</w:t>
      </w:r>
      <w:r w:rsidR="00FC21E2">
        <w:t xml:space="preserve">. </w:t>
      </w:r>
      <w:r w:rsidR="00064F50" w:rsidRPr="00064F50">
        <w:t xml:space="preserve">The impact field includes the </w:t>
      </w:r>
      <w:del w:id="1146" w:author="S2-2105036" w:date="2021-06-01T14:26:00Z">
        <w:r w:rsidR="00064F50" w:rsidRPr="00064F50" w:rsidDel="00400D84">
          <w:delText xml:space="preserve">local </w:delText>
        </w:r>
      </w:del>
      <w:ins w:id="1147" w:author="S2-2105036" w:date="2021-06-01T14:26:00Z">
        <w:r w:rsidR="00400D84">
          <w:t>L-</w:t>
        </w:r>
      </w:ins>
      <w:r w:rsidR="00064F50" w:rsidRPr="00064F50">
        <w:t>DN information corresponding to the impacted EAS(s), which are identified by FQDN(s) or IP address range(s) of the old EAS(s)</w:t>
      </w:r>
      <w:r w:rsidR="00064F50">
        <w:t xml:space="preserve">. </w:t>
      </w:r>
      <w:r w:rsidR="00FC21E2">
        <w:t xml:space="preserve">If the impact field is not included, it means all EAS(s) </w:t>
      </w:r>
      <w:r w:rsidR="00064F50" w:rsidRPr="00064F50">
        <w:t xml:space="preserve">information </w:t>
      </w:r>
      <w:r w:rsidR="00FC21E2">
        <w:t xml:space="preserve">associated with this PDU Session need to be </w:t>
      </w:r>
      <w:r w:rsidR="00064F50" w:rsidRPr="00D50DD4">
        <w:t>refreshed</w:t>
      </w:r>
      <w:r w:rsidR="00FC21E2">
        <w:t>.</w:t>
      </w:r>
    </w:p>
    <w:p w14:paraId="4A593B21" w14:textId="372D2277" w:rsidR="00064F50" w:rsidRDefault="00064F50" w:rsidP="00FC21E2">
      <w:pPr>
        <w:pStyle w:val="B1"/>
      </w:pPr>
      <w:r>
        <w:tab/>
      </w:r>
      <w:r w:rsidRPr="00064F50">
        <w:t xml:space="preserve">The SMF may choose new DNS settings for the PDU Session and if so, it provides them to the UE as new DNS server (see Option C in </w:t>
      </w:r>
      <w:r w:rsidR="00995573" w:rsidRPr="00064F50">
        <w:t>clause</w:t>
      </w:r>
      <w:r w:rsidR="00995573">
        <w:t> </w:t>
      </w:r>
      <w:r w:rsidR="00995573" w:rsidRPr="00064F50">
        <w:t>6</w:t>
      </w:r>
      <w:r w:rsidRPr="00064F50">
        <w:t>.2.3.2.3). Otherwise the UE uses the existing DNS server for EAS rediscovery.</w:t>
      </w:r>
    </w:p>
    <w:p w14:paraId="7DCC6C7E" w14:textId="2F611D27" w:rsidR="00FC21E2" w:rsidRDefault="00B83EFD" w:rsidP="00FC21E2">
      <w:pPr>
        <w:pStyle w:val="B1"/>
        <w:rPr>
          <w:ins w:id="1148" w:author="S2-2105051" w:date="2021-06-01T17:48:00Z"/>
        </w:rPr>
      </w:pPr>
      <w:r>
        <w:tab/>
      </w:r>
      <w:r w:rsidR="00FC21E2">
        <w:t>For the following connection with the EAS(s) for which the EAS rediscovery need</w:t>
      </w:r>
      <w:r w:rsidR="00641129">
        <w:t>s</w:t>
      </w:r>
      <w:ins w:id="1149" w:author="S2-2105048" w:date="2021-06-01T17:38:00Z">
        <w:r w:rsidR="007018C4">
          <w:t xml:space="preserve"> to</w:t>
        </w:r>
      </w:ins>
      <w:r w:rsidR="00FC21E2">
        <w:t xml:space="preserve"> be executed per the received EAS rediscovery indication and impact field, the UE </w:t>
      </w:r>
      <w:r w:rsidR="00641129" w:rsidRPr="000D1710">
        <w:t>has been instructed</w:t>
      </w:r>
      <w:r w:rsidR="00641129" w:rsidDel="00641129">
        <w:t xml:space="preserve"> </w:t>
      </w:r>
      <w:r w:rsidR="00FC21E2">
        <w:t>not</w:t>
      </w:r>
      <w:r w:rsidR="00641129">
        <w:t xml:space="preserve"> to</w:t>
      </w:r>
      <w:r w:rsidR="00FC21E2">
        <w:t xml:space="preserve"> use the old EAS information stored locally. Instead it </w:t>
      </w:r>
      <w:r w:rsidR="00641129" w:rsidRPr="000D1710">
        <w:t xml:space="preserve">should </w:t>
      </w:r>
      <w:r w:rsidR="00FC21E2">
        <w:t xml:space="preserve">trigger EAS discovery procedure to get new EAS information as defined in </w:t>
      </w:r>
      <w:r w:rsidR="00830F95">
        <w:t>clause 6</w:t>
      </w:r>
      <w:r w:rsidR="00FC21E2">
        <w:t>.2.3.2.</w:t>
      </w:r>
    </w:p>
    <w:p w14:paraId="5DFBF0DE" w14:textId="5A11AB69" w:rsidR="007F3E80" w:rsidRDefault="007F3E80" w:rsidP="00FC21E2">
      <w:pPr>
        <w:pStyle w:val="B1"/>
      </w:pPr>
      <w:ins w:id="1150" w:author="S2-2105051" w:date="2021-06-01T17:48:00Z">
        <w:r>
          <w:tab/>
        </w:r>
        <w:r w:rsidRPr="007F3E80">
          <w:t>For the Split-UE, it is not possible to provide the NAS level EAS rediscovery indication and the impact field to the TE. Annex C documents mitigations for this scenario.</w:t>
        </w:r>
      </w:ins>
    </w:p>
    <w:p w14:paraId="7661CA6C" w14:textId="3006B977" w:rsidR="00641129" w:rsidRPr="00641129" w:rsidRDefault="00641129" w:rsidP="00641129">
      <w:pPr>
        <w:pStyle w:val="NO"/>
      </w:pPr>
      <w:r w:rsidRPr="00641129">
        <w:t>NOTE</w:t>
      </w:r>
      <w:r w:rsidR="00995573">
        <w:t> </w:t>
      </w:r>
      <w:r w:rsidRPr="00641129">
        <w:t>1:</w:t>
      </w:r>
      <w:r w:rsidRPr="00641129">
        <w:tab/>
        <w:t>It is conditioned to the UE implementation that the indication and impact field trigger an EAS Rediscovery procedure for the application. If the EAS rediscovery indication is not sent to the UE Application Layer, then DNS query to discover a new EAS is triggered only when then Application Layer DNS cache expires. For more information see Annex C.</w:t>
      </w:r>
    </w:p>
    <w:p w14:paraId="266B28B1" w14:textId="3009AE65" w:rsidR="00FC21E2" w:rsidRDefault="00830F95" w:rsidP="00FC21E2">
      <w:pPr>
        <w:pStyle w:val="NO"/>
        <w:rPr>
          <w:ins w:id="1151" w:author="S2-2105146" w:date="2021-06-01T14:52:00Z"/>
        </w:rPr>
      </w:pPr>
      <w:r>
        <w:t>NOTE</w:t>
      </w:r>
      <w:r w:rsidR="00995573">
        <w:t> </w:t>
      </w:r>
      <w:r w:rsidR="00641129">
        <w:t>2</w:t>
      </w:r>
      <w:r w:rsidR="00FC21E2">
        <w:t>:</w:t>
      </w:r>
      <w:r w:rsidR="00FC21E2">
        <w:tab/>
        <w:t>The active connection(s) between the UE and the EAS(s) are not impacted.</w:t>
      </w:r>
    </w:p>
    <w:p w14:paraId="6F53D8E0" w14:textId="66001C11" w:rsidR="008C6B6D" w:rsidRDefault="008C6B6D" w:rsidP="008C6B6D">
      <w:pPr>
        <w:pStyle w:val="Heading4"/>
        <w:rPr>
          <w:ins w:id="1152" w:author="S2-2105146" w:date="2021-06-01T14:52:00Z"/>
        </w:rPr>
      </w:pPr>
      <w:bookmarkStart w:id="1153" w:name="_Toc73524684"/>
      <w:bookmarkStart w:id="1154" w:name="_Toc73527588"/>
      <w:bookmarkStart w:id="1155" w:name="_Toc73950264"/>
      <w:ins w:id="1156" w:author="S2-2105146" w:date="2021-06-01T14:52:00Z">
        <w:r>
          <w:t>6.2.3.</w:t>
        </w:r>
      </w:ins>
      <w:ins w:id="1157" w:author="S2-2105146" w:date="2021-06-01T14:54:00Z">
        <w:r>
          <w:t>4</w:t>
        </w:r>
      </w:ins>
      <w:ins w:id="1158" w:author="S2-2105146" w:date="2021-06-01T14:52:00Z">
        <w:r>
          <w:tab/>
          <w:t>Node Level EAS Deployment Information Management</w:t>
        </w:r>
        <w:bookmarkEnd w:id="1153"/>
        <w:bookmarkEnd w:id="1154"/>
        <w:bookmarkEnd w:id="1155"/>
      </w:ins>
    </w:p>
    <w:p w14:paraId="7EB4060D" w14:textId="77777777" w:rsidR="008C6B6D" w:rsidRDefault="008C6B6D" w:rsidP="008C6B6D">
      <w:pPr>
        <w:rPr>
          <w:ins w:id="1159" w:author="S2-2105146" w:date="2021-06-01T14:52:00Z"/>
        </w:rPr>
      </w:pPr>
      <w:ins w:id="1160" w:author="S2-2105146" w:date="2021-06-01T14:52:00Z">
        <w:r>
          <w:t>The node level EAS deployment information management procedures are described in this clause, the procedures are independent of any PDU Session, including:</w:t>
        </w:r>
      </w:ins>
    </w:p>
    <w:p w14:paraId="5B592A84" w14:textId="77777777" w:rsidR="008C6B6D" w:rsidRDefault="008C6B6D" w:rsidP="008C6B6D">
      <w:pPr>
        <w:pStyle w:val="B1"/>
        <w:rPr>
          <w:ins w:id="1161" w:author="S2-2105146" w:date="2021-06-01T14:52:00Z"/>
        </w:rPr>
      </w:pPr>
      <w:ins w:id="1162" w:author="S2-2105146" w:date="2021-06-01T14:52:00Z">
        <w:r>
          <w:t>-</w:t>
        </w:r>
        <w:r>
          <w:tab/>
          <w:t xml:space="preserve">the procedure for EAS deployment information management in the SMF, and </w:t>
        </w:r>
      </w:ins>
    </w:p>
    <w:p w14:paraId="06C0E54B" w14:textId="77777777" w:rsidR="008C6B6D" w:rsidRDefault="008C6B6D" w:rsidP="008C6B6D">
      <w:pPr>
        <w:pStyle w:val="B1"/>
        <w:rPr>
          <w:ins w:id="1163" w:author="S2-2105146" w:date="2021-06-01T14:52:00Z"/>
        </w:rPr>
      </w:pPr>
      <w:ins w:id="1164" w:author="S2-2105146" w:date="2021-06-01T14:52:00Z">
        <w:r>
          <w:t>-</w:t>
        </w:r>
        <w:r>
          <w:tab/>
          <w:t>the procedure for EAS deployment information management in the EASDF.</w:t>
        </w:r>
      </w:ins>
    </w:p>
    <w:p w14:paraId="312931D5" w14:textId="48350D7F" w:rsidR="008C6B6D" w:rsidRDefault="008C6B6D" w:rsidP="008C6B6D">
      <w:pPr>
        <w:pStyle w:val="Heading5"/>
        <w:rPr>
          <w:ins w:id="1165" w:author="S2-2105146" w:date="2021-06-01T14:52:00Z"/>
        </w:rPr>
      </w:pPr>
      <w:bookmarkStart w:id="1166" w:name="_Toc73524685"/>
      <w:bookmarkStart w:id="1167" w:name="_Toc73527589"/>
      <w:bookmarkStart w:id="1168" w:name="_Toc73950265"/>
      <w:ins w:id="1169" w:author="S2-2105146" w:date="2021-06-01T14:52:00Z">
        <w:r>
          <w:t>6.2.3.</w:t>
        </w:r>
      </w:ins>
      <w:ins w:id="1170" w:author="S2-2105146" w:date="2021-06-01T14:54:00Z">
        <w:r>
          <w:t>4</w:t>
        </w:r>
      </w:ins>
      <w:ins w:id="1171" w:author="S2-2105146" w:date="2021-06-01T14:52:00Z">
        <w:r>
          <w:t>.1</w:t>
        </w:r>
        <w:r>
          <w:tab/>
          <w:t>EAS Deployment Information Management in the SMF</w:t>
        </w:r>
        <w:bookmarkEnd w:id="1166"/>
        <w:bookmarkEnd w:id="1167"/>
        <w:bookmarkEnd w:id="1168"/>
      </w:ins>
    </w:p>
    <w:p w14:paraId="14698C14" w14:textId="77777777" w:rsidR="008C6B6D" w:rsidRDefault="008C6B6D" w:rsidP="008C6B6D">
      <w:pPr>
        <w:rPr>
          <w:ins w:id="1172" w:author="S2-2105146" w:date="2021-06-01T14:52:00Z"/>
        </w:rPr>
      </w:pPr>
      <w:ins w:id="1173" w:author="S2-2105146" w:date="2021-06-01T14:52:00Z">
        <w:r>
          <w:t>The SMF may receive the EAS deployment information from UDR via NEF via pull mode or push mode as shown in the figure below.</w:t>
        </w:r>
      </w:ins>
    </w:p>
    <w:p w14:paraId="302F8A9F" w14:textId="77777777" w:rsidR="008C6B6D" w:rsidRDefault="008C6B6D" w:rsidP="008C6B6D">
      <w:pPr>
        <w:pStyle w:val="EditorsNote"/>
        <w:rPr>
          <w:ins w:id="1174" w:author="S2-2105146" w:date="2021-06-01T14:52:00Z"/>
        </w:rPr>
      </w:pPr>
      <w:ins w:id="1175" w:author="S2-2105146" w:date="2021-06-01T14:52:00Z">
        <w:r>
          <w:t>Editor's note:  It is FFS whether the interaction between SMF and UDR needs to go via NEF.</w:t>
        </w:r>
      </w:ins>
    </w:p>
    <w:p w14:paraId="5A04C32A" w14:textId="77777777" w:rsidR="005070A9" w:rsidRDefault="008C6B6D" w:rsidP="008C6B6D">
      <w:pPr>
        <w:pStyle w:val="EditorsNote"/>
      </w:pPr>
      <w:ins w:id="1176" w:author="S2-2105146" w:date="2021-06-01T14:52:00Z">
        <w:r>
          <w:lastRenderedPageBreak/>
          <w:t>Editor's note:  If both modes push and pull are needed is FFS.</w:t>
        </w:r>
      </w:ins>
    </w:p>
    <w:p w14:paraId="2AE5C7CF" w14:textId="7065064E" w:rsidR="008C6B6D" w:rsidRDefault="008C6B6D" w:rsidP="008C6B6D">
      <w:pPr>
        <w:pStyle w:val="EditorsNote"/>
        <w:rPr>
          <w:ins w:id="1177" w:author="S2-2105146" w:date="2021-06-01T14:52:00Z"/>
        </w:rPr>
      </w:pPr>
      <w:ins w:id="1178" w:author="S2-2105146" w:date="2021-06-01T14:52:00Z">
        <w:r>
          <w:t xml:space="preserve">Editor's Note: </w:t>
        </w:r>
        <w:r>
          <w:tab/>
          <w:t>It is FFS for the EASDF to retrieve node-level DNS message handling rules dynamically (e.g</w:t>
        </w:r>
      </w:ins>
      <w:ins w:id="1179" w:author="Rapporteur" w:date="2021-06-03T10:44:00Z">
        <w:r w:rsidR="00B23502">
          <w:t>.,</w:t>
        </w:r>
      </w:ins>
      <w:ins w:id="1180" w:author="S2-2105146" w:date="2021-06-01T14:52:00Z">
        <w:r>
          <w:t xml:space="preserve"> when it receives the DNS Query from the UE)</w:t>
        </w:r>
      </w:ins>
    </w:p>
    <w:p w14:paraId="3296F0CD" w14:textId="4C2F2611" w:rsidR="008C6B6D" w:rsidRDefault="008C6B6D" w:rsidP="005070A9">
      <w:pPr>
        <w:pStyle w:val="EditorsNote"/>
      </w:pPr>
      <w:ins w:id="1181" w:author="S2-2105146" w:date="2021-06-01T14:52:00Z">
        <w:r>
          <w:t xml:space="preserve">Editor’s note: </w:t>
        </w:r>
        <w:r>
          <w:tab/>
          <w:t>It is FFS how to resolve the conflict between the node level DNS message handling rules and session level DNS message handling rules.</w:t>
        </w:r>
      </w:ins>
    </w:p>
    <w:p w14:paraId="0A1E75F1" w14:textId="77777777" w:rsidR="005070A9" w:rsidDel="008C6B6D" w:rsidRDefault="005070A9" w:rsidP="008C6B6D">
      <w:pPr>
        <w:pStyle w:val="EditorsNote"/>
        <w:rPr>
          <w:del w:id="1182" w:author="S2-2105146" w:date="2021-06-01T14:52:00Z"/>
        </w:rPr>
      </w:pPr>
    </w:p>
    <w:p w14:paraId="47D43A29" w14:textId="0588765E" w:rsidR="008C6B6D" w:rsidRDefault="008C6B6D" w:rsidP="008C6B6D">
      <w:pPr>
        <w:pStyle w:val="TH"/>
        <w:rPr>
          <w:ins w:id="1183" w:author="S2-2105146" w:date="2021-06-01T14:53:00Z"/>
        </w:rPr>
      </w:pPr>
      <w:ins w:id="1184" w:author="S2-2105146" w:date="2021-06-01T14:53:00Z">
        <w:r w:rsidRPr="00663361">
          <w:object w:dxaOrig="5865" w:dyaOrig="5940" w14:anchorId="6B6B116D">
            <v:shape id="_x0000_i1037" type="#_x0000_t75" style="width:243.85pt;height:247pt" o:ole="">
              <v:imagedata r:id="rId39" o:title=""/>
            </v:shape>
            <o:OLEObject Type="Embed" ProgID="Visio.Drawing.15" ShapeID="_x0000_i1037" DrawAspect="Content" ObjectID="_1684563033" r:id="rId40"/>
          </w:object>
        </w:r>
      </w:ins>
    </w:p>
    <w:p w14:paraId="4FCA8784" w14:textId="2FF838A4" w:rsidR="008C6B6D" w:rsidRDefault="008C6B6D" w:rsidP="008C6B6D">
      <w:pPr>
        <w:pStyle w:val="TF"/>
        <w:rPr>
          <w:ins w:id="1185" w:author="S2-2105146" w:date="2021-06-01T14:53:00Z"/>
        </w:rPr>
      </w:pPr>
      <w:ins w:id="1186" w:author="S2-2105146" w:date="2021-06-01T14:53:00Z">
        <w:r>
          <w:t>Figure 6.2.3.</w:t>
        </w:r>
      </w:ins>
      <w:ins w:id="1187" w:author="S2-2105146" w:date="2021-06-01T14:54:00Z">
        <w:r>
          <w:t>4</w:t>
        </w:r>
      </w:ins>
      <w:ins w:id="1188" w:author="S2-2105146" w:date="2021-06-01T14:53:00Z">
        <w:r>
          <w:t>.1-1: EAS Deployment Information Management in the SMF procedure</w:t>
        </w:r>
      </w:ins>
    </w:p>
    <w:p w14:paraId="31AC2427" w14:textId="77777777" w:rsidR="008C6B6D" w:rsidRDefault="008C6B6D" w:rsidP="008C6B6D">
      <w:pPr>
        <w:rPr>
          <w:ins w:id="1189" w:author="S2-2105146" w:date="2021-06-01T14:53:00Z"/>
        </w:rPr>
      </w:pPr>
      <w:ins w:id="1190" w:author="S2-2105146" w:date="2021-06-01T14:53:00Z">
        <w:r>
          <w:t>For Pull Mode,</w:t>
        </w:r>
      </w:ins>
    </w:p>
    <w:p w14:paraId="33F3C256" w14:textId="77777777" w:rsidR="008C6B6D" w:rsidRDefault="008C6B6D" w:rsidP="008C6B6D">
      <w:pPr>
        <w:pStyle w:val="B1"/>
        <w:rPr>
          <w:ins w:id="1191" w:author="S2-2105146" w:date="2021-06-01T14:53:00Z"/>
        </w:rPr>
      </w:pPr>
      <w:ins w:id="1192" w:author="S2-2105146" w:date="2021-06-01T14:53:00Z">
        <w:r>
          <w:t>1.</w:t>
        </w:r>
        <w:r>
          <w:tab/>
          <w:t>SMF may invokes the Nnef_EASDeployment_Fetch (DNN and/or DNAI (s)) and/or application(s) to the NEF. The SMF may fetch all the EAS deployment information for the DNN or for DNAI(s).</w:t>
        </w:r>
      </w:ins>
    </w:p>
    <w:p w14:paraId="297332BD" w14:textId="77777777" w:rsidR="008C6B6D" w:rsidRDefault="008C6B6D" w:rsidP="008C6B6D">
      <w:pPr>
        <w:pStyle w:val="B1"/>
        <w:rPr>
          <w:ins w:id="1193" w:author="S2-2105146" w:date="2021-06-01T14:53:00Z"/>
        </w:rPr>
      </w:pPr>
      <w:ins w:id="1194" w:author="S2-2105146" w:date="2021-06-01T14:53:00Z">
        <w:r>
          <w:t>2.</w:t>
        </w:r>
        <w:r>
          <w:tab/>
          <w:t>The NEF invokes Nudr_DM_Query (DNN and/or DNAI (s) and/or application(s)) to retrieve the EAS deployment information from UDR.</w:t>
        </w:r>
      </w:ins>
    </w:p>
    <w:p w14:paraId="436E39CD" w14:textId="1CCF06DA" w:rsidR="008C6B6D" w:rsidRDefault="008C6B6D" w:rsidP="008C6B6D">
      <w:pPr>
        <w:pStyle w:val="B1"/>
        <w:rPr>
          <w:ins w:id="1195" w:author="S2-2105146" w:date="2021-06-01T14:53:00Z"/>
        </w:rPr>
      </w:pPr>
      <w:ins w:id="1196" w:author="S2-2105146" w:date="2021-06-01T14:53:00Z">
        <w:r>
          <w:t>3.</w:t>
        </w:r>
        <w:r>
          <w:tab/>
          <w:t>The UDR provides a Nudr_DM_Query response with EAS deployment information for the DNN and/or DNAI(s) and/or application(s)to the NEF.</w:t>
        </w:r>
      </w:ins>
    </w:p>
    <w:p w14:paraId="76AC4FB3" w14:textId="77777777" w:rsidR="008C6B6D" w:rsidRDefault="008C6B6D" w:rsidP="008C6B6D">
      <w:pPr>
        <w:pStyle w:val="B1"/>
        <w:rPr>
          <w:ins w:id="1197" w:author="S2-2105146" w:date="2021-06-01T14:53:00Z"/>
        </w:rPr>
      </w:pPr>
      <w:ins w:id="1198" w:author="S2-2105146" w:date="2021-06-01T14:53:00Z">
        <w:r>
          <w:t>4.</w:t>
        </w:r>
        <w:r>
          <w:tab/>
          <w:t>The NEF replies to the SMF with Nnef_EASDeployment_Fetch Response with EAS deployment information.</w:t>
        </w:r>
      </w:ins>
    </w:p>
    <w:p w14:paraId="4B7A8B40" w14:textId="1B20945F" w:rsidR="008C6B6D" w:rsidRDefault="008C6B6D" w:rsidP="008C6B6D">
      <w:pPr>
        <w:rPr>
          <w:ins w:id="1199" w:author="S2-2105146" w:date="2021-06-01T14:53:00Z"/>
        </w:rPr>
      </w:pPr>
      <w:ins w:id="1200" w:author="S2-2105146" w:date="2021-06-01T14:53:00Z">
        <w:r>
          <w:t>For Push Mode,</w:t>
        </w:r>
      </w:ins>
    </w:p>
    <w:p w14:paraId="373CEE97" w14:textId="77777777" w:rsidR="008C6B6D" w:rsidRDefault="008C6B6D" w:rsidP="00D92531">
      <w:pPr>
        <w:pStyle w:val="B1"/>
        <w:rPr>
          <w:ins w:id="1201" w:author="S2-2105146" w:date="2021-06-01T14:53:00Z"/>
        </w:rPr>
      </w:pPr>
      <w:ins w:id="1202" w:author="S2-2105146" w:date="2021-06-01T14:53:00Z">
        <w:r>
          <w:tab/>
          <w:t>The NEF invokes Nnef_EASDeployment_Notify (DNN and/or DNAI (s) and/or application(s), EAS deployment information) to the SMF(s) to which the EAS deployment information shall be provided. The NEF may decide to delay the distribution of EAS deployment information to the SMF(s) for some time to optimize the signalling load. If the NEF received an Allowed Delay for a EAS deployment information, the NEF shall distribute this EAS deployment information within the indicated time interval.</w:t>
        </w:r>
      </w:ins>
    </w:p>
    <w:p w14:paraId="3799F69D" w14:textId="77777777" w:rsidR="008C6B6D" w:rsidRDefault="008C6B6D" w:rsidP="008C6B6D">
      <w:pPr>
        <w:rPr>
          <w:ins w:id="1203" w:author="S2-2105146" w:date="2021-06-01T14:53:00Z"/>
        </w:rPr>
      </w:pPr>
      <w:ins w:id="1204" w:author="S2-2105146" w:date="2021-06-01T14:53:00Z">
        <w:r>
          <w:t>The procedures enable the SMF to receive EAS deployment information for DNN and/or DNAI (s) and/or application(s) when a PDU Session for the DNN and/or DNAI (s) is established and EAS deployment information provided by the NEF are not available at the SMF. In addition, the procedures also enable the SMF to retrieve EAS deployment information from the NEF when the caching timer for the EAS deployment information elapses and there is/are PDU session(s) for this DNN and/or DNAI (s) and/or application(s). Either the complete list of EAS deployment information for one or more DNN and/or DNAI (s), or a subset of EAS deployment information for individual DNN and/or DNAI (s) and/or application(s) may be managed.</w:t>
        </w:r>
      </w:ins>
    </w:p>
    <w:p w14:paraId="2896C41F" w14:textId="77777777" w:rsidR="008C6B6D" w:rsidRDefault="008C6B6D" w:rsidP="00D92531">
      <w:pPr>
        <w:pStyle w:val="EditorsNote"/>
        <w:rPr>
          <w:ins w:id="1205" w:author="S2-2105146" w:date="2021-06-01T14:53:00Z"/>
        </w:rPr>
      </w:pPr>
      <w:ins w:id="1206" w:author="S2-2105146" w:date="2021-06-01T14:53:00Z">
        <w:r>
          <w:lastRenderedPageBreak/>
          <w:t xml:space="preserve">Editor’s note: </w:t>
        </w:r>
        <w:r>
          <w:tab/>
          <w:t>It is FFS whether it is needed and how to support the feature related with "caching timer' and 'Allow Delay'.</w:t>
        </w:r>
      </w:ins>
    </w:p>
    <w:p w14:paraId="3AEE9FFF" w14:textId="5191CBD5" w:rsidR="008C6B6D" w:rsidRDefault="008C6B6D" w:rsidP="00D92531">
      <w:pPr>
        <w:pStyle w:val="Heading5"/>
        <w:rPr>
          <w:ins w:id="1207" w:author="S2-2105146" w:date="2021-06-01T14:53:00Z"/>
        </w:rPr>
      </w:pPr>
      <w:bookmarkStart w:id="1208" w:name="_Toc73524686"/>
      <w:bookmarkStart w:id="1209" w:name="_Toc73527590"/>
      <w:bookmarkStart w:id="1210" w:name="_Toc73950266"/>
      <w:ins w:id="1211" w:author="S2-2105146" w:date="2021-06-01T14:53:00Z">
        <w:r>
          <w:t>6.2.3.</w:t>
        </w:r>
      </w:ins>
      <w:ins w:id="1212" w:author="S2-2105146" w:date="2021-06-01T16:50:00Z">
        <w:r w:rsidR="00D92531">
          <w:t>4</w:t>
        </w:r>
      </w:ins>
      <w:ins w:id="1213" w:author="S2-2105146" w:date="2021-06-01T14:53:00Z">
        <w:r>
          <w:t>.2</w:t>
        </w:r>
        <w:r>
          <w:tab/>
          <w:t>EAS Deployment Information Management in the EASDF</w:t>
        </w:r>
        <w:bookmarkEnd w:id="1208"/>
        <w:bookmarkEnd w:id="1209"/>
        <w:bookmarkEnd w:id="1210"/>
      </w:ins>
    </w:p>
    <w:p w14:paraId="5F3199B0" w14:textId="6F7CBF18" w:rsidR="008C6B6D" w:rsidRDefault="008C6B6D" w:rsidP="008C6B6D">
      <w:pPr>
        <w:rPr>
          <w:ins w:id="1214" w:author="S2-2105146" w:date="2021-06-01T14:53:00Z"/>
        </w:rPr>
      </w:pPr>
      <w:ins w:id="1215" w:author="S2-2105146" w:date="2021-06-01T14:53:00Z">
        <w:r>
          <w:t>SMF may provision/update or remove the Node Leve DNS handling rules belonging to an DNN(s) and/or DNAI (s) and/or application(s) in the EASDF.</w:t>
        </w:r>
      </w:ins>
    </w:p>
    <w:p w14:paraId="562104A3" w14:textId="77777777" w:rsidR="008C6B6D" w:rsidRDefault="008C6B6D" w:rsidP="008C6B6D">
      <w:pPr>
        <w:rPr>
          <w:ins w:id="1216" w:author="S2-2105146" w:date="2021-06-01T14:53:00Z"/>
        </w:rPr>
      </w:pPr>
    </w:p>
    <w:p w14:paraId="4C3B0AB7" w14:textId="642E0FCD" w:rsidR="008C6B6D" w:rsidRDefault="008C6B6D" w:rsidP="00D92531">
      <w:pPr>
        <w:pStyle w:val="TH"/>
        <w:rPr>
          <w:ins w:id="1217" w:author="S2-2105146" w:date="2021-06-01T14:53:00Z"/>
        </w:rPr>
      </w:pPr>
      <w:ins w:id="1218" w:author="S2-2105146" w:date="2021-06-01T14:53:00Z">
        <w:r w:rsidRPr="00431D22">
          <w:object w:dxaOrig="5011" w:dyaOrig="2551" w14:anchorId="13F61FC9">
            <v:shape id="_x0000_i1038" type="#_x0000_t75" style="width:300.2pt;height:153.1pt" o:ole="">
              <v:imagedata r:id="rId41" o:title=""/>
            </v:shape>
            <o:OLEObject Type="Embed" ProgID="Visio.Drawing.15" ShapeID="_x0000_i1038" DrawAspect="Content" ObjectID="_1684563034" r:id="rId42"/>
          </w:object>
        </w:r>
      </w:ins>
    </w:p>
    <w:p w14:paraId="060265AD" w14:textId="4674C168" w:rsidR="008C6B6D" w:rsidRDefault="008C6B6D" w:rsidP="00D92531">
      <w:pPr>
        <w:pStyle w:val="TF"/>
        <w:rPr>
          <w:ins w:id="1219" w:author="S2-2105146" w:date="2021-06-01T14:53:00Z"/>
        </w:rPr>
      </w:pPr>
      <w:ins w:id="1220" w:author="S2-2105146" w:date="2021-06-01T14:53:00Z">
        <w:r>
          <w:t>Figure 6.2.3.</w:t>
        </w:r>
      </w:ins>
      <w:ins w:id="1221" w:author="S2-2105146" w:date="2021-06-01T16:50:00Z">
        <w:r w:rsidR="00D92531">
          <w:t>4</w:t>
        </w:r>
      </w:ins>
      <w:ins w:id="1222" w:author="S2-2105146" w:date="2021-06-01T14:53:00Z">
        <w:r>
          <w:t>.2-1: EAS Deployment Information Management in the EASDF procedure</w:t>
        </w:r>
      </w:ins>
    </w:p>
    <w:p w14:paraId="25034FC0" w14:textId="39728D63" w:rsidR="008C6B6D" w:rsidRDefault="008C6B6D" w:rsidP="00D92531">
      <w:pPr>
        <w:pStyle w:val="B1"/>
        <w:rPr>
          <w:ins w:id="1223" w:author="S2-2105146" w:date="2021-06-01T14:53:00Z"/>
        </w:rPr>
      </w:pPr>
      <w:ins w:id="1224" w:author="S2-2105146" w:date="2021-06-01T14:53:00Z">
        <w:r>
          <w:t>1.</w:t>
        </w:r>
      </w:ins>
      <w:ins w:id="1225" w:author="S2-2105146" w:date="2021-06-01T16:51:00Z">
        <w:r w:rsidR="00D92531">
          <w:tab/>
        </w:r>
      </w:ins>
      <w:ins w:id="1226" w:author="S2-2105146" w:date="2021-06-01T14:53:00Z">
        <w:r>
          <w:t>The SMF may triggered to provision or remove the Node Leve DNS handling rules for DNN and/or DNAI (s) and/or application(s) in the following cases:</w:t>
        </w:r>
      </w:ins>
    </w:p>
    <w:p w14:paraId="189FFE57" w14:textId="1AD36631" w:rsidR="008C6B6D" w:rsidRDefault="008C6B6D" w:rsidP="00D92531">
      <w:pPr>
        <w:pStyle w:val="EditorsNote"/>
        <w:rPr>
          <w:ins w:id="1227" w:author="S2-2105146" w:date="2021-06-01T14:53:00Z"/>
        </w:rPr>
      </w:pPr>
      <w:ins w:id="1228" w:author="S2-2105146" w:date="2021-06-01T14:53:00Z">
        <w:r>
          <w:t>Editor's note:</w:t>
        </w:r>
      </w:ins>
      <w:ins w:id="1229" w:author="Rapporteur" w:date="2021-06-02T11:31:00Z">
        <w:r w:rsidR="00CA277C">
          <w:tab/>
        </w:r>
      </w:ins>
      <w:ins w:id="1230" w:author="S2-2105146" w:date="2021-06-01T14:53:00Z">
        <w:r>
          <w:t>It is FFS what information derived from the node-level EAS deployment information in SMF is included in the Node Leve DNS handling rules sent to the EASDF.</w:t>
        </w:r>
      </w:ins>
    </w:p>
    <w:p w14:paraId="4CED15F6" w14:textId="6ED3C8CD" w:rsidR="008C6B6D" w:rsidRDefault="008C6B6D" w:rsidP="00D92531">
      <w:pPr>
        <w:pStyle w:val="B2"/>
        <w:rPr>
          <w:ins w:id="1231" w:author="S2-2105146" w:date="2021-06-01T14:53:00Z"/>
        </w:rPr>
      </w:pPr>
      <w:ins w:id="1232" w:author="S2-2105146" w:date="2021-06-01T14:53:00Z">
        <w:r>
          <w:t>-</w:t>
        </w:r>
      </w:ins>
      <w:ins w:id="1233" w:author="S2-2105146" w:date="2021-06-01T16:51:00Z">
        <w:r w:rsidR="00D92531">
          <w:tab/>
        </w:r>
      </w:ins>
      <w:ins w:id="1234" w:author="S2-2105146" w:date="2021-06-01T14:53:00Z">
        <w:r>
          <w:t>When the caching timer expires and there's no PDU session that refers to the corresponding a DNN and/or DNAI (s) and/or application(s), the SMF may inform the EASDF to remove the Node Leve DNS handling rules for DNN and/or DNAI (s).</w:t>
        </w:r>
      </w:ins>
    </w:p>
    <w:p w14:paraId="3E706DB6" w14:textId="166B82F2" w:rsidR="008C6B6D" w:rsidRDefault="008C6B6D" w:rsidP="00D92531">
      <w:pPr>
        <w:pStyle w:val="B2"/>
        <w:rPr>
          <w:ins w:id="1235" w:author="S2-2105146" w:date="2021-06-01T14:53:00Z"/>
        </w:rPr>
      </w:pPr>
      <w:ins w:id="1236" w:author="S2-2105146" w:date="2021-06-01T14:53:00Z">
        <w:r>
          <w:t>-</w:t>
        </w:r>
      </w:ins>
      <w:ins w:id="1237" w:author="S2-2105146" w:date="2021-06-01T16:51:00Z">
        <w:r w:rsidR="00D92531">
          <w:tab/>
        </w:r>
      </w:ins>
      <w:ins w:id="1238" w:author="S2-2105146" w:date="2021-06-01T14:53:00Z">
        <w:r>
          <w:t>When a EAS deployment information for DNN and/or DNAI (s) and/or application(s) is provided that is not already provided to the EASDF, the SMF may provide the Node Leve DNS handling rules for DNN and/or DNAI (s) and/or application(s) to the EASDF (if there is no EAS deployment information for DNN and/or DNAI (s) and/or application(s) cached, the SMF may retrieve it from the NEF, as described in clause 6.2.3.</w:t>
        </w:r>
      </w:ins>
      <w:ins w:id="1239" w:author="Rapporteur" w:date="2021-06-02T11:49:00Z">
        <w:r w:rsidR="009F32B2">
          <w:t>4</w:t>
        </w:r>
      </w:ins>
      <w:ins w:id="1240" w:author="S2-2105146" w:date="2021-06-01T14:53:00Z">
        <w:r>
          <w:t>.1.</w:t>
        </w:r>
      </w:ins>
    </w:p>
    <w:p w14:paraId="7A2DB5CE" w14:textId="52CE3F65" w:rsidR="008C6B6D" w:rsidRDefault="008C6B6D" w:rsidP="00D92531">
      <w:pPr>
        <w:pStyle w:val="B2"/>
        <w:rPr>
          <w:ins w:id="1241" w:author="S2-2105146" w:date="2021-06-01T14:53:00Z"/>
        </w:rPr>
      </w:pPr>
      <w:ins w:id="1242" w:author="S2-2105146" w:date="2021-06-01T14:53:00Z">
        <w:r>
          <w:t>-</w:t>
        </w:r>
      </w:ins>
      <w:ins w:id="1243" w:author="S2-2105146" w:date="2021-06-01T16:51:00Z">
        <w:r w:rsidR="00D92531">
          <w:tab/>
        </w:r>
      </w:ins>
      <w:ins w:id="1244" w:author="S2-2105146" w:date="2021-06-01T14:53:00Z">
        <w:r>
          <w:t>When any update of the EAS deployment information for DNN and/or DNAI (s) and/or application(s) is received from NEF, and there are still valid DNS context corresponding to valid PDU Session in EASDF for the DNN and/or DNAI (s) and/or application(s).</w:t>
        </w:r>
      </w:ins>
    </w:p>
    <w:p w14:paraId="46A4A61B" w14:textId="6565733B" w:rsidR="008C6B6D" w:rsidRDefault="008C6B6D" w:rsidP="00D92531">
      <w:pPr>
        <w:pStyle w:val="B1"/>
        <w:rPr>
          <w:ins w:id="1245" w:author="S2-2105146" w:date="2021-06-01T14:53:00Z"/>
        </w:rPr>
      </w:pPr>
      <w:ins w:id="1246" w:author="S2-2105146" w:date="2021-06-01T14:53:00Z">
        <w:r>
          <w:t>2.</w:t>
        </w:r>
      </w:ins>
      <w:ins w:id="1247" w:author="S2-2105146" w:date="2021-06-01T16:51:00Z">
        <w:r w:rsidR="00D92531">
          <w:tab/>
        </w:r>
      </w:ins>
      <w:ins w:id="1248" w:author="S2-2105146" w:date="2021-06-01T14:53:00Z">
        <w:r>
          <w:t xml:space="preserve">The SMF invokes Neasdf_NodeLeveDNSHandlingRules_Create/Update/Delete service operation of the EASDF to provision/update/remove the Node Leve DNS handling rules corresponding to the DNN(s) and/or DNAI (s) and/or application(s). This interaction with the EASDF is a node level procedure, i.e. independent of any PDU Session. </w:t>
        </w:r>
      </w:ins>
    </w:p>
    <w:p w14:paraId="2FB58333" w14:textId="7D64BDB7" w:rsidR="008C6B6D" w:rsidRDefault="008C6B6D" w:rsidP="00D92531">
      <w:pPr>
        <w:pStyle w:val="B1"/>
        <w:rPr>
          <w:ins w:id="1249" w:author="S2-2105146" w:date="2021-06-01T14:53:00Z"/>
        </w:rPr>
      </w:pPr>
      <w:ins w:id="1250" w:author="S2-2105146" w:date="2021-06-01T14:53:00Z">
        <w:r>
          <w:t>3.</w:t>
        </w:r>
      </w:ins>
      <w:ins w:id="1251" w:author="S2-2105146" w:date="2021-06-01T16:51:00Z">
        <w:r w:rsidR="00D92531">
          <w:tab/>
        </w:r>
      </w:ins>
      <w:ins w:id="1252" w:author="S2-2105146" w:date="2021-06-01T14:53:00Z">
        <w:r>
          <w:t>The EASDF updates the Node Leve DNS handling rules for DNN and/or DNAI (s) and/or application(s) and acknowledges the SMF.</w:t>
        </w:r>
      </w:ins>
    </w:p>
    <w:p w14:paraId="015C4DB9" w14:textId="140AB98C" w:rsidR="00474993" w:rsidRDefault="00474993" w:rsidP="00474993">
      <w:pPr>
        <w:pStyle w:val="Heading3"/>
      </w:pPr>
      <w:bookmarkStart w:id="1253" w:name="_Toc66367649"/>
      <w:bookmarkStart w:id="1254" w:name="_Toc66367712"/>
      <w:bookmarkStart w:id="1255" w:name="_Toc69743773"/>
      <w:bookmarkStart w:id="1256" w:name="_Toc73524687"/>
      <w:bookmarkStart w:id="1257" w:name="_Toc73527591"/>
      <w:bookmarkStart w:id="1258" w:name="_Toc73950267"/>
      <w:r>
        <w:t>6.2.4</w:t>
      </w:r>
      <w:r>
        <w:tab/>
        <w:t xml:space="preserve">Support of AF </w:t>
      </w:r>
      <w:r w:rsidR="00364600">
        <w:t>G</w:t>
      </w:r>
      <w:r>
        <w:t xml:space="preserve">uidance to PCF </w:t>
      </w:r>
      <w:r w:rsidR="00364600">
        <w:t>D</w:t>
      </w:r>
      <w:r>
        <w:t xml:space="preserve">etermination of </w:t>
      </w:r>
      <w:r w:rsidR="00364600">
        <w:t>P</w:t>
      </w:r>
      <w:r>
        <w:t xml:space="preserve">roper URSP </w:t>
      </w:r>
      <w:r w:rsidR="00364600">
        <w:t>R</w:t>
      </w:r>
      <w:r>
        <w:t>ules</w:t>
      </w:r>
      <w:bookmarkEnd w:id="1253"/>
      <w:bookmarkEnd w:id="1254"/>
      <w:bookmarkEnd w:id="1255"/>
      <w:bookmarkEnd w:id="1256"/>
      <w:bookmarkEnd w:id="1257"/>
      <w:bookmarkEnd w:id="1258"/>
    </w:p>
    <w:p w14:paraId="4D1E5473" w14:textId="77777777" w:rsidR="00474993" w:rsidRDefault="00474993" w:rsidP="00474993">
      <w:r>
        <w:t>This clause describes how an Edge Computing related AF may send guidance to PCF determination of proper URSP rules to send to the UE.</w:t>
      </w:r>
    </w:p>
    <w:p w14:paraId="1F9A99FF" w14:textId="6CF11F4D" w:rsidR="00474993" w:rsidRDefault="00830F95" w:rsidP="00474993">
      <w:pPr>
        <w:pStyle w:val="NO"/>
      </w:pPr>
      <w:r>
        <w:t>NOTE </w:t>
      </w:r>
      <w:r w:rsidR="00474993">
        <w:t>1:</w:t>
      </w:r>
      <w:r w:rsidR="00474993">
        <w:tab/>
        <w:t>This clause can apply in all deployment models.</w:t>
      </w:r>
    </w:p>
    <w:p w14:paraId="09127EE4" w14:textId="705B9157" w:rsidR="00474993" w:rsidRDefault="00474993" w:rsidP="00474993">
      <w:r>
        <w:lastRenderedPageBreak/>
        <w:t>An AF related with Edge computing may need to guide PCF determination of proper URSP rules. The guidance sent by the AF may apply to any UE or to a set of UE(s) e.g. identified by a Group Id. The AF may belong to the operator or to a third party.</w:t>
      </w:r>
    </w:p>
    <w:p w14:paraId="259AAD99" w14:textId="44EA91E3" w:rsidR="00474993" w:rsidRDefault="00830F95" w:rsidP="00474993">
      <w:pPr>
        <w:pStyle w:val="NO"/>
      </w:pPr>
      <w:r>
        <w:t>NOTE </w:t>
      </w:r>
      <w:r w:rsidR="00474993">
        <w:t>2:</w:t>
      </w:r>
      <w:r w:rsidR="00474993">
        <w:tab/>
        <w:t xml:space="preserve">Some examples of the delivery of such AF guidance are shown in Annex </w:t>
      </w:r>
      <w:r w:rsidR="00111688">
        <w:t>D</w:t>
      </w:r>
      <w:r w:rsidR="00474993">
        <w:t>.</w:t>
      </w:r>
    </w:p>
    <w:p w14:paraId="3A0285F9" w14:textId="33A82D87" w:rsidR="00474993" w:rsidRDefault="00474993" w:rsidP="00474993">
      <w:r>
        <w:t xml:space="preserve">An AF may deliver such guidance to the PCF via application guidance for URSP determination mechanisms defined in </w:t>
      </w:r>
      <w:r w:rsidR="00995573">
        <w:t>TS 23.502 [</w:t>
      </w:r>
      <w:r>
        <w:t xml:space="preserve">3] </w:t>
      </w:r>
      <w:r w:rsidR="00830F95">
        <w:t>clause 4</w:t>
      </w:r>
      <w:r>
        <w:t>.15.6.</w:t>
      </w:r>
      <w:del w:id="1259" w:author="Rapporteur" w:date="2021-06-02T11:50:00Z">
        <w:r w:rsidRPr="009F32B2" w:rsidDel="009F32B2">
          <w:rPr>
            <w:highlight w:val="yellow"/>
            <w:rPrChange w:id="1260" w:author="Rapporteur" w:date="2021-06-02T11:50:00Z">
              <w:rPr/>
            </w:rPrChange>
          </w:rPr>
          <w:delText>x</w:delText>
        </w:r>
      </w:del>
      <w:ins w:id="1261" w:author="Rapporteur" w:date="2021-06-02T11:50:00Z">
        <w:r w:rsidR="009F32B2" w:rsidRPr="009F32B2">
          <w:rPr>
            <w:highlight w:val="yellow"/>
            <w:rPrChange w:id="1262" w:author="Rapporteur" w:date="2021-06-02T11:50:00Z">
              <w:rPr/>
            </w:rPrChange>
          </w:rPr>
          <w:t>10</w:t>
        </w:r>
      </w:ins>
      <w:r>
        <w:t>. This mechanism is defined only to deliver the guidance to a PCF of the HPLMN of the UE.</w:t>
      </w:r>
    </w:p>
    <w:p w14:paraId="0DDA6E90" w14:textId="1DF800F7" w:rsidR="00474993" w:rsidDel="00156B7E" w:rsidRDefault="00474993" w:rsidP="00474993">
      <w:pPr>
        <w:rPr>
          <w:del w:id="1263" w:author="S2-2104494" w:date="2021-06-01T17:56:00Z"/>
        </w:rPr>
      </w:pPr>
      <w:del w:id="1264" w:author="S2-2104494" w:date="2021-06-01T17:56:00Z">
        <w:r w:rsidDel="00156B7E">
          <w:delText xml:space="preserve">The usage of such guidance for URSP generation is defined in </w:delText>
        </w:r>
        <w:r w:rsidR="00995573" w:rsidDel="00156B7E">
          <w:delText>TS 23.503 [</w:delText>
        </w:r>
        <w:r w:rsidDel="00156B7E">
          <w:delText xml:space="preserve">4] </w:delText>
        </w:r>
        <w:r w:rsidR="00830F95" w:rsidDel="00156B7E">
          <w:delText>clause 6</w:delText>
        </w:r>
        <w:r w:rsidDel="00156B7E">
          <w:delText>.6.2.2.</w:delText>
        </w:r>
      </w:del>
    </w:p>
    <w:p w14:paraId="0FD03A45" w14:textId="3FF5A88D" w:rsidR="00474993" w:rsidRDefault="00474993" w:rsidP="00474993">
      <w:r>
        <w:t>The PCF may use the different guidance received from different AFs and local operator policy to determine the URSP to send to a UE</w:t>
      </w:r>
      <w:r w:rsidR="00C272DE">
        <w:t xml:space="preserve"> as below:</w:t>
      </w:r>
    </w:p>
    <w:p w14:paraId="697233ED" w14:textId="734B0FBF" w:rsidR="00C272DE" w:rsidRDefault="00C272DE" w:rsidP="00C272DE">
      <w:pPr>
        <w:pStyle w:val="B1"/>
      </w:pPr>
      <w:r>
        <w:t>-</w:t>
      </w:r>
      <w:r>
        <w:tab/>
        <w:t xml:space="preserve">Application traffic descriptor </w:t>
      </w:r>
      <w:del w:id="1265" w:author="S2-2104494" w:date="2021-06-01T17:57:00Z">
        <w:r w:rsidDel="00156B7E">
          <w:delText xml:space="preserve">and traffic matching priority </w:delText>
        </w:r>
      </w:del>
      <w:r>
        <w:t>from the application guidance are used to set the URSP Traffic Descriptor (e.g. Destination FQDNs or a regular expression in the Domain descriptor)</w:t>
      </w:r>
      <w:ins w:id="1266" w:author="S2-2104494" w:date="2021-06-01T17:57:00Z">
        <w:r w:rsidR="00156B7E">
          <w:t>,</w:t>
        </w:r>
      </w:ins>
      <w:r>
        <w:t xml:space="preserve"> and </w:t>
      </w:r>
      <w:ins w:id="1267" w:author="S2-2104494" w:date="2021-06-01T17:57:00Z">
        <w:r w:rsidR="00156B7E">
          <w:t xml:space="preserve">the PCF </w:t>
        </w:r>
      </w:ins>
      <w:r>
        <w:t>determine</w:t>
      </w:r>
      <w:ins w:id="1268" w:author="S2-2104494" w:date="2021-06-01T17:57:00Z">
        <w:r w:rsidR="00156B7E">
          <w:t>s</w:t>
        </w:r>
      </w:ins>
      <w:r>
        <w:t xml:space="preserve"> the URSP precedence in the URSP rule (defined in </w:t>
      </w:r>
      <w:ins w:id="1269" w:author="S2-2104494" w:date="2021-06-01T17:57:00Z">
        <w:r w:rsidR="00156B7E" w:rsidRPr="00536A00">
          <w:t>TS 23.503 [4]</w:t>
        </w:r>
        <w:r w:rsidR="00156B7E">
          <w:t xml:space="preserve"> </w:t>
        </w:r>
      </w:ins>
      <w:r>
        <w:t>Table 6.6.2.1-2);</w:t>
      </w:r>
    </w:p>
    <w:p w14:paraId="5FCD2EB4" w14:textId="21A80EB2" w:rsidR="00995573" w:rsidRDefault="00C272DE" w:rsidP="00C272DE">
      <w:pPr>
        <w:pStyle w:val="NO"/>
      </w:pPr>
      <w:r>
        <w:t>NOTE</w:t>
      </w:r>
      <w:r w:rsidR="00995573">
        <w:t> </w:t>
      </w:r>
      <w:r>
        <w:t>3:</w:t>
      </w:r>
      <w:r>
        <w:tab/>
        <w:t xml:space="preserve">when multiple Edge Computing specific parameters for the same application are received, the PCF decides the traffic matching priority Rule precedence value of the URSP rule (defined in </w:t>
      </w:r>
      <w:ins w:id="1270" w:author="S2-2104494" w:date="2021-06-01T17:57:00Z">
        <w:r w:rsidR="00156B7E" w:rsidRPr="00536A00">
          <w:t>TS 23.503 [4]</w:t>
        </w:r>
        <w:r w:rsidR="00156B7E">
          <w:t xml:space="preserve"> </w:t>
        </w:r>
      </w:ins>
      <w:r>
        <w:t>Table 6.6.2.1-2).</w:t>
      </w:r>
    </w:p>
    <w:p w14:paraId="52FE048C" w14:textId="5D85AB2C" w:rsidR="00C272DE" w:rsidRDefault="00C272DE" w:rsidP="00C272DE">
      <w:pPr>
        <w:pStyle w:val="B1"/>
      </w:pPr>
      <w:r>
        <w:t>-</w:t>
      </w:r>
      <w:r>
        <w:tab/>
        <w:t>Each Route selection parameter from the application guidance is used to set a Route Selection Descriptor as follows:</w:t>
      </w:r>
    </w:p>
    <w:p w14:paraId="760140C1" w14:textId="47488354" w:rsidR="00C272DE" w:rsidRDefault="00C272DE" w:rsidP="00C272DE">
      <w:pPr>
        <w:pStyle w:val="B2"/>
      </w:pPr>
      <w:r>
        <w:t>-</w:t>
      </w:r>
      <w:r>
        <w:tab/>
        <w:t xml:space="preserve">DNN and S-NSSAI from the Route selection parameter from the application guidance are used to set the DNN selection, Network Slice selection components in the Route Selection Descriptor of the URSP rule, respectively (defined in </w:t>
      </w:r>
      <w:ins w:id="1271" w:author="S2-2104494" w:date="2021-06-01T17:57:00Z">
        <w:r w:rsidR="00156B7E" w:rsidRPr="00536A00">
          <w:t>TS 23.503 [4]</w:t>
        </w:r>
        <w:r w:rsidR="00156B7E">
          <w:t xml:space="preserve"> </w:t>
        </w:r>
      </w:ins>
      <w:r>
        <w:t>Table 6.6.2.1-3);</w:t>
      </w:r>
    </w:p>
    <w:p w14:paraId="291E1A69" w14:textId="43E2FDFD" w:rsidR="00C272DE" w:rsidRDefault="00C272DE" w:rsidP="00C272DE">
      <w:pPr>
        <w:pStyle w:val="B2"/>
      </w:pPr>
      <w:r>
        <w:t>-</w:t>
      </w:r>
      <w:r>
        <w:tab/>
        <w:t xml:space="preserve">Route selection precedence from the application guidance is used to set the Route Selection Descriptor Precedence in the Route Selection Descriptor (defined in </w:t>
      </w:r>
      <w:ins w:id="1272" w:author="S2-2104494" w:date="2021-06-01T17:57:00Z">
        <w:r w:rsidR="00156B7E" w:rsidRPr="00536A00">
          <w:t>TS 23.503 [4]</w:t>
        </w:r>
        <w:r w:rsidR="00156B7E">
          <w:t xml:space="preserve"> </w:t>
        </w:r>
      </w:ins>
      <w:r>
        <w:t>Table 6.6.2.1-3);</w:t>
      </w:r>
    </w:p>
    <w:p w14:paraId="02E7F003" w14:textId="7636AFE5" w:rsidR="00C272DE" w:rsidRDefault="00C272DE" w:rsidP="00C272DE">
      <w:pPr>
        <w:pStyle w:val="B2"/>
      </w:pPr>
      <w:r>
        <w:t>-</w:t>
      </w:r>
      <w:r>
        <w:tab/>
        <w:t xml:space="preserve">The spatial validity condition for the Route selection precedence from the application guidance if any are used to set the Location Criteria in the Route Selection Descriptor of the URSP rule (defined in </w:t>
      </w:r>
      <w:ins w:id="1273" w:author="S2-2104494" w:date="2021-06-01T17:57:00Z">
        <w:r w:rsidR="00156B7E" w:rsidRPr="00536A00">
          <w:t>TS 23.503 [4]</w:t>
        </w:r>
        <w:r w:rsidR="00156B7E">
          <w:t xml:space="preserve"> </w:t>
        </w:r>
      </w:ins>
      <w:r>
        <w:t>Table 6.6.2.1-3).</w:t>
      </w:r>
    </w:p>
    <w:p w14:paraId="5557193C" w14:textId="06F5F24E" w:rsidR="00C272DE" w:rsidRDefault="00C272DE" w:rsidP="00C272DE">
      <w:pPr>
        <w:pStyle w:val="NO"/>
      </w:pPr>
      <w:r>
        <w:t>NOTE</w:t>
      </w:r>
      <w:r w:rsidR="00995573">
        <w:t> </w:t>
      </w:r>
      <w:r>
        <w:t>4:</w:t>
      </w:r>
      <w:r>
        <w:tab/>
        <w:t>Since the Validation Criteria are not required to be checked during the lifetime of the PDU Session, it may be left to UE implementation (e.g. URSP re-evaluation at mobility change) how well spatial validity conditions in URSPs restrict the access to a specific (DNN, S-NSSAI) to certain locations.</w:t>
      </w:r>
    </w:p>
    <w:p w14:paraId="197F8588" w14:textId="2F952C99" w:rsidR="00E94F2B" w:rsidRPr="00E94F2B" w:rsidRDefault="0070357A" w:rsidP="00E94F2B">
      <w:pPr>
        <w:pStyle w:val="Heading2"/>
      </w:pPr>
      <w:bookmarkStart w:id="1274" w:name="_Toc66367650"/>
      <w:bookmarkStart w:id="1275" w:name="_Toc66367713"/>
      <w:bookmarkStart w:id="1276" w:name="_Toc69743774"/>
      <w:bookmarkStart w:id="1277" w:name="_Toc73524688"/>
      <w:bookmarkStart w:id="1278" w:name="_Toc73527592"/>
      <w:bookmarkStart w:id="1279" w:name="_Toc73950268"/>
      <w:r>
        <w:t>6</w:t>
      </w:r>
      <w:r w:rsidRPr="004D3578">
        <w:t>.</w:t>
      </w:r>
      <w:r w:rsidR="004C0CC8">
        <w:t>3</w:t>
      </w:r>
      <w:r w:rsidRPr="004D3578">
        <w:tab/>
      </w:r>
      <w:r w:rsidR="00F53EE6" w:rsidRPr="00F53EE6">
        <w:t>Edge Relocation</w:t>
      </w:r>
      <w:bookmarkEnd w:id="1274"/>
      <w:bookmarkEnd w:id="1275"/>
      <w:bookmarkEnd w:id="1276"/>
      <w:bookmarkEnd w:id="1277"/>
      <w:bookmarkEnd w:id="1278"/>
      <w:bookmarkEnd w:id="1279"/>
    </w:p>
    <w:p w14:paraId="497C6F9C" w14:textId="485BBBAB" w:rsidR="00AF0183" w:rsidRDefault="00AF0183" w:rsidP="00E94F2B">
      <w:pPr>
        <w:pStyle w:val="Heading3"/>
      </w:pPr>
      <w:bookmarkStart w:id="1280" w:name="_Toc66367651"/>
      <w:bookmarkStart w:id="1281" w:name="_Toc66367714"/>
      <w:bookmarkStart w:id="1282" w:name="_Toc69743775"/>
      <w:bookmarkStart w:id="1283" w:name="_Toc73524689"/>
      <w:bookmarkStart w:id="1284" w:name="_Toc73527593"/>
      <w:bookmarkStart w:id="1285" w:name="_Toc73950269"/>
      <w:r>
        <w:t>6</w:t>
      </w:r>
      <w:r w:rsidRPr="004D3578">
        <w:t>.</w:t>
      </w:r>
      <w:r w:rsidR="00E94F2B">
        <w:t>3.1</w:t>
      </w:r>
      <w:r w:rsidRPr="004D3578">
        <w:tab/>
      </w:r>
      <w:r w:rsidR="00E94F2B">
        <w:t>General</w:t>
      </w:r>
      <w:bookmarkEnd w:id="1280"/>
      <w:bookmarkEnd w:id="1281"/>
      <w:bookmarkEnd w:id="1282"/>
      <w:bookmarkEnd w:id="1283"/>
      <w:bookmarkEnd w:id="1284"/>
      <w:bookmarkEnd w:id="1285"/>
    </w:p>
    <w:p w14:paraId="436739F6" w14:textId="77777777" w:rsidR="003E1F04" w:rsidRDefault="003E1F04" w:rsidP="003E1F04">
      <w:r>
        <w:t>Edge Relocation refers to the procedures supporting EAS changes and/or PSA UPF relocation.</w:t>
      </w:r>
    </w:p>
    <w:p w14:paraId="6A277D4A" w14:textId="68AF8F8F" w:rsidR="003E1F04" w:rsidRDefault="003E1F04" w:rsidP="003E1F04">
      <w:r>
        <w:t>Edge Relocation may be triggered by an AF request (e.g. due to the load balance between EAS instances in the EHE) or by the network (e.g. due to the UE mobility).</w:t>
      </w:r>
    </w:p>
    <w:p w14:paraId="07FE6171" w14:textId="4A3D6B0C" w:rsidR="003E1F04" w:rsidRDefault="003E1F04" w:rsidP="003E1F04">
      <w:r>
        <w:t xml:space="preserve">With Edge Relocation, the user plane path may be re-configured to keep it optimized. This may be done by PDU Session re-establishment using SSC mode 2/3 mechanisms or Local PSA UPF relocation using UL CL and BP mechanisms. The corresponding procedures are defined in </w:t>
      </w:r>
      <w:r w:rsidR="00995573">
        <w:t>TS 23.501 [</w:t>
      </w:r>
      <w:r>
        <w:t xml:space="preserve">2] and </w:t>
      </w:r>
      <w:r w:rsidR="00995573">
        <w:t>TS 23.502 [</w:t>
      </w:r>
      <w:r>
        <w:t>3].</w:t>
      </w:r>
    </w:p>
    <w:p w14:paraId="44ECF28F" w14:textId="75B845EF" w:rsidR="003E1F04" w:rsidRDefault="003E1F04" w:rsidP="003E1F04">
      <w:r>
        <w:t xml:space="preserve">Due to Edge Relocation, the UE may need to re-discover a new EAS and establish the connectivity to the new EAS to continue the service. The re-discovery of EAS is specified in </w:t>
      </w:r>
      <w:r w:rsidR="00995573">
        <w:t>clause 6</w:t>
      </w:r>
      <w:r>
        <w:t>.2.</w:t>
      </w:r>
    </w:p>
    <w:p w14:paraId="51222EDE" w14:textId="72F4F850" w:rsidR="003E1F04" w:rsidRDefault="003E1F04" w:rsidP="003E1F04">
      <w:r>
        <w:t>Edge Relocation may result in AF relocation, for example, as part of initial PDU session establishment, a central AF may be involved</w:t>
      </w:r>
      <w:ins w:id="1286" w:author="S2-2105036" w:date="2021-06-01T14:26:00Z">
        <w:r w:rsidR="00400D84">
          <w:t>.</w:t>
        </w:r>
      </w:ins>
      <w:del w:id="1287" w:author="S2-2105036" w:date="2021-06-01T14:26:00Z">
        <w:r w:rsidDel="00400D84">
          <w:delText>,</w:delText>
        </w:r>
      </w:del>
      <w:r>
        <w:t xml:space="preserve"> </w:t>
      </w:r>
      <w:del w:id="1288" w:author="S2-2105036" w:date="2021-06-01T14:26:00Z">
        <w:r w:rsidDel="00400D84">
          <w:delText>h</w:delText>
        </w:r>
      </w:del>
      <w:ins w:id="1289" w:author="S2-2105036" w:date="2021-06-01T14:26:00Z">
        <w:r w:rsidR="00400D84">
          <w:t>H</w:t>
        </w:r>
      </w:ins>
      <w:r>
        <w:t>owever, due to Edge relocation another AF serving the Edge Applications is selected.</w:t>
      </w:r>
    </w:p>
    <w:p w14:paraId="276CC91A" w14:textId="625FDF06" w:rsidR="003E1F04" w:rsidRDefault="003E1F04" w:rsidP="003E1F04">
      <w:r>
        <w:t xml:space="preserve">The trigger of Edge relocation by the network is specified in </w:t>
      </w:r>
      <w:r w:rsidR="00995573">
        <w:t>clause 4</w:t>
      </w:r>
      <w:r>
        <w:t xml:space="preserve">.3.6.3 of </w:t>
      </w:r>
      <w:r w:rsidR="00995573">
        <w:t>TS 23.502 [</w:t>
      </w:r>
      <w:r>
        <w:t xml:space="preserve">3]. Some </w:t>
      </w:r>
      <w:del w:id="1290" w:author="S2-2105036" w:date="2021-06-01T14:26:00Z">
        <w:r w:rsidDel="00400D84">
          <w:delText xml:space="preserve">DNS </w:delText>
        </w:r>
      </w:del>
      <w:ins w:id="1291" w:author="S2-2105036" w:date="2021-06-01T14:26:00Z">
        <w:r w:rsidR="00400D84">
          <w:t>EAS (re-)</w:t>
        </w:r>
      </w:ins>
      <w:r>
        <w:t xml:space="preserve">Discovery procedures in </w:t>
      </w:r>
      <w:r w:rsidR="00995573">
        <w:t>clause 6</w:t>
      </w:r>
      <w:r>
        <w:t>.2</w:t>
      </w:r>
      <w:del w:id="1292" w:author="S2-2105036" w:date="2021-06-01T14:26:00Z">
        <w:r w:rsidDel="00400D84">
          <w:delText>.</w:delText>
        </w:r>
      </w:del>
      <w:r>
        <w:t xml:space="preserve"> may also trigger Edge Relocation</w:t>
      </w:r>
      <w:del w:id="1293" w:author="S2-2105036" w:date="2021-06-01T14:26:00Z">
        <w:r w:rsidDel="00400D84">
          <w:delText xml:space="preserve"> by the network</w:delText>
        </w:r>
      </w:del>
      <w:r>
        <w:t>.</w:t>
      </w:r>
    </w:p>
    <w:p w14:paraId="136BA4BE" w14:textId="77777777" w:rsidR="003E1F04" w:rsidRDefault="003E1F04" w:rsidP="003E1F04">
      <w:r>
        <w:t>This clause further describes the following procedures:</w:t>
      </w:r>
    </w:p>
    <w:p w14:paraId="239BCCA4" w14:textId="77777777" w:rsidR="003E1F04" w:rsidRDefault="003E1F04" w:rsidP="003E1F04">
      <w:pPr>
        <w:pStyle w:val="B1"/>
      </w:pPr>
      <w:r>
        <w:lastRenderedPageBreak/>
        <w:t>-</w:t>
      </w:r>
      <w:r>
        <w:tab/>
        <w:t>Edge Relocation triggered by AF</w:t>
      </w:r>
    </w:p>
    <w:p w14:paraId="2B066B39" w14:textId="77777777" w:rsidR="003E1F04" w:rsidRDefault="003E1F04" w:rsidP="003E1F04">
      <w:pPr>
        <w:pStyle w:val="B1"/>
      </w:pPr>
      <w:r>
        <w:t>-</w:t>
      </w:r>
      <w:r>
        <w:tab/>
        <w:t>Edge Relocation using EAS IP replacement</w:t>
      </w:r>
    </w:p>
    <w:p w14:paraId="304C33AA" w14:textId="77777777" w:rsidR="003E1F04" w:rsidRDefault="003E1F04" w:rsidP="003E1F04">
      <w:pPr>
        <w:pStyle w:val="B1"/>
      </w:pPr>
      <w:r>
        <w:t>-</w:t>
      </w:r>
      <w:r>
        <w:tab/>
        <w:t>Simultaneous connectivity for Source and Target EASs</w:t>
      </w:r>
    </w:p>
    <w:p w14:paraId="7666BEF2" w14:textId="77777777" w:rsidR="003E1F04" w:rsidRDefault="003E1F04" w:rsidP="003E1F04">
      <w:pPr>
        <w:pStyle w:val="B1"/>
      </w:pPr>
      <w:r>
        <w:t>-</w:t>
      </w:r>
      <w:r>
        <w:tab/>
        <w:t>Packet buffering for low Packet Loss</w:t>
      </w:r>
    </w:p>
    <w:p w14:paraId="44AEAB4A" w14:textId="5EB840F9" w:rsidR="003E1F04" w:rsidRDefault="003E1F04" w:rsidP="003E1F04">
      <w:pPr>
        <w:pStyle w:val="B1"/>
      </w:pPr>
      <w:r>
        <w:t>-</w:t>
      </w:r>
      <w:r>
        <w:tab/>
        <w:t>Edge relocation considering User Plane Latency Requirements.</w:t>
      </w:r>
    </w:p>
    <w:p w14:paraId="3EAA44B3" w14:textId="040A7A6A" w:rsidR="005F4CF8" w:rsidRPr="003E1F04" w:rsidRDefault="005F4CF8" w:rsidP="005F4CF8">
      <w:r w:rsidRPr="005F4CF8">
        <w:t xml:space="preserve">Annex </w:t>
      </w:r>
      <w:r>
        <w:t>F</w:t>
      </w:r>
      <w:r w:rsidRPr="005F4CF8">
        <w:t xml:space="preserve"> describes example procedure for EAS relocation on Release 16 capabilities.</w:t>
      </w:r>
    </w:p>
    <w:p w14:paraId="302F4925" w14:textId="5A6EBA5B" w:rsidR="00A44C75" w:rsidRDefault="00A44C75" w:rsidP="00A44C75">
      <w:pPr>
        <w:pStyle w:val="Heading3"/>
      </w:pPr>
      <w:bookmarkStart w:id="1294" w:name="_Toc66367652"/>
      <w:bookmarkStart w:id="1295" w:name="_Toc66367715"/>
      <w:bookmarkStart w:id="1296" w:name="_Toc69743776"/>
      <w:bookmarkStart w:id="1297" w:name="_Toc73524690"/>
      <w:bookmarkStart w:id="1298" w:name="_Toc73527594"/>
      <w:bookmarkStart w:id="1299" w:name="_Toc73950270"/>
      <w:r>
        <w:t>6</w:t>
      </w:r>
      <w:r w:rsidRPr="004D3578">
        <w:t>.</w:t>
      </w:r>
      <w:r>
        <w:t>3.2</w:t>
      </w:r>
      <w:r w:rsidRPr="004D3578">
        <w:tab/>
      </w:r>
      <w:r w:rsidRPr="004E0AAE">
        <w:t xml:space="preserve">Edge </w:t>
      </w:r>
      <w:r w:rsidR="00364600">
        <w:t>R</w:t>
      </w:r>
      <w:r w:rsidRPr="004E0AAE">
        <w:t xml:space="preserve">elocation </w:t>
      </w:r>
      <w:del w:id="1300" w:author="S2-2105070" w:date="2021-06-02T10:49:00Z">
        <w:r w:rsidR="00B96184" w:rsidRPr="00B96184" w:rsidDel="004E3851">
          <w:delText xml:space="preserve">with Multiple </w:delText>
        </w:r>
      </w:del>
      <w:ins w:id="1301" w:author="S2-2105070" w:date="2021-06-02T10:49:00Z">
        <w:r w:rsidR="004E3851">
          <w:t xml:space="preserve">Involving </w:t>
        </w:r>
      </w:ins>
      <w:r w:rsidR="00B96184" w:rsidRPr="00B96184">
        <w:t>AF</w:t>
      </w:r>
      <w:del w:id="1302" w:author="S2-2105070" w:date="2021-06-02T10:49:00Z">
        <w:r w:rsidR="00B96184" w:rsidRPr="00B96184" w:rsidDel="004E3851">
          <w:delText>s</w:delText>
        </w:r>
      </w:del>
      <w:bookmarkEnd w:id="1294"/>
      <w:bookmarkEnd w:id="1295"/>
      <w:bookmarkEnd w:id="1296"/>
      <w:ins w:id="1303" w:author="S2-2105070" w:date="2021-06-02T10:49:00Z">
        <w:r w:rsidR="004E3851" w:rsidRPr="004E3851">
          <w:t xml:space="preserve"> </w:t>
        </w:r>
        <w:r w:rsidR="004E3851">
          <w:t>change</w:t>
        </w:r>
      </w:ins>
      <w:bookmarkEnd w:id="1297"/>
      <w:bookmarkEnd w:id="1298"/>
      <w:bookmarkEnd w:id="1299"/>
    </w:p>
    <w:p w14:paraId="7A78CDAC" w14:textId="0343F13E" w:rsidR="007D5164" w:rsidDel="00400D84" w:rsidRDefault="00830F95" w:rsidP="007D5164">
      <w:pPr>
        <w:pStyle w:val="EditorsNote"/>
        <w:rPr>
          <w:del w:id="1304" w:author="S2-2105036" w:date="2021-06-01T14:27:00Z"/>
        </w:rPr>
      </w:pPr>
      <w:del w:id="1305" w:author="S2-2105036" w:date="2021-06-01T14:27:00Z">
        <w:r w:rsidDel="00400D84">
          <w:delText>Editor</w:delText>
        </w:r>
        <w:r w:rsidR="00995573" w:rsidDel="00400D84">
          <w:delText>'</w:delText>
        </w:r>
        <w:r w:rsidDel="00400D84">
          <w:delText>s note:</w:delText>
        </w:r>
        <w:r w:rsidDel="00400D84">
          <w:tab/>
          <w:delText>T</w:delText>
        </w:r>
        <w:r w:rsidR="007D5164" w:rsidDel="00400D84">
          <w:delText xml:space="preserve">his clause refers to </w:delText>
        </w:r>
        <w:r w:rsidR="00995573" w:rsidDel="00400D84">
          <w:delText>TS 23.502 [</w:delText>
        </w:r>
        <w:r w:rsidDel="00400D84">
          <w:delText>3]</w:delText>
        </w:r>
        <w:r w:rsidR="007D5164" w:rsidDel="00400D84">
          <w:delText xml:space="preserve"> for procedures addressing the multiple AF scenario (e.g. central and distributed AFs for EC) like AF relocation at Edge relocation proposed in </w:delText>
        </w:r>
        <w:r w:rsidDel="00400D84">
          <w:delText>clause 9</w:delText>
        </w:r>
        <w:r w:rsidR="007D5164" w:rsidDel="00400D84">
          <w:delText>.2.6</w:delText>
        </w:r>
        <w:r w:rsidR="00995573" w:rsidDel="00400D84">
          <w:delText xml:space="preserve"> and</w:delText>
        </w:r>
        <w:r w:rsidR="007D5164" w:rsidRPr="00A44C75" w:rsidDel="00400D84">
          <w:delText xml:space="preserve"> AF provide DNAI and target N6 info to the SMF as concluded in 9.2.3 in TR.</w:delText>
        </w:r>
      </w:del>
    </w:p>
    <w:p w14:paraId="2C22AE6F" w14:textId="6EAFC68F" w:rsidR="00B96184" w:rsidRDefault="00B96184" w:rsidP="00B96184">
      <w:r>
        <w:t xml:space="preserve">This clause is related to scenarios </w:t>
      </w:r>
      <w:ins w:id="1306" w:author="S2-2105070" w:date="2021-06-02T10:49:00Z">
        <w:r w:rsidR="004E3851">
          <w:t>where</w:t>
        </w:r>
      </w:ins>
      <w:ins w:id="1307" w:author="Rapporteur" w:date="2021-06-03T10:44:00Z">
        <w:r w:rsidR="00B23502">
          <w:t xml:space="preserve"> </w:t>
        </w:r>
      </w:ins>
      <w:del w:id="1308" w:author="S2-2105070" w:date="2021-06-02T10:49:00Z">
        <w:r w:rsidDel="004E3851">
          <w:delText xml:space="preserve">that </w:delText>
        </w:r>
      </w:del>
      <w:r>
        <w:t xml:space="preserve">distributed </w:t>
      </w:r>
      <w:ins w:id="1309" w:author="S2-2105070" w:date="2021-06-02T10:49:00Z">
        <w:r w:rsidR="004E3851">
          <w:t>Edge Application Server (</w:t>
        </w:r>
      </w:ins>
      <w:r>
        <w:t>EAS</w:t>
      </w:r>
      <w:ins w:id="1310" w:author="S2-2105070" w:date="2021-06-02T10:49:00Z">
        <w:r w:rsidR="004E3851">
          <w:t>)</w:t>
        </w:r>
      </w:ins>
      <w:del w:id="1311" w:author="S2-2105070" w:date="2021-06-02T10:49:00Z">
        <w:r w:rsidDel="004E3851">
          <w:delText>s</w:delText>
        </w:r>
      </w:del>
      <w:r>
        <w:t xml:space="preserve"> deployed </w:t>
      </w:r>
      <w:ins w:id="1312" w:author="S2-2105070" w:date="2021-06-02T10:49:00Z">
        <w:r w:rsidR="004E3851">
          <w:t xml:space="preserve">in local part of a </w:t>
        </w:r>
      </w:ins>
      <w:del w:id="1313" w:author="S2-2105070" w:date="2021-06-02T10:49:00Z">
        <w:r w:rsidDel="004E3851">
          <w:delText xml:space="preserve">at the Edge </w:delText>
        </w:r>
      </w:del>
      <w:r>
        <w:t xml:space="preserve">Data Network </w:t>
      </w:r>
      <w:del w:id="1314" w:author="S2-2105070" w:date="2021-06-02T10:50:00Z">
        <w:r w:rsidDel="009B0795">
          <w:delText xml:space="preserve">and </w:delText>
        </w:r>
      </w:del>
      <w:ins w:id="1315" w:author="S2-2105070" w:date="2021-06-02T10:50:00Z">
        <w:r w:rsidR="009B0795">
          <w:t xml:space="preserve">or </w:t>
        </w:r>
      </w:ins>
      <w:r>
        <w:t xml:space="preserve">a central AS are relocated </w:t>
      </w:r>
      <w:del w:id="1316" w:author="S2-2105070" w:date="2021-06-02T10:50:00Z">
        <w:r w:rsidDel="009B0795">
          <w:delText xml:space="preserve">and </w:delText>
        </w:r>
      </w:del>
      <w:r>
        <w:t xml:space="preserve">triggered by AF, </w:t>
      </w:r>
      <w:ins w:id="1317" w:author="S2-2105070" w:date="2021-06-02T10:50:00Z">
        <w:r w:rsidR="009B0795">
          <w:t>and where</w:t>
        </w:r>
        <w:r w:rsidR="009B0795" w:rsidRPr="007E4EAD">
          <w:t xml:space="preserve"> </w:t>
        </w:r>
        <w:r w:rsidR="009B0795">
          <w:t xml:space="preserve">the (E)AS relocation </w:t>
        </w:r>
      </w:ins>
      <w:del w:id="1318" w:author="S2-2105070" w:date="2021-06-02T10:50:00Z">
        <w:r w:rsidDel="009B0795">
          <w:delText xml:space="preserve">which </w:delText>
        </w:r>
      </w:del>
      <w:r>
        <w:t>also implies AF relocation.</w:t>
      </w:r>
    </w:p>
    <w:p w14:paraId="7B00784C" w14:textId="7F0EFF3C" w:rsidR="00830F95" w:rsidRDefault="00B96184" w:rsidP="00B96184">
      <w:pPr>
        <w:rPr>
          <w:ins w:id="1319" w:author="S2-2105070" w:date="2021-06-02T10:52:00Z"/>
        </w:rPr>
      </w:pPr>
      <w:r>
        <w:t xml:space="preserve">Application Function influence on traffic routing mechanism as described in of </w:t>
      </w:r>
      <w:r w:rsidR="00995573">
        <w:t>TS 23.501 [</w:t>
      </w:r>
      <w:r>
        <w:t xml:space="preserve">2] </w:t>
      </w:r>
      <w:r w:rsidR="00995573">
        <w:t>clause 5</w:t>
      </w:r>
      <w:r>
        <w:t xml:space="preserve">.6.7 can be applied for </w:t>
      </w:r>
      <w:ins w:id="1320" w:author="S2-2105070" w:date="2021-06-02T10:50:00Z">
        <w:r w:rsidR="009B0795">
          <w:t>a relocation of the AF</w:t>
        </w:r>
      </w:ins>
      <w:del w:id="1321" w:author="S2-2105070" w:date="2021-06-02T10:50:00Z">
        <w:r w:rsidDel="009B0795">
          <w:delText>multiple AF scenarios</w:delText>
        </w:r>
      </w:del>
      <w:r>
        <w:t xml:space="preserve">. </w:t>
      </w:r>
      <w:ins w:id="1322" w:author="S2-2105070" w:date="2021-06-02T10:50:00Z">
        <w:r w:rsidR="009B0795" w:rsidRPr="00A26E78">
          <w:rPr>
            <w:lang w:eastAsia="zh-CN"/>
          </w:rPr>
          <w:t>T</w:t>
        </w:r>
        <w:r w:rsidR="009B0795" w:rsidRPr="00A26E78">
          <w:t>he</w:t>
        </w:r>
      </w:ins>
      <w:del w:id="1323" w:author="S2-2105070" w:date="2021-06-02T10:50:00Z">
        <w:r w:rsidDel="009B0795">
          <w:delText>Source AF or</w:delText>
        </w:r>
      </w:del>
      <w:r>
        <w:t xml:space="preserve"> target AF</w:t>
      </w:r>
      <w:ins w:id="1324" w:author="S2-2105070" w:date="2021-06-02T10:50:00Z">
        <w:r w:rsidR="009B0795" w:rsidRPr="00A26E78">
          <w:t xml:space="preserve"> </w:t>
        </w:r>
        <w:r w:rsidR="009B0795" w:rsidRPr="00A26E78">
          <w:rPr>
            <w:lang w:eastAsia="zh-CN"/>
          </w:rPr>
          <w:t xml:space="preserve">may </w:t>
        </w:r>
        <w:r w:rsidR="009B0795" w:rsidRPr="00A26E78">
          <w:t>invoke</w:t>
        </w:r>
        <w:r w:rsidR="009B0795">
          <w:t xml:space="preserve"> Nnef_TrafficInfluence_Create </w:t>
        </w:r>
        <w:r w:rsidR="009B0795" w:rsidRPr="00A26E78">
          <w:t>or Npcf_PolicyAuthorization_Create</w:t>
        </w:r>
      </w:ins>
      <w:r>
        <w:t xml:space="preserve"> to deliver the relocation related information, including </w:t>
      </w:r>
      <w:del w:id="1325" w:author="S2-2105070" w:date="2021-06-02T10:51:00Z">
        <w:r w:rsidDel="009B0795">
          <w:delText xml:space="preserve">target AF ID and </w:delText>
        </w:r>
      </w:del>
      <w:r>
        <w:t xml:space="preserve">notification target address </w:t>
      </w:r>
      <w:del w:id="1326" w:author="S2-2105070" w:date="2021-06-02T10:51:00Z">
        <w:r w:rsidDel="009B0795">
          <w:delText xml:space="preserve">of target AF </w:delText>
        </w:r>
      </w:del>
      <w:r>
        <w:t xml:space="preserve">based on the </w:t>
      </w:r>
      <w:del w:id="1327" w:author="S2-2105070" w:date="2021-06-02T10:51:00Z">
        <w:r w:rsidDel="009B0795">
          <w:delText xml:space="preserve">mechanisms defined </w:delText>
        </w:r>
      </w:del>
      <w:ins w:id="1328" w:author="S2-2105070" w:date="2021-06-02T10:51:00Z">
        <w:r w:rsidR="009B0795">
          <w:t xml:space="preserve">procedure described </w:t>
        </w:r>
      </w:ins>
      <w:r>
        <w:t xml:space="preserve">in </w:t>
      </w:r>
      <w:r w:rsidR="00995573">
        <w:t>TS 23.502 [</w:t>
      </w:r>
      <w:r>
        <w:t xml:space="preserve">3] </w:t>
      </w:r>
      <w:r w:rsidR="00995573">
        <w:t>clause 4</w:t>
      </w:r>
      <w:r>
        <w:t>.3.6.2</w:t>
      </w:r>
      <w:ins w:id="1329" w:author="S2-2105070" w:date="2021-06-02T10:51:00Z">
        <w:r w:rsidR="009B0795" w:rsidRPr="009B0795">
          <w:t xml:space="preserve"> </w:t>
        </w:r>
        <w:r w:rsidR="009B0795">
          <w:t>and 4.3.6.4</w:t>
        </w:r>
        <w:r w:rsidR="009B0795">
          <w:rPr>
            <w:rFonts w:hint="eastAsia"/>
            <w:lang w:eastAsia="zh-CN"/>
          </w:rPr>
          <w:t>.</w:t>
        </w:r>
      </w:ins>
      <w:del w:id="1330" w:author="S2-2105070" w:date="2021-06-02T10:52:00Z">
        <w:r w:rsidDel="009B0795">
          <w:delText xml:space="preserve"> by invoking the Nnef_TrafficInfluence_Create or Nnef_TrafficInfluence_Update service operation in Step 1.</w:delText>
        </w:r>
      </w:del>
      <w:ins w:id="1331" w:author="S2-2105070" w:date="2021-06-02T10:52:00Z">
        <w:r w:rsidR="009B0795" w:rsidRPr="009B0795">
          <w:rPr>
            <w:lang w:eastAsia="zh-CN"/>
          </w:rPr>
          <w:t xml:space="preserve"> </w:t>
        </w:r>
        <w:r w:rsidR="009B0795" w:rsidRPr="00A26E78">
          <w:rPr>
            <w:lang w:eastAsia="zh-CN"/>
          </w:rPr>
          <w:t xml:space="preserve">Also, the source AF or target AF may invoke </w:t>
        </w:r>
        <w:r w:rsidR="009B0795" w:rsidRPr="00A26E78">
          <w:t>Nnef_TrafficInfluence_Update</w:t>
        </w:r>
        <w:r w:rsidR="009B0795" w:rsidRPr="00A26E78">
          <w:rPr>
            <w:lang w:eastAsia="zh-CN"/>
          </w:rPr>
          <w:t xml:space="preserve"> service operation to deliver the relocation information, including AF ID and notification target address based on the procedure described in TS 23.502</w:t>
        </w:r>
      </w:ins>
      <w:ins w:id="1332" w:author="Rapporteur" w:date="2021-06-02T11:55:00Z">
        <w:r w:rsidR="009F32B2">
          <w:t> </w:t>
        </w:r>
      </w:ins>
      <w:ins w:id="1333" w:author="S2-2105070" w:date="2021-06-02T10:52:00Z">
        <w:r w:rsidR="009B0795" w:rsidRPr="00A26E78">
          <w:rPr>
            <w:lang w:eastAsia="zh-CN"/>
          </w:rPr>
          <w:t>[3] clause 4.3.6.2</w:t>
        </w:r>
        <w:r w:rsidR="009B0795" w:rsidRPr="00A26E78">
          <w:t>.</w:t>
        </w:r>
      </w:ins>
    </w:p>
    <w:p w14:paraId="4FCA77A6" w14:textId="4C44A44A" w:rsidR="009B0795" w:rsidRPr="00B83FF1" w:rsidRDefault="009B0795" w:rsidP="00B96184">
      <w:ins w:id="1334" w:author="S2-2105070" w:date="2021-06-02T10:52:00Z">
        <w:r w:rsidRPr="00A26E78">
          <w:t>Also if the AF relocation occurs during the early/late notification procedure described in TS 23.502</w:t>
        </w:r>
      </w:ins>
      <w:ins w:id="1335" w:author="Rapporteur" w:date="2021-06-02T11:55:00Z">
        <w:r w:rsidR="009F32B2">
          <w:t> </w:t>
        </w:r>
      </w:ins>
      <w:ins w:id="1336" w:author="S2-2105070" w:date="2021-06-02T10:52:00Z">
        <w:r w:rsidRPr="00A26E78">
          <w:t>[3] clause 4.3.6.3, the target AF invokes Nnef_TrafficIfluence_Create at step 4e-a to deliver the notification target address of the AF.</w:t>
        </w:r>
      </w:ins>
    </w:p>
    <w:p w14:paraId="023B60DF" w14:textId="7FC9B906" w:rsidR="00E94F2B" w:rsidRDefault="00762E84" w:rsidP="00B63411">
      <w:pPr>
        <w:pStyle w:val="Heading3"/>
      </w:pPr>
      <w:bookmarkStart w:id="1337" w:name="_Toc66367653"/>
      <w:bookmarkStart w:id="1338" w:name="_Toc66367716"/>
      <w:bookmarkStart w:id="1339" w:name="_Toc69743777"/>
      <w:bookmarkStart w:id="1340" w:name="_Toc73524691"/>
      <w:bookmarkStart w:id="1341" w:name="_Toc73527595"/>
      <w:bookmarkStart w:id="1342" w:name="_Toc73950271"/>
      <w:r>
        <w:t>6</w:t>
      </w:r>
      <w:r w:rsidRPr="004D3578">
        <w:t>.</w:t>
      </w:r>
      <w:r>
        <w:t>3.</w:t>
      </w:r>
      <w:r w:rsidR="00A44C75">
        <w:t>3</w:t>
      </w:r>
      <w:r w:rsidRPr="004D3578">
        <w:tab/>
      </w:r>
      <w:r w:rsidR="004E0AAE" w:rsidRPr="004E0AAE">
        <w:t xml:space="preserve">Edge </w:t>
      </w:r>
      <w:r w:rsidR="00364600">
        <w:t>R</w:t>
      </w:r>
      <w:r w:rsidR="004E0AAE" w:rsidRPr="004E0AAE">
        <w:t xml:space="preserve">elocation </w:t>
      </w:r>
      <w:r w:rsidR="00364600">
        <w:t>U</w:t>
      </w:r>
      <w:r w:rsidR="004E0AAE" w:rsidRPr="004E0AAE">
        <w:t xml:space="preserve">sing EAS IP </w:t>
      </w:r>
      <w:r w:rsidR="00364600">
        <w:t>R</w:t>
      </w:r>
      <w:r w:rsidR="004E0AAE" w:rsidRPr="004E0AAE">
        <w:t>eplacement</w:t>
      </w:r>
      <w:bookmarkEnd w:id="1337"/>
      <w:bookmarkEnd w:id="1338"/>
      <w:bookmarkEnd w:id="1339"/>
      <w:bookmarkEnd w:id="1340"/>
      <w:bookmarkEnd w:id="1341"/>
      <w:bookmarkEnd w:id="1342"/>
    </w:p>
    <w:p w14:paraId="0002FE62" w14:textId="4BA8259B" w:rsidR="00FC21E2" w:rsidRDefault="00FC21E2" w:rsidP="00FC21E2">
      <w:r>
        <w:t xml:space="preserve">EAS IP replacement enables the </w:t>
      </w:r>
      <w:r w:rsidR="00C23C9C">
        <w:t>L</w:t>
      </w:r>
      <w:r>
        <w:t>ocal PSA UPF to replace the source</w:t>
      </w:r>
      <w:r w:rsidR="00C23C9C" w:rsidRPr="00C23C9C">
        <w:t>/old Target</w:t>
      </w:r>
      <w:r>
        <w:t xml:space="preserve"> EAS IP address and port number with the target/new target EAS IP address and port number for the Destination IP address and Destination Port number field of the uplink traffic and replace the target/new target EAS IP address and port number with the source</w:t>
      </w:r>
      <w:bookmarkStart w:id="1343" w:name="OLE_LINK1"/>
      <w:bookmarkStart w:id="1344" w:name="OLE_LINK2"/>
      <w:r w:rsidR="00C23C9C">
        <w:rPr>
          <w:rFonts w:eastAsiaTheme="minorEastAsia" w:hint="eastAsia"/>
          <w:lang w:eastAsia="zh-CN"/>
        </w:rPr>
        <w:t>/</w:t>
      </w:r>
      <w:r w:rsidR="00C23C9C">
        <w:rPr>
          <w:rFonts w:eastAsiaTheme="minorEastAsia"/>
          <w:lang w:eastAsia="zh-CN"/>
        </w:rPr>
        <w:t>old Target</w:t>
      </w:r>
      <w:bookmarkEnd w:id="1343"/>
      <w:bookmarkEnd w:id="1344"/>
      <w:r>
        <w:t xml:space="preserve"> EAS IP address and port number for the Source IP address and Source Port number field of the downlink traffic based on the enhanced AF Influence information for EAS IP replacement (i.e. </w:t>
      </w:r>
      <w:del w:id="1345" w:author="S2-2104509" w:date="2021-06-02T10:42:00Z">
        <w:r w:rsidR="00C23C9C" w:rsidDel="004E3851">
          <w:rPr>
            <w:rFonts w:eastAsiaTheme="minorEastAsia"/>
            <w:lang w:eastAsia="zh-CN"/>
          </w:rPr>
          <w:delText>Indication of Enabling</w:delText>
        </w:r>
        <w:r w:rsidDel="004E3851">
          <w:delText xml:space="preserve"> EAS IP Replacement, </w:delText>
        </w:r>
      </w:del>
      <w:r>
        <w:t>source EAS IP address and port number, target EAS IP address and port number). The source AS IP address and port number are the destination IP address and port number of the uplink traffic, generated by UE, for a service subject to Edge Computing. The source EAS IP address is the one discovered by UE for a service subject to Edge Computing.</w:t>
      </w:r>
    </w:p>
    <w:p w14:paraId="0DE5A93B" w14:textId="410A4607" w:rsidR="00FC21E2" w:rsidRDefault="00FC21E2" w:rsidP="00FC21E2">
      <w:r>
        <w:t>EAS IP replacement requires support of TCP/TLS/QUIC context transfer between EAS</w:t>
      </w:r>
      <w:r w:rsidR="00E10127">
        <w:t>s</w:t>
      </w:r>
      <w:r>
        <w:t>.</w:t>
      </w:r>
    </w:p>
    <w:p w14:paraId="3E99F5AE" w14:textId="2B6F3ABF" w:rsidR="00FC21E2" w:rsidRDefault="00830F95" w:rsidP="00EF56A8">
      <w:pPr>
        <w:pStyle w:val="NO"/>
      </w:pPr>
      <w:r>
        <w:t>NOTE </w:t>
      </w:r>
      <w:r w:rsidR="00FC21E2">
        <w:t>1:</w:t>
      </w:r>
      <w:r w:rsidR="006C7234">
        <w:tab/>
      </w:r>
      <w:r w:rsidR="00FC21E2">
        <w:t>The feasibility of this requirement</w:t>
      </w:r>
      <w:r w:rsidR="00EF56A8">
        <w:t>,</w:t>
      </w:r>
      <w:r w:rsidR="00FC21E2">
        <w:t xml:space="preserve"> i.e. TCP/TLS/QUIC context transfer between EAS</w:t>
      </w:r>
      <w:r w:rsidR="00E10127">
        <w:t>s</w:t>
      </w:r>
      <w:r w:rsidR="00EF56A8">
        <w:t>,</w:t>
      </w:r>
      <w:r w:rsidR="00FC21E2">
        <w:t xml:space="preserve"> </w:t>
      </w:r>
      <w:ins w:id="1346" w:author="S2-2105068" w:date="2021-06-02T10:39:00Z">
        <w:r w:rsidR="00C27515" w:rsidRPr="00C27515">
          <w:t>depends on</w:t>
        </w:r>
      </w:ins>
      <w:del w:id="1347" w:author="S2-2105068" w:date="2021-06-02T10:39:00Z">
        <w:r w:rsidR="00FC21E2" w:rsidDel="00C27515">
          <w:delText>is unclear and</w:delText>
        </w:r>
      </w:del>
      <w:r w:rsidR="00FC21E2">
        <w:t xml:space="preserve"> whether third party platforms </w:t>
      </w:r>
      <w:del w:id="1348" w:author="S2-2105068" w:date="2021-06-02T10:39:00Z">
        <w:r w:rsidR="00FC21E2" w:rsidDel="00C27515">
          <w:delText xml:space="preserve">would </w:delText>
        </w:r>
      </w:del>
      <w:r w:rsidR="00FC21E2">
        <w:t>support</w:t>
      </w:r>
      <w:ins w:id="1349" w:author="S2-2105068" w:date="2021-06-02T10:41:00Z">
        <w:del w:id="1350" w:author="Rapporteur" w:date="2021-06-02T11:31:00Z">
          <w:r w:rsidR="004E3851" w:rsidRPr="00CA277C" w:rsidDel="00CA277C">
            <w:rPr>
              <w:highlight w:val="yellow"/>
              <w:rPrChange w:id="1351" w:author="Rapporteur" w:date="2021-06-02T11:31:00Z">
                <w:rPr/>
              </w:rPrChange>
            </w:rPr>
            <w:delText>s</w:delText>
          </w:r>
        </w:del>
        <w:r w:rsidR="004E3851">
          <w:t xml:space="preserve"> an individual real time</w:t>
        </w:r>
      </w:ins>
      <w:r w:rsidR="00FC21E2">
        <w:t xml:space="preserve"> </w:t>
      </w:r>
      <w:del w:id="1352" w:author="S2-2105068" w:date="2021-06-02T10:41:00Z">
        <w:r w:rsidR="00FC21E2" w:rsidDel="004E3851">
          <w:delText xml:space="preserve">this </w:delText>
        </w:r>
      </w:del>
      <w:r w:rsidR="00FC21E2">
        <w:t>TCP/TLS/QUIC context transfer between EAS</w:t>
      </w:r>
      <w:r w:rsidR="00E10127">
        <w:t>s</w:t>
      </w:r>
      <w:del w:id="1353" w:author="S2-2105068" w:date="2021-06-02T10:41:00Z">
        <w:r w:rsidR="00FC21E2" w:rsidDel="004E3851">
          <w:delText xml:space="preserve"> is unknown/not clear</w:delText>
        </w:r>
      </w:del>
      <w:r w:rsidR="00FC21E2">
        <w:t>.</w:t>
      </w:r>
    </w:p>
    <w:p w14:paraId="5BE8217F" w14:textId="52B5E6C7" w:rsidR="00FC21E2" w:rsidRDefault="00FC21E2" w:rsidP="00EF56A8">
      <w:pPr>
        <w:pStyle w:val="Heading4"/>
      </w:pPr>
      <w:bookmarkStart w:id="1354" w:name="_Toc66367654"/>
      <w:bookmarkStart w:id="1355" w:name="_Toc66367717"/>
      <w:bookmarkStart w:id="1356" w:name="_Toc69743778"/>
      <w:bookmarkStart w:id="1357" w:name="_Toc73524692"/>
      <w:bookmarkStart w:id="1358" w:name="_Toc73527596"/>
      <w:bookmarkStart w:id="1359" w:name="_Toc73950272"/>
      <w:r>
        <w:lastRenderedPageBreak/>
        <w:t>6.3.3.1</w:t>
      </w:r>
      <w:r>
        <w:tab/>
        <w:t xml:space="preserve">EAS IP Replacement </w:t>
      </w:r>
      <w:r w:rsidR="00364600">
        <w:t>P</w:t>
      </w:r>
      <w:r>
        <w:t>rocedures</w:t>
      </w:r>
      <w:bookmarkEnd w:id="1354"/>
      <w:bookmarkEnd w:id="1355"/>
      <w:bookmarkEnd w:id="1356"/>
      <w:bookmarkEnd w:id="1357"/>
      <w:bookmarkEnd w:id="1358"/>
      <w:bookmarkEnd w:id="1359"/>
    </w:p>
    <w:p w14:paraId="175694D3" w14:textId="44042974" w:rsidR="00FC21E2" w:rsidRDefault="00FC21E2" w:rsidP="00EF56A8">
      <w:pPr>
        <w:pStyle w:val="Heading5"/>
      </w:pPr>
      <w:bookmarkStart w:id="1360" w:name="_Toc66367655"/>
      <w:bookmarkStart w:id="1361" w:name="_Toc66367718"/>
      <w:bookmarkStart w:id="1362" w:name="_Toc69743779"/>
      <w:bookmarkStart w:id="1363" w:name="_Toc73524693"/>
      <w:bookmarkStart w:id="1364" w:name="_Toc73527597"/>
      <w:bookmarkStart w:id="1365" w:name="_Toc73950273"/>
      <w:r>
        <w:t>6.3.3.1.1</w:t>
      </w:r>
      <w:r>
        <w:tab/>
        <w:t>Enabling EAS IP Replacement Procedure</w:t>
      </w:r>
      <w:bookmarkEnd w:id="1360"/>
      <w:bookmarkEnd w:id="1361"/>
      <w:r w:rsidR="00E10127" w:rsidRPr="00E10127">
        <w:t xml:space="preserve"> </w:t>
      </w:r>
      <w:r w:rsidR="00E10127" w:rsidRPr="00FD2579">
        <w:t>by AF</w:t>
      </w:r>
      <w:bookmarkEnd w:id="1362"/>
      <w:bookmarkEnd w:id="1363"/>
      <w:bookmarkEnd w:id="1364"/>
      <w:bookmarkEnd w:id="1365"/>
    </w:p>
    <w:bookmarkStart w:id="1366" w:name="_MON_1587198493"/>
    <w:bookmarkEnd w:id="1366"/>
    <w:p w14:paraId="339B63E6" w14:textId="342E41B8" w:rsidR="00995573" w:rsidRDefault="00995573" w:rsidP="00A06D8D">
      <w:pPr>
        <w:pStyle w:val="TH"/>
      </w:pPr>
      <w:r>
        <w:object w:dxaOrig="8080" w:dyaOrig="4392" w14:anchorId="4E6FD717">
          <v:shape id="_x0000_i1039" type="#_x0000_t75" style="width:403.5pt;height:218.8pt" o:ole="">
            <v:imagedata r:id="rId43" o:title=""/>
          </v:shape>
          <o:OLEObject Type="Embed" ProgID="Word.Picture.8" ShapeID="_x0000_i1039" DrawAspect="Content" ObjectID="_1684563035" r:id="rId44"/>
        </w:object>
      </w:r>
    </w:p>
    <w:p w14:paraId="52005F6B" w14:textId="71828DA2" w:rsidR="00FC21E2" w:rsidRDefault="00FC21E2" w:rsidP="00EF56A8">
      <w:pPr>
        <w:pStyle w:val="TF"/>
      </w:pPr>
      <w:r>
        <w:t>Figure 6.3.3.1.1-1: Enabling EAS IP Replacement Procedure</w:t>
      </w:r>
      <w:r w:rsidR="00E10127" w:rsidRPr="00E10127">
        <w:t xml:space="preserve"> by AF</w:t>
      </w:r>
    </w:p>
    <w:p w14:paraId="735962EF" w14:textId="46A8156A" w:rsidR="00FC21E2" w:rsidRDefault="00830F95" w:rsidP="00EF56A8">
      <w:pPr>
        <w:pStyle w:val="NO"/>
      </w:pPr>
      <w:r>
        <w:t>NOTE </w:t>
      </w:r>
      <w:r w:rsidR="00FC21E2">
        <w:t>1:</w:t>
      </w:r>
      <w:r w:rsidR="00EF56A8">
        <w:tab/>
      </w:r>
      <w:r w:rsidR="00FC21E2">
        <w:t>This procedure covers the scenarios that the UE moves from non-EC to EC or the AF decides to enable the EAS IP replacement in the middle of a session.</w:t>
      </w:r>
    </w:p>
    <w:p w14:paraId="47356D93" w14:textId="77777777" w:rsidR="00FC21E2" w:rsidRDefault="00FC21E2" w:rsidP="00EF56A8">
      <w:pPr>
        <w:pStyle w:val="B1"/>
      </w:pPr>
      <w:r>
        <w:t>1.</w:t>
      </w:r>
      <w:r>
        <w:tab/>
        <w:t>UE requests to establish a PDU Session.</w:t>
      </w:r>
    </w:p>
    <w:p w14:paraId="67B978E4" w14:textId="3A2CD648" w:rsidR="00FC21E2" w:rsidRDefault="00FC21E2" w:rsidP="00EF56A8">
      <w:pPr>
        <w:pStyle w:val="B1"/>
      </w:pPr>
      <w:r>
        <w:t>2.</w:t>
      </w:r>
      <w:r>
        <w:tab/>
        <w:t>UE is preconfigured with the Source EAS IP address or discovers the IP address of the application server for the service subject to Edge Computing</w:t>
      </w:r>
      <w:r w:rsidR="00995573">
        <w:t xml:space="preserve"> and</w:t>
      </w:r>
      <w:r>
        <w:t xml:space="preserve"> the Source EAS IP address is returned to the UE via EAS Discovery procedure</w:t>
      </w:r>
      <w:r w:rsidR="00E10127">
        <w:t xml:space="preserve"> as described in </w:t>
      </w:r>
      <w:r w:rsidR="00995573">
        <w:t>clause 6</w:t>
      </w:r>
      <w:r w:rsidR="00E10127">
        <w:t>.2</w:t>
      </w:r>
      <w:r>
        <w:t>.</w:t>
      </w:r>
    </w:p>
    <w:p w14:paraId="515FB086" w14:textId="77777777" w:rsidR="00FC21E2" w:rsidRDefault="00FC21E2" w:rsidP="00EF56A8">
      <w:pPr>
        <w:pStyle w:val="B1"/>
      </w:pPr>
      <w:r>
        <w:t>3.</w:t>
      </w:r>
      <w:r>
        <w:tab/>
        <w:t>UE communicates with the Source EAS.</w:t>
      </w:r>
    </w:p>
    <w:p w14:paraId="5F03DB85" w14:textId="76D23C1B" w:rsidR="00FC21E2" w:rsidRDefault="00FC21E2" w:rsidP="00EF56A8">
      <w:pPr>
        <w:pStyle w:val="B1"/>
      </w:pPr>
      <w:r>
        <w:t>4.</w:t>
      </w:r>
      <w:r>
        <w:tab/>
      </w:r>
      <w:r w:rsidR="007673CD">
        <w:t xml:space="preserve">When </w:t>
      </w:r>
      <w:r>
        <w:t>AF detects that the EAS is capable of runtime context mi</w:t>
      </w:r>
      <w:r w:rsidR="007673CD">
        <w:t>rr</w:t>
      </w:r>
      <w:r>
        <w:t xml:space="preserve">oring and an optimal EAS is found, then AF decides to influence the traffic routing in 5GC. The EAS IP replacement information (i.e. </w:t>
      </w:r>
      <w:del w:id="1367" w:author="S2-2104509" w:date="2021-06-02T10:43:00Z">
        <w:r w:rsidR="007673CD" w:rsidDel="004E3851">
          <w:rPr>
            <w:rFonts w:eastAsiaTheme="minorEastAsia"/>
            <w:lang w:eastAsia="zh-CN"/>
          </w:rPr>
          <w:delText>Indication of Enabling</w:delText>
        </w:r>
        <w:r w:rsidDel="004E3851">
          <w:delText xml:space="preserve"> EAS IP Replacement, </w:delText>
        </w:r>
      </w:del>
      <w:r>
        <w:t xml:space="preserve">source EAS IP address and port number, target EAS IP address and port number) is sent to the SMF within the AF Influence information and the SMF reconfigures the UL CL UPF </w:t>
      </w:r>
      <w:r w:rsidR="007673CD">
        <w:t xml:space="preserve">for local traffic routing </w:t>
      </w:r>
      <w:r>
        <w:t>and Local PSA with EAS IP replacement information. Or when UE moves to an area where the Local PSA has been configured to enforce EAS IP address replacement.</w:t>
      </w:r>
    </w:p>
    <w:p w14:paraId="32096B2A" w14:textId="2536C5A6" w:rsidR="00FC21E2" w:rsidRDefault="00FC21E2" w:rsidP="00EF56A8">
      <w:pPr>
        <w:pStyle w:val="B1"/>
      </w:pPr>
      <w:r>
        <w:tab/>
        <w:t xml:space="preserve">UL CL is configured by SMF to forward UL packet </w:t>
      </w:r>
      <w:r w:rsidR="007673CD">
        <w:t>to Local PSA if the destination IP address</w:t>
      </w:r>
      <w:r w:rsidR="007673CD" w:rsidRPr="00232177">
        <w:t xml:space="preserve"> </w:t>
      </w:r>
      <w:r w:rsidR="007673CD">
        <w:t>is</w:t>
      </w:r>
      <w:r>
        <w:t xml:space="preserve"> the Source EAS IP address.</w:t>
      </w:r>
    </w:p>
    <w:p w14:paraId="2E60E8AD" w14:textId="7A58BE28" w:rsidR="00FC21E2" w:rsidRDefault="00FC21E2" w:rsidP="00EF56A8">
      <w:pPr>
        <w:pStyle w:val="B1"/>
      </w:pPr>
      <w:r>
        <w:tab/>
        <w:t xml:space="preserve">Local PSA is configured by SMF to enforce the </w:t>
      </w:r>
      <w:r w:rsidR="00995573">
        <w:t>"</w:t>
      </w:r>
      <w:r>
        <w:t>Outer Header Creation</w:t>
      </w:r>
      <w:r w:rsidR="00995573">
        <w:t>"</w:t>
      </w:r>
      <w:r>
        <w:t xml:space="preserve"> and </w:t>
      </w:r>
      <w:r w:rsidR="00995573">
        <w:t>"</w:t>
      </w:r>
      <w:r>
        <w:t>Outer Header Removal</w:t>
      </w:r>
      <w:r w:rsidR="00995573">
        <w:t>"</w:t>
      </w:r>
      <w:r>
        <w:t xml:space="preserve"> as described in step </w:t>
      </w:r>
      <w:r w:rsidR="007673CD">
        <w:t>5</w:t>
      </w:r>
      <w:r>
        <w:t xml:space="preserve">. FARs </w:t>
      </w:r>
      <w:r w:rsidR="00995573">
        <w:t>"</w:t>
      </w:r>
      <w:r>
        <w:t>Outer Header Creation</w:t>
      </w:r>
      <w:r w:rsidR="00995573">
        <w:t>"</w:t>
      </w:r>
      <w:r>
        <w:t xml:space="preserve"> and </w:t>
      </w:r>
      <w:r w:rsidR="00995573">
        <w:t>"</w:t>
      </w:r>
      <w:del w:id="1368" w:author="S2-2104509" w:date="2021-06-02T10:43:00Z">
        <w:r w:rsidDel="004E3851">
          <w:delText xml:space="preserve"> </w:delText>
        </w:r>
      </w:del>
      <w:r>
        <w:t>Outer Header Removal</w:t>
      </w:r>
      <w:r w:rsidR="00995573">
        <w:t>"</w:t>
      </w:r>
      <w:r>
        <w:t xml:space="preserve"> are reused for such an instruction from SMF to UPF.</w:t>
      </w:r>
    </w:p>
    <w:p w14:paraId="56CAF416" w14:textId="39CB1C6A" w:rsidR="00FC21E2" w:rsidRDefault="00FC21E2" w:rsidP="00EF56A8">
      <w:pPr>
        <w:pStyle w:val="B1"/>
      </w:pPr>
      <w:r>
        <w:tab/>
        <w:t xml:space="preserve">Detailed enhancement to the AF Influence procedure is described in </w:t>
      </w:r>
      <w:r w:rsidR="00830F95">
        <w:t>clause 6</w:t>
      </w:r>
      <w:r>
        <w:t>.3.3.2.</w:t>
      </w:r>
    </w:p>
    <w:p w14:paraId="3AB7D2B8" w14:textId="01887D44" w:rsidR="007673CD" w:rsidRDefault="007673CD" w:rsidP="00EF56A8">
      <w:pPr>
        <w:pStyle w:val="B1"/>
        <w:rPr>
          <w:ins w:id="1369" w:author="S2-2105067" w:date="2021-06-02T10:37:00Z"/>
        </w:rPr>
      </w:pPr>
      <w:r w:rsidRPr="007673CD">
        <w:tab/>
        <w:t xml:space="preserve">If a new Local PSA is selected by SMF, the SMF may configure the new Local PSA to buffer the uplink traffic per </w:t>
      </w:r>
      <w:r w:rsidR="00995573" w:rsidRPr="007673CD">
        <w:t>clause</w:t>
      </w:r>
      <w:r w:rsidR="00995573">
        <w:t> </w:t>
      </w:r>
      <w:r w:rsidR="00995573" w:rsidRPr="007673CD">
        <w:t>6</w:t>
      </w:r>
      <w:r w:rsidRPr="007673CD">
        <w:t xml:space="preserve">.3.5 and enforce the </w:t>
      </w:r>
      <w:r w:rsidR="00995573">
        <w:t>"</w:t>
      </w:r>
      <w:r w:rsidRPr="007673CD">
        <w:t>Outer Header Creation</w:t>
      </w:r>
      <w:r w:rsidR="00995573">
        <w:t>"</w:t>
      </w:r>
      <w:r w:rsidRPr="007673CD">
        <w:t xml:space="preserve"> and </w:t>
      </w:r>
      <w:r w:rsidR="00995573">
        <w:t>"</w:t>
      </w:r>
      <w:r w:rsidRPr="007673CD">
        <w:t>Outer Header Removal</w:t>
      </w:r>
      <w:r w:rsidR="00995573">
        <w:t>"</w:t>
      </w:r>
      <w:r w:rsidRPr="007673CD">
        <w:t xml:space="preserve"> as described in step 6.</w:t>
      </w:r>
    </w:p>
    <w:p w14:paraId="38B5A7F9" w14:textId="2151F74C" w:rsidR="00C27515" w:rsidRDefault="00C27515" w:rsidP="00EF56A8">
      <w:pPr>
        <w:pStyle w:val="B1"/>
      </w:pPr>
      <w:ins w:id="1370" w:author="S2-2105067" w:date="2021-06-02T10:37:00Z">
        <w:r>
          <w:tab/>
        </w:r>
        <w:r w:rsidRPr="00C27515">
          <w:t>If AF is not notified by 5GC that the 5GC supports EAS IP replacement mechanism, the AF does not include the target EAS identifier and does not initiate the EAS relocation.</w:t>
        </w:r>
      </w:ins>
    </w:p>
    <w:p w14:paraId="4302D585" w14:textId="7405F7FF" w:rsidR="00FC21E2" w:rsidRDefault="00FC21E2" w:rsidP="00EF56A8">
      <w:pPr>
        <w:pStyle w:val="B1"/>
      </w:pPr>
      <w:r>
        <w:t>5.</w:t>
      </w:r>
      <w:r>
        <w:tab/>
      </w:r>
      <w:r w:rsidR="007673CD">
        <w:t>When</w:t>
      </w:r>
      <w:r w:rsidR="007673CD" w:rsidRPr="00794BA0">
        <w:t xml:space="preserve"> </w:t>
      </w:r>
      <w:r>
        <w:t>Early</w:t>
      </w:r>
      <w:r w:rsidR="007673CD">
        <w:t>/Late</w:t>
      </w:r>
      <w:r>
        <w:t xml:space="preserve"> Notification procedure with enhancement described in </w:t>
      </w:r>
      <w:r w:rsidR="00830F95">
        <w:t>clause 6</w:t>
      </w:r>
      <w:r>
        <w:t xml:space="preserve">.3.3.2 is triggered, </w:t>
      </w:r>
      <w:r w:rsidR="007673CD">
        <w:t xml:space="preserve">the </w:t>
      </w:r>
      <w:r>
        <w:t>SMF notifies AF about the target DNAI</w:t>
      </w:r>
      <w:ins w:id="1371" w:author="S2-2105067" w:date="2021-06-02T10:37:00Z">
        <w:r w:rsidR="00C27515" w:rsidRPr="00C27515">
          <w:t xml:space="preserve"> and may provide the capability of supporting EAS IP replacement in 5GC</w:t>
        </w:r>
      </w:ins>
      <w:r>
        <w:t xml:space="preserve">. Based on the target DNAI, the AF selects a proper target EAS, then the AF triggers to mirror the runtime context between Source EAS and Target EAS. Once the Target EAS is ready, AF responds to SMF about the Target </w:t>
      </w:r>
      <w:r>
        <w:lastRenderedPageBreak/>
        <w:t xml:space="preserve">EAS IP information (i.e. Target EAS IP address and port number). </w:t>
      </w:r>
      <w:r w:rsidR="007673CD" w:rsidRPr="007673CD">
        <w:t xml:space="preserve">During the addition or change of UL CL and Local PSA as described in </w:t>
      </w:r>
      <w:r w:rsidR="00995573" w:rsidRPr="007673CD">
        <w:t>clause</w:t>
      </w:r>
      <w:r w:rsidR="00995573">
        <w:t> </w:t>
      </w:r>
      <w:r w:rsidR="00995573" w:rsidRPr="007673CD">
        <w:t>4</w:t>
      </w:r>
      <w:r w:rsidR="007673CD" w:rsidRPr="007673CD">
        <w:t>.3.5.4</w:t>
      </w:r>
      <w:del w:id="1372" w:author="S2-2104509" w:date="2021-06-02T10:43:00Z">
        <w:r w:rsidR="007673CD" w:rsidRPr="007673CD" w:rsidDel="004E3851">
          <w:delText xml:space="preserve"> or</w:delText>
        </w:r>
      </w:del>
      <w:ins w:id="1373" w:author="S2-2104509" w:date="2021-06-02T10:43:00Z">
        <w:r w:rsidR="004E3851">
          <w:t>,</w:t>
        </w:r>
      </w:ins>
      <w:r w:rsidR="007673CD" w:rsidRPr="007673CD">
        <w:t xml:space="preserve"> 4.3.5.6</w:t>
      </w:r>
      <w:ins w:id="1374" w:author="S2-2104509" w:date="2021-06-02T10:43:00Z">
        <w:r w:rsidR="004E3851">
          <w:t xml:space="preserve"> or 4.3.5.7</w:t>
        </w:r>
      </w:ins>
      <w:r w:rsidR="007673CD" w:rsidRPr="007673CD">
        <w:t xml:space="preserve"> of </w:t>
      </w:r>
      <w:r w:rsidR="00995573" w:rsidRPr="007673CD">
        <w:t>TS</w:t>
      </w:r>
      <w:r w:rsidR="00995573">
        <w:t> </w:t>
      </w:r>
      <w:r w:rsidR="00995573" w:rsidRPr="007673CD">
        <w:t>23.502</w:t>
      </w:r>
      <w:r w:rsidR="00995573">
        <w:t> </w:t>
      </w:r>
      <w:r w:rsidR="00995573" w:rsidRPr="007673CD">
        <w:t>[</w:t>
      </w:r>
      <w:r w:rsidR="007673CD" w:rsidRPr="007673CD">
        <w:t xml:space="preserve">3], </w:t>
      </w:r>
      <w:r>
        <w:t xml:space="preserve">SMF </w:t>
      </w:r>
      <w:r w:rsidR="007673CD">
        <w:t xml:space="preserve">may </w:t>
      </w:r>
      <w:r w:rsidR="007673CD">
        <w:rPr>
          <w:lang w:val="en-US"/>
        </w:rPr>
        <w:t>(</w:t>
      </w:r>
      <w:r>
        <w:t>re</w:t>
      </w:r>
      <w:r w:rsidR="007673CD">
        <w:t>)</w:t>
      </w:r>
      <w:r>
        <w:t>configure Local PSA for EAS IP address replacement between Source EAS and Target EAS.</w:t>
      </w:r>
    </w:p>
    <w:p w14:paraId="5EC62DE0" w14:textId="1BF1A842" w:rsidR="00FC21E2" w:rsidRDefault="00FC21E2" w:rsidP="00EF56A8">
      <w:pPr>
        <w:pStyle w:val="B1"/>
      </w:pPr>
      <w:r>
        <w:t>6.</w:t>
      </w:r>
      <w:r>
        <w:tab/>
        <w:t xml:space="preserve">Local PSA starts to perform </w:t>
      </w:r>
      <w:r w:rsidR="00995573">
        <w:t>"</w:t>
      </w:r>
      <w:r>
        <w:t>Outer Header Creation</w:t>
      </w:r>
      <w:r w:rsidR="00995573">
        <w:t>"</w:t>
      </w:r>
      <w:r>
        <w:t xml:space="preserve"> and </w:t>
      </w:r>
      <w:r w:rsidR="00995573">
        <w:t>"</w:t>
      </w:r>
      <w:r>
        <w:t>Outer Header Removal</w:t>
      </w:r>
      <w:r w:rsidR="00995573">
        <w:t>"</w:t>
      </w:r>
      <w:r>
        <w:t xml:space="preserve"> FARs as instructed by SMF, which results in EAS IP address replacement:</w:t>
      </w:r>
    </w:p>
    <w:p w14:paraId="73DACD0D" w14:textId="0B06EAA5" w:rsidR="00FC21E2" w:rsidRDefault="00FC21E2" w:rsidP="00EF56A8">
      <w:pPr>
        <w:pStyle w:val="B2"/>
      </w:pPr>
      <w:r>
        <w:t>-</w:t>
      </w:r>
      <w:r>
        <w:tab/>
        <w:t>For UL traffic, the destination IP address and port number are replaced with the Target EAS IP address and port number;</w:t>
      </w:r>
    </w:p>
    <w:p w14:paraId="2BF97465" w14:textId="236484EC" w:rsidR="00FC21E2" w:rsidRDefault="00FC21E2" w:rsidP="00EF56A8">
      <w:pPr>
        <w:pStyle w:val="B2"/>
      </w:pPr>
      <w:r>
        <w:t>-</w:t>
      </w:r>
      <w:r>
        <w:tab/>
        <w:t>For DL traffic, the source IP address and port number are replaced back with the Source EAS IP address and port number.</w:t>
      </w:r>
    </w:p>
    <w:p w14:paraId="1BF30628" w14:textId="5E41539E" w:rsidR="00FC21E2" w:rsidRDefault="00830F95" w:rsidP="00EF56A8">
      <w:pPr>
        <w:pStyle w:val="NO"/>
      </w:pPr>
      <w:r>
        <w:t>NOTE </w:t>
      </w:r>
      <w:r w:rsidR="00FC21E2">
        <w:t>2:</w:t>
      </w:r>
      <w:r w:rsidR="00EF56A8">
        <w:tab/>
      </w:r>
      <w:r w:rsidR="00FC21E2">
        <w:t>In this solution, the PSA UPF need not to understand the logic of EAS IP replacement.</w:t>
      </w:r>
    </w:p>
    <w:p w14:paraId="1363E625" w14:textId="7411E532" w:rsidR="00FC21E2" w:rsidRDefault="00FC21E2" w:rsidP="00EF56A8">
      <w:pPr>
        <w:pStyle w:val="B1"/>
      </w:pPr>
      <w:r>
        <w:tab/>
        <w:t>Then all subsequent uplink traffic of this EC service for this UE is forwarded to the target EAS.</w:t>
      </w:r>
    </w:p>
    <w:p w14:paraId="23D70A3A" w14:textId="0C100AAC" w:rsidR="00FC21E2" w:rsidRDefault="00830F95" w:rsidP="00EF56A8">
      <w:pPr>
        <w:pStyle w:val="NO"/>
      </w:pPr>
      <w:r>
        <w:t>NOTE </w:t>
      </w:r>
      <w:r w:rsidR="00FC21E2">
        <w:t>3:</w:t>
      </w:r>
      <w:r w:rsidR="00EF56A8">
        <w:tab/>
      </w:r>
      <w:r w:rsidR="00FC21E2">
        <w:t>AF decides when and how to stop the Source EAS from serving the UE based on its local configuration.</w:t>
      </w:r>
    </w:p>
    <w:p w14:paraId="3D294027" w14:textId="342027BC" w:rsidR="00FC21E2" w:rsidRDefault="00FC21E2" w:rsidP="00EF56A8">
      <w:pPr>
        <w:pStyle w:val="Heading5"/>
      </w:pPr>
      <w:bookmarkStart w:id="1375" w:name="_Toc66367656"/>
      <w:bookmarkStart w:id="1376" w:name="_Toc66367719"/>
      <w:bookmarkStart w:id="1377" w:name="_Toc69743780"/>
      <w:bookmarkStart w:id="1378" w:name="_Toc73524694"/>
      <w:bookmarkStart w:id="1379" w:name="_Toc73527598"/>
      <w:bookmarkStart w:id="1380" w:name="_Toc73950274"/>
      <w:r w:rsidRPr="00FC21E2">
        <w:t>6.3.3.1.2</w:t>
      </w:r>
      <w:r w:rsidRPr="00FC21E2">
        <w:tab/>
        <w:t>EAS IP Replacement Update upon DNAI and EAS IP Change</w:t>
      </w:r>
      <w:bookmarkEnd w:id="1375"/>
      <w:bookmarkEnd w:id="1376"/>
      <w:bookmarkEnd w:id="1377"/>
      <w:bookmarkEnd w:id="1378"/>
      <w:bookmarkEnd w:id="1379"/>
      <w:bookmarkEnd w:id="1380"/>
    </w:p>
    <w:bookmarkStart w:id="1381" w:name="_MON_1681269126"/>
    <w:bookmarkEnd w:id="1381"/>
    <w:p w14:paraId="6F7E756C" w14:textId="6A3B9D90" w:rsidR="00995573" w:rsidRDefault="00995573" w:rsidP="00995573">
      <w:pPr>
        <w:pStyle w:val="TH"/>
      </w:pPr>
      <w:del w:id="1382" w:author="S2-2104509" w:date="2021-06-02T10:43:00Z">
        <w:r w:rsidDel="004E3851">
          <w:object w:dxaOrig="8647" w:dyaOrig="3683" w14:anchorId="3C7855C0">
            <v:shape id="_x0000_i1040" type="#_x0000_t75" style="width:6in;height:183.45pt" o:ole="">
              <v:imagedata r:id="rId45" o:title=""/>
            </v:shape>
            <o:OLEObject Type="Embed" ProgID="Word.Picture.8" ShapeID="_x0000_i1040" DrawAspect="Content" ObjectID="_1684563036" r:id="rId46"/>
          </w:object>
        </w:r>
      </w:del>
      <w:ins w:id="1383" w:author="S2-2104509" w:date="2021-06-02T10:44:00Z">
        <w:r w:rsidR="004E3851">
          <w:rPr>
            <w:noProof/>
            <w:lang w:val="en-US" w:eastAsia="zh-CN"/>
          </w:rPr>
          <mc:AlternateContent>
            <mc:Choice Requires="wpc">
              <w:drawing>
                <wp:inline distT="0" distB="0" distL="0" distR="0" wp14:anchorId="0C188F6F" wp14:editId="25433AF1">
                  <wp:extent cx="5500048" cy="2249170"/>
                  <wp:effectExtent l="0" t="0" r="0" b="0"/>
                  <wp:docPr id="58" name="画布 43"/>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g:wgp>
                          <wpg:cNvPr id="30" name="页-2"/>
                          <wpg:cNvGrpSpPr/>
                          <wpg:grpSpPr>
                            <a:xfrm>
                              <a:off x="0" y="17"/>
                              <a:ext cx="5438633" cy="2213577"/>
                              <a:chOff x="157323" y="2637299"/>
                              <a:chExt cx="4695646" cy="1263270"/>
                            </a:xfrm>
                          </wpg:grpSpPr>
                          <wps:wsp>
                            <wps:cNvPr id="31" name="任意多边形 80"/>
                            <wps:cNvSpPr/>
                            <wps:spPr>
                              <a:xfrm>
                                <a:off x="157323" y="2637299"/>
                                <a:ext cx="306142" cy="170079"/>
                              </a:xfrm>
                              <a:custGeom>
                                <a:avLst/>
                                <a:gdLst>
                                  <a:gd name="rtl" fmla="*/ -15000 w 306142"/>
                                  <a:gd name="rtr" fmla="*/ 321142 w 306142"/>
                                </a:gdLst>
                                <a:ahLst/>
                                <a:cxnLst/>
                                <a:rect l="rtl" t="t" r="rtr" b="b"/>
                                <a:pathLst>
                                  <a:path w="306142" h="170079">
                                    <a:moveTo>
                                      <a:pt x="0" y="170079"/>
                                    </a:moveTo>
                                    <a:lnTo>
                                      <a:pt x="306142" y="170079"/>
                                    </a:lnTo>
                                    <a:lnTo>
                                      <a:pt x="306142" y="0"/>
                                    </a:lnTo>
                                    <a:lnTo>
                                      <a:pt x="0" y="0"/>
                                    </a:lnTo>
                                    <a:lnTo>
                                      <a:pt x="0" y="170079"/>
                                    </a:lnTo>
                                    <a:close/>
                                  </a:path>
                                </a:pathLst>
                              </a:custGeom>
                              <a:solidFill>
                                <a:srgbClr val="FFFFFF"/>
                              </a:solidFill>
                              <a:ln w="4000" cap="sq">
                                <a:solidFill>
                                  <a:srgbClr val="002060"/>
                                </a:solidFill>
                              </a:ln>
                            </wps:spPr>
                            <wps:txbx>
                              <w:txbxContent>
                                <w:p w14:paraId="22648A96" w14:textId="77777777" w:rsidR="00BD1276" w:rsidRPr="007673CD" w:rsidRDefault="00BD1276" w:rsidP="004E3851">
                                  <w:pPr>
                                    <w:pStyle w:val="NormalWeb"/>
                                    <w:spacing w:before="0" w:after="0" w:line="220" w:lineRule="auto"/>
                                    <w:jc w:val="center"/>
                                    <w:rPr>
                                      <w:sz w:val="22"/>
                                    </w:rPr>
                                  </w:pPr>
                                  <w:r w:rsidRPr="007673CD">
                                    <w:rPr>
                                      <w:rFonts w:eastAsia="Calibri"/>
                                      <w:color w:val="000000"/>
                                      <w:kern w:val="2"/>
                                      <w:sz w:val="18"/>
                                      <w:szCs w:val="12"/>
                                    </w:rPr>
                                    <w:t>UE</w:t>
                                  </w:r>
                                </w:p>
                              </w:txbxContent>
                            </wps:txbx>
                            <wps:bodyPr wrap="square" lIns="0" tIns="0" rIns="0" bIns="0" rtlCol="0" anchor="ctr"/>
                          </wps:wsp>
                          <wps:wsp>
                            <wps:cNvPr id="32" name="任意多边形 81"/>
                            <wps:cNvSpPr/>
                            <wps:spPr>
                              <a:xfrm>
                                <a:off x="2461890" y="2637299"/>
                                <a:ext cx="306142" cy="170079"/>
                              </a:xfrm>
                              <a:custGeom>
                                <a:avLst/>
                                <a:gdLst>
                                  <a:gd name="rtl" fmla="*/ -15000 w 306142"/>
                                  <a:gd name="rtr" fmla="*/ 321142 w 306142"/>
                                </a:gdLst>
                                <a:ahLst/>
                                <a:cxnLst/>
                                <a:rect l="rtl" t="t" r="rtr" b="b"/>
                                <a:pathLst>
                                  <a:path w="306142" h="170079">
                                    <a:moveTo>
                                      <a:pt x="0" y="170079"/>
                                    </a:moveTo>
                                    <a:lnTo>
                                      <a:pt x="306142" y="170079"/>
                                    </a:lnTo>
                                    <a:lnTo>
                                      <a:pt x="306142" y="0"/>
                                    </a:lnTo>
                                    <a:lnTo>
                                      <a:pt x="0" y="0"/>
                                    </a:lnTo>
                                    <a:lnTo>
                                      <a:pt x="0" y="170079"/>
                                    </a:lnTo>
                                    <a:close/>
                                  </a:path>
                                </a:pathLst>
                              </a:custGeom>
                              <a:solidFill>
                                <a:srgbClr val="FFFFFF"/>
                              </a:solidFill>
                              <a:ln w="4000" cap="sq">
                                <a:solidFill>
                                  <a:srgbClr val="002060"/>
                                </a:solidFill>
                              </a:ln>
                            </wps:spPr>
                            <wps:txbx>
                              <w:txbxContent>
                                <w:p w14:paraId="61FDBD4E" w14:textId="77777777" w:rsidR="00BD1276" w:rsidRPr="007673CD" w:rsidRDefault="00BD1276" w:rsidP="004E3851">
                                  <w:pPr>
                                    <w:pStyle w:val="NormalWeb"/>
                                    <w:spacing w:before="0" w:after="0" w:line="220" w:lineRule="auto"/>
                                    <w:jc w:val="center"/>
                                    <w:rPr>
                                      <w:sz w:val="18"/>
                                      <w:szCs w:val="18"/>
                                    </w:rPr>
                                  </w:pPr>
                                  <w:r w:rsidRPr="007673CD">
                                    <w:rPr>
                                      <w:rFonts w:eastAsia="Calibri"/>
                                      <w:color w:val="000000"/>
                                      <w:kern w:val="2"/>
                                      <w:sz w:val="18"/>
                                      <w:szCs w:val="18"/>
                                    </w:rPr>
                                    <w:t>SMF</w:t>
                                  </w:r>
                                </w:p>
                              </w:txbxContent>
                            </wps:txbx>
                            <wps:bodyPr wrap="square" lIns="0" tIns="0" rIns="0" bIns="0" rtlCol="0" anchor="ctr"/>
                          </wps:wsp>
                          <wps:wsp>
                            <wps:cNvPr id="33" name="任意多边形 82"/>
                            <wps:cNvSpPr/>
                            <wps:spPr>
                              <a:xfrm>
                                <a:off x="1991337" y="2637299"/>
                                <a:ext cx="306142" cy="170079"/>
                              </a:xfrm>
                              <a:custGeom>
                                <a:avLst/>
                                <a:gdLst>
                                  <a:gd name="rtl" fmla="*/ -15000 w 306142"/>
                                  <a:gd name="rtr" fmla="*/ 321142 w 306142"/>
                                  <a:gd name="rtb" fmla="*/ 214125 h 170079"/>
                                </a:gdLst>
                                <a:ahLst/>
                                <a:cxnLst/>
                                <a:rect l="rtl" t="t" r="rtr" b="rtb"/>
                                <a:pathLst>
                                  <a:path w="306142" h="170079">
                                    <a:moveTo>
                                      <a:pt x="0" y="170079"/>
                                    </a:moveTo>
                                    <a:lnTo>
                                      <a:pt x="306142" y="170079"/>
                                    </a:lnTo>
                                    <a:lnTo>
                                      <a:pt x="306142" y="0"/>
                                    </a:lnTo>
                                    <a:lnTo>
                                      <a:pt x="0" y="0"/>
                                    </a:lnTo>
                                    <a:lnTo>
                                      <a:pt x="0" y="170079"/>
                                    </a:lnTo>
                                    <a:close/>
                                  </a:path>
                                </a:pathLst>
                              </a:custGeom>
                              <a:solidFill>
                                <a:srgbClr val="FFFFFF"/>
                              </a:solidFill>
                              <a:ln w="4000" cap="sq">
                                <a:solidFill>
                                  <a:srgbClr val="002060"/>
                                </a:solidFill>
                              </a:ln>
                            </wps:spPr>
                            <wps:txbx>
                              <w:txbxContent>
                                <w:p w14:paraId="6207D6D1" w14:textId="77777777" w:rsidR="00BD1276" w:rsidRPr="007673CD" w:rsidRDefault="00BD1276" w:rsidP="004E3851">
                                  <w:pPr>
                                    <w:pStyle w:val="NormalWeb"/>
                                    <w:spacing w:before="0" w:after="0" w:line="220" w:lineRule="auto"/>
                                    <w:jc w:val="center"/>
                                    <w:rPr>
                                      <w:sz w:val="18"/>
                                      <w:szCs w:val="18"/>
                                    </w:rPr>
                                  </w:pPr>
                                  <w:r w:rsidRPr="007673CD">
                                    <w:rPr>
                                      <w:rFonts w:eastAsia="Calibri"/>
                                      <w:color w:val="000000"/>
                                      <w:kern w:val="2"/>
                                      <w:sz w:val="18"/>
                                      <w:szCs w:val="18"/>
                                    </w:rPr>
                                    <w:t xml:space="preserve">Local </w:t>
                                  </w:r>
                                  <w:r w:rsidRPr="007673CD">
                                    <w:rPr>
                                      <w:rFonts w:eastAsia="Calibri" w:hint="eastAsia"/>
                                      <w:color w:val="000000"/>
                                      <w:kern w:val="2"/>
                                      <w:sz w:val="18"/>
                                      <w:szCs w:val="18"/>
                                    </w:rPr>
                                    <w:t>PSA2</w:t>
                                  </w:r>
                                </w:p>
                              </w:txbxContent>
                            </wps:txbx>
                            <wps:bodyPr wrap="square" lIns="0" tIns="0" rIns="0" bIns="72000" rtlCol="0" anchor="ctr"/>
                          </wps:wsp>
                          <wps:wsp>
                            <wps:cNvPr id="34" name="任意多边形 83"/>
                            <wps:cNvSpPr/>
                            <wps:spPr>
                              <a:xfrm>
                                <a:off x="1050236" y="2637299"/>
                                <a:ext cx="306142" cy="170079"/>
                              </a:xfrm>
                              <a:custGeom>
                                <a:avLst/>
                                <a:gdLst>
                                  <a:gd name="rtl" fmla="*/ -15000 w 306142"/>
                                  <a:gd name="rtr" fmla="*/ 321142 w 306142"/>
                                  <a:gd name="rtb" fmla="*/ 219656 h 170079"/>
                                </a:gdLst>
                                <a:ahLst/>
                                <a:cxnLst/>
                                <a:rect l="rtl" t="t" r="rtr" b="rtb"/>
                                <a:pathLst>
                                  <a:path w="306142" h="170079">
                                    <a:moveTo>
                                      <a:pt x="0" y="170079"/>
                                    </a:moveTo>
                                    <a:lnTo>
                                      <a:pt x="306142" y="170079"/>
                                    </a:lnTo>
                                    <a:lnTo>
                                      <a:pt x="306142" y="0"/>
                                    </a:lnTo>
                                    <a:lnTo>
                                      <a:pt x="0" y="0"/>
                                    </a:lnTo>
                                    <a:lnTo>
                                      <a:pt x="0" y="170079"/>
                                    </a:lnTo>
                                    <a:close/>
                                  </a:path>
                                </a:pathLst>
                              </a:custGeom>
                              <a:solidFill>
                                <a:srgbClr val="FFFFFF"/>
                              </a:solidFill>
                              <a:ln w="4000" cap="sq">
                                <a:solidFill>
                                  <a:srgbClr val="002060"/>
                                </a:solidFill>
                              </a:ln>
                            </wps:spPr>
                            <wps:txbx>
                              <w:txbxContent>
                                <w:p w14:paraId="751E65F7" w14:textId="77777777" w:rsidR="00BD1276" w:rsidRPr="007673CD" w:rsidRDefault="00BD1276" w:rsidP="004E3851">
                                  <w:pPr>
                                    <w:pStyle w:val="NormalWeb"/>
                                    <w:spacing w:before="0" w:after="0" w:line="220" w:lineRule="auto"/>
                                    <w:jc w:val="center"/>
                                    <w:rPr>
                                      <w:sz w:val="18"/>
                                      <w:szCs w:val="18"/>
                                    </w:rPr>
                                  </w:pPr>
                                  <w:r w:rsidRPr="007673CD">
                                    <w:rPr>
                                      <w:rFonts w:eastAsia="Calibri"/>
                                      <w:color w:val="000000"/>
                                      <w:kern w:val="2"/>
                                      <w:sz w:val="18"/>
                                      <w:szCs w:val="18"/>
                                    </w:rPr>
                                    <w:t>Local PSA</w:t>
                                  </w:r>
                                  <w:r w:rsidRPr="007673CD">
                                    <w:rPr>
                                      <w:rFonts w:eastAsia="Calibri" w:hint="eastAsia"/>
                                      <w:color w:val="000000"/>
                                      <w:kern w:val="2"/>
                                      <w:sz w:val="18"/>
                                      <w:szCs w:val="18"/>
                                    </w:rPr>
                                    <w:t>1</w:t>
                                  </w:r>
                                </w:p>
                              </w:txbxContent>
                            </wps:txbx>
                            <wps:bodyPr wrap="square" lIns="0" tIns="0" rIns="0" bIns="72000" rtlCol="0" anchor="ctr"/>
                          </wps:wsp>
                          <wps:wsp>
                            <wps:cNvPr id="35" name="任意多边形 84"/>
                            <wps:cNvSpPr/>
                            <wps:spPr>
                              <a:xfrm>
                                <a:off x="2926772" y="2637299"/>
                                <a:ext cx="306142" cy="170079"/>
                              </a:xfrm>
                              <a:custGeom>
                                <a:avLst/>
                                <a:gdLst>
                                  <a:gd name="rtl" fmla="*/ -15000 w 306142"/>
                                  <a:gd name="rtr" fmla="*/ 321142 w 306142"/>
                                </a:gdLst>
                                <a:ahLst/>
                                <a:cxnLst/>
                                <a:rect l="rtl" t="t" r="rtr" b="b"/>
                                <a:pathLst>
                                  <a:path w="306142" h="170079">
                                    <a:moveTo>
                                      <a:pt x="0" y="170079"/>
                                    </a:moveTo>
                                    <a:lnTo>
                                      <a:pt x="306142" y="170079"/>
                                    </a:lnTo>
                                    <a:lnTo>
                                      <a:pt x="306142" y="0"/>
                                    </a:lnTo>
                                    <a:lnTo>
                                      <a:pt x="0" y="0"/>
                                    </a:lnTo>
                                    <a:lnTo>
                                      <a:pt x="0" y="170079"/>
                                    </a:lnTo>
                                    <a:close/>
                                  </a:path>
                                </a:pathLst>
                              </a:custGeom>
                              <a:solidFill>
                                <a:srgbClr val="FFFFFF"/>
                              </a:solidFill>
                              <a:ln w="4000" cap="sq">
                                <a:solidFill>
                                  <a:srgbClr val="002060"/>
                                </a:solidFill>
                              </a:ln>
                            </wps:spPr>
                            <wps:txbx>
                              <w:txbxContent>
                                <w:p w14:paraId="27F1755F" w14:textId="77777777" w:rsidR="00BD1276" w:rsidRPr="007673CD" w:rsidRDefault="00BD1276" w:rsidP="004E3851">
                                  <w:pPr>
                                    <w:pStyle w:val="NormalWeb"/>
                                    <w:spacing w:before="0" w:after="0" w:line="220" w:lineRule="auto"/>
                                    <w:jc w:val="center"/>
                                    <w:rPr>
                                      <w:sz w:val="18"/>
                                      <w:szCs w:val="18"/>
                                    </w:rPr>
                                  </w:pPr>
                                  <w:r w:rsidRPr="007673CD">
                                    <w:rPr>
                                      <w:rFonts w:eastAsia="Calibri"/>
                                      <w:color w:val="000000"/>
                                      <w:kern w:val="2"/>
                                      <w:sz w:val="18"/>
                                      <w:szCs w:val="18"/>
                                    </w:rPr>
                                    <w:t>PCF</w:t>
                                  </w:r>
                                </w:p>
                              </w:txbxContent>
                            </wps:txbx>
                            <wps:bodyPr wrap="square" lIns="0" tIns="0" rIns="0" bIns="0" rtlCol="0" anchor="ctr"/>
                          </wps:wsp>
                          <wps:wsp>
                            <wps:cNvPr id="36" name="任意多边形 85"/>
                            <wps:cNvSpPr/>
                            <wps:spPr>
                              <a:xfrm>
                                <a:off x="1520787" y="2637299"/>
                                <a:ext cx="306142" cy="170079"/>
                              </a:xfrm>
                              <a:custGeom>
                                <a:avLst/>
                                <a:gdLst>
                                  <a:gd name="rtl" fmla="*/ -15000 w 306142"/>
                                  <a:gd name="rtr" fmla="*/ 321142 w 306142"/>
                                  <a:gd name="rtb" fmla="*/ 214125 h 170079"/>
                                </a:gdLst>
                                <a:ahLst/>
                                <a:cxnLst/>
                                <a:rect l="rtl" t="t" r="rtr" b="rtb"/>
                                <a:pathLst>
                                  <a:path w="306142" h="170079">
                                    <a:moveTo>
                                      <a:pt x="0" y="170079"/>
                                    </a:moveTo>
                                    <a:lnTo>
                                      <a:pt x="306142" y="170079"/>
                                    </a:lnTo>
                                    <a:lnTo>
                                      <a:pt x="306142" y="0"/>
                                    </a:lnTo>
                                    <a:lnTo>
                                      <a:pt x="0" y="0"/>
                                    </a:lnTo>
                                    <a:lnTo>
                                      <a:pt x="0" y="170079"/>
                                    </a:lnTo>
                                    <a:close/>
                                  </a:path>
                                </a:pathLst>
                              </a:custGeom>
                              <a:solidFill>
                                <a:srgbClr val="FFFFFF"/>
                              </a:solidFill>
                              <a:ln w="4000" cap="sq">
                                <a:solidFill>
                                  <a:srgbClr val="002060"/>
                                </a:solidFill>
                              </a:ln>
                            </wps:spPr>
                            <wps:txbx>
                              <w:txbxContent>
                                <w:p w14:paraId="606274F3" w14:textId="77777777" w:rsidR="00BD1276" w:rsidRPr="007673CD" w:rsidRDefault="00BD1276" w:rsidP="004E3851">
                                  <w:pPr>
                                    <w:pStyle w:val="NormalWeb"/>
                                    <w:spacing w:before="0" w:after="0" w:line="220" w:lineRule="auto"/>
                                    <w:jc w:val="center"/>
                                    <w:rPr>
                                      <w:rFonts w:eastAsia="Calibri"/>
                                      <w:color w:val="000000"/>
                                      <w:kern w:val="2"/>
                                      <w:sz w:val="18"/>
                                      <w:szCs w:val="18"/>
                                    </w:rPr>
                                  </w:pPr>
                                  <w:r w:rsidRPr="007673CD">
                                    <w:rPr>
                                      <w:rFonts w:eastAsia="Calibri"/>
                                      <w:color w:val="000000"/>
                                      <w:kern w:val="2"/>
                                      <w:sz w:val="18"/>
                                      <w:szCs w:val="18"/>
                                    </w:rPr>
                                    <w:t>Target UL CL</w:t>
                                  </w:r>
                                </w:p>
                              </w:txbxContent>
                            </wps:txbx>
                            <wps:bodyPr wrap="square" lIns="0" tIns="0" rIns="0" bIns="72000" rtlCol="0" anchor="ctr"/>
                          </wps:wsp>
                          <wps:wsp>
                            <wps:cNvPr id="37" name="任意多边形 86"/>
                            <wps:cNvSpPr/>
                            <wps:spPr>
                              <a:xfrm>
                                <a:off x="3397323" y="2637299"/>
                                <a:ext cx="306142" cy="170079"/>
                              </a:xfrm>
                              <a:custGeom>
                                <a:avLst/>
                                <a:gdLst>
                                  <a:gd name="rtl" fmla="*/ -15000 w 306142"/>
                                  <a:gd name="rtr" fmla="*/ 321142 w 306142"/>
                                </a:gdLst>
                                <a:ahLst/>
                                <a:cxnLst/>
                                <a:rect l="rtl" t="t" r="rtr" b="b"/>
                                <a:pathLst>
                                  <a:path w="306142" h="170079">
                                    <a:moveTo>
                                      <a:pt x="0" y="170079"/>
                                    </a:moveTo>
                                    <a:lnTo>
                                      <a:pt x="306142" y="170079"/>
                                    </a:lnTo>
                                    <a:lnTo>
                                      <a:pt x="306142" y="0"/>
                                    </a:lnTo>
                                    <a:lnTo>
                                      <a:pt x="0" y="0"/>
                                    </a:lnTo>
                                    <a:lnTo>
                                      <a:pt x="0" y="170079"/>
                                    </a:lnTo>
                                    <a:close/>
                                  </a:path>
                                </a:pathLst>
                              </a:custGeom>
                              <a:solidFill>
                                <a:srgbClr val="FFFFFF"/>
                              </a:solidFill>
                              <a:ln w="4000" cap="sq">
                                <a:solidFill>
                                  <a:srgbClr val="002060"/>
                                </a:solidFill>
                              </a:ln>
                            </wps:spPr>
                            <wps:txbx>
                              <w:txbxContent>
                                <w:p w14:paraId="3619CBE6" w14:textId="77777777" w:rsidR="00BD1276" w:rsidRPr="007673CD" w:rsidRDefault="00BD1276" w:rsidP="004E3851">
                                  <w:pPr>
                                    <w:pStyle w:val="NormalWeb"/>
                                    <w:spacing w:before="0" w:after="0" w:line="220" w:lineRule="auto"/>
                                    <w:jc w:val="center"/>
                                    <w:rPr>
                                      <w:sz w:val="18"/>
                                      <w:szCs w:val="18"/>
                                    </w:rPr>
                                  </w:pPr>
                                  <w:r w:rsidRPr="007673CD">
                                    <w:rPr>
                                      <w:rFonts w:eastAsia="Calibri"/>
                                      <w:color w:val="000000"/>
                                      <w:kern w:val="2"/>
                                      <w:sz w:val="18"/>
                                      <w:szCs w:val="18"/>
                                    </w:rPr>
                                    <w:t>AF</w:t>
                                  </w:r>
                                </w:p>
                              </w:txbxContent>
                            </wps:txbx>
                            <wps:bodyPr wrap="square" lIns="0" tIns="0" rIns="0" bIns="0" rtlCol="0" anchor="ctr"/>
                          </wps:wsp>
                          <wps:wsp>
                            <wps:cNvPr id="38" name="任意多边形 87"/>
                            <wps:cNvSpPr/>
                            <wps:spPr>
                              <a:xfrm>
                                <a:off x="3747448" y="2637299"/>
                                <a:ext cx="458078" cy="170079"/>
                              </a:xfrm>
                              <a:custGeom>
                                <a:avLst/>
                                <a:gdLst>
                                  <a:gd name="rtl" fmla="*/ -15000 w 408220"/>
                                  <a:gd name="rtr" fmla="*/ 423220 w 408220"/>
                                  <a:gd name="rtb" fmla="*/ 214125 h 170079"/>
                                </a:gdLst>
                                <a:ahLst/>
                                <a:cxnLst/>
                                <a:rect l="rtl" t="t" r="rtr" b="rtb"/>
                                <a:pathLst>
                                  <a:path w="408220" h="170079">
                                    <a:moveTo>
                                      <a:pt x="0" y="170079"/>
                                    </a:moveTo>
                                    <a:lnTo>
                                      <a:pt x="408220" y="170079"/>
                                    </a:lnTo>
                                    <a:lnTo>
                                      <a:pt x="408220" y="0"/>
                                    </a:lnTo>
                                    <a:lnTo>
                                      <a:pt x="0" y="0"/>
                                    </a:lnTo>
                                    <a:lnTo>
                                      <a:pt x="0" y="170079"/>
                                    </a:lnTo>
                                    <a:close/>
                                  </a:path>
                                </a:pathLst>
                              </a:custGeom>
                              <a:solidFill>
                                <a:srgbClr val="FFFFFF"/>
                              </a:solidFill>
                              <a:ln w="4000" cap="sq">
                                <a:solidFill>
                                  <a:srgbClr val="002060"/>
                                </a:solidFill>
                              </a:ln>
                            </wps:spPr>
                            <wps:txbx>
                              <w:txbxContent>
                                <w:p w14:paraId="7858680E" w14:textId="77777777" w:rsidR="00BD1276" w:rsidRPr="007673CD" w:rsidRDefault="00BD1276" w:rsidP="004E3851">
                                  <w:pPr>
                                    <w:pStyle w:val="NormalWeb"/>
                                    <w:spacing w:before="0" w:after="0" w:line="220" w:lineRule="auto"/>
                                    <w:jc w:val="center"/>
                                    <w:rPr>
                                      <w:sz w:val="18"/>
                                      <w:szCs w:val="18"/>
                                    </w:rPr>
                                  </w:pPr>
                                  <w:r w:rsidRPr="007673CD">
                                    <w:rPr>
                                      <w:rFonts w:eastAsia="Calibri"/>
                                      <w:color w:val="000000"/>
                                      <w:kern w:val="2"/>
                                      <w:sz w:val="18"/>
                                      <w:szCs w:val="18"/>
                                    </w:rPr>
                                    <w:t>Old</w:t>
                                  </w:r>
                                  <w:r w:rsidRPr="007673CD">
                                    <w:rPr>
                                      <w:rFonts w:ascii="Calibri" w:eastAsia="Calibri" w:hAnsi="Calibri"/>
                                      <w:color w:val="000000"/>
                                      <w:kern w:val="2"/>
                                      <w:sz w:val="18"/>
                                      <w:szCs w:val="18"/>
                                    </w:rPr>
                                    <w:t xml:space="preserve"> </w:t>
                                  </w:r>
                                  <w:r w:rsidRPr="007673CD">
                                    <w:rPr>
                                      <w:rFonts w:eastAsia="Calibri"/>
                                      <w:color w:val="000000"/>
                                      <w:kern w:val="2"/>
                                      <w:sz w:val="18"/>
                                      <w:szCs w:val="18"/>
                                    </w:rPr>
                                    <w:t xml:space="preserve">Target </w:t>
                                  </w:r>
                                  <w:r w:rsidRPr="007673CD">
                                    <w:rPr>
                                      <w:rFonts w:eastAsia="Calibri" w:hint="eastAsia"/>
                                      <w:color w:val="000000"/>
                                      <w:kern w:val="2"/>
                                      <w:sz w:val="18"/>
                                      <w:szCs w:val="18"/>
                                    </w:rPr>
                                    <w:t>EAS</w:t>
                                  </w:r>
                                </w:p>
                              </w:txbxContent>
                            </wps:txbx>
                            <wps:bodyPr wrap="square" lIns="0" tIns="0" rIns="0" bIns="36000" rtlCol="0" anchor="ctr"/>
                          </wps:wsp>
                          <wps:wsp>
                            <wps:cNvPr id="39" name="任意多边形 88"/>
                            <wps:cNvSpPr/>
                            <wps:spPr>
                              <a:xfrm>
                                <a:off x="4276195" y="2637307"/>
                                <a:ext cx="576774" cy="170079"/>
                              </a:xfrm>
                              <a:custGeom>
                                <a:avLst/>
                                <a:gdLst>
                                  <a:gd name="rtl" fmla="*/ -15000 w 408220"/>
                                  <a:gd name="rtr" fmla="*/ 423220 w 408220"/>
                                  <a:gd name="rtb" fmla="*/ 297188 h 170079"/>
                                </a:gdLst>
                                <a:ahLst/>
                                <a:cxnLst/>
                                <a:rect l="rtl" t="t" r="rtr" b="rtb"/>
                                <a:pathLst>
                                  <a:path w="408220" h="170079">
                                    <a:moveTo>
                                      <a:pt x="0" y="170079"/>
                                    </a:moveTo>
                                    <a:lnTo>
                                      <a:pt x="408220" y="170079"/>
                                    </a:lnTo>
                                    <a:lnTo>
                                      <a:pt x="408220" y="0"/>
                                    </a:lnTo>
                                    <a:lnTo>
                                      <a:pt x="0" y="0"/>
                                    </a:lnTo>
                                    <a:lnTo>
                                      <a:pt x="0" y="170079"/>
                                    </a:lnTo>
                                    <a:close/>
                                  </a:path>
                                </a:pathLst>
                              </a:custGeom>
                              <a:solidFill>
                                <a:srgbClr val="FFFFFF"/>
                              </a:solidFill>
                              <a:ln w="4000" cap="sq">
                                <a:solidFill>
                                  <a:srgbClr val="002060"/>
                                </a:solidFill>
                              </a:ln>
                            </wps:spPr>
                            <wps:txbx>
                              <w:txbxContent>
                                <w:p w14:paraId="0564FDB0" w14:textId="77777777" w:rsidR="00BD1276" w:rsidRPr="007673CD" w:rsidRDefault="00BD1276" w:rsidP="004E3851">
                                  <w:pPr>
                                    <w:pStyle w:val="NormalWeb"/>
                                    <w:spacing w:before="0" w:after="0" w:line="220" w:lineRule="auto"/>
                                    <w:jc w:val="center"/>
                                    <w:rPr>
                                      <w:rFonts w:eastAsia="Calibri"/>
                                      <w:color w:val="000000"/>
                                      <w:kern w:val="2"/>
                                      <w:sz w:val="18"/>
                                      <w:szCs w:val="18"/>
                                    </w:rPr>
                                  </w:pPr>
                                  <w:r w:rsidRPr="007673CD">
                                    <w:rPr>
                                      <w:rFonts w:eastAsia="Calibri"/>
                                      <w:color w:val="000000"/>
                                      <w:kern w:val="2"/>
                                      <w:sz w:val="18"/>
                                      <w:szCs w:val="18"/>
                                    </w:rPr>
                                    <w:t xml:space="preserve">New </w:t>
                                  </w:r>
                                  <w:r w:rsidRPr="007673CD">
                                    <w:rPr>
                                      <w:rFonts w:eastAsia="Calibri" w:hint="eastAsia"/>
                                      <w:color w:val="000000"/>
                                      <w:kern w:val="2"/>
                                      <w:sz w:val="18"/>
                                      <w:szCs w:val="18"/>
                                    </w:rPr>
                                    <w:t>Target</w:t>
                                  </w:r>
                                  <w:r w:rsidRPr="007673CD">
                                    <w:rPr>
                                      <w:rFonts w:eastAsia="Calibri"/>
                                      <w:color w:val="000000"/>
                                      <w:kern w:val="2"/>
                                      <w:sz w:val="18"/>
                                      <w:szCs w:val="18"/>
                                    </w:rPr>
                                    <w:t xml:space="preserve"> </w:t>
                                  </w:r>
                                  <w:r w:rsidRPr="007673CD">
                                    <w:rPr>
                                      <w:rFonts w:eastAsia="Calibri" w:hint="eastAsia"/>
                                      <w:color w:val="000000"/>
                                      <w:kern w:val="2"/>
                                      <w:sz w:val="18"/>
                                      <w:szCs w:val="18"/>
                                    </w:rPr>
                                    <w:t>EAS</w:t>
                                  </w:r>
                                </w:p>
                              </w:txbxContent>
                            </wps:txbx>
                            <wps:bodyPr wrap="square" lIns="0" tIns="0" rIns="0" bIns="180000" rtlCol="0" anchor="ctr" anchorCtr="0"/>
                          </wps:wsp>
                          <wps:wsp>
                            <wps:cNvPr id="40" name="任意多边形 89"/>
                            <wps:cNvSpPr/>
                            <wps:spPr>
                              <a:xfrm rot="5400000" flipV="1">
                                <a:off x="-167302" y="3287727"/>
                                <a:ext cx="1000532" cy="39470"/>
                              </a:xfrm>
                              <a:custGeom>
                                <a:avLst/>
                                <a:gdLst/>
                                <a:ahLst/>
                                <a:cxnLst/>
                                <a:rect l="l" t="t" r="r" b="b"/>
                                <a:pathLst>
                                  <a:path w="1303937" h="6000" fill="none">
                                    <a:moveTo>
                                      <a:pt x="0" y="0"/>
                                    </a:moveTo>
                                    <a:lnTo>
                                      <a:pt x="1303937" y="0"/>
                                    </a:lnTo>
                                  </a:path>
                                </a:pathLst>
                              </a:custGeom>
                              <a:solidFill>
                                <a:srgbClr val="4672C4"/>
                              </a:solidFill>
                              <a:ln w="4000" cap="rnd">
                                <a:solidFill>
                                  <a:srgbClr val="000000"/>
                                </a:solidFill>
                              </a:ln>
                            </wps:spPr>
                            <wps:bodyPr/>
                          </wps:wsp>
                          <wps:wsp>
                            <wps:cNvPr id="41" name="任意多边形 90"/>
                            <wps:cNvSpPr/>
                            <wps:spPr>
                              <a:xfrm rot="5400000">
                                <a:off x="685118" y="3297256"/>
                                <a:ext cx="1019588" cy="39470"/>
                              </a:xfrm>
                              <a:custGeom>
                                <a:avLst/>
                                <a:gdLst/>
                                <a:ahLst/>
                                <a:cxnLst/>
                                <a:rect l="l" t="t" r="r" b="b"/>
                                <a:pathLst>
                                  <a:path w="1303937" h="6000" fill="none">
                                    <a:moveTo>
                                      <a:pt x="0" y="0"/>
                                    </a:moveTo>
                                    <a:lnTo>
                                      <a:pt x="1303937" y="0"/>
                                    </a:lnTo>
                                  </a:path>
                                </a:pathLst>
                              </a:custGeom>
                              <a:solidFill>
                                <a:srgbClr val="4672C4"/>
                              </a:solidFill>
                              <a:ln w="4000" cap="rnd">
                                <a:solidFill>
                                  <a:srgbClr val="000000"/>
                                </a:solidFill>
                              </a:ln>
                            </wps:spPr>
                            <wps:bodyPr/>
                          </wps:wsp>
                          <wps:wsp>
                            <wps:cNvPr id="42" name="任意多边形 91"/>
                            <wps:cNvSpPr/>
                            <wps:spPr>
                              <a:xfrm rot="5400000">
                                <a:off x="1604190" y="3306861"/>
                                <a:ext cx="1038791" cy="39470"/>
                              </a:xfrm>
                              <a:custGeom>
                                <a:avLst/>
                                <a:gdLst/>
                                <a:ahLst/>
                                <a:cxnLst/>
                                <a:rect l="l" t="t" r="r" b="b"/>
                                <a:pathLst>
                                  <a:path w="1303937" h="6000" fill="none">
                                    <a:moveTo>
                                      <a:pt x="0" y="0"/>
                                    </a:moveTo>
                                    <a:lnTo>
                                      <a:pt x="1303937" y="0"/>
                                    </a:lnTo>
                                  </a:path>
                                </a:pathLst>
                              </a:custGeom>
                              <a:solidFill>
                                <a:srgbClr val="4672C4"/>
                              </a:solidFill>
                              <a:ln w="4000" cap="rnd">
                                <a:solidFill>
                                  <a:srgbClr val="000000"/>
                                </a:solidFill>
                              </a:ln>
                            </wps:spPr>
                            <wps:bodyPr/>
                          </wps:wsp>
                          <wps:wsp>
                            <wps:cNvPr id="43" name="任意多边形 92"/>
                            <wps:cNvSpPr/>
                            <wps:spPr>
                              <a:xfrm rot="5400000">
                                <a:off x="2073564" y="3316544"/>
                                <a:ext cx="1058153" cy="39470"/>
                              </a:xfrm>
                              <a:custGeom>
                                <a:avLst/>
                                <a:gdLst/>
                                <a:ahLst/>
                                <a:cxnLst/>
                                <a:rect l="l" t="t" r="r" b="b"/>
                                <a:pathLst>
                                  <a:path w="1303937" h="6000" fill="none">
                                    <a:moveTo>
                                      <a:pt x="0" y="0"/>
                                    </a:moveTo>
                                    <a:lnTo>
                                      <a:pt x="1303937" y="0"/>
                                    </a:lnTo>
                                  </a:path>
                                </a:pathLst>
                              </a:custGeom>
                              <a:solidFill>
                                <a:srgbClr val="4672C4"/>
                              </a:solidFill>
                              <a:ln w="4000" cap="rnd">
                                <a:solidFill>
                                  <a:srgbClr val="000000"/>
                                </a:solidFill>
                              </a:ln>
                            </wps:spPr>
                            <wps:bodyPr/>
                          </wps:wsp>
                          <wps:wsp>
                            <wps:cNvPr id="44" name="任意多边形 93"/>
                            <wps:cNvSpPr/>
                            <wps:spPr>
                              <a:xfrm rot="5400000">
                                <a:off x="2547026" y="3316466"/>
                                <a:ext cx="1057996" cy="39470"/>
                              </a:xfrm>
                              <a:custGeom>
                                <a:avLst/>
                                <a:gdLst/>
                                <a:ahLst/>
                                <a:cxnLst/>
                                <a:rect l="l" t="t" r="r" b="b"/>
                                <a:pathLst>
                                  <a:path w="1303937" h="6000" fill="none">
                                    <a:moveTo>
                                      <a:pt x="0" y="0"/>
                                    </a:moveTo>
                                    <a:lnTo>
                                      <a:pt x="1303937" y="0"/>
                                    </a:lnTo>
                                  </a:path>
                                </a:pathLst>
                              </a:custGeom>
                              <a:solidFill>
                                <a:srgbClr val="4672C4"/>
                              </a:solidFill>
                              <a:ln w="4000" cap="rnd">
                                <a:solidFill>
                                  <a:srgbClr val="000000"/>
                                </a:solidFill>
                              </a:ln>
                            </wps:spPr>
                            <wps:bodyPr/>
                          </wps:wsp>
                          <wps:wsp>
                            <wps:cNvPr id="45" name="任意多边形 94"/>
                            <wps:cNvSpPr/>
                            <wps:spPr>
                              <a:xfrm rot="5400000">
                                <a:off x="1134655" y="3306939"/>
                                <a:ext cx="1038940" cy="39470"/>
                              </a:xfrm>
                              <a:custGeom>
                                <a:avLst/>
                                <a:gdLst/>
                                <a:ahLst/>
                                <a:cxnLst/>
                                <a:rect l="l" t="t" r="r" b="b"/>
                                <a:pathLst>
                                  <a:path w="1303937" h="6000" fill="none">
                                    <a:moveTo>
                                      <a:pt x="0" y="0"/>
                                    </a:moveTo>
                                    <a:lnTo>
                                      <a:pt x="1303937" y="0"/>
                                    </a:lnTo>
                                  </a:path>
                                </a:pathLst>
                              </a:custGeom>
                              <a:solidFill>
                                <a:srgbClr val="4672C4"/>
                              </a:solidFill>
                              <a:ln w="4000" cap="rnd">
                                <a:solidFill>
                                  <a:srgbClr val="000000"/>
                                </a:solidFill>
                              </a:ln>
                            </wps:spPr>
                            <wps:bodyPr/>
                          </wps:wsp>
                          <wps:wsp>
                            <wps:cNvPr id="46" name="任意多边形 95"/>
                            <wps:cNvSpPr/>
                            <wps:spPr>
                              <a:xfrm rot="5400000">
                                <a:off x="2991979" y="3326148"/>
                                <a:ext cx="1077358" cy="39470"/>
                              </a:xfrm>
                              <a:custGeom>
                                <a:avLst/>
                                <a:gdLst/>
                                <a:ahLst/>
                                <a:cxnLst/>
                                <a:rect l="l" t="t" r="r" b="b"/>
                                <a:pathLst>
                                  <a:path w="1303937" h="6000" fill="none">
                                    <a:moveTo>
                                      <a:pt x="0" y="0"/>
                                    </a:moveTo>
                                    <a:lnTo>
                                      <a:pt x="1303937" y="0"/>
                                    </a:lnTo>
                                  </a:path>
                                </a:pathLst>
                              </a:custGeom>
                              <a:solidFill>
                                <a:srgbClr val="4672C4"/>
                              </a:solidFill>
                              <a:ln w="4000" cap="rnd">
                                <a:solidFill>
                                  <a:srgbClr val="000000"/>
                                </a:solidFill>
                              </a:ln>
                            </wps:spPr>
                            <wps:bodyPr/>
                          </wps:wsp>
                          <wps:wsp>
                            <wps:cNvPr id="47" name="任意多边形 96"/>
                            <wps:cNvSpPr/>
                            <wps:spPr>
                              <a:xfrm rot="5400000">
                                <a:off x="3445827" y="3318881"/>
                                <a:ext cx="1077201" cy="53845"/>
                              </a:xfrm>
                              <a:custGeom>
                                <a:avLst/>
                                <a:gdLst/>
                                <a:ahLst/>
                                <a:cxnLst/>
                                <a:rect l="l" t="t" r="r" b="b"/>
                                <a:pathLst>
                                  <a:path w="1303937" h="6000" fill="none">
                                    <a:moveTo>
                                      <a:pt x="0" y="0"/>
                                    </a:moveTo>
                                    <a:lnTo>
                                      <a:pt x="1303937" y="0"/>
                                    </a:lnTo>
                                  </a:path>
                                </a:pathLst>
                              </a:custGeom>
                              <a:solidFill>
                                <a:srgbClr val="4672C4"/>
                              </a:solidFill>
                              <a:ln w="4000" cap="rnd">
                                <a:solidFill>
                                  <a:srgbClr val="000000"/>
                                </a:solidFill>
                              </a:ln>
                            </wps:spPr>
                            <wps:bodyPr/>
                          </wps:wsp>
                          <wps:wsp>
                            <wps:cNvPr id="48" name="任意多边形 97"/>
                            <wps:cNvSpPr/>
                            <wps:spPr>
                              <a:xfrm rot="5400000">
                                <a:off x="3896979" y="3332657"/>
                                <a:ext cx="1093367" cy="42458"/>
                              </a:xfrm>
                              <a:custGeom>
                                <a:avLst/>
                                <a:gdLst/>
                                <a:ahLst/>
                                <a:cxnLst/>
                                <a:rect l="l" t="t" r="r" b="b"/>
                                <a:pathLst>
                                  <a:path w="1303937" h="6000" fill="none">
                                    <a:moveTo>
                                      <a:pt x="0" y="0"/>
                                    </a:moveTo>
                                    <a:lnTo>
                                      <a:pt x="1303937" y="0"/>
                                    </a:lnTo>
                                  </a:path>
                                </a:pathLst>
                              </a:custGeom>
                              <a:solidFill>
                                <a:srgbClr val="4672C4"/>
                              </a:solidFill>
                              <a:ln w="4000" cap="rnd">
                                <a:solidFill>
                                  <a:srgbClr val="000000"/>
                                </a:solidFill>
                              </a:ln>
                            </wps:spPr>
                            <wps:bodyPr/>
                          </wps:wsp>
                          <wps:wsp>
                            <wps:cNvPr id="49" name="任意多边形 98"/>
                            <wps:cNvSpPr/>
                            <wps:spPr>
                              <a:xfrm>
                                <a:off x="613700" y="2637307"/>
                                <a:ext cx="306144" cy="170079"/>
                              </a:xfrm>
                              <a:custGeom>
                                <a:avLst/>
                                <a:gdLst>
                                  <a:gd name="rtl" fmla="*/ -15000 w 306142"/>
                                  <a:gd name="rtr" fmla="*/ 321142 w 306142"/>
                                  <a:gd name="rtb" fmla="*/ 214125 h 170079"/>
                                </a:gdLst>
                                <a:ahLst/>
                                <a:cxnLst/>
                                <a:rect l="rtl" t="t" r="rtr" b="rtb"/>
                                <a:pathLst>
                                  <a:path w="306142" h="170079">
                                    <a:moveTo>
                                      <a:pt x="0" y="170079"/>
                                    </a:moveTo>
                                    <a:lnTo>
                                      <a:pt x="306142" y="170079"/>
                                    </a:lnTo>
                                    <a:lnTo>
                                      <a:pt x="306142" y="0"/>
                                    </a:lnTo>
                                    <a:lnTo>
                                      <a:pt x="0" y="0"/>
                                    </a:lnTo>
                                    <a:lnTo>
                                      <a:pt x="0" y="170079"/>
                                    </a:lnTo>
                                    <a:close/>
                                  </a:path>
                                </a:pathLst>
                              </a:custGeom>
                              <a:solidFill>
                                <a:srgbClr val="FFFFFF"/>
                              </a:solidFill>
                              <a:ln w="4000" cap="sq">
                                <a:solidFill>
                                  <a:srgbClr val="002060"/>
                                </a:solidFill>
                              </a:ln>
                            </wps:spPr>
                            <wps:txbx>
                              <w:txbxContent>
                                <w:p w14:paraId="54147617" w14:textId="77777777" w:rsidR="00BD1276" w:rsidRPr="007673CD" w:rsidRDefault="00BD1276" w:rsidP="004E3851">
                                  <w:pPr>
                                    <w:pStyle w:val="NormalWeb"/>
                                    <w:spacing w:before="0" w:after="0" w:line="220" w:lineRule="auto"/>
                                    <w:jc w:val="center"/>
                                    <w:rPr>
                                      <w:sz w:val="18"/>
                                      <w:szCs w:val="18"/>
                                    </w:rPr>
                                  </w:pPr>
                                  <w:r w:rsidRPr="007673CD">
                                    <w:rPr>
                                      <w:rFonts w:eastAsia="Calibri"/>
                                      <w:color w:val="000000"/>
                                      <w:kern w:val="2"/>
                                      <w:sz w:val="18"/>
                                      <w:szCs w:val="18"/>
                                    </w:rPr>
                                    <w:t xml:space="preserve">Source </w:t>
                                  </w:r>
                                  <w:r w:rsidRPr="007673CD">
                                    <w:rPr>
                                      <w:rFonts w:eastAsia="Calibri" w:hint="eastAsia"/>
                                      <w:color w:val="000000"/>
                                      <w:kern w:val="2"/>
                                      <w:sz w:val="18"/>
                                      <w:szCs w:val="18"/>
                                    </w:rPr>
                                    <w:t>UL CL</w:t>
                                  </w:r>
                                </w:p>
                              </w:txbxContent>
                            </wps:txbx>
                            <wps:bodyPr wrap="square" lIns="0" tIns="0" rIns="0" bIns="72000" rtlCol="0" anchor="ctr"/>
                          </wps:wsp>
                          <wps:wsp>
                            <wps:cNvPr id="50" name="任意多边形 99"/>
                            <wps:cNvSpPr/>
                            <wps:spPr>
                              <a:xfrm rot="5400000">
                                <a:off x="248511" y="3297335"/>
                                <a:ext cx="1019731" cy="39470"/>
                              </a:xfrm>
                              <a:custGeom>
                                <a:avLst/>
                                <a:gdLst/>
                                <a:ahLst/>
                                <a:cxnLst/>
                                <a:rect l="l" t="t" r="r" b="b"/>
                                <a:pathLst>
                                  <a:path w="1303937" h="6000" fill="none">
                                    <a:moveTo>
                                      <a:pt x="0" y="0"/>
                                    </a:moveTo>
                                    <a:lnTo>
                                      <a:pt x="1303937" y="0"/>
                                    </a:lnTo>
                                  </a:path>
                                </a:pathLst>
                              </a:custGeom>
                              <a:solidFill>
                                <a:srgbClr val="4672C4"/>
                              </a:solidFill>
                              <a:ln w="4000" cap="rnd">
                                <a:solidFill>
                                  <a:srgbClr val="000000"/>
                                </a:solidFill>
                              </a:ln>
                            </wps:spPr>
                            <wps:bodyPr/>
                          </wps:wsp>
                          <wps:wsp>
                            <wps:cNvPr id="51" name="任意多边形 100"/>
                            <wps:cNvSpPr/>
                            <wps:spPr>
                              <a:xfrm>
                                <a:off x="687788" y="3554539"/>
                                <a:ext cx="4006077" cy="177057"/>
                              </a:xfrm>
                              <a:custGeom>
                                <a:avLst/>
                                <a:gdLst>
                                  <a:gd name="rtl" fmla="*/ -15000 w 3877795"/>
                                  <a:gd name="rtr" fmla="*/ 3892795 w 3877795"/>
                                </a:gdLst>
                                <a:ahLst/>
                                <a:cxnLst/>
                                <a:rect l="rtl" t="t" r="rtr" b="b"/>
                                <a:pathLst>
                                  <a:path w="3877795" h="170079">
                                    <a:moveTo>
                                      <a:pt x="0" y="170079"/>
                                    </a:moveTo>
                                    <a:lnTo>
                                      <a:pt x="3877795" y="170079"/>
                                    </a:lnTo>
                                    <a:lnTo>
                                      <a:pt x="3877795" y="0"/>
                                    </a:lnTo>
                                    <a:lnTo>
                                      <a:pt x="0" y="0"/>
                                    </a:lnTo>
                                    <a:lnTo>
                                      <a:pt x="0" y="170079"/>
                                    </a:lnTo>
                                    <a:close/>
                                  </a:path>
                                </a:pathLst>
                              </a:custGeom>
                              <a:solidFill>
                                <a:srgbClr val="FFFFFF"/>
                              </a:solidFill>
                              <a:ln w="4000" cap="sq">
                                <a:solidFill>
                                  <a:srgbClr val="000000"/>
                                </a:solidFill>
                              </a:ln>
                            </wps:spPr>
                            <wps:txbx>
                              <w:txbxContent>
                                <w:p w14:paraId="07F7697D" w14:textId="77777777" w:rsidR="00BD1276" w:rsidRPr="008B3DBE" w:rsidRDefault="00BD1276" w:rsidP="004E3851">
                                  <w:pPr>
                                    <w:pStyle w:val="NormalWeb"/>
                                    <w:spacing w:before="0" w:after="0" w:line="220" w:lineRule="auto"/>
                                    <w:jc w:val="center"/>
                                    <w:rPr>
                                      <w:sz w:val="40"/>
                                    </w:rPr>
                                  </w:pPr>
                                  <w:r w:rsidRPr="008B3DBE">
                                    <w:rPr>
                                      <w:rFonts w:eastAsia="Calibri"/>
                                      <w:color w:val="000000"/>
                                      <w:kern w:val="2"/>
                                      <w:sz w:val="16"/>
                                      <w:szCs w:val="10"/>
                                    </w:rPr>
                                    <w:t xml:space="preserve">Steps </w:t>
                                  </w:r>
                                  <w:r>
                                    <w:rPr>
                                      <w:rFonts w:eastAsia="Calibri"/>
                                      <w:color w:val="000000"/>
                                      <w:kern w:val="2"/>
                                      <w:sz w:val="16"/>
                                      <w:szCs w:val="10"/>
                                    </w:rPr>
                                    <w:t>3-4</w:t>
                                  </w:r>
                                  <w:r w:rsidRPr="008B3DBE">
                                    <w:rPr>
                                      <w:rFonts w:eastAsia="Calibri"/>
                                      <w:color w:val="000000"/>
                                      <w:kern w:val="2"/>
                                      <w:sz w:val="16"/>
                                      <w:szCs w:val="10"/>
                                    </w:rPr>
                                    <w:t xml:space="preserve"> are same as steps 5-6 described in clause 6.3.3.1.1</w:t>
                                  </w:r>
                                </w:p>
                              </w:txbxContent>
                            </wps:txbx>
                            <wps:bodyPr wrap="square" lIns="0" tIns="0" rIns="0" bIns="0" rtlCol="0" anchor="ctr"/>
                          </wps:wsp>
                          <wps:wsp>
                            <wps:cNvPr id="52" name="任意多边形 101"/>
                            <wps:cNvSpPr/>
                            <wps:spPr>
                              <a:xfrm>
                                <a:off x="324567" y="3226914"/>
                                <a:ext cx="453542" cy="6000"/>
                              </a:xfrm>
                              <a:custGeom>
                                <a:avLst/>
                                <a:gdLst/>
                                <a:ahLst/>
                                <a:cxnLst/>
                                <a:rect l="l" t="t" r="r" b="b"/>
                                <a:pathLst>
                                  <a:path w="453543" h="6000" fill="none">
                                    <a:moveTo>
                                      <a:pt x="0" y="0"/>
                                    </a:moveTo>
                                    <a:lnTo>
                                      <a:pt x="453543" y="0"/>
                                    </a:lnTo>
                                  </a:path>
                                </a:pathLst>
                              </a:custGeom>
                              <a:solidFill>
                                <a:srgbClr val="FFFFFF"/>
                              </a:solidFill>
                              <a:ln w="4000" cap="rnd">
                                <a:solidFill>
                                  <a:srgbClr val="000000"/>
                                </a:solidFill>
                                <a:custDash>
                                  <a:ds d="1100000" sp="500000"/>
                                </a:custDash>
                                <a:headEnd type="triangle" w="med" len="med"/>
                                <a:tailEnd type="triangle" w="med" len="med"/>
                              </a:ln>
                            </wps:spPr>
                            <wps:bodyPr/>
                          </wps:wsp>
                          <wps:wsp>
                            <wps:cNvPr id="53" name="任意多边形 102"/>
                            <wps:cNvSpPr/>
                            <wps:spPr>
                              <a:xfrm>
                                <a:off x="778109" y="3226914"/>
                                <a:ext cx="436536" cy="6000"/>
                              </a:xfrm>
                              <a:custGeom>
                                <a:avLst/>
                                <a:gdLst/>
                                <a:ahLst/>
                                <a:cxnLst/>
                                <a:rect l="l" t="t" r="r" b="b"/>
                                <a:pathLst>
                                  <a:path w="436535" h="6000" fill="none">
                                    <a:moveTo>
                                      <a:pt x="0" y="0"/>
                                    </a:moveTo>
                                    <a:lnTo>
                                      <a:pt x="436535" y="0"/>
                                    </a:lnTo>
                                  </a:path>
                                </a:pathLst>
                              </a:custGeom>
                              <a:solidFill>
                                <a:srgbClr val="FFFFFF"/>
                              </a:solidFill>
                              <a:ln w="4000" cap="rnd">
                                <a:solidFill>
                                  <a:srgbClr val="000000"/>
                                </a:solidFill>
                                <a:custDash>
                                  <a:ds d="1100000" sp="500000"/>
                                </a:custDash>
                                <a:headEnd type="triangle" w="med" len="med"/>
                                <a:tailEnd type="triangle" w="med" len="med"/>
                              </a:ln>
                            </wps:spPr>
                            <wps:bodyPr/>
                          </wps:wsp>
                          <wps:wsp>
                            <wps:cNvPr id="54" name="任意多边形 103"/>
                            <wps:cNvSpPr/>
                            <wps:spPr>
                              <a:xfrm rot="21594416">
                                <a:off x="1219228" y="3224648"/>
                                <a:ext cx="2792129" cy="6002"/>
                              </a:xfrm>
                              <a:custGeom>
                                <a:avLst/>
                                <a:gdLst/>
                                <a:ahLst/>
                                <a:cxnLst/>
                                <a:rect l="l" t="t" r="r" b="b"/>
                                <a:pathLst>
                                  <a:path w="2792130" h="6000" fill="none">
                                    <a:moveTo>
                                      <a:pt x="0" y="0"/>
                                    </a:moveTo>
                                    <a:lnTo>
                                      <a:pt x="2792130" y="0"/>
                                    </a:lnTo>
                                  </a:path>
                                </a:pathLst>
                              </a:custGeom>
                              <a:solidFill>
                                <a:srgbClr val="FFFFFF"/>
                              </a:solidFill>
                              <a:ln w="12700" cap="rnd">
                                <a:solidFill>
                                  <a:srgbClr val="000000"/>
                                </a:solidFill>
                                <a:prstDash val="solid"/>
                                <a:headEnd type="triangle" w="med" len="med"/>
                                <a:tailEnd type="triangle" w="med" len="med"/>
                              </a:ln>
                            </wps:spPr>
                            <wps:bodyPr/>
                          </wps:wsp>
                          <wps:wsp>
                            <wps:cNvPr id="55" name="任意多边形 104"/>
                            <wps:cNvSpPr/>
                            <wps:spPr>
                              <a:xfrm>
                                <a:off x="259176" y="2906847"/>
                                <a:ext cx="955409" cy="272127"/>
                              </a:xfrm>
                              <a:custGeom>
                                <a:avLst/>
                                <a:gdLst>
                                  <a:gd name="rtl" fmla="*/ -15000 w 1360630"/>
                                  <a:gd name="rtr" fmla="*/ 1375630 w 1360630"/>
                                  <a:gd name="rtb" fmla="*/ 341531 h 272126"/>
                                </a:gdLst>
                                <a:ahLst/>
                                <a:cxnLst/>
                                <a:rect l="rtl" t="t" r="rtr" b="rtb"/>
                                <a:pathLst>
                                  <a:path w="1360630" h="272126">
                                    <a:moveTo>
                                      <a:pt x="0" y="272126"/>
                                    </a:moveTo>
                                    <a:lnTo>
                                      <a:pt x="1360630" y="272126"/>
                                    </a:lnTo>
                                    <a:lnTo>
                                      <a:pt x="1360630" y="0"/>
                                    </a:lnTo>
                                    <a:lnTo>
                                      <a:pt x="0" y="0"/>
                                    </a:lnTo>
                                    <a:lnTo>
                                      <a:pt x="0" y="272126"/>
                                    </a:lnTo>
                                    <a:close/>
                                  </a:path>
                                </a:pathLst>
                              </a:custGeom>
                              <a:noFill/>
                              <a:ln w="0" cap="sq">
                                <a:noFill/>
                              </a:ln>
                            </wps:spPr>
                            <wps:txbx>
                              <w:txbxContent>
                                <w:p w14:paraId="636BDDD7" w14:textId="77777777" w:rsidR="00BD1276" w:rsidRPr="008B3DBE" w:rsidRDefault="00BD1276" w:rsidP="004E3851">
                                  <w:pPr>
                                    <w:pStyle w:val="NormalWeb"/>
                                    <w:spacing w:before="0" w:afterLines="30" w:after="72"/>
                                    <w:rPr>
                                      <w:color w:val="000000" w:themeColor="text1"/>
                                      <w:sz w:val="40"/>
                                    </w:rPr>
                                  </w:pPr>
                                  <w:r w:rsidRPr="008B3DBE">
                                    <w:rPr>
                                      <w:rFonts w:eastAsia="Calibri"/>
                                      <w:color w:val="000000" w:themeColor="text1"/>
                                      <w:kern w:val="2"/>
                                      <w:sz w:val="16"/>
                                      <w:szCs w:val="10"/>
                                    </w:rPr>
                                    <w:t>1</w:t>
                                  </w:r>
                                  <w:r w:rsidRPr="008B3DBE">
                                    <w:rPr>
                                      <w:color w:val="000000" w:themeColor="text1"/>
                                      <w:kern w:val="2"/>
                                      <w:sz w:val="16"/>
                                      <w:szCs w:val="10"/>
                                    </w:rPr>
                                    <w:t>a. UL traffic (Src IP: UE IP, Dst IP: Source EAS IP)</w:t>
                                  </w:r>
                                </w:p>
                                <w:p w14:paraId="3C2A5AA5" w14:textId="77777777" w:rsidR="00BD1276" w:rsidRPr="008B3DBE" w:rsidRDefault="00BD1276" w:rsidP="004E3851">
                                  <w:pPr>
                                    <w:pStyle w:val="NormalWeb"/>
                                    <w:spacing w:before="0" w:afterLines="30" w:after="72"/>
                                    <w:rPr>
                                      <w:color w:val="000000" w:themeColor="text1"/>
                                      <w:sz w:val="40"/>
                                    </w:rPr>
                                  </w:pPr>
                                  <w:r w:rsidRPr="008B3DBE">
                                    <w:rPr>
                                      <w:color w:val="000000" w:themeColor="text1"/>
                                      <w:kern w:val="2"/>
                                      <w:sz w:val="16"/>
                                      <w:szCs w:val="10"/>
                                    </w:rPr>
                                    <w:t>DL traffic (Src IP: Source EAS IP, Dst IP: UE IP)</w:t>
                                  </w:r>
                                </w:p>
                              </w:txbxContent>
                            </wps:txbx>
                            <wps:bodyPr wrap="square" lIns="0" tIns="0" rIns="0" bIns="0" rtlCol="0" anchor="ctr"/>
                          </wps:wsp>
                          <wps:wsp>
                            <wps:cNvPr id="56" name="任意多边形 105"/>
                            <wps:cNvSpPr/>
                            <wps:spPr>
                              <a:xfrm>
                                <a:off x="1190037" y="3045413"/>
                                <a:ext cx="2360369" cy="170079"/>
                              </a:xfrm>
                              <a:custGeom>
                                <a:avLst/>
                                <a:gdLst>
                                  <a:gd name="rtl" fmla="*/ -15000 w 1547716"/>
                                  <a:gd name="rtr" fmla="*/ 1562717 w 1547716"/>
                                  <a:gd name="rtb" fmla="*/ 341531 h 170079"/>
                                </a:gdLst>
                                <a:ahLst/>
                                <a:cxnLst/>
                                <a:rect l="rtl" t="t" r="rtr" b="rtb"/>
                                <a:pathLst>
                                  <a:path w="1547716" h="170079">
                                    <a:moveTo>
                                      <a:pt x="0" y="170079"/>
                                    </a:moveTo>
                                    <a:lnTo>
                                      <a:pt x="1547716" y="170079"/>
                                    </a:lnTo>
                                    <a:lnTo>
                                      <a:pt x="1547716" y="0"/>
                                    </a:lnTo>
                                    <a:lnTo>
                                      <a:pt x="0" y="0"/>
                                    </a:lnTo>
                                    <a:lnTo>
                                      <a:pt x="0" y="170079"/>
                                    </a:lnTo>
                                    <a:close/>
                                  </a:path>
                                </a:pathLst>
                              </a:custGeom>
                              <a:noFill/>
                              <a:ln w="0" cap="sq">
                                <a:noFill/>
                              </a:ln>
                            </wps:spPr>
                            <wps:txbx>
                              <w:txbxContent>
                                <w:p w14:paraId="33AEF752" w14:textId="77777777" w:rsidR="00BD1276" w:rsidRPr="008B3DBE" w:rsidRDefault="00BD1276" w:rsidP="004E3851">
                                  <w:pPr>
                                    <w:pStyle w:val="NormalWeb"/>
                                    <w:spacing w:before="0" w:afterLines="30" w:after="72"/>
                                    <w:jc w:val="center"/>
                                    <w:rPr>
                                      <w:color w:val="000000" w:themeColor="text1"/>
                                      <w:sz w:val="40"/>
                                    </w:rPr>
                                  </w:pPr>
                                  <w:r w:rsidRPr="008B3DBE">
                                    <w:rPr>
                                      <w:rFonts w:eastAsia="Calibri"/>
                                      <w:color w:val="000000" w:themeColor="text1"/>
                                      <w:kern w:val="2"/>
                                      <w:sz w:val="16"/>
                                      <w:szCs w:val="10"/>
                                    </w:rPr>
                                    <w:t>1</w:t>
                                  </w:r>
                                  <w:r w:rsidRPr="008B3DBE">
                                    <w:rPr>
                                      <w:color w:val="000000" w:themeColor="text1"/>
                                      <w:kern w:val="2"/>
                                      <w:sz w:val="16"/>
                                      <w:szCs w:val="10"/>
                                    </w:rPr>
                                    <w:t>b. UL traffic (Src IP: UE IP, Dst IP: Old Target EAS IP)</w:t>
                                  </w:r>
                                </w:p>
                                <w:p w14:paraId="5A52D184" w14:textId="77777777" w:rsidR="00BD1276" w:rsidRPr="008B3DBE" w:rsidRDefault="00BD1276" w:rsidP="004E3851">
                                  <w:pPr>
                                    <w:pStyle w:val="NormalWeb"/>
                                    <w:spacing w:before="0" w:afterLines="30" w:after="72"/>
                                    <w:jc w:val="center"/>
                                    <w:rPr>
                                      <w:color w:val="000000" w:themeColor="text1"/>
                                      <w:sz w:val="40"/>
                                    </w:rPr>
                                  </w:pPr>
                                  <w:r w:rsidRPr="008B3DBE">
                                    <w:rPr>
                                      <w:color w:val="000000" w:themeColor="text1"/>
                                      <w:kern w:val="2"/>
                                      <w:sz w:val="16"/>
                                      <w:szCs w:val="10"/>
                                    </w:rPr>
                                    <w:t>DL traffic (Src IP: Old Target EAS IP, Dst IP: UE IP)</w:t>
                                  </w:r>
                                </w:p>
                              </w:txbxContent>
                            </wps:txbx>
                            <wps:bodyPr wrap="square" lIns="0" tIns="0" rIns="0" bIns="0" rtlCol="0" anchor="t"/>
                          </wps:wsp>
                        </wpg:wgp>
                        <wps:wsp>
                          <wps:cNvPr id="57" name="任意多边形 57"/>
                          <wps:cNvSpPr/>
                          <wps:spPr>
                            <a:xfrm>
                              <a:off x="614361" y="1241946"/>
                              <a:ext cx="2360851" cy="237395"/>
                            </a:xfrm>
                            <a:custGeom>
                              <a:avLst/>
                              <a:gdLst>
                                <a:gd name="rtl" fmla="*/ -15000 w 3877795"/>
                                <a:gd name="rtr" fmla="*/ 3892795 w 3877795"/>
                              </a:gdLst>
                              <a:ahLst/>
                              <a:cxnLst/>
                              <a:rect l="rtl" t="t" r="rtr" b="b"/>
                              <a:pathLst>
                                <a:path w="3877795" h="170079">
                                  <a:moveTo>
                                    <a:pt x="0" y="170079"/>
                                  </a:moveTo>
                                  <a:lnTo>
                                    <a:pt x="3877795" y="170079"/>
                                  </a:lnTo>
                                  <a:lnTo>
                                    <a:pt x="3877795" y="0"/>
                                  </a:lnTo>
                                  <a:lnTo>
                                    <a:pt x="0" y="0"/>
                                  </a:lnTo>
                                  <a:lnTo>
                                    <a:pt x="0" y="170079"/>
                                  </a:lnTo>
                                  <a:close/>
                                </a:path>
                              </a:pathLst>
                            </a:custGeom>
                            <a:solidFill>
                              <a:srgbClr val="FFFFFF"/>
                            </a:solidFill>
                            <a:ln w="4000" cap="sq">
                              <a:solidFill>
                                <a:srgbClr val="000000"/>
                              </a:solidFill>
                            </a:ln>
                          </wps:spPr>
                          <wps:txbx>
                            <w:txbxContent>
                              <w:p w14:paraId="4C3ED36B" w14:textId="77777777" w:rsidR="00BD1276" w:rsidRDefault="00BD1276" w:rsidP="004E3851">
                                <w:pPr>
                                  <w:pStyle w:val="NormalWeb"/>
                                  <w:spacing w:before="0" w:beforeAutospacing="0" w:after="0" w:afterAutospacing="0" w:line="218" w:lineRule="auto"/>
                                  <w:jc w:val="center"/>
                                </w:pPr>
                                <w:r>
                                  <w:rPr>
                                    <w:rFonts w:eastAsia="Calibri"/>
                                    <w:color w:val="000000"/>
                                    <w:kern w:val="2"/>
                                    <w:sz w:val="16"/>
                                    <w:szCs w:val="16"/>
                                  </w:rPr>
                                  <w:t>2. SMF reconfigures UL CL and Local PSA</w:t>
                                </w:r>
                              </w:p>
                            </w:txbxContent>
                          </wps:txbx>
                          <wps:bodyPr wrap="square" lIns="0" tIns="0" rIns="0" bIns="0" rtlCol="0" anchor="ctr"/>
                        </wps:wsp>
                        <wps:wsp>
                          <wps:cNvPr id="59" name="直接连接符 59"/>
                          <wps:cNvCnPr/>
                          <wps:spPr>
                            <a:xfrm>
                              <a:off x="245660" y="1033176"/>
                              <a:ext cx="933179"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0C188F6F" id="画布 43" o:spid="_x0000_s1026" editas="canvas" style="width:433.05pt;height:177.1pt;mso-position-horizontal-relative:char;mso-position-vertical-relative:line" coordsize="54997,224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">
                  <v:shape id="_x0000_s1027" type="#_x0000_t75" style="position:absolute;width:54997;height:22491;visibility:visible;mso-wrap-style:square">
                    <v:fill o:detectmouseclick="t"/>
                    <v:path o:connecttype="none"/>
                  </v:shape>
                  <v:group id="页-2" o:spid="_x0000_s1028" style="position:absolute;width:54386;height:22135" coordorigin="1573,26372" coordsize="46956,126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aInnrCAAAA2wAAAA8A&#10;AAAAAAAAAAAAAAAAqgIAAGRycy9kb3ducmV2LnhtbFBLBQYAAAAABAAEAPoAAACZAwAAAAA=&#10;">
                    <v:shape id="任意多边形 80" o:spid="_x0000_s1029" style="position:absolute;left:1573;top:26372;width:3061;height:1701;visibility:visible;mso-wrap-style:square;v-text-anchor:middle" coordsize="306142,17007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r3H8EA&#10;AADbAAAADwAAAGRycy9kb3ducmV2LnhtbESPUYvCMBCE34X7D2EP7k1TPRCppkUOLPoiaP0BS7PX&#10;9mw2pcnF+u+NIPg4zM43O5t8NJ0INLjWsoL5LAFBXFndcq3gUu6mKxDOI2vsLJOCOznIs4/JBlNt&#10;b3yicPa1iBB2KSpovO9TKV3VkEE3sz1x9H7tYNBHOdRSD3iLcNPJRZIspcGWY0ODPf00VF3P/ya+&#10;sZfHIpzCLiyL+6EgLO3fWCr19Tlu1yA8jf59/ErvtYLvOTy3RADI7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la9x/BAAAA2wAAAA8AAAAAAAAAAAAAAAAAmAIAAGRycy9kb3du&#10;cmV2LnhtbFBLBQYAAAAABAAEAPUAAACGAwAAAAA=&#10;" adj="-11796480,,5400" path="m,170079r306142,l306142,,,,,170079xe" strokecolor="#002060" strokeweight=".1111mm">
                      <v:stroke joinstyle="miter" endcap="square"/>
                      <v:formulas/>
                      <v:path arrowok="t" o:connecttype="custom" textboxrect="-15000,0,321142,170079"/>
                      <v:textbox inset="0,0,0,0">
                        <w:txbxContent>
                          <w:p w14:paraId="22648A96" w14:textId="77777777" w:rsidR="00BD1276" w:rsidRPr="007673CD" w:rsidRDefault="00BD1276" w:rsidP="004E3851">
                            <w:pPr>
                              <w:pStyle w:val="NormalWeb"/>
                              <w:spacing w:before="0" w:after="0" w:line="220" w:lineRule="auto"/>
                              <w:jc w:val="center"/>
                              <w:rPr>
                                <w:sz w:val="22"/>
                              </w:rPr>
                            </w:pPr>
                            <w:r w:rsidRPr="007673CD">
                              <w:rPr>
                                <w:rFonts w:eastAsia="Calibri"/>
                                <w:color w:val="000000"/>
                                <w:kern w:val="2"/>
                                <w:sz w:val="18"/>
                                <w:szCs w:val="12"/>
                              </w:rPr>
                              <w:t>UE</w:t>
                            </w:r>
                          </w:p>
                        </w:txbxContent>
                      </v:textbox>
                    </v:shape>
                    <v:shape id="任意多边形 81" o:spid="_x0000_s1030" style="position:absolute;left:24618;top:26372;width:3062;height:1701;visibility:visible;mso-wrap-style:square;v-text-anchor:middle" coordsize="306142,17007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hpaMEA&#10;AADbAAAADwAAAGRycy9kb3ducmV2LnhtbESPUYvCMBCE3w/uP4Q98O1MT0GkmhY5sHgvgtYfsDRr&#10;W202pcnF+u+NIPg4zM43O+t8NJ0INLjWsoKfaQKCuLK65VrBqdx+L0E4j6yxs0wK7uQgzz4/1phq&#10;e+MDhaOvRYSwS1FB432fSumqhgy6qe2Jo3e2g0Ef5VBLPeAtwk0nZ0mykAZbjg0N9vTbUHU9/pv4&#10;xk7ui3AI27Ao7n8FYWkvY6nU5GvcrEB4Gv37+JXeaQXzGTy3RADI7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mIaWjBAAAA2wAAAA8AAAAAAAAAAAAAAAAAmAIAAGRycy9kb3du&#10;cmV2LnhtbFBLBQYAAAAABAAEAPUAAACGAwAAAAA=&#10;" adj="-11796480,,5400" path="m,170079r306142,l306142,,,,,170079xe" strokecolor="#002060" strokeweight=".1111mm">
                      <v:stroke joinstyle="miter" endcap="square"/>
                      <v:formulas/>
                      <v:path arrowok="t" o:connecttype="custom" textboxrect="-15000,0,321142,170079"/>
                      <v:textbox inset="0,0,0,0">
                        <w:txbxContent>
                          <w:p w14:paraId="61FDBD4E" w14:textId="77777777" w:rsidR="00BD1276" w:rsidRPr="007673CD" w:rsidRDefault="00BD1276" w:rsidP="004E3851">
                            <w:pPr>
                              <w:pStyle w:val="NormalWeb"/>
                              <w:spacing w:before="0" w:after="0" w:line="220" w:lineRule="auto"/>
                              <w:jc w:val="center"/>
                              <w:rPr>
                                <w:sz w:val="18"/>
                                <w:szCs w:val="18"/>
                              </w:rPr>
                            </w:pPr>
                            <w:r w:rsidRPr="007673CD">
                              <w:rPr>
                                <w:rFonts w:eastAsia="Calibri"/>
                                <w:color w:val="000000"/>
                                <w:kern w:val="2"/>
                                <w:sz w:val="18"/>
                                <w:szCs w:val="18"/>
                              </w:rPr>
                              <w:t>SMF</w:t>
                            </w:r>
                          </w:p>
                        </w:txbxContent>
                      </v:textbox>
                    </v:shape>
                    <v:shape id="任意多边形 82" o:spid="_x0000_s1031" style="position:absolute;left:19913;top:26372;width:3061;height:1701;visibility:visible;mso-wrap-style:square;v-text-anchor:middle" coordsize="306142,17007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Dyy8QA&#10;AADbAAAADwAAAGRycy9kb3ducmV2LnhtbESPT2sCMRTE7wW/Q3iCt5pVS5HtRiliYb0UqiL29ty8&#10;/UOTlyVJdf32TaHQ4zAzv2GK9WCNuJIPnWMFs2kGgrhyuuNGwfHw9rgEESKyRuOYFNwpwHo1eigw&#10;1+7GH3Tdx0YkCIccFbQx9rmUoWrJYpi6njh5tfMWY5K+kdrjLcGtkfMse5YWO04LLfa0aan62n9b&#10;Bd350tdIu6qM5vS5vcun94splZqMh9cXEJGG+B/+a5dawWIBv1/SD5C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RQ8svEAAAA2wAAAA8AAAAAAAAAAAAAAAAAmAIAAGRycy9k&#10;b3ducmV2LnhtbFBLBQYAAAAABAAEAPUAAACJAwAAAAA=&#10;" adj="-11796480,,5400" path="m,170079r306142,l306142,,,,,170079xe" strokecolor="#002060" strokeweight=".1111mm">
                      <v:stroke joinstyle="miter" endcap="square"/>
                      <v:formulas/>
                      <v:path arrowok="t" o:connecttype="custom" textboxrect="-15000,0,321142,214125"/>
                      <v:textbox inset="0,0,0,2mm">
                        <w:txbxContent>
                          <w:p w14:paraId="6207D6D1" w14:textId="77777777" w:rsidR="00BD1276" w:rsidRPr="007673CD" w:rsidRDefault="00BD1276" w:rsidP="004E3851">
                            <w:pPr>
                              <w:pStyle w:val="NormalWeb"/>
                              <w:spacing w:before="0" w:after="0" w:line="220" w:lineRule="auto"/>
                              <w:jc w:val="center"/>
                              <w:rPr>
                                <w:sz w:val="18"/>
                                <w:szCs w:val="18"/>
                              </w:rPr>
                            </w:pPr>
                            <w:r w:rsidRPr="007673CD">
                              <w:rPr>
                                <w:rFonts w:eastAsia="Calibri"/>
                                <w:color w:val="000000"/>
                                <w:kern w:val="2"/>
                                <w:sz w:val="18"/>
                                <w:szCs w:val="18"/>
                              </w:rPr>
                              <w:t xml:space="preserve">Local </w:t>
                            </w:r>
                            <w:r w:rsidRPr="007673CD">
                              <w:rPr>
                                <w:rFonts w:eastAsia="Calibri" w:hint="eastAsia"/>
                                <w:color w:val="000000"/>
                                <w:kern w:val="2"/>
                                <w:sz w:val="18"/>
                                <w:szCs w:val="18"/>
                              </w:rPr>
                              <w:t>PSA2</w:t>
                            </w:r>
                          </w:p>
                        </w:txbxContent>
                      </v:textbox>
                    </v:shape>
                    <v:shape id="任意多边形 83" o:spid="_x0000_s1032" style="position:absolute;left:10502;top:26372;width:3061;height:1701;visibility:visible;mso-wrap-style:square;v-text-anchor:middle" coordsize="306142,17007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lqv8MA&#10;AADbAAAADwAAAGRycy9kb3ducmV2LnhtbESPT4vCMBTE74LfIbyFvWm6rohUo4i4UC+Cf1jW27N5&#10;tsXkpTRZrd/eCILHYWZ+w0znrTXiSo2vHCv46icgiHOnKy4UHPY/vTEIH5A1Gsek4E4e5rNuZ4qp&#10;djfe0nUXChEh7FNUUIZQp1L6vCSLvu9q4uidXWMxRNkUUjd4i3Br5CBJRtJixXGhxJqWJeWX3b9V&#10;UP2d6jPSOs+C+T2u7nK4OZlMqc+PdjEBEagN7/CrnWkF30N4fok/QM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7lqv8MAAADbAAAADwAAAAAAAAAAAAAAAACYAgAAZHJzL2Rv&#10;d25yZXYueG1sUEsFBgAAAAAEAAQA9QAAAIgDAAAAAA==&#10;" adj="-11796480,,5400" path="m,170079r306142,l306142,,,,,170079xe" strokecolor="#002060" strokeweight=".1111mm">
                      <v:stroke joinstyle="miter" endcap="square"/>
                      <v:formulas/>
                      <v:path arrowok="t" o:connecttype="custom" textboxrect="-15000,0,321142,219656"/>
                      <v:textbox inset="0,0,0,2mm">
                        <w:txbxContent>
                          <w:p w14:paraId="751E65F7" w14:textId="77777777" w:rsidR="00BD1276" w:rsidRPr="007673CD" w:rsidRDefault="00BD1276" w:rsidP="004E3851">
                            <w:pPr>
                              <w:pStyle w:val="NormalWeb"/>
                              <w:spacing w:before="0" w:after="0" w:line="220" w:lineRule="auto"/>
                              <w:jc w:val="center"/>
                              <w:rPr>
                                <w:sz w:val="18"/>
                                <w:szCs w:val="18"/>
                              </w:rPr>
                            </w:pPr>
                            <w:r w:rsidRPr="007673CD">
                              <w:rPr>
                                <w:rFonts w:eastAsia="Calibri"/>
                                <w:color w:val="000000"/>
                                <w:kern w:val="2"/>
                                <w:sz w:val="18"/>
                                <w:szCs w:val="18"/>
                              </w:rPr>
                              <w:t>Local PSA</w:t>
                            </w:r>
                            <w:r w:rsidRPr="007673CD">
                              <w:rPr>
                                <w:rFonts w:eastAsia="Calibri" w:hint="eastAsia"/>
                                <w:color w:val="000000"/>
                                <w:kern w:val="2"/>
                                <w:sz w:val="18"/>
                                <w:szCs w:val="18"/>
                              </w:rPr>
                              <w:t>1</w:t>
                            </w:r>
                          </w:p>
                        </w:txbxContent>
                      </v:textbox>
                    </v:shape>
                    <v:shape id="任意多边形 84" o:spid="_x0000_s1033" style="position:absolute;left:29267;top:26372;width:3062;height:1701;visibility:visible;mso-wrap-style:square;v-text-anchor:middle" coordsize="306142,17007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HxHMMA&#10;AADbAAAADwAAAGRycy9kb3ducmV2LnhtbESPwWrDMBBE74H+g9hCb7HclpjiRjGlYJNcAon7AYu1&#10;tZ1YK2Opiv33VaDQ4zA7b3a2xWwGEWhyvWUFz0kKgrixuudWwVddrt9AOI+scbBMChZyUOweVlvM&#10;tb3xicLZtyJC2OWooPN+zKV0TUcGXWJH4uh928mgj3JqpZ7wFuFmkC9pmkmDPceGDkf67Ki5nn9M&#10;fGMvj1U4hTJk1XKoCGt7mWulnh7nj3cQnmb/f/yX3msFrxu4b4kAkL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mHxHMMAAADbAAAADwAAAAAAAAAAAAAAAACYAgAAZHJzL2Rv&#10;d25yZXYueG1sUEsFBgAAAAAEAAQA9QAAAIgDAAAAAA==&#10;" adj="-11796480,,5400" path="m,170079r306142,l306142,,,,,170079xe" strokecolor="#002060" strokeweight=".1111mm">
                      <v:stroke joinstyle="miter" endcap="square"/>
                      <v:formulas/>
                      <v:path arrowok="t" o:connecttype="custom" textboxrect="-15000,0,321142,170079"/>
                      <v:textbox inset="0,0,0,0">
                        <w:txbxContent>
                          <w:p w14:paraId="27F1755F" w14:textId="77777777" w:rsidR="00BD1276" w:rsidRPr="007673CD" w:rsidRDefault="00BD1276" w:rsidP="004E3851">
                            <w:pPr>
                              <w:pStyle w:val="NormalWeb"/>
                              <w:spacing w:before="0" w:after="0" w:line="220" w:lineRule="auto"/>
                              <w:jc w:val="center"/>
                              <w:rPr>
                                <w:sz w:val="18"/>
                                <w:szCs w:val="18"/>
                              </w:rPr>
                            </w:pPr>
                            <w:r w:rsidRPr="007673CD">
                              <w:rPr>
                                <w:rFonts w:eastAsia="Calibri"/>
                                <w:color w:val="000000"/>
                                <w:kern w:val="2"/>
                                <w:sz w:val="18"/>
                                <w:szCs w:val="18"/>
                              </w:rPr>
                              <w:t>PCF</w:t>
                            </w:r>
                          </w:p>
                        </w:txbxContent>
                      </v:textbox>
                    </v:shape>
                    <v:shape id="任意多边形 85" o:spid="_x0000_s1034" style="position:absolute;left:15207;top:26372;width:3062;height:1701;visibility:visible;mso-wrap-style:square;v-text-anchor:middle" coordsize="306142,17007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dRU8QA&#10;AADbAAAADwAAAGRycy9kb3ducmV2LnhtbESPS2vDMBCE74X8B7GF3hq5D0xwooQQWnAugTwozW1j&#10;bWwTaWUs1Y9/XwUKPQ4z8w2zWA3WiI5aXztW8DJNQBAXTtdcKjgdP59nIHxA1mgck4KRPKyWk4cF&#10;Ztr1vKfuEEoRIewzVFCF0GRS+qIii37qGuLoXV1rMUTZllK32Ee4NfI1SVJpsea4UGFDm4qK2+HH&#10;Kqi/L80VaVvkwXydP0b5vruYXKmnx2E9BxFoCP/hv3auFbylcP8Sf4B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QnUVPEAAAA2wAAAA8AAAAAAAAAAAAAAAAAmAIAAGRycy9k&#10;b3ducmV2LnhtbFBLBQYAAAAABAAEAPUAAACJAwAAAAA=&#10;" adj="-11796480,,5400" path="m,170079r306142,l306142,,,,,170079xe" strokecolor="#002060" strokeweight=".1111mm">
                      <v:stroke joinstyle="miter" endcap="square"/>
                      <v:formulas/>
                      <v:path arrowok="t" o:connecttype="custom" textboxrect="-15000,0,321142,214125"/>
                      <v:textbox inset="0,0,0,2mm">
                        <w:txbxContent>
                          <w:p w14:paraId="606274F3" w14:textId="77777777" w:rsidR="00BD1276" w:rsidRPr="007673CD" w:rsidRDefault="00BD1276" w:rsidP="004E3851">
                            <w:pPr>
                              <w:pStyle w:val="NormalWeb"/>
                              <w:spacing w:before="0" w:after="0" w:line="220" w:lineRule="auto"/>
                              <w:jc w:val="center"/>
                              <w:rPr>
                                <w:rFonts w:eastAsia="Calibri"/>
                                <w:color w:val="000000"/>
                                <w:kern w:val="2"/>
                                <w:sz w:val="18"/>
                                <w:szCs w:val="18"/>
                              </w:rPr>
                            </w:pPr>
                            <w:r w:rsidRPr="007673CD">
                              <w:rPr>
                                <w:rFonts w:eastAsia="Calibri"/>
                                <w:color w:val="000000"/>
                                <w:kern w:val="2"/>
                                <w:sz w:val="18"/>
                                <w:szCs w:val="18"/>
                              </w:rPr>
                              <w:t>Target UL CL</w:t>
                            </w:r>
                          </w:p>
                        </w:txbxContent>
                      </v:textbox>
                    </v:shape>
                    <v:shape id="任意多边形 86" o:spid="_x0000_s1035" style="position:absolute;left:33973;top:26372;width:3061;height:1701;visibility:visible;mso-wrap-style:square;v-text-anchor:middle" coordsize="306142,17007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f/K8MMA&#10;AADbAAAADwAAAGRycy9kb3ducmV2LnhtbESPwWrDMBBE74X8g9hAb43cFJLiRAklEJNeCrb7AYu1&#10;sZxYK2OpivP3VaGQ4zA7b3a2+8n2ItLoO8cKXhcZCOLG6Y5bBd/18eUdhA/IGnvHpOBOHva72dMW&#10;c+1uXFKsQisShH2OCkwIQy6lbwxZ9As3ECfv7EaLIcmxlXrEW4LbXi6zbCUtdpwaDA50MNRcqx+b&#10;3jjJryKW8RhXxf2zIKzdZaqVep5PHxsQgabwOP5Pn7SCtzX8bUkAkL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f/K8MMAAADbAAAADwAAAAAAAAAAAAAAAACYAgAAZHJzL2Rv&#10;d25yZXYueG1sUEsFBgAAAAAEAAQA9QAAAIgDAAAAAA==&#10;" adj="-11796480,,5400" path="m,170079r306142,l306142,,,,,170079xe" strokecolor="#002060" strokeweight=".1111mm">
                      <v:stroke joinstyle="miter" endcap="square"/>
                      <v:formulas/>
                      <v:path arrowok="t" o:connecttype="custom" textboxrect="-15000,0,321142,170079"/>
                      <v:textbox inset="0,0,0,0">
                        <w:txbxContent>
                          <w:p w14:paraId="3619CBE6" w14:textId="77777777" w:rsidR="00BD1276" w:rsidRPr="007673CD" w:rsidRDefault="00BD1276" w:rsidP="004E3851">
                            <w:pPr>
                              <w:pStyle w:val="NormalWeb"/>
                              <w:spacing w:before="0" w:after="0" w:line="220" w:lineRule="auto"/>
                              <w:jc w:val="center"/>
                              <w:rPr>
                                <w:sz w:val="18"/>
                                <w:szCs w:val="18"/>
                              </w:rPr>
                            </w:pPr>
                            <w:r w:rsidRPr="007673CD">
                              <w:rPr>
                                <w:rFonts w:eastAsia="Calibri"/>
                                <w:color w:val="000000"/>
                                <w:kern w:val="2"/>
                                <w:sz w:val="18"/>
                                <w:szCs w:val="18"/>
                              </w:rPr>
                              <w:t>AF</w:t>
                            </w:r>
                          </w:p>
                        </w:txbxContent>
                      </v:textbox>
                    </v:shape>
                    <v:shape id="任意多边形 87" o:spid="_x0000_s1036" style="position:absolute;left:37474;top:26372;width:4581;height:1701;visibility:visible;mso-wrap-style:square;v-text-anchor:middle" coordsize="408220,17007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7DEMAA&#10;AADbAAAADwAAAGRycy9kb3ducmV2LnhtbERPzYrCMBC+L/gOYQRva2pdRKuxSBcXD4LY+gBDM7bF&#10;ZlKabO2+vTksePz4/nfpaFoxUO8aywoW8wgEcWl1w5WCW3H8XINwHllja5kU/JGDdD/52GGi7ZOv&#10;NOS+EiGEXYIKau+7REpX1mTQzW1HHLi77Q36APtK6h6fIdy0Mo6ilTTYcGiosaOspvKR/xoFvLHS&#10;fZ83X9lwOVbnH5PFxSpXajYdD1sQnkb/Fv+7T1rBMowNX8IPkP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j7DEMAAAADbAAAADwAAAAAAAAAAAAAAAACYAgAAZHJzL2Rvd25y&#10;ZXYueG1sUEsFBgAAAAAEAAQA9QAAAIUDAAAAAA==&#10;" adj="-11796480,,5400" path="m,170079r408220,l408220,,,,,170079xe" strokecolor="#002060" strokeweight=".1111mm">
                      <v:stroke joinstyle="miter" endcap="square"/>
                      <v:formulas/>
                      <v:path arrowok="t" o:connecttype="custom" textboxrect="-15000,0,423220,214125"/>
                      <v:textbox inset="0,0,0,1mm">
                        <w:txbxContent>
                          <w:p w14:paraId="7858680E" w14:textId="77777777" w:rsidR="00BD1276" w:rsidRPr="007673CD" w:rsidRDefault="00BD1276" w:rsidP="004E3851">
                            <w:pPr>
                              <w:pStyle w:val="NormalWeb"/>
                              <w:spacing w:before="0" w:after="0" w:line="220" w:lineRule="auto"/>
                              <w:jc w:val="center"/>
                              <w:rPr>
                                <w:sz w:val="18"/>
                                <w:szCs w:val="18"/>
                              </w:rPr>
                            </w:pPr>
                            <w:r w:rsidRPr="007673CD">
                              <w:rPr>
                                <w:rFonts w:eastAsia="Calibri"/>
                                <w:color w:val="000000"/>
                                <w:kern w:val="2"/>
                                <w:sz w:val="18"/>
                                <w:szCs w:val="18"/>
                              </w:rPr>
                              <w:t>Old</w:t>
                            </w:r>
                            <w:r w:rsidRPr="007673CD">
                              <w:rPr>
                                <w:rFonts w:ascii="Calibri" w:eastAsia="Calibri" w:hAnsi="Calibri"/>
                                <w:color w:val="000000"/>
                                <w:kern w:val="2"/>
                                <w:sz w:val="18"/>
                                <w:szCs w:val="18"/>
                              </w:rPr>
                              <w:t xml:space="preserve"> </w:t>
                            </w:r>
                            <w:r w:rsidRPr="007673CD">
                              <w:rPr>
                                <w:rFonts w:eastAsia="Calibri"/>
                                <w:color w:val="000000"/>
                                <w:kern w:val="2"/>
                                <w:sz w:val="18"/>
                                <w:szCs w:val="18"/>
                              </w:rPr>
                              <w:t xml:space="preserve">Target </w:t>
                            </w:r>
                            <w:r w:rsidRPr="007673CD">
                              <w:rPr>
                                <w:rFonts w:eastAsia="Calibri" w:hint="eastAsia"/>
                                <w:color w:val="000000"/>
                                <w:kern w:val="2"/>
                                <w:sz w:val="18"/>
                                <w:szCs w:val="18"/>
                              </w:rPr>
                              <w:t>EAS</w:t>
                            </w:r>
                          </w:p>
                        </w:txbxContent>
                      </v:textbox>
                    </v:shape>
                    <v:shape id="任意多边形 88" o:spid="_x0000_s1037" style="position:absolute;left:42761;top:26373;width:5768;height:1700;visibility:visible;mso-wrap-style:square;v-text-anchor:middle" coordsize="408220,17007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hYiMUA&#10;AADbAAAADwAAAGRycy9kb3ducmV2LnhtbESPzWrDMBCE74W+g9hCb7GctLiJazk4aQOBHJqfPsBi&#10;bW1Ta2UsxXHfPgoEehxm5hsmW46mFQP1rrGsYBrFIIhLqxuuFHyfNpM5COeRNbaWScEfOVjmjw8Z&#10;ptpe+EDD0VciQNilqKD2vkuldGVNBl1kO+Lg/djeoA+yr6Tu8RLgppWzOE6kwYbDQo0drWsqf49n&#10;o+Dza/W2nu8adkNyXn3MXov9NCmUen4ai3cQnkb/H763t1rBywJuX8IPk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iFiIxQAAANsAAAAPAAAAAAAAAAAAAAAAAJgCAABkcnMv&#10;ZG93bnJldi54bWxQSwUGAAAAAAQABAD1AAAAigMAAAAA&#10;" adj="-11796480,,5400" path="m,170079r408220,l408220,,,,,170079xe" strokecolor="#002060" strokeweight=".1111mm">
                      <v:stroke joinstyle="miter" endcap="square"/>
                      <v:formulas/>
                      <v:path arrowok="t" o:connecttype="custom" textboxrect="-15000,0,423220,297188"/>
                      <v:textbox inset="0,0,0,5mm">
                        <w:txbxContent>
                          <w:p w14:paraId="0564FDB0" w14:textId="77777777" w:rsidR="00BD1276" w:rsidRPr="007673CD" w:rsidRDefault="00BD1276" w:rsidP="004E3851">
                            <w:pPr>
                              <w:pStyle w:val="NormalWeb"/>
                              <w:spacing w:before="0" w:after="0" w:line="220" w:lineRule="auto"/>
                              <w:jc w:val="center"/>
                              <w:rPr>
                                <w:rFonts w:eastAsia="Calibri"/>
                                <w:color w:val="000000"/>
                                <w:kern w:val="2"/>
                                <w:sz w:val="18"/>
                                <w:szCs w:val="18"/>
                              </w:rPr>
                            </w:pPr>
                            <w:r w:rsidRPr="007673CD">
                              <w:rPr>
                                <w:rFonts w:eastAsia="Calibri"/>
                                <w:color w:val="000000"/>
                                <w:kern w:val="2"/>
                                <w:sz w:val="18"/>
                                <w:szCs w:val="18"/>
                              </w:rPr>
                              <w:t xml:space="preserve">New </w:t>
                            </w:r>
                            <w:r w:rsidRPr="007673CD">
                              <w:rPr>
                                <w:rFonts w:eastAsia="Calibri" w:hint="eastAsia"/>
                                <w:color w:val="000000"/>
                                <w:kern w:val="2"/>
                                <w:sz w:val="18"/>
                                <w:szCs w:val="18"/>
                              </w:rPr>
                              <w:t>Target</w:t>
                            </w:r>
                            <w:r w:rsidRPr="007673CD">
                              <w:rPr>
                                <w:rFonts w:eastAsia="Calibri"/>
                                <w:color w:val="000000"/>
                                <w:kern w:val="2"/>
                                <w:sz w:val="18"/>
                                <w:szCs w:val="18"/>
                              </w:rPr>
                              <w:t xml:space="preserve"> </w:t>
                            </w:r>
                            <w:r w:rsidRPr="007673CD">
                              <w:rPr>
                                <w:rFonts w:eastAsia="Calibri" w:hint="eastAsia"/>
                                <w:color w:val="000000"/>
                                <w:kern w:val="2"/>
                                <w:sz w:val="18"/>
                                <w:szCs w:val="18"/>
                              </w:rPr>
                              <w:t>EAS</w:t>
                            </w:r>
                          </w:p>
                        </w:txbxContent>
                      </v:textbox>
                    </v:shape>
                    <v:shape id="任意多边形 89" o:spid="_x0000_s1038" style="position:absolute;left:-1674;top:32877;width:10006;height:394;rotation:-90;flip:y;visibility:visible;mso-wrap-style:square;v-text-anchor:top" coordsize="1303937,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R2b8A&#10;AADbAAAADwAAAGRycy9kb3ducmV2LnhtbERPTYvCMBC9C/6HMII3TVdkWaqpLAuKFw/qgngbmtm2&#10;tJmUZtTaX28Owh4f73u96V2j7tSFyrOBj3kCijj3tuLCwO95O/sCFQTZYuOZDDwpwCYbj9aYWv/g&#10;I91PUqgYwiFFA6VIm2od8pIchrlviSP35zuHEmFXaNvhI4a7Ri+S5FM7rDg2lNjST0l5fbo5A7nV&#10;+pDgpdoPiybs6ut5EBmMmU767xUooV7+xW/33hpYxvXxS/wBOn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9IxHZvwAAANsAAAAPAAAAAAAAAAAAAAAAAJgCAABkcnMvZG93bnJl&#10;di54bWxQSwUGAAAAAAQABAD1AAAAhAMAAAAA&#10;" path="m,nfl1303937,e" fillcolor="#4672c4" strokeweight=".1111mm">
                      <v:stroke endcap="round"/>
                      <v:path arrowok="t"/>
                    </v:shape>
                    <v:shape id="任意多边形 90" o:spid="_x0000_s1039" style="position:absolute;left:6851;top:32971;width:10196;height:395;rotation:90;visibility:visible;mso-wrap-style:square;v-text-anchor:top" coordsize="1303937,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42NsEA&#10;AADbAAAADwAAAGRycy9kb3ducmV2LnhtbESPUYvCMBCE34X7D2GFe9O0KiLVKHJycIcgWP0BS7M2&#10;wWZTmqi9f38RBB+H2flmZ7XpXSPu1AXrWUE+zkAQV15brhWcT9+jBYgQkTU2nknBHwXYrD8GKyy0&#10;f/CR7mWsRYJwKFCBibEtpAyVIYdh7Fvi5F185zAm2dVSd/hIcNfISZbNpUPLqcFgS1+Gqmt5c+mN&#10;3dROvN0vDuW0DL/XLOYno5X6HPbbJYhIfXwfv9I/WsEsh+eWBAC5/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gONjbBAAAA2wAAAA8AAAAAAAAAAAAAAAAAmAIAAGRycy9kb3du&#10;cmV2LnhtbFBLBQYAAAAABAAEAPUAAACGAwAAAAA=&#10;" path="m,nfl1303937,e" fillcolor="#4672c4" strokeweight=".1111mm">
                      <v:stroke endcap="round"/>
                      <v:path arrowok="t"/>
                    </v:shape>
                    <v:shape id="任意多边形 91" o:spid="_x0000_s1040" style="position:absolute;left:16042;top:33068;width:10387;height:395;rotation:90;visibility:visible;mso-wrap-style:square;v-text-anchor:top" coordsize="1303937,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oQcEA&#10;AADbAAAADwAAAGRycy9kb3ducmV2LnhtbESPUYvCMBCE3wX/Q1jh3jS1ikjPKKIc3CEIVn/A0uw1&#10;wWZTmqi9f38RBB+H2flmZ7XpXSPu1AXrWcF0koEgrry2XCu4nL/GSxAhImtsPJOCPwqwWQ8HKyy0&#10;f/CJ7mWsRYJwKFCBibEtpAyVIYdh4lvi5P36zmFMsqul7vCR4K6ReZYtpEPLqcFgSztD1bW8ufTG&#10;fmZzbw/LYzkrw881i9Oz0Up9jPrtJ4hIfXwfv9LfWsE8h+eWBAC5/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jcqEHBAAAA2wAAAA8AAAAAAAAAAAAAAAAAmAIAAGRycy9kb3du&#10;cmV2LnhtbFBLBQYAAAAABAAEAPUAAACGAwAAAAA=&#10;" path="m,nfl1303937,e" fillcolor="#4672c4" strokeweight=".1111mm">
                      <v:stroke endcap="round"/>
                      <v:path arrowok="t"/>
                    </v:shape>
                    <v:shape id="任意多边形 92" o:spid="_x0000_s1041" style="position:absolute;left:20735;top:33166;width:10581;height:394;rotation:90;visibility:visible;mso-wrap-style:square;v-text-anchor:top" coordsize="1303937,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AN2sEA&#10;AADbAAAADwAAAGRycy9kb3ducmV2LnhtbESPUYvCMBCE3wX/Q1jBN021ItIzingcnAgHVn/A0uw1&#10;wWZTmpzWf2+EAx+H2flmZ73tXSNu1AXrWcFsmoEgrry2XCu4nL8mKxAhImtsPJOCBwXYboaDNRba&#10;3/lEtzLWIkE4FKjAxNgWUobKkMMw9S1x8n595zAm2dVSd3hPcNfIeZYtpUPLqcFgS3tD1bX8c+mN&#10;z9zOvT2ufsq8DIdrFmdno5Uaj/rdB4hIfXwf/6e/tYJFDq8tCQBy8w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eQDdrBAAAA2wAAAA8AAAAAAAAAAAAAAAAAmAIAAGRycy9kb3du&#10;cmV2LnhtbFBLBQYAAAAABAAEAPUAAACGAwAAAAA=&#10;" path="m,nfl1303937,e" fillcolor="#4672c4" strokeweight=".1111mm">
                      <v:stroke endcap="round"/>
                      <v:path arrowok="t"/>
                    </v:shape>
                    <v:shape id="任意多边形 93" o:spid="_x0000_s1042" style="position:absolute;left:25470;top:33164;width:10579;height:395;rotation:90;visibility:visible;mso-wrap-style:square;v-text-anchor:top" coordsize="1303937,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mVrsMA&#10;AADbAAAADwAAAGRycy9kb3ducmV2LnhtbESPUWvCQBCE3wv+h2MF35pLopQQPUWUgqVQaPQHLLk1&#10;d5jbC7mrpv++Vyj0cZidb3Y2u8n14k5jsJ4VFFkOgrj12nKn4HJ+fa5AhIissfdMCr4pwG47e9pg&#10;rf2DP+nexE4kCIcaFZgYh1rK0BpyGDI/ECfv6keHMcmxk3rER4K7XpZ5/iIdWk4NBgc6GGpvzZdL&#10;bxyXtvT2vfpolk14u+WxOBut1GI+7dcgIk3x//gvfdIKViv43ZIAIL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HmVrsMAAADbAAAADwAAAAAAAAAAAAAAAACYAgAAZHJzL2Rv&#10;d25yZXYueG1sUEsFBgAAAAAEAAQA9QAAAIgDAAAAAA==&#10;" path="m,nfl1303937,e" fillcolor="#4672c4" strokeweight=".1111mm">
                      <v:stroke endcap="round"/>
                      <v:path arrowok="t"/>
                    </v:shape>
                    <v:shape id="任意多边形 94" o:spid="_x0000_s1043" style="position:absolute;left:11346;top:33069;width:10389;height:395;rotation:90;visibility:visible;mso-wrap-style:square;v-text-anchor:top" coordsize="1303937,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UwNcEA&#10;AADbAAAADwAAAGRycy9kb3ducmV2LnhtbESP3YrCMBCF74V9hzDC3mnqL9I1yuKyoAiCdR9gaMYm&#10;2ExKE7X79kYQvDycOd+Zs1x3rhY3aoP1rGA0zEAQl15brhT8nX4HCxAhImusPZOCfwqwXn30lphr&#10;f+cj3YpYiQThkKMCE2OTSxlKQw7D0DfEyTv71mFMsq2kbvGe4K6W4yybS4eWU4PBhjaGyktxdemN&#10;n4kde7tfHIpJEXaXLI5ORiv12e++v0BE6uL7+JXeagXTGTy3JADI1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c1MDXBAAAA2wAAAA8AAAAAAAAAAAAAAAAAmAIAAGRycy9kb3du&#10;cmV2LnhtbFBLBQYAAAAABAAEAPUAAACGAwAAAAA=&#10;" path="m,nfl1303937,e" fillcolor="#4672c4" strokeweight=".1111mm">
                      <v:stroke endcap="round"/>
                      <v:path arrowok="t"/>
                    </v:shape>
                    <v:shape id="任意多边形 95" o:spid="_x0000_s1044" style="position:absolute;left:29919;top:33262;width:10773;height:394;rotation:90;visibility:visible;mso-wrap-style:square;v-text-anchor:top" coordsize="1303937,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uQsMA&#10;AADbAAAADwAAAGRycy9kb3ducmV2LnhtbESPUWvCQBCE3wv+h2MF35pLYpEQPUWUgqVQaPQHLLk1&#10;d5jbC7mrpv++Vyj0cZidb3Y2u8n14k5jsJ4VFFkOgrj12nKn4HJ+fa5AhIissfdMCr4pwG47e9pg&#10;rf2DP+nexE4kCIcaFZgYh1rK0BpyGDI/ECfv6keHMcmxk3rER4K7XpZ5vpIOLacGgwMdDLW35sul&#10;N45LW3r7Xn00yya83fJYnI1WajGf9msQkab4f/yXPmkFLyv43ZIAIL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euQsMAAADbAAAADwAAAAAAAAAAAAAAAACYAgAAZHJzL2Rv&#10;d25yZXYueG1sUEsFBgAAAAAEAAQA9QAAAIgDAAAAAA==&#10;" path="m,nfl1303937,e" fillcolor="#4672c4" strokeweight=".1111mm">
                      <v:stroke endcap="round"/>
                      <v:path arrowok="t"/>
                    </v:shape>
                    <v:shape id="任意多边形 96" o:spid="_x0000_s1045" style="position:absolute;left:34458;top:33189;width:10772;height:538;rotation:90;visibility:visible;mso-wrap-style:square;v-text-anchor:top" coordsize="1303937,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KsL2cIA&#10;AADbAAAADwAAAGRycy9kb3ducmV2LnhtbESP3YrCMBCF74V9hzDC3mnqDypdoywuC4ogWPcBhmZs&#10;gs2kNFG7b28EwcvDmfOdOct152pxozZYzwpGwwwEcem15UrB3+l3sAARIrLG2jMp+KcA69VHb4m5&#10;9nc+0q2IlUgQDjkqMDE2uZShNOQwDH1DnLyzbx3GJNtK6hbvCe5qOc6ymXRoOTUYbGhjqLwUV5fe&#10;+JnYsbf7xaGYFGF3yeLoZLRSn/3u+wtEpC6+j1/prVYwncNzSwKAXD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qwvZwgAAANsAAAAPAAAAAAAAAAAAAAAAAJgCAABkcnMvZG93&#10;bnJldi54bWxQSwUGAAAAAAQABAD1AAAAhwMAAAAA&#10;" path="m,nfl1303937,e" fillcolor="#4672c4" strokeweight=".1111mm">
                      <v:stroke endcap="round"/>
                      <v:path arrowok="t"/>
                    </v:shape>
                    <v:shape id="任意多边形 97" o:spid="_x0000_s1046" style="position:absolute;left:38969;top:33327;width:10933;height:424;rotation:90;visibility:visible;mso-wrap-style:square;v-text-anchor:top" coordsize="1303937,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Sfq8IA&#10;AADbAAAADwAAAGRycy9kb3ducmV2LnhtbESP3WoCMRBG7wt9hzAF72rWH4qsRimKYCkIXX2AYTPd&#10;BDeTZRN1fXvnotDL4ZvvzJnVZgitulGffGQDk3EBiriO1nNj4Hzavy9ApYxssY1MBh6UYLN+fVlh&#10;aeOdf+hW5UYJhFOJBlzOXal1qh0FTOPYEUv2G/uAWca+0bbHu8BDq6dF8aEDepYLDjvaOqov1TWI&#10;xm7mp9F/L47VrEpflyJPTs4aM3obPpegMg35f/mvfbAG5iIrvwgA9Po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NJ+rwgAAANsAAAAPAAAAAAAAAAAAAAAAAJgCAABkcnMvZG93&#10;bnJldi54bWxQSwUGAAAAAAQABAD1AAAAhwMAAAAA&#10;" path="m,nfl1303937,e" fillcolor="#4672c4" strokeweight=".1111mm">
                      <v:stroke endcap="round"/>
                      <v:path arrowok="t"/>
                    </v:shape>
                    <v:shape id="任意多边形 98" o:spid="_x0000_s1047" style="position:absolute;left:6137;top:26373;width:3061;height:1700;visibility:visible;mso-wrap-style:square;v-text-anchor:middle" coordsize="306142,17007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62XMQA&#10;AADbAAAADwAAAGRycy9kb3ducmV2LnhtbESPT2sCMRTE7wW/Q3iCt5pVpNTtRiliYb0UqiL29ty8&#10;/UOTlyVJdf32TaHQ4zAzv2GK9WCNuJIPnWMFs2kGgrhyuuNGwfHw9vgMIkRkjcYxKbhTgPVq9FBg&#10;rt2NP+i6j41IEA45Kmhj7HMpQ9WSxTB1PXHyauctxiR9I7XHW4JbI+dZ9iQtdpwWWuxp01L1tf+2&#10;Crrzpa+RdlUZzelze5eL94splZqMh9cXEJGG+B/+a5dawWIJv1/SD5C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2+tlzEAAAA2wAAAA8AAAAAAAAAAAAAAAAAmAIAAGRycy9k&#10;b3ducmV2LnhtbFBLBQYAAAAABAAEAPUAAACJAwAAAAA=&#10;" adj="-11796480,,5400" path="m,170079r306142,l306142,,,,,170079xe" strokecolor="#002060" strokeweight=".1111mm">
                      <v:stroke joinstyle="miter" endcap="square"/>
                      <v:formulas/>
                      <v:path arrowok="t" o:connecttype="custom" textboxrect="-15000,0,321142,214125"/>
                      <v:textbox inset="0,0,0,2mm">
                        <w:txbxContent>
                          <w:p w14:paraId="54147617" w14:textId="77777777" w:rsidR="00BD1276" w:rsidRPr="007673CD" w:rsidRDefault="00BD1276" w:rsidP="004E3851">
                            <w:pPr>
                              <w:pStyle w:val="NormalWeb"/>
                              <w:spacing w:before="0" w:after="0" w:line="220" w:lineRule="auto"/>
                              <w:jc w:val="center"/>
                              <w:rPr>
                                <w:sz w:val="18"/>
                                <w:szCs w:val="18"/>
                              </w:rPr>
                            </w:pPr>
                            <w:r w:rsidRPr="007673CD">
                              <w:rPr>
                                <w:rFonts w:eastAsia="Calibri"/>
                                <w:color w:val="000000"/>
                                <w:kern w:val="2"/>
                                <w:sz w:val="18"/>
                                <w:szCs w:val="18"/>
                              </w:rPr>
                              <w:t xml:space="preserve">Source </w:t>
                            </w:r>
                            <w:r w:rsidRPr="007673CD">
                              <w:rPr>
                                <w:rFonts w:eastAsia="Calibri" w:hint="eastAsia"/>
                                <w:color w:val="000000"/>
                                <w:kern w:val="2"/>
                                <w:sz w:val="18"/>
                                <w:szCs w:val="18"/>
                              </w:rPr>
                              <w:t>UL CL</w:t>
                            </w:r>
                          </w:p>
                        </w:txbxContent>
                      </v:textbox>
                    </v:shape>
                    <v:shape id="任意多边形 99" o:spid="_x0000_s1048" style="position:absolute;left:2485;top:32973;width:10197;height:395;rotation:90;visibility:visible;mso-wrap-style:square;v-text-anchor:top" coordsize="1303937,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psFcMIA&#10;AADbAAAADwAAAGRycy9kb3ducmV2LnhtbESP0WoCMRBF3wv9hzAF32pWxSKrUYoiWApCVz9g2Ew3&#10;wc1k2URd/955KPRxuHPPnFlthtCqG/XJRzYwGRegiOtoPTcGzqf9+wJUysgW28hk4EEJNuvXlxWW&#10;Nt75h25VbpRAOJVowOXclVqn2lHANI4dsWS/sQ+YZewbbXu8Czy0eloUHzqgZ7ngsKOto/pSXYNo&#10;7GZ+Gv334ljNqvR1KfLk5Kwxo7fhcwkq05D/l//aB2tgLvbyiwBAr5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mwVwwgAAANsAAAAPAAAAAAAAAAAAAAAAAJgCAABkcnMvZG93&#10;bnJldi54bWxQSwUGAAAAAAQABAD1AAAAhwMAAAAA&#10;" path="m,nfl1303937,e" fillcolor="#4672c4" strokeweight=".1111mm">
                      <v:stroke endcap="round"/>
                      <v:path arrowok="t"/>
                    </v:shape>
                    <v:shape id="任意多边形 100" o:spid="_x0000_s1049" style="position:absolute;left:6877;top:35545;width:40061;height:1770;visibility:visible;mso-wrap-style:square;v-text-anchor:middle" coordsize="3877795,17007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EQ48UA&#10;AADbAAAADwAAAGRycy9kb3ducmV2LnhtbESPQWvCQBSE7wX/w/KE3upGS22NriKC4kEF03rw9sg+&#10;k2D2bcyuMfXXdwuCx2FmvmEms9aUoqHaFZYV9HsRCOLU6oIzBT/fy7cvEM4jaywtk4JfcjCbdl4m&#10;GGt74z01ic9EgLCLUUHufRVL6dKcDLqerYiDd7K1QR9knUld4y3ATSkHUTSUBgsOCzlWtMgpPSdX&#10;o2C4eP9M/J1Wm/UJz83uODpc9lulXrvtfAzCU+uf4Ud7rRV89OH/S/gBcv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sRDjxQAAANsAAAAPAAAAAAAAAAAAAAAAAJgCAABkcnMv&#10;ZG93bnJldi54bWxQSwUGAAAAAAQABAD1AAAAigMAAAAA&#10;" adj="-11796480,,5400" path="m,170079r3877795,l3877795,,,,,170079xe" strokeweight=".1111mm">
                      <v:stroke joinstyle="miter" endcap="square"/>
                      <v:formulas/>
                      <v:path arrowok="t" o:connecttype="custom" textboxrect="-15000,0,3892795,170079"/>
                      <v:textbox inset="0,0,0,0">
                        <w:txbxContent>
                          <w:p w14:paraId="07F7697D" w14:textId="77777777" w:rsidR="00BD1276" w:rsidRPr="008B3DBE" w:rsidRDefault="00BD1276" w:rsidP="004E3851">
                            <w:pPr>
                              <w:pStyle w:val="NormalWeb"/>
                              <w:spacing w:before="0" w:after="0" w:line="220" w:lineRule="auto"/>
                              <w:jc w:val="center"/>
                              <w:rPr>
                                <w:sz w:val="40"/>
                              </w:rPr>
                            </w:pPr>
                            <w:r w:rsidRPr="008B3DBE">
                              <w:rPr>
                                <w:rFonts w:eastAsia="Calibri"/>
                                <w:color w:val="000000"/>
                                <w:kern w:val="2"/>
                                <w:sz w:val="16"/>
                                <w:szCs w:val="10"/>
                              </w:rPr>
                              <w:t xml:space="preserve">Steps </w:t>
                            </w:r>
                            <w:r>
                              <w:rPr>
                                <w:rFonts w:eastAsia="Calibri"/>
                                <w:color w:val="000000"/>
                                <w:kern w:val="2"/>
                                <w:sz w:val="16"/>
                                <w:szCs w:val="10"/>
                              </w:rPr>
                              <w:t>3-4</w:t>
                            </w:r>
                            <w:r w:rsidRPr="008B3DBE">
                              <w:rPr>
                                <w:rFonts w:eastAsia="Calibri"/>
                                <w:color w:val="000000"/>
                                <w:kern w:val="2"/>
                                <w:sz w:val="16"/>
                                <w:szCs w:val="10"/>
                              </w:rPr>
                              <w:t xml:space="preserve"> are same as steps 5-6 described in clause 6.3.3.1.1</w:t>
                            </w:r>
                          </w:p>
                        </w:txbxContent>
                      </v:textbox>
                    </v:shape>
                    <v:shape id="任意多边形 101" o:spid="_x0000_s1050" style="position:absolute;left:3245;top:32269;width:4536;height:60;visibility:visible;mso-wrap-style:square;v-text-anchor:top" coordsize="453543,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14NsUA&#10;AADbAAAADwAAAGRycy9kb3ducmV2LnhtbESPS2vCQBSF94L/YbhCd3WixSoxExFracEu6mPh8pK5&#10;JsHMnXRmGtN/3ykUXB7O4+Nkq940oiPna8sKJuMEBHFhdc2lgtPx9XEBwgdkjY1lUvBDHlb5cJBh&#10;qu2N99QdQiniCPsUFVQhtKmUvqjIoB/bljh6F+sMhihdKbXDWxw3jZwmybM0WHMkVNjSpqLievg2&#10;kTuXH/b8tt01yVc5e9l9dm771Cn1MOrXSxCB+nAP/7fftYLZFP6+xB8g8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XXg2xQAAANsAAAAPAAAAAAAAAAAAAAAAAJgCAABkcnMv&#10;ZG93bnJldi54bWxQSwUGAAAAAAQABAD1AAAAigMAAAAA&#10;" path="m,nfl453543,e" strokeweight=".1111mm">
                      <v:stroke startarrow="block" endarrow="block" endcap="round"/>
                      <v:path arrowok="t"/>
                    </v:shape>
                    <v:shape id="任意多边形 102" o:spid="_x0000_s1051" style="position:absolute;left:7781;top:32269;width:4365;height:60;visibility:visible;mso-wrap-style:square;v-text-anchor:top" coordsize="436535,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Yvk8UA&#10;AADbAAAADwAAAGRycy9kb3ducmV2LnhtbESPQWvCQBSE7wX/w/IEb3UTW0Wiq4gg1CKVqBdvL9nX&#10;JDT7NmRXk/77bkHwOMzMN8xy3Zta3Kl1lWUF8TgCQZxbXXGh4HLevc5BOI+ssbZMCn7JwXo1eFli&#10;om3HKd1PvhABwi5BBaX3TSKly0sy6Ma2IQ7et20N+iDbQuoWuwA3tZxE0UwarDgslNjQtqT853Qz&#10;Cvr95267747v8hoXs/iQZenhK1NqNOw3CxCeev8MP9ofWsH0Df6/hB8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pi+TxQAAANsAAAAPAAAAAAAAAAAAAAAAAJgCAABkcnMv&#10;ZG93bnJldi54bWxQSwUGAAAAAAQABAD1AAAAigMAAAAA&#10;" path="m,nfl436535,e" strokeweight=".1111mm">
                      <v:stroke startarrow="block" endarrow="block" endcap="round"/>
                      <v:path arrowok="t"/>
                    </v:shape>
                    <v:shape id="任意多边形 103" o:spid="_x0000_s1052" style="position:absolute;left:12192;top:32246;width:27921;height:60;rotation:-6099fd;visibility:visible;mso-wrap-style:square;v-text-anchor:top" coordsize="279213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YifMEA&#10;AADbAAAADwAAAGRycy9kb3ducmV2LnhtbESPT4vCMBTE74LfIbyFvciaVnRXu40iguDVP3t/Ns+m&#10;tHkpTdTutzeC4HGY+c0w+aq3jbhR5yvHCtJxAoK4cLriUsHpuP2ag/ABWWPjmBT8k4fVcjjIMdPu&#10;znu6HUIpYgn7DBWYENpMSl8YsujHriWO3sV1FkOUXSl1h/dYbhs5SZJvabHiuGCwpY2hoj5crYLZ&#10;6Mek601q3ez8F65HfVrUNlHq86Nf/4II1Id3+EXvdOSm8PwSf4B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12InzBAAAA2wAAAA8AAAAAAAAAAAAAAAAAmAIAAGRycy9kb3du&#10;cmV2LnhtbFBLBQYAAAAABAAEAPUAAACGAwAAAAA=&#10;" path="m,nfl2792130,e" strokeweight="1pt">
                      <v:stroke startarrow="block" endarrow="block" endcap="round"/>
                      <v:path arrowok="t"/>
                    </v:shape>
                    <v:shape id="任意多边形 104" o:spid="_x0000_s1053" style="position:absolute;left:2591;top:29068;width:9554;height:2721;visibility:visible;mso-wrap-style:square;v-text-anchor:middle" coordsize="1360630,27212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cjqMQA&#10;AADbAAAADwAAAGRycy9kb3ducmV2LnhtbESPQWsCMRSE74L/IbxCb5ptrVVWo1SpUHrTFu3xdfPc&#10;LG5e1iRdt//eCIUeh5n5hpkvO1uLlnyoHCt4GGYgiAunKy4VfH5sBlMQISJrrB2Tgl8KsFz0e3PM&#10;tbvwltpdLEWCcMhRgYmxyaUMhSGLYega4uQdnbcYk/Sl1B4vCW5r+Zhlz9JixWnBYENrQ8Vp92MV&#10;+GY0ac3+qdrbc/tlDu/fm9fVRKn7u+5lBiJSF//Df+03rWA8htuX9APk4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lXI6jEAAAA2wAAAA8AAAAAAAAAAAAAAAAAmAIAAGRycy9k&#10;b3ducmV2LnhtbFBLBQYAAAAABAAEAPUAAACJAwAAAAA=&#10;" adj="-11796480,,5400" path="m,272126r1360630,l1360630,,,,,272126xe" filled="f" stroked="f" strokeweight="0">
                      <v:stroke joinstyle="miter" endcap="square"/>
                      <v:formulas/>
                      <v:path arrowok="t" o:connecttype="custom" textboxrect="-15000,0,1375630,341531"/>
                      <v:textbox inset="0,0,0,0">
                        <w:txbxContent>
                          <w:p w14:paraId="636BDDD7" w14:textId="77777777" w:rsidR="00BD1276" w:rsidRPr="008B3DBE" w:rsidRDefault="00BD1276" w:rsidP="004E3851">
                            <w:pPr>
                              <w:pStyle w:val="NormalWeb"/>
                              <w:spacing w:before="0" w:afterLines="30" w:after="72"/>
                              <w:rPr>
                                <w:color w:val="000000" w:themeColor="text1"/>
                                <w:sz w:val="40"/>
                              </w:rPr>
                            </w:pPr>
                            <w:r w:rsidRPr="008B3DBE">
                              <w:rPr>
                                <w:rFonts w:eastAsia="Calibri"/>
                                <w:color w:val="000000" w:themeColor="text1"/>
                                <w:kern w:val="2"/>
                                <w:sz w:val="16"/>
                                <w:szCs w:val="10"/>
                              </w:rPr>
                              <w:t>1</w:t>
                            </w:r>
                            <w:r w:rsidRPr="008B3DBE">
                              <w:rPr>
                                <w:color w:val="000000" w:themeColor="text1"/>
                                <w:kern w:val="2"/>
                                <w:sz w:val="16"/>
                                <w:szCs w:val="10"/>
                              </w:rPr>
                              <w:t>a. UL traffic (Src IP: UE IP, Dst IP: Source EAS IP)</w:t>
                            </w:r>
                          </w:p>
                          <w:p w14:paraId="3C2A5AA5" w14:textId="77777777" w:rsidR="00BD1276" w:rsidRPr="008B3DBE" w:rsidRDefault="00BD1276" w:rsidP="004E3851">
                            <w:pPr>
                              <w:pStyle w:val="NormalWeb"/>
                              <w:spacing w:before="0" w:afterLines="30" w:after="72"/>
                              <w:rPr>
                                <w:color w:val="000000" w:themeColor="text1"/>
                                <w:sz w:val="40"/>
                              </w:rPr>
                            </w:pPr>
                            <w:r w:rsidRPr="008B3DBE">
                              <w:rPr>
                                <w:color w:val="000000" w:themeColor="text1"/>
                                <w:kern w:val="2"/>
                                <w:sz w:val="16"/>
                                <w:szCs w:val="10"/>
                              </w:rPr>
                              <w:t>DL traffic (Src IP: Source EAS IP, Dst IP: UE IP)</w:t>
                            </w:r>
                          </w:p>
                        </w:txbxContent>
                      </v:textbox>
                    </v:shape>
                    <v:shape id="任意多边形 105" o:spid="_x0000_s1054" style="position:absolute;left:11900;top:30454;width:23604;height:1700;visibility:visible;mso-wrap-style:square;v-text-anchor:top" coordsize="1547716,17007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3iKcQA&#10;AADbAAAADwAAAGRycy9kb3ducmV2LnhtbESPQWvCQBSE74X+h+UVvNWNgrakrqJioYKHmrb3R/Yl&#10;m7r7NmS3SfrvXaHQ4zAz3zCrzeis6KkLjWcFs2kGgrj0uuFawefH6+MziBCRNVrPpOCXAmzW93cr&#10;zLUf+Ex9EWuRIBxyVGBibHMpQ2nIYZj6ljh5le8cxiS7WuoOhwR3Vs6zbCkdNpwWDLa0N1Reih+n&#10;oPK7mTWnsvpm+/U+HI7FU983Sk0exu0LiEhj/A//td+0gsUSbl/SD5Dr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UN4inEAAAA2wAAAA8AAAAAAAAAAAAAAAAAmAIAAGRycy9k&#10;b3ducmV2LnhtbFBLBQYAAAAABAAEAPUAAACJAwAAAAA=&#10;" adj="-11796480,,5400" path="m,170079r1547716,l1547716,,,,,170079xe" filled="f" stroked="f" strokeweight="0">
                      <v:stroke joinstyle="miter" endcap="square"/>
                      <v:formulas/>
                      <v:path arrowok="t" o:connecttype="custom" textboxrect="-15000,0,1562717,341531"/>
                      <v:textbox inset="0,0,0,0">
                        <w:txbxContent>
                          <w:p w14:paraId="33AEF752" w14:textId="77777777" w:rsidR="00BD1276" w:rsidRPr="008B3DBE" w:rsidRDefault="00BD1276" w:rsidP="004E3851">
                            <w:pPr>
                              <w:pStyle w:val="NormalWeb"/>
                              <w:spacing w:before="0" w:afterLines="30" w:after="72"/>
                              <w:jc w:val="center"/>
                              <w:rPr>
                                <w:color w:val="000000" w:themeColor="text1"/>
                                <w:sz w:val="40"/>
                              </w:rPr>
                            </w:pPr>
                            <w:r w:rsidRPr="008B3DBE">
                              <w:rPr>
                                <w:rFonts w:eastAsia="Calibri"/>
                                <w:color w:val="000000" w:themeColor="text1"/>
                                <w:kern w:val="2"/>
                                <w:sz w:val="16"/>
                                <w:szCs w:val="10"/>
                              </w:rPr>
                              <w:t>1</w:t>
                            </w:r>
                            <w:r w:rsidRPr="008B3DBE">
                              <w:rPr>
                                <w:color w:val="000000" w:themeColor="text1"/>
                                <w:kern w:val="2"/>
                                <w:sz w:val="16"/>
                                <w:szCs w:val="10"/>
                              </w:rPr>
                              <w:t>b. UL traffic (Src IP: UE IP, Dst IP: Old Target EAS IP)</w:t>
                            </w:r>
                          </w:p>
                          <w:p w14:paraId="5A52D184" w14:textId="77777777" w:rsidR="00BD1276" w:rsidRPr="008B3DBE" w:rsidRDefault="00BD1276" w:rsidP="004E3851">
                            <w:pPr>
                              <w:pStyle w:val="NormalWeb"/>
                              <w:spacing w:before="0" w:afterLines="30" w:after="72"/>
                              <w:jc w:val="center"/>
                              <w:rPr>
                                <w:color w:val="000000" w:themeColor="text1"/>
                                <w:sz w:val="40"/>
                              </w:rPr>
                            </w:pPr>
                            <w:r w:rsidRPr="008B3DBE">
                              <w:rPr>
                                <w:color w:val="000000" w:themeColor="text1"/>
                                <w:kern w:val="2"/>
                                <w:sz w:val="16"/>
                                <w:szCs w:val="10"/>
                              </w:rPr>
                              <w:t>DL traffic (Src IP: Old Target EAS IP, Dst IP: UE IP)</w:t>
                            </w:r>
                          </w:p>
                        </w:txbxContent>
                      </v:textbox>
                    </v:shape>
                  </v:group>
                  <v:shape id="任意多边形 57" o:spid="_x0000_s1055" style="position:absolute;left:6143;top:12419;width:23609;height:2374;visibility:visible;mso-wrap-style:square;v-text-anchor:middle" coordsize="3877795,17007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hQtDMcA&#10;AADbAAAADwAAAGRycy9kb3ducmV2LnhtbESPT2vCQBTE70K/w/IKvemmlfonzSpFsHioglEPvT2y&#10;zyQk+zbNbmPaT+8WBI/DzPyGSZa9qUVHrSstK3geRSCIM6tLzhUcD+vhDITzyBpry6TglxwsFw+D&#10;BGNtL7ynLvW5CBB2MSoovG9iKV1WkEE3sg1x8M62NeiDbHOpW7wEuKnlSxRNpMGSw0KBDa0Kyqr0&#10;xyiYrMbT1P/Rx+fmjFW3+5qfvvdbpZ4e+/c3EJ56fw/f2hut4HUK/1/CD5CL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IULQzHAAAA2wAAAA8AAAAAAAAAAAAAAAAAmAIAAGRy&#10;cy9kb3ducmV2LnhtbFBLBQYAAAAABAAEAPUAAACMAwAAAAA=&#10;" adj="-11796480,,5400" path="m,170079r3877795,l3877795,,,,,170079xe" strokeweight=".1111mm">
                    <v:stroke joinstyle="miter" endcap="square"/>
                    <v:formulas/>
                    <v:path arrowok="t" o:connecttype="custom" textboxrect="-15000,0,3892795,170079"/>
                    <v:textbox inset="0,0,0,0">
                      <w:txbxContent>
                        <w:p w14:paraId="4C3ED36B" w14:textId="77777777" w:rsidR="00BD1276" w:rsidRDefault="00BD1276" w:rsidP="004E3851">
                          <w:pPr>
                            <w:pStyle w:val="NormalWeb"/>
                            <w:spacing w:before="0" w:beforeAutospacing="0" w:after="0" w:afterAutospacing="0" w:line="218" w:lineRule="auto"/>
                            <w:jc w:val="center"/>
                          </w:pPr>
                          <w:r>
                            <w:rPr>
                              <w:rFonts w:eastAsia="Calibri"/>
                              <w:color w:val="000000"/>
                              <w:kern w:val="2"/>
                              <w:sz w:val="16"/>
                              <w:szCs w:val="16"/>
                            </w:rPr>
                            <w:t>2. SMF reconfigures UL CL and Local PSA</w:t>
                          </w:r>
                        </w:p>
                      </w:txbxContent>
                    </v:textbox>
                  </v:shape>
                  <v:line id="直接连接符 59" o:spid="_x0000_s1056" style="position:absolute;visibility:visible;mso-wrap-style:square" from="2456,10331" to="11788,103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djqP8QAAADbAAAADwAAAGRycy9kb3ducmV2LnhtbESP3WrCQBSE7wXfYTlC7/Sk/mFTVymF&#10;Fq+URh/gmD1N0mbPhuzWxD59VxB6OczMN8x629taXbj1lRMNj5MEFEvuTCWFhtPxbbwC5QOJodoJ&#10;a7iyh+1mOFhTalwnH3zJQqEiRHxKGsoQmhTR5yVb8hPXsETv07WWQpRtgaalLsJtjdMkWaKlSuJC&#10;SQ2/lpx/Zz9Wg53tkv2ym+5rzL/ez/KLOJ8dtH4Y9S/PoAL34T98b++MhsUT3L7EH4Cb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92Oo/xAAAANsAAAAPAAAAAAAAAAAA&#10;AAAAAKECAABkcnMvZG93bnJldi54bWxQSwUGAAAAAAQABAD5AAAAkgMAAAAA&#10;" strokecolor="black [3213]" strokeweight="1pt">
                    <v:stroke joinstyle="miter"/>
                  </v:line>
                  <w10:anchorlock/>
                </v:group>
              </w:pict>
            </mc:Fallback>
          </mc:AlternateContent>
        </w:r>
      </w:ins>
    </w:p>
    <w:p w14:paraId="793BD48C" w14:textId="77777777" w:rsidR="00FC21E2" w:rsidRDefault="00FC21E2" w:rsidP="00EF56A8">
      <w:pPr>
        <w:pStyle w:val="TF"/>
      </w:pPr>
      <w:r>
        <w:t>Figure 6.3.3.1.2-1: EAS IP Replacement Update upon DNAI and EAS IP change</w:t>
      </w:r>
    </w:p>
    <w:p w14:paraId="075600CA" w14:textId="77777777" w:rsidR="00FC21E2" w:rsidRDefault="00FC21E2" w:rsidP="00EF56A8">
      <w:pPr>
        <w:pStyle w:val="B1"/>
        <w:rPr>
          <w:ins w:id="1384" w:author="S2-2104509" w:date="2021-06-02T10:44:00Z"/>
        </w:rPr>
      </w:pPr>
      <w:r>
        <w:t>1.</w:t>
      </w:r>
      <w:r>
        <w:tab/>
        <w:t>For UL traffic, the destination IP address is replaced with the old Target EAS IP address at Local PSA; for DL traffic, the source IP address is replaced back with the Source EAS IP address at Local PSA.</w:t>
      </w:r>
    </w:p>
    <w:p w14:paraId="5C2EDA17" w14:textId="77941CB6" w:rsidR="004E3851" w:rsidRDefault="004E3851" w:rsidP="00EF56A8">
      <w:pPr>
        <w:pStyle w:val="B1"/>
      </w:pPr>
      <w:ins w:id="1385" w:author="S2-2104509" w:date="2021-06-02T10:44:00Z">
        <w:r w:rsidRPr="004E3851">
          <w:t>2.</w:t>
        </w:r>
        <w:r>
          <w:tab/>
        </w:r>
        <w:r w:rsidRPr="004E3851">
          <w:t>SMF configures Target UL CL with forwarding rules and Local PSA2 with FARs, as described in step 4 of clause 6.3.3.1.1.</w:t>
        </w:r>
      </w:ins>
    </w:p>
    <w:p w14:paraId="675F131A" w14:textId="20D790FA" w:rsidR="007673CD" w:rsidRDefault="007673CD" w:rsidP="00995573">
      <w:r w:rsidRPr="007673CD">
        <w:t xml:space="preserve">Steps </w:t>
      </w:r>
      <w:del w:id="1386" w:author="S2-2104509" w:date="2021-06-02T10:44:00Z">
        <w:r w:rsidRPr="007673CD" w:rsidDel="004E3851">
          <w:delText>2-3</w:delText>
        </w:r>
      </w:del>
      <w:ins w:id="1387" w:author="S2-2104509" w:date="2021-06-02T10:44:00Z">
        <w:r w:rsidR="004E3851">
          <w:t>3-4</w:t>
        </w:r>
      </w:ins>
      <w:r w:rsidRPr="007673CD">
        <w:t xml:space="preserve"> are same as steps 5-6 described in </w:t>
      </w:r>
      <w:r w:rsidR="00995573" w:rsidRPr="007673CD">
        <w:t>clause</w:t>
      </w:r>
      <w:r w:rsidR="00995573">
        <w:t> </w:t>
      </w:r>
      <w:r w:rsidR="00995573" w:rsidRPr="007673CD">
        <w:t>6</w:t>
      </w:r>
      <w:r w:rsidRPr="007673CD">
        <w:t xml:space="preserve">.3.3.1.1 except that the UL CL, Local PSA and Target EAS in </w:t>
      </w:r>
      <w:r w:rsidR="00995573" w:rsidRPr="007673CD">
        <w:t>clause</w:t>
      </w:r>
      <w:r w:rsidR="00995573">
        <w:t> </w:t>
      </w:r>
      <w:r w:rsidR="00995573" w:rsidRPr="007673CD">
        <w:t>6</w:t>
      </w:r>
      <w:r w:rsidRPr="007673CD">
        <w:t xml:space="preserve">.3.3.1.1 are replaced by </w:t>
      </w:r>
      <w:del w:id="1388" w:author="S2-2104509" w:date="2021-06-02T10:44:00Z">
        <w:r w:rsidRPr="007673CD" w:rsidDel="004E3851">
          <w:delText>t</w:delText>
        </w:r>
      </w:del>
      <w:ins w:id="1389" w:author="S2-2104509" w:date="2021-06-02T10:44:00Z">
        <w:r w:rsidR="004E3851">
          <w:t>T</w:t>
        </w:r>
      </w:ins>
      <w:r w:rsidRPr="007673CD">
        <w:t>arget UL CL, Local PSA2 and new Target EAS respectively.</w:t>
      </w:r>
    </w:p>
    <w:p w14:paraId="2D151679" w14:textId="4A461342" w:rsidR="00FC21E2" w:rsidRDefault="00FC21E2" w:rsidP="00EF56A8">
      <w:pPr>
        <w:pStyle w:val="Heading5"/>
      </w:pPr>
      <w:bookmarkStart w:id="1390" w:name="_Toc66367657"/>
      <w:bookmarkStart w:id="1391" w:name="_Toc66367720"/>
      <w:bookmarkStart w:id="1392" w:name="_Toc69743781"/>
      <w:bookmarkStart w:id="1393" w:name="_Toc73524695"/>
      <w:bookmarkStart w:id="1394" w:name="_Toc73527599"/>
      <w:bookmarkStart w:id="1395" w:name="_Toc73950275"/>
      <w:r>
        <w:lastRenderedPageBreak/>
        <w:t>6.3.3.1.3</w:t>
      </w:r>
      <w:r>
        <w:tab/>
        <w:t>Disabling EAS IP Replacement Procedure</w:t>
      </w:r>
      <w:bookmarkEnd w:id="1390"/>
      <w:bookmarkEnd w:id="1391"/>
      <w:bookmarkEnd w:id="1392"/>
      <w:bookmarkEnd w:id="1393"/>
      <w:bookmarkEnd w:id="1394"/>
      <w:bookmarkEnd w:id="1395"/>
    </w:p>
    <w:bookmarkStart w:id="1396" w:name="_MON_1681269169"/>
    <w:bookmarkEnd w:id="1396"/>
    <w:p w14:paraId="06B65DCE" w14:textId="1FA4E05F" w:rsidR="00995573" w:rsidRDefault="00995573" w:rsidP="00995573">
      <w:pPr>
        <w:pStyle w:val="TH"/>
      </w:pPr>
      <w:del w:id="1397" w:author="S2-2104509" w:date="2021-06-02T10:44:00Z">
        <w:r w:rsidDel="004E3851">
          <w:object w:dxaOrig="8931" w:dyaOrig="3825" w14:anchorId="5283007B">
            <v:shape id="_x0000_i1041" type="#_x0000_t75" style="width:446.1pt;height:190.65pt" o:ole="">
              <v:imagedata r:id="rId47" o:title=""/>
            </v:shape>
            <o:OLEObject Type="Embed" ProgID="Word.Picture.8" ShapeID="_x0000_i1041" DrawAspect="Content" ObjectID="_1684563037" r:id="rId48"/>
          </w:object>
        </w:r>
      </w:del>
      <w:bookmarkStart w:id="1398" w:name="_MON_1681896381"/>
      <w:bookmarkEnd w:id="1398"/>
      <w:ins w:id="1399" w:author="S2-2104509" w:date="2021-06-02T10:44:00Z">
        <w:r w:rsidR="004E3851">
          <w:object w:dxaOrig="8931" w:dyaOrig="3825" w14:anchorId="530FC928">
            <v:shape id="_x0000_i1042" type="#_x0000_t75" style="width:446.1pt;height:190.65pt" o:ole="">
              <v:imagedata r:id="rId49" o:title=""/>
            </v:shape>
            <o:OLEObject Type="Embed" ProgID="Word.Picture.8" ShapeID="_x0000_i1042" DrawAspect="Content" ObjectID="_1684563038" r:id="rId50"/>
          </w:object>
        </w:r>
      </w:ins>
    </w:p>
    <w:p w14:paraId="438741F9" w14:textId="77777777" w:rsidR="00FC21E2" w:rsidRDefault="00FC21E2" w:rsidP="00EF56A8">
      <w:pPr>
        <w:pStyle w:val="TF"/>
      </w:pPr>
      <w:r>
        <w:t>Figure 6.3.3.1.3-1: Disabling EAS IP Replacement Procedure</w:t>
      </w:r>
    </w:p>
    <w:p w14:paraId="36FACD5E" w14:textId="17168FFD" w:rsidR="00FC21E2" w:rsidRDefault="00FC21E2" w:rsidP="00EF56A8">
      <w:pPr>
        <w:pStyle w:val="B1"/>
      </w:pPr>
      <w:r>
        <w:t>1.</w:t>
      </w:r>
      <w:r>
        <w:tab/>
        <w:t xml:space="preserve">Local PSA performs </w:t>
      </w:r>
      <w:r w:rsidR="00995573">
        <w:t>"</w:t>
      </w:r>
      <w:r>
        <w:t>Outer Header Creation</w:t>
      </w:r>
      <w:r w:rsidR="00995573">
        <w:t>"</w:t>
      </w:r>
      <w:r>
        <w:t xml:space="preserve"> and </w:t>
      </w:r>
      <w:r w:rsidR="00995573">
        <w:t>"</w:t>
      </w:r>
      <w:r>
        <w:t>Outer Header Removal</w:t>
      </w:r>
      <w:r w:rsidR="00995573">
        <w:t>"</w:t>
      </w:r>
      <w:r>
        <w:t xml:space="preserve"> FARs as instructed by SMF, which results in EAS IP address replacement:</w:t>
      </w:r>
    </w:p>
    <w:p w14:paraId="4EA555CE" w14:textId="77777777" w:rsidR="00FC21E2" w:rsidRDefault="00FC21E2" w:rsidP="00EF56A8">
      <w:pPr>
        <w:pStyle w:val="B2"/>
      </w:pPr>
      <w:r>
        <w:t>-</w:t>
      </w:r>
      <w:r>
        <w:tab/>
        <w:t>For UL traffic, the destination IP address and port number are replaced with the old Target EAS IP address and port number;</w:t>
      </w:r>
    </w:p>
    <w:p w14:paraId="37D9A4B1" w14:textId="77777777" w:rsidR="00FC21E2" w:rsidRDefault="00FC21E2" w:rsidP="00EF56A8">
      <w:pPr>
        <w:pStyle w:val="B2"/>
      </w:pPr>
      <w:r>
        <w:t>-</w:t>
      </w:r>
      <w:r>
        <w:tab/>
        <w:t>For DL traffic, the source IP address and port number are replaced back with the Source EAS IP address and port number.</w:t>
      </w:r>
    </w:p>
    <w:p w14:paraId="338FE082" w14:textId="434AFDB0" w:rsidR="00FC21E2" w:rsidRDefault="00FC21E2" w:rsidP="00EF56A8">
      <w:pPr>
        <w:pStyle w:val="B1"/>
      </w:pPr>
      <w:r>
        <w:t>2.</w:t>
      </w:r>
      <w:r>
        <w:tab/>
        <w:t xml:space="preserve">Due to UE Mobility to a Non-EC environment, </w:t>
      </w:r>
      <w:r w:rsidR="001D5965">
        <w:t xml:space="preserve">when </w:t>
      </w:r>
      <w:r>
        <w:t>Early</w:t>
      </w:r>
      <w:r w:rsidR="001D5965">
        <w:t>/Late</w:t>
      </w:r>
      <w:r>
        <w:t xml:space="preserve"> Notification is triggered</w:t>
      </w:r>
      <w:r w:rsidR="001D5965" w:rsidRPr="001D5965">
        <w:t xml:space="preserve"> </w:t>
      </w:r>
      <w:r w:rsidR="001D5965">
        <w:t>for the change from the UP path status where a DNAI applies to a status where no DNAI applies</w:t>
      </w:r>
      <w:r>
        <w:t xml:space="preserve">, AF knows the UE moves out of EC environment and mirrors the runtime session context from old Target EAS to Source EAS. Once ready, the AF indicates SMF </w:t>
      </w:r>
      <w:ins w:id="1400" w:author="S2-2104509" w:date="2021-06-02T10:45:00Z">
        <w:r w:rsidR="004E3851">
          <w:t>without providing source/target EAS IP addresses and port numbers, so the SMF</w:t>
        </w:r>
      </w:ins>
      <w:del w:id="1401" w:author="S2-2104509" w:date="2021-06-02T10:45:00Z">
        <w:r w:rsidDel="004E3851">
          <w:delText>to</w:delText>
        </w:r>
      </w:del>
      <w:r>
        <w:t xml:space="preserve"> disable</w:t>
      </w:r>
      <w:ins w:id="1402" w:author="S2-2104509" w:date="2021-06-02T10:45:00Z">
        <w:r w:rsidR="004E3851">
          <w:t>s</w:t>
        </w:r>
      </w:ins>
      <w:r>
        <w:t xml:space="preserve"> the local routing at UL CL and the EAS IP replacement at Local PSA for this PDU Session</w:t>
      </w:r>
      <w:del w:id="1403" w:author="S2-2104509" w:date="2021-06-02T10:45:00Z">
        <w:r w:rsidR="001D5965" w:rsidRPr="001D5965" w:rsidDel="004E3851">
          <w:delText xml:space="preserve"> </w:delText>
        </w:r>
        <w:r w:rsidR="001D5965" w:rsidDel="004E3851">
          <w:delText>via AF Influence procedure</w:delText>
        </w:r>
      </w:del>
      <w:r>
        <w:t>.</w:t>
      </w:r>
    </w:p>
    <w:p w14:paraId="31A4BCA2" w14:textId="77777777" w:rsidR="00FC21E2" w:rsidRDefault="00FC21E2" w:rsidP="00EF56A8">
      <w:pPr>
        <w:pStyle w:val="B1"/>
      </w:pPr>
      <w:r>
        <w:t>3.</w:t>
      </w:r>
      <w:r>
        <w:tab/>
        <w:t>UL and DL traffic goes through Remote PSA, no EAS IP address replacement happens at Remote PSA.</w:t>
      </w:r>
    </w:p>
    <w:p w14:paraId="17E571CA" w14:textId="72BCBB4C" w:rsidR="00FC21E2" w:rsidRDefault="00830F95" w:rsidP="00EF56A8">
      <w:pPr>
        <w:pStyle w:val="NO"/>
      </w:pPr>
      <w:r>
        <w:t>NOTE </w:t>
      </w:r>
      <w:r w:rsidR="001D5965">
        <w:t>1</w:t>
      </w:r>
      <w:r w:rsidR="00FC21E2">
        <w:t>:</w:t>
      </w:r>
      <w:r w:rsidR="00EF56A8">
        <w:tab/>
      </w:r>
      <w:r w:rsidR="00FC21E2">
        <w:t>AF decides when and how to stop the old Target EAS from serving the UE based on its local configuration.</w:t>
      </w:r>
      <w:r w:rsidR="001D5965" w:rsidRPr="001D5965">
        <w:rPr>
          <w:rFonts w:eastAsia="Malgun Gothic"/>
          <w:color w:val="000000"/>
        </w:rPr>
        <w:t xml:space="preserve"> </w:t>
      </w:r>
      <w:r w:rsidR="001D5965" w:rsidRPr="00141A15">
        <w:rPr>
          <w:rFonts w:eastAsia="Malgun Gothic"/>
          <w:color w:val="000000"/>
        </w:rPr>
        <w:t>In case of AF relocation, AF doesn</w:t>
      </w:r>
      <w:r w:rsidR="00995573">
        <w:rPr>
          <w:rFonts w:eastAsia="Malgun Gothic"/>
          <w:color w:val="000000"/>
        </w:rPr>
        <w:t>'</w:t>
      </w:r>
      <w:r w:rsidR="001D5965" w:rsidRPr="00141A15">
        <w:rPr>
          <w:rFonts w:eastAsia="Malgun Gothic"/>
          <w:color w:val="000000"/>
        </w:rPr>
        <w:t>t have to disable the EAS IP Replacement in 5GC.</w:t>
      </w:r>
    </w:p>
    <w:p w14:paraId="584B0B2D" w14:textId="00F52440" w:rsidR="00FC21E2" w:rsidRPr="00520DF3" w:rsidRDefault="00FC21E2" w:rsidP="00520DF3">
      <w:pPr>
        <w:pStyle w:val="Heading4"/>
      </w:pPr>
      <w:bookmarkStart w:id="1404" w:name="_Toc66367658"/>
      <w:bookmarkStart w:id="1405" w:name="_Toc66367721"/>
      <w:bookmarkStart w:id="1406" w:name="_Toc69743782"/>
      <w:bookmarkStart w:id="1407" w:name="_Toc73524696"/>
      <w:bookmarkStart w:id="1408" w:name="_Toc73527600"/>
      <w:bookmarkStart w:id="1409" w:name="_Toc73950276"/>
      <w:r w:rsidRPr="00520DF3">
        <w:lastRenderedPageBreak/>
        <w:t>6.3.3.2</w:t>
      </w:r>
      <w:r w:rsidR="00492FDC">
        <w:tab/>
      </w:r>
      <w:r w:rsidRPr="00520DF3">
        <w:t>Enhancement to AF Influence</w:t>
      </w:r>
      <w:bookmarkEnd w:id="1404"/>
      <w:bookmarkEnd w:id="1405"/>
      <w:bookmarkEnd w:id="1406"/>
      <w:bookmarkEnd w:id="1407"/>
      <w:bookmarkEnd w:id="1408"/>
      <w:bookmarkEnd w:id="1409"/>
    </w:p>
    <w:p w14:paraId="51F8B169" w14:textId="7C4C0141" w:rsidR="00FC21E2" w:rsidRDefault="00FC21E2" w:rsidP="00FC21E2">
      <w:r>
        <w:t>The AF may additionally include</w:t>
      </w:r>
      <w:del w:id="1410" w:author="S2-2104509" w:date="2021-06-02T10:45:00Z">
        <w:r w:rsidDel="004E3851">
          <w:delText xml:space="preserve"> the </w:delText>
        </w:r>
        <w:r w:rsidR="001D5965" w:rsidDel="004E3851">
          <w:delText>I</w:delText>
        </w:r>
        <w:r w:rsidDel="004E3851">
          <w:delText xml:space="preserve">ndication </w:delText>
        </w:r>
        <w:r w:rsidR="001D5965" w:rsidDel="004E3851">
          <w:delText xml:space="preserve">of </w:delText>
        </w:r>
        <w:r w:rsidR="001D5965" w:rsidRPr="00B3090C" w:rsidDel="004E3851">
          <w:delText>Enabling</w:delText>
        </w:r>
        <w:r w:rsidDel="004E3851">
          <w:delText xml:space="preserve"> EAS IP Replacement,</w:delText>
        </w:r>
      </w:del>
      <w:r>
        <w:t xml:space="preserve"> Source and Target EAS IP address(es) and Port number(s) in the Nnef_TrafficInfluence_Create/Update request. Based on the Source EAS IP address(es)</w:t>
      </w:r>
      <w:r w:rsidR="001D5965" w:rsidRPr="00B3090C">
        <w:t xml:space="preserve"> and </w:t>
      </w:r>
      <w:r w:rsidR="001D5965">
        <w:t>P</w:t>
      </w:r>
      <w:r w:rsidR="001D5965" w:rsidRPr="00B3090C">
        <w:t>ort number(s)</w:t>
      </w:r>
      <w:r>
        <w:t>, the SMF knows which service flow(s) is(are) subject to EAS IP Replacement.</w:t>
      </w:r>
    </w:p>
    <w:p w14:paraId="4CBAF0D8" w14:textId="701D9DD6" w:rsidR="00FC21E2" w:rsidRDefault="001D5965" w:rsidP="00FC21E2">
      <w:r w:rsidRPr="00EE1745">
        <w:rPr>
          <w:bCs/>
        </w:rPr>
        <w:t xml:space="preserve">Using </w:t>
      </w:r>
      <w:r>
        <w:rPr>
          <w:bCs/>
        </w:rPr>
        <w:t>Early/</w:t>
      </w:r>
      <w:r w:rsidRPr="00EE1745">
        <w:rPr>
          <w:bCs/>
        </w:rPr>
        <w:t xml:space="preserve">Late Notification procedure, </w:t>
      </w:r>
      <w:ins w:id="1411" w:author="S2-2105067" w:date="2021-06-02T10:38:00Z">
        <w:r w:rsidR="00C27515" w:rsidRPr="00C27515">
          <w:rPr>
            <w:bCs/>
          </w:rPr>
          <w:t>the SMF may notify the AF about the capability of supporting EAS IP replacement in 5GC,</w:t>
        </w:r>
        <w:r w:rsidR="00C27515">
          <w:rPr>
            <w:bCs/>
          </w:rPr>
          <w:t xml:space="preserve"> </w:t>
        </w:r>
      </w:ins>
      <w:r w:rsidRPr="00EE1745">
        <w:rPr>
          <w:bCs/>
          <w:lang w:eastAsia="ko-KR"/>
        </w:rPr>
        <w:t xml:space="preserve">the AF sends </w:t>
      </w:r>
      <w:r>
        <w:rPr>
          <w:bCs/>
          <w:lang w:eastAsia="ko-KR"/>
        </w:rPr>
        <w:t>an/</w:t>
      </w:r>
      <w:r w:rsidRPr="00EE1745">
        <w:rPr>
          <w:bCs/>
          <w:lang w:eastAsia="ko-KR"/>
        </w:rPr>
        <w:t xml:space="preserve">a </w:t>
      </w:r>
      <w:r>
        <w:rPr>
          <w:bCs/>
          <w:lang w:eastAsia="ko-KR"/>
        </w:rPr>
        <w:t>early/</w:t>
      </w:r>
      <w:r w:rsidRPr="00EE1745">
        <w:rPr>
          <w:bCs/>
          <w:lang w:eastAsia="ko-KR"/>
        </w:rPr>
        <w:t xml:space="preserve">late notification response to the SMF when EAS relocation is completed. The </w:t>
      </w:r>
      <w:r w:rsidR="00FC21E2">
        <w:t xml:space="preserve">SMF sends the </w:t>
      </w:r>
      <w:r w:rsidR="00995573">
        <w:t>"</w:t>
      </w:r>
      <w:r w:rsidR="00FC21E2">
        <w:t>Outer Header Creation</w:t>
      </w:r>
      <w:r w:rsidR="00995573">
        <w:t>"</w:t>
      </w:r>
      <w:r w:rsidR="00FC21E2">
        <w:t xml:space="preserve"> and </w:t>
      </w:r>
      <w:r w:rsidR="00995573">
        <w:t>"</w:t>
      </w:r>
      <w:r w:rsidR="00FC21E2">
        <w:t>Outer Header Removal</w:t>
      </w:r>
      <w:r w:rsidR="00995573">
        <w:t>"</w:t>
      </w:r>
      <w:r w:rsidR="00FC21E2">
        <w:t xml:space="preserve"> FARs to </w:t>
      </w:r>
      <w:r w:rsidRPr="00EE1745">
        <w:rPr>
          <w:bCs/>
        </w:rPr>
        <w:t xml:space="preserve">(target) </w:t>
      </w:r>
      <w:r w:rsidR="00FC21E2">
        <w:t xml:space="preserve">Local PSA UPF and </w:t>
      </w:r>
      <w:r w:rsidR="00AC46CF" w:rsidRPr="00EE1745">
        <w:rPr>
          <w:bCs/>
        </w:rPr>
        <w:t>(target)</w:t>
      </w:r>
      <w:r w:rsidR="00AC46CF">
        <w:rPr>
          <w:bCs/>
        </w:rPr>
        <w:t xml:space="preserve"> </w:t>
      </w:r>
      <w:r w:rsidR="00FC21E2">
        <w:t xml:space="preserve">Local PSA UPF starts the EAS IP address replacement as described in </w:t>
      </w:r>
      <w:r w:rsidR="00830F95">
        <w:t>clause 6</w:t>
      </w:r>
      <w:r w:rsidR="00FC21E2">
        <w:t>.3.3.1.</w:t>
      </w:r>
    </w:p>
    <w:p w14:paraId="3AB6774B" w14:textId="52F53B30" w:rsidR="00FC21E2" w:rsidRDefault="00FC21E2" w:rsidP="00FC21E2">
      <w:r>
        <w:t xml:space="preserve">For load balancing purpose, the AF may move some UE(s) from the old Target EAS to the New Target EAS in the same </w:t>
      </w:r>
      <w:del w:id="1412" w:author="S2-2105036" w:date="2021-06-01T14:27:00Z">
        <w:r w:rsidDel="00400D84">
          <w:delText xml:space="preserve">local </w:delText>
        </w:r>
      </w:del>
      <w:ins w:id="1413" w:author="S2-2105036" w:date="2021-06-01T14:27:00Z">
        <w:r w:rsidR="00400D84">
          <w:t>L-</w:t>
        </w:r>
      </w:ins>
      <w:r>
        <w:t xml:space="preserve">DN identified by the DNAI. For the abnormal condition of EAS, the AF may move all the UEs being served by the source EAS to a target EAS in the same </w:t>
      </w:r>
      <w:del w:id="1414" w:author="S2-2105036" w:date="2021-06-01T14:27:00Z">
        <w:r w:rsidDel="00400D84">
          <w:delText xml:space="preserve">local </w:delText>
        </w:r>
      </w:del>
      <w:ins w:id="1415" w:author="S2-2105036" w:date="2021-06-01T14:27:00Z">
        <w:r w:rsidR="00400D84">
          <w:t>L-</w:t>
        </w:r>
      </w:ins>
      <w:r>
        <w:t>DN. For th</w:t>
      </w:r>
      <w:r w:rsidR="00AC46CF">
        <w:t>ose</w:t>
      </w:r>
      <w:r>
        <w:t xml:space="preserve"> purpose</w:t>
      </w:r>
      <w:r w:rsidR="00AC46CF">
        <w:t>s</w:t>
      </w:r>
      <w:r>
        <w:t xml:space="preserve">, the AF needs to include </w:t>
      </w:r>
      <w:del w:id="1416" w:author="S2-2104509" w:date="2021-06-02T10:45:00Z">
        <w:r w:rsidDel="004E3851">
          <w:delText xml:space="preserve">the </w:delText>
        </w:r>
        <w:r w:rsidR="00AC46CF" w:rsidDel="004E3851">
          <w:delText>I</w:delText>
        </w:r>
        <w:r w:rsidDel="004E3851">
          <w:delText xml:space="preserve">ndication of </w:delText>
        </w:r>
        <w:r w:rsidR="00AC46CF" w:rsidRPr="00EE1745" w:rsidDel="004E3851">
          <w:rPr>
            <w:bCs/>
          </w:rPr>
          <w:delText xml:space="preserve">Enabling </w:delText>
        </w:r>
        <w:r w:rsidDel="004E3851">
          <w:delText xml:space="preserve">EAS IP Replacement, </w:delText>
        </w:r>
      </w:del>
      <w:r>
        <w:t>List of UE</w:t>
      </w:r>
      <w:r w:rsidR="00AC46CF">
        <w:t>s</w:t>
      </w:r>
      <w:r>
        <w:t xml:space="preserve">, the </w:t>
      </w:r>
      <w:r w:rsidR="00AC46CF">
        <w:rPr>
          <w:bCs/>
        </w:rPr>
        <w:t>source/</w:t>
      </w:r>
      <w:r>
        <w:t xml:space="preserve">old Target EAS IP address and port number for the impacted DNAI, the </w:t>
      </w:r>
      <w:r w:rsidR="00AC46CF">
        <w:t>(</w:t>
      </w:r>
      <w:r>
        <w:t>new</w:t>
      </w:r>
      <w:r w:rsidR="00AC46CF">
        <w:t>)</w:t>
      </w:r>
      <w:r>
        <w:t xml:space="preserve"> Target EAS IP address and port number for the impacted DNAI in the Nnef_TrafficInfluence_Create/Update request.</w:t>
      </w:r>
    </w:p>
    <w:p w14:paraId="705780D7" w14:textId="6FCB96B8" w:rsidR="00FC21E2" w:rsidRPr="00FC21E2" w:rsidRDefault="00FC21E2" w:rsidP="00FC21E2">
      <w:r>
        <w:t xml:space="preserve">The additional parameters for enabling the EAS IP Replacement are defined in </w:t>
      </w:r>
      <w:r w:rsidR="00830F95">
        <w:t>clause 5</w:t>
      </w:r>
      <w:r>
        <w:t xml:space="preserve">.6.7.1 of </w:t>
      </w:r>
      <w:r w:rsidR="00995573">
        <w:t>TS 23.501 [</w:t>
      </w:r>
      <w:r w:rsidR="00C97023">
        <w:t>2</w:t>
      </w:r>
      <w:r>
        <w:t xml:space="preserve">], </w:t>
      </w:r>
      <w:r w:rsidR="00830F95">
        <w:t>clause 4</w:t>
      </w:r>
      <w:r>
        <w:t xml:space="preserve">.3.6.3 and 4.3.6.4 of </w:t>
      </w:r>
      <w:r w:rsidR="00995573">
        <w:t>TS 23.502 [</w:t>
      </w:r>
      <w:r w:rsidR="00EF56A8">
        <w:t>3</w:t>
      </w:r>
      <w:r>
        <w:t>].</w:t>
      </w:r>
    </w:p>
    <w:p w14:paraId="14E82E16" w14:textId="6AEFE070" w:rsidR="00F53EE6" w:rsidRDefault="00F53EE6" w:rsidP="00F53EE6">
      <w:pPr>
        <w:pStyle w:val="Heading3"/>
      </w:pPr>
      <w:bookmarkStart w:id="1417" w:name="_Toc66367659"/>
      <w:bookmarkStart w:id="1418" w:name="_Toc66367722"/>
      <w:bookmarkStart w:id="1419" w:name="_Toc69743783"/>
      <w:bookmarkStart w:id="1420" w:name="_Toc73524697"/>
      <w:bookmarkStart w:id="1421" w:name="_Toc73527601"/>
      <w:bookmarkStart w:id="1422" w:name="_Toc73950277"/>
      <w:r>
        <w:t>6</w:t>
      </w:r>
      <w:r w:rsidRPr="004D3578">
        <w:t>.</w:t>
      </w:r>
      <w:r>
        <w:t>3.4</w:t>
      </w:r>
      <w:r w:rsidRPr="004D3578">
        <w:tab/>
      </w:r>
      <w:del w:id="1423" w:author="Rapporteur" w:date="2021-06-02T11:39:00Z">
        <w:r w:rsidRPr="007A6A35" w:rsidDel="007A6A35">
          <w:rPr>
            <w:highlight w:val="yellow"/>
            <w:rPrChange w:id="1424" w:author="Rapporteur" w:date="2021-06-02T11:39:00Z">
              <w:rPr/>
            </w:rPrChange>
          </w:rPr>
          <w:delText xml:space="preserve">Simultaneous </w:delText>
        </w:r>
        <w:r w:rsidR="00364600" w:rsidRPr="007A6A35" w:rsidDel="007A6A35">
          <w:rPr>
            <w:highlight w:val="yellow"/>
            <w:rPrChange w:id="1425" w:author="Rapporteur" w:date="2021-06-02T11:39:00Z">
              <w:rPr/>
            </w:rPrChange>
          </w:rPr>
          <w:delText>C</w:delText>
        </w:r>
        <w:r w:rsidRPr="007A6A35" w:rsidDel="007A6A35">
          <w:rPr>
            <w:highlight w:val="yellow"/>
            <w:rPrChange w:id="1426" w:author="Rapporteur" w:date="2021-06-02T11:39:00Z">
              <w:rPr/>
            </w:rPrChange>
          </w:rPr>
          <w:delText xml:space="preserve">onnectivity </w:delText>
        </w:r>
        <w:r w:rsidR="00D950C2" w:rsidRPr="007A6A35" w:rsidDel="007A6A35">
          <w:rPr>
            <w:highlight w:val="yellow"/>
            <w:rPrChange w:id="1427" w:author="Rapporteur" w:date="2021-06-02T11:39:00Z">
              <w:rPr/>
            </w:rPrChange>
          </w:rPr>
          <w:delText xml:space="preserve">for </w:delText>
        </w:r>
        <w:r w:rsidR="00364600" w:rsidRPr="007A6A35" w:rsidDel="007A6A35">
          <w:rPr>
            <w:highlight w:val="yellow"/>
            <w:rPrChange w:id="1428" w:author="Rapporteur" w:date="2021-06-02T11:39:00Z">
              <w:rPr/>
            </w:rPrChange>
          </w:rPr>
          <w:delText>S</w:delText>
        </w:r>
        <w:r w:rsidR="00D950C2" w:rsidRPr="007A6A35" w:rsidDel="007A6A35">
          <w:rPr>
            <w:highlight w:val="yellow"/>
            <w:rPrChange w:id="1429" w:author="Rapporteur" w:date="2021-06-02T11:39:00Z">
              <w:rPr/>
            </w:rPrChange>
          </w:rPr>
          <w:delText xml:space="preserve">ource and </w:delText>
        </w:r>
        <w:r w:rsidR="00364600" w:rsidRPr="007A6A35" w:rsidDel="007A6A35">
          <w:rPr>
            <w:highlight w:val="yellow"/>
            <w:rPrChange w:id="1430" w:author="Rapporteur" w:date="2021-06-02T11:39:00Z">
              <w:rPr/>
            </w:rPrChange>
          </w:rPr>
          <w:delText>T</w:delText>
        </w:r>
        <w:r w:rsidR="00D950C2" w:rsidRPr="007A6A35" w:rsidDel="007A6A35">
          <w:rPr>
            <w:highlight w:val="yellow"/>
            <w:rPrChange w:id="1431" w:author="Rapporteur" w:date="2021-06-02T11:39:00Z">
              <w:rPr/>
            </w:rPrChange>
          </w:rPr>
          <w:delText>arget EASs</w:delText>
        </w:r>
      </w:del>
      <w:bookmarkEnd w:id="1417"/>
      <w:bookmarkEnd w:id="1418"/>
      <w:bookmarkEnd w:id="1419"/>
      <w:bookmarkEnd w:id="1420"/>
      <w:ins w:id="1432" w:author="Rapporteur" w:date="2021-06-02T11:39:00Z">
        <w:r w:rsidR="007A6A35" w:rsidRPr="007A6A35">
          <w:rPr>
            <w:highlight w:val="yellow"/>
            <w:rPrChange w:id="1433" w:author="Rapporteur" w:date="2021-06-02T11:39:00Z">
              <w:rPr/>
            </w:rPrChange>
          </w:rPr>
          <w:t>Void</w:t>
        </w:r>
      </w:ins>
      <w:bookmarkEnd w:id="1421"/>
      <w:bookmarkEnd w:id="1422"/>
    </w:p>
    <w:p w14:paraId="2A3CC5E1" w14:textId="5918A35A" w:rsidR="00F53EE6" w:rsidDel="00400D84" w:rsidRDefault="00830F95" w:rsidP="00F53EE6">
      <w:pPr>
        <w:pStyle w:val="EditorsNote"/>
        <w:rPr>
          <w:del w:id="1434" w:author="S2-2105036" w:date="2021-06-01T14:27:00Z"/>
        </w:rPr>
      </w:pPr>
      <w:del w:id="1435" w:author="S2-2105036" w:date="2021-06-01T14:27:00Z">
        <w:r w:rsidDel="00400D84">
          <w:delText>Editor</w:delText>
        </w:r>
        <w:r w:rsidR="00995573" w:rsidDel="00400D84">
          <w:delText>'</w:delText>
        </w:r>
        <w:r w:rsidDel="00400D84">
          <w:delText>s note:</w:delText>
        </w:r>
        <w:r w:rsidDel="00400D84">
          <w:tab/>
        </w:r>
        <w:r w:rsidR="00F53EE6" w:rsidDel="00400D84">
          <w:delText xml:space="preserve">This clause describes seamless change of Edge AS using simultaneous connectivity for </w:delText>
        </w:r>
        <w:r w:rsidR="00D950C2" w:rsidDel="00400D84">
          <w:delText xml:space="preserve">source </w:delText>
        </w:r>
        <w:r w:rsidR="00F53EE6" w:rsidDel="00400D84">
          <w:delText xml:space="preserve">and </w:delText>
        </w:r>
        <w:r w:rsidR="00D950C2" w:rsidDel="00400D84">
          <w:delText xml:space="preserve">target </w:delText>
        </w:r>
        <w:r w:rsidR="00F53EE6" w:rsidDel="00400D84">
          <w:delText xml:space="preserve">EAS to reduce latency and packet loss. </w:delText>
        </w:r>
        <w:r w:rsidR="00F53EE6" w:rsidDel="00400D84">
          <w:rPr>
            <w:rFonts w:hint="eastAsia"/>
            <w:lang w:eastAsia="zh-CN"/>
          </w:rPr>
          <w:delText>Whether</w:delText>
        </w:r>
        <w:r w:rsidR="00F53EE6" w:rsidDel="00400D84">
          <w:delText xml:space="preserve"> this clause is needed is TBD based on actual contribution inputs.</w:delText>
        </w:r>
      </w:del>
    </w:p>
    <w:p w14:paraId="70051FC6" w14:textId="77777777" w:rsidR="00830F95" w:rsidRPr="00A62B40" w:rsidRDefault="00830F95" w:rsidP="00830F95"/>
    <w:p w14:paraId="789991E1" w14:textId="74BA345E" w:rsidR="00EC0B11" w:rsidRDefault="00EC0B11" w:rsidP="00EC0B11">
      <w:pPr>
        <w:pStyle w:val="Heading3"/>
      </w:pPr>
      <w:bookmarkStart w:id="1436" w:name="_Toc66367660"/>
      <w:bookmarkStart w:id="1437" w:name="_Toc66367723"/>
      <w:bookmarkStart w:id="1438" w:name="_Toc69743784"/>
      <w:bookmarkStart w:id="1439" w:name="_Toc73524698"/>
      <w:bookmarkStart w:id="1440" w:name="_Toc73527602"/>
      <w:bookmarkStart w:id="1441" w:name="_Toc73950278"/>
      <w:r>
        <w:t>6</w:t>
      </w:r>
      <w:r w:rsidRPr="004D3578">
        <w:t>.</w:t>
      </w:r>
      <w:r>
        <w:t>3.5</w:t>
      </w:r>
      <w:r w:rsidRPr="004D3578">
        <w:tab/>
      </w:r>
      <w:r>
        <w:t xml:space="preserve">Packet </w:t>
      </w:r>
      <w:r w:rsidR="00364600">
        <w:t>B</w:t>
      </w:r>
      <w:r w:rsidR="00D42376">
        <w:t xml:space="preserve">uffering </w:t>
      </w:r>
      <w:r>
        <w:t xml:space="preserve">for </w:t>
      </w:r>
      <w:r w:rsidR="00364600">
        <w:t>L</w:t>
      </w:r>
      <w:r>
        <w:t xml:space="preserve">ow </w:t>
      </w:r>
      <w:r w:rsidR="00364600">
        <w:t>P</w:t>
      </w:r>
      <w:r w:rsidR="00D42376">
        <w:t xml:space="preserve">acket </w:t>
      </w:r>
      <w:r w:rsidR="00364600">
        <w:t>L</w:t>
      </w:r>
      <w:r w:rsidR="00D42376">
        <w:t>oss</w:t>
      </w:r>
      <w:bookmarkEnd w:id="1436"/>
      <w:bookmarkEnd w:id="1437"/>
      <w:bookmarkEnd w:id="1438"/>
      <w:bookmarkEnd w:id="1439"/>
      <w:bookmarkEnd w:id="1440"/>
      <w:bookmarkEnd w:id="1441"/>
    </w:p>
    <w:p w14:paraId="1DC3DC6E" w14:textId="2DE0C06A" w:rsidR="008F0B84" w:rsidDel="00400D84" w:rsidRDefault="00830F95" w:rsidP="00E86401">
      <w:pPr>
        <w:pStyle w:val="EditorsNote"/>
        <w:rPr>
          <w:del w:id="1442" w:author="S2-2105036" w:date="2021-06-01T14:27:00Z"/>
        </w:rPr>
      </w:pPr>
      <w:del w:id="1443" w:author="S2-2105036" w:date="2021-06-01T14:27:00Z">
        <w:r w:rsidDel="00400D84">
          <w:delText>Editor</w:delText>
        </w:r>
        <w:r w:rsidR="00995573" w:rsidDel="00400D84">
          <w:delText>'</w:delText>
        </w:r>
        <w:r w:rsidDel="00400D84">
          <w:delText>s note:</w:delText>
        </w:r>
        <w:r w:rsidDel="00400D84">
          <w:tab/>
        </w:r>
        <w:r w:rsidR="00EC0B11" w:rsidRPr="00C30E8E" w:rsidDel="00400D84">
          <w:delText xml:space="preserve">This clause describes seamless change of Edge AS using buffering of packets as in </w:delText>
        </w:r>
        <w:r w:rsidRPr="00C30E8E" w:rsidDel="00400D84">
          <w:delText>clause</w:delText>
        </w:r>
        <w:r w:rsidDel="00400D84">
          <w:delText> </w:delText>
        </w:r>
        <w:r w:rsidRPr="00C30E8E" w:rsidDel="00400D84">
          <w:delText>9</w:delText>
        </w:r>
        <w:r w:rsidR="00EC0B11" w:rsidRPr="00C30E8E" w:rsidDel="00400D84">
          <w:delText>.2.1 to reduce packet loss.</w:delText>
        </w:r>
      </w:del>
    </w:p>
    <w:p w14:paraId="4E38E696" w14:textId="7DEC1CEF" w:rsidR="00474993" w:rsidRDefault="00474993" w:rsidP="00474993">
      <w:r>
        <w:t>This procedure aims at synchronizing between EAS relocation and UL traffic from the UE, ensuring that UL traffic from the UE is sent to the new EAS only when EAS context transfer has been carried out.</w:t>
      </w:r>
    </w:p>
    <w:p w14:paraId="77F2E94C" w14:textId="4B3853DA" w:rsidR="00474993" w:rsidRDefault="00474993" w:rsidP="00474993">
      <w:r>
        <w:t>This procedure may be applied at change of local PSA. It consists of buffering uplink packets in the target PSA in order to prevent there is packet loss if the application client sends UL packets to a new EAS before the new EAS is prepared to handle them. During the buffering, the old EAS may continue to serve the UE over the former PSA.</w:t>
      </w:r>
    </w:p>
    <w:p w14:paraId="3CECFC86" w14:textId="77777777" w:rsidR="00474993" w:rsidRDefault="00474993" w:rsidP="00474993">
      <w:r>
        <w:t>Buffering starts upon request by AF and continues till AF indicates otherwise. The EAS relocation procedure (e.g. the migration of the service context) happens at the application layer. That is outside the scope of 3GPP.</w:t>
      </w:r>
    </w:p>
    <w:p w14:paraId="6AA07A84" w14:textId="4C79D697" w:rsidR="00474993" w:rsidRDefault="00474993" w:rsidP="00474993">
      <w:r>
        <w:t>As an alternative to this procedure, upper layer solutions can provide the needed synchronization between EAS relocation and UL traffic from the UE.</w:t>
      </w:r>
    </w:p>
    <w:p w14:paraId="298911FD" w14:textId="5943629C" w:rsidR="00474993" w:rsidRDefault="00474993" w:rsidP="00474993">
      <w:pPr>
        <w:pStyle w:val="NO"/>
      </w:pPr>
      <w:r>
        <w:t>NOTE</w:t>
      </w:r>
      <w:r w:rsidR="00995573">
        <w:t> 1</w:t>
      </w:r>
      <w:r>
        <w:t>:</w:t>
      </w:r>
      <w:r>
        <w:tab/>
        <w:t>Upper layer solutions may still be needed when there are other EAS relocation scenarios (e.g. EAS (re)selection upon DNS cache entry expiry) not related to PSA change.</w:t>
      </w:r>
    </w:p>
    <w:p w14:paraId="0A83F04E" w14:textId="3C943300" w:rsidR="00474993" w:rsidRDefault="00474993" w:rsidP="00474993">
      <w:pPr>
        <w:rPr>
          <w:ins w:id="1444" w:author="S2-2105075" w:date="2021-06-02T10:57:00Z"/>
        </w:rPr>
      </w:pPr>
      <w:r>
        <w:t>Buffering of uplink packets is not meant to apply to all traffic being offloaded at the new PSA</w:t>
      </w:r>
      <w:del w:id="1445" w:author="S2-2105075" w:date="2021-06-02T10:57:00Z">
        <w:r w:rsidDel="009B0795">
          <w:delText xml:space="preserve"> but to the traffic identified by the application the rule associated with the buffering request</w:delText>
        </w:r>
      </w:del>
      <w:r w:rsidR="00F052F7">
        <w:t>.</w:t>
      </w:r>
      <w:ins w:id="1446" w:author="S2-2105075" w:date="2021-06-02T10:57:00Z">
        <w:r w:rsidR="009B0795" w:rsidRPr="009B0795">
          <w:t xml:space="preserve"> AF may request the buffering for the UL traffic of applications that require so. When the AF subscribes Early/Late Notification of UP path change for a specific application, Traffic Description for this application is provided as described in 23.501</w:t>
        </w:r>
      </w:ins>
      <w:ins w:id="1447" w:author="Rapporteur" w:date="2021-06-02T11:55:00Z">
        <w:r w:rsidR="009F32B2">
          <w:t> </w:t>
        </w:r>
      </w:ins>
      <w:ins w:id="1448" w:author="S2-2105075" w:date="2021-06-02T10:57:00Z">
        <w:r w:rsidR="009B0795" w:rsidRPr="009B0795">
          <w:t>[2] clause 5.6.7. When AF receives such an Early/Late Notification and indicates that uplink traffic buffering is needed in the response (step 2 in Figure 6.3.5-1), this uplink traffic buffering is then activated for the traffic described by Traffic Description provided in the subscription to Early/Late Notification.</w:t>
        </w:r>
      </w:ins>
    </w:p>
    <w:p w14:paraId="657BE850" w14:textId="3B50A444" w:rsidR="009B0795" w:rsidRDefault="009B0795" w:rsidP="009B0795">
      <w:pPr>
        <w:pStyle w:val="NO"/>
      </w:pPr>
      <w:ins w:id="1449" w:author="S2-2105075" w:date="2021-06-02T10:57:00Z">
        <w:r w:rsidRPr="009B0795">
          <w:t>NOTE</w:t>
        </w:r>
      </w:ins>
      <w:ins w:id="1450" w:author="Rapporteur" w:date="2021-06-02T11:39:00Z">
        <w:r w:rsidR="007A6A35">
          <w:t> </w:t>
        </w:r>
      </w:ins>
      <w:ins w:id="1451" w:author="S2-2105075" w:date="2021-06-02T10:57:00Z">
        <w:r w:rsidRPr="009B0795">
          <w:t>2:</w:t>
        </w:r>
      </w:ins>
      <w:ins w:id="1452" w:author="S2-2105075" w:date="2021-06-02T10:58:00Z">
        <w:r>
          <w:tab/>
        </w:r>
      </w:ins>
      <w:ins w:id="1453" w:author="S2-2105075" w:date="2021-06-02T10:57:00Z">
        <w:r w:rsidRPr="009B0795">
          <w:t>To request uplink traffic buffering, the AF is expected to subscribe both Early and Late Notifications.</w:t>
        </w:r>
      </w:ins>
    </w:p>
    <w:p w14:paraId="28DBD787" w14:textId="718CA471" w:rsidR="00F53EE6" w:rsidDel="009B0795" w:rsidRDefault="00830F95" w:rsidP="00474993">
      <w:pPr>
        <w:pStyle w:val="EditorsNote"/>
        <w:rPr>
          <w:del w:id="1454" w:author="S2-2105075" w:date="2021-06-02T10:58:00Z"/>
        </w:rPr>
      </w:pPr>
      <w:del w:id="1455" w:author="S2-2105075" w:date="2021-06-02T10:58:00Z">
        <w:r w:rsidDel="009B0795">
          <w:delText>Editor</w:delText>
        </w:r>
        <w:r w:rsidR="00995573" w:rsidDel="009B0795">
          <w:delText>'</w:delText>
        </w:r>
        <w:r w:rsidDel="009B0795">
          <w:delText>s note:</w:delText>
        </w:r>
        <w:r w:rsidDel="009B0795">
          <w:tab/>
        </w:r>
        <w:r w:rsidR="00474993" w:rsidDel="009B0795">
          <w:delText>Whether Buffering of uplink packets applies to an application traffic depends on the application requirement. It is FFS how to consider the application priorities and apply buffering with the right granularity.</w:delText>
        </w:r>
      </w:del>
    </w:p>
    <w:bookmarkStart w:id="1456" w:name="_MON_1676375551"/>
    <w:bookmarkEnd w:id="1456"/>
    <w:p w14:paraId="448CC7EB" w14:textId="106AF89A" w:rsidR="00474993" w:rsidRDefault="00474993" w:rsidP="00474993">
      <w:pPr>
        <w:pStyle w:val="TH"/>
        <w:rPr>
          <w:noProof/>
          <w:lang w:eastAsia="zh-CN"/>
        </w:rPr>
      </w:pPr>
      <w:r w:rsidRPr="00C8091B">
        <w:rPr>
          <w:noProof/>
          <w:lang w:eastAsia="zh-CN"/>
        </w:rPr>
        <w:object w:dxaOrig="9370" w:dyaOrig="7085" w14:anchorId="5098C92F">
          <v:shape id="_x0000_i1043" type="#_x0000_t75" style="width:468pt;height:355.95pt" o:ole="">
            <v:imagedata r:id="rId51" o:title=""/>
          </v:shape>
          <o:OLEObject Type="Embed" ProgID="Word.Picture.8" ShapeID="_x0000_i1043" DrawAspect="Content" ObjectID="_1684563039" r:id="rId52"/>
        </w:object>
      </w:r>
    </w:p>
    <w:p w14:paraId="2B4BB988" w14:textId="1DF610DB" w:rsidR="00474993" w:rsidRDefault="00474993" w:rsidP="00474993">
      <w:pPr>
        <w:pStyle w:val="TF"/>
      </w:pPr>
      <w:r w:rsidRPr="00474993">
        <w:t>Figure 6.3.5-1: Packet buffering for low packet loss</w:t>
      </w:r>
    </w:p>
    <w:p w14:paraId="2FBC5CF9" w14:textId="0EEC1857" w:rsidR="00474993" w:rsidRDefault="00474993" w:rsidP="00474993">
      <w:pPr>
        <w:pStyle w:val="B1"/>
        <w:rPr>
          <w:lang w:eastAsia="zh-CN"/>
        </w:rPr>
      </w:pPr>
      <w:r>
        <w:t>1.</w:t>
      </w:r>
      <w:r>
        <w:tab/>
        <w:t>The SMF decides to change the local PSA of a PDU Session with UL CL</w:t>
      </w:r>
      <w:ins w:id="1457" w:author="S2-2105075" w:date="2021-06-02T10:58:00Z">
        <w:r w:rsidR="009B0795" w:rsidRPr="009B0795">
          <w:t xml:space="preserve"> or SSC mode 3</w:t>
        </w:r>
      </w:ins>
      <w:r>
        <w:t>.</w:t>
      </w:r>
    </w:p>
    <w:p w14:paraId="6847848A" w14:textId="344364A5" w:rsidR="00474993" w:rsidRPr="00474993" w:rsidRDefault="00474993" w:rsidP="00474993">
      <w:pPr>
        <w:pStyle w:val="B1"/>
        <w:rPr>
          <w:lang w:val="en-US"/>
        </w:rPr>
      </w:pPr>
      <w:r>
        <w:t>2.</w:t>
      </w:r>
      <w:r>
        <w:tab/>
        <w:t>The SMF may send an early notification to the AF after target PSA (i.e. PSA2) is selected and waits for a notification response from the AF. The AF may reply in positive to the notification by indicating that buffering of uplink traffic to the target DNAI is needed as long as traffic to the target DNAI is not authorized by the AF</w:t>
      </w:r>
      <w:del w:id="1458" w:author="S2-2105036" w:date="2021-06-01T14:28:00Z">
        <w:r w:rsidDel="00400D84">
          <w:delText xml:space="preserve"> </w:delText>
        </w:r>
      </w:del>
      <w:r>
        <w:t xml:space="preserve">. This is e.g. as defined in </w:t>
      </w:r>
      <w:del w:id="1459" w:author="S2-2105075" w:date="2021-06-02T10:58:00Z">
        <w:r w:rsidDel="009B0795">
          <w:delText>S</w:delText>
        </w:r>
      </w:del>
      <w:ins w:id="1460" w:author="S2-2105075" w:date="2021-06-02T10:58:00Z">
        <w:r w:rsidR="009B0795">
          <w:t>s</w:t>
        </w:r>
      </w:ins>
      <w:r>
        <w:t xml:space="preserve">teps 1 and 2 of </w:t>
      </w:r>
      <w:r w:rsidR="00995573">
        <w:t>TS 23.502 [</w:t>
      </w:r>
      <w:r w:rsidR="00C97023">
        <w:t>3]</w:t>
      </w:r>
      <w:r>
        <w:t xml:space="preserve"> Figure 4.3.6.3-1</w:t>
      </w:r>
      <w:r>
        <w:rPr>
          <w:lang w:val="en-US" w:eastAsia="zh-CN"/>
        </w:rPr>
        <w:t>.</w:t>
      </w:r>
    </w:p>
    <w:p w14:paraId="1AF61AC2" w14:textId="668CEBC2" w:rsidR="00474993" w:rsidRDefault="00474993" w:rsidP="00474993">
      <w:pPr>
        <w:pStyle w:val="B1"/>
      </w:pPr>
      <w:r>
        <w:t>3.</w:t>
      </w:r>
      <w:r>
        <w:tab/>
      </w:r>
      <w:r w:rsidR="003912D5">
        <w:t>For the procedures with ULCL/BP, t</w:t>
      </w:r>
      <w:r>
        <w:t xml:space="preserve">he SMF configures the PSA2 as specified in step 2 in </w:t>
      </w:r>
      <w:r w:rsidR="00830F95">
        <w:t>clause 4</w:t>
      </w:r>
      <w:r>
        <w:t xml:space="preserve">.3.5.6 and step 2 in </w:t>
      </w:r>
      <w:r w:rsidR="00830F95">
        <w:t>clause 4</w:t>
      </w:r>
      <w:r>
        <w:t xml:space="preserve">.3.5.7 of </w:t>
      </w:r>
      <w:r w:rsidR="00995573">
        <w:t>TS 23.502 [</w:t>
      </w:r>
      <w:r>
        <w:t>3], which may request the PSA2 to buffer uplink traffic. The PSA1 (i.e. source PSA) keeps receiving downlink traffic from EAS1 and send it to the UE until it is released in step 7.</w:t>
      </w:r>
    </w:p>
    <w:p w14:paraId="0016EF30" w14:textId="296485AD" w:rsidR="003912D5" w:rsidRDefault="003912D5" w:rsidP="00474993">
      <w:pPr>
        <w:pStyle w:val="B1"/>
      </w:pPr>
      <w:r>
        <w:tab/>
      </w:r>
      <w:r w:rsidRPr="003912D5">
        <w:t xml:space="preserve">For the procedures with SSC mode 3, the SMF configures the PSA2 as specified in step 4 in </w:t>
      </w:r>
      <w:r w:rsidR="00995573" w:rsidRPr="003912D5">
        <w:t>clause</w:t>
      </w:r>
      <w:r w:rsidR="00995573">
        <w:t> </w:t>
      </w:r>
      <w:r w:rsidR="00995573" w:rsidRPr="003912D5">
        <w:t>4</w:t>
      </w:r>
      <w:r w:rsidRPr="003912D5">
        <w:t xml:space="preserve">.3.5.2 and in step 5-6 in </w:t>
      </w:r>
      <w:r w:rsidR="00995573" w:rsidRPr="003912D5">
        <w:t>clause</w:t>
      </w:r>
      <w:r w:rsidR="00995573">
        <w:t> </w:t>
      </w:r>
      <w:r w:rsidR="00995573" w:rsidRPr="003912D5">
        <w:t>4</w:t>
      </w:r>
      <w:r w:rsidRPr="003912D5">
        <w:t xml:space="preserve">.3.5.4 of </w:t>
      </w:r>
      <w:r w:rsidR="00995573" w:rsidRPr="003912D5">
        <w:t>TS</w:t>
      </w:r>
      <w:r w:rsidR="00995573">
        <w:t> </w:t>
      </w:r>
      <w:r w:rsidR="00995573" w:rsidRPr="003912D5">
        <w:t>23.502</w:t>
      </w:r>
      <w:r w:rsidR="00995573">
        <w:t> </w:t>
      </w:r>
      <w:r w:rsidR="00995573" w:rsidRPr="003912D5">
        <w:t>[</w:t>
      </w:r>
      <w:r w:rsidRPr="003912D5">
        <w:t>3], which may request the PSA2 to buffer uplink traffic.</w:t>
      </w:r>
    </w:p>
    <w:p w14:paraId="6E6D4776" w14:textId="1B75D13D" w:rsidR="00474993" w:rsidRDefault="00474993" w:rsidP="00474993">
      <w:pPr>
        <w:pStyle w:val="B1"/>
      </w:pPr>
      <w:r>
        <w:t>4.</w:t>
      </w:r>
      <w:r>
        <w:tab/>
      </w:r>
      <w:r w:rsidR="003912D5">
        <w:t>For the procedures with ULCL/BP, t</w:t>
      </w:r>
      <w:r>
        <w:t>he SMF sends an N4 Session Modification Request to the UL CL to update the UL CL rules regarding to the traffic flows that the SMF tries to steer to PSA2.</w:t>
      </w:r>
      <w:r w:rsidR="00995573">
        <w:t xml:space="preserve"> </w:t>
      </w:r>
      <w:r>
        <w:t xml:space="preserve">This is e.g. as defined in </w:t>
      </w:r>
      <w:r w:rsidR="00995573">
        <w:t>TS 23.502 [</w:t>
      </w:r>
      <w:r>
        <w:t>3] Figure 4.3.5.7-1 step 3</w:t>
      </w:r>
      <w:r w:rsidR="00995573">
        <w:t>.</w:t>
      </w:r>
    </w:p>
    <w:p w14:paraId="715B628A" w14:textId="673687AF" w:rsidR="00474993" w:rsidRDefault="00474993" w:rsidP="00474993">
      <w:pPr>
        <w:pStyle w:val="B1"/>
      </w:pPr>
      <w:r>
        <w:t>5.</w:t>
      </w:r>
      <w:r>
        <w:tab/>
        <w:t xml:space="preserve">The SMF sends a Late Notification to the AF. This corresponds e.g. to step 4a-c of </w:t>
      </w:r>
      <w:r w:rsidR="00995573">
        <w:t>TS 23.502 [</w:t>
      </w:r>
      <w:r>
        <w:t xml:space="preserve">3] Figure 4.3.6.3-1 and is </w:t>
      </w:r>
      <w:r w:rsidR="003912D5" w:rsidRPr="003912D5">
        <w:t xml:space="preserve">e.g. </w:t>
      </w:r>
      <w:r>
        <w:t xml:space="preserve">also described in step 6 or 7 of </w:t>
      </w:r>
      <w:r w:rsidR="00995573">
        <w:t>TS 23.502 [</w:t>
      </w:r>
      <w:r>
        <w:t>3] Figure 4.3.5.7-1.</w:t>
      </w:r>
    </w:p>
    <w:p w14:paraId="0AD9AD4A" w14:textId="23B94AB4" w:rsidR="00474993" w:rsidRDefault="00474993" w:rsidP="00474993">
      <w:pPr>
        <w:pStyle w:val="B1"/>
      </w:pPr>
      <w:r>
        <w:t>6a</w:t>
      </w:r>
      <w:r>
        <w:tab/>
        <w:t>A new EAS is selected by the application (e.g. at DNS cache entry expiry, the DNS Que</w:t>
      </w:r>
      <w:r w:rsidR="00DD4821" w:rsidRPr="003E6303">
        <w:t>r</w:t>
      </w:r>
      <w:r>
        <w:t>y is resolved and the response includes a new EAS that is near the new PSA (PSA2)). Any traffic sent to the new EAS is buffered at PSA2.</w:t>
      </w:r>
    </w:p>
    <w:p w14:paraId="5BD9980B" w14:textId="4572CE02" w:rsidR="00474993" w:rsidRDefault="00474993" w:rsidP="00474993">
      <w:pPr>
        <w:pStyle w:val="B1"/>
      </w:pPr>
      <w:r>
        <w:t xml:space="preserve">6b. The application layer completes the EAS relocation (This corresponds to step 4d of </w:t>
      </w:r>
      <w:r w:rsidR="00995573">
        <w:t>TS 23.502 [</w:t>
      </w:r>
      <w:r>
        <w:t>3] Figure 4.3.6.3-1). The UE context is completely relocated from the old EAS to new EAS. The old EAS stops to serve the UE</w:t>
      </w:r>
    </w:p>
    <w:p w14:paraId="45AAC59F" w14:textId="663C314B" w:rsidR="00474993" w:rsidRDefault="00830F95" w:rsidP="00474993">
      <w:pPr>
        <w:pStyle w:val="NO"/>
      </w:pPr>
      <w:r>
        <w:lastRenderedPageBreak/>
        <w:t>NOTE </w:t>
      </w:r>
      <w:del w:id="1461" w:author="S2-2105075" w:date="2021-06-02T10:58:00Z">
        <w:r w:rsidR="00474993" w:rsidDel="009B0795">
          <w:delText>2</w:delText>
        </w:r>
      </w:del>
      <w:ins w:id="1462" w:author="S2-2105075" w:date="2021-06-02T10:58:00Z">
        <w:r w:rsidR="009B0795">
          <w:t>3</w:t>
        </w:r>
      </w:ins>
      <w:r w:rsidR="00474993">
        <w:t>:</w:t>
      </w:r>
      <w:r w:rsidR="006C7234">
        <w:tab/>
      </w:r>
      <w:r w:rsidR="00995573">
        <w:t xml:space="preserve">Steps </w:t>
      </w:r>
      <w:r w:rsidR="00474993">
        <w:t>6a and 6b are related which implies there is some sort of coordination at application layer that is outside of 3GPP scope.</w:t>
      </w:r>
    </w:p>
    <w:p w14:paraId="0E5D64FC" w14:textId="2637E674" w:rsidR="00474993" w:rsidRDefault="00474993" w:rsidP="00474993">
      <w:pPr>
        <w:pStyle w:val="B1"/>
      </w:pPr>
      <w:r>
        <w:t>7.</w:t>
      </w:r>
      <w:r>
        <w:tab/>
        <w:t xml:space="preserve">When EAS relocation is completed, the AF sends a notification response to the SMF. This corresponds to step 4e-g of </w:t>
      </w:r>
      <w:r w:rsidR="00995573">
        <w:t>TS 23.502 [</w:t>
      </w:r>
      <w:r w:rsidR="00C97023">
        <w:t>3]</w:t>
      </w:r>
      <w:r>
        <w:t xml:space="preserve"> Figure 4.3.6.3-1(and is e.g. also described in step 6 or 7 of </w:t>
      </w:r>
      <w:r w:rsidR="00995573">
        <w:t>TS 23.502 [</w:t>
      </w:r>
      <w:r>
        <w:t>3] Figure 4.3.5.7-1) and may indicate that buffering of uplink traffic to the target DNAI is no more needed as traffic to the target DNAI /EAS is now authorized by the AF.</w:t>
      </w:r>
    </w:p>
    <w:p w14:paraId="2FF7D870" w14:textId="1F7E06E0" w:rsidR="00474993" w:rsidRDefault="00474993" w:rsidP="00474993">
      <w:pPr>
        <w:pStyle w:val="B1"/>
      </w:pPr>
      <w:r>
        <w:t>8.</w:t>
      </w:r>
      <w:r>
        <w:tab/>
        <w:t>(</w:t>
      </w:r>
      <w:r w:rsidRPr="007A6A35">
        <w:t>i</w:t>
      </w:r>
      <w:r>
        <w:t>f AF has indicated that buffering of uplink traffic to the target DNAI is no more needed as traffic to the target DNAI /EAS is now authorized by the AF) The SMF updates the PSA2 by indicating the PSA2 to send the buffered uplink packets (step 8b) and to stop buffering.</w:t>
      </w:r>
    </w:p>
    <w:p w14:paraId="03F163E0" w14:textId="440CC801" w:rsidR="00474993" w:rsidRDefault="00474993" w:rsidP="00474993">
      <w:pPr>
        <w:pStyle w:val="B1"/>
      </w:pPr>
      <w:r>
        <w:tab/>
      </w:r>
      <w:r w:rsidRPr="00474993">
        <w:t>The SMF releases PSA1.</w:t>
      </w:r>
    </w:p>
    <w:p w14:paraId="441B3679" w14:textId="7A92B3AC" w:rsidR="00FC21E2" w:rsidRDefault="00FC21E2" w:rsidP="00FC21E2">
      <w:pPr>
        <w:pStyle w:val="Heading3"/>
      </w:pPr>
      <w:bookmarkStart w:id="1463" w:name="_Toc66367661"/>
      <w:bookmarkStart w:id="1464" w:name="_Toc66367724"/>
      <w:bookmarkStart w:id="1465" w:name="_Toc69743785"/>
      <w:bookmarkStart w:id="1466" w:name="_Toc73524699"/>
      <w:bookmarkStart w:id="1467" w:name="_Toc73527603"/>
      <w:bookmarkStart w:id="1468" w:name="_Toc73950279"/>
      <w:r w:rsidRPr="00FC21E2">
        <w:t>6.3.</w:t>
      </w:r>
      <w:r w:rsidR="00402DFB">
        <w:t>6</w:t>
      </w:r>
      <w:r w:rsidRPr="00FC21E2">
        <w:tab/>
        <w:t xml:space="preserve">Edge </w:t>
      </w:r>
      <w:r w:rsidR="00364600">
        <w:t>R</w:t>
      </w:r>
      <w:r w:rsidRPr="00FC21E2">
        <w:t xml:space="preserve">elocation </w:t>
      </w:r>
      <w:r w:rsidR="00364600">
        <w:t>C</w:t>
      </w:r>
      <w:r w:rsidRPr="00FC21E2">
        <w:t xml:space="preserve">onsidering </w:t>
      </w:r>
      <w:r w:rsidR="00364600">
        <w:t>U</w:t>
      </w:r>
      <w:r w:rsidRPr="00FC21E2">
        <w:t xml:space="preserve">ser </w:t>
      </w:r>
      <w:r w:rsidR="00364600">
        <w:t>P</w:t>
      </w:r>
      <w:r w:rsidRPr="00FC21E2">
        <w:t xml:space="preserve">lane </w:t>
      </w:r>
      <w:r w:rsidR="00364600">
        <w:t>L</w:t>
      </w:r>
      <w:r w:rsidRPr="00FC21E2">
        <w:t xml:space="preserve">atency </w:t>
      </w:r>
      <w:r w:rsidR="00364600">
        <w:t>R</w:t>
      </w:r>
      <w:r w:rsidRPr="00FC21E2">
        <w:t>equirement</w:t>
      </w:r>
      <w:bookmarkEnd w:id="1463"/>
      <w:bookmarkEnd w:id="1464"/>
      <w:bookmarkEnd w:id="1465"/>
      <w:bookmarkEnd w:id="1466"/>
      <w:bookmarkEnd w:id="1467"/>
      <w:bookmarkEnd w:id="1468"/>
    </w:p>
    <w:p w14:paraId="6305A795" w14:textId="77777777" w:rsidR="00FC21E2" w:rsidRDefault="00FC21E2" w:rsidP="00FC21E2">
      <w:r>
        <w:t>Edge relocation may be performed considering user plane latency requirements provided by the AF.</w:t>
      </w:r>
    </w:p>
    <w:p w14:paraId="6AFAE0FC" w14:textId="6406E21C" w:rsidR="00FC21E2" w:rsidRDefault="00FC21E2" w:rsidP="00FC21E2">
      <w:r>
        <w:t>In a network deployment where the estimated user plane latency between the UE and the potential PSA-UPF is known to the SMF, the 5GC provides the enhancement of AF influence to consider the user plane latency requirements requested by the AF so that the SMF decides to relocate the PSA-UPF based on AF requested requirements.</w:t>
      </w:r>
    </w:p>
    <w:p w14:paraId="359605EE" w14:textId="7C503172" w:rsidR="00FC21E2" w:rsidRDefault="00FC21E2" w:rsidP="00FC21E2">
      <w:r>
        <w:t xml:space="preserve">The AF may provide user plane latency requirements to the network via AF traffic influence request as described in </w:t>
      </w:r>
      <w:r w:rsidR="00995573">
        <w:t>TS 23.502 [</w:t>
      </w:r>
      <w:r>
        <w:t xml:space="preserve">3], </w:t>
      </w:r>
      <w:r w:rsidR="00830F95">
        <w:t>clause 5</w:t>
      </w:r>
      <w:r>
        <w:t>.2.6.7. The user plane latency requirements may include the following information:</w:t>
      </w:r>
    </w:p>
    <w:p w14:paraId="576E41F8" w14:textId="77777777" w:rsidR="00FC21E2" w:rsidRDefault="00FC21E2" w:rsidP="00FC21E2">
      <w:pPr>
        <w:pStyle w:val="B1"/>
      </w:pPr>
      <w:r>
        <w:t>-</w:t>
      </w:r>
      <w:r>
        <w:tab/>
        <w:t>Maximum allowed user plane latency: The value of this information is the target user plane latency. The SMF may use this value to decide whether edge relocation is needed to ensure that the user plane latency does not exceed the value. The SMF may decide whether to relocate the PSA UPF to satisfy the user plane latency.</w:t>
      </w:r>
    </w:p>
    <w:p w14:paraId="3BE59E03" w14:textId="77406838" w:rsidR="00FC21E2" w:rsidDel="00D61721" w:rsidRDefault="00FC21E2" w:rsidP="00FC21E2">
      <w:pPr>
        <w:pStyle w:val="B1"/>
        <w:rPr>
          <w:del w:id="1469" w:author="S2-2105078" w:date="2021-06-02T10:59:00Z"/>
        </w:rPr>
      </w:pPr>
      <w:del w:id="1470" w:author="S2-2105078" w:date="2021-06-02T10:59:00Z">
        <w:r w:rsidDel="00D61721">
          <w:delText>-</w:delText>
        </w:r>
        <w:r w:rsidDel="00D61721">
          <w:tab/>
          <w:delText>User plane latency preference: This parameter denotes AF preference for the user plane latency. The SMF may decide to (re-)select the PSA UPF considering this parameter.</w:delText>
        </w:r>
      </w:del>
    </w:p>
    <w:p w14:paraId="72EBA789" w14:textId="097A2F23" w:rsidR="00FC21E2" w:rsidDel="00D61721" w:rsidRDefault="00830F95" w:rsidP="00FC21E2">
      <w:pPr>
        <w:pStyle w:val="EditorsNote"/>
        <w:rPr>
          <w:del w:id="1471" w:author="S2-2105078" w:date="2021-06-02T10:59:00Z"/>
        </w:rPr>
      </w:pPr>
      <w:del w:id="1472" w:author="S2-2105078" w:date="2021-06-02T10:59:00Z">
        <w:r w:rsidDel="00D61721">
          <w:delText>Editor</w:delText>
        </w:r>
        <w:r w:rsidR="00995573" w:rsidDel="00D61721">
          <w:delText>'</w:delText>
        </w:r>
        <w:r w:rsidDel="00D61721">
          <w:delText>s note:</w:delText>
        </w:r>
        <w:r w:rsidDel="00D61721">
          <w:tab/>
        </w:r>
        <w:r w:rsidR="00FC21E2" w:rsidDel="00D61721">
          <w:delText xml:space="preserve">It is FFS whether this parameter indicates </w:delText>
        </w:r>
        <w:r w:rsidR="00995573" w:rsidDel="00D61721">
          <w:delText>"</w:delText>
        </w:r>
        <w:r w:rsidR="00FC21E2" w:rsidDel="00D61721">
          <w:delText>an indicator denoting the shortest user plane latency preference</w:delText>
        </w:r>
        <w:r w:rsidR="00995573" w:rsidDel="00D61721">
          <w:delText>"</w:delText>
        </w:r>
        <w:r w:rsidR="00FC21E2" w:rsidDel="00D61721">
          <w:delText xml:space="preserve"> or </w:delText>
        </w:r>
        <w:r w:rsidR="00995573" w:rsidDel="00D61721">
          <w:delText>"</w:delText>
        </w:r>
        <w:r w:rsidR="00FC21E2" w:rsidDel="00D61721">
          <w:delText>a value for minimum user plane latency</w:delText>
        </w:r>
        <w:r w:rsidR="00995573" w:rsidDel="00D61721">
          <w:delText>"</w:delText>
        </w:r>
        <w:r w:rsidR="00FC21E2" w:rsidDel="00D61721">
          <w:delText>.</w:delText>
        </w:r>
      </w:del>
    </w:p>
    <w:p w14:paraId="78E23D22" w14:textId="77777777" w:rsidR="00D61721" w:rsidRDefault="00D61721" w:rsidP="00D61721">
      <w:pPr>
        <w:rPr>
          <w:ins w:id="1473" w:author="S2-2105079" w:date="2021-06-02T11:00:00Z"/>
        </w:rPr>
      </w:pPr>
      <w:ins w:id="1474" w:author="S2-2105079" w:date="2021-06-02T11:00:00Z">
        <w:r w:rsidRPr="00D61721">
          <w:t>The AF request on the user plane latency requirements are authorized by PCF. The PCF checks whether the AF has an authority to make such a request.</w:t>
        </w:r>
      </w:ins>
    </w:p>
    <w:p w14:paraId="6B4DF498" w14:textId="474043EB" w:rsidR="00D61721" w:rsidRDefault="00D61721" w:rsidP="00D61721">
      <w:pPr>
        <w:rPr>
          <w:ins w:id="1475" w:author="S2-2105078" w:date="2021-06-02T10:59:00Z"/>
        </w:rPr>
      </w:pPr>
      <w:ins w:id="1476" w:author="S2-2105079" w:date="2021-06-02T11:00:00Z">
        <w:r>
          <w:t xml:space="preserve">Once </w:t>
        </w:r>
      </w:ins>
      <w:del w:id="1477" w:author="S2-2105079" w:date="2021-06-02T11:00:00Z">
        <w:r w:rsidR="00FC21E2" w:rsidDel="00D61721">
          <w:delText>T</w:delText>
        </w:r>
      </w:del>
      <w:ins w:id="1478" w:author="S2-2105079" w:date="2021-06-02T11:00:00Z">
        <w:r>
          <w:t>t</w:t>
        </w:r>
      </w:ins>
      <w:r w:rsidR="00FC21E2">
        <w:t>he user plane latency requirements requested by AF</w:t>
      </w:r>
      <w:ins w:id="1479" w:author="S2-2105079" w:date="2021-06-02T11:00:00Z">
        <w:r w:rsidRPr="00D61721">
          <w:t xml:space="preserve"> is authorized by the PCF, the AF request including the requirements</w:t>
        </w:r>
      </w:ins>
      <w:r w:rsidR="00FC21E2">
        <w:t xml:space="preserve"> is informed to the SMF via AF influenced Traffic Steering Enforcement Control (see </w:t>
      </w:r>
      <w:r w:rsidR="00995573">
        <w:t>TS 23.503 [</w:t>
      </w:r>
      <w:r w:rsidR="00FC21E2">
        <w:t xml:space="preserve">4] </w:t>
      </w:r>
      <w:r w:rsidR="00830F95">
        <w:t>clause 6</w:t>
      </w:r>
      <w:r w:rsidR="00FC21E2">
        <w:t xml:space="preserve">.3.1) in PCC rules. After receiving the user plane latency requirements from AF via PCF, the SMF may take appropriate actions to meet the requirements e.g. by reconfiguring the user plane of the PDU Session as described in the step 6 of Figure 4.3.6.2-1 in </w:t>
      </w:r>
      <w:r w:rsidR="00995573">
        <w:t>TS 23.502 [</w:t>
      </w:r>
      <w:r w:rsidR="00FC21E2">
        <w:t>3]</w:t>
      </w:r>
      <w:del w:id="1480" w:author="S2-2105078" w:date="2021-06-02T10:59:00Z">
        <w:r w:rsidR="00FC21E2" w:rsidDel="00D61721">
          <w:delText>.</w:delText>
        </w:r>
      </w:del>
      <w:ins w:id="1481" w:author="S2-2105078" w:date="2021-06-02T10:59:00Z">
        <w:r w:rsidRPr="00D61721">
          <w:t xml:space="preserve"> </w:t>
        </w:r>
        <w:r>
          <w:t>with the following considerations:</w:t>
        </w:r>
      </w:ins>
    </w:p>
    <w:p w14:paraId="558739CA" w14:textId="28AD6774" w:rsidR="00FC21E2" w:rsidRPr="00474993" w:rsidRDefault="00D61721" w:rsidP="00D61721">
      <w:pPr>
        <w:pStyle w:val="B1"/>
      </w:pPr>
      <w:ins w:id="1482" w:author="S2-2105078" w:date="2021-06-02T10:59:00Z">
        <w:r>
          <w:t>-</w:t>
        </w:r>
        <w:r>
          <w:tab/>
          <w:t>In case that the maximum allowed user plane latency is requested, the SMF decides not to perform PSA UPF relocation if the serving PSA satisfies the maximum allowed user plane latency. Otherwise, the SMF may decide to perform PSA UPF relocation if the target PSA UPF satisfies the maximum user plane latency. The SMF may select the PSA UPF with the shortest user plane latency among the PSA UPFs satisfying the maximum user plane latency requirements.</w:t>
        </w:r>
      </w:ins>
    </w:p>
    <w:p w14:paraId="43ABE2E2" w14:textId="2B05DFB5" w:rsidR="00E525B9" w:rsidRDefault="00E525B9" w:rsidP="00E525B9">
      <w:pPr>
        <w:pStyle w:val="Heading2"/>
      </w:pPr>
      <w:bookmarkStart w:id="1483" w:name="_Toc66367662"/>
      <w:bookmarkStart w:id="1484" w:name="_Toc66367725"/>
      <w:bookmarkStart w:id="1485" w:name="_Toc69743786"/>
      <w:bookmarkStart w:id="1486" w:name="_Toc73524700"/>
      <w:bookmarkStart w:id="1487" w:name="_Toc73527604"/>
      <w:bookmarkStart w:id="1488" w:name="_Toc73950280"/>
      <w:r>
        <w:t>6</w:t>
      </w:r>
      <w:r w:rsidRPr="004D3578">
        <w:t>.</w:t>
      </w:r>
      <w:r w:rsidR="008A239A">
        <w:t>4</w:t>
      </w:r>
      <w:r w:rsidRPr="004D3578">
        <w:tab/>
      </w:r>
      <w:r w:rsidR="00311009">
        <w:t>Network Exposure to Edge Application Server</w:t>
      </w:r>
      <w:bookmarkEnd w:id="1483"/>
      <w:bookmarkEnd w:id="1484"/>
      <w:bookmarkEnd w:id="1485"/>
      <w:bookmarkEnd w:id="1486"/>
      <w:bookmarkEnd w:id="1487"/>
      <w:bookmarkEnd w:id="1488"/>
    </w:p>
    <w:p w14:paraId="29DB886B" w14:textId="306D3A98" w:rsidR="00FB166C" w:rsidRPr="00FB166C" w:rsidRDefault="00FB166C" w:rsidP="00FB166C">
      <w:pPr>
        <w:pStyle w:val="Heading3"/>
      </w:pPr>
      <w:bookmarkStart w:id="1489" w:name="_Toc66367663"/>
      <w:bookmarkStart w:id="1490" w:name="_Toc66367726"/>
      <w:bookmarkStart w:id="1491" w:name="_Toc69743787"/>
      <w:bookmarkStart w:id="1492" w:name="_Toc73524701"/>
      <w:bookmarkStart w:id="1493" w:name="_Toc73527605"/>
      <w:bookmarkStart w:id="1494" w:name="_Toc73950281"/>
      <w:r>
        <w:t>6</w:t>
      </w:r>
      <w:r w:rsidRPr="004D3578">
        <w:t>.</w:t>
      </w:r>
      <w:r w:rsidR="008A239A">
        <w:t>4</w:t>
      </w:r>
      <w:r>
        <w:t>.1</w:t>
      </w:r>
      <w:r w:rsidRPr="004D3578">
        <w:tab/>
      </w:r>
      <w:r>
        <w:t>General</w:t>
      </w:r>
      <w:bookmarkEnd w:id="1489"/>
      <w:bookmarkEnd w:id="1490"/>
      <w:bookmarkEnd w:id="1491"/>
      <w:bookmarkEnd w:id="1492"/>
      <w:bookmarkEnd w:id="1493"/>
      <w:bookmarkEnd w:id="1494"/>
    </w:p>
    <w:p w14:paraId="6BFEB6CA" w14:textId="4A0B058A" w:rsidR="0097237D" w:rsidRDefault="0097237D" w:rsidP="0097237D">
      <w:r>
        <w:t xml:space="preserve">Some real time network information, e.g. user path latency, are useful for application layer. In this release, in order to expose network information timely to local AF, the L-PSA UPF may expose network information i.e. QoS monitoring results as defined in </w:t>
      </w:r>
      <w:r w:rsidR="00995573">
        <w:t>TS 23.501 [</w:t>
      </w:r>
      <w:r>
        <w:t xml:space="preserve">2], </w:t>
      </w:r>
      <w:r w:rsidR="00830F95">
        <w:t>clause 5</w:t>
      </w:r>
      <w:r>
        <w:t>.33.3, to the local AF.</w:t>
      </w:r>
    </w:p>
    <w:p w14:paraId="25B75B6B" w14:textId="767CB21B" w:rsidR="0097237D" w:rsidRDefault="00830F95" w:rsidP="0097237D">
      <w:pPr>
        <w:pStyle w:val="NO"/>
      </w:pPr>
      <w:r>
        <w:t>NOTE </w:t>
      </w:r>
      <w:r w:rsidR="0097237D">
        <w:t>1:</w:t>
      </w:r>
      <w:r w:rsidR="0097237D">
        <w:tab/>
        <w:t>Local PSA UPF can expose the QoS monitoring results to local AF via N6. How to deliver the information on N6 is out of SA</w:t>
      </w:r>
      <w:r w:rsidR="00995573">
        <w:t> WG</w:t>
      </w:r>
      <w:r w:rsidR="0097237D">
        <w:t>2 scope.</w:t>
      </w:r>
    </w:p>
    <w:p w14:paraId="15594E8C" w14:textId="6AE7D505" w:rsidR="0097237D" w:rsidRDefault="00830F95" w:rsidP="003E6303">
      <w:pPr>
        <w:pStyle w:val="NO"/>
      </w:pPr>
      <w:r>
        <w:lastRenderedPageBreak/>
        <w:t>NOTE </w:t>
      </w:r>
      <w:r w:rsidR="0097237D">
        <w:t>2:</w:t>
      </w:r>
      <w:r w:rsidR="0097237D">
        <w:tab/>
        <w:t>Sending QoS monitoring information that has not been properly integrated over time, i.e. with over-high frequency, can increase risk that the application may over-react to instantaneous radio events/conditions e.g. leading to service instability.</w:t>
      </w:r>
    </w:p>
    <w:p w14:paraId="7327F20D" w14:textId="18F10F9F" w:rsidR="00DE7819" w:rsidRDefault="00DE7819" w:rsidP="00DE7819">
      <w:pPr>
        <w:pStyle w:val="Heading3"/>
      </w:pPr>
      <w:bookmarkStart w:id="1495" w:name="_Toc66367664"/>
      <w:bookmarkStart w:id="1496" w:name="_Toc66367727"/>
      <w:bookmarkStart w:id="1497" w:name="_Toc69743788"/>
      <w:bookmarkStart w:id="1498" w:name="_Toc73524702"/>
      <w:bookmarkStart w:id="1499" w:name="_Toc73527606"/>
      <w:bookmarkStart w:id="1500" w:name="_Toc73950282"/>
      <w:r>
        <w:t>6</w:t>
      </w:r>
      <w:r w:rsidRPr="004D3578">
        <w:t>.</w:t>
      </w:r>
      <w:r w:rsidR="008A239A">
        <w:t>4</w:t>
      </w:r>
      <w:r>
        <w:t>.</w:t>
      </w:r>
      <w:r w:rsidR="007D5164">
        <w:t>2</w:t>
      </w:r>
      <w:r w:rsidRPr="004D3578">
        <w:tab/>
      </w:r>
      <w:r>
        <w:t>Network Exposure to Edge Application Server</w:t>
      </w:r>
      <w:del w:id="1501" w:author="S2-2105062" w:date="2021-06-02T10:26:00Z">
        <w:r w:rsidR="00D950C2" w:rsidDel="009A7D54">
          <w:delText xml:space="preserve"> via Local NEF</w:delText>
        </w:r>
      </w:del>
      <w:bookmarkEnd w:id="1495"/>
      <w:bookmarkEnd w:id="1496"/>
      <w:bookmarkEnd w:id="1497"/>
      <w:bookmarkEnd w:id="1498"/>
      <w:bookmarkEnd w:id="1499"/>
      <w:bookmarkEnd w:id="1500"/>
    </w:p>
    <w:p w14:paraId="53F23AED" w14:textId="77777777" w:rsidR="009A7D54" w:rsidRDefault="009A7D54" w:rsidP="00A323DA">
      <w:pPr>
        <w:rPr>
          <w:ins w:id="1502" w:author="S2-2105062" w:date="2021-06-02T10:26:00Z"/>
        </w:rPr>
      </w:pPr>
      <w:ins w:id="1503" w:author="S2-2105062" w:date="2021-06-02T10:26:00Z">
        <w:r w:rsidRPr="009A7D54">
          <w:t>The UPF may be instructed to report information about a PDU Session directly i.e. by passing the SMF and the PCF. This reporting may target an Edge Application Server (EAS) or a local AF that itself interfaces the EAS.</w:t>
        </w:r>
      </w:ins>
    </w:p>
    <w:p w14:paraId="45890704" w14:textId="60B3B068" w:rsidR="00A323DA" w:rsidRDefault="00A323DA" w:rsidP="00A323DA">
      <w:r>
        <w:t xml:space="preserve">Local NEF deployed at the edge may be used to support network exposure timely to local AF. The local NEF may support one or more of the functionalities described in </w:t>
      </w:r>
      <w:r w:rsidR="00995573">
        <w:t>TS 23.501 [</w:t>
      </w:r>
      <w:r>
        <w:t xml:space="preserve">2] </w:t>
      </w:r>
      <w:r w:rsidR="00830F95">
        <w:t>clause 6</w:t>
      </w:r>
      <w:r>
        <w:t xml:space="preserve">.2.5.0. and may support a subset of the APIs specified for capability exposure based on local policy. In order to support the network exposure locally, the local NEF shall support event exposure service operation </w:t>
      </w:r>
      <w:del w:id="1504" w:author="S2-2105063" w:date="2021-06-02T10:31:00Z">
        <w:r w:rsidDel="00C27515">
          <w:delText xml:space="preserve">to </w:delText>
        </w:r>
      </w:del>
      <w:ins w:id="1505" w:author="S2-2105063" w:date="2021-06-02T10:31:00Z">
        <w:r w:rsidR="00C27515">
          <w:t xml:space="preserve">for </w:t>
        </w:r>
      </w:ins>
      <w:r>
        <w:t xml:space="preserve">the local AF. The local NEF selection by AF is described in </w:t>
      </w:r>
      <w:r w:rsidR="00995573">
        <w:t>TS 23.501 [</w:t>
      </w:r>
      <w:r>
        <w:t xml:space="preserve">2] </w:t>
      </w:r>
      <w:r w:rsidR="00830F95">
        <w:t>clause 6</w:t>
      </w:r>
      <w:r>
        <w:t xml:space="preserve">.2.5.0 and </w:t>
      </w:r>
      <w:r w:rsidR="00995573">
        <w:t>clause </w:t>
      </w:r>
      <w:r>
        <w:t>6.3.14.</w:t>
      </w:r>
    </w:p>
    <w:p w14:paraId="4D67A5D3" w14:textId="38901602" w:rsidR="008646CA" w:rsidRDefault="00A323DA" w:rsidP="00A323DA">
      <w:r>
        <w:t xml:space="preserve">The local AF subscribes the low latency exposure of QoS Monitoring results </w:t>
      </w:r>
      <w:ins w:id="1506" w:author="S2-2105063" w:date="2021-06-02T10:31:00Z">
        <w:r w:rsidR="00C27515">
          <w:rPr>
            <w:lang w:eastAsia="zh-CN"/>
          </w:rPr>
          <w:t xml:space="preserve">from the </w:t>
        </w:r>
      </w:ins>
      <w:del w:id="1507" w:author="S2-2105063" w:date="2021-06-02T10:31:00Z">
        <w:r w:rsidDel="00C27515">
          <w:delText xml:space="preserve">to </w:delText>
        </w:r>
      </w:del>
      <w:r>
        <w:t xml:space="preserve">PCF via a local NEF or NEF. </w:t>
      </w:r>
      <w:r w:rsidR="008646CA" w:rsidRPr="008646CA">
        <w:t xml:space="preserve">If the NEF detects that it is not the most suitable NEF instance to serve the local AF request, it may redirect the AF to a </w:t>
      </w:r>
      <w:del w:id="1508" w:author="S2-2105063" w:date="2021-06-02T10:31:00Z">
        <w:r w:rsidR="008646CA" w:rsidRPr="008646CA" w:rsidDel="00C27515">
          <w:delText xml:space="preserve">(more) </w:delText>
        </w:r>
      </w:del>
      <w:r w:rsidR="008646CA" w:rsidRPr="008646CA">
        <w:t>local NEF</w:t>
      </w:r>
      <w:r w:rsidR="008646CA">
        <w:t>.</w:t>
      </w:r>
    </w:p>
    <w:p w14:paraId="3C425D9E" w14:textId="3180C150" w:rsidR="008646CA" w:rsidRDefault="008646CA" w:rsidP="008646CA">
      <w:pPr>
        <w:pStyle w:val="NO"/>
      </w:pPr>
      <w:r w:rsidRPr="008646CA">
        <w:t>NOTE</w:t>
      </w:r>
      <w:ins w:id="1509" w:author="Rapporteur" w:date="2021-06-02T11:40:00Z">
        <w:r w:rsidR="007A6A35">
          <w:t> </w:t>
        </w:r>
        <w:r w:rsidR="007A6A35" w:rsidRPr="007A6A35">
          <w:rPr>
            <w:highlight w:val="yellow"/>
            <w:rPrChange w:id="1510" w:author="Rapporteur" w:date="2021-06-02T11:41:00Z">
              <w:rPr/>
            </w:rPrChange>
          </w:rPr>
          <w:t>1</w:t>
        </w:r>
      </w:ins>
      <w:r w:rsidRPr="008646CA">
        <w:t>:</w:t>
      </w:r>
      <w:r w:rsidRPr="008646CA">
        <w:tab/>
        <w:t>If the notifications need to go via the local NEF, then the local NEF needs to be involved in order to be able to map these notifications to the URI where the AF expects to receive them.</w:t>
      </w:r>
    </w:p>
    <w:p w14:paraId="3C12EEC3" w14:textId="529ECE9E" w:rsidR="00995573" w:rsidRDefault="00A323DA" w:rsidP="00A323DA">
      <w:r>
        <w:t xml:space="preserve">The local AF may also subscribe the </w:t>
      </w:r>
      <w:ins w:id="1511" w:author="S2-2105063" w:date="2021-06-02T10:32:00Z">
        <w:r w:rsidR="00C27515">
          <w:rPr>
            <w:lang w:eastAsia="zh-CN"/>
          </w:rPr>
          <w:t xml:space="preserve">event exposure service </w:t>
        </w:r>
      </w:ins>
      <w:del w:id="1512" w:author="S2-2105063" w:date="2021-06-02T10:32:00Z">
        <w:r w:rsidDel="00C27515">
          <w:delText xml:space="preserve">events </w:delText>
        </w:r>
      </w:del>
      <w:r>
        <w:t>via PCF directly</w:t>
      </w:r>
      <w:r w:rsidR="008646CA" w:rsidRPr="008646CA">
        <w:t>. In this case, reporting is done directly from the UPF to the local AF</w:t>
      </w:r>
      <w:r>
        <w:t>.</w:t>
      </w:r>
    </w:p>
    <w:p w14:paraId="34DEF633" w14:textId="5CFE166F" w:rsidR="00A323DA" w:rsidRDefault="00A323DA" w:rsidP="00A323DA">
      <w:r>
        <w:t xml:space="preserve">Based on the indication of </w:t>
      </w:r>
      <w:ins w:id="1513" w:author="S2-2105062" w:date="2021-06-02T10:26:00Z">
        <w:r w:rsidR="009A7D54" w:rsidRPr="009A7D54">
          <w:t xml:space="preserve">direct </w:t>
        </w:r>
      </w:ins>
      <w:del w:id="1514" w:author="S2-2105062" w:date="2021-06-02T10:26:00Z">
        <w:r w:rsidDel="009A7D54">
          <w:delText xml:space="preserve">local </w:delText>
        </w:r>
      </w:del>
      <w:r>
        <w:t>event notification and operator</w:t>
      </w:r>
      <w:r w:rsidR="00995573">
        <w:t>'</w:t>
      </w:r>
      <w:r>
        <w:t xml:space="preserve">s policy, the PCF may include an indication of </w:t>
      </w:r>
      <w:ins w:id="1515" w:author="S2-2105062" w:date="2021-06-02T10:26:00Z">
        <w:r w:rsidR="009A7D54" w:rsidRPr="009A7D54">
          <w:t xml:space="preserve">direct </w:t>
        </w:r>
      </w:ins>
      <w:del w:id="1516" w:author="S2-2105062" w:date="2021-06-02T10:26:00Z">
        <w:r w:rsidDel="009A7D54">
          <w:delText xml:space="preserve">local </w:delText>
        </w:r>
      </w:del>
      <w:r>
        <w:t>event notification (including target local NEF address</w:t>
      </w:r>
      <w:ins w:id="1517" w:author="S2-2105062" w:date="2021-06-02T10:26:00Z">
        <w:r w:rsidR="009A7D54" w:rsidRPr="009A7D54">
          <w:t xml:space="preserve"> or target AF address</w:t>
        </w:r>
      </w:ins>
      <w:r>
        <w:t>) within the PCC rule that it provides to the SMF.</w:t>
      </w:r>
    </w:p>
    <w:p w14:paraId="6897E2E2" w14:textId="657F1F0C" w:rsidR="00A323DA" w:rsidRDefault="00A323DA" w:rsidP="00A323DA">
      <w:r>
        <w:t xml:space="preserve">The SMF sends the QoS monitoring request to the RAN and N4 rules to the L-PSA UPF. N4 rules may indicate the service data flow needs local notification of QoS Monitoring. When </w:t>
      </w:r>
      <w:ins w:id="1518" w:author="S2-2105063" w:date="2021-06-02T10:32:00Z">
        <w:r w:rsidR="00C27515">
          <w:rPr>
            <w:lang w:eastAsia="zh-CN"/>
          </w:rPr>
          <w:t>QoS monitoring of</w:t>
        </w:r>
        <w:r w:rsidR="00C27515">
          <w:t xml:space="preserve"> </w:t>
        </w:r>
      </w:ins>
      <w:r>
        <w:t>GTP-U Path</w:t>
      </w:r>
      <w:del w:id="1519" w:author="S2-2105063" w:date="2021-06-02T10:32:00Z">
        <w:r w:rsidDel="00C27515">
          <w:delText xml:space="preserve"> monitoring</w:delText>
        </w:r>
      </w:del>
      <w:ins w:id="1520" w:author="S2-2105063" w:date="2021-06-02T10:32:00Z">
        <w:r w:rsidR="00C27515">
          <w:t>(s)</w:t>
        </w:r>
      </w:ins>
      <w:r>
        <w:t xml:space="preserve"> is used</w:t>
      </w:r>
      <w:del w:id="1521" w:author="S2-2105063" w:date="2021-06-02T10:32:00Z">
        <w:r w:rsidDel="00C27515">
          <w:delText xml:space="preserve"> for QoS monitoring</w:delText>
        </w:r>
      </w:del>
      <w:r>
        <w:t xml:space="preserve">, </w:t>
      </w:r>
      <w:del w:id="1522" w:author="S2-2105063" w:date="2021-06-02T10:32:00Z">
        <w:r w:rsidDel="00C27515">
          <w:delText xml:space="preserve">that </w:delText>
        </w:r>
      </w:del>
      <w:ins w:id="1523" w:author="S2-2105063" w:date="2021-06-02T10:32:00Z">
        <w:r w:rsidR="00C27515">
          <w:t xml:space="preserve">it </w:t>
        </w:r>
      </w:ins>
      <w:r>
        <w:t xml:space="preserve">is also activated if needed. This is as defined in </w:t>
      </w:r>
      <w:r w:rsidR="00995573">
        <w:t>TS 23.501 [</w:t>
      </w:r>
      <w:r w:rsidR="00FC74C9">
        <w:t>2]</w:t>
      </w:r>
      <w:r>
        <w:t xml:space="preserve"> clause</w:t>
      </w:r>
      <w:r w:rsidR="00995573">
        <w:t> </w:t>
      </w:r>
      <w:r>
        <w:t>5.33.3. When N4 rules indicate the service data flow needs local notification of QoS Monitoring, upon the detection of the QoS monitoring event</w:t>
      </w:r>
      <w:r w:rsidR="008646CA">
        <w:t xml:space="preserve"> (e.g. when latency threshold of the QoS flow is reached</w:t>
      </w:r>
      <w:ins w:id="1524" w:author="S2-2105063" w:date="2021-06-02T10:33:00Z">
        <w:r w:rsidR="00C27515" w:rsidRPr="00C27515">
          <w:t xml:space="preserve"> as defined in 23.501 clause 5.33.3</w:t>
        </w:r>
      </w:ins>
      <w:r w:rsidR="008646CA">
        <w:t>)</w:t>
      </w:r>
      <w:r>
        <w:t xml:space="preserve">, the L-PSA UPF </w:t>
      </w:r>
      <w:ins w:id="1525" w:author="S2-2105063" w:date="2021-06-02T10:33:00Z">
        <w:r w:rsidR="00C27515" w:rsidRPr="00584ACD">
          <w:rPr>
            <w:lang w:eastAsia="zh-CN"/>
          </w:rPr>
          <w:t xml:space="preserve">notifies </w:t>
        </w:r>
        <w:r w:rsidR="00C27515">
          <w:rPr>
            <w:lang w:eastAsia="zh-CN"/>
          </w:rPr>
          <w:t xml:space="preserve">the </w:t>
        </w:r>
        <w:r w:rsidR="00C27515" w:rsidRPr="00584ACD">
          <w:rPr>
            <w:lang w:eastAsia="zh-CN"/>
          </w:rPr>
          <w:t>QoS Monitoring</w:t>
        </w:r>
        <w:r w:rsidR="00C27515">
          <w:rPr>
            <w:lang w:eastAsia="zh-CN"/>
          </w:rPr>
          <w:t xml:space="preserve"> event</w:t>
        </w:r>
        <w:r w:rsidR="00C27515" w:rsidRPr="00584ACD">
          <w:rPr>
            <w:lang w:eastAsia="zh-CN"/>
          </w:rPr>
          <w:t xml:space="preserve"> information</w:t>
        </w:r>
      </w:ins>
      <w:del w:id="1526" w:author="S2-2105063" w:date="2021-06-02T10:33:00Z">
        <w:r w:rsidDel="00C27515">
          <w:delText>sends the notification</w:delText>
        </w:r>
      </w:del>
      <w:r>
        <w:t xml:space="preserve"> to the AF </w:t>
      </w:r>
      <w:ins w:id="1527" w:author="S2-2105063" w:date="2021-06-02T10:33:00Z">
        <w:r w:rsidR="00C27515">
          <w:rPr>
            <w:lang w:eastAsia="zh-CN"/>
          </w:rPr>
          <w:t xml:space="preserve">(or </w:t>
        </w:r>
      </w:ins>
      <w:r>
        <w:t>via Local NEF</w:t>
      </w:r>
      <w:ins w:id="1528" w:author="S2-2105063" w:date="2021-06-02T10:33:00Z">
        <w:r w:rsidR="00C27515">
          <w:rPr>
            <w:lang w:eastAsia="zh-CN"/>
          </w:rPr>
          <w:t>)</w:t>
        </w:r>
      </w:ins>
      <w:r>
        <w:t>.</w:t>
      </w:r>
      <w:ins w:id="1529" w:author="S2-2105063" w:date="2021-06-02T10:33:00Z">
        <w:r w:rsidR="00C27515" w:rsidRPr="00C27515">
          <w:t xml:space="preserve"> The L-PSA UPF may support Nupf_EventExposure_Notify service operation, as defined in TS 23.502</w:t>
        </w:r>
      </w:ins>
      <w:ins w:id="1530" w:author="Rapporteur" w:date="2021-06-02T11:55:00Z">
        <w:r w:rsidR="009F32B2">
          <w:t> </w:t>
        </w:r>
      </w:ins>
      <w:ins w:id="1531" w:author="S2-2105063" w:date="2021-06-02T10:33:00Z">
        <w:r w:rsidR="00C27515" w:rsidRPr="00C27515">
          <w:t>[3] clauses 5.2.</w:t>
        </w:r>
        <w:r w:rsidR="00C27515" w:rsidRPr="0056292C">
          <w:rPr>
            <w:highlight w:val="yellow"/>
            <w:rPrChange w:id="1532" w:author="Rapporteur" w:date="2021-06-03T09:49:00Z">
              <w:rPr/>
            </w:rPrChange>
          </w:rPr>
          <w:t>x</w:t>
        </w:r>
        <w:r w:rsidR="00C27515" w:rsidRPr="00C27515">
          <w:t>. In particular, the L-PSA UPF sends the Nupf_EventExposure_Notify to the Notification Target Address indicated by the Session Reporting Rule received from the SMF. The Notification Target Address may correspond to the AF or to a local NEF. When the Notification Target Address corresponds to a Local NEF, the local NEF reports the QoS Monitoring information to the AF.</w:t>
        </w:r>
      </w:ins>
    </w:p>
    <w:p w14:paraId="7E973ADC" w14:textId="04191CF8" w:rsidR="00A323DA" w:rsidRPr="0056292C" w:rsidRDefault="00A323DA" w:rsidP="003E6303">
      <w:pPr>
        <w:rPr>
          <w:rStyle w:val="THChar"/>
          <w:rPrChange w:id="1533" w:author="Rapporteur" w:date="2021-06-03T09:48:00Z">
            <w:rPr>
              <w:noProof/>
            </w:rPr>
          </w:rPrChange>
        </w:rPr>
      </w:pPr>
      <w:r w:rsidRPr="003E6303">
        <w:t>During UE mobility, the SMF may trigger the L-PSA UPF relocation/reselection and then send the N4</w:t>
      </w:r>
      <w:r>
        <w:t xml:space="preserve"> rules to the new L-PSA UPF to indicate the service data flow needs local notification of QoS Monitoring. The UE mobility may also trigger AF relocation or local NEF reselection, then the local AF should update the subscription for local exposure with QoS monitoring results </w:t>
      </w:r>
      <w:ins w:id="1534" w:author="S2-2105062" w:date="2021-06-02T10:26:00Z">
        <w:r w:rsidR="009A7D54" w:rsidRPr="009A7D54">
          <w:t xml:space="preserve">possibly </w:t>
        </w:r>
      </w:ins>
      <w:r>
        <w:t>via local NEF, towards the PCF. This updated /new subscription is then propagated via SMF (via PCC rule updates) and then to the L-PSA UPF via N4 rules.</w:t>
      </w:r>
      <w:ins w:id="1535" w:author="S2-2105063" w:date="2021-06-02T10:34:00Z">
        <w:r w:rsidR="00C27515" w:rsidRPr="003E443A" w:rsidDel="00C27515">
          <w:rPr>
            <w:noProof/>
          </w:rPr>
          <w:t xml:space="preserve"> </w:t>
        </w:r>
      </w:ins>
      <w:bookmarkStart w:id="1536" w:name="_MON_1675186813"/>
      <w:bookmarkEnd w:id="1536"/>
      <w:del w:id="1537" w:author="Unknown">
        <w:r w:rsidRPr="00B23502" w:rsidDel="00C27515">
          <w:rPr>
            <w:rStyle w:val="THChar"/>
          </w:rPr>
          <w:object w:dxaOrig="9481" w:dyaOrig="7951" w14:anchorId="746A248D">
            <v:shape id="_x0000_i1044" type="#_x0000_t75" alt="" style="width:473.95pt;height:398.2pt" o:ole="">
              <v:imagedata r:id="rId53" o:title="" cropright="4355f"/>
            </v:shape>
            <o:OLEObject Type="Embed" ProgID="Word.Document.12" ShapeID="_x0000_i1044" DrawAspect="Content" ObjectID="_1684563040" r:id="rId54">
              <o:FieldCodes>\s</o:FieldCodes>
            </o:OLEObject>
          </w:object>
        </w:r>
      </w:del>
      <w:bookmarkStart w:id="1538" w:name="_MON_1679242740"/>
      <w:bookmarkEnd w:id="1538"/>
      <w:ins w:id="1539" w:author="S2-2105063" w:date="2021-06-02T10:34:00Z">
        <w:r w:rsidR="00C27515" w:rsidRPr="00B23502">
          <w:rPr>
            <w:rStyle w:val="THChar"/>
          </w:rPr>
          <w:object w:dxaOrig="9481" w:dyaOrig="7951" w14:anchorId="34C4FC8A">
            <v:shape id="_x0000_i1045" type="#_x0000_t75" alt="" style="width:473.95pt;height:397.55pt" o:ole="">
              <v:imagedata r:id="rId55" o:title="" cropright="4355f"/>
            </v:shape>
            <o:OLEObject Type="Embed" ProgID="Word.Document.12" ShapeID="_x0000_i1045" DrawAspect="Content" ObjectID="_1684563041" r:id="rId56">
              <o:FieldCodes>\s</o:FieldCodes>
            </o:OLEObject>
          </w:object>
        </w:r>
      </w:ins>
    </w:p>
    <w:p w14:paraId="2EA68B92" w14:textId="78BC8C09" w:rsidR="00A323DA" w:rsidRDefault="00A323DA" w:rsidP="0056292C">
      <w:pPr>
        <w:pStyle w:val="TF"/>
      </w:pPr>
      <w:r>
        <w:t xml:space="preserve">Figure 6.46.2-1: </w:t>
      </w:r>
      <w:ins w:id="1540" w:author="S2-2105062" w:date="2021-06-02T10:27:00Z">
        <w:r w:rsidR="009A7D54" w:rsidRPr="009A7D54">
          <w:t>Network Exposure to Edge Application Server</w:t>
        </w:r>
      </w:ins>
      <w:del w:id="1541" w:author="S2-2105062" w:date="2021-06-02T10:27:00Z">
        <w:r w:rsidDel="009A7D54">
          <w:delText>The association establishment between local UPF and local NEF</w:delText>
        </w:r>
      </w:del>
    </w:p>
    <w:p w14:paraId="46452533" w14:textId="22DBA9A8" w:rsidR="00A323DA" w:rsidRDefault="00A323DA" w:rsidP="00C30E8E">
      <w:pPr>
        <w:pStyle w:val="B1"/>
      </w:pPr>
      <w:r>
        <w:t>0.</w:t>
      </w:r>
      <w:r>
        <w:tab/>
        <w:t xml:space="preserve">The UE establishes a PDU </w:t>
      </w:r>
      <w:r w:rsidR="00364600">
        <w:t>S</w:t>
      </w:r>
      <w:r>
        <w:t xml:space="preserve">ession as defined in </w:t>
      </w:r>
      <w:r w:rsidR="00830F95">
        <w:t>clause 4</w:t>
      </w:r>
      <w:r>
        <w:t xml:space="preserve">.3.2.2.1 of </w:t>
      </w:r>
      <w:r w:rsidR="00995573">
        <w:t>TS 23.502 [</w:t>
      </w:r>
      <w:r>
        <w:t>3] A Local PSA is used by this PDU Session.</w:t>
      </w:r>
    </w:p>
    <w:p w14:paraId="65B0E21A" w14:textId="1CD4CCF9" w:rsidR="00A323DA" w:rsidRDefault="00A323DA" w:rsidP="00C30E8E">
      <w:pPr>
        <w:pStyle w:val="B1"/>
      </w:pPr>
      <w:r>
        <w:t>1.</w:t>
      </w:r>
      <w:r>
        <w:tab/>
        <w:t xml:space="preserve">The AF initiates an AF session with required QoS procedure as defined in </w:t>
      </w:r>
      <w:r w:rsidR="00830F95">
        <w:t>clause 4</w:t>
      </w:r>
      <w:r>
        <w:t xml:space="preserve">.15.6.6 of </w:t>
      </w:r>
      <w:r w:rsidR="00995573">
        <w:t>TS 23.502 [</w:t>
      </w:r>
      <w:r>
        <w:t>3].</w:t>
      </w:r>
    </w:p>
    <w:p w14:paraId="4DDEF1B6" w14:textId="046F28BF" w:rsidR="00A323DA" w:rsidRDefault="00A323DA" w:rsidP="00C30E8E">
      <w:pPr>
        <w:pStyle w:val="B1"/>
      </w:pPr>
      <w:r>
        <w:tab/>
        <w:t xml:space="preserve">In the request, the AF may subscribe </w:t>
      </w:r>
      <w:ins w:id="1542" w:author="S2-2105062" w:date="2021-06-02T10:27:00Z">
        <w:r w:rsidR="009A7D54" w:rsidRPr="009A7D54">
          <w:t xml:space="preserve">direct </w:t>
        </w:r>
      </w:ins>
      <w:del w:id="1543" w:author="S2-2105062" w:date="2021-06-02T10:27:00Z">
        <w:r w:rsidDel="009A7D54">
          <w:delText xml:space="preserve">local </w:delText>
        </w:r>
      </w:del>
      <w:r>
        <w:t xml:space="preserve">notification of QoS monitoring </w:t>
      </w:r>
      <w:r w:rsidR="008646CA" w:rsidRPr="008646CA">
        <w:t xml:space="preserve">for the service data flow </w:t>
      </w:r>
      <w:r>
        <w:t xml:space="preserve">to PCF </w:t>
      </w:r>
      <w:ins w:id="1544" w:author="S2-2105062" w:date="2021-06-02T10:28:00Z">
        <w:r w:rsidR="009A7D54">
          <w:t xml:space="preserve">possibly </w:t>
        </w:r>
      </w:ins>
      <w:r>
        <w:t xml:space="preserve">via Local NEF or NEF. For the QoS monitoring, the AF shall include the corresponding QoS monitoring parameters as defined in </w:t>
      </w:r>
      <w:r w:rsidR="00830F95">
        <w:t>clause 5</w:t>
      </w:r>
      <w:r>
        <w:t xml:space="preserve">.33.3 of </w:t>
      </w:r>
      <w:r w:rsidR="00995573">
        <w:t>TS 23.501 [</w:t>
      </w:r>
      <w:r>
        <w:t>2].</w:t>
      </w:r>
    </w:p>
    <w:p w14:paraId="7A588D54" w14:textId="589C1EF0" w:rsidR="008646CA" w:rsidRDefault="008646CA" w:rsidP="008646CA">
      <w:pPr>
        <w:pStyle w:val="B1"/>
      </w:pPr>
      <w:r>
        <w:tab/>
        <w:t xml:space="preserve">The AF may also first initiate an AF Session with PCF and later subscribe to </w:t>
      </w:r>
      <w:ins w:id="1545" w:author="S2-2105062" w:date="2021-06-02T10:27:00Z">
        <w:r w:rsidR="009A7D54" w:rsidRPr="009A7D54">
          <w:t xml:space="preserve">direct </w:t>
        </w:r>
      </w:ins>
      <w:del w:id="1546" w:author="S2-2105062" w:date="2021-06-02T10:27:00Z">
        <w:r w:rsidDel="009A7D54">
          <w:delText xml:space="preserve">local </w:delText>
        </w:r>
      </w:del>
      <w:r>
        <w:t>notification of QoS monitoring to PCF by invoking Npcf_Authorization_Subscribe service operation.</w:t>
      </w:r>
    </w:p>
    <w:p w14:paraId="2A94007B" w14:textId="15A52ABF" w:rsidR="00FB0936" w:rsidRDefault="00A323DA" w:rsidP="00C30E8E">
      <w:pPr>
        <w:pStyle w:val="B1"/>
      </w:pPr>
      <w:r>
        <w:tab/>
        <w:t>The local AF</w:t>
      </w:r>
      <w:r w:rsidR="00FB0936">
        <w:t>/</w:t>
      </w:r>
      <w:r w:rsidR="00FB0936" w:rsidRPr="00FB0936">
        <w:t xml:space="preserve"> NEF</w:t>
      </w:r>
      <w:r>
        <w:t xml:space="preserve"> may </w:t>
      </w:r>
      <w:r w:rsidR="00FB0936">
        <w:t>discover</w:t>
      </w:r>
      <w:r w:rsidR="00FD14D8">
        <w:t xml:space="preserve"> </w:t>
      </w:r>
      <w:r>
        <w:t xml:space="preserve">a local NEF </w:t>
      </w:r>
      <w:del w:id="1547" w:author="S2-2105062" w:date="2021-06-02T10:28:00Z">
        <w:r w:rsidDel="009A7D54">
          <w:delText xml:space="preserve">based on existing method </w:delText>
        </w:r>
      </w:del>
      <w:r>
        <w:t>as</w:t>
      </w:r>
      <w:r w:rsidR="00FB0936" w:rsidRPr="00FB0936">
        <w:t xml:space="preserve"> </w:t>
      </w:r>
      <w:r w:rsidR="00FB0936">
        <w:t>specified</w:t>
      </w:r>
      <w:r>
        <w:t xml:space="preserve"> in </w:t>
      </w:r>
      <w:r w:rsidR="00995573">
        <w:t>TS 23.501 [</w:t>
      </w:r>
      <w:r w:rsidR="00C97023">
        <w:t>2]</w:t>
      </w:r>
      <w:r>
        <w:t xml:space="preserve"> </w:t>
      </w:r>
      <w:r w:rsidR="00830F95">
        <w:t>clause 6</w:t>
      </w:r>
      <w:r>
        <w:t xml:space="preserve">.2.5.0 and </w:t>
      </w:r>
      <w:r w:rsidR="00FB0936">
        <w:t xml:space="preserve">using </w:t>
      </w:r>
      <w:r>
        <w:t xml:space="preserve">parameters </w:t>
      </w:r>
      <w:r w:rsidR="00FB0936">
        <w:t xml:space="preserve">as </w:t>
      </w:r>
      <w:del w:id="1548" w:author="S2-2105062" w:date="2021-06-02T10:28:00Z">
        <w:r w:rsidR="00FB0936" w:rsidDel="00581F04">
          <w:delText xml:space="preserve">those </w:delText>
        </w:r>
      </w:del>
      <w:r w:rsidR="00FB0936">
        <w:t xml:space="preserve">specified </w:t>
      </w:r>
      <w:r>
        <w:t xml:space="preserve">in </w:t>
      </w:r>
      <w:r w:rsidR="00830F95">
        <w:t>clause 6</w:t>
      </w:r>
      <w:r>
        <w:t xml:space="preserve">.3.14. </w:t>
      </w:r>
      <w:r w:rsidR="00FB0936" w:rsidRPr="00FB0936">
        <w:t>Alternatively, if the NEF detects that it is not the most suitable NEF instance to serve the local AF request, the NEF may redirect the AF to a (more) local NEF</w:t>
      </w:r>
      <w:r w:rsidR="00FB0936">
        <w:t>.</w:t>
      </w:r>
      <w:r w:rsidR="00FB0936" w:rsidRPr="00FB0936">
        <w:t xml:space="preserve"> The NEF may use information on the PDU Session </w:t>
      </w:r>
      <w:r w:rsidR="00FB0936">
        <w:t>A</w:t>
      </w:r>
      <w:r w:rsidR="00FB0936" w:rsidRPr="00FB0936">
        <w:t>nchor of the PDU Session for this determination</w:t>
      </w:r>
      <w:r w:rsidR="00FB0936">
        <w:t>.</w:t>
      </w:r>
    </w:p>
    <w:p w14:paraId="7CEBAD07" w14:textId="75F3C5D6" w:rsidR="00A323DA" w:rsidRDefault="00FB0936" w:rsidP="00C30E8E">
      <w:pPr>
        <w:pStyle w:val="B1"/>
      </w:pPr>
      <w:r>
        <w:tab/>
      </w:r>
      <w:r w:rsidR="00A323DA">
        <w:t>The indication for AF request network real-time information is also provided.</w:t>
      </w:r>
      <w:r w:rsidR="008646CA" w:rsidRPr="008646CA">
        <w:t xml:space="preserve"> Then the Local NEF may subscribe the </w:t>
      </w:r>
      <w:ins w:id="1549" w:author="S2-2105062" w:date="2021-06-02T10:27:00Z">
        <w:r w:rsidR="009A7D54" w:rsidRPr="009A7D54">
          <w:t xml:space="preserve">direct </w:t>
        </w:r>
      </w:ins>
      <w:del w:id="1550" w:author="S2-2105062" w:date="2021-06-02T10:27:00Z">
        <w:r w:rsidR="008646CA" w:rsidRPr="008646CA" w:rsidDel="009A7D54">
          <w:delText xml:space="preserve">local </w:delText>
        </w:r>
      </w:del>
      <w:r w:rsidR="008646CA" w:rsidRPr="008646CA">
        <w:t>notification of QoS monitoring to PCF.</w:t>
      </w:r>
    </w:p>
    <w:p w14:paraId="5A332B37" w14:textId="25BF9999" w:rsidR="00FB0936" w:rsidRDefault="00A323DA" w:rsidP="00C30E8E">
      <w:pPr>
        <w:pStyle w:val="B1"/>
      </w:pPr>
      <w:r>
        <w:t>2.</w:t>
      </w:r>
      <w:r>
        <w:tab/>
        <w:t xml:space="preserve">The PCF makes the policy decision and initiates the PDU </w:t>
      </w:r>
      <w:r w:rsidR="00364600">
        <w:t>S</w:t>
      </w:r>
      <w:r>
        <w:t xml:space="preserve">ession modification procedure as defined in </w:t>
      </w:r>
      <w:r w:rsidR="00830F95">
        <w:t>clause 4</w:t>
      </w:r>
      <w:r>
        <w:t xml:space="preserve">.3.3.2 of </w:t>
      </w:r>
      <w:r w:rsidR="00995573">
        <w:t>TS 23.502 [</w:t>
      </w:r>
      <w:r>
        <w:t>3], step</w:t>
      </w:r>
      <w:r w:rsidR="00995573">
        <w:t>s</w:t>
      </w:r>
      <w:r>
        <w:t xml:space="preserve"> 1b, 3b, 4-8b.</w:t>
      </w:r>
    </w:p>
    <w:p w14:paraId="728202D5" w14:textId="09FEE324" w:rsidR="00995573" w:rsidRDefault="00FB0936" w:rsidP="00C30E8E">
      <w:pPr>
        <w:pStyle w:val="B1"/>
      </w:pPr>
      <w:r>
        <w:tab/>
      </w:r>
      <w:r w:rsidR="00A323DA">
        <w:t xml:space="preserve">If the </w:t>
      </w:r>
      <w:ins w:id="1551" w:author="S2-2105062" w:date="2021-06-02T10:27:00Z">
        <w:r w:rsidR="009A7D54" w:rsidRPr="009A7D54">
          <w:t xml:space="preserve">direct </w:t>
        </w:r>
      </w:ins>
      <w:del w:id="1552" w:author="S2-2105062" w:date="2021-06-02T10:27:00Z">
        <w:r w:rsidR="00A323DA" w:rsidDel="009A7D54">
          <w:delText xml:space="preserve">local </w:delText>
        </w:r>
      </w:del>
      <w:r w:rsidR="00A323DA">
        <w:t xml:space="preserve">notification of QoS monitoring is subscribed, the PCF includes the indication of </w:t>
      </w:r>
      <w:ins w:id="1553" w:author="S2-2105062" w:date="2021-06-02T10:27:00Z">
        <w:r w:rsidR="009A7D54" w:rsidRPr="009A7D54">
          <w:t xml:space="preserve">direct </w:t>
        </w:r>
      </w:ins>
      <w:del w:id="1554" w:author="S2-2105062" w:date="2021-06-02T10:27:00Z">
        <w:r w:rsidR="00A323DA" w:rsidDel="009A7D54">
          <w:delText xml:space="preserve">local </w:delText>
        </w:r>
      </w:del>
      <w:r w:rsidR="00A323DA">
        <w:t xml:space="preserve">event notification (including target local NEF </w:t>
      </w:r>
      <w:ins w:id="1555" w:author="S2-2105062" w:date="2021-06-02T10:29:00Z">
        <w:r w:rsidR="00581F04">
          <w:t xml:space="preserve">or local AF </w:t>
        </w:r>
      </w:ins>
      <w:r w:rsidR="00A323DA">
        <w:t xml:space="preserve">address) </w:t>
      </w:r>
      <w:r w:rsidR="008646CA">
        <w:t xml:space="preserve">for the service data flow </w:t>
      </w:r>
      <w:r w:rsidR="00A323DA">
        <w:t>within the PCC rule.</w:t>
      </w:r>
    </w:p>
    <w:p w14:paraId="755D36D8" w14:textId="2ADFB99A" w:rsidR="00A323DA" w:rsidRDefault="008646CA" w:rsidP="00C30E8E">
      <w:pPr>
        <w:pStyle w:val="B1"/>
      </w:pPr>
      <w:r>
        <w:lastRenderedPageBreak/>
        <w:tab/>
      </w:r>
      <w:r w:rsidRPr="008646CA">
        <w:t xml:space="preserve">If the SMF receives the indication of </w:t>
      </w:r>
      <w:ins w:id="1556" w:author="S2-2105062" w:date="2021-06-02T10:28:00Z">
        <w:r w:rsidR="009A7D54" w:rsidRPr="009A7D54">
          <w:t xml:space="preserve">direct </w:t>
        </w:r>
      </w:ins>
      <w:del w:id="1557" w:author="S2-2105062" w:date="2021-06-02T10:28:00Z">
        <w:r w:rsidRPr="008646CA" w:rsidDel="009A7D54">
          <w:delText xml:space="preserve">local </w:delText>
        </w:r>
      </w:del>
      <w:r w:rsidRPr="008646CA">
        <w:t>event notification form the PCF and the SMF determines that the L-PSA UPF supports such reporting, t</w:t>
      </w:r>
      <w:r w:rsidR="00A323DA">
        <w:t xml:space="preserve">he SMF sends QoS monitoring parameters </w:t>
      </w:r>
      <w:r>
        <w:t xml:space="preserve">and associate them with the target local NEF </w:t>
      </w:r>
      <w:ins w:id="1558" w:author="S2-2105062" w:date="2021-06-02T10:29:00Z">
        <w:r w:rsidR="00581F04">
          <w:t xml:space="preserve">or local AF </w:t>
        </w:r>
      </w:ins>
      <w:r>
        <w:t xml:space="preserve">address </w:t>
      </w:r>
      <w:r w:rsidR="00A323DA">
        <w:t>to the L-PSA UPF via N4 rules.</w:t>
      </w:r>
      <w:r w:rsidRPr="008646CA">
        <w:t xml:space="preserve"> Otherwise the SMF activates N4 reporting. The PCF may determine that the duplicated notification is required, i.e. both </w:t>
      </w:r>
      <w:ins w:id="1559" w:author="S2-2105062" w:date="2021-06-02T10:28:00Z">
        <w:r w:rsidR="009A7D54" w:rsidRPr="009A7D54">
          <w:t xml:space="preserve">direct </w:t>
        </w:r>
      </w:ins>
      <w:del w:id="1560" w:author="S2-2105062" w:date="2021-06-02T10:28:00Z">
        <w:r w:rsidRPr="008646CA" w:rsidDel="009A7D54">
          <w:delText xml:space="preserve">local </w:delText>
        </w:r>
      </w:del>
      <w:r w:rsidRPr="008646CA">
        <w:t xml:space="preserve">notification to the AF (i.e. sent from UPF) and </w:t>
      </w:r>
      <w:del w:id="1561" w:author="S2-2105062" w:date="2021-06-02T10:29:00Z">
        <w:r w:rsidRPr="008646CA" w:rsidDel="00581F04">
          <w:delText xml:space="preserve">central </w:delText>
        </w:r>
      </w:del>
      <w:r w:rsidRPr="008646CA">
        <w:t xml:space="preserve">notification </w:t>
      </w:r>
      <w:del w:id="1562" w:author="S2-2105062" w:date="2021-06-02T10:29:00Z">
        <w:r w:rsidRPr="008646CA" w:rsidDel="00581F04">
          <w:delText xml:space="preserve">(i.e. </w:delText>
        </w:r>
      </w:del>
      <w:r w:rsidRPr="008646CA">
        <w:t xml:space="preserve">sent </w:t>
      </w:r>
      <w:del w:id="1563" w:author="S2-2105062" w:date="2021-06-02T10:29:00Z">
        <w:r w:rsidRPr="008646CA" w:rsidDel="00581F04">
          <w:delText xml:space="preserve">from </w:delText>
        </w:r>
      </w:del>
      <w:ins w:id="1564" w:author="S2-2105062" w:date="2021-06-02T10:29:00Z">
        <w:r w:rsidR="00581F04">
          <w:t>via</w:t>
        </w:r>
        <w:r w:rsidR="00581F04" w:rsidRPr="008646CA">
          <w:t xml:space="preserve"> </w:t>
        </w:r>
      </w:ins>
      <w:r w:rsidRPr="008646CA">
        <w:t>the PCF/SMF</w:t>
      </w:r>
      <w:del w:id="1565" w:author="S2-2105062" w:date="2021-06-02T10:29:00Z">
        <w:r w:rsidRPr="008646CA" w:rsidDel="00581F04">
          <w:delText>)</w:delText>
        </w:r>
      </w:del>
      <w:r w:rsidRPr="008646CA">
        <w:t xml:space="preserve"> is required and indicate it to the SMF with the PCC information. In this case, the SMF may activate the N4 reporting together with the direct reporting to the local NEF</w:t>
      </w:r>
      <w:ins w:id="1566" w:author="S2-2105062" w:date="2021-06-02T10:29:00Z">
        <w:r w:rsidR="00581F04">
          <w:t>/AF</w:t>
        </w:r>
      </w:ins>
      <w:r w:rsidRPr="008646CA">
        <w:t>.</w:t>
      </w:r>
    </w:p>
    <w:p w14:paraId="576E3CEE" w14:textId="604A601D" w:rsidR="008646CA" w:rsidDel="00581F04" w:rsidRDefault="008646CA" w:rsidP="008646CA">
      <w:pPr>
        <w:pStyle w:val="EditorsNote"/>
        <w:rPr>
          <w:del w:id="1567" w:author="S2-2105062" w:date="2021-06-02T10:29:00Z"/>
        </w:rPr>
      </w:pPr>
      <w:del w:id="1568" w:author="S2-2105062" w:date="2021-06-02T10:29:00Z">
        <w:r w:rsidRPr="008646CA" w:rsidDel="00581F04">
          <w:delText>Editor</w:delText>
        </w:r>
        <w:r w:rsidR="00995573" w:rsidDel="00581F04">
          <w:delText>'</w:delText>
        </w:r>
        <w:r w:rsidRPr="008646CA" w:rsidDel="00581F04">
          <w:delText xml:space="preserve">s </w:delText>
        </w:r>
        <w:r w:rsidR="00995573" w:rsidRPr="008646CA" w:rsidDel="00581F04">
          <w:delText>note</w:delText>
        </w:r>
        <w:r w:rsidRPr="008646CA" w:rsidDel="00581F04">
          <w:delText>:</w:delText>
        </w:r>
        <w:r w:rsidR="00995573" w:rsidDel="00581F04">
          <w:tab/>
          <w:delText>T</w:delText>
        </w:r>
        <w:r w:rsidRPr="008646CA" w:rsidDel="00581F04">
          <w:delText>he text above needs to be clarified: does it correspond to 2 AF sending QoS monitoring for the same SDF? Is it a realistic use case?</w:delText>
        </w:r>
      </w:del>
    </w:p>
    <w:p w14:paraId="3AB63BF2" w14:textId="0ACAC1EB" w:rsidR="00581F04" w:rsidRDefault="00581F04" w:rsidP="00581F04">
      <w:pPr>
        <w:pStyle w:val="NO"/>
        <w:rPr>
          <w:ins w:id="1569" w:author="S2-2105062" w:date="2021-06-02T10:30:00Z"/>
        </w:rPr>
      </w:pPr>
      <w:ins w:id="1570" w:author="S2-2105062" w:date="2021-06-02T10:30:00Z">
        <w:r w:rsidRPr="00581F04">
          <w:t>NOTE</w:t>
        </w:r>
      </w:ins>
      <w:ins w:id="1571" w:author="Rapporteur" w:date="2021-06-02T11:41:00Z">
        <w:r w:rsidR="007A6A35">
          <w:t> </w:t>
        </w:r>
        <w:r w:rsidR="007A6A35" w:rsidRPr="007A6A35">
          <w:rPr>
            <w:highlight w:val="yellow"/>
            <w:rPrChange w:id="1572" w:author="Rapporteur" w:date="2021-06-02T11:41:00Z">
              <w:rPr/>
            </w:rPrChange>
          </w:rPr>
          <w:t>2</w:t>
        </w:r>
      </w:ins>
      <w:ins w:id="1573" w:author="S2-2105062" w:date="2021-06-02T10:30:00Z">
        <w:r w:rsidRPr="00581F04">
          <w:t>: If PCF determines to receive QoS Monitoring report while direct UPF notification is also required, the PCF can indicate that duplicated notification is required for a service data flow.</w:t>
        </w:r>
      </w:ins>
    </w:p>
    <w:p w14:paraId="140DFCF9" w14:textId="1483629B" w:rsidR="00A323DA" w:rsidRDefault="00A323DA" w:rsidP="00C30E8E">
      <w:pPr>
        <w:pStyle w:val="B1"/>
      </w:pPr>
      <w:r>
        <w:t>3.</w:t>
      </w:r>
      <w:r>
        <w:tab/>
        <w:t xml:space="preserve">The L-PSA UPF obtains QoS monitoring information as defined in </w:t>
      </w:r>
      <w:r w:rsidR="00995573">
        <w:t>TS 23.501 [</w:t>
      </w:r>
      <w:r w:rsidR="00FC74C9">
        <w:t>2]</w:t>
      </w:r>
      <w:r>
        <w:t xml:space="preserve"> </w:t>
      </w:r>
      <w:r w:rsidR="00830F95">
        <w:t>clause 5</w:t>
      </w:r>
      <w:r>
        <w:t>.33.3.</w:t>
      </w:r>
    </w:p>
    <w:p w14:paraId="77AEA3B6" w14:textId="075F16BF" w:rsidR="00A323DA" w:rsidRDefault="00A323DA" w:rsidP="00C30E8E">
      <w:pPr>
        <w:pStyle w:val="B1"/>
      </w:pPr>
      <w:r>
        <w:t>4.</w:t>
      </w:r>
      <w:r>
        <w:tab/>
        <w:t xml:space="preserve">The L-UPF sends the notification related with QoS monitoring information over </w:t>
      </w:r>
      <w:del w:id="1574" w:author="S2-2105063" w:date="2021-06-02T10:34:00Z">
        <w:r w:rsidDel="00C27515">
          <w:delText>Nx</w:delText>
        </w:r>
      </w:del>
      <w:ins w:id="1575" w:author="S2-2105063" w:date="2021-06-02T10:35:00Z">
        <w:r w:rsidR="00C27515" w:rsidRPr="00C27515">
          <w:t>Nupf_EventExposure_Notify service operation. The notification is sent to Notification Target Address that may correspond (4a) to the local AF or (4b) to the local NEF.</w:t>
        </w:r>
      </w:ins>
      <w:r w:rsidR="00995573">
        <w:t>.</w:t>
      </w:r>
    </w:p>
    <w:p w14:paraId="01CB735C" w14:textId="6E51510F" w:rsidR="00A323DA" w:rsidDel="00C27515" w:rsidRDefault="00830F95" w:rsidP="00C30E8E">
      <w:pPr>
        <w:pStyle w:val="EditorsNote"/>
        <w:rPr>
          <w:del w:id="1576" w:author="S2-2105063" w:date="2021-06-02T10:35:00Z"/>
        </w:rPr>
      </w:pPr>
      <w:del w:id="1577" w:author="S2-2105063" w:date="2021-06-02T10:35:00Z">
        <w:r w:rsidDel="00C27515">
          <w:delText>Editor</w:delText>
        </w:r>
        <w:r w:rsidR="00995573" w:rsidDel="00C27515">
          <w:delText>'</w:delText>
        </w:r>
        <w:r w:rsidDel="00C27515">
          <w:delText>s note:</w:delText>
        </w:r>
        <w:r w:rsidDel="00C27515">
          <w:tab/>
          <w:delText xml:space="preserve">It </w:delText>
        </w:r>
        <w:r w:rsidR="00A323DA" w:rsidDel="00C27515">
          <w:delText>is FFS whether the QoS monitoring result report from L-PSA UPF to local NEF is based on SBI or not.</w:delText>
        </w:r>
      </w:del>
    </w:p>
    <w:p w14:paraId="751535CF" w14:textId="62BFD833" w:rsidR="00A323DA" w:rsidRDefault="00A323DA" w:rsidP="00C30E8E">
      <w:pPr>
        <w:pStyle w:val="B1"/>
      </w:pPr>
      <w:r>
        <w:t>5.</w:t>
      </w:r>
      <w:r>
        <w:tab/>
      </w:r>
      <w:ins w:id="1578" w:author="S2-2105062" w:date="2021-06-02T10:30:00Z">
        <w:r w:rsidR="00581F04">
          <w:t xml:space="preserve">(when the reporting goes via local NEF) </w:t>
        </w:r>
      </w:ins>
      <w:ins w:id="1579" w:author="S2-2105063" w:date="2021-06-02T10:35:00Z">
        <w:del w:id="1580" w:author="Rapporteur" w:date="2021-06-02T11:41:00Z">
          <w:r w:rsidR="00C27515" w:rsidRPr="007A6A35" w:rsidDel="007A6A35">
            <w:rPr>
              <w:highlight w:val="yellow"/>
              <w:lang w:eastAsia="zh-CN"/>
              <w:rPrChange w:id="1581" w:author="Rapporteur" w:date="2021-06-02T11:43:00Z">
                <w:rPr>
                  <w:lang w:eastAsia="zh-CN"/>
                </w:rPr>
              </w:rPrChange>
            </w:rPr>
            <w:delText>(if a local NEF is involved</w:delText>
          </w:r>
          <w:commentRangeStart w:id="1582"/>
          <w:r w:rsidR="00C27515" w:rsidRPr="007A6A35" w:rsidDel="007A6A35">
            <w:rPr>
              <w:highlight w:val="yellow"/>
              <w:lang w:eastAsia="zh-CN"/>
              <w:rPrChange w:id="1583" w:author="Rapporteur" w:date="2021-06-02T11:43:00Z">
                <w:rPr>
                  <w:lang w:eastAsia="zh-CN"/>
                </w:rPr>
              </w:rPrChange>
            </w:rPr>
            <w:delText>)</w:delText>
          </w:r>
        </w:del>
      </w:ins>
      <w:commentRangeEnd w:id="1582"/>
      <w:r w:rsidR="007A6A35">
        <w:rPr>
          <w:rStyle w:val="CommentReference"/>
        </w:rPr>
        <w:commentReference w:id="1582"/>
      </w:r>
      <w:r>
        <w:t xml:space="preserve">Local NEF reports the real-time network information to local AF </w:t>
      </w:r>
      <w:r w:rsidR="008646CA">
        <w:t xml:space="preserve">by invoking </w:t>
      </w:r>
      <w:r>
        <w:t>Nnef_EventExposure_Notify</w:t>
      </w:r>
      <w:r w:rsidR="008646CA">
        <w:t xml:space="preserve"> </w:t>
      </w:r>
      <w:r w:rsidR="008646CA" w:rsidRPr="008646CA">
        <w:t>service operation</w:t>
      </w:r>
      <w:r>
        <w:t>.</w:t>
      </w:r>
    </w:p>
    <w:p w14:paraId="49BE388B" w14:textId="404CE2C1" w:rsidR="00A323DA" w:rsidRDefault="00A323DA" w:rsidP="00C30E8E">
      <w:pPr>
        <w:pStyle w:val="B1"/>
      </w:pPr>
      <w:r>
        <w:t>6.</w:t>
      </w:r>
      <w:r>
        <w:tab/>
        <w:t xml:space="preserve">Due to e.g. UE mobility, the PSA relocation and/or EAS relocation may happen as described in </w:t>
      </w:r>
      <w:r w:rsidR="00830F95">
        <w:t>clause 6</w:t>
      </w:r>
      <w:r>
        <w:t>.3.</w:t>
      </w:r>
      <w:r w:rsidR="00FB0936" w:rsidRPr="00FB0936">
        <w:t xml:space="preserve"> During the PSA and/or EAS relocation, the AF or the NEF</w:t>
      </w:r>
      <w:r w:rsidR="00FB0936">
        <w:t xml:space="preserve"> </w:t>
      </w:r>
      <w:r w:rsidR="00FB0936" w:rsidRPr="00FB0936">
        <w:t xml:space="preserve">may trigger a new L-NEF discovery as </w:t>
      </w:r>
      <w:r w:rsidR="00995573">
        <w:t>in</w:t>
      </w:r>
      <w:r w:rsidR="00FB0936" w:rsidRPr="00FB0936">
        <w:t xml:space="preserve"> step 1</w:t>
      </w:r>
      <w:r w:rsidR="00FB0936">
        <w:t>.</w:t>
      </w:r>
    </w:p>
    <w:p w14:paraId="218BFE18" w14:textId="27F28EBA" w:rsidR="00A323DA" w:rsidRDefault="00A323DA" w:rsidP="00C30E8E">
      <w:pPr>
        <w:pStyle w:val="B1"/>
      </w:pPr>
      <w:r>
        <w:t>7.</w:t>
      </w:r>
      <w:r>
        <w:tab/>
        <w:t>The new AF may initiate a new AF session</w:t>
      </w:r>
      <w:del w:id="1584" w:author="S2-2105062" w:date="2021-06-02T10:30:00Z">
        <w:r w:rsidDel="00581F04">
          <w:delText xml:space="preserve"> to the new Local NEF or NEF/PCF</w:delText>
        </w:r>
      </w:del>
      <w:r>
        <w:t xml:space="preserve"> to (re-)subscribe the local notification of QoS monitoring as described in steps 2-4.</w:t>
      </w:r>
      <w:ins w:id="1585" w:author="S2-2105062" w:date="2021-06-02T10:30:00Z">
        <w:r w:rsidR="00581F04" w:rsidRPr="00581F04">
          <w:t xml:space="preserve"> This may be done directly to the PCF via a Local NEF or NEF.</w:t>
        </w:r>
      </w:ins>
    </w:p>
    <w:p w14:paraId="0E2599B6" w14:textId="6557CFD1" w:rsidR="00A323DA" w:rsidRDefault="00A323DA" w:rsidP="00C30E8E">
      <w:pPr>
        <w:pStyle w:val="B1"/>
      </w:pPr>
      <w:r>
        <w:t>8.</w:t>
      </w:r>
      <w:r>
        <w:tab/>
        <w:t>The old AF revokes the AF session</w:t>
      </w:r>
      <w:del w:id="1586" w:author="S2-2105062" w:date="2021-06-02T10:30:00Z">
        <w:r w:rsidDel="00581F04">
          <w:delText xml:space="preserve"> with the old local NEF or NEF/PCF</w:delText>
        </w:r>
      </w:del>
      <w:r>
        <w:t>.</w:t>
      </w:r>
    </w:p>
    <w:p w14:paraId="5E816D4C" w14:textId="1EE26048" w:rsidR="00FB0936" w:rsidRDefault="00FB0936" w:rsidP="00FB0936">
      <w:pPr>
        <w:pStyle w:val="Heading4"/>
      </w:pPr>
      <w:bookmarkStart w:id="1587" w:name="_Toc69743789"/>
      <w:bookmarkStart w:id="1588" w:name="_Toc73524703"/>
      <w:bookmarkStart w:id="1589" w:name="_Toc73527607"/>
      <w:bookmarkStart w:id="1590" w:name="_Toc73950283"/>
      <w:r>
        <w:t>6.4.2.1</w:t>
      </w:r>
      <w:r w:rsidR="00485CA2">
        <w:tab/>
      </w:r>
      <w:r>
        <w:t>Local NEF discovery</w:t>
      </w:r>
      <w:bookmarkEnd w:id="1587"/>
      <w:bookmarkEnd w:id="1588"/>
      <w:bookmarkEnd w:id="1589"/>
      <w:bookmarkEnd w:id="1590"/>
    </w:p>
    <w:p w14:paraId="264AF1A6" w14:textId="51BA8821" w:rsidR="00FB0936" w:rsidRDefault="00FB0936" w:rsidP="00FB0936">
      <w:r>
        <w:t xml:space="preserve">As specified in </w:t>
      </w:r>
      <w:r w:rsidR="00995573">
        <w:t>TS 23.501 [</w:t>
      </w:r>
      <w:r>
        <w:t xml:space="preserve">2] </w:t>
      </w:r>
      <w:r w:rsidR="00995573">
        <w:t>clause 6</w:t>
      </w:r>
      <w:r>
        <w:t>.2.5.0, the NRF may be used by the AF to discover the L-NEF. To become discoverable, the L-NEF registers with an NRF deployed within the operator</w:t>
      </w:r>
      <w:r w:rsidR="00995573">
        <w:t>'</w:t>
      </w:r>
      <w:r>
        <w:t>s domain where the AF resides.</w:t>
      </w:r>
    </w:p>
    <w:p w14:paraId="07A4CE52" w14:textId="16E48FE1" w:rsidR="00FB0936" w:rsidRDefault="00FB0936" w:rsidP="00FB0936">
      <w:r>
        <w:t xml:space="preserve">The AF uses existing procedures as described in </w:t>
      </w:r>
      <w:r w:rsidR="00995573">
        <w:t>TS 23.502 [</w:t>
      </w:r>
      <w:r>
        <w:t xml:space="preserve">3], </w:t>
      </w:r>
      <w:r w:rsidR="00995573">
        <w:t>clause 4</w:t>
      </w:r>
      <w:r>
        <w:t>.17.4 to discover the L-NEF. If the AF only knows the NEF and it initiates a service operation towards this NEF, e.g. a Nnef_AFSessionWithQoS_Update_request procedure , the NEF may re-direct the request to a L-NEF. NEF may use NRF to find a suitable L-NEF for the re-direct and it may return the L-NEF IP Address/FQDN to the AF in the response message.</w:t>
      </w:r>
    </w:p>
    <w:p w14:paraId="37D3CE9C" w14:textId="7184DE07" w:rsidR="00B05B7E" w:rsidRDefault="00B05B7E" w:rsidP="00A44C75">
      <w:pPr>
        <w:pStyle w:val="Heading2"/>
      </w:pPr>
      <w:bookmarkStart w:id="1591" w:name="_Toc66367665"/>
      <w:bookmarkStart w:id="1592" w:name="_Toc66367728"/>
      <w:bookmarkStart w:id="1593" w:name="_Toc69743790"/>
      <w:bookmarkStart w:id="1594" w:name="_Toc73524704"/>
      <w:bookmarkStart w:id="1595" w:name="_Toc73527608"/>
      <w:bookmarkStart w:id="1596" w:name="_Toc73950284"/>
      <w:r>
        <w:t>6</w:t>
      </w:r>
      <w:r w:rsidRPr="004D3578">
        <w:t>.</w:t>
      </w:r>
      <w:r>
        <w:t>5</w:t>
      </w:r>
      <w:r w:rsidRPr="004D3578">
        <w:tab/>
      </w:r>
      <w:r>
        <w:t xml:space="preserve">Support of </w:t>
      </w:r>
      <w:r w:rsidR="007D36AE">
        <w:t xml:space="preserve">3GPP </w:t>
      </w:r>
      <w:r w:rsidR="00EC0B11">
        <w:t>A</w:t>
      </w:r>
      <w:r w:rsidR="00EC0B11" w:rsidRPr="00EC0B11">
        <w:t xml:space="preserve">pplication </w:t>
      </w:r>
      <w:r w:rsidR="00EC0B11">
        <w:t>L</w:t>
      </w:r>
      <w:r w:rsidR="00EC0B11" w:rsidRPr="00EC0B11">
        <w:t xml:space="preserve">ayer </w:t>
      </w:r>
      <w:r w:rsidR="00EC0B11">
        <w:t>A</w:t>
      </w:r>
      <w:r w:rsidR="00EC0B11" w:rsidRPr="00EC0B11">
        <w:t>rchitecture</w:t>
      </w:r>
      <w:r w:rsidR="001356A9">
        <w:t xml:space="preserve"> </w:t>
      </w:r>
      <w:r w:rsidR="00EC0B11">
        <w:t>for Enabling E</w:t>
      </w:r>
      <w:r w:rsidR="00D931F6">
        <w:t xml:space="preserve">dge </w:t>
      </w:r>
      <w:r w:rsidR="00EC0B11">
        <w:t>C</w:t>
      </w:r>
      <w:r w:rsidR="00D931F6">
        <w:t>omputing</w:t>
      </w:r>
      <w:bookmarkEnd w:id="1591"/>
      <w:bookmarkEnd w:id="1592"/>
      <w:bookmarkEnd w:id="1593"/>
      <w:bookmarkEnd w:id="1594"/>
      <w:bookmarkEnd w:id="1595"/>
      <w:bookmarkEnd w:id="1596"/>
    </w:p>
    <w:p w14:paraId="7792CBB8" w14:textId="567A4810" w:rsidR="001356A9" w:rsidRPr="001356A9" w:rsidRDefault="00B05B7E" w:rsidP="001356A9">
      <w:pPr>
        <w:pStyle w:val="Heading3"/>
      </w:pPr>
      <w:bookmarkStart w:id="1597" w:name="_Toc66367666"/>
      <w:bookmarkStart w:id="1598" w:name="_Toc66367729"/>
      <w:bookmarkStart w:id="1599" w:name="_Toc69743791"/>
      <w:bookmarkStart w:id="1600" w:name="_Toc73524705"/>
      <w:bookmarkStart w:id="1601" w:name="_Toc73527609"/>
      <w:bookmarkStart w:id="1602" w:name="_Toc73950285"/>
      <w:r>
        <w:t>6</w:t>
      </w:r>
      <w:r w:rsidRPr="004D3578">
        <w:t>.</w:t>
      </w:r>
      <w:r w:rsidR="003D0319">
        <w:t>5</w:t>
      </w:r>
      <w:r>
        <w:t>.1</w:t>
      </w:r>
      <w:r w:rsidRPr="004D3578">
        <w:tab/>
      </w:r>
      <w:r>
        <w:t>General</w:t>
      </w:r>
      <w:bookmarkEnd w:id="1597"/>
      <w:bookmarkEnd w:id="1598"/>
      <w:bookmarkEnd w:id="1599"/>
      <w:bookmarkEnd w:id="1600"/>
      <w:bookmarkEnd w:id="1601"/>
      <w:bookmarkEnd w:id="1602"/>
    </w:p>
    <w:p w14:paraId="1B3ACAB2" w14:textId="45658425" w:rsidR="00EC0B11" w:rsidDel="00400D84" w:rsidRDefault="00830F95" w:rsidP="00EC0B11">
      <w:pPr>
        <w:pStyle w:val="EditorsNote"/>
        <w:rPr>
          <w:del w:id="1603" w:author="S2-2105036" w:date="2021-06-01T14:28:00Z"/>
        </w:rPr>
      </w:pPr>
      <w:del w:id="1604" w:author="S2-2105036" w:date="2021-06-01T14:28:00Z">
        <w:r w:rsidDel="00400D84">
          <w:delText>Editor</w:delText>
        </w:r>
        <w:r w:rsidR="00995573" w:rsidDel="00400D84">
          <w:delText>'</w:delText>
        </w:r>
        <w:r w:rsidDel="00400D84">
          <w:delText>s note:</w:delText>
        </w:r>
        <w:r w:rsidDel="00400D84">
          <w:tab/>
        </w:r>
        <w:r w:rsidR="00EC0B11" w:rsidDel="00400D84">
          <w:delText>T</w:delText>
        </w:r>
        <w:r w:rsidR="00EC0B11" w:rsidRPr="00324323" w:rsidDel="00400D84">
          <w:delText xml:space="preserve">his clause </w:delText>
        </w:r>
        <w:r w:rsidR="00EC0B11" w:rsidDel="00400D84">
          <w:delText xml:space="preserve">refers to </w:delText>
        </w:r>
        <w:r w:rsidR="00995573" w:rsidDel="00400D84">
          <w:delText>TS 23.558 [</w:delText>
        </w:r>
        <w:r w:rsidDel="00400D84">
          <w:delText>5]</w:delText>
        </w:r>
        <w:r w:rsidR="00EC0B11" w:rsidDel="00400D84">
          <w:delText xml:space="preserve"> for the </w:delText>
        </w:r>
        <w:r w:rsidR="00EC0B11" w:rsidRPr="0045076E" w:rsidDel="00400D84">
          <w:delText>spec</w:delText>
        </w:r>
        <w:r w:rsidR="00EC0B11" w:rsidRPr="00F455EC" w:rsidDel="00400D84">
          <w:delText xml:space="preserve">ifications of the </w:delText>
        </w:r>
        <w:r w:rsidR="00EC0B11" w:rsidRPr="00CF2135" w:rsidDel="00400D84">
          <w:delText>Discovery over the Architecture Enabling Edge Applications</w:delText>
        </w:r>
        <w:r w:rsidR="00EC0B11" w:rsidDel="00400D84">
          <w:delText>.</w:delText>
        </w:r>
      </w:del>
    </w:p>
    <w:p w14:paraId="7A547102" w14:textId="0FA0F21C" w:rsidR="00965587" w:rsidRDefault="00965587" w:rsidP="00965587">
      <w:r>
        <w:t xml:space="preserve">The 3GPP application layer architecture that is specified in </w:t>
      </w:r>
      <w:r w:rsidR="00995573">
        <w:t>TS 23.558 [</w:t>
      </w:r>
      <w:r>
        <w:t>5] includes the following functional entities:</w:t>
      </w:r>
    </w:p>
    <w:p w14:paraId="14804CAB" w14:textId="77777777" w:rsidR="00965587" w:rsidRDefault="00965587" w:rsidP="00965587">
      <w:pPr>
        <w:pStyle w:val="B1"/>
      </w:pPr>
      <w:r>
        <w:t>-</w:t>
      </w:r>
      <w:r>
        <w:tab/>
        <w:t>Edge Enabler Client (EEC)</w:t>
      </w:r>
    </w:p>
    <w:p w14:paraId="190A082D" w14:textId="77777777" w:rsidR="00965587" w:rsidRDefault="00965587" w:rsidP="00965587">
      <w:pPr>
        <w:pStyle w:val="B1"/>
      </w:pPr>
      <w:r>
        <w:t>-</w:t>
      </w:r>
      <w:r>
        <w:tab/>
        <w:t>Edge Configuration Server (ECS)</w:t>
      </w:r>
    </w:p>
    <w:p w14:paraId="30E867D6" w14:textId="4ECFD56C" w:rsidR="00965587" w:rsidRDefault="00965587" w:rsidP="00965587">
      <w:pPr>
        <w:pStyle w:val="B1"/>
      </w:pPr>
      <w:r>
        <w:t>-</w:t>
      </w:r>
      <w:r>
        <w:tab/>
        <w:t>Edge Enabler Server (EES)</w:t>
      </w:r>
    </w:p>
    <w:p w14:paraId="5EE44D24" w14:textId="4B4BEDD5" w:rsidR="00965587" w:rsidRDefault="00965587" w:rsidP="00965587">
      <w:r>
        <w:lastRenderedPageBreak/>
        <w:t xml:space="preserve">A UE may host EEC(s) as defined in </w:t>
      </w:r>
      <w:r w:rsidR="00995573">
        <w:t>TS 23.558 [</w:t>
      </w:r>
      <w:r>
        <w:t xml:space="preserve">5] and support the ability to receive ECS address(es) from the 5GC and to transfer the ECS address(es) to the EEC(s). In this case, the ECS address provisioning via 5GC is described in </w:t>
      </w:r>
      <w:r w:rsidR="00830F95">
        <w:t>clause 6</w:t>
      </w:r>
      <w:r>
        <w:t>.5.2.</w:t>
      </w:r>
    </w:p>
    <w:p w14:paraId="39DC95BE" w14:textId="78C94320" w:rsidR="00965587" w:rsidRDefault="00965587" w:rsidP="003E6303">
      <w:pPr>
        <w:pStyle w:val="NO"/>
      </w:pPr>
      <w:r>
        <w:t>NOTE:</w:t>
      </w:r>
      <w:r w:rsidR="006C7234">
        <w:tab/>
      </w:r>
      <w:r>
        <w:t xml:space="preserve">The features described in the other clauses of this specification do not require the UE and the network to support the 3GPP application layer architecture that is specified in </w:t>
      </w:r>
      <w:r w:rsidR="00995573">
        <w:t>TS 23.558 [</w:t>
      </w:r>
      <w:r>
        <w:t>5].</w:t>
      </w:r>
    </w:p>
    <w:p w14:paraId="3AF8496A" w14:textId="3E7394EF" w:rsidR="00B05B7E" w:rsidRDefault="00B05B7E" w:rsidP="00A44C75">
      <w:pPr>
        <w:pStyle w:val="Heading3"/>
        <w:rPr>
          <w:ins w:id="1605" w:author="S2-2103861" w:date="2021-06-01T17:58:00Z"/>
        </w:rPr>
      </w:pPr>
      <w:bookmarkStart w:id="1606" w:name="_Toc66367667"/>
      <w:bookmarkStart w:id="1607" w:name="_Toc66367730"/>
      <w:bookmarkStart w:id="1608" w:name="_Toc69743792"/>
      <w:bookmarkStart w:id="1609" w:name="_Toc73524706"/>
      <w:bookmarkStart w:id="1610" w:name="_Toc73527610"/>
      <w:bookmarkStart w:id="1611" w:name="_Toc73950286"/>
      <w:r>
        <w:t>6</w:t>
      </w:r>
      <w:r w:rsidRPr="004D3578">
        <w:t>.</w:t>
      </w:r>
      <w:r w:rsidR="003D0319">
        <w:t>5</w:t>
      </w:r>
      <w:r>
        <w:t>.2</w:t>
      </w:r>
      <w:r w:rsidRPr="004D3578">
        <w:tab/>
      </w:r>
      <w:r>
        <w:t xml:space="preserve">ECS </w:t>
      </w:r>
      <w:r w:rsidR="00364600">
        <w:t>A</w:t>
      </w:r>
      <w:r>
        <w:t xml:space="preserve">ddress </w:t>
      </w:r>
      <w:r w:rsidR="00364600">
        <w:t>P</w:t>
      </w:r>
      <w:r>
        <w:t>rovisioning</w:t>
      </w:r>
      <w:bookmarkEnd w:id="1606"/>
      <w:bookmarkEnd w:id="1607"/>
      <w:bookmarkEnd w:id="1608"/>
      <w:bookmarkEnd w:id="1609"/>
      <w:bookmarkEnd w:id="1610"/>
      <w:bookmarkEnd w:id="1611"/>
    </w:p>
    <w:p w14:paraId="487F90BF" w14:textId="629B790F" w:rsidR="00156B7E" w:rsidRPr="00156B7E" w:rsidDel="007A6A35" w:rsidRDefault="00156B7E" w:rsidP="00156B7E">
      <w:pPr>
        <w:pStyle w:val="Heading4"/>
        <w:rPr>
          <w:del w:id="1612" w:author="Rapporteur" w:date="2021-06-02T11:43:00Z"/>
        </w:rPr>
      </w:pPr>
      <w:bookmarkStart w:id="1613" w:name="_Toc73524707"/>
      <w:bookmarkStart w:id="1614" w:name="_Toc73527611"/>
      <w:bookmarkStart w:id="1615" w:name="_Toc73950287"/>
      <w:ins w:id="1616" w:author="S2-2103861" w:date="2021-06-01T17:58:00Z">
        <w:del w:id="1617" w:author="Rapporteur" w:date="2021-06-02T11:43:00Z">
          <w:r w:rsidRPr="007A6A35" w:rsidDel="007A6A35">
            <w:rPr>
              <w:highlight w:val="yellow"/>
              <w:rPrChange w:id="1618" w:author="Rapporteur" w:date="2021-06-02T11:43:00Z">
                <w:rPr/>
              </w:rPrChange>
            </w:rPr>
            <w:delText>6.5.2.1</w:delText>
          </w:r>
        </w:del>
      </w:ins>
      <w:ins w:id="1619" w:author="S2-2103861" w:date="2021-06-01T17:59:00Z">
        <w:del w:id="1620" w:author="Rapporteur" w:date="2021-06-02T11:43:00Z">
          <w:r w:rsidRPr="007A6A35" w:rsidDel="007A6A35">
            <w:rPr>
              <w:highlight w:val="yellow"/>
              <w:rPrChange w:id="1621" w:author="Rapporteur" w:date="2021-06-02T11:43:00Z">
                <w:rPr/>
              </w:rPrChange>
            </w:rPr>
            <w:tab/>
          </w:r>
        </w:del>
      </w:ins>
      <w:ins w:id="1622" w:author="S2-2103861" w:date="2021-06-01T17:58:00Z">
        <w:del w:id="1623" w:author="Rapporteur" w:date="2021-06-02T11:43:00Z">
          <w:r w:rsidRPr="007A6A35" w:rsidDel="007A6A35">
            <w:rPr>
              <w:highlight w:val="yellow"/>
              <w:rPrChange w:id="1624" w:author="Rapporteur" w:date="2021-06-02T11:43:00Z">
                <w:rPr/>
              </w:rPrChange>
            </w:rPr>
            <w:delText>Gener</w:delText>
          </w:r>
          <w:commentRangeStart w:id="1625"/>
          <w:r w:rsidRPr="007A6A35" w:rsidDel="007A6A35">
            <w:rPr>
              <w:highlight w:val="yellow"/>
              <w:rPrChange w:id="1626" w:author="Rapporteur" w:date="2021-06-02T11:43:00Z">
                <w:rPr/>
              </w:rPrChange>
            </w:rPr>
            <w:delText>al</w:delText>
          </w:r>
        </w:del>
      </w:ins>
      <w:bookmarkEnd w:id="1613"/>
      <w:commentRangeEnd w:id="1625"/>
      <w:r w:rsidR="007A6A35">
        <w:rPr>
          <w:rStyle w:val="CommentReference"/>
          <w:rFonts w:ascii="Times New Roman" w:hAnsi="Times New Roman"/>
        </w:rPr>
        <w:commentReference w:id="1625"/>
      </w:r>
      <w:bookmarkEnd w:id="1614"/>
      <w:bookmarkEnd w:id="1615"/>
    </w:p>
    <w:p w14:paraId="622534FB" w14:textId="27C305DA" w:rsidR="00B05B7E" w:rsidDel="00400D84" w:rsidRDefault="00830F95" w:rsidP="00B05B7E">
      <w:pPr>
        <w:pStyle w:val="EditorsNote"/>
        <w:rPr>
          <w:del w:id="1627" w:author="S2-2105036" w:date="2021-06-01T14:28:00Z"/>
        </w:rPr>
      </w:pPr>
      <w:del w:id="1628" w:author="S2-2105036" w:date="2021-06-01T14:28:00Z">
        <w:r w:rsidDel="00400D84">
          <w:delText>Editor</w:delText>
        </w:r>
        <w:r w:rsidR="00995573" w:rsidDel="00400D84">
          <w:delText>'</w:delText>
        </w:r>
        <w:r w:rsidDel="00400D84">
          <w:delText>s note:</w:delText>
        </w:r>
        <w:r w:rsidDel="00400D84">
          <w:tab/>
        </w:r>
        <w:r w:rsidR="00EC0B11" w:rsidDel="00400D84">
          <w:delText>T</w:delText>
        </w:r>
        <w:r w:rsidR="00B05B7E" w:rsidRPr="00324323" w:rsidDel="00400D84">
          <w:delText xml:space="preserve">his clause </w:delText>
        </w:r>
        <w:r w:rsidR="00B05B7E" w:rsidRPr="0045076E" w:rsidDel="00400D84">
          <w:delText>describes he</w:delText>
        </w:r>
        <w:r w:rsidR="00B05B7E" w:rsidRPr="00F455EC" w:rsidDel="00400D84">
          <w:delText>re the procedure agreed</w:delText>
        </w:r>
        <w:r w:rsidR="00B05B7E" w:rsidDel="00400D84">
          <w:delText xml:space="preserve"> in conclusions in 9.1.3.</w:delText>
        </w:r>
      </w:del>
    </w:p>
    <w:p w14:paraId="7657A6BC" w14:textId="65C3F4DD" w:rsidR="00870A2C" w:rsidRDefault="00870A2C" w:rsidP="00870A2C">
      <w:pPr>
        <w:pStyle w:val="Heading4"/>
        <w:rPr>
          <w:ins w:id="1629" w:author="S2-2105056" w:date="2021-06-02T09:58:00Z"/>
        </w:rPr>
      </w:pPr>
      <w:bookmarkStart w:id="1630" w:name="_Toc73524708"/>
      <w:bookmarkStart w:id="1631" w:name="_Toc73527612"/>
      <w:bookmarkStart w:id="1632" w:name="_Toc73950288"/>
      <w:ins w:id="1633" w:author="S2-2105056" w:date="2021-06-02T09:58:00Z">
        <w:r w:rsidRPr="00870A2C">
          <w:t>6.5.2.1</w:t>
        </w:r>
        <w:r w:rsidRPr="00870A2C">
          <w:tab/>
          <w:t>ECS Address Configuration information</w:t>
        </w:r>
        <w:bookmarkEnd w:id="1630"/>
        <w:bookmarkEnd w:id="1631"/>
        <w:bookmarkEnd w:id="1632"/>
      </w:ins>
    </w:p>
    <w:p w14:paraId="576FC9EE" w14:textId="1DEB500D" w:rsidR="00870A2C" w:rsidRDefault="00870A2C" w:rsidP="00870A2C">
      <w:pPr>
        <w:rPr>
          <w:ins w:id="1634" w:author="S2-2105056" w:date="2021-06-02T09:57:00Z"/>
        </w:rPr>
      </w:pPr>
      <w:ins w:id="1635" w:author="S2-2105056" w:date="2021-06-02T09:57:00Z">
        <w:r>
          <w:t>The ECS Address Configuration Information consists of one or more FQDN(s) and/or IP Address(es) of Edge Configuration Server(s), and of an ECS Provider ID. It may be associated with spatial validity conditions. It is further described in TS 23.502</w:t>
        </w:r>
      </w:ins>
      <w:ins w:id="1636" w:author="Rapporteur" w:date="2021-06-02T11:45:00Z">
        <w:r w:rsidR="007A6A35">
          <w:t> </w:t>
        </w:r>
      </w:ins>
      <w:ins w:id="1637" w:author="S2-2105056" w:date="2021-06-02T09:57:00Z">
        <w:r>
          <w:t>[3]. A UE may receive multiple instances of ECS Address Provisioning information (e.g. corresponding to different ECS Provider ID).</w:t>
        </w:r>
      </w:ins>
    </w:p>
    <w:p w14:paraId="69CDA2B5" w14:textId="3734C639" w:rsidR="00870A2C" w:rsidRPr="00870A2C" w:rsidRDefault="00870A2C" w:rsidP="00870A2C">
      <w:pPr>
        <w:rPr>
          <w:ins w:id="1638" w:author="S2-2105056" w:date="2021-06-02T09:58:00Z"/>
        </w:rPr>
      </w:pPr>
      <w:ins w:id="1639" w:author="S2-2105056" w:date="2021-06-02T09:57:00Z">
        <w:r>
          <w:t>The SMF does not need to be aware of the internal structure of the ECS Address Configuration Information but may use the spatial validity conditions to determine when to deliver ECS Address Configuration Information to the UE</w:t>
        </w:r>
      </w:ins>
      <w:ins w:id="1640" w:author="S2-2105056" w:date="2021-06-02T09:58:00Z">
        <w:r>
          <w:t>.</w:t>
        </w:r>
      </w:ins>
    </w:p>
    <w:p w14:paraId="50353AB9" w14:textId="133D58EF" w:rsidR="00870A2C" w:rsidRDefault="00870A2C" w:rsidP="00870A2C">
      <w:pPr>
        <w:pStyle w:val="Heading4"/>
        <w:rPr>
          <w:ins w:id="1641" w:author="S2-2105056" w:date="2021-06-02T09:57:00Z"/>
        </w:rPr>
      </w:pPr>
      <w:bookmarkStart w:id="1642" w:name="_Toc73524709"/>
      <w:bookmarkStart w:id="1643" w:name="_Toc73527613"/>
      <w:bookmarkStart w:id="1644" w:name="_Toc73950289"/>
      <w:ins w:id="1645" w:author="S2-2105056" w:date="2021-06-02T09:58:00Z">
        <w:r w:rsidRPr="00870A2C">
          <w:t>6.5.2.2</w:t>
        </w:r>
        <w:r w:rsidRPr="00870A2C">
          <w:tab/>
          <w:t>ECS Address Configuration information Provisioning to the UE</w:t>
        </w:r>
      </w:ins>
      <w:bookmarkEnd w:id="1642"/>
      <w:bookmarkEnd w:id="1643"/>
      <w:bookmarkEnd w:id="1644"/>
    </w:p>
    <w:p w14:paraId="32FC6F92" w14:textId="03D4F464" w:rsidR="00965587" w:rsidRDefault="00965587" w:rsidP="00870A2C">
      <w:pPr>
        <w:rPr>
          <w:ins w:id="1646" w:author="S2-2105056" w:date="2021-06-02T10:06:00Z"/>
        </w:rPr>
      </w:pPr>
      <w:r>
        <w:t>If the UE hosts an EEC and supports transferring the ECS address received from the 5GC to the EEC, the UE indicates in the PCO at PDU Session establishment</w:t>
      </w:r>
      <w:del w:id="1647" w:author="S2-2105055" w:date="2021-06-02T09:47:00Z">
        <w:r w:rsidDel="00870A2C">
          <w:delText xml:space="preserve"> or modification</w:delText>
        </w:r>
      </w:del>
      <w:r>
        <w:t xml:space="preserve"> that it supports the ability to receive ECS address(es) via NAS and to transfer the ECS Address(es) to the EEC(s)</w:t>
      </w:r>
      <w:ins w:id="1648" w:author="S2-2105055" w:date="2021-06-02T09:47:00Z">
        <w:r w:rsidR="00870A2C">
          <w:t xml:space="preserve"> (see TS 23.502</w:t>
        </w:r>
      </w:ins>
      <w:ins w:id="1649" w:author="Rapporteur" w:date="2021-06-02T11:45:00Z">
        <w:r w:rsidR="007A6A35">
          <w:t> </w:t>
        </w:r>
      </w:ins>
      <w:ins w:id="1650" w:author="S2-2105055" w:date="2021-06-02T09:47:00Z">
        <w:r w:rsidR="00870A2C">
          <w:t>[3])</w:t>
        </w:r>
      </w:ins>
      <w:r>
        <w:t>.</w:t>
      </w:r>
      <w:ins w:id="1651" w:author="S2-2105056" w:date="2021-06-02T09:59:00Z">
        <w:r w:rsidR="00870A2C" w:rsidRPr="00870A2C">
          <w:t xml:space="preserve"> As described in TS 23.502</w:t>
        </w:r>
      </w:ins>
      <w:ins w:id="1652" w:author="Rapporteur" w:date="2021-06-02T11:45:00Z">
        <w:r w:rsidR="007A6A35">
          <w:t> </w:t>
        </w:r>
      </w:ins>
      <w:ins w:id="1653" w:author="S2-2105056" w:date="2021-06-02T09:59:00Z">
        <w:r w:rsidR="00870A2C" w:rsidRPr="00870A2C">
          <w:t>[3], if the UE supports the ability to receive ECS Address Configuration Information via NAS and to transfer the ECS Address(es) to the EEC(s), the UE may receive ECS Address Configuration Information from the SMF via PCO during PDU Session Establishment and/or during PDU Session Modification procedures.</w:t>
        </w:r>
      </w:ins>
    </w:p>
    <w:p w14:paraId="259C2AB5" w14:textId="018F6FE0" w:rsidR="00870A2C" w:rsidDel="0073668B" w:rsidRDefault="00870A2C" w:rsidP="00870A2C">
      <w:pPr>
        <w:rPr>
          <w:ins w:id="1654" w:author="S2-2105056" w:date="2021-06-02T10:06:00Z"/>
          <w:del w:id="1655" w:author="Rapporteur" w:date="2021-06-02T11:45:00Z"/>
        </w:rPr>
      </w:pPr>
      <w:ins w:id="1656" w:author="S2-2105056" w:date="2021-06-02T10:06:00Z">
        <w:del w:id="1657" w:author="Rapporteur" w:date="2021-06-02T11:45:00Z">
          <w:r w:rsidRPr="0073668B" w:rsidDel="0073668B">
            <w:rPr>
              <w:highlight w:val="yellow"/>
              <w:rPrChange w:id="1658" w:author="Rapporteur" w:date="2021-06-02T11:45:00Z">
                <w:rPr/>
              </w:rPrChange>
            </w:rPr>
            <w:delText>The SMF ECS Address Configuration Informat</w:delText>
          </w:r>
          <w:commentRangeStart w:id="1659"/>
          <w:r w:rsidRPr="0073668B" w:rsidDel="0073668B">
            <w:rPr>
              <w:highlight w:val="yellow"/>
              <w:rPrChange w:id="1660" w:author="Rapporteur" w:date="2021-06-02T11:45:00Z">
                <w:rPr/>
              </w:rPrChange>
            </w:rPr>
            <w:delText>ion</w:delText>
          </w:r>
        </w:del>
      </w:ins>
      <w:commentRangeEnd w:id="1659"/>
      <w:r w:rsidR="0073668B">
        <w:rPr>
          <w:rStyle w:val="CommentReference"/>
        </w:rPr>
        <w:commentReference w:id="1659"/>
      </w:r>
    </w:p>
    <w:p w14:paraId="7EA546DB" w14:textId="731F3200" w:rsidR="00870A2C" w:rsidRDefault="00870A2C" w:rsidP="00870A2C">
      <w:ins w:id="1661" w:author="S2-2105056" w:date="2021-06-02T10:06:00Z">
        <w:r w:rsidRPr="00870A2C">
          <w:t>The SMF may receive ECS Address Configuration Information and associated spatial validity conditions from the UDM together with SM subscription information. The UDM in the HPLMN may provide the SMF (in HPLMN in HR case, in VPLMN in LBO case) with ECS address configuration information that depends on the serving PLMN of the UE.</w:t>
        </w:r>
      </w:ins>
    </w:p>
    <w:p w14:paraId="389E82D9" w14:textId="319C3C8B" w:rsidR="00071A01" w:rsidRDefault="00965587" w:rsidP="00965587">
      <w:pPr>
        <w:rPr>
          <w:ins w:id="1662" w:author="S2-2105056" w:date="2021-06-02T10:19:00Z"/>
        </w:rPr>
      </w:pPr>
      <w:del w:id="1663" w:author="S2-2105056" w:date="2021-06-02T10:06:00Z">
        <w:r w:rsidDel="00CD138C">
          <w:delText>The ECS Address Configuration Information consists of one or more FQDN(s) and/or IP Address(es) of Edge Configuration Server(s)</w:delText>
        </w:r>
        <w:r w:rsidR="007E3A1B" w:rsidDel="00CD138C">
          <w:delText xml:space="preserve">, </w:delText>
        </w:r>
        <w:r w:rsidR="007E3A1B" w:rsidRPr="007E3A1B" w:rsidDel="00CD138C">
          <w:delText>ECS Provider ID and ECS ID</w:delText>
        </w:r>
        <w:r w:rsidDel="00CD138C">
          <w:delText xml:space="preserve">. As described in </w:delText>
        </w:r>
        <w:r w:rsidR="00830F95" w:rsidDel="00CD138C">
          <w:delText>clause 4</w:delText>
        </w:r>
        <w:r w:rsidDel="00CD138C">
          <w:delText xml:space="preserve">.3.2 in </w:delText>
        </w:r>
        <w:r w:rsidR="00995573" w:rsidDel="00CD138C">
          <w:delText>TS 23.502 [</w:delText>
        </w:r>
        <w:r w:rsidDel="00CD138C">
          <w:delText xml:space="preserve">3], if the UE supports the ability to receive ECS </w:delText>
        </w:r>
        <w:r w:rsidR="007E3A1B" w:rsidRPr="001A38C9" w:rsidDel="00CD138C">
          <w:rPr>
            <w:rFonts w:eastAsia="Yu Mincho"/>
          </w:rPr>
          <w:delText>Address Configuration Information</w:delText>
        </w:r>
        <w:r w:rsidDel="00CD138C">
          <w:delText xml:space="preserve"> via NAS and to transfer the ECS Address(es) to the EEC(s), the UE may receive ECS Address Configuration Information from the SMF via PCO during PDU Session Establishment and/or during PDU Session </w:delText>
        </w:r>
        <w:r w:rsidR="007E3A1B" w:rsidDel="00CD138C">
          <w:delText>M</w:delText>
        </w:r>
        <w:r w:rsidDel="00CD138C">
          <w:delText>odification procedures.</w:delText>
        </w:r>
      </w:del>
      <w:r>
        <w:t xml:space="preserve"> The SMF </w:t>
      </w:r>
      <w:del w:id="1664" w:author="S2-2103861" w:date="2021-06-01T17:59:00Z">
        <w:r w:rsidDel="00156B7E">
          <w:delText xml:space="preserve">may </w:delText>
        </w:r>
      </w:del>
      <w:del w:id="1665" w:author="S2-2105056" w:date="2021-06-02T10:07:00Z">
        <w:r w:rsidDel="00CD138C">
          <w:delText>derive</w:delText>
        </w:r>
      </w:del>
      <w:ins w:id="1666" w:author="S2-2103861" w:date="2021-06-01T17:59:00Z">
        <w:del w:id="1667" w:author="S2-2105056" w:date="2021-06-02T10:07:00Z">
          <w:r w:rsidR="00156B7E" w:rsidDel="00CD138C">
            <w:delText>s</w:delText>
          </w:r>
        </w:del>
      </w:ins>
      <w:del w:id="1668" w:author="S2-2105056" w:date="2021-06-02T10:07:00Z">
        <w:r w:rsidDel="00CD138C">
          <w:delText xml:space="preserve"> </w:delText>
        </w:r>
      </w:del>
      <w:ins w:id="1669" w:author="S2-2105056" w:date="2021-06-02T10:07:00Z">
        <w:r w:rsidR="00CD138C" w:rsidRPr="00481243">
          <w:t>determine</w:t>
        </w:r>
      </w:ins>
      <w:ins w:id="1670" w:author="Rapporteur" w:date="2021-06-02T11:46:00Z">
        <w:r w:rsidR="0073668B" w:rsidRPr="0073668B">
          <w:rPr>
            <w:highlight w:val="yellow"/>
            <w:rPrChange w:id="1671" w:author="Rapporteur" w:date="2021-06-02T11:46:00Z">
              <w:rPr/>
            </w:rPrChange>
          </w:rPr>
          <w:t>s</w:t>
        </w:r>
      </w:ins>
      <w:ins w:id="1672" w:author="S2-2105056" w:date="2021-06-02T10:07:00Z">
        <w:r w:rsidR="00CD138C">
          <w:t xml:space="preserve"> </w:t>
        </w:r>
      </w:ins>
      <w:r>
        <w:t xml:space="preserve">the ECS Address Configuration Information </w:t>
      </w:r>
      <w:ins w:id="1673" w:author="S2-2105056" w:date="2021-06-02T10:13:00Z">
        <w:r w:rsidR="00CD138C" w:rsidRPr="00481243">
          <w:t>to be sent to the UE</w:t>
        </w:r>
        <w:r w:rsidR="00CD138C">
          <w:t xml:space="preserve"> </w:t>
        </w:r>
      </w:ins>
      <w:r>
        <w:t xml:space="preserve">based on </w:t>
      </w:r>
      <w:ins w:id="1674" w:author="S2-2103861" w:date="2021-06-01T17:59:00Z">
        <w:r w:rsidR="00156B7E">
          <w:t xml:space="preserve">UE subscription information </w:t>
        </w:r>
      </w:ins>
      <w:ins w:id="1675" w:author="S2-2105056" w:date="2021-06-02T10:14:00Z">
        <w:r w:rsidR="00CD138C" w:rsidRPr="00CD138C">
          <w:t xml:space="preserve">received </w:t>
        </w:r>
      </w:ins>
      <w:ins w:id="1676" w:author="S2-2103861" w:date="2021-06-01T17:59:00Z">
        <w:r w:rsidR="00156B7E">
          <w:t>from UDM</w:t>
        </w:r>
      </w:ins>
      <w:del w:id="1677" w:author="S2-2103861" w:date="2021-06-01T17:59:00Z">
        <w:r w:rsidDel="00156B7E">
          <w:delText>local configuration</w:delText>
        </w:r>
      </w:del>
      <w:del w:id="1678" w:author="S2-2105056" w:date="2021-06-02T10:19:00Z">
        <w:r w:rsidDel="00071A01">
          <w:delText xml:space="preserve">, </w:delText>
        </w:r>
      </w:del>
      <w:del w:id="1679" w:author="S2-2105056" w:date="2021-06-02T10:14:00Z">
        <w:r w:rsidDel="00CD138C">
          <w:delText>the UE</w:delText>
        </w:r>
        <w:r w:rsidR="00995573" w:rsidDel="00CD138C">
          <w:delText>'</w:delText>
        </w:r>
        <w:r w:rsidDel="00CD138C">
          <w:delText xml:space="preserve">s location, </w:delText>
        </w:r>
        <w:r w:rsidR="00AB1C79" w:rsidRPr="00AB1C79" w:rsidDel="00CD138C">
          <w:delText xml:space="preserve">ECS Provider ID </w:delText>
        </w:r>
      </w:del>
      <w:del w:id="1680" w:author="S2-2103861" w:date="2021-06-01T17:59:00Z">
        <w:r w:rsidDel="00156B7E">
          <w:delText>and/or UE subscription information</w:delText>
        </w:r>
        <w:r w:rsidR="00AB1C79" w:rsidDel="00156B7E">
          <w:delText xml:space="preserve"> from UDM</w:delText>
        </w:r>
      </w:del>
      <w:ins w:id="1681" w:author="S2-2105056" w:date="2021-06-02T10:19:00Z">
        <w:r w:rsidR="00071A01" w:rsidRPr="00481243">
          <w:rPr>
            <w:rFonts w:eastAsiaTheme="minorEastAsia" w:hint="eastAsia"/>
            <w:lang w:eastAsia="zh-CN"/>
          </w:rPr>
          <w:t>(as described in 4</w:t>
        </w:r>
        <w:r w:rsidR="00071A01" w:rsidRPr="00481243">
          <w:rPr>
            <w:rFonts w:eastAsiaTheme="minorEastAsia"/>
            <w:lang w:eastAsia="zh-CN"/>
          </w:rPr>
          <w:t>.15.6.3d-2</w:t>
        </w:r>
        <w:r w:rsidR="00071A01" w:rsidRPr="00481243">
          <w:rPr>
            <w:rFonts w:eastAsiaTheme="minorEastAsia" w:hint="eastAsia"/>
            <w:lang w:eastAsia="zh-CN"/>
          </w:rPr>
          <w:t xml:space="preserve"> in TS 23.502</w:t>
        </w:r>
      </w:ins>
      <w:ins w:id="1682" w:author="Rapporteur" w:date="2021-06-02T11:57:00Z">
        <w:r w:rsidR="00D37040">
          <w:t> </w:t>
        </w:r>
      </w:ins>
      <w:ins w:id="1683" w:author="S2-2105056" w:date="2021-06-02T10:19:00Z">
        <w:r w:rsidR="00071A01" w:rsidRPr="00481243">
          <w:rPr>
            <w:rFonts w:eastAsiaTheme="minorEastAsia" w:hint="eastAsia"/>
            <w:lang w:eastAsia="zh-CN"/>
          </w:rPr>
          <w:t>[3])</w:t>
        </w:r>
        <w:r w:rsidR="00071A01" w:rsidRPr="00481243">
          <w:rPr>
            <w:rFonts w:eastAsiaTheme="minorEastAsia"/>
            <w:lang w:eastAsia="zh-CN"/>
          </w:rPr>
          <w:t>.</w:t>
        </w:r>
        <w:r w:rsidR="00071A01" w:rsidRPr="00481243">
          <w:t xml:space="preserve"> In non-roaming scenarios, the SMF may also derive the Edge Configuration Server Information based on the UE's location and the Spatial Validity of ECS Address Configuration Information (e.g.</w:t>
        </w:r>
      </w:ins>
      <w:ins w:id="1684" w:author="Rapporteur" w:date="2021-06-03T09:45:00Z">
        <w:r w:rsidR="0056292C">
          <w:t>,</w:t>
        </w:r>
      </w:ins>
      <w:ins w:id="1685" w:author="S2-2105056" w:date="2021-06-02T10:19:00Z">
        <w:r w:rsidR="00071A01" w:rsidRPr="00481243">
          <w:t xml:space="preserve"> the SMF may send information about ECS(s) that can provision services to the EEC that are accessible in the UE’s current location)</w:t>
        </w:r>
      </w:ins>
      <w:r>
        <w:t>.</w:t>
      </w:r>
      <w:del w:id="1686" w:author="S2-2105056" w:date="2021-06-02T10:19:00Z">
        <w:r w:rsidDel="00071A01">
          <w:delText xml:space="preserve"> </w:delText>
        </w:r>
      </w:del>
    </w:p>
    <w:p w14:paraId="19510437" w14:textId="51CB7CA8" w:rsidR="00965587" w:rsidRDefault="00965587" w:rsidP="00965587">
      <w:r>
        <w:t>The SMF may decide to send updated ECS Address Configuration Information to the UE based on locally configured policy, updated UE subscription information, or a change of UE location</w:t>
      </w:r>
      <w:ins w:id="1687" w:author="S2-2105056" w:date="2021-06-02T10:19:00Z">
        <w:r w:rsidR="00071A01">
          <w:t xml:space="preserve"> </w:t>
        </w:r>
        <w:r w:rsidR="00071A01" w:rsidRPr="00481243">
          <w:t>(e.g.</w:t>
        </w:r>
      </w:ins>
      <w:ins w:id="1688" w:author="Rapporteur" w:date="2021-06-03T09:45:00Z">
        <w:r w:rsidR="0056292C">
          <w:t>,</w:t>
        </w:r>
      </w:ins>
      <w:ins w:id="1689" w:author="S2-2105056" w:date="2021-06-02T10:19:00Z">
        <w:r w:rsidR="00071A01" w:rsidRPr="00481243">
          <w:t xml:space="preserve"> in non-roaming scenarios, if the UE moves out of the </w:t>
        </w:r>
        <w:bookmarkStart w:id="1690" w:name="_Hlk72818743"/>
        <w:r w:rsidR="00071A01" w:rsidRPr="00481243">
          <w:t xml:space="preserve">Spatial Validity of ECS Address Configuration Information </w:t>
        </w:r>
        <w:bookmarkEnd w:id="1690"/>
        <w:r w:rsidR="00071A01" w:rsidRPr="00481243">
          <w:t>delivered to the UE, then updated ECS Address Configuration Information may be sent by the SMF to the UE via PDU Session Modification procedure)</w:t>
        </w:r>
      </w:ins>
      <w:r>
        <w:t xml:space="preserve">. The PDU Session Modification procedure is used to send updated ECS Address Configuration Information to the UE as described in </w:t>
      </w:r>
      <w:r w:rsidR="00830F95">
        <w:t>clause 4</w:t>
      </w:r>
      <w:r>
        <w:t xml:space="preserve">.3.3 in </w:t>
      </w:r>
      <w:r w:rsidR="00995573">
        <w:t>TS 23.502 [</w:t>
      </w:r>
      <w:r>
        <w:t>3].</w:t>
      </w:r>
    </w:p>
    <w:p w14:paraId="2DC10694" w14:textId="5606D390" w:rsidR="00965587" w:rsidRDefault="00965587" w:rsidP="00965587">
      <w:pPr>
        <w:pStyle w:val="NO"/>
      </w:pPr>
      <w:r>
        <w:t>NOTE</w:t>
      </w:r>
      <w:r w:rsidR="00995573">
        <w:t> </w:t>
      </w:r>
      <w:r w:rsidR="00314193">
        <w:t>1</w:t>
      </w:r>
      <w:r>
        <w:t>:</w:t>
      </w:r>
      <w:r>
        <w:tab/>
        <w:t>In home routed sessions, the ECS Address Configuration Information comes from the H-SMF.</w:t>
      </w:r>
      <w:r w:rsidR="00314193" w:rsidRPr="00314193">
        <w:t xml:space="preserve"> The traffic to the indicated Edge Configuration Server(s) </w:t>
      </w:r>
      <w:del w:id="1691" w:author="S2-2105056" w:date="2021-06-02T10:19:00Z">
        <w:r w:rsidR="00314193" w:rsidRPr="00314193" w:rsidDel="00071A01">
          <w:rPr>
            <w:rFonts w:hint="eastAsia"/>
            <w:lang w:eastAsia="zh-CN"/>
          </w:rPr>
          <w:delText xml:space="preserve">may </w:delText>
        </w:r>
      </w:del>
      <w:ins w:id="1692" w:author="S2-2105056" w:date="2021-06-02T10:19:00Z">
        <w:r w:rsidR="00071A01">
          <w:rPr>
            <w:rFonts w:hint="eastAsia"/>
            <w:lang w:eastAsia="zh-CN"/>
          </w:rPr>
          <w:t>can</w:t>
        </w:r>
        <w:r w:rsidR="00071A01">
          <w:t xml:space="preserve"> </w:t>
        </w:r>
      </w:ins>
      <w:r w:rsidR="00314193" w:rsidRPr="00314193">
        <w:t>be transmitted via a PDU session with local breakout.</w:t>
      </w:r>
    </w:p>
    <w:p w14:paraId="72B595F9" w14:textId="77777777" w:rsidR="00071A01" w:rsidRDefault="00314193" w:rsidP="00965587">
      <w:pPr>
        <w:pStyle w:val="NO"/>
        <w:rPr>
          <w:ins w:id="1693" w:author="S2-2105056" w:date="2021-06-02T10:20:00Z"/>
        </w:rPr>
      </w:pPr>
      <w:r w:rsidRPr="00314193">
        <w:lastRenderedPageBreak/>
        <w:t>NOTE</w:t>
      </w:r>
      <w:r w:rsidR="00995573">
        <w:t> </w:t>
      </w:r>
      <w:r w:rsidRPr="00314193">
        <w:t>2:</w:t>
      </w:r>
      <w:r w:rsidRPr="00314193">
        <w:tab/>
        <w:t xml:space="preserve">Although the Service Provisioning procedure with the ECS </w:t>
      </w:r>
      <w:del w:id="1694" w:author="S2-2105056" w:date="2021-06-02T10:19:00Z">
        <w:r w:rsidRPr="00314193" w:rsidDel="00071A01">
          <w:delText>may</w:delText>
        </w:r>
      </w:del>
      <w:ins w:id="1695" w:author="S2-2105056" w:date="2021-06-02T10:19:00Z">
        <w:r w:rsidR="00071A01">
          <w:t>can</w:t>
        </w:r>
      </w:ins>
      <w:r w:rsidRPr="00314193">
        <w:t xml:space="preserve"> take place over a HR session, the UE needs to establish an LBO PDU Session to access the EES(s) and EAS(s) in VPLMN. </w:t>
      </w:r>
      <w:ins w:id="1696" w:author="S2-2105056" w:date="2021-06-02T10:20:00Z">
        <w:r w:rsidR="00071A01" w:rsidRPr="00481243">
          <w:t>As the UE is not aware of whether a PDU Session is working in LBO or in HR mode, in this case the PDU session used to access the EES(s) would need to use another combination of (DNN, S-NSSAI) than the PDU Session working in HR mode.</w:t>
        </w:r>
      </w:ins>
    </w:p>
    <w:p w14:paraId="5C06E579" w14:textId="6B2C13C3" w:rsidR="00314193" w:rsidRPr="00324323" w:rsidRDefault="00071A01" w:rsidP="00965587">
      <w:pPr>
        <w:pStyle w:val="NO"/>
      </w:pPr>
      <w:ins w:id="1697" w:author="S2-2105056" w:date="2021-06-02T10:20:00Z">
        <w:r w:rsidRPr="00314193">
          <w:t>NOTE</w:t>
        </w:r>
        <w:r>
          <w:t> 3</w:t>
        </w:r>
        <w:r w:rsidRPr="00314193">
          <w:t>:</w:t>
        </w:r>
        <w:r w:rsidRPr="00314193">
          <w:tab/>
        </w:r>
      </w:ins>
      <w:r w:rsidR="00314193" w:rsidRPr="00314193">
        <w:t xml:space="preserve">The Service Provisioning procedure is described in </w:t>
      </w:r>
      <w:r w:rsidR="00995573" w:rsidRPr="00314193">
        <w:t>TS</w:t>
      </w:r>
      <w:r w:rsidR="00995573">
        <w:t> </w:t>
      </w:r>
      <w:r w:rsidR="00995573" w:rsidRPr="00314193">
        <w:t>23.558</w:t>
      </w:r>
      <w:r w:rsidR="00995573">
        <w:t> </w:t>
      </w:r>
      <w:r w:rsidR="00995573" w:rsidRPr="00314193">
        <w:t>[</w:t>
      </w:r>
      <w:r w:rsidR="00314193" w:rsidRPr="00314193">
        <w:t>5].</w:t>
      </w:r>
    </w:p>
    <w:p w14:paraId="2CBC7772" w14:textId="0799D061" w:rsidR="00965587" w:rsidRDefault="00965587" w:rsidP="00965587">
      <w:pPr>
        <w:pStyle w:val="Heading4"/>
      </w:pPr>
      <w:bookmarkStart w:id="1698" w:name="_Toc66367668"/>
      <w:bookmarkStart w:id="1699" w:name="_Toc66367731"/>
      <w:bookmarkStart w:id="1700" w:name="_Toc69743793"/>
      <w:bookmarkStart w:id="1701" w:name="_Toc73524710"/>
      <w:bookmarkStart w:id="1702" w:name="_Toc73527614"/>
      <w:bookmarkStart w:id="1703" w:name="_Toc73950290"/>
      <w:r>
        <w:t>6.5.2.</w:t>
      </w:r>
      <w:del w:id="1704" w:author="S2-2103861" w:date="2021-06-01T17:59:00Z">
        <w:r w:rsidR="00402DFB" w:rsidRPr="0056292C" w:rsidDel="00156B7E">
          <w:rPr>
            <w:highlight w:val="yellow"/>
            <w:rPrChange w:id="1705" w:author="Rapporteur" w:date="2021-06-03T09:46:00Z">
              <w:rPr/>
            </w:rPrChange>
          </w:rPr>
          <w:delText>1</w:delText>
        </w:r>
      </w:del>
      <w:ins w:id="1706" w:author="S2-2103861" w:date="2021-06-01T17:59:00Z">
        <w:del w:id="1707" w:author="Rapporteur" w:date="2021-06-03T09:45:00Z">
          <w:r w:rsidR="00156B7E" w:rsidRPr="0056292C" w:rsidDel="0056292C">
            <w:rPr>
              <w:highlight w:val="yellow"/>
              <w:rPrChange w:id="1708" w:author="Rapporteur" w:date="2021-06-03T09:46:00Z">
                <w:rPr/>
              </w:rPrChange>
            </w:rPr>
            <w:delText>2</w:delText>
          </w:r>
        </w:del>
      </w:ins>
      <w:ins w:id="1709" w:author="Rapporteur" w:date="2021-06-03T09:45:00Z">
        <w:r w:rsidR="0056292C" w:rsidRPr="0056292C">
          <w:rPr>
            <w:highlight w:val="yellow"/>
            <w:rPrChange w:id="1710" w:author="Rapporteur" w:date="2021-06-03T09:46:00Z">
              <w:rPr/>
            </w:rPrChange>
          </w:rPr>
          <w:t>3</w:t>
        </w:r>
      </w:ins>
      <w:r>
        <w:tab/>
        <w:t xml:space="preserve">ECS </w:t>
      </w:r>
      <w:r w:rsidR="00364600">
        <w:t>A</w:t>
      </w:r>
      <w:r>
        <w:t xml:space="preserve">ddress </w:t>
      </w:r>
      <w:r w:rsidR="00364600">
        <w:t>P</w:t>
      </w:r>
      <w:r>
        <w:t>rovisioning by a 3</w:t>
      </w:r>
      <w:r w:rsidRPr="00965587">
        <w:rPr>
          <w:vertAlign w:val="superscript"/>
        </w:rPr>
        <w:t>rd</w:t>
      </w:r>
      <w:r>
        <w:t xml:space="preserve"> Party AF</w:t>
      </w:r>
      <w:bookmarkEnd w:id="1698"/>
      <w:bookmarkEnd w:id="1699"/>
      <w:bookmarkEnd w:id="1700"/>
      <w:bookmarkEnd w:id="1701"/>
      <w:bookmarkEnd w:id="1702"/>
      <w:bookmarkEnd w:id="1703"/>
    </w:p>
    <w:p w14:paraId="553F2934" w14:textId="1F5730E9" w:rsidR="00965587" w:rsidRDefault="00965587" w:rsidP="00965587">
      <w:r>
        <w:t xml:space="preserve">As described in </w:t>
      </w:r>
      <w:r w:rsidR="00995573">
        <w:t>TS 23.558 [</w:t>
      </w:r>
      <w:r>
        <w:t>5], the Edge Configuration Server can be deployed</w:t>
      </w:r>
      <w:del w:id="1711" w:author="S2-2103861" w:date="2021-06-01T18:00:00Z">
        <w:r w:rsidDel="00156B7E">
          <w:delText xml:space="preserve"> in the MNO domain or can be deployed</w:delText>
        </w:r>
      </w:del>
      <w:r>
        <w:t xml:space="preserve"> in a 3rd party domain by a service provider. </w:t>
      </w:r>
      <w:ins w:id="1712" w:author="S2-2105210" w:date="2021-06-02T10:23:00Z">
        <w:r w:rsidR="00514410">
          <w:t xml:space="preserve">An AF in the MNO domain or, </w:t>
        </w:r>
      </w:ins>
      <w:del w:id="1713" w:author="S2-2105210" w:date="2021-06-02T10:23:00Z">
        <w:r w:rsidDel="00514410">
          <w:delText>I</w:delText>
        </w:r>
      </w:del>
      <w:ins w:id="1714" w:author="S2-2105210" w:date="2021-06-02T10:23:00Z">
        <w:r w:rsidR="00514410">
          <w:t>i</w:t>
        </w:r>
      </w:ins>
      <w:r>
        <w:t xml:space="preserve">f the </w:t>
      </w:r>
      <w:ins w:id="1715" w:author="S2-2105210" w:date="2021-06-02T10:23:00Z">
        <w:r w:rsidR="00514410">
          <w:t xml:space="preserve">Edge Configuration Server </w:t>
        </w:r>
      </w:ins>
      <w:del w:id="1716" w:author="S2-2105210" w:date="2021-06-02T10:23:00Z">
        <w:r w:rsidDel="00514410">
          <w:delText xml:space="preserve">ECS </w:delText>
        </w:r>
      </w:del>
      <w:r>
        <w:t xml:space="preserve">is deployed in a 3rd party domain by a service provider, a 3rd party AF can use Nnef_ParameterProvision to provide, update, or delete </w:t>
      </w:r>
      <w:ins w:id="1717" w:author="S2-2105210" w:date="2021-06-02T10:23:00Z">
        <w:r w:rsidR="00514410">
          <w:t xml:space="preserve">AF provided </w:t>
        </w:r>
      </w:ins>
      <w:r>
        <w:t xml:space="preserve">ECS </w:t>
      </w:r>
      <w:r w:rsidR="00AB1C79" w:rsidRPr="00AB1C79">
        <w:t xml:space="preserve">Address Configuration </w:t>
      </w:r>
      <w:r>
        <w:t xml:space="preserve">Information </w:t>
      </w:r>
      <w:ins w:id="1718" w:author="S2-2105210" w:date="2021-06-02T10:23:00Z">
        <w:r w:rsidR="00514410">
          <w:t xml:space="preserve">applying on a DNN and/or S-NSSAI </w:t>
        </w:r>
      </w:ins>
      <w:r>
        <w:t xml:space="preserve">for a </w:t>
      </w:r>
      <w:ins w:id="1719" w:author="S2-2105210" w:date="2021-06-02T10:23:00Z">
        <w:r w:rsidR="00514410" w:rsidRPr="005C3839">
          <w:t>UE (that may be identified by its GPSI),</w:t>
        </w:r>
        <w:r w:rsidR="00514410">
          <w:t xml:space="preserve"> </w:t>
        </w:r>
        <w:r w:rsidR="00514410">
          <w:rPr>
            <w:rFonts w:eastAsiaTheme="minorEastAsia" w:hint="eastAsia"/>
            <w:lang w:eastAsia="zh-CN"/>
          </w:rPr>
          <w:t xml:space="preserve">or </w:t>
        </w:r>
        <w:r w:rsidR="00514410">
          <w:t xml:space="preserve">a group of </w:t>
        </w:r>
      </w:ins>
      <w:r>
        <w:t xml:space="preserve">UE (See </w:t>
      </w:r>
      <w:r w:rsidR="00995573">
        <w:t>TS 23.502 [</w:t>
      </w:r>
      <w:r w:rsidR="00C97023">
        <w:t>3</w:t>
      </w:r>
      <w:r>
        <w:t xml:space="preserve">], </w:t>
      </w:r>
      <w:r w:rsidR="00830F95">
        <w:t>clause 4</w:t>
      </w:r>
      <w:r>
        <w:t>.15.6.2).</w:t>
      </w:r>
    </w:p>
    <w:p w14:paraId="5394F604" w14:textId="0F17DC7F" w:rsidR="00F666AA" w:rsidRDefault="00965587" w:rsidP="00F666AA">
      <w:pPr>
        <w:rPr>
          <w:ins w:id="1720" w:author="S2-2105210" w:date="2021-06-02T10:24:00Z"/>
        </w:rPr>
      </w:pPr>
      <w:r>
        <w:t xml:space="preserve">When the AF uses Nnef_ParameterProvision to send a new </w:t>
      </w:r>
      <w:ins w:id="1721" w:author="S2-2105210" w:date="2021-06-02T10:23:00Z">
        <w:r w:rsidR="00514410">
          <w:t xml:space="preserve">AF provided </w:t>
        </w:r>
      </w:ins>
      <w:r>
        <w:t>ECS Address</w:t>
      </w:r>
      <w:r w:rsidR="00AB1C79" w:rsidRPr="00AB1C79">
        <w:t xml:space="preserve"> Configuration</w:t>
      </w:r>
      <w:r>
        <w:t xml:space="preserve"> Information to the UDM</w:t>
      </w:r>
      <w:del w:id="1722" w:author="S2-2105210" w:date="2021-06-02T10:23:00Z">
        <w:r w:rsidDel="00514410">
          <w:delText xml:space="preserve"> for a UE</w:delText>
        </w:r>
      </w:del>
      <w:r>
        <w:t xml:space="preserve"> (e.g. because on Application layer activity</w:t>
      </w:r>
      <w:del w:id="1723" w:author="S2-2105210" w:date="2021-06-02T10:24:00Z">
        <w:r w:rsidDel="00514410">
          <w:delText>, change of UE location</w:delText>
        </w:r>
      </w:del>
      <w:r>
        <w:t xml:space="preserve">, etc.), the UDM may notify the </w:t>
      </w:r>
      <w:ins w:id="1724" w:author="S2-2105210" w:date="2021-06-02T10:24:00Z">
        <w:r w:rsidR="00514410">
          <w:t xml:space="preserve">impacted </w:t>
        </w:r>
      </w:ins>
      <w:r>
        <w:t>SMF</w:t>
      </w:r>
      <w:ins w:id="1725" w:author="S2-2105210" w:date="2021-06-02T10:24:00Z">
        <w:r w:rsidR="00514410">
          <w:t>(s)</w:t>
        </w:r>
      </w:ins>
      <w:r>
        <w:t xml:space="preserve"> of the updated </w:t>
      </w:r>
      <w:ins w:id="1726" w:author="S2-2105210" w:date="2021-06-02T10:24:00Z">
        <w:r w:rsidR="00514410">
          <w:t xml:space="preserve">Subscription provided </w:t>
        </w:r>
      </w:ins>
      <w:r>
        <w:t>ECS Address</w:t>
      </w:r>
      <w:r w:rsidR="00AB1C79" w:rsidRPr="00AB1C79">
        <w:t xml:space="preserve"> Configuration</w:t>
      </w:r>
      <w:r>
        <w:t xml:space="preserve"> Information and the new ECS Address</w:t>
      </w:r>
      <w:r w:rsidR="00AB1C79" w:rsidRPr="00AB1C79">
        <w:t xml:space="preserve"> Configuration</w:t>
      </w:r>
      <w:r>
        <w:t xml:space="preserve"> Information will be sent to the UE</w:t>
      </w:r>
      <w:ins w:id="1727" w:author="S2-2105210" w:date="2021-06-02T10:24:00Z">
        <w:r w:rsidR="00514410">
          <w:t>(s)</w:t>
        </w:r>
      </w:ins>
      <w:r>
        <w:t xml:space="preserve"> in a PDU Session Modification procedure.</w:t>
      </w:r>
    </w:p>
    <w:p w14:paraId="092823F1" w14:textId="1A477CB7" w:rsidR="00514410" w:rsidRDefault="00514410" w:rsidP="00514410">
      <w:pPr>
        <w:pStyle w:val="NO"/>
        <w:rPr>
          <w:ins w:id="1728" w:author="S2-2105210" w:date="2021-06-02T10:25:00Z"/>
        </w:rPr>
      </w:pPr>
      <w:ins w:id="1729" w:author="S2-2105210" w:date="2021-06-02T10:24:00Z">
        <w:r w:rsidRPr="00514410">
          <w:t>NOTE:</w:t>
        </w:r>
        <w:r w:rsidRPr="00514410">
          <w:tab/>
          <w:t>Mechanisms to avoid signalling overload when the AF uses Nnef_ParameterProvision to send new ECS Address Information to many UEs are defined in TS 23.502</w:t>
        </w:r>
      </w:ins>
      <w:ins w:id="1730" w:author="Rapporteur" w:date="2021-06-02T11:57:00Z">
        <w:r w:rsidR="00D37040">
          <w:t> </w:t>
        </w:r>
      </w:ins>
      <w:ins w:id="1731" w:author="S2-2105210" w:date="2021-06-02T10:24:00Z">
        <w:r w:rsidRPr="00514410">
          <w:t>[3].</w:t>
        </w:r>
      </w:ins>
    </w:p>
    <w:p w14:paraId="11222FB0" w14:textId="6C0D4806" w:rsidR="00514410" w:rsidRPr="00F666AA" w:rsidRDefault="00514410" w:rsidP="00514410">
      <w:pPr>
        <w:pStyle w:val="EditorsNote"/>
      </w:pPr>
      <w:ins w:id="1732" w:author="S2-2105210" w:date="2021-06-02T10:25:00Z">
        <w:r w:rsidRPr="00514410">
          <w:t>Editor's note:</w:t>
        </w:r>
        <w:r>
          <w:tab/>
        </w:r>
        <w:r w:rsidRPr="00514410">
          <w:t>It is FFS whether any UE or a single UE can be configured with ECS address.</w:t>
        </w:r>
      </w:ins>
    </w:p>
    <w:p w14:paraId="0AD2741C" w14:textId="6964A6FC" w:rsidR="00965587" w:rsidRPr="00F666AA" w:rsidDel="00514410" w:rsidRDefault="00830F95" w:rsidP="00F666AA">
      <w:pPr>
        <w:pStyle w:val="EditorsNote"/>
        <w:rPr>
          <w:del w:id="1733" w:author="S2-2105210" w:date="2021-06-02T10:25:00Z"/>
        </w:rPr>
      </w:pPr>
      <w:del w:id="1734" w:author="S2-2105210" w:date="2021-06-02T10:25:00Z">
        <w:r w:rsidRPr="00F666AA" w:rsidDel="00514410">
          <w:delText>Editor</w:delText>
        </w:r>
        <w:r w:rsidR="00995573" w:rsidDel="00514410">
          <w:delText>'</w:delText>
        </w:r>
        <w:r w:rsidRPr="00F666AA" w:rsidDel="00514410">
          <w:delText>s note:</w:delText>
        </w:r>
        <w:r w:rsidRPr="00F666AA" w:rsidDel="00514410">
          <w:tab/>
        </w:r>
        <w:r w:rsidR="00965587" w:rsidRPr="00F666AA" w:rsidDel="00514410">
          <w:delText>It is FFS whether the 3rd party AF would know the GPSI; the possibility to configure the ECS address for all UE in one operation should be considered.</w:delText>
        </w:r>
      </w:del>
    </w:p>
    <w:p w14:paraId="46BD0D78" w14:textId="7D5C9D88" w:rsidR="00965587" w:rsidDel="00514410" w:rsidRDefault="00830F95" w:rsidP="00965587">
      <w:pPr>
        <w:pStyle w:val="EditorsNote"/>
        <w:rPr>
          <w:ins w:id="1735" w:author="S2-2103861" w:date="2021-06-01T18:00:00Z"/>
          <w:del w:id="1736" w:author="S2-2105210" w:date="2021-06-02T10:25:00Z"/>
        </w:rPr>
      </w:pPr>
      <w:del w:id="1737" w:author="S2-2105210" w:date="2021-06-02T10:25:00Z">
        <w:r w:rsidDel="00514410">
          <w:delText>Editor</w:delText>
        </w:r>
        <w:r w:rsidR="00995573" w:rsidDel="00514410">
          <w:delText>'</w:delText>
        </w:r>
        <w:r w:rsidDel="00514410">
          <w:delText>s note:</w:delText>
        </w:r>
        <w:r w:rsidDel="00514410">
          <w:tab/>
        </w:r>
        <w:r w:rsidR="00965587" w:rsidDel="00514410">
          <w:delText>Potential signalling overload is FFS When the AF uses Nnef_ParameterProvision to send a new ECS Address Information to the UDM for many UE.</w:delText>
        </w:r>
      </w:del>
    </w:p>
    <w:p w14:paraId="0E68D8AD" w14:textId="32D99638" w:rsidR="00156B7E" w:rsidRDefault="00156B7E" w:rsidP="00156B7E">
      <w:pPr>
        <w:pStyle w:val="Heading4"/>
        <w:rPr>
          <w:ins w:id="1738" w:author="S2-2103861" w:date="2021-06-01T18:00:00Z"/>
        </w:rPr>
      </w:pPr>
      <w:bookmarkStart w:id="1739" w:name="_Toc73524711"/>
      <w:bookmarkStart w:id="1740" w:name="_Toc73527615"/>
      <w:bookmarkStart w:id="1741" w:name="_Toc73950291"/>
      <w:ins w:id="1742" w:author="S2-2103861" w:date="2021-06-01T18:00:00Z">
        <w:r>
          <w:t>6.5.2.</w:t>
        </w:r>
        <w:del w:id="1743" w:author="Rapporteur" w:date="2021-06-03T09:45:00Z">
          <w:r w:rsidRPr="0056292C" w:rsidDel="0056292C">
            <w:rPr>
              <w:highlight w:val="yellow"/>
              <w:rPrChange w:id="1744" w:author="Rapporteur" w:date="2021-06-03T09:46:00Z">
                <w:rPr/>
              </w:rPrChange>
            </w:rPr>
            <w:delText>3</w:delText>
          </w:r>
        </w:del>
      </w:ins>
      <w:ins w:id="1745" w:author="Rapporteur" w:date="2021-06-03T09:45:00Z">
        <w:r w:rsidR="0056292C" w:rsidRPr="0056292C">
          <w:rPr>
            <w:highlight w:val="yellow"/>
            <w:rPrChange w:id="1746" w:author="Rapporteur" w:date="2021-06-03T09:46:00Z">
              <w:rPr/>
            </w:rPrChange>
          </w:rPr>
          <w:t>4</w:t>
        </w:r>
      </w:ins>
      <w:ins w:id="1747" w:author="S2-2103861" w:date="2021-06-01T18:00:00Z">
        <w:r>
          <w:tab/>
          <w:t>ECS Address Provisioning by MNO</w:t>
        </w:r>
        <w:bookmarkEnd w:id="1739"/>
        <w:bookmarkEnd w:id="1740"/>
        <w:bookmarkEnd w:id="1741"/>
      </w:ins>
    </w:p>
    <w:p w14:paraId="1C92B99A" w14:textId="674D1A1F" w:rsidR="00156B7E" w:rsidRDefault="00156B7E" w:rsidP="005070A9">
      <w:ins w:id="1748" w:author="S2-2103861" w:date="2021-06-01T18:00:00Z">
        <w:r>
          <w:t>The ECS Address Configuration Information can be provisioned by the MNO subscription provisioning in UDM.</w:t>
        </w:r>
      </w:ins>
    </w:p>
    <w:p w14:paraId="632D4CC2" w14:textId="77777777" w:rsidR="005070A9" w:rsidRPr="005070A9" w:rsidDel="00870A2C" w:rsidRDefault="005070A9" w:rsidP="005070A9">
      <w:pPr>
        <w:rPr>
          <w:del w:id="1749" w:author="S2-2103861" w:date="2021-06-01T18:00:00Z"/>
        </w:rPr>
      </w:pPr>
    </w:p>
    <w:p w14:paraId="73287BE4" w14:textId="0F8C372D" w:rsidR="00870A2C" w:rsidRDefault="00870A2C" w:rsidP="00870A2C">
      <w:pPr>
        <w:pStyle w:val="Heading4"/>
        <w:rPr>
          <w:ins w:id="1750" w:author="S2-2105055" w:date="2021-06-02T09:47:00Z"/>
        </w:rPr>
      </w:pPr>
      <w:bookmarkStart w:id="1751" w:name="_Toc73524712"/>
      <w:bookmarkStart w:id="1752" w:name="_Toc73527616"/>
      <w:bookmarkStart w:id="1753" w:name="_Toc73950292"/>
      <w:ins w:id="1754" w:author="S2-2105055" w:date="2021-06-02T09:47:00Z">
        <w:r>
          <w:t>6.5.2.</w:t>
        </w:r>
        <w:del w:id="1755" w:author="Rapporteur" w:date="2021-06-03T09:45:00Z">
          <w:r w:rsidRPr="0056292C" w:rsidDel="0056292C">
            <w:rPr>
              <w:highlight w:val="yellow"/>
              <w:rPrChange w:id="1756" w:author="Rapporteur" w:date="2021-06-03T09:46:00Z">
                <w:rPr/>
              </w:rPrChange>
            </w:rPr>
            <w:delText>4</w:delText>
          </w:r>
        </w:del>
      </w:ins>
      <w:ins w:id="1757" w:author="Rapporteur" w:date="2021-06-03T09:45:00Z">
        <w:r w:rsidR="0056292C" w:rsidRPr="0056292C">
          <w:rPr>
            <w:highlight w:val="yellow"/>
            <w:rPrChange w:id="1758" w:author="Rapporteur" w:date="2021-06-03T09:46:00Z">
              <w:rPr/>
            </w:rPrChange>
          </w:rPr>
          <w:t>5</w:t>
        </w:r>
      </w:ins>
      <w:ins w:id="1759" w:author="S2-2105055" w:date="2021-06-02T09:47:00Z">
        <w:r>
          <w:tab/>
          <w:t>Interworking with EPC</w:t>
        </w:r>
        <w:bookmarkEnd w:id="1751"/>
        <w:bookmarkEnd w:id="1752"/>
        <w:bookmarkEnd w:id="1753"/>
      </w:ins>
    </w:p>
    <w:p w14:paraId="6814D909" w14:textId="244C7E54" w:rsidR="00870A2C" w:rsidRPr="00324323" w:rsidRDefault="00870A2C" w:rsidP="00870A2C">
      <w:pPr>
        <w:rPr>
          <w:ins w:id="1760" w:author="S2-2105055" w:date="2021-06-02T09:47:00Z"/>
        </w:rPr>
      </w:pPr>
      <w:ins w:id="1761" w:author="S2-2105055" w:date="2021-06-02T09:47:00Z">
        <w:r>
          <w:t>In interworking scenarios, if the UE hosts an EEC and supports transferring the ECS address received from the 5GC to the EEC, the UE indicates in the PCO at PDN Connection establishment that it supports the ability to receive ECS address(es) via NAS and to transfer the ECS Address(es) to the EEC(s) (see TS 23.502</w:t>
        </w:r>
      </w:ins>
      <w:ins w:id="1762" w:author="Rapporteur" w:date="2021-06-02T11:57:00Z">
        <w:r w:rsidR="00D37040">
          <w:t> </w:t>
        </w:r>
      </w:ins>
      <w:ins w:id="1763" w:author="S2-2105055" w:date="2021-06-02T09:47:00Z">
        <w:r>
          <w:t>[3]) and the bearer modification procedure without bearer QoS update procedure is used to send updated ECS Address Configuration Information to the UE as described in clause 4.11.0a.5 of TS 23.502</w:t>
        </w:r>
      </w:ins>
      <w:ins w:id="1764" w:author="Rapporteur" w:date="2021-06-02T11:57:00Z">
        <w:r w:rsidR="00D37040">
          <w:t> </w:t>
        </w:r>
      </w:ins>
      <w:ins w:id="1765" w:author="S2-2105055" w:date="2021-06-02T09:47:00Z">
        <w:r>
          <w:t>[3].</w:t>
        </w:r>
      </w:ins>
    </w:p>
    <w:p w14:paraId="1FD37413" w14:textId="1E968076" w:rsidR="007D5164" w:rsidRDefault="007D5164" w:rsidP="007D5164">
      <w:pPr>
        <w:pStyle w:val="Heading1"/>
      </w:pPr>
      <w:bookmarkStart w:id="1766" w:name="_Toc66367669"/>
      <w:bookmarkStart w:id="1767" w:name="_Toc66367732"/>
      <w:bookmarkStart w:id="1768" w:name="_Toc69743794"/>
      <w:bookmarkStart w:id="1769" w:name="_Toc73524713"/>
      <w:bookmarkStart w:id="1770" w:name="_Toc73527617"/>
      <w:bookmarkStart w:id="1771" w:name="_Toc73950293"/>
      <w:r>
        <w:t>7</w:t>
      </w:r>
      <w:r>
        <w:tab/>
      </w:r>
      <w:r w:rsidRPr="007D5164">
        <w:t xml:space="preserve">Network Function Services and </w:t>
      </w:r>
      <w:r w:rsidR="00364600">
        <w:t>D</w:t>
      </w:r>
      <w:r w:rsidRPr="007D5164">
        <w:t>escriptions</w:t>
      </w:r>
      <w:bookmarkEnd w:id="1766"/>
      <w:bookmarkEnd w:id="1767"/>
      <w:bookmarkEnd w:id="1768"/>
      <w:bookmarkEnd w:id="1769"/>
      <w:bookmarkEnd w:id="1770"/>
      <w:bookmarkEnd w:id="1771"/>
    </w:p>
    <w:p w14:paraId="085B6A9D" w14:textId="6D0C68C3" w:rsidR="00E85025" w:rsidRPr="00324323" w:rsidDel="00400D84" w:rsidRDefault="00830F95" w:rsidP="00E85025">
      <w:pPr>
        <w:pStyle w:val="EditorsNote"/>
        <w:rPr>
          <w:del w:id="1772" w:author="S2-2105036" w:date="2021-06-01T14:28:00Z"/>
        </w:rPr>
      </w:pPr>
      <w:del w:id="1773" w:author="S2-2105036" w:date="2021-06-01T14:28:00Z">
        <w:r w:rsidDel="00400D84">
          <w:delText>Editor</w:delText>
        </w:r>
        <w:r w:rsidR="00995573" w:rsidDel="00400D84">
          <w:delText>'</w:delText>
        </w:r>
        <w:r w:rsidDel="00400D84">
          <w:delText>s note:</w:delText>
        </w:r>
        <w:r w:rsidDel="00400D84">
          <w:tab/>
        </w:r>
        <w:r w:rsidR="00277152" w:rsidDel="00400D84">
          <w:delText xml:space="preserve">TBD, </w:delText>
        </w:r>
        <w:r w:rsidR="00E85025" w:rsidRPr="00324323" w:rsidDel="00400D84">
          <w:delText>this clause</w:delText>
        </w:r>
        <w:r w:rsidR="00E85025" w:rsidDel="00400D84">
          <w:delText xml:space="preserve"> is </w:delText>
        </w:r>
        <w:r w:rsidR="00366720" w:rsidDel="00400D84">
          <w:delText xml:space="preserve">a placeholder for </w:delText>
        </w:r>
        <w:r w:rsidR="00E85025" w:rsidDel="00400D84">
          <w:delText xml:space="preserve">any </w:delText>
        </w:r>
        <w:r w:rsidR="002C2AE2" w:rsidDel="00400D84">
          <w:delText xml:space="preserve">necessary </w:delText>
        </w:r>
        <w:r w:rsidR="00E85025" w:rsidDel="00400D84">
          <w:delText>new Services</w:delText>
        </w:r>
        <w:r w:rsidR="00B10810" w:rsidDel="00400D84">
          <w:delText xml:space="preserve"> to be defined in this TS</w:delText>
        </w:r>
        <w:r w:rsidR="00E85025" w:rsidDel="00400D84">
          <w:delText>.</w:delText>
        </w:r>
      </w:del>
    </w:p>
    <w:p w14:paraId="6ADC58F7" w14:textId="77777777" w:rsidR="008F76FE" w:rsidRDefault="008F76FE" w:rsidP="008F76FE">
      <w:pPr>
        <w:pStyle w:val="Heading2"/>
      </w:pPr>
      <w:bookmarkStart w:id="1774" w:name="_Toc69743795"/>
      <w:bookmarkStart w:id="1775" w:name="_Toc73524714"/>
      <w:bookmarkStart w:id="1776" w:name="_Toc73527618"/>
      <w:bookmarkStart w:id="1777" w:name="_Toc73950294"/>
      <w:r>
        <w:t>7.1</w:t>
      </w:r>
      <w:r>
        <w:tab/>
        <w:t>EASDF Services</w:t>
      </w:r>
      <w:bookmarkEnd w:id="1774"/>
      <w:bookmarkEnd w:id="1775"/>
      <w:bookmarkEnd w:id="1776"/>
      <w:bookmarkEnd w:id="1777"/>
    </w:p>
    <w:p w14:paraId="224DEF59" w14:textId="77777777" w:rsidR="008F76FE" w:rsidRDefault="008F76FE" w:rsidP="008F76FE">
      <w:pPr>
        <w:pStyle w:val="Heading3"/>
      </w:pPr>
      <w:bookmarkStart w:id="1778" w:name="_Toc69743796"/>
      <w:bookmarkStart w:id="1779" w:name="_Toc73524715"/>
      <w:bookmarkStart w:id="1780" w:name="_Toc73527619"/>
      <w:bookmarkStart w:id="1781" w:name="_Toc73950295"/>
      <w:r>
        <w:t>7.1.1</w:t>
      </w:r>
      <w:r>
        <w:tab/>
        <w:t>General</w:t>
      </w:r>
      <w:bookmarkEnd w:id="1778"/>
      <w:bookmarkEnd w:id="1779"/>
      <w:bookmarkEnd w:id="1780"/>
      <w:bookmarkEnd w:id="1781"/>
    </w:p>
    <w:p w14:paraId="0BD60756" w14:textId="22E3E74D" w:rsidR="00174F35" w:rsidRDefault="008F76FE" w:rsidP="008F76FE">
      <w:r>
        <w:t>The following table illustrates the EASDF Services and Service Operations.</w:t>
      </w:r>
    </w:p>
    <w:p w14:paraId="1C2D30C5" w14:textId="30429835" w:rsidR="008F76FE" w:rsidRPr="00064F50" w:rsidRDefault="008F76FE" w:rsidP="00064F50">
      <w:pPr>
        <w:pStyle w:val="TH"/>
      </w:pPr>
      <w:r w:rsidRPr="00064F50">
        <w:lastRenderedPageBreak/>
        <w:t>Table 7.1.1-1: NF services provided by the EASDF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9"/>
        <w:gridCol w:w="2236"/>
        <w:gridCol w:w="2442"/>
        <w:gridCol w:w="1774"/>
      </w:tblGrid>
      <w:tr w:rsidR="008F76FE" w:rsidRPr="00140E21" w14:paraId="1D453427" w14:textId="77777777" w:rsidTr="00641129">
        <w:tc>
          <w:tcPr>
            <w:tcW w:w="2929" w:type="dxa"/>
            <w:tcBorders>
              <w:bottom w:val="single" w:sz="4" w:space="0" w:color="auto"/>
            </w:tcBorders>
          </w:tcPr>
          <w:p w14:paraId="280D6E51" w14:textId="77777777" w:rsidR="008F76FE" w:rsidRPr="00140E21" w:rsidRDefault="008F76FE" w:rsidP="00641129">
            <w:pPr>
              <w:pStyle w:val="TAH"/>
            </w:pPr>
            <w:r w:rsidRPr="00140E21">
              <w:t>Service Name</w:t>
            </w:r>
          </w:p>
        </w:tc>
        <w:tc>
          <w:tcPr>
            <w:tcW w:w="2236" w:type="dxa"/>
          </w:tcPr>
          <w:p w14:paraId="264DD8BE" w14:textId="77777777" w:rsidR="008F76FE" w:rsidRPr="00140E21" w:rsidRDefault="008F76FE" w:rsidP="00641129">
            <w:pPr>
              <w:pStyle w:val="TAH"/>
            </w:pPr>
            <w:r w:rsidRPr="00140E21">
              <w:t>Service Operations</w:t>
            </w:r>
          </w:p>
        </w:tc>
        <w:tc>
          <w:tcPr>
            <w:tcW w:w="2442" w:type="dxa"/>
            <w:tcBorders>
              <w:bottom w:val="single" w:sz="4" w:space="0" w:color="auto"/>
            </w:tcBorders>
          </w:tcPr>
          <w:p w14:paraId="1380B729" w14:textId="77777777" w:rsidR="008F76FE" w:rsidRPr="00140E21" w:rsidRDefault="008F76FE" w:rsidP="00641129">
            <w:pPr>
              <w:pStyle w:val="TAH"/>
            </w:pPr>
            <w:r w:rsidRPr="00140E21">
              <w:t>Operation Semantics</w:t>
            </w:r>
          </w:p>
        </w:tc>
        <w:tc>
          <w:tcPr>
            <w:tcW w:w="1774" w:type="dxa"/>
          </w:tcPr>
          <w:p w14:paraId="4BFF53F8" w14:textId="77777777" w:rsidR="008F76FE" w:rsidRPr="00140E21" w:rsidRDefault="008F76FE" w:rsidP="00641129">
            <w:pPr>
              <w:pStyle w:val="TAH"/>
            </w:pPr>
            <w:r w:rsidRPr="00140E21">
              <w:t>Example Consumer(s)</w:t>
            </w:r>
          </w:p>
        </w:tc>
      </w:tr>
      <w:tr w:rsidR="008F76FE" w:rsidRPr="00140E21" w14:paraId="51B2ECF7" w14:textId="77777777" w:rsidTr="00641129">
        <w:tc>
          <w:tcPr>
            <w:tcW w:w="2929" w:type="dxa"/>
            <w:tcBorders>
              <w:top w:val="single" w:sz="4" w:space="0" w:color="auto"/>
              <w:bottom w:val="nil"/>
            </w:tcBorders>
          </w:tcPr>
          <w:p w14:paraId="3A342C2F" w14:textId="07193CC6" w:rsidR="008F76FE" w:rsidRPr="00140E21" w:rsidRDefault="008F76FE" w:rsidP="00641129">
            <w:pPr>
              <w:pStyle w:val="TAL"/>
            </w:pPr>
            <w:r w:rsidRPr="00ED6E06">
              <w:t>Neasdf_DNSContext</w:t>
            </w:r>
          </w:p>
        </w:tc>
        <w:tc>
          <w:tcPr>
            <w:tcW w:w="2236" w:type="dxa"/>
          </w:tcPr>
          <w:p w14:paraId="7E8FD3DF" w14:textId="2D4D2D46" w:rsidR="008F76FE" w:rsidRPr="00140E21" w:rsidRDefault="008F76FE" w:rsidP="00641129">
            <w:pPr>
              <w:pStyle w:val="TAL"/>
            </w:pPr>
            <w:r w:rsidRPr="00ED6E06">
              <w:t>Create</w:t>
            </w:r>
          </w:p>
        </w:tc>
        <w:tc>
          <w:tcPr>
            <w:tcW w:w="2442" w:type="dxa"/>
            <w:tcBorders>
              <w:bottom w:val="single" w:sz="4" w:space="0" w:color="auto"/>
            </w:tcBorders>
          </w:tcPr>
          <w:p w14:paraId="6EC0192E" w14:textId="77777777" w:rsidR="008F76FE" w:rsidRPr="00140E21" w:rsidRDefault="008F76FE" w:rsidP="00641129">
            <w:pPr>
              <w:pStyle w:val="TAL"/>
            </w:pPr>
            <w:r w:rsidRPr="00140E21">
              <w:t>Request/Response</w:t>
            </w:r>
          </w:p>
        </w:tc>
        <w:tc>
          <w:tcPr>
            <w:tcW w:w="1774" w:type="dxa"/>
          </w:tcPr>
          <w:p w14:paraId="5A92EDA0" w14:textId="5070EF15" w:rsidR="008F76FE" w:rsidRPr="00140E21" w:rsidRDefault="008F76FE" w:rsidP="00641129">
            <w:pPr>
              <w:pStyle w:val="TAL"/>
            </w:pPr>
            <w:r>
              <w:t>S</w:t>
            </w:r>
            <w:r w:rsidRPr="00140E21">
              <w:t>MF</w:t>
            </w:r>
          </w:p>
        </w:tc>
      </w:tr>
      <w:tr w:rsidR="008F76FE" w:rsidRPr="00140E21" w14:paraId="2CE8B9AD" w14:textId="77777777" w:rsidTr="00641129">
        <w:tc>
          <w:tcPr>
            <w:tcW w:w="2929" w:type="dxa"/>
            <w:tcBorders>
              <w:top w:val="nil"/>
              <w:bottom w:val="nil"/>
            </w:tcBorders>
          </w:tcPr>
          <w:p w14:paraId="58399167" w14:textId="77777777" w:rsidR="008F76FE" w:rsidRPr="00140E21" w:rsidRDefault="008F76FE" w:rsidP="00641129">
            <w:pPr>
              <w:pStyle w:val="TAL"/>
            </w:pPr>
          </w:p>
        </w:tc>
        <w:tc>
          <w:tcPr>
            <w:tcW w:w="2236" w:type="dxa"/>
          </w:tcPr>
          <w:p w14:paraId="338BF5CF" w14:textId="4B86AC57" w:rsidR="008F76FE" w:rsidRPr="00140E21" w:rsidRDefault="008F76FE" w:rsidP="00641129">
            <w:pPr>
              <w:pStyle w:val="TAL"/>
            </w:pPr>
            <w:r w:rsidRPr="00ED6E06">
              <w:rPr>
                <w:lang w:eastAsia="zh-CN"/>
              </w:rPr>
              <w:t>Update</w:t>
            </w:r>
          </w:p>
        </w:tc>
        <w:tc>
          <w:tcPr>
            <w:tcW w:w="2442" w:type="dxa"/>
            <w:tcBorders>
              <w:top w:val="single" w:sz="4" w:space="0" w:color="auto"/>
              <w:bottom w:val="single" w:sz="4" w:space="0" w:color="auto"/>
            </w:tcBorders>
          </w:tcPr>
          <w:p w14:paraId="1B61D46D" w14:textId="77777777" w:rsidR="008F76FE" w:rsidRPr="00140E21" w:rsidRDefault="008F76FE" w:rsidP="00641129">
            <w:pPr>
              <w:pStyle w:val="TAL"/>
            </w:pPr>
            <w:r w:rsidRPr="00140E21">
              <w:t>Request/Response</w:t>
            </w:r>
          </w:p>
        </w:tc>
        <w:tc>
          <w:tcPr>
            <w:tcW w:w="1774" w:type="dxa"/>
          </w:tcPr>
          <w:p w14:paraId="131F255A" w14:textId="2A9C2F1F" w:rsidR="008F76FE" w:rsidRPr="00140E21" w:rsidRDefault="008F76FE" w:rsidP="00641129">
            <w:pPr>
              <w:pStyle w:val="TAL"/>
            </w:pPr>
            <w:r>
              <w:t>S</w:t>
            </w:r>
            <w:r w:rsidRPr="00140E21">
              <w:t>MF</w:t>
            </w:r>
          </w:p>
        </w:tc>
      </w:tr>
      <w:tr w:rsidR="008F76FE" w:rsidRPr="00140E21" w14:paraId="799CF124" w14:textId="77777777" w:rsidTr="00641129">
        <w:tc>
          <w:tcPr>
            <w:tcW w:w="2929" w:type="dxa"/>
            <w:tcBorders>
              <w:top w:val="nil"/>
              <w:bottom w:val="nil"/>
            </w:tcBorders>
          </w:tcPr>
          <w:p w14:paraId="7727DC5D" w14:textId="77777777" w:rsidR="008F76FE" w:rsidRPr="00140E21" w:rsidRDefault="008F76FE" w:rsidP="00641129">
            <w:pPr>
              <w:pStyle w:val="TAL"/>
            </w:pPr>
          </w:p>
        </w:tc>
        <w:tc>
          <w:tcPr>
            <w:tcW w:w="2236" w:type="dxa"/>
          </w:tcPr>
          <w:p w14:paraId="4F3DD6AB" w14:textId="1507BEAC" w:rsidR="008F76FE" w:rsidRPr="00140E21" w:rsidRDefault="008F76FE" w:rsidP="00641129">
            <w:pPr>
              <w:pStyle w:val="TAL"/>
            </w:pPr>
            <w:r>
              <w:rPr>
                <w:lang w:eastAsia="zh-CN"/>
              </w:rPr>
              <w:t>Delete</w:t>
            </w:r>
          </w:p>
        </w:tc>
        <w:tc>
          <w:tcPr>
            <w:tcW w:w="2442" w:type="dxa"/>
            <w:tcBorders>
              <w:top w:val="single" w:sz="4" w:space="0" w:color="auto"/>
              <w:bottom w:val="single" w:sz="4" w:space="0" w:color="auto"/>
            </w:tcBorders>
          </w:tcPr>
          <w:p w14:paraId="126133C4" w14:textId="6C71CCCD" w:rsidR="008F76FE" w:rsidRPr="00140E21" w:rsidRDefault="008F76FE" w:rsidP="00641129">
            <w:pPr>
              <w:pStyle w:val="TAL"/>
            </w:pPr>
            <w:r w:rsidRPr="00ED6E06">
              <w:t>Request/Response</w:t>
            </w:r>
          </w:p>
        </w:tc>
        <w:tc>
          <w:tcPr>
            <w:tcW w:w="1774" w:type="dxa"/>
          </w:tcPr>
          <w:p w14:paraId="360BB148" w14:textId="591ED4B8" w:rsidR="008F76FE" w:rsidRPr="00140E21" w:rsidRDefault="008F76FE" w:rsidP="00641129">
            <w:pPr>
              <w:pStyle w:val="TAL"/>
            </w:pPr>
            <w:r>
              <w:t>S</w:t>
            </w:r>
            <w:r w:rsidRPr="00140E21">
              <w:t>MF</w:t>
            </w:r>
          </w:p>
        </w:tc>
      </w:tr>
      <w:tr w:rsidR="008F76FE" w:rsidRPr="00140E21" w14:paraId="1C3F8F3D" w14:textId="77777777" w:rsidTr="00641129">
        <w:tc>
          <w:tcPr>
            <w:tcW w:w="2929" w:type="dxa"/>
            <w:tcBorders>
              <w:top w:val="nil"/>
            </w:tcBorders>
          </w:tcPr>
          <w:p w14:paraId="6E9D2153" w14:textId="77777777" w:rsidR="008F76FE" w:rsidRPr="00140E21" w:rsidRDefault="008F76FE" w:rsidP="00641129">
            <w:pPr>
              <w:pStyle w:val="TAL"/>
            </w:pPr>
          </w:p>
        </w:tc>
        <w:tc>
          <w:tcPr>
            <w:tcW w:w="2236" w:type="dxa"/>
          </w:tcPr>
          <w:p w14:paraId="1D146710" w14:textId="77777777" w:rsidR="008F76FE" w:rsidRPr="00140E21" w:rsidRDefault="008F76FE" w:rsidP="00641129">
            <w:pPr>
              <w:pStyle w:val="TAL"/>
            </w:pPr>
            <w:r w:rsidRPr="00140E21">
              <w:t>Notify</w:t>
            </w:r>
          </w:p>
        </w:tc>
        <w:tc>
          <w:tcPr>
            <w:tcW w:w="2442" w:type="dxa"/>
            <w:tcBorders>
              <w:top w:val="single" w:sz="4" w:space="0" w:color="auto"/>
            </w:tcBorders>
          </w:tcPr>
          <w:p w14:paraId="32C298AB" w14:textId="77777777" w:rsidR="008F76FE" w:rsidRPr="00140E21" w:rsidRDefault="008F76FE" w:rsidP="00641129">
            <w:pPr>
              <w:pStyle w:val="TAL"/>
            </w:pPr>
            <w:r w:rsidRPr="00140E21">
              <w:t>Subscribe/Notify</w:t>
            </w:r>
          </w:p>
        </w:tc>
        <w:tc>
          <w:tcPr>
            <w:tcW w:w="1774" w:type="dxa"/>
          </w:tcPr>
          <w:p w14:paraId="6E67B960" w14:textId="5FB96534" w:rsidR="008F76FE" w:rsidRPr="00140E21" w:rsidRDefault="008F76FE" w:rsidP="00641129">
            <w:pPr>
              <w:pStyle w:val="TAL"/>
            </w:pPr>
            <w:r>
              <w:t>S</w:t>
            </w:r>
            <w:r w:rsidRPr="00140E21">
              <w:t>MF</w:t>
            </w:r>
          </w:p>
        </w:tc>
      </w:tr>
    </w:tbl>
    <w:p w14:paraId="688DE47C" w14:textId="77777777" w:rsidR="00995573" w:rsidRDefault="00995573" w:rsidP="00995573">
      <w:pPr>
        <w:pStyle w:val="FP"/>
      </w:pPr>
      <w:bookmarkStart w:id="1782" w:name="_Toc69743797"/>
    </w:p>
    <w:p w14:paraId="41B7025C" w14:textId="60F31588" w:rsidR="008F76FE" w:rsidRDefault="008F76FE" w:rsidP="008F76FE">
      <w:pPr>
        <w:pStyle w:val="Heading3"/>
      </w:pPr>
      <w:bookmarkStart w:id="1783" w:name="_Toc73524716"/>
      <w:bookmarkStart w:id="1784" w:name="_Toc73527620"/>
      <w:bookmarkStart w:id="1785" w:name="_Toc73950296"/>
      <w:r>
        <w:t>7.1.2</w:t>
      </w:r>
      <w:r>
        <w:tab/>
        <w:t>Neasdf_DNSContext service</w:t>
      </w:r>
      <w:bookmarkEnd w:id="1782"/>
      <w:bookmarkEnd w:id="1783"/>
      <w:bookmarkEnd w:id="1784"/>
      <w:bookmarkEnd w:id="1785"/>
    </w:p>
    <w:p w14:paraId="24E249A2" w14:textId="77777777" w:rsidR="008F76FE" w:rsidRDefault="008F76FE" w:rsidP="008F76FE">
      <w:pPr>
        <w:pStyle w:val="Heading4"/>
      </w:pPr>
      <w:bookmarkStart w:id="1786" w:name="_Toc69743798"/>
      <w:bookmarkStart w:id="1787" w:name="_Toc73524717"/>
      <w:bookmarkStart w:id="1788" w:name="_Toc73527621"/>
      <w:bookmarkStart w:id="1789" w:name="_Toc73950297"/>
      <w:r>
        <w:t>7.1.2.1</w:t>
      </w:r>
      <w:r>
        <w:tab/>
        <w:t>General</w:t>
      </w:r>
      <w:bookmarkEnd w:id="1786"/>
      <w:bookmarkEnd w:id="1787"/>
      <w:bookmarkEnd w:id="1788"/>
      <w:bookmarkEnd w:id="1789"/>
    </w:p>
    <w:p w14:paraId="7256DE1F" w14:textId="278D732E" w:rsidR="008F76FE" w:rsidRDefault="008F76FE" w:rsidP="008F76FE">
      <w:r w:rsidRPr="00641129">
        <w:rPr>
          <w:b/>
        </w:rPr>
        <w:t>Service description:</w:t>
      </w:r>
      <w:r>
        <w:t xml:space="preserve"> This service enables the consumer to create, update, or delete DNS context in EASDF and to</w:t>
      </w:r>
      <w:r w:rsidR="00155C6D">
        <w:t xml:space="preserve"> </w:t>
      </w:r>
      <w:r>
        <w:t xml:space="preserve">Subscribe to DNS </w:t>
      </w:r>
      <w:ins w:id="1790" w:author="S2-2105046" w:date="2021-06-01T17:28:00Z">
        <w:r w:rsidR="00A458D0">
          <w:t xml:space="preserve">message </w:t>
        </w:r>
      </w:ins>
      <w:del w:id="1791" w:author="S2-2105046" w:date="2021-06-01T17:28:00Z">
        <w:r w:rsidDel="00A458D0">
          <w:delText xml:space="preserve">signalling </w:delText>
        </w:r>
      </w:del>
      <w:r>
        <w:t>related reporting from EASDF.</w:t>
      </w:r>
    </w:p>
    <w:p w14:paraId="099450CA" w14:textId="77777777" w:rsidR="008F76FE" w:rsidRDefault="008F76FE" w:rsidP="008F76FE">
      <w:r>
        <w:t>DNS contexts in EASDF include rules on how EASDF is to handle DNS messages.</w:t>
      </w:r>
    </w:p>
    <w:p w14:paraId="6ED3BF19" w14:textId="77777777" w:rsidR="008F76FE" w:rsidRDefault="008F76FE" w:rsidP="00155C6D">
      <w:pPr>
        <w:pStyle w:val="Heading4"/>
      </w:pPr>
      <w:bookmarkStart w:id="1792" w:name="_Toc69743799"/>
      <w:bookmarkStart w:id="1793" w:name="_Toc73524718"/>
      <w:bookmarkStart w:id="1794" w:name="_Toc73527622"/>
      <w:bookmarkStart w:id="1795" w:name="_Toc73950298"/>
      <w:r>
        <w:t>7.1.2.2</w:t>
      </w:r>
      <w:r>
        <w:tab/>
        <w:t>Neasdf_DNSContext_Create service operation</w:t>
      </w:r>
      <w:bookmarkEnd w:id="1792"/>
      <w:bookmarkEnd w:id="1793"/>
      <w:bookmarkEnd w:id="1794"/>
      <w:bookmarkEnd w:id="1795"/>
    </w:p>
    <w:p w14:paraId="4C572774" w14:textId="77777777" w:rsidR="008F76FE" w:rsidRDefault="008F76FE" w:rsidP="008F76FE">
      <w:r w:rsidRPr="00641129">
        <w:rPr>
          <w:b/>
        </w:rPr>
        <w:t>Service operation name:</w:t>
      </w:r>
      <w:r>
        <w:t xml:space="preserve"> Neasdf_DNSContext_Create.</w:t>
      </w:r>
    </w:p>
    <w:p w14:paraId="46917345" w14:textId="77777777" w:rsidR="008F76FE" w:rsidRDefault="008F76FE" w:rsidP="008F76FE">
      <w:r w:rsidRPr="00641129">
        <w:rPr>
          <w:b/>
        </w:rPr>
        <w:t>Description:</w:t>
      </w:r>
      <w:r>
        <w:t xml:space="preserve"> Create a DNS context in EASDF.</w:t>
      </w:r>
    </w:p>
    <w:p w14:paraId="54FFE7A5" w14:textId="77777777" w:rsidR="008F76FE" w:rsidRDefault="008F76FE" w:rsidP="008F76FE">
      <w:r w:rsidRPr="00641129">
        <w:rPr>
          <w:b/>
        </w:rPr>
        <w:t>Input, Required:</w:t>
      </w:r>
      <w:r>
        <w:t xml:space="preserve"> UE IP address, DNN, callback URI, DNS message handling rule (DNS message detection, Action(s)).</w:t>
      </w:r>
    </w:p>
    <w:p w14:paraId="78668D04" w14:textId="02BB19A5" w:rsidR="008F76FE" w:rsidRDefault="008F76FE" w:rsidP="008F76FE">
      <w:r>
        <w:t xml:space="preserve">DNS message detection and Actions(s) are specified in </w:t>
      </w:r>
      <w:r w:rsidR="00995573">
        <w:t>clause 6</w:t>
      </w:r>
      <w:r>
        <w:t>.2.3.2.2.</w:t>
      </w:r>
    </w:p>
    <w:p w14:paraId="113CB7C2" w14:textId="77777777" w:rsidR="008F76FE" w:rsidRDefault="008F76FE" w:rsidP="008F76FE">
      <w:r w:rsidRPr="00641129">
        <w:rPr>
          <w:b/>
        </w:rPr>
        <w:t>Input, Optional:</w:t>
      </w:r>
      <w:r>
        <w:t xml:space="preserve"> None.</w:t>
      </w:r>
    </w:p>
    <w:p w14:paraId="61625721" w14:textId="091AFAE7" w:rsidR="008F76FE" w:rsidRDefault="008F76FE" w:rsidP="008F76FE">
      <w:r w:rsidRPr="00641129">
        <w:rPr>
          <w:b/>
        </w:rPr>
        <w:t>Output, Required:</w:t>
      </w:r>
      <w:r>
        <w:t xml:space="preserve"> </w:t>
      </w:r>
      <w:ins w:id="1796" w:author="S2-2105046" w:date="2021-06-01T17:28:00Z">
        <w:r w:rsidR="00A458D0">
          <w:t xml:space="preserve">If successful, </w:t>
        </w:r>
      </w:ins>
      <w:r>
        <w:t xml:space="preserve">IP address of the EASDF, EASDF Context ID, </w:t>
      </w:r>
      <w:ins w:id="1797" w:author="S2-2105046" w:date="2021-06-01T17:28:00Z">
        <w:r w:rsidR="00A458D0">
          <w:t>Result Indication</w:t>
        </w:r>
      </w:ins>
      <w:del w:id="1798" w:author="S2-2105046" w:date="2021-06-01T17:28:00Z">
        <w:r w:rsidDel="00A458D0">
          <w:delText>Success or Failure</w:delText>
        </w:r>
      </w:del>
      <w:r>
        <w:t>.</w:t>
      </w:r>
    </w:p>
    <w:p w14:paraId="11642017" w14:textId="52763953" w:rsidR="008F76FE" w:rsidRDefault="008F76FE" w:rsidP="008F76FE">
      <w:r w:rsidRPr="00641129">
        <w:rPr>
          <w:b/>
        </w:rPr>
        <w:t>Output, Optional:</w:t>
      </w:r>
      <w:r>
        <w:t xml:space="preserve"> None.</w:t>
      </w:r>
    </w:p>
    <w:p w14:paraId="492FDC62" w14:textId="77777777" w:rsidR="008F76FE" w:rsidRDefault="008F76FE" w:rsidP="00155C6D">
      <w:pPr>
        <w:pStyle w:val="Heading4"/>
      </w:pPr>
      <w:bookmarkStart w:id="1799" w:name="_Toc69743800"/>
      <w:bookmarkStart w:id="1800" w:name="_Toc73524719"/>
      <w:bookmarkStart w:id="1801" w:name="_Toc73527623"/>
      <w:bookmarkStart w:id="1802" w:name="_Toc73950299"/>
      <w:r>
        <w:t>7.1.2.3</w:t>
      </w:r>
      <w:r>
        <w:tab/>
        <w:t>Neasdf_DNSContext_Update service operation</w:t>
      </w:r>
      <w:bookmarkEnd w:id="1799"/>
      <w:bookmarkEnd w:id="1800"/>
      <w:bookmarkEnd w:id="1801"/>
      <w:bookmarkEnd w:id="1802"/>
    </w:p>
    <w:p w14:paraId="4C268720" w14:textId="77777777" w:rsidR="008F76FE" w:rsidRDefault="008F76FE" w:rsidP="008F76FE">
      <w:r w:rsidRPr="00641129">
        <w:rPr>
          <w:b/>
        </w:rPr>
        <w:t>Service operation name:</w:t>
      </w:r>
      <w:r>
        <w:t xml:space="preserve"> Neasdf_DNSContext_Update.</w:t>
      </w:r>
    </w:p>
    <w:p w14:paraId="7D1AA333" w14:textId="77777777" w:rsidR="008F76FE" w:rsidRDefault="008F76FE" w:rsidP="008F76FE">
      <w:r w:rsidRPr="00641129">
        <w:rPr>
          <w:b/>
        </w:rPr>
        <w:t>Description:</w:t>
      </w:r>
      <w:r>
        <w:t xml:space="preserve"> Update the DNS context in EASDF, or indicate EASDF to forward the DNS Response to UE.</w:t>
      </w:r>
    </w:p>
    <w:p w14:paraId="01F3CDCC" w14:textId="4647A275" w:rsidR="008F76FE" w:rsidRDefault="008F76FE" w:rsidP="008F76FE">
      <w:r w:rsidRPr="00641129">
        <w:rPr>
          <w:b/>
        </w:rPr>
        <w:t>Input, Required:</w:t>
      </w:r>
      <w:r>
        <w:t xml:space="preserve"> EASDF Context ID, DNS </w:t>
      </w:r>
      <w:ins w:id="1803" w:author="S2-2105046" w:date="2021-06-01T17:28:00Z">
        <w:r w:rsidR="00A458D0">
          <w:t xml:space="preserve">message </w:t>
        </w:r>
      </w:ins>
      <w:r>
        <w:t>handling rules.</w:t>
      </w:r>
    </w:p>
    <w:p w14:paraId="012ABEBD" w14:textId="77777777" w:rsidR="008F76FE" w:rsidRDefault="008F76FE" w:rsidP="008F76FE">
      <w:r w:rsidRPr="00641129">
        <w:rPr>
          <w:b/>
        </w:rPr>
        <w:t>Input, Optional:</w:t>
      </w:r>
      <w:r>
        <w:t xml:space="preserve"> None.</w:t>
      </w:r>
    </w:p>
    <w:p w14:paraId="5FE411E8" w14:textId="77777777" w:rsidR="008F76FE" w:rsidRDefault="008F76FE" w:rsidP="008F76FE">
      <w:r w:rsidRPr="00641129">
        <w:rPr>
          <w:b/>
        </w:rPr>
        <w:t>Output, Required:</w:t>
      </w:r>
      <w:r>
        <w:t xml:space="preserve"> Success or Failure.</w:t>
      </w:r>
    </w:p>
    <w:p w14:paraId="689503C3" w14:textId="1C8219D1" w:rsidR="008F76FE" w:rsidRDefault="008F76FE" w:rsidP="008F76FE">
      <w:r w:rsidRPr="00641129">
        <w:rPr>
          <w:b/>
        </w:rPr>
        <w:t>Output, Optional:</w:t>
      </w:r>
      <w:r>
        <w:t xml:space="preserve"> None.</w:t>
      </w:r>
    </w:p>
    <w:p w14:paraId="37BE2F86" w14:textId="77777777" w:rsidR="008F76FE" w:rsidRDefault="008F76FE" w:rsidP="00155C6D">
      <w:pPr>
        <w:pStyle w:val="Heading4"/>
      </w:pPr>
      <w:bookmarkStart w:id="1804" w:name="_Toc69743801"/>
      <w:bookmarkStart w:id="1805" w:name="_Toc73524720"/>
      <w:bookmarkStart w:id="1806" w:name="_Toc73527624"/>
      <w:bookmarkStart w:id="1807" w:name="_Toc73950300"/>
      <w:r>
        <w:t>7.1.2.4</w:t>
      </w:r>
      <w:r>
        <w:tab/>
        <w:t>Neasdf_DNSContext_Delete service operation</w:t>
      </w:r>
      <w:bookmarkEnd w:id="1804"/>
      <w:bookmarkEnd w:id="1805"/>
      <w:bookmarkEnd w:id="1806"/>
      <w:bookmarkEnd w:id="1807"/>
    </w:p>
    <w:p w14:paraId="1631FFCC" w14:textId="7E63016C" w:rsidR="008F76FE" w:rsidRDefault="008F76FE" w:rsidP="008F76FE">
      <w:r w:rsidRPr="00641129">
        <w:rPr>
          <w:b/>
        </w:rPr>
        <w:t>Service operation name:</w:t>
      </w:r>
      <w:r>
        <w:t xml:space="preserve"> Neasdf_DNSContext_</w:t>
      </w:r>
      <w:ins w:id="1808" w:author="S2-2105039" w:date="2021-06-01T16:53:00Z">
        <w:r w:rsidR="006C6D06" w:rsidRPr="006C6D06">
          <w:t>Delete</w:t>
        </w:r>
      </w:ins>
      <w:del w:id="1809" w:author="S2-2105039" w:date="2021-06-01T16:53:00Z">
        <w:r w:rsidDel="006C6D06">
          <w:delText>Release</w:delText>
        </w:r>
      </w:del>
      <w:r>
        <w:t>.</w:t>
      </w:r>
    </w:p>
    <w:p w14:paraId="172EFFF7" w14:textId="77777777" w:rsidR="008F76FE" w:rsidRDefault="008F76FE" w:rsidP="008F76FE">
      <w:r w:rsidRPr="00641129">
        <w:rPr>
          <w:b/>
        </w:rPr>
        <w:t>Description:</w:t>
      </w:r>
      <w:r>
        <w:t xml:space="preserve"> Delete the DNS context in EASDF.</w:t>
      </w:r>
    </w:p>
    <w:p w14:paraId="011E6BD2" w14:textId="77777777" w:rsidR="008F76FE" w:rsidRDefault="008F76FE" w:rsidP="008F76FE">
      <w:r w:rsidRPr="00641129">
        <w:rPr>
          <w:b/>
        </w:rPr>
        <w:t>Input, Required:</w:t>
      </w:r>
      <w:r>
        <w:t xml:space="preserve"> EASDF Context ID.</w:t>
      </w:r>
    </w:p>
    <w:p w14:paraId="071AF68A" w14:textId="77777777" w:rsidR="008F76FE" w:rsidRDefault="008F76FE" w:rsidP="008F76FE">
      <w:r w:rsidRPr="00641129">
        <w:rPr>
          <w:b/>
        </w:rPr>
        <w:t>Input, Optional:</w:t>
      </w:r>
      <w:r>
        <w:t xml:space="preserve"> None.</w:t>
      </w:r>
    </w:p>
    <w:p w14:paraId="3070B5CC" w14:textId="77777777" w:rsidR="008F76FE" w:rsidRDefault="008F76FE" w:rsidP="008F76FE">
      <w:r w:rsidRPr="00641129">
        <w:rPr>
          <w:b/>
        </w:rPr>
        <w:t>Output, Required:</w:t>
      </w:r>
      <w:r>
        <w:t xml:space="preserve"> Success or Failure.</w:t>
      </w:r>
    </w:p>
    <w:p w14:paraId="30E636D5" w14:textId="462539A6" w:rsidR="008F76FE" w:rsidRDefault="008F76FE" w:rsidP="008F76FE">
      <w:r w:rsidRPr="00641129">
        <w:rPr>
          <w:b/>
        </w:rPr>
        <w:t>Output, Optional:</w:t>
      </w:r>
      <w:r>
        <w:t xml:space="preserve"> None.</w:t>
      </w:r>
    </w:p>
    <w:p w14:paraId="0AD24D58" w14:textId="77777777" w:rsidR="008F76FE" w:rsidRDefault="008F76FE" w:rsidP="00155C6D">
      <w:pPr>
        <w:pStyle w:val="Heading4"/>
      </w:pPr>
      <w:bookmarkStart w:id="1810" w:name="_Toc69743802"/>
      <w:bookmarkStart w:id="1811" w:name="_Toc73524721"/>
      <w:bookmarkStart w:id="1812" w:name="_Toc73527625"/>
      <w:bookmarkStart w:id="1813" w:name="_Toc73950301"/>
      <w:r>
        <w:lastRenderedPageBreak/>
        <w:t>7.1.2.5</w:t>
      </w:r>
      <w:r>
        <w:tab/>
        <w:t>Neasdf_DNSContext_Notify service operation</w:t>
      </w:r>
      <w:bookmarkEnd w:id="1810"/>
      <w:bookmarkEnd w:id="1811"/>
      <w:bookmarkEnd w:id="1812"/>
      <w:bookmarkEnd w:id="1813"/>
    </w:p>
    <w:p w14:paraId="40EDD2C7" w14:textId="77777777" w:rsidR="008F76FE" w:rsidRDefault="008F76FE" w:rsidP="008F76FE">
      <w:r w:rsidRPr="00641129">
        <w:rPr>
          <w:b/>
        </w:rPr>
        <w:t>Service operation name:</w:t>
      </w:r>
      <w:r>
        <w:t xml:space="preserve"> Neasdf_DNSContext_Notify.</w:t>
      </w:r>
    </w:p>
    <w:p w14:paraId="7EBC03C4" w14:textId="669BECBC" w:rsidR="008F76FE" w:rsidRDefault="008F76FE" w:rsidP="008F76FE">
      <w:r w:rsidRPr="00641129">
        <w:rPr>
          <w:b/>
        </w:rPr>
        <w:t>Description:</w:t>
      </w:r>
      <w:r>
        <w:t xml:space="preserve"> EASDF reports DNS </w:t>
      </w:r>
      <w:ins w:id="1814" w:author="S2-2105046" w:date="2021-06-01T17:29:00Z">
        <w:r w:rsidR="00A458D0">
          <w:t xml:space="preserve">message </w:t>
        </w:r>
      </w:ins>
      <w:del w:id="1815" w:author="S2-2105046" w:date="2021-06-01T17:29:00Z">
        <w:r w:rsidDel="00A458D0">
          <w:delText xml:space="preserve">signalling </w:delText>
        </w:r>
      </w:del>
      <w:r>
        <w:t>related information to the consumer when receiving DNS Query or DNS Response.</w:t>
      </w:r>
    </w:p>
    <w:p w14:paraId="0DE9707D" w14:textId="175B6873" w:rsidR="008F76FE" w:rsidRPr="00155C6D" w:rsidRDefault="008F76FE" w:rsidP="008F76FE">
      <w:r w:rsidRPr="00641129">
        <w:rPr>
          <w:b/>
        </w:rPr>
        <w:t>Input, Required:</w:t>
      </w:r>
      <w:r w:rsidRPr="00155C6D">
        <w:t xml:space="preserve"> DNS message reporting information (</w:t>
      </w:r>
      <w:del w:id="1816" w:author="S2-2105145" w:date="2021-06-01T14:46:00Z">
        <w:r w:rsidRPr="00155C6D" w:rsidDel="00EF5CDF">
          <w:delText xml:space="preserve">EAS FQDN(s), </w:delText>
        </w:r>
      </w:del>
      <w:r w:rsidRPr="00155C6D">
        <w:t xml:space="preserve">EAS information specified in </w:t>
      </w:r>
      <w:r w:rsidR="00995573" w:rsidRPr="00155C6D">
        <w:t>clause</w:t>
      </w:r>
      <w:r w:rsidR="00995573">
        <w:t> </w:t>
      </w:r>
      <w:r w:rsidR="00995573" w:rsidRPr="00155C6D">
        <w:t>6</w:t>
      </w:r>
      <w:r w:rsidRPr="00155C6D">
        <w:t>.2.3.2.2</w:t>
      </w:r>
      <w:ins w:id="1817" w:author="S2-2105145" w:date="2021-06-01T14:46:00Z">
        <w:r w:rsidR="00EF5CDF" w:rsidRPr="00EF5CDF">
          <w:t xml:space="preserve"> </w:t>
        </w:r>
        <w:r w:rsidR="00EF5CDF">
          <w:t>and corresponding DNS message type</w:t>
        </w:r>
      </w:ins>
      <w:r w:rsidRPr="00155C6D">
        <w:t>).</w:t>
      </w:r>
    </w:p>
    <w:p w14:paraId="4F8D2FAB" w14:textId="77777777" w:rsidR="008F76FE" w:rsidRDefault="008F76FE" w:rsidP="008F76FE">
      <w:r w:rsidRPr="00641129">
        <w:rPr>
          <w:b/>
        </w:rPr>
        <w:t>Input, Optional:</w:t>
      </w:r>
      <w:r>
        <w:t xml:space="preserve"> None.</w:t>
      </w:r>
    </w:p>
    <w:p w14:paraId="766A9F2A" w14:textId="77777777" w:rsidR="008F76FE" w:rsidRDefault="008F76FE" w:rsidP="008F76FE">
      <w:r w:rsidRPr="00641129">
        <w:rPr>
          <w:b/>
        </w:rPr>
        <w:t>Output, Required:</w:t>
      </w:r>
      <w:r>
        <w:t xml:space="preserve"> Success or Failure.</w:t>
      </w:r>
    </w:p>
    <w:p w14:paraId="05D5F5AF" w14:textId="17E2A3F6" w:rsidR="008F76FE" w:rsidRDefault="008F76FE" w:rsidP="008F76FE">
      <w:r w:rsidRPr="00641129">
        <w:rPr>
          <w:b/>
        </w:rPr>
        <w:t>Output, Optional:</w:t>
      </w:r>
      <w:r>
        <w:t xml:space="preserve"> None.</w:t>
      </w:r>
    </w:p>
    <w:p w14:paraId="6CB8E01E" w14:textId="7678934D" w:rsidR="00995573" w:rsidRDefault="00995573">
      <w:pPr>
        <w:spacing w:after="0"/>
      </w:pPr>
      <w:r>
        <w:br w:type="page"/>
      </w:r>
    </w:p>
    <w:p w14:paraId="0E7B5CB4" w14:textId="30FABD1C" w:rsidR="00431D1F" w:rsidRPr="00830F95" w:rsidRDefault="00431D1F" w:rsidP="00431D1F">
      <w:pPr>
        <w:pStyle w:val="Heading8"/>
      </w:pPr>
      <w:bookmarkStart w:id="1818" w:name="_Toc66367670"/>
      <w:bookmarkStart w:id="1819" w:name="_Toc66367733"/>
      <w:bookmarkStart w:id="1820" w:name="_Toc69743803"/>
      <w:bookmarkStart w:id="1821" w:name="_Toc73524722"/>
      <w:bookmarkStart w:id="1822" w:name="_Toc73527626"/>
      <w:bookmarkStart w:id="1823" w:name="_Toc73950302"/>
      <w:r>
        <w:lastRenderedPageBreak/>
        <w:t xml:space="preserve">Annex </w:t>
      </w:r>
      <w:r w:rsidR="001D7119">
        <w:t>A</w:t>
      </w:r>
      <w:r>
        <w:t xml:space="preserve"> (Informative):</w:t>
      </w:r>
      <w:r>
        <w:br/>
      </w:r>
      <w:r w:rsidRPr="00830F95">
        <w:t xml:space="preserve">EAS </w:t>
      </w:r>
      <w:r w:rsidR="00364600" w:rsidRPr="00830F95">
        <w:t>D</w:t>
      </w:r>
      <w:r w:rsidRPr="00830F95">
        <w:t xml:space="preserve">iscovery </w:t>
      </w:r>
      <w:r w:rsidR="00EB0AB7" w:rsidRPr="00830F95">
        <w:t>U</w:t>
      </w:r>
      <w:r w:rsidRPr="00830F95">
        <w:t xml:space="preserve">sing 3rd </w:t>
      </w:r>
      <w:r w:rsidR="00EB0AB7" w:rsidRPr="00830F95">
        <w:t>P</w:t>
      </w:r>
      <w:r w:rsidRPr="00830F95">
        <w:t xml:space="preserve">arty </w:t>
      </w:r>
      <w:r w:rsidR="007F6868" w:rsidRPr="00830F95">
        <w:t>mechanisms</w:t>
      </w:r>
      <w:bookmarkEnd w:id="1818"/>
      <w:bookmarkEnd w:id="1819"/>
      <w:bookmarkEnd w:id="1820"/>
      <w:bookmarkEnd w:id="1821"/>
      <w:bookmarkEnd w:id="1822"/>
      <w:bookmarkEnd w:id="1823"/>
    </w:p>
    <w:p w14:paraId="33FB3C2B" w14:textId="1FDBA3A5" w:rsidR="00FC21E2" w:rsidRDefault="00FC21E2" w:rsidP="00FC21E2">
      <w:r>
        <w:t>There are different IP discovery mechanisms existing in the application layer. For example, the application client can generate the DNS Query outside of DNS libraries in the OS with DoT, DoH or other over the top mechanisms.</w:t>
      </w:r>
    </w:p>
    <w:p w14:paraId="483FFBD0" w14:textId="26FC77C9" w:rsidR="00FC21E2" w:rsidRDefault="00FC21E2" w:rsidP="00FC21E2">
      <w:r>
        <w:t>The third party can also deploy a service scheduling server to determine the (E)AS IP address based on the UE</w:t>
      </w:r>
      <w:r w:rsidR="00995573">
        <w:t>'</w:t>
      </w:r>
      <w:r>
        <w:t>s HTTP(S) request. In this case, the DNS firstly resolves the FQDN in the DNS request of the UE into the IP address of the service scheduling server and then the UE contacts the service scheduling server that can provide the IP address of the EAS that the UE is then to contact.</w:t>
      </w:r>
    </w:p>
    <w:p w14:paraId="59AC2B42" w14:textId="2315810E" w:rsidR="00FC21E2" w:rsidRDefault="00FC21E2" w:rsidP="00FC21E2">
      <w:r>
        <w:t>For the Distributed Anchor Point connectivity model, in order to enable EAS discovery by third party mechanisms, the DNS Server or service scheduling server in the third party could be pre-configured with mapping information between the IP address range which can correspond to the Central PSA UPF or other entities (e.g</w:t>
      </w:r>
      <w:r w:rsidR="00995573">
        <w:t>.</w:t>
      </w:r>
      <w:r>
        <w:t xml:space="preserve"> a NAT server) on the N6 interface and EAS information. In this case, the DNS Server or service scheduling server in the third party can take the source IP address of the UE request as the location information of UE. The DNS and/or service scheduling server pre-configuration can be based on the agreement between the MNO and service provider.</w:t>
      </w:r>
    </w:p>
    <w:p w14:paraId="3D0474DE" w14:textId="77777777" w:rsidR="00FC21E2" w:rsidRDefault="00FC21E2" w:rsidP="00FC21E2">
      <w:r>
        <w:t>For the Session Breakout connectivity model, based on agreement with the operator, a possible solution for the service scheduling server is as follows:</w:t>
      </w:r>
    </w:p>
    <w:p w14:paraId="6F044615" w14:textId="6CC26CA2" w:rsidR="00FC21E2" w:rsidRDefault="00FC21E2" w:rsidP="00FC21E2">
      <w:pPr>
        <w:pStyle w:val="B1"/>
      </w:pPr>
      <w:r>
        <w:t>-</w:t>
      </w:r>
      <w:r>
        <w:tab/>
        <w:t xml:space="preserve">The IP address of the service scheduling server can be set as a condition in the ULCL UPF to offload traffic. The IP address of service scheduling server can be pre-configured or resolved by the EASDF based on procedure defined in </w:t>
      </w:r>
      <w:r w:rsidR="00830F95">
        <w:t>clause 6</w:t>
      </w:r>
      <w:r>
        <w:t>.2.2.2.</w:t>
      </w:r>
    </w:p>
    <w:p w14:paraId="120180E1" w14:textId="62A8EF91" w:rsidR="00FC21E2" w:rsidRDefault="00FC21E2" w:rsidP="00FC21E2">
      <w:pPr>
        <w:pStyle w:val="B1"/>
      </w:pPr>
      <w:r>
        <w:t>-</w:t>
      </w:r>
      <w:r>
        <w:tab/>
        <w:t xml:space="preserve">NAT server can be deployed in the </w:t>
      </w:r>
      <w:del w:id="1824" w:author="S2-2105036" w:date="2021-06-01T14:29:00Z">
        <w:r w:rsidDel="00400D84">
          <w:delText xml:space="preserve">local </w:delText>
        </w:r>
      </w:del>
      <w:ins w:id="1825" w:author="S2-2105036" w:date="2021-06-01T14:29:00Z">
        <w:r w:rsidR="00400D84">
          <w:t xml:space="preserve">L- </w:t>
        </w:r>
      </w:ins>
      <w:r>
        <w:t>DN or local N6 interface, in order that the source IP address of the UE request sent to the service scheduling server can correspond to the UE location related information.</w:t>
      </w:r>
    </w:p>
    <w:p w14:paraId="5EB9E4EB" w14:textId="233E35A4" w:rsidR="00FC21E2" w:rsidRDefault="00FC21E2" w:rsidP="00FC21E2">
      <w:pPr>
        <w:pStyle w:val="NO"/>
      </w:pPr>
      <w:r>
        <w:t>NOTE:</w:t>
      </w:r>
      <w:r w:rsidR="006C7234">
        <w:tab/>
      </w:r>
      <w:r>
        <w:t>Otherwise, the source IP address of the UE request message sent to the third party DNS server / service scheduling server is bound with the central PSA UPF, so it</w:t>
      </w:r>
      <w:r w:rsidR="00995573">
        <w:t>'</w:t>
      </w:r>
      <w:r>
        <w:t>s impossible for the third party DNS server / service scheduling server to know which local EAS address could be allocated to the UE.</w:t>
      </w:r>
    </w:p>
    <w:p w14:paraId="23632A43" w14:textId="1C8FF985" w:rsidR="00FC21E2" w:rsidRDefault="00FC21E2" w:rsidP="00FC21E2">
      <w:r>
        <w:t>Based on the mapping relationship between the IP ranges of UE request and the EAS information, the EAS IP address can be allocated to the UE. The above example is briefly shown in Figure A-1.</w:t>
      </w:r>
    </w:p>
    <w:p w14:paraId="2830809E" w14:textId="41BD196E" w:rsidR="00830F95" w:rsidRDefault="00830F95" w:rsidP="00A402B7">
      <w:pPr>
        <w:pStyle w:val="TH"/>
      </w:pPr>
      <w:r>
        <w:object w:dxaOrig="7230" w:dyaOrig="3683" w14:anchorId="0811A696">
          <v:shape id="_x0000_i1046" type="#_x0000_t75" style="width:361.55pt;height:183.15pt" o:ole="">
            <v:imagedata r:id="rId57" o:title=""/>
          </v:shape>
          <o:OLEObject Type="Embed" ProgID="Word.Picture.8" ShapeID="_x0000_i1046" DrawAspect="Content" ObjectID="_1684563042" r:id="rId58"/>
        </w:object>
      </w:r>
    </w:p>
    <w:p w14:paraId="5421E9BF" w14:textId="6BB0089B" w:rsidR="00FC21E2" w:rsidRPr="00062C54" w:rsidRDefault="00FC21E2" w:rsidP="00FC21E2">
      <w:pPr>
        <w:pStyle w:val="TF"/>
      </w:pPr>
      <w:r w:rsidRPr="00FC21E2">
        <w:t>Figure A-1: Service scheduling server mechanism for Session Breakout connectivity model</w:t>
      </w:r>
    </w:p>
    <w:p w14:paraId="355CCD39" w14:textId="77777777" w:rsidR="00830F95" w:rsidRDefault="00830F95">
      <w:pPr>
        <w:spacing w:after="0"/>
        <w:rPr>
          <w:rFonts w:ascii="Arial" w:hAnsi="Arial"/>
          <w:sz w:val="36"/>
        </w:rPr>
      </w:pPr>
      <w:bookmarkStart w:id="1826" w:name="_Toc66367671"/>
      <w:bookmarkStart w:id="1827" w:name="_Toc66367734"/>
      <w:r>
        <w:br w:type="page"/>
      </w:r>
    </w:p>
    <w:p w14:paraId="327B2369" w14:textId="73D7B58D" w:rsidR="00B05B7E" w:rsidRDefault="00B05B7E" w:rsidP="00431D1F">
      <w:pPr>
        <w:pStyle w:val="Heading8"/>
      </w:pPr>
      <w:bookmarkStart w:id="1828" w:name="_Toc69743804"/>
      <w:bookmarkStart w:id="1829" w:name="_Toc73524723"/>
      <w:bookmarkStart w:id="1830" w:name="_Toc73527627"/>
      <w:bookmarkStart w:id="1831" w:name="_Toc73950303"/>
      <w:r>
        <w:lastRenderedPageBreak/>
        <w:t xml:space="preserve">Annex </w:t>
      </w:r>
      <w:r w:rsidR="001D7119">
        <w:t>B</w:t>
      </w:r>
      <w:r>
        <w:t xml:space="preserve"> (Informative):</w:t>
      </w:r>
      <w:r>
        <w:br/>
        <w:t xml:space="preserve">Application </w:t>
      </w:r>
      <w:r w:rsidR="00EB0AB7">
        <w:t>L</w:t>
      </w:r>
      <w:r>
        <w:t xml:space="preserve">ayer based EAS </w:t>
      </w:r>
      <w:r w:rsidR="00FC21E2" w:rsidRPr="00FC21E2">
        <w:t>(Re-)Direction</w:t>
      </w:r>
      <w:bookmarkEnd w:id="1826"/>
      <w:bookmarkEnd w:id="1827"/>
      <w:bookmarkEnd w:id="1828"/>
      <w:bookmarkEnd w:id="1829"/>
      <w:bookmarkEnd w:id="1830"/>
      <w:bookmarkEnd w:id="1831"/>
    </w:p>
    <w:p w14:paraId="739516A2" w14:textId="0823BEA1" w:rsidR="00B05B7E" w:rsidRPr="00630F3A" w:rsidDel="00400D84" w:rsidRDefault="00830F95" w:rsidP="007D5164">
      <w:pPr>
        <w:pStyle w:val="EditorsNote"/>
        <w:rPr>
          <w:del w:id="1832" w:author="S2-2105036" w:date="2021-06-01T14:29:00Z"/>
        </w:rPr>
      </w:pPr>
      <w:del w:id="1833" w:author="S2-2105036" w:date="2021-06-01T14:29:00Z">
        <w:r w:rsidDel="00400D84">
          <w:delText>Editor</w:delText>
        </w:r>
        <w:r w:rsidR="00995573" w:rsidDel="00400D84">
          <w:delText>'</w:delText>
        </w:r>
        <w:r w:rsidDel="00400D84">
          <w:delText>s note:</w:delText>
        </w:r>
        <w:r w:rsidDel="00400D84">
          <w:tab/>
        </w:r>
        <w:r w:rsidR="00B05B7E" w:rsidDel="00400D84">
          <w:delText xml:space="preserve">This is to address application layer based EAS rediscovery procedure as concluded in </w:delText>
        </w:r>
        <w:r w:rsidDel="00400D84">
          <w:delText>clause </w:delText>
        </w:r>
        <w:r w:rsidR="00B05B7E" w:rsidDel="00400D84">
          <w:delText>9.2.3</w:delText>
        </w:r>
        <w:r w:rsidDel="00400D84">
          <w:delText>.</w:delText>
        </w:r>
      </w:del>
    </w:p>
    <w:p w14:paraId="3DC70AB3" w14:textId="5C523F73" w:rsidR="00FC21E2" w:rsidRDefault="00FC21E2" w:rsidP="00FC21E2">
      <w:r>
        <w:t>During the application relocation, the AF can reselect a new EAS for the UE. Reselection can be triggered by the AF when it receives a UP path change notification or by an internal trigger of the AF (e.g. load balancing, UE location change, etc</w:t>
      </w:r>
      <w:r w:rsidR="00DD4821">
        <w:t>.</w:t>
      </w:r>
      <w:r>
        <w:t>). When the new EAS is reselected, the UE is provided the new EAS address via application layer signalling. For example, the UE can receive the URL or FQDN of the new EAS once the application context relocation is complete and then use DNS to resolve the URL or FQDN. The UE can also obtain the new EAS address via HTTP redirection.</w:t>
      </w:r>
    </w:p>
    <w:p w14:paraId="36626DC8" w14:textId="10DEB9B0" w:rsidR="00B05B7E" w:rsidRPr="004E0AAE" w:rsidRDefault="00FC21E2" w:rsidP="00FC21E2">
      <w:pPr>
        <w:pStyle w:val="NO"/>
      </w:pPr>
      <w:r>
        <w:t>NOTE:</w:t>
      </w:r>
      <w:r>
        <w:tab/>
        <w:t>The Application layer signalling between the AF (or Old EAS) and UE is application specific and is outside the scope of this specification.</w:t>
      </w:r>
    </w:p>
    <w:p w14:paraId="73D27229" w14:textId="77777777" w:rsidR="00830F95" w:rsidRDefault="00830F95">
      <w:pPr>
        <w:spacing w:after="0"/>
        <w:rPr>
          <w:rFonts w:ascii="Arial" w:hAnsi="Arial"/>
          <w:sz w:val="36"/>
        </w:rPr>
      </w:pPr>
      <w:bookmarkStart w:id="1834" w:name="_Toc66367672"/>
      <w:bookmarkStart w:id="1835" w:name="_Toc66367735"/>
      <w:r>
        <w:br w:type="page"/>
      </w:r>
    </w:p>
    <w:p w14:paraId="2C017C07" w14:textId="2EF122D8" w:rsidR="00402DFB" w:rsidRDefault="00402DFB" w:rsidP="00402DFB">
      <w:pPr>
        <w:pStyle w:val="Heading8"/>
      </w:pPr>
      <w:bookmarkStart w:id="1836" w:name="_Toc69743805"/>
      <w:bookmarkStart w:id="1837" w:name="_Toc73524724"/>
      <w:bookmarkStart w:id="1838" w:name="_Toc73527628"/>
      <w:bookmarkStart w:id="1839" w:name="_Toc73950304"/>
      <w:r>
        <w:lastRenderedPageBreak/>
        <w:t>Annex C (Informative):</w:t>
      </w:r>
      <w:r>
        <w:br/>
      </w:r>
      <w:r w:rsidRPr="00062C54">
        <w:t xml:space="preserve">UE </w:t>
      </w:r>
      <w:r w:rsidR="00364600">
        <w:t>C</w:t>
      </w:r>
      <w:r w:rsidRPr="00062C54">
        <w:t>onsiderations for EAS (re)</w:t>
      </w:r>
      <w:r w:rsidR="00364600">
        <w:t>D</w:t>
      </w:r>
      <w:r w:rsidRPr="00062C54">
        <w:t>iscovery</w:t>
      </w:r>
      <w:bookmarkEnd w:id="1834"/>
      <w:bookmarkEnd w:id="1835"/>
      <w:bookmarkEnd w:id="1836"/>
      <w:bookmarkEnd w:id="1837"/>
      <w:bookmarkEnd w:id="1838"/>
      <w:bookmarkEnd w:id="1839"/>
    </w:p>
    <w:p w14:paraId="4FFFE618" w14:textId="6C18A5A4" w:rsidR="00402DFB" w:rsidRPr="00A518EA" w:rsidRDefault="00402DFB" w:rsidP="00830F95">
      <w:pPr>
        <w:pStyle w:val="Heading1"/>
      </w:pPr>
      <w:bookmarkStart w:id="1840" w:name="_Toc66367673"/>
      <w:bookmarkStart w:id="1841" w:name="_Toc66367736"/>
      <w:bookmarkStart w:id="1842" w:name="_Toc69743806"/>
      <w:bookmarkStart w:id="1843" w:name="_Toc73524725"/>
      <w:bookmarkStart w:id="1844" w:name="_Toc73527629"/>
      <w:bookmarkStart w:id="1845" w:name="_Toc73950305"/>
      <w:r w:rsidRPr="00A518EA">
        <w:t>C.1</w:t>
      </w:r>
      <w:r w:rsidRPr="00A518EA">
        <w:tab/>
        <w:t>General</w:t>
      </w:r>
      <w:bookmarkEnd w:id="1840"/>
      <w:bookmarkEnd w:id="1841"/>
      <w:bookmarkEnd w:id="1842"/>
      <w:bookmarkEnd w:id="1843"/>
      <w:bookmarkEnd w:id="1844"/>
      <w:bookmarkEnd w:id="1845"/>
    </w:p>
    <w:p w14:paraId="272B007C" w14:textId="65B94FE9" w:rsidR="00402DFB" w:rsidRDefault="00402DFB" w:rsidP="00402DFB">
      <w:r>
        <w:t>DNS records obtained from a network resolver contains a time-to-live (TTL) value. This is a hint provided by the network resolver and can be used to determine the length of time that the record is cached. DNS records can be cached in the UE by a system wide stub resolver and by application layer name resolution caches. The application (L7) cache is managed on a per application basis while the OS/system DNS cache is common to applications. Name resolution caches in various applications also have different policies and behaviour. Some applications cache the name records for the length of the application session while others have a time limit.</w:t>
      </w:r>
      <w:r w:rsidR="00C272DE" w:rsidRPr="00C272DE">
        <w:t xml:space="preserve"> The recommendations here are expected to work if the UE application and OS consider indications from the UE modem layer with respect to DNS settings and DNS caching. Whether and how the UE, application receives and considers indication depends on implementation.</w:t>
      </w:r>
    </w:p>
    <w:p w14:paraId="1D6C2643" w14:textId="77777777" w:rsidR="00402DFB" w:rsidRDefault="00402DFB" w:rsidP="00402DFB">
      <w:r>
        <w:t>The following clauses describe the appropriate DNS configuration for the EAS (re)-discovery to work in the UE.</w:t>
      </w:r>
    </w:p>
    <w:p w14:paraId="5904A630" w14:textId="4FEE3ABA" w:rsidR="00402DFB" w:rsidRPr="00A518EA" w:rsidRDefault="00402DFB" w:rsidP="00830F95">
      <w:pPr>
        <w:pStyle w:val="Heading1"/>
      </w:pPr>
      <w:bookmarkStart w:id="1846" w:name="_Toc66367674"/>
      <w:bookmarkStart w:id="1847" w:name="_Toc66367737"/>
      <w:bookmarkStart w:id="1848" w:name="_Toc69743807"/>
      <w:bookmarkStart w:id="1849" w:name="_Toc73524726"/>
      <w:bookmarkStart w:id="1850" w:name="_Toc73527630"/>
      <w:bookmarkStart w:id="1851" w:name="_Toc73950306"/>
      <w:r w:rsidRPr="00A518EA">
        <w:t>C.2</w:t>
      </w:r>
      <w:r w:rsidRPr="00A518EA">
        <w:tab/>
        <w:t xml:space="preserve">Impact of IP Addresses for DNS </w:t>
      </w:r>
      <w:r w:rsidR="00EB0AB7">
        <w:t>R</w:t>
      </w:r>
      <w:r w:rsidRPr="00A518EA">
        <w:t>esolver</w:t>
      </w:r>
      <w:bookmarkEnd w:id="1846"/>
      <w:bookmarkEnd w:id="1847"/>
      <w:bookmarkEnd w:id="1848"/>
      <w:bookmarkEnd w:id="1849"/>
      <w:bookmarkEnd w:id="1850"/>
      <w:bookmarkEnd w:id="1851"/>
    </w:p>
    <w:p w14:paraId="22687514" w14:textId="4E6CD55F" w:rsidR="00402DFB" w:rsidRDefault="00402DFB" w:rsidP="00402DFB">
      <w:r>
        <w:t>The UE can be configured by the 5GC with an IP address for the DNS resolver using ePCO or IPv6 Router Advertisement (RA)</w:t>
      </w:r>
      <w:r w:rsidR="00C272DE" w:rsidRPr="00C272DE">
        <w:t xml:space="preserve">, DHCPv4 or DHCPv6 as described in </w:t>
      </w:r>
      <w:r w:rsidR="00995573" w:rsidRPr="00C272DE">
        <w:t>TS</w:t>
      </w:r>
      <w:r w:rsidR="00995573">
        <w:t> </w:t>
      </w:r>
      <w:r w:rsidR="00995573" w:rsidRPr="00C272DE">
        <w:t>23.501</w:t>
      </w:r>
      <w:r w:rsidR="00995573">
        <w:t> </w:t>
      </w:r>
      <w:r w:rsidR="00C272DE" w:rsidRPr="00C272DE">
        <w:t xml:space="preserve">[2] </w:t>
      </w:r>
      <w:r w:rsidR="00995573" w:rsidRPr="00C272DE">
        <w:t>clause</w:t>
      </w:r>
      <w:r w:rsidR="00995573">
        <w:t> </w:t>
      </w:r>
      <w:r w:rsidR="00995573" w:rsidRPr="00C272DE">
        <w:t>5</w:t>
      </w:r>
      <w:r w:rsidR="00C272DE" w:rsidRPr="00C272DE">
        <w:t>.8.2</w:t>
      </w:r>
      <w:r>
        <w:t>. 5GC can reconfigure the DNS resolver IP address</w:t>
      </w:r>
      <w:r w:rsidR="00C272DE" w:rsidRPr="00C272DE">
        <w:t xml:space="preserve"> using NAS or IPv6 Router Advertisement (RA)</w:t>
      </w:r>
      <w:r>
        <w:t>. In case of anycast IP address of the DNS resolver, the 5GC can use UL-CL/BP to branch out and the DN is responsible to route to the closest instance of the MNO DNS resolver without having to reconfigure the DNS resolver IP address in the UE.</w:t>
      </w:r>
    </w:p>
    <w:p w14:paraId="1C603A7D" w14:textId="54EBF73D" w:rsidR="00402DFB" w:rsidRDefault="00C272DE">
      <w:pPr>
        <w:pStyle w:val="NO"/>
        <w:pPrChange w:id="1852" w:author="Rapporteur" w:date="2021-06-02T12:15:00Z">
          <w:pPr/>
        </w:pPrChange>
      </w:pPr>
      <w:r w:rsidRPr="00C272DE">
        <w:t>NOTE:</w:t>
      </w:r>
      <w:r w:rsidRPr="00C272DE">
        <w:tab/>
        <w:t>5GC is likely not to be able to reconfigure the DNS resolver IP address when DHCP is used to configure this information on the UE, e.g. in case of UE split</w:t>
      </w:r>
      <w:r>
        <w:t>.</w:t>
      </w:r>
      <w:r w:rsidR="00FD14D8">
        <w:t xml:space="preserve"> </w:t>
      </w:r>
      <w:r w:rsidR="00402DFB">
        <w:t>Applications in the UE can request the DNS resolver configured on the UE to resolve an FQDN. However, applications can also be configured with their own DNS resolver address and can use encrypted messaging based e.g</w:t>
      </w:r>
      <w:r w:rsidR="00995573">
        <w:t>.</w:t>
      </w:r>
      <w:r w:rsidR="00402DFB">
        <w:t xml:space="preserve"> on DNS over HTTPS (DoH) or, DNS over TLS (DoT). Configuration of application DNS resolvers is out of scope of 5GC. DNS messages delivered over DoT, or DoH might be forwarded transparently to the destination address of DNS resolver in the DNS query. The application DNS resolver can be operated by the 5GC operator or by a third party.</w:t>
      </w:r>
    </w:p>
    <w:p w14:paraId="61B31D06" w14:textId="1EE18063" w:rsidR="00C272DE" w:rsidRDefault="00402DFB" w:rsidP="00402DFB">
      <w:r>
        <w:t xml:space="preserve">A network interface change or NAS SM EAS rediscovery indication can </w:t>
      </w:r>
      <w:r w:rsidR="00C272DE" w:rsidRPr="00C272DE">
        <w:t xml:space="preserve">and should </w:t>
      </w:r>
      <w:r>
        <w:t>result in the UE OS clearing name/IP address translations in its DNS cache.</w:t>
      </w:r>
    </w:p>
    <w:p w14:paraId="32B0860F" w14:textId="2F6D669E" w:rsidR="00402DFB" w:rsidRDefault="00402DFB" w:rsidP="00402DFB">
      <w:r>
        <w:t>If network interface change or NAS SM EAS rediscovery indication does not result in the UE OS clearing name/IP address translations in its DNS cache, an application can continue the L4 connection with the old EAS IP address until DNS cache entry times-out and subsequent DNS EAS address resolution request.</w:t>
      </w:r>
    </w:p>
    <w:p w14:paraId="3913AD37" w14:textId="78948141" w:rsidR="00402DFB" w:rsidRDefault="00402DFB" w:rsidP="00830F95">
      <w:pPr>
        <w:pStyle w:val="Heading1"/>
      </w:pPr>
      <w:bookmarkStart w:id="1853" w:name="_Toc66367675"/>
      <w:bookmarkStart w:id="1854" w:name="_Toc66367738"/>
      <w:bookmarkStart w:id="1855" w:name="_Toc69743808"/>
      <w:bookmarkStart w:id="1856" w:name="_Toc73524727"/>
      <w:bookmarkStart w:id="1857" w:name="_Toc73527631"/>
      <w:bookmarkStart w:id="1858" w:name="_Toc73950307"/>
      <w:r>
        <w:t>C.3</w:t>
      </w:r>
      <w:r>
        <w:tab/>
        <w:t xml:space="preserve">UE </w:t>
      </w:r>
      <w:r w:rsidR="00EB0AB7">
        <w:t>C</w:t>
      </w:r>
      <w:r>
        <w:t xml:space="preserve">onsiderations for EAS </w:t>
      </w:r>
      <w:r w:rsidR="00EB0AB7">
        <w:t>R</w:t>
      </w:r>
      <w:r>
        <w:t>e-discovery</w:t>
      </w:r>
      <w:bookmarkEnd w:id="1853"/>
      <w:bookmarkEnd w:id="1854"/>
      <w:bookmarkEnd w:id="1855"/>
      <w:bookmarkEnd w:id="1856"/>
      <w:bookmarkEnd w:id="1857"/>
      <w:bookmarkEnd w:id="1858"/>
    </w:p>
    <w:p w14:paraId="42E8E08F" w14:textId="77777777" w:rsidR="00402DFB" w:rsidRDefault="00402DFB" w:rsidP="00402DFB">
      <w:r>
        <w:t>An application in the UE that complies with EAS (re-)discovery described in this specification is not recommended to override operator-provided DNS settings.</w:t>
      </w:r>
    </w:p>
    <w:p w14:paraId="7AFBB605" w14:textId="36786D21" w:rsidR="00402DFB" w:rsidRDefault="00402DFB" w:rsidP="00402DFB">
      <w:r>
        <w:t>The OS DNS server configuration does not override the operator provided DNS in a UE compliant to the EAS (re</w:t>
      </w:r>
      <w:r w:rsidR="00995573">
        <w:noBreakHyphen/>
      </w:r>
      <w:r>
        <w:t xml:space="preserve">)discovery procedure. This is necessary for the </w:t>
      </w:r>
      <w:r w:rsidR="00995573">
        <w:t>"</w:t>
      </w:r>
      <w:r>
        <w:t>closest</w:t>
      </w:r>
      <w:r w:rsidR="00995573">
        <w:t>"</w:t>
      </w:r>
      <w:r>
        <w:t xml:space="preserve"> EAS server to be selected.</w:t>
      </w:r>
    </w:p>
    <w:p w14:paraId="2582E97C" w14:textId="22EEF798" w:rsidR="00402DFB" w:rsidRDefault="00830F95" w:rsidP="00402DFB">
      <w:pPr>
        <w:pStyle w:val="NO"/>
      </w:pPr>
      <w:r>
        <w:t>NOTE </w:t>
      </w:r>
      <w:r w:rsidR="00402DFB">
        <w:t>1:</w:t>
      </w:r>
      <w:r w:rsidR="00402DFB">
        <w:tab/>
        <w:t>If an OS, user or applications override the operator-provided DNS settings, the DNS resolvers or servers in the third party can take the source IP address of the DNS request as the location information of UE, which can correspond to the remote PSA UPF or other entities (e.g</w:t>
      </w:r>
      <w:r w:rsidR="00995573">
        <w:t>.</w:t>
      </w:r>
      <w:r w:rsidR="00402DFB">
        <w:t xml:space="preserve"> a NAT server) on the remote/central N6 interface which can lead to a non</w:t>
      </w:r>
      <w:r w:rsidR="004819D4">
        <w:t>-</w:t>
      </w:r>
      <w:r w:rsidR="00402DFB">
        <w:t>optimal choice of the EAS server address.</w:t>
      </w:r>
    </w:p>
    <w:p w14:paraId="2A4403B4" w14:textId="33E23FE9" w:rsidR="00402DFB" w:rsidRDefault="00830F95" w:rsidP="00402DFB">
      <w:pPr>
        <w:pStyle w:val="NO"/>
      </w:pPr>
      <w:r>
        <w:t>NOTE </w:t>
      </w:r>
      <w:r w:rsidR="00402DFB">
        <w:t>2:</w:t>
      </w:r>
      <w:r w:rsidR="00402DFB">
        <w:tab/>
        <w:t xml:space="preserve">If the DNS server configuration in a OS overrides the operator provided DNS, the DNS queries continue to be sent over the correct PDU </w:t>
      </w:r>
      <w:r w:rsidR="00364600">
        <w:t>S</w:t>
      </w:r>
      <w:r w:rsidR="00402DFB">
        <w:t>ession for the application.</w:t>
      </w:r>
    </w:p>
    <w:p w14:paraId="0E4ED913" w14:textId="7A0DFA73" w:rsidR="00402DFB" w:rsidRDefault="00C272DE" w:rsidP="00EF5D9A">
      <w:pPr>
        <w:pStyle w:val="EditorsNote"/>
      </w:pPr>
      <w:r w:rsidRPr="00C272DE">
        <w:lastRenderedPageBreak/>
        <w:t>Editor</w:t>
      </w:r>
      <w:r w:rsidR="00995573">
        <w:t>'</w:t>
      </w:r>
      <w:r w:rsidRPr="00C272DE">
        <w:t xml:space="preserve">s </w:t>
      </w:r>
      <w:r>
        <w:t>note</w:t>
      </w:r>
      <w:r w:rsidR="00402DFB">
        <w:t>:</w:t>
      </w:r>
      <w:r w:rsidR="00402DFB">
        <w:tab/>
      </w:r>
      <w:r>
        <w:t>It is FFS whether t</w:t>
      </w:r>
      <w:r w:rsidR="00402DFB">
        <w:t>he UE modem transparently forwards DNS messages for tethered devices that are loosely coupled</w:t>
      </w:r>
      <w:r>
        <w:t>: more generally it is FFS whether URSP can</w:t>
      </w:r>
      <w:r w:rsidR="00995573">
        <w:t>'</w:t>
      </w:r>
      <w:r>
        <w:t>t apply to tethered traffic and this is a more general issue than EC</w:t>
      </w:r>
      <w:r w:rsidR="00402DFB">
        <w:t>.</w:t>
      </w:r>
    </w:p>
    <w:p w14:paraId="01EA68BA" w14:textId="01110704" w:rsidR="00402DFB" w:rsidRDefault="00830F95" w:rsidP="00402DFB">
      <w:pPr>
        <w:pStyle w:val="NO"/>
      </w:pPr>
      <w:r>
        <w:t>NOTE </w:t>
      </w:r>
      <w:r w:rsidR="00402DFB">
        <w:t>4:</w:t>
      </w:r>
      <w:r>
        <w:tab/>
      </w:r>
      <w:r w:rsidR="00402DFB">
        <w:t>If the UE (OS or application) uses a DNS resolver that is different than the one provided by the 5GC, then:</w:t>
      </w:r>
    </w:p>
    <w:p w14:paraId="18C04B3D" w14:textId="61472DA9" w:rsidR="00402DFB" w:rsidRDefault="00402DFB" w:rsidP="00402DFB">
      <w:pPr>
        <w:pStyle w:val="B4"/>
      </w:pPr>
      <w:r>
        <w:t>-</w:t>
      </w:r>
      <w:r>
        <w:tab/>
        <w:t xml:space="preserve">the </w:t>
      </w:r>
      <w:r w:rsidR="00364600">
        <w:t>S</w:t>
      </w:r>
      <w:r>
        <w:t xml:space="preserve">ession </w:t>
      </w:r>
      <w:r w:rsidR="00364600">
        <w:t>B</w:t>
      </w:r>
      <w:r>
        <w:t xml:space="preserve">reakout connectivity mode, option A and B in </w:t>
      </w:r>
      <w:r w:rsidR="00830F95">
        <w:t>clause </w:t>
      </w:r>
      <w:r>
        <w:t>6.2.3.2 will not work in case the EASDF is NOT in the DNS resolver chain for recursive DNS resolution.</w:t>
      </w:r>
    </w:p>
    <w:p w14:paraId="24132853" w14:textId="4B4736B1" w:rsidR="00402DFB" w:rsidRDefault="00402DFB" w:rsidP="00830F95">
      <w:pPr>
        <w:pStyle w:val="Heading1"/>
      </w:pPr>
      <w:bookmarkStart w:id="1859" w:name="_Toc66367676"/>
      <w:bookmarkStart w:id="1860" w:name="_Toc66367739"/>
      <w:bookmarkStart w:id="1861" w:name="_Toc69743809"/>
      <w:bookmarkStart w:id="1862" w:name="_Toc73524728"/>
      <w:bookmarkStart w:id="1863" w:name="_Toc73527632"/>
      <w:bookmarkStart w:id="1864" w:name="_Toc73950308"/>
      <w:r>
        <w:t>C.4</w:t>
      </w:r>
      <w:r>
        <w:tab/>
        <w:t xml:space="preserve">UE </w:t>
      </w:r>
      <w:r w:rsidR="00EB0AB7">
        <w:t>P</w:t>
      </w:r>
      <w:r>
        <w:t xml:space="preserve">rocedures for </w:t>
      </w:r>
      <w:r w:rsidR="00364600">
        <w:t>S</w:t>
      </w:r>
      <w:r>
        <w:t xml:space="preserve">ession </w:t>
      </w:r>
      <w:r w:rsidR="00364600">
        <w:t>B</w:t>
      </w:r>
      <w:r>
        <w:t>reakout</w:t>
      </w:r>
      <w:bookmarkEnd w:id="1859"/>
      <w:bookmarkEnd w:id="1860"/>
      <w:bookmarkEnd w:id="1861"/>
      <w:bookmarkEnd w:id="1862"/>
      <w:bookmarkEnd w:id="1863"/>
      <w:bookmarkEnd w:id="1864"/>
    </w:p>
    <w:p w14:paraId="0DFEB55F" w14:textId="77777777" w:rsidR="00402DFB" w:rsidRDefault="00402DFB" w:rsidP="00402DFB">
      <w:r>
        <w:t>In the session breakout connectivity model, the selection of a new session breakout path does not result in a new network interface indication at the UE.</w:t>
      </w:r>
    </w:p>
    <w:p w14:paraId="7F80C058" w14:textId="3A89D92E" w:rsidR="00402DFB" w:rsidRDefault="00402DFB" w:rsidP="00402DFB">
      <w:pPr>
        <w:pStyle w:val="NO"/>
      </w:pPr>
      <w:r>
        <w:t>NOTE:</w:t>
      </w:r>
      <w:r>
        <w:tab/>
        <w:t xml:space="preserve">In </w:t>
      </w:r>
      <w:r w:rsidR="00830F95">
        <w:t xml:space="preserve">the </w:t>
      </w:r>
      <w:r>
        <w:t xml:space="preserve">case of multiple sessions or distributed anchor point connectivity models, when there is a change of network interface, indication of network interface change can </w:t>
      </w:r>
      <w:r w:rsidR="00C272DE">
        <w:t xml:space="preserve">and should </w:t>
      </w:r>
      <w:r>
        <w:t>be used to flush the UE OS DNS cache.</w:t>
      </w:r>
    </w:p>
    <w:p w14:paraId="095FF113" w14:textId="01190E3B" w:rsidR="00402DFB" w:rsidRDefault="00402DFB" w:rsidP="00402DFB">
      <w:r>
        <w:t xml:space="preserve">Session breakout results in a NAS SM message indicating the need to redo DNS lookup sent by the SMF to the UE </w:t>
      </w:r>
      <w:r w:rsidRPr="003E6303">
        <w:t xml:space="preserve">modem. Thus, in order to support some solutions of this </w:t>
      </w:r>
      <w:r w:rsidR="004819D4" w:rsidRPr="003E6303">
        <w:t>specification</w:t>
      </w:r>
      <w:r w:rsidRPr="003E6303">
        <w:t>, it is necessary for the operating system to receive information of EAS rediscovery from the modem when such signalling has been received and clear the DNS cache in</w:t>
      </w:r>
      <w:r>
        <w:t xml:space="preserve"> UE OS.</w:t>
      </w:r>
    </w:p>
    <w:p w14:paraId="09E61949" w14:textId="77777777" w:rsidR="00C272DE" w:rsidRDefault="00C272DE" w:rsidP="00C272DE">
      <w:pPr>
        <w:pStyle w:val="Heading1"/>
      </w:pPr>
      <w:bookmarkStart w:id="1865" w:name="_Toc69743810"/>
      <w:bookmarkStart w:id="1866" w:name="_Toc73524729"/>
      <w:bookmarkStart w:id="1867" w:name="_Toc73527633"/>
      <w:bookmarkStart w:id="1868" w:name="_Toc73950309"/>
      <w:r>
        <w:t>C.5</w:t>
      </w:r>
      <w:r>
        <w:tab/>
        <w:t>Split-UE Considerations for EAS (Re-)discovery</w:t>
      </w:r>
      <w:bookmarkEnd w:id="1865"/>
      <w:bookmarkEnd w:id="1866"/>
      <w:bookmarkEnd w:id="1867"/>
      <w:bookmarkEnd w:id="1868"/>
    </w:p>
    <w:p w14:paraId="5B64BEB0" w14:textId="55186A25" w:rsidR="00C272DE" w:rsidRDefault="00C272DE" w:rsidP="00C272DE">
      <w:r>
        <w:t>For the split-UE (i.e. the TE and ME are separated), information provided by the SMF in the NAS message during the PDU Session Establishment</w:t>
      </w:r>
      <w:del w:id="1869" w:author="S2-2105053" w:date="2021-06-01T17:53:00Z">
        <w:r w:rsidDel="007F3E80">
          <w:delText xml:space="preserve"> or</w:delText>
        </w:r>
      </w:del>
      <w:ins w:id="1870" w:author="S2-2105053" w:date="2021-06-01T17:53:00Z">
        <w:r w:rsidR="007F3E80">
          <w:t>,</w:t>
        </w:r>
      </w:ins>
      <w:r>
        <w:t xml:space="preserve"> Modification </w:t>
      </w:r>
      <w:ins w:id="1871" w:author="S2-2105053" w:date="2021-06-01T17:54:00Z">
        <w:r w:rsidR="007F3E80">
          <w:t xml:space="preserve">and Command </w:t>
        </w:r>
      </w:ins>
      <w:r>
        <w:t>is provided to the ME</w:t>
      </w:r>
      <w:r w:rsidR="00995573">
        <w:t xml:space="preserve"> and</w:t>
      </w:r>
      <w:r>
        <w:t xml:space="preserve"> </w:t>
      </w:r>
      <w:del w:id="1872" w:author="S2-2105053" w:date="2021-06-01T17:54:00Z">
        <w:r w:rsidDel="007F3E80">
          <w:delText xml:space="preserve">some </w:delText>
        </w:r>
      </w:del>
      <w:r>
        <w:t>MEs cannot provide the NAS provided IP parameters to the TE. i.e. the TE cannot receive that information from the ME because of separation between the TE and ME. Example of information are the DNS configuration or Rediscovery indication.</w:t>
      </w:r>
    </w:p>
    <w:p w14:paraId="42F4567B" w14:textId="37F49A51" w:rsidR="00C272DE" w:rsidRDefault="00C272DE" w:rsidP="00C272DE">
      <w:r>
        <w:t xml:space="preserve">The TE </w:t>
      </w:r>
      <w:del w:id="1873" w:author="S2-2105053" w:date="2021-06-01T17:54:00Z">
        <w:r w:rsidDel="007F3E80">
          <w:delText xml:space="preserve">normally uses the UP-based methods to </w:delText>
        </w:r>
      </w:del>
      <w:r>
        <w:t>get</w:t>
      </w:r>
      <w:ins w:id="1874" w:author="S2-2105053" w:date="2021-06-01T17:54:00Z">
        <w:r w:rsidR="007F3E80" w:rsidRPr="007F3E80">
          <w:t>s LAN side</w:t>
        </w:r>
      </w:ins>
      <w:r>
        <w:t xml:space="preserve"> IP parameters configuration from the </w:t>
      </w:r>
      <w:del w:id="1875" w:author="S2-2105053" w:date="2021-06-01T17:54:00Z">
        <w:r w:rsidDel="007F3E80">
          <w:delText>5G network</w:delText>
        </w:r>
      </w:del>
      <w:ins w:id="1876" w:author="S2-2105053" w:date="2021-06-01T17:54:00Z">
        <w:r w:rsidR="007F3E80">
          <w:t>ME</w:t>
        </w:r>
      </w:ins>
      <w:r>
        <w:t xml:space="preserve">, i.e. </w:t>
      </w:r>
      <w:del w:id="1877" w:author="S2-2105053" w:date="2021-06-01T17:54:00Z">
        <w:r w:rsidDel="007F3E80">
          <w:delText>U</w:delText>
        </w:r>
      </w:del>
      <w:ins w:id="1878" w:author="S2-2105053" w:date="2021-06-01T17:54:00Z">
        <w:r w:rsidR="007F3E80">
          <w:t>u</w:t>
        </w:r>
      </w:ins>
      <w:r>
        <w:t xml:space="preserve">sing DHCPv4 (for IPv4) or </w:t>
      </w:r>
      <w:ins w:id="1879" w:author="S2-2105053" w:date="2021-06-01T17:55:00Z">
        <w:r w:rsidR="007F3E80" w:rsidRPr="007F3E80">
          <w:t>IPv6 Router Advertisement/</w:t>
        </w:r>
      </w:ins>
      <w:r>
        <w:t xml:space="preserve">DHCPv6 (for IPv6). </w:t>
      </w:r>
      <w:ins w:id="1880" w:author="S2-2105053" w:date="2021-06-01T17:55:00Z">
        <w:r w:rsidR="007F3E80">
          <w:t>ME hosts the DNS resolver for TE and its address can be obtained from ME using DHCP or IPv6 RA. When TE uses DNS resolver in ME, the ME in turn uses its configured network DNS resolver (e.g., EASDF, L-DNS) which is the expected DNS resolution chain and it results in the discovery of the correct EAS.</w:t>
        </w:r>
      </w:ins>
      <w:del w:id="1881" w:author="S2-2105053" w:date="2021-06-01T17:55:00Z">
        <w:r w:rsidDel="007F3E80">
          <w:delText>In order to provide the same EAS (re-) discovery information to the UE via the NAS and UP-based method for the same PDU Session, the same DNS settings should be provided in the DHCP response and in ePCO to the UE.</w:delText>
        </w:r>
      </w:del>
      <w:r>
        <w:t xml:space="preserve"> An application in the TE that complies with EAS (re-)discovery described in this specification is not recommended to override operator-provided DNS settings as described in C.3.</w:t>
      </w:r>
    </w:p>
    <w:p w14:paraId="32A67FC8" w14:textId="1C56208F" w:rsidR="00C272DE" w:rsidRDefault="00C272DE" w:rsidP="00C272DE">
      <w:pPr>
        <w:pStyle w:val="EditorsNote"/>
      </w:pPr>
      <w:r>
        <w:t>Editor</w:t>
      </w:r>
      <w:r w:rsidR="00995573">
        <w:t>'</w:t>
      </w:r>
      <w:r>
        <w:t xml:space="preserve">s </w:t>
      </w:r>
      <w:r w:rsidR="00995573">
        <w:t>note</w:t>
      </w:r>
      <w:r>
        <w:t>:</w:t>
      </w:r>
      <w:r w:rsidR="00995573">
        <w:tab/>
      </w:r>
      <w:r>
        <w:t>There may also be issues with steering of the association between applications and PDU Sessions based on URSPs.</w:t>
      </w:r>
    </w:p>
    <w:p w14:paraId="0CCFC77E" w14:textId="6752F8BB" w:rsidR="00C272DE" w:rsidRDefault="00C272DE" w:rsidP="00C272DE">
      <w:pPr>
        <w:rPr>
          <w:ins w:id="1882" w:author="S2-2105052" w:date="2021-06-01T17:51:00Z"/>
        </w:rPr>
      </w:pPr>
      <w:r>
        <w:t xml:space="preserve">For the split-UE, </w:t>
      </w:r>
      <w:del w:id="1883" w:author="S2-2105053" w:date="2021-06-01T17:55:00Z">
        <w:r w:rsidDel="007F3E80">
          <w:delText xml:space="preserve">some </w:delText>
        </w:r>
      </w:del>
      <w:r>
        <w:t>MEs cannot provide the NAS information requesting UE to redo DNS lookup received from the SMF to the TE or the TE OS.</w:t>
      </w:r>
      <w:ins w:id="1884" w:author="S2-2105053" w:date="2021-06-01T17:55:00Z">
        <w:r w:rsidR="007F3E80" w:rsidRPr="007F3E80">
          <w:t xml:space="preserve"> In such cases, the closest EAS is still reachable, for example, if anycast EAS address is used. Alternatively, the EASDF may provide the EAS IP address to the UE with very short or zero DNS cache time. However, the DNS operator should balance cache duration to avoid too many requests overloading the DNS server.</w:t>
        </w:r>
      </w:ins>
    </w:p>
    <w:p w14:paraId="6E7BC53D" w14:textId="5CE5EF02" w:rsidR="007F3E80" w:rsidRDefault="007F3E80" w:rsidP="00C272DE">
      <w:ins w:id="1885" w:author="S2-2105052" w:date="2021-06-01T17:51:00Z">
        <w:r w:rsidRPr="007F3E80">
          <w:t>For the Split-UE in the option C case, the new address of Local DNS Server cannot be provided to the TE or the TE OS from the ME, so the TE continues to use the old DNS Server to perform the EAS discovery and cannot receive the DNS query response from the 5GC (e.g. the BP will route the DNS Query to the L-PSA). After no DNS Query response is received from the 5GC for serval times or an information indicating the old DNS Server unreachable (e.g. ICMP message of Host Not Reachable), the TE initiates a new DNS Server Discovery via a DHCP message to the 5GC, and the SMF may send the same new DNS Server IP address to the UE in the DHCP response message than sent via PCO in the PDU Session Command. After the UE gets the new DNS Server IP address, the UE uses the new DNS Server IP address to perform the EAS query.</w:t>
        </w:r>
      </w:ins>
    </w:p>
    <w:p w14:paraId="61D144ED" w14:textId="77777777" w:rsidR="00830F95" w:rsidRDefault="00830F95">
      <w:pPr>
        <w:spacing w:after="0"/>
        <w:rPr>
          <w:rFonts w:ascii="Arial" w:hAnsi="Arial"/>
          <w:sz w:val="36"/>
        </w:rPr>
      </w:pPr>
      <w:bookmarkStart w:id="1886" w:name="_Toc66367677"/>
      <w:bookmarkStart w:id="1887" w:name="_Toc66367740"/>
      <w:r>
        <w:br w:type="page"/>
      </w:r>
    </w:p>
    <w:p w14:paraId="33E1D253" w14:textId="6BA987F2" w:rsidR="004819D4" w:rsidRDefault="004819D4" w:rsidP="004819D4">
      <w:pPr>
        <w:pStyle w:val="Heading8"/>
      </w:pPr>
      <w:bookmarkStart w:id="1888" w:name="_Toc69743811"/>
      <w:bookmarkStart w:id="1889" w:name="_Toc73524730"/>
      <w:bookmarkStart w:id="1890" w:name="_Toc73527634"/>
      <w:bookmarkStart w:id="1891" w:name="_Toc73950310"/>
      <w:r>
        <w:lastRenderedPageBreak/>
        <w:t>Annex D (</w:t>
      </w:r>
      <w:r w:rsidR="00EB0AB7">
        <w:t>I</w:t>
      </w:r>
      <w:r>
        <w:t>nformative):</w:t>
      </w:r>
      <w:r>
        <w:br/>
        <w:t xml:space="preserve">Examples of AF </w:t>
      </w:r>
      <w:r w:rsidR="00EB0AB7">
        <w:t>G</w:t>
      </w:r>
      <w:r>
        <w:t xml:space="preserve">uidance to PCF for </w:t>
      </w:r>
      <w:r w:rsidR="00EB0AB7">
        <w:t>D</w:t>
      </w:r>
      <w:r>
        <w:t xml:space="preserve">etermination of URSP </w:t>
      </w:r>
      <w:r w:rsidR="00EB0AB7">
        <w:t>R</w:t>
      </w:r>
      <w:r>
        <w:t>ules</w:t>
      </w:r>
      <w:bookmarkEnd w:id="1886"/>
      <w:bookmarkEnd w:id="1887"/>
      <w:bookmarkEnd w:id="1888"/>
      <w:bookmarkEnd w:id="1889"/>
      <w:bookmarkEnd w:id="1890"/>
      <w:bookmarkEnd w:id="1891"/>
    </w:p>
    <w:p w14:paraId="54EB6A73" w14:textId="77777777" w:rsidR="00402DFB" w:rsidRDefault="00402DFB" w:rsidP="00402DFB">
      <w:pPr>
        <w:pStyle w:val="B1"/>
      </w:pPr>
      <w:r>
        <w:t>a)</w:t>
      </w:r>
      <w:r>
        <w:tab/>
        <w:t>The UE is to use a specific (DNN, S-NSSAI) (e.g. working in SSC mode 2 or 3 with the Distributed Anchor deployment) when trying to reach some domains while it should use another (DNN, S-NSSAI) (e.g. working in SSC mode 1) for other domains. In this example, the AF can indicate two FQDN filters, optionally with corresponding filtering rule priorities, if the FQDN filters overlap. For each FQDN filter, the AF can indicate a corresponding DNN, S-NSSAI.</w:t>
      </w:r>
    </w:p>
    <w:p w14:paraId="665F9C43" w14:textId="77777777" w:rsidR="00402DFB" w:rsidRDefault="00402DFB" w:rsidP="00402DFB">
      <w:pPr>
        <w:pStyle w:val="B1"/>
      </w:pPr>
      <w:r>
        <w:t>b)</w:t>
      </w:r>
      <w:r>
        <w:tab/>
        <w:t>Corporate applications only reachable via a specific (DNN, S-NSSAI) negotiated with the operator; corresponding URSP rules (URSP rules referring to domains of these corporate applications) shall only point to this specific (DNN, S-NSSAI). In this example, the AF can indicate one FQDN filter for the corporate applications. Optionally, the AF can indicate also the corresponding DNN, S-NSSAI for the FQDN filter. If DNN, S-NSSAI is not provided by the AF, the NEF can determine it based on the AF identity.</w:t>
      </w:r>
    </w:p>
    <w:p w14:paraId="7CFA920C" w14:textId="66DA6FAD" w:rsidR="00402DFB" w:rsidRDefault="00402DFB" w:rsidP="00402DFB">
      <w:pPr>
        <w:pStyle w:val="B1"/>
      </w:pPr>
      <w:r>
        <w:t>c)</w:t>
      </w:r>
      <w:r>
        <w:tab/>
        <w:t>Corporate applications reachable via a (DNN, S-NSSAI) but only in some location; e.g. the corporate applications are only accessible when the UE is in some location corresponding to the corporate premises. In this example, the AF can provide information as in bullet b)</w:t>
      </w:r>
      <w:r w:rsidR="00995573">
        <w:t xml:space="preserve"> and</w:t>
      </w:r>
      <w:r>
        <w:t xml:space="preserve"> additionally provides where the corporate applications are accessible. URSP Rules will guide the UE select the (DNN, S-NSSAI) when the UE is in the geographical zone.</w:t>
      </w:r>
    </w:p>
    <w:p w14:paraId="33C1E327" w14:textId="6A203DE5" w:rsidR="00402DFB" w:rsidRDefault="00402DFB" w:rsidP="00402DFB">
      <w:pPr>
        <w:pStyle w:val="B1"/>
      </w:pPr>
      <w:r>
        <w:t>d)</w:t>
      </w:r>
      <w:r>
        <w:tab/>
        <w:t xml:space="preserve">Internet applications not reachable via a specific (DNN, S-NSSAI) negotiated with the operator but that should be only reachable via a general purpose (DNN, S-NSSAI); e.g. traffic of UE(s) of a third party targeting Internet applications is not to be sent to a specific (DNN, S-NSSAI) negotiated with the operator as this traffic is not expected to cross the Intranet of the corporate. In this example, the default operator rules are used generate a </w:t>
      </w:r>
      <w:r w:rsidR="00995573">
        <w:t>"</w:t>
      </w:r>
      <w:r>
        <w:t>match all</w:t>
      </w:r>
      <w:r w:rsidR="00995573">
        <w:t>"</w:t>
      </w:r>
      <w:r>
        <w:t xml:space="preserve"> URSP rule with a low filtering rule priority and a corresponding generic purpose DNN, S-NSSAI.</w:t>
      </w:r>
    </w:p>
    <w:p w14:paraId="30340E55" w14:textId="07335215" w:rsidR="00402DFB" w:rsidRDefault="00402DFB" w:rsidP="00402DFB">
      <w:pPr>
        <w:pStyle w:val="B1"/>
      </w:pPr>
      <w:r>
        <w:t>e)</w:t>
      </w:r>
      <w:r>
        <w:tab/>
        <w:t xml:space="preserve">Internet applications reachable via both a specific (DNN, S-NSSAI) negotiated with the operator and via a general purpose (DNN, S-NSSAI) for which the third party may want to set preferences between these 2 kinds of connectivity. These preferences may depend on the UE location. In this example, the AF can indicate FQDN filters as in bullet b), but the FQDN filters are for Internet applications. In addition, the AF can indicate where the Internet applications are accessible via the specific DNN, S-NSSAI. In addition, the default operator rules are used generate a </w:t>
      </w:r>
      <w:r w:rsidR="00995573">
        <w:t>"</w:t>
      </w:r>
      <w:r>
        <w:t>match all</w:t>
      </w:r>
      <w:r w:rsidR="00995573">
        <w:t>"</w:t>
      </w:r>
      <w:r>
        <w:t xml:space="preserve"> URSP rule with a low filtering rule priority and a generic purpose DNN, S-NSSAI.</w:t>
      </w:r>
    </w:p>
    <w:p w14:paraId="5816B170" w14:textId="490E91A8" w:rsidR="00402DFB" w:rsidRDefault="00402DFB" w:rsidP="00402DFB">
      <w:pPr>
        <w:pStyle w:val="B1"/>
      </w:pPr>
      <w:r>
        <w:t>f)</w:t>
      </w:r>
      <w:r>
        <w:tab/>
        <w:t>Combination of bullets c) and e). In this example, the AF can indicate one FQDN filter for corporate applications as in bullet c)</w:t>
      </w:r>
      <w:r w:rsidR="00995573">
        <w:t xml:space="preserve"> and</w:t>
      </w:r>
      <w:r>
        <w:t xml:space="preserve"> another FQDN filter for Internet applications as in bullet c), In addition, the AF can indicate filtering rule priorities for the FQDN filters, if the FQDN filters overlap.</w:t>
      </w:r>
    </w:p>
    <w:p w14:paraId="79A1F85D" w14:textId="36FE4609" w:rsidR="00402DFB" w:rsidRDefault="00402DFB" w:rsidP="00402DFB">
      <w:pPr>
        <w:pStyle w:val="B1"/>
      </w:pPr>
      <w:r>
        <w:t>g)</w:t>
      </w:r>
      <w:r w:rsidR="00830F95">
        <w:tab/>
      </w:r>
      <w:r>
        <w:t xml:space="preserve">Corporate applications reachable via a (DNN, S-NSSAI) in some location and via another DNN, S-NSSAI in another location; e.g. the corporate applications are only accessible via a location specific corporate DNN, S-NSSAI. In this example, the AF can indicate an FQDN filter as in bullet c), but indicates two or more </w:t>
      </w:r>
      <w:r w:rsidR="00C272DE">
        <w:t>sets of location conditions</w:t>
      </w:r>
      <w:r>
        <w:t xml:space="preserve"> for the FQDN filter</w:t>
      </w:r>
      <w:r w:rsidR="00995573">
        <w:t xml:space="preserve"> and</w:t>
      </w:r>
      <w:r>
        <w:t xml:space="preserve"> indicates different DNN, S-NSSAI </w:t>
      </w:r>
      <w:r w:rsidR="00C272DE">
        <w:t>for each</w:t>
      </w:r>
      <w:r>
        <w:t xml:space="preserve">. In addition, if the geographical </w:t>
      </w:r>
      <w:r w:rsidR="00C272DE">
        <w:t>zones</w:t>
      </w:r>
      <w:r>
        <w:t xml:space="preserve"> overlap, the AF can indicate a Route Selection Descriptor Precedence for each </w:t>
      </w:r>
      <w:r w:rsidR="00C272DE">
        <w:t>of them</w:t>
      </w:r>
      <w:r>
        <w:t>.</w:t>
      </w:r>
    </w:p>
    <w:p w14:paraId="55C21074" w14:textId="77777777" w:rsidR="00402DFB" w:rsidRDefault="00402DFB" w:rsidP="00402DFB">
      <w:r>
        <w:t>The examples b) to e) above can correspond to different AF(s) representing different corporate that have different policies. How the rule precedence between rules for different AFs are set in the URSP rules is up to the operator policy.</w:t>
      </w:r>
    </w:p>
    <w:p w14:paraId="322C25A2" w14:textId="002681CD" w:rsidR="00C272DE" w:rsidRDefault="00C272DE" w:rsidP="00402DFB">
      <w:r w:rsidRPr="00C272DE">
        <w:t>In the examples above, when a location specific corporate DNN, S-NSSAI has been agreed, as an alternative, the location area where the DNN is accessible can also be set as part of the SLA agreement configured on the NEF.</w:t>
      </w:r>
    </w:p>
    <w:p w14:paraId="2E37C58C" w14:textId="27D7D202" w:rsidR="008D6147" w:rsidRDefault="008D6147" w:rsidP="008D6147">
      <w:pPr>
        <w:pStyle w:val="Heading8"/>
      </w:pPr>
      <w:bookmarkStart w:id="1892" w:name="_Toc69743812"/>
      <w:bookmarkStart w:id="1893" w:name="_Toc73524731"/>
      <w:bookmarkStart w:id="1894" w:name="_Toc73527635"/>
      <w:bookmarkStart w:id="1895" w:name="_Toc73950311"/>
      <w:r>
        <w:lastRenderedPageBreak/>
        <w:t>Annex E (informative):</w:t>
      </w:r>
      <w:r w:rsidRPr="004D3578">
        <w:br/>
      </w:r>
      <w:r>
        <w:t>EPS Interworking Considerations</w:t>
      </w:r>
      <w:bookmarkEnd w:id="1892"/>
      <w:bookmarkEnd w:id="1893"/>
      <w:bookmarkEnd w:id="1894"/>
      <w:bookmarkEnd w:id="1895"/>
    </w:p>
    <w:p w14:paraId="2CA26327" w14:textId="25175539" w:rsidR="008D6147" w:rsidRDefault="008D6147" w:rsidP="008D6147">
      <w:pPr>
        <w:pStyle w:val="Heading1"/>
      </w:pPr>
      <w:bookmarkStart w:id="1896" w:name="_Toc69743813"/>
      <w:bookmarkStart w:id="1897" w:name="_Toc73524732"/>
      <w:bookmarkStart w:id="1898" w:name="_Toc73527636"/>
      <w:bookmarkStart w:id="1899" w:name="_Toc73950312"/>
      <w:r>
        <w:t>E.1</w:t>
      </w:r>
      <w:r>
        <w:tab/>
        <w:t>General</w:t>
      </w:r>
      <w:bookmarkEnd w:id="1896"/>
      <w:bookmarkEnd w:id="1897"/>
      <w:bookmarkEnd w:id="1898"/>
      <w:bookmarkEnd w:id="1899"/>
    </w:p>
    <w:p w14:paraId="6CC29A18" w14:textId="54C93238" w:rsidR="008D6147" w:rsidRDefault="008D6147" w:rsidP="008D6147">
      <w:r>
        <w:t>5GC is specified to support interworking with EPC. Edge Computing deployments that use interworking need to consider the aspects outlined in this Annex.</w:t>
      </w:r>
    </w:p>
    <w:p w14:paraId="5B336947" w14:textId="5D5CDC62" w:rsidR="008D6147" w:rsidRDefault="008D6147" w:rsidP="008D6147">
      <w:pPr>
        <w:pStyle w:val="Heading1"/>
      </w:pPr>
      <w:bookmarkStart w:id="1900" w:name="_Toc69743814"/>
      <w:bookmarkStart w:id="1901" w:name="_Toc73524733"/>
      <w:bookmarkStart w:id="1902" w:name="_Toc73527637"/>
      <w:bookmarkStart w:id="1903" w:name="_Toc73950313"/>
      <w:r>
        <w:t>E.2</w:t>
      </w:r>
      <w:r>
        <w:tab/>
        <w:t>Distributed Anchor</w:t>
      </w:r>
      <w:bookmarkEnd w:id="1900"/>
      <w:bookmarkEnd w:id="1901"/>
      <w:bookmarkEnd w:id="1902"/>
      <w:bookmarkEnd w:id="1903"/>
    </w:p>
    <w:p w14:paraId="5E5AA029" w14:textId="78D98926" w:rsidR="008D6147" w:rsidRDefault="008D6147" w:rsidP="008D6147">
      <w:r>
        <w:t xml:space="preserve">SSC mode 3 cannot be used when the UE is registered in EPC as 5G-NAS is not available. Re-establishing a PDN connection after releasing an old one can be done in EPS using the </w:t>
      </w:r>
      <w:r w:rsidR="00995573">
        <w:t>"</w:t>
      </w:r>
      <w:r>
        <w:t>reactivation requested</w:t>
      </w:r>
      <w:r w:rsidR="00995573">
        <w:t>"</w:t>
      </w:r>
      <w:r>
        <w:t xml:space="preserve"> cause value in EPS bearer context deactivation (see </w:t>
      </w:r>
      <w:r w:rsidR="00995573">
        <w:t>TS 2</w:t>
      </w:r>
      <w:r>
        <w:t>4.301</w:t>
      </w:r>
      <w:r w:rsidR="00995573">
        <w:t> </w:t>
      </w:r>
      <w:r>
        <w:t>[</w:t>
      </w:r>
      <w:r w:rsidR="00DA74C1">
        <w:t>7</w:t>
      </w:r>
      <w:r>
        <w:t xml:space="preserve">] </w:t>
      </w:r>
      <w:r w:rsidR="00995573">
        <w:t>clause 6</w:t>
      </w:r>
      <w:r>
        <w:t>.4.4.2), if the feature is supported by the EPS network.</w:t>
      </w:r>
    </w:p>
    <w:p w14:paraId="55BF2241" w14:textId="0BE8B4CB" w:rsidR="008D6147" w:rsidRDefault="008D6147" w:rsidP="008D6147">
      <w:pPr>
        <w:pStyle w:val="Heading1"/>
      </w:pPr>
      <w:bookmarkStart w:id="1904" w:name="_Toc69743815"/>
      <w:bookmarkStart w:id="1905" w:name="_Toc73524734"/>
      <w:bookmarkStart w:id="1906" w:name="_Toc73527638"/>
      <w:bookmarkStart w:id="1907" w:name="_Toc73950314"/>
      <w:r>
        <w:t>E.3</w:t>
      </w:r>
      <w:r>
        <w:tab/>
        <w:t>Multiple Sessions</w:t>
      </w:r>
      <w:bookmarkEnd w:id="1904"/>
      <w:bookmarkEnd w:id="1905"/>
      <w:bookmarkEnd w:id="1906"/>
      <w:bookmarkEnd w:id="1907"/>
    </w:p>
    <w:p w14:paraId="2091FDE5" w14:textId="5BF25978" w:rsidR="008D6147" w:rsidRDefault="008D6147" w:rsidP="008D6147">
      <w:r>
        <w:t xml:space="preserve">The URSP rules provided by 5GC to the UE are defined to cover both 5GS as well as EPS when interworking is applied. In EPS there is no possibility to provide new URSP rules to the UE, instead according to </w:t>
      </w:r>
      <w:r w:rsidR="00995573">
        <w:t>TS 23.501 [</w:t>
      </w:r>
      <w:r>
        <w:t xml:space="preserve">2], clauses 5.15.5.3 and 5.17.1.2, the URSP rules provided to the UE when it was registered in 5GC can also be used when the UE is registered in EPC if HPLMN uses URSP (see </w:t>
      </w:r>
      <w:r w:rsidR="00995573">
        <w:t>TS 24.526 [</w:t>
      </w:r>
      <w:r w:rsidR="00DA74C1">
        <w:t>8</w:t>
      </w:r>
      <w:r>
        <w:t>]).</w:t>
      </w:r>
    </w:p>
    <w:p w14:paraId="44C56FFE" w14:textId="29456BA7" w:rsidR="008D6147" w:rsidRDefault="008D6147" w:rsidP="008D6147">
      <w:pPr>
        <w:rPr>
          <w:ins w:id="1908" w:author="S2-2105041" w:date="2021-06-01T17:11:00Z"/>
        </w:rPr>
      </w:pPr>
      <w:r>
        <w:t xml:space="preserve">AF guidance of URSPs may not take effect if the UE is in EPS and the UE does not use the URSP rules on EPS (see </w:t>
      </w:r>
      <w:r w:rsidR="00995573">
        <w:t>TS 24.526 [</w:t>
      </w:r>
      <w:r w:rsidR="00DA74C1">
        <w:t>8</w:t>
      </w:r>
      <w:r>
        <w:t>] 4.4.2 for the use of URSP in EPS). Therefore, it is not deterministic when they will take effect, since PCF could have issued the URSP rules when the UE was on EPS (where URSP rules cannot be sent).</w:t>
      </w:r>
    </w:p>
    <w:p w14:paraId="2C083CB9" w14:textId="36FF5CC5" w:rsidR="00897CD9" w:rsidRDefault="00897CD9" w:rsidP="00897CD9">
      <w:pPr>
        <w:pStyle w:val="Heading1"/>
        <w:rPr>
          <w:ins w:id="1909" w:author="S2-2105041" w:date="2021-06-01T17:11:00Z"/>
        </w:rPr>
      </w:pPr>
      <w:bookmarkStart w:id="1910" w:name="_Toc73524735"/>
      <w:bookmarkStart w:id="1911" w:name="_Toc73527639"/>
      <w:bookmarkStart w:id="1912" w:name="_Toc73950315"/>
      <w:ins w:id="1913" w:author="S2-2105041" w:date="2021-06-01T17:11:00Z">
        <w:r>
          <w:t>E.4</w:t>
        </w:r>
        <w:r>
          <w:tab/>
        </w:r>
        <w:r>
          <w:tab/>
          <w:t>Session Breakout</w:t>
        </w:r>
        <w:bookmarkEnd w:id="1910"/>
        <w:bookmarkEnd w:id="1911"/>
        <w:bookmarkEnd w:id="1912"/>
      </w:ins>
    </w:p>
    <w:p w14:paraId="530E5109" w14:textId="3776DDF6" w:rsidR="00897CD9" w:rsidRDefault="00897CD9" w:rsidP="00897CD9">
      <w:pPr>
        <w:rPr>
          <w:ins w:id="1914" w:author="S2-2105041" w:date="2021-06-01T17:11:00Z"/>
        </w:rPr>
      </w:pPr>
      <w:ins w:id="1915" w:author="S2-2105041" w:date="2021-06-01T17:11:00Z">
        <w:r>
          <w:t>As traffic offload via UL CL/BP is not supported over EPC, when a PDN connection is initiated in EPS or a PDU Session is handed-over to EPS, the SMF+PGW-C can send to the EASDF DNS message handling rules requesting the EASDF to transparently forward any DNS traffic. The SMF+PGW-C can send to the EASDF new DNS message handling rules (with actual reporting and actions as defined in clause 6.2.3.2.2) when the PDU Session/PDN connection is handed-over (back) to 5GS.</w:t>
        </w:r>
      </w:ins>
    </w:p>
    <w:p w14:paraId="1382A43A" w14:textId="67479937" w:rsidR="00897CD9" w:rsidRDefault="00897CD9" w:rsidP="00897CD9">
      <w:ins w:id="1916" w:author="S2-2105041" w:date="2021-06-01T17:11:00Z">
        <w:r>
          <w:t>When a PDN connection is initiated in EPS, the SMF+PGW-C can also select a normal DNS Server (i.e. different from an EASDF) to serve the PDN Connection, and then indicate to the UE to use the EASDF as DNS Server when the PDU Session/PDN connection is moved to 5GS.</w:t>
        </w:r>
      </w:ins>
    </w:p>
    <w:p w14:paraId="5E67DD60" w14:textId="77777777" w:rsidR="00995573" w:rsidRDefault="00995573">
      <w:pPr>
        <w:spacing w:after="0"/>
        <w:rPr>
          <w:rFonts w:ascii="Arial" w:hAnsi="Arial"/>
          <w:sz w:val="36"/>
        </w:rPr>
      </w:pPr>
      <w:bookmarkStart w:id="1917" w:name="_Toc69743816"/>
      <w:r>
        <w:br w:type="page"/>
      </w:r>
    </w:p>
    <w:p w14:paraId="40DBF02F" w14:textId="4C07B2EC" w:rsidR="005F4CF8" w:rsidRDefault="005F4CF8" w:rsidP="005F4CF8">
      <w:pPr>
        <w:pStyle w:val="Heading8"/>
      </w:pPr>
      <w:bookmarkStart w:id="1918" w:name="_Toc73524736"/>
      <w:bookmarkStart w:id="1919" w:name="_Toc73527640"/>
      <w:bookmarkStart w:id="1920" w:name="_Toc73950316"/>
      <w:r w:rsidRPr="005F4CF8">
        <w:lastRenderedPageBreak/>
        <w:t xml:space="preserve">Annex </w:t>
      </w:r>
      <w:r>
        <w:t>F</w:t>
      </w:r>
      <w:r w:rsidRPr="005F4CF8">
        <w:t xml:space="preserve"> (Informative):</w:t>
      </w:r>
      <w:r w:rsidRPr="005F4CF8">
        <w:br/>
      </w:r>
      <w:r>
        <w:t>EAS Relocation on Simultaneous Connectivity over Source and Target PSA</w:t>
      </w:r>
      <w:bookmarkEnd w:id="1917"/>
      <w:bookmarkEnd w:id="1918"/>
      <w:bookmarkEnd w:id="1919"/>
      <w:bookmarkEnd w:id="1920"/>
    </w:p>
    <w:p w14:paraId="2899F9DE" w14:textId="77777777" w:rsidR="00995573" w:rsidRDefault="005F4CF8" w:rsidP="005F4CF8">
      <w:r>
        <w:t>This annex describes how EAS relocation can make use of network capabilities that, at PSA change, provide simultaneous connectivity over the source and the target PSA during a transient period.</w:t>
      </w:r>
    </w:p>
    <w:p w14:paraId="3C41662C" w14:textId="77777777" w:rsidR="00995573" w:rsidRDefault="005F4CF8" w:rsidP="005F4CF8">
      <w:r>
        <w:t>At PSA change, simultaneous connectivity to Application over former and new PSA allows the application to build its own EAS relocation solution and minimize the impact on latency:</w:t>
      </w:r>
    </w:p>
    <w:p w14:paraId="363BCD3A" w14:textId="33F98B37" w:rsidR="005F4CF8" w:rsidRDefault="005F4CF8" w:rsidP="005F4CF8">
      <w:pPr>
        <w:pStyle w:val="B1"/>
      </w:pPr>
      <w:r>
        <w:t>-</w:t>
      </w:r>
      <w:r>
        <w:tab/>
        <w:t>If the decision for when to start using a target EAS is taken by the application, this decision can consider application specific aspects, like for example, the time interval between packets or end of a video frame to minimize impact on latency.</w:t>
      </w:r>
    </w:p>
    <w:p w14:paraId="2F3CEF4E" w14:textId="2756206F" w:rsidR="005F4CF8" w:rsidRDefault="005F4CF8" w:rsidP="005F4CF8">
      <w:pPr>
        <w:pStyle w:val="B1"/>
      </w:pPr>
      <w:r>
        <w:t>-</w:t>
      </w:r>
      <w:r>
        <w:tab/>
        <w:t>When there are multiple applications on a PDU Session, if connectivity over the former PSA is maintained for some time, each application can schedule EAS relocation to suit the application specific needs without interfering with the other applications.</w:t>
      </w:r>
    </w:p>
    <w:p w14:paraId="4D9058D0" w14:textId="6541580C" w:rsidR="005F4CF8" w:rsidRDefault="005F4CF8" w:rsidP="005F4CF8">
      <w:r>
        <w:t>The procedure is shown in below Figure F-1:</w:t>
      </w:r>
    </w:p>
    <w:p w14:paraId="70005DB2" w14:textId="58E7707E" w:rsidR="005F4CF8" w:rsidRDefault="005F4CF8" w:rsidP="005F4CF8">
      <w:pPr>
        <w:pStyle w:val="TH"/>
      </w:pPr>
      <w:del w:id="1921" w:author="S2-2105049" w:date="2021-06-01T17:40:00Z">
        <w:r w:rsidRPr="005F4CF8" w:rsidDel="007F3E80">
          <w:object w:dxaOrig="11220" w:dyaOrig="13584" w14:anchorId="591760F6">
            <v:shape id="_x0000_i1047" type="#_x0000_t75" style="width:424.8pt;height:456.4pt" o:ole="">
              <v:imagedata r:id="rId59" o:title="" cropbottom="7265f"/>
            </v:shape>
            <o:OLEObject Type="Embed" ProgID="Visio.Drawing.15" ShapeID="_x0000_i1047" DrawAspect="Content" ObjectID="_1684563043" r:id="rId60"/>
          </w:object>
        </w:r>
      </w:del>
      <w:ins w:id="1922" w:author="S2-2105049" w:date="2021-06-01T17:40:00Z">
        <w:r w:rsidR="007F3E80" w:rsidRPr="0066500D">
          <w:rPr>
            <w:rFonts w:ascii="Times New Roman" w:hAnsi="Times New Roman"/>
          </w:rPr>
          <w:object w:dxaOrig="11230" w:dyaOrig="13580" w14:anchorId="2ACEC1A4">
            <v:shape id="_x0000_i1048" type="#_x0000_t75" style="width:406pt;height:436.7pt" o:ole="">
              <v:imagedata r:id="rId61" o:title="" cropbottom="7265f"/>
            </v:shape>
            <o:OLEObject Type="Embed" ProgID="Visio.Drawing.15" ShapeID="_x0000_i1048" DrawAspect="Content" ObjectID="_1684563044" r:id="rId62"/>
          </w:object>
        </w:r>
      </w:ins>
    </w:p>
    <w:p w14:paraId="0E62E2BC" w14:textId="76970562" w:rsidR="005F4CF8" w:rsidRDefault="005F4CF8" w:rsidP="00995573">
      <w:pPr>
        <w:pStyle w:val="TF"/>
      </w:pPr>
      <w:r w:rsidRPr="005F4CF8">
        <w:t xml:space="preserve">Figure </w:t>
      </w:r>
      <w:r>
        <w:t>F</w:t>
      </w:r>
      <w:r w:rsidR="00F666AA">
        <w:t>-</w:t>
      </w:r>
      <w:r>
        <w:t>1</w:t>
      </w:r>
      <w:r w:rsidRPr="005F4CF8">
        <w:t>: EAS Relocation on Simultaneous Connectivity over Source and Target PSA</w:t>
      </w:r>
    </w:p>
    <w:p w14:paraId="5B2B22E5" w14:textId="7DF5D5C9" w:rsidR="005F4CF8" w:rsidRDefault="005F4CF8" w:rsidP="005F4CF8">
      <w:r>
        <w:t xml:space="preserve">The user has established a PDU Session. This PDU Session has a local PSA (source L-PSA), which could be the PSA of a PDU Session with </w:t>
      </w:r>
      <w:del w:id="1923" w:author="S2-2105049" w:date="2021-06-01T17:41:00Z">
        <w:r w:rsidDel="007F3E80">
          <w:delText>d</w:delText>
        </w:r>
      </w:del>
      <w:ins w:id="1924" w:author="S2-2105049" w:date="2021-06-01T17:41:00Z">
        <w:r w:rsidR="007F3E80">
          <w:t>D</w:t>
        </w:r>
      </w:ins>
      <w:r>
        <w:t xml:space="preserve">istributed </w:t>
      </w:r>
      <w:del w:id="1925" w:author="S2-2105049" w:date="2021-06-01T17:41:00Z">
        <w:r w:rsidDel="007F3E80">
          <w:delText>a</w:delText>
        </w:r>
      </w:del>
      <w:ins w:id="1926" w:author="S2-2105049" w:date="2021-06-01T17:41:00Z">
        <w:r w:rsidR="007F3E80">
          <w:t>A</w:t>
        </w:r>
      </w:ins>
      <w:r>
        <w:t>nchor connectivity or one additional local PSA of a PDU Session with Session Breakout. There has been a</w:t>
      </w:r>
      <w:ins w:id="1927" w:author="S2-2105049" w:date="2021-06-01T17:41:00Z">
        <w:r w:rsidR="007F3E80">
          <w:t>n</w:t>
        </w:r>
      </w:ins>
      <w:r>
        <w:t xml:space="preserve"> EAS Discovery procedure as described in clauses 6.2.2.2 and 6.2.3.2 (the procedure is conditioned to the connectivity model) for one or more applications. Application traffic is served by source EAS over the </w:t>
      </w:r>
      <w:del w:id="1928" w:author="S2-2105049" w:date="2021-06-01T17:41:00Z">
        <w:r w:rsidDel="007F3E80">
          <w:delText>PDU Session l</w:delText>
        </w:r>
      </w:del>
      <w:ins w:id="1929" w:author="S2-2105049" w:date="2021-06-01T17:41:00Z">
        <w:r w:rsidR="007F3E80">
          <w:t>L</w:t>
        </w:r>
      </w:ins>
      <w:r>
        <w:t>ocal PSA.</w:t>
      </w:r>
    </w:p>
    <w:p w14:paraId="20E67F30" w14:textId="4D233578" w:rsidR="005F4CF8" w:rsidRDefault="005F4CF8" w:rsidP="00EF5D9A">
      <w:pPr>
        <w:pStyle w:val="B1"/>
      </w:pPr>
      <w:r>
        <w:t>1.</w:t>
      </w:r>
      <w:r>
        <w:tab/>
        <w:t xml:space="preserve">User mobility triggers SMF to select a new </w:t>
      </w:r>
      <w:del w:id="1930" w:author="S2-2105049" w:date="2021-06-01T17:41:00Z">
        <w:r w:rsidDel="007F3E80">
          <w:delText>l</w:delText>
        </w:r>
      </w:del>
      <w:ins w:id="1931" w:author="S2-2105049" w:date="2021-06-01T17:41:00Z">
        <w:r w:rsidR="007F3E80">
          <w:t>L</w:t>
        </w:r>
      </w:ins>
      <w:r>
        <w:t xml:space="preserve">ocal PSA (target L-PSA) that is closer to </w:t>
      </w:r>
      <w:del w:id="1932" w:author="S2-2105049" w:date="2021-06-01T17:41:00Z">
        <w:r w:rsidDel="007F3E80">
          <w:delText xml:space="preserve">the user at </w:delText>
        </w:r>
      </w:del>
      <w:r>
        <w:t xml:space="preserve">current user location. In this scenario, the re-anchoring procedures that provide Simultaneous Connectivity over Source and Target PSA are described in </w:t>
      </w:r>
      <w:r w:rsidR="00995573">
        <w:t>TS 23.502 [</w:t>
      </w:r>
      <w:r>
        <w:t>3]:</w:t>
      </w:r>
    </w:p>
    <w:p w14:paraId="45AA1FAA" w14:textId="07ACCAB0" w:rsidR="005F4CF8" w:rsidRDefault="005F4CF8" w:rsidP="00EF5D9A">
      <w:pPr>
        <w:pStyle w:val="B2"/>
      </w:pPr>
      <w:r>
        <w:t>-</w:t>
      </w:r>
      <w:r>
        <w:tab/>
        <w:t xml:space="preserve">For Distributed Anchor, in </w:t>
      </w:r>
      <w:r w:rsidR="00995573">
        <w:t>clause 4</w:t>
      </w:r>
      <w:r>
        <w:t>.3.5.2 for Change of SSC mode 3 PDU Session Anchor with multiple PDU Sessions</w:t>
      </w:r>
      <w:r w:rsidR="00995573">
        <w:t xml:space="preserve"> and</w:t>
      </w:r>
      <w:r>
        <w:t xml:space="preserve"> in </w:t>
      </w:r>
      <w:r w:rsidR="00995573">
        <w:t>clause 4</w:t>
      </w:r>
      <w:r>
        <w:t>.3.5.3 for Change of SSC mode 3 PDU Session Anchor with IPv6 Multi-homed PDU Session.</w:t>
      </w:r>
    </w:p>
    <w:p w14:paraId="2A8DA4AF" w14:textId="58B1604E" w:rsidR="005F4CF8" w:rsidRDefault="005F4CF8" w:rsidP="00EF5D9A">
      <w:pPr>
        <w:pStyle w:val="B2"/>
        <w:rPr>
          <w:ins w:id="1933" w:author="S2-2104424" w:date="2021-06-01T17:45:00Z"/>
        </w:rPr>
      </w:pPr>
      <w:r>
        <w:t>-</w:t>
      </w:r>
      <w:r>
        <w:tab/>
        <w:t xml:space="preserve">For Session Breakout, in </w:t>
      </w:r>
      <w:r w:rsidR="00995573">
        <w:t>clause 4</w:t>
      </w:r>
      <w:r>
        <w:t>.3.5.7 for Simultaneous change of Branching Point or UL CL and additional PSA for a PDU Session.</w:t>
      </w:r>
    </w:p>
    <w:p w14:paraId="08ED2E9B" w14:textId="6BD92DD8" w:rsidR="007F3E80" w:rsidRDefault="007F3E80" w:rsidP="007F3E80">
      <w:pPr>
        <w:pStyle w:val="B1"/>
      </w:pPr>
      <w:ins w:id="1934" w:author="S2-2104424" w:date="2021-06-01T17:45:00Z">
        <w:r>
          <w:tab/>
        </w:r>
        <w:r w:rsidRPr="007F3E80">
          <w:t>The SMF may notify an AF for the early and/or late notifications on the UP-path change event as described in clause 4.3.6.3 in TS 23.502</w:t>
        </w:r>
      </w:ins>
      <w:ins w:id="1935" w:author="Rapporteur" w:date="2021-06-02T11:57:00Z">
        <w:r w:rsidR="00D37040">
          <w:t> </w:t>
        </w:r>
      </w:ins>
      <w:ins w:id="1936" w:author="S2-2104424" w:date="2021-06-01T17:45:00Z">
        <w:r w:rsidRPr="007F3E80">
          <w:t>[3].</w:t>
        </w:r>
      </w:ins>
    </w:p>
    <w:p w14:paraId="16F3A4F2" w14:textId="0FC6F081" w:rsidR="005F4CF8" w:rsidRDefault="005F4CF8" w:rsidP="00EF5D9A">
      <w:pPr>
        <w:pStyle w:val="B1"/>
      </w:pPr>
      <w:r>
        <w:lastRenderedPageBreak/>
        <w:t>2.</w:t>
      </w:r>
      <w:r>
        <w:tab/>
        <w:t xml:space="preserve">When the connectivity is available on target L-PSA, the connectivity via source L-PSA is still available during certain time (that is provisioned and controlled as described in these </w:t>
      </w:r>
      <w:r w:rsidR="00995573">
        <w:t>TS 23.502 [</w:t>
      </w:r>
      <w:r>
        <w:t>3] procedures). The application traffic can continue to run over the established UE-EAS connections.</w:t>
      </w:r>
    </w:p>
    <w:p w14:paraId="7A22318A" w14:textId="77777777" w:rsidR="00995573" w:rsidRDefault="005F4CF8" w:rsidP="00EF5D9A">
      <w:pPr>
        <w:pStyle w:val="B1"/>
      </w:pPr>
      <w:r>
        <w:t>3.</w:t>
      </w:r>
      <w:r>
        <w:tab/>
        <w:t>The EAS Rediscovery Procedures described in clauses 6.2.2.3 and 6.2.3.3 allow the UE to discover a new EAS (i.e. target EAS) for the application that is closer to the UE over the new path (there could be multiple triggers as described in those respective clauses). If multiple applications are being served by this PDU Session, each of them performs rediscovery. This discovery procedure may lead to EAS reselection.</w:t>
      </w:r>
    </w:p>
    <w:p w14:paraId="00BE9AB6" w14:textId="0CD36F0D" w:rsidR="005F4CF8" w:rsidRDefault="005F4CF8" w:rsidP="00EF5D9A">
      <w:pPr>
        <w:pStyle w:val="B1"/>
      </w:pPr>
      <w:r>
        <w:t>4.</w:t>
      </w:r>
      <w:r>
        <w:tab/>
        <w:t>New L4 connections may now be established between the UE and the target EAS with the following considerations:</w:t>
      </w:r>
    </w:p>
    <w:p w14:paraId="2B41F9FB" w14:textId="651C604E" w:rsidR="005F4CF8" w:rsidRDefault="005F4CF8" w:rsidP="00EF5D9A">
      <w:pPr>
        <w:pStyle w:val="B2"/>
      </w:pPr>
      <w:r>
        <w:t>-</w:t>
      </w:r>
      <w:r>
        <w:tab/>
        <w:t xml:space="preserve">For Distributed anchor or session breakout with MH, the UE uses the IP address /prefix associated with the target PSA (that is referred to as IP#2 in </w:t>
      </w:r>
      <w:r w:rsidR="00F666AA">
        <w:t xml:space="preserve">Figure </w:t>
      </w:r>
      <w:r>
        <w:t>F</w:t>
      </w:r>
      <w:r w:rsidR="00F666AA">
        <w:t>-</w:t>
      </w:r>
      <w:r>
        <w:t>1).</w:t>
      </w:r>
    </w:p>
    <w:p w14:paraId="1D1FDF10" w14:textId="0CA77797" w:rsidR="005F4CF8" w:rsidRDefault="005F4CF8" w:rsidP="00EF5D9A">
      <w:pPr>
        <w:pStyle w:val="B2"/>
      </w:pPr>
      <w:r>
        <w:t>-</w:t>
      </w:r>
      <w:r>
        <w:tab/>
        <w:t>For Session breakout with ULCL, there has not been connection/IP address change. Same IP address is still used by UE (that is referred to as IP#1 in Figure F</w:t>
      </w:r>
      <w:r w:rsidR="00F666AA">
        <w:t>-</w:t>
      </w:r>
      <w:r>
        <w:t>1).</w:t>
      </w:r>
    </w:p>
    <w:p w14:paraId="6ABD35B9" w14:textId="3D674C70" w:rsidR="005F4CF8" w:rsidRDefault="005F4CF8" w:rsidP="005F4CF8">
      <w:pPr>
        <w:pStyle w:val="NO"/>
      </w:pPr>
      <w:r>
        <w:t>NOTE</w:t>
      </w:r>
      <w:r w:rsidR="00995573">
        <w:t> </w:t>
      </w:r>
      <w:r>
        <w:t>1:</w:t>
      </w:r>
      <w:r>
        <w:tab/>
        <w:t>If Session Breakout is used for connectivity</w:t>
      </w:r>
      <w:r w:rsidR="00995573">
        <w:t xml:space="preserve"> and</w:t>
      </w:r>
      <w:r>
        <w:t xml:space="preserve"> if the application wants to build service continuity on simultaneous connections, source EAS and target EAS cannot share the same IP address (e.g. by using anycast).</w:t>
      </w:r>
    </w:p>
    <w:p w14:paraId="77C2F8A5" w14:textId="6CE267C1" w:rsidR="005F4CF8" w:rsidRDefault="005F4CF8" w:rsidP="005F4CF8">
      <w:pPr>
        <w:pStyle w:val="B1"/>
      </w:pPr>
      <w:r>
        <w:tab/>
        <w:t xml:space="preserve">EAS Relocation may involve EAS context migration in the case of stateful applications. </w:t>
      </w:r>
      <w:del w:id="1937" w:author="S2-2105049" w:date="2021-06-01T17:42:00Z">
        <w:r w:rsidDel="007F3E80">
          <w:delText xml:space="preserve">Examples follow of possible EAS relocation procedures. </w:delText>
        </w:r>
      </w:del>
      <w:r>
        <w:t>The</w:t>
      </w:r>
      <w:del w:id="1938" w:author="S2-2105049" w:date="2021-06-01T17:42:00Z">
        <w:r w:rsidDel="007F3E80">
          <w:delText>se</w:delText>
        </w:r>
      </w:del>
      <w:r>
        <w:t xml:space="preserve"> </w:t>
      </w:r>
      <w:ins w:id="1939" w:author="S2-2105049" w:date="2021-06-01T17:42:00Z">
        <w:r w:rsidR="007F3E80" w:rsidRPr="007F3E80">
          <w:t xml:space="preserve">following examples </w:t>
        </w:r>
      </w:ins>
      <w:r>
        <w:t>are part of the application implementation details and fall out of 3GPP specification scope:</w:t>
      </w:r>
    </w:p>
    <w:p w14:paraId="608620CA" w14:textId="77777777" w:rsidR="007F3E80" w:rsidRDefault="007F3E80" w:rsidP="005F4CF8">
      <w:pPr>
        <w:pStyle w:val="B2"/>
        <w:rPr>
          <w:ins w:id="1940" w:author="S2-2104424" w:date="2021-06-01T17:45:00Z"/>
        </w:rPr>
      </w:pPr>
      <w:ins w:id="1941" w:author="S2-2104424" w:date="2021-06-01T17:45:00Z">
        <w:r w:rsidRPr="007F3E80">
          <w:t>-</w:t>
        </w:r>
        <w:r w:rsidRPr="007F3E80">
          <w:tab/>
          <w:t>In case that SMF notifies an AF for the early and/or late notification in Step 1, based on the notifications, the AF can interact with the source Application server, which can recreate the context to the target EAS and then provide switching instructions to the Application client.</w:t>
        </w:r>
      </w:ins>
    </w:p>
    <w:p w14:paraId="0DC9D2D2" w14:textId="14A4BF60" w:rsidR="005F4CF8" w:rsidRDefault="005F4CF8" w:rsidP="005F4CF8">
      <w:pPr>
        <w:pStyle w:val="B2"/>
      </w:pPr>
      <w:r>
        <w:t>-</w:t>
      </w:r>
      <w:r>
        <w:tab/>
        <w:t>The Application server can recreate the service context when first contacted by the client using a Context Id: when suitable, the application client sets up a connection to the target EAS including a Context Id. The target EAS uses this Context Id to retrieve the latest service context available and subsequent updates, if needed.</w:t>
      </w:r>
    </w:p>
    <w:p w14:paraId="58CFFA93" w14:textId="7A4F086B" w:rsidR="00995573" w:rsidRDefault="005F4CF8" w:rsidP="005F4CF8">
      <w:pPr>
        <w:pStyle w:val="B2"/>
      </w:pPr>
      <w:r>
        <w:t>-</w:t>
      </w:r>
      <w:r>
        <w:tab/>
        <w:t>The Application server can recreate the context when first contacted by the client using a Context Id: the application client sets up a connection to the target EAS but for some time it sends traffic to both</w:t>
      </w:r>
      <w:del w:id="1942" w:author="S2-2105049" w:date="2021-06-01T17:42:00Z">
        <w:r w:rsidDel="007F3E80">
          <w:delText>,</w:delText>
        </w:r>
      </w:del>
      <w:r>
        <w:t xml:space="preserve"> source and target EAS. </w:t>
      </w:r>
      <w:ins w:id="1943" w:author="S2-2105049" w:date="2021-06-01T17:42:00Z">
        <w:r w:rsidR="007F3E80">
          <w:t xml:space="preserve">In </w:t>
        </w:r>
      </w:ins>
      <w:del w:id="1944" w:author="S2-2105049" w:date="2021-06-01T17:42:00Z">
        <w:r w:rsidDel="007F3E80">
          <w:delText>T</w:delText>
        </w:r>
      </w:del>
      <w:ins w:id="1945" w:author="S2-2105049" w:date="2021-06-01T17:42:00Z">
        <w:r w:rsidR="007F3E80">
          <w:t>t</w:t>
        </w:r>
      </w:ins>
      <w:r>
        <w:t>his way</w:t>
      </w:r>
      <w:del w:id="1946" w:author="S2-2105049" w:date="2021-06-01T17:42:00Z">
        <w:r w:rsidDel="007F3E80">
          <w:delText>,</w:delText>
        </w:r>
      </w:del>
      <w:r>
        <w:t xml:space="preserve"> it triggers the context migration before the actual EAS switch.</w:t>
      </w:r>
    </w:p>
    <w:p w14:paraId="0C8495F2" w14:textId="3DCCAC80" w:rsidR="005F4CF8" w:rsidRDefault="005F4CF8" w:rsidP="005F4CF8">
      <w:pPr>
        <w:pStyle w:val="B2"/>
      </w:pPr>
      <w:r>
        <w:t>-</w:t>
      </w:r>
      <w:r>
        <w:tab/>
        <w:t>The source Application server is able to provide the client with switching instructions when a new EAS is selected: upon UE request (if UE selected) or as an EAS initiative (if server selected), the source EAS provides the Application client with switching instructions while it continues to serve traffic and drives any context migration towards the selected target EAS.</w:t>
      </w:r>
    </w:p>
    <w:p w14:paraId="55791026" w14:textId="6853665D" w:rsidR="005F4CF8" w:rsidRDefault="005F4CF8" w:rsidP="005F4CF8">
      <w:pPr>
        <w:pStyle w:val="NO"/>
      </w:pPr>
      <w:r>
        <w:t>NOTE</w:t>
      </w:r>
      <w:r w:rsidR="00995573">
        <w:t> </w:t>
      </w:r>
      <w:r>
        <w:t>2:</w:t>
      </w:r>
      <w:r>
        <w:tab/>
        <w:t>This application procedure may be designed to solve EAS relocation in all scenarios, not only when triggered by Edge Relocation, which may simplify the application design.</w:t>
      </w:r>
    </w:p>
    <w:p w14:paraId="206D543A" w14:textId="4502F4F8" w:rsidR="005F4CF8" w:rsidRDefault="005F4CF8" w:rsidP="005F4CF8">
      <w:pPr>
        <w:pStyle w:val="B1"/>
      </w:pPr>
      <w:r>
        <w:t>5.</w:t>
      </w:r>
      <w:r>
        <w:tab/>
        <w:t>At some point</w:t>
      </w:r>
      <w:ins w:id="1947" w:author="S2-2105049" w:date="2021-06-01T17:43:00Z">
        <w:r w:rsidR="007F3E80">
          <w:t>s</w:t>
        </w:r>
      </w:ins>
      <w:r>
        <w:t xml:space="preserve"> all traffic for all applications in this session are sending traffic to their target EAS only and traffic ceases over the source L- PSA. The source L-PSA is then released. The timers should be set to allow EAS relocation.</w:t>
      </w:r>
    </w:p>
    <w:p w14:paraId="5F8EB356" w14:textId="758DF819" w:rsidR="005F4CF8" w:rsidRPr="005F4CF8" w:rsidRDefault="005F4CF8" w:rsidP="005F4CF8">
      <w:pPr>
        <w:pStyle w:val="B1"/>
      </w:pPr>
      <w:r>
        <w:t>6.</w:t>
      </w:r>
      <w:r>
        <w:tab/>
        <w:t>UE only maintains connection(s) to target EAS(s).</w:t>
      </w:r>
    </w:p>
    <w:p w14:paraId="3BBC094F" w14:textId="77777777" w:rsidR="00995573" w:rsidRDefault="00995573">
      <w:pPr>
        <w:spacing w:after="0"/>
        <w:rPr>
          <w:rFonts w:ascii="Arial" w:hAnsi="Arial"/>
          <w:sz w:val="36"/>
        </w:rPr>
      </w:pPr>
      <w:bookmarkStart w:id="1948" w:name="_Toc66367678"/>
      <w:bookmarkStart w:id="1949" w:name="_Toc66367741"/>
      <w:bookmarkStart w:id="1950" w:name="_Toc69743817"/>
      <w:r>
        <w:br w:type="page"/>
      </w:r>
    </w:p>
    <w:p w14:paraId="6B24463B" w14:textId="6772D757" w:rsidR="00080512" w:rsidRPr="004D3578" w:rsidRDefault="00080512">
      <w:pPr>
        <w:pStyle w:val="Heading8"/>
      </w:pPr>
      <w:bookmarkStart w:id="1951" w:name="_Toc73524737"/>
      <w:bookmarkStart w:id="1952" w:name="_Toc73527641"/>
      <w:bookmarkStart w:id="1953" w:name="_Toc73950317"/>
      <w:r w:rsidRPr="004D3578">
        <w:lastRenderedPageBreak/>
        <w:t xml:space="preserve">Annex </w:t>
      </w:r>
      <w:r w:rsidR="00A17F40">
        <w:rPr>
          <w:lang w:eastAsia="zh-CN"/>
        </w:rPr>
        <w:t>G</w:t>
      </w:r>
      <w:r w:rsidR="00A17F40" w:rsidRPr="004D3578">
        <w:t xml:space="preserve"> </w:t>
      </w:r>
      <w:r w:rsidRPr="004D3578">
        <w:t>(</w:t>
      </w:r>
      <w:r w:rsidR="00EB0AB7">
        <w:t>I</w:t>
      </w:r>
      <w:r w:rsidRPr="004D3578">
        <w:t>nformative):</w:t>
      </w:r>
      <w:r w:rsidRPr="004D3578">
        <w:br/>
        <w:t>Change history</w:t>
      </w:r>
      <w:bookmarkEnd w:id="1948"/>
      <w:bookmarkEnd w:id="1949"/>
      <w:bookmarkEnd w:id="1950"/>
      <w:bookmarkEnd w:id="1951"/>
      <w:bookmarkEnd w:id="1952"/>
      <w:bookmarkEnd w:id="195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708"/>
      </w:tblGrid>
      <w:tr w:rsidR="003C3971" w:rsidRPr="00235394" w14:paraId="13676B69" w14:textId="77777777" w:rsidTr="00F25251">
        <w:trPr>
          <w:cantSplit/>
        </w:trPr>
        <w:tc>
          <w:tcPr>
            <w:tcW w:w="9639" w:type="dxa"/>
            <w:gridSpan w:val="8"/>
            <w:tcBorders>
              <w:bottom w:val="nil"/>
            </w:tcBorders>
            <w:shd w:val="solid" w:color="FFFFFF" w:fill="auto"/>
          </w:tcPr>
          <w:p w14:paraId="2607C6EE" w14:textId="77777777" w:rsidR="003C3971" w:rsidRPr="00235394" w:rsidRDefault="003C3971" w:rsidP="00C72833">
            <w:pPr>
              <w:pStyle w:val="TAL"/>
              <w:jc w:val="center"/>
              <w:rPr>
                <w:b/>
                <w:sz w:val="16"/>
              </w:rPr>
            </w:pPr>
            <w:bookmarkStart w:id="1954" w:name="historyclause"/>
            <w:bookmarkEnd w:id="1954"/>
            <w:r w:rsidRPr="00235394">
              <w:rPr>
                <w:b/>
              </w:rPr>
              <w:t>Change history</w:t>
            </w:r>
          </w:p>
        </w:tc>
      </w:tr>
      <w:tr w:rsidR="003C3971" w:rsidRPr="00235394" w14:paraId="203B5693" w14:textId="77777777" w:rsidTr="00F25251">
        <w:tc>
          <w:tcPr>
            <w:tcW w:w="800" w:type="dxa"/>
            <w:shd w:val="pct10" w:color="auto" w:fill="FFFFFF"/>
          </w:tcPr>
          <w:p w14:paraId="0190518C" w14:textId="77777777" w:rsidR="003C3971" w:rsidRPr="00235394" w:rsidRDefault="003C3971" w:rsidP="00C72833">
            <w:pPr>
              <w:pStyle w:val="TAL"/>
              <w:rPr>
                <w:b/>
                <w:sz w:val="16"/>
              </w:rPr>
            </w:pPr>
            <w:r w:rsidRPr="00235394">
              <w:rPr>
                <w:b/>
                <w:sz w:val="16"/>
              </w:rPr>
              <w:t>Date</w:t>
            </w:r>
          </w:p>
        </w:tc>
        <w:tc>
          <w:tcPr>
            <w:tcW w:w="853" w:type="dxa"/>
            <w:shd w:val="pct10" w:color="auto" w:fill="FFFFFF"/>
          </w:tcPr>
          <w:p w14:paraId="18951665" w14:textId="77777777" w:rsidR="003C3971" w:rsidRPr="00235394" w:rsidRDefault="00DF2B1F" w:rsidP="00C72833">
            <w:pPr>
              <w:pStyle w:val="TAL"/>
              <w:rPr>
                <w:b/>
                <w:sz w:val="16"/>
              </w:rPr>
            </w:pPr>
            <w:r>
              <w:rPr>
                <w:b/>
                <w:sz w:val="16"/>
              </w:rPr>
              <w:t>Meeting</w:t>
            </w:r>
          </w:p>
        </w:tc>
        <w:tc>
          <w:tcPr>
            <w:tcW w:w="1041" w:type="dxa"/>
            <w:shd w:val="pct10" w:color="auto" w:fill="FFFFFF"/>
          </w:tcPr>
          <w:p w14:paraId="2A88CC74"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5D18401D"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0660830D"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F9031BC" w14:textId="77777777" w:rsidR="003C3971" w:rsidRPr="00235394" w:rsidRDefault="003C3971" w:rsidP="00C72833">
            <w:pPr>
              <w:pStyle w:val="TAL"/>
              <w:rPr>
                <w:b/>
                <w:sz w:val="16"/>
              </w:rPr>
            </w:pPr>
            <w:r>
              <w:rPr>
                <w:b/>
                <w:sz w:val="16"/>
              </w:rPr>
              <w:t>Cat</w:t>
            </w:r>
          </w:p>
        </w:tc>
        <w:tc>
          <w:tcPr>
            <w:tcW w:w="4962" w:type="dxa"/>
            <w:shd w:val="pct10" w:color="auto" w:fill="FFFFFF"/>
          </w:tcPr>
          <w:p w14:paraId="19D0D2FD"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B3AF7A4"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2A1389" w:rsidRPr="006B0D02" w14:paraId="653B141C" w14:textId="77777777" w:rsidTr="00A402B7">
        <w:tc>
          <w:tcPr>
            <w:tcW w:w="800" w:type="dxa"/>
            <w:shd w:val="solid" w:color="FFFFFF" w:fill="auto"/>
          </w:tcPr>
          <w:p w14:paraId="6658256B" w14:textId="77777777" w:rsidR="002A1389" w:rsidRPr="006B0D02" w:rsidRDefault="002A1389" w:rsidP="00A402B7">
            <w:pPr>
              <w:pStyle w:val="TAC"/>
              <w:rPr>
                <w:sz w:val="16"/>
                <w:szCs w:val="16"/>
              </w:rPr>
            </w:pPr>
            <w:r>
              <w:rPr>
                <w:color w:val="0000FF"/>
                <w:sz w:val="16"/>
                <w:szCs w:val="16"/>
              </w:rPr>
              <w:t>2021</w:t>
            </w:r>
            <w:r w:rsidRPr="00E90750">
              <w:rPr>
                <w:color w:val="0000FF"/>
                <w:sz w:val="16"/>
                <w:szCs w:val="16"/>
              </w:rPr>
              <w:t>-0</w:t>
            </w:r>
            <w:r>
              <w:rPr>
                <w:color w:val="0000FF"/>
                <w:sz w:val="16"/>
                <w:szCs w:val="16"/>
              </w:rPr>
              <w:t>3</w:t>
            </w:r>
          </w:p>
        </w:tc>
        <w:tc>
          <w:tcPr>
            <w:tcW w:w="853" w:type="dxa"/>
            <w:shd w:val="solid" w:color="FFFFFF" w:fill="auto"/>
          </w:tcPr>
          <w:p w14:paraId="5EA06671" w14:textId="77777777" w:rsidR="002A1389" w:rsidRPr="006B0D02" w:rsidRDefault="002A1389" w:rsidP="00A402B7">
            <w:pPr>
              <w:pStyle w:val="TAC"/>
              <w:rPr>
                <w:sz w:val="16"/>
                <w:szCs w:val="16"/>
              </w:rPr>
            </w:pPr>
            <w:r w:rsidRPr="00E90750">
              <w:rPr>
                <w:color w:val="0000FF"/>
                <w:sz w:val="16"/>
                <w:szCs w:val="16"/>
              </w:rPr>
              <w:t>SA2#1</w:t>
            </w:r>
            <w:r>
              <w:rPr>
                <w:color w:val="0000FF"/>
                <w:sz w:val="16"/>
                <w:szCs w:val="16"/>
              </w:rPr>
              <w:t>43E</w:t>
            </w:r>
          </w:p>
        </w:tc>
        <w:tc>
          <w:tcPr>
            <w:tcW w:w="1041" w:type="dxa"/>
            <w:shd w:val="solid" w:color="FFFFFF" w:fill="auto"/>
          </w:tcPr>
          <w:p w14:paraId="4A86DE75" w14:textId="77777777" w:rsidR="002A1389" w:rsidRPr="006B0D02" w:rsidRDefault="002A1389" w:rsidP="00A402B7">
            <w:pPr>
              <w:pStyle w:val="TAC"/>
              <w:rPr>
                <w:sz w:val="16"/>
                <w:szCs w:val="16"/>
              </w:rPr>
            </w:pPr>
            <w:r w:rsidRPr="00F25251">
              <w:rPr>
                <w:sz w:val="16"/>
                <w:szCs w:val="16"/>
              </w:rPr>
              <w:t>S2-2100114</w:t>
            </w:r>
          </w:p>
        </w:tc>
        <w:tc>
          <w:tcPr>
            <w:tcW w:w="425" w:type="dxa"/>
            <w:shd w:val="solid" w:color="FFFFFF" w:fill="auto"/>
          </w:tcPr>
          <w:p w14:paraId="33110D70" w14:textId="77777777" w:rsidR="002A1389" w:rsidRPr="006B0D02" w:rsidRDefault="002A1389" w:rsidP="00A402B7">
            <w:pPr>
              <w:pStyle w:val="TAL"/>
              <w:rPr>
                <w:sz w:val="16"/>
                <w:szCs w:val="16"/>
              </w:rPr>
            </w:pPr>
            <w:r w:rsidRPr="00E90750">
              <w:rPr>
                <w:color w:val="0000FF"/>
                <w:sz w:val="16"/>
                <w:szCs w:val="16"/>
              </w:rPr>
              <w:t>-</w:t>
            </w:r>
          </w:p>
        </w:tc>
        <w:tc>
          <w:tcPr>
            <w:tcW w:w="425" w:type="dxa"/>
            <w:shd w:val="solid" w:color="FFFFFF" w:fill="auto"/>
          </w:tcPr>
          <w:p w14:paraId="303D60D9" w14:textId="77777777" w:rsidR="002A1389" w:rsidRPr="00064F50" w:rsidRDefault="002A1389" w:rsidP="00064F50">
            <w:pPr>
              <w:pStyle w:val="TAL"/>
              <w:rPr>
                <w:color w:val="0000FF"/>
                <w:sz w:val="16"/>
              </w:rPr>
            </w:pPr>
            <w:r w:rsidRPr="00064F50">
              <w:rPr>
                <w:color w:val="0000FF"/>
                <w:sz w:val="16"/>
              </w:rPr>
              <w:t>-</w:t>
            </w:r>
          </w:p>
        </w:tc>
        <w:tc>
          <w:tcPr>
            <w:tcW w:w="425" w:type="dxa"/>
            <w:shd w:val="solid" w:color="FFFFFF" w:fill="auto"/>
          </w:tcPr>
          <w:p w14:paraId="3DB93288" w14:textId="77777777" w:rsidR="002A1389" w:rsidRPr="006B0D02" w:rsidRDefault="002A1389" w:rsidP="00A402B7">
            <w:pPr>
              <w:pStyle w:val="TAC"/>
              <w:rPr>
                <w:sz w:val="16"/>
                <w:szCs w:val="16"/>
              </w:rPr>
            </w:pPr>
            <w:r w:rsidRPr="00E90750">
              <w:rPr>
                <w:color w:val="0000FF"/>
                <w:sz w:val="16"/>
                <w:szCs w:val="16"/>
              </w:rPr>
              <w:t>-</w:t>
            </w:r>
          </w:p>
        </w:tc>
        <w:tc>
          <w:tcPr>
            <w:tcW w:w="4962" w:type="dxa"/>
            <w:shd w:val="solid" w:color="FFFFFF" w:fill="auto"/>
          </w:tcPr>
          <w:p w14:paraId="04D4731C" w14:textId="77777777" w:rsidR="002A1389" w:rsidRPr="006B0D02" w:rsidRDefault="002A1389" w:rsidP="00A402B7">
            <w:pPr>
              <w:pStyle w:val="TAL"/>
              <w:rPr>
                <w:sz w:val="16"/>
                <w:szCs w:val="16"/>
              </w:rPr>
            </w:pPr>
            <w:r w:rsidRPr="00E90750">
              <w:rPr>
                <w:color w:val="0000FF"/>
                <w:sz w:val="16"/>
                <w:szCs w:val="16"/>
              </w:rPr>
              <w:t>Proposed skeleton approved at S2#1</w:t>
            </w:r>
            <w:r>
              <w:rPr>
                <w:color w:val="0000FF"/>
                <w:sz w:val="16"/>
                <w:szCs w:val="16"/>
              </w:rPr>
              <w:t>43E</w:t>
            </w:r>
          </w:p>
        </w:tc>
        <w:tc>
          <w:tcPr>
            <w:tcW w:w="708" w:type="dxa"/>
            <w:shd w:val="solid" w:color="FFFFFF" w:fill="auto"/>
          </w:tcPr>
          <w:p w14:paraId="6550BBA2" w14:textId="77777777" w:rsidR="002A1389" w:rsidRPr="007D6048" w:rsidRDefault="002A1389" w:rsidP="00A402B7">
            <w:pPr>
              <w:pStyle w:val="TAC"/>
              <w:rPr>
                <w:sz w:val="16"/>
                <w:szCs w:val="16"/>
              </w:rPr>
            </w:pPr>
            <w:r w:rsidRPr="00E90750">
              <w:rPr>
                <w:color w:val="0000FF"/>
                <w:sz w:val="16"/>
                <w:szCs w:val="16"/>
              </w:rPr>
              <w:t>0.0.0</w:t>
            </w:r>
          </w:p>
        </w:tc>
      </w:tr>
      <w:tr w:rsidR="00995573" w:rsidRPr="00995573" w14:paraId="60F40417" w14:textId="77777777" w:rsidTr="00FB2C55">
        <w:tc>
          <w:tcPr>
            <w:tcW w:w="800" w:type="dxa"/>
            <w:shd w:val="solid" w:color="FFFFFF" w:fill="auto"/>
          </w:tcPr>
          <w:p w14:paraId="74A77FAE" w14:textId="77777777" w:rsidR="000E6853" w:rsidRPr="00995573" w:rsidRDefault="000E6853" w:rsidP="00FB2C55">
            <w:pPr>
              <w:pStyle w:val="TAC"/>
              <w:rPr>
                <w:sz w:val="16"/>
                <w:szCs w:val="16"/>
              </w:rPr>
            </w:pPr>
            <w:r w:rsidRPr="00995573">
              <w:rPr>
                <w:sz w:val="16"/>
                <w:szCs w:val="16"/>
              </w:rPr>
              <w:t>2021-03</w:t>
            </w:r>
          </w:p>
        </w:tc>
        <w:tc>
          <w:tcPr>
            <w:tcW w:w="853" w:type="dxa"/>
            <w:shd w:val="solid" w:color="FFFFFF" w:fill="auto"/>
          </w:tcPr>
          <w:p w14:paraId="58DA1957" w14:textId="77777777" w:rsidR="000E6853" w:rsidRPr="00995573" w:rsidRDefault="000E6853" w:rsidP="00FB2C55">
            <w:pPr>
              <w:pStyle w:val="TAC"/>
              <w:rPr>
                <w:sz w:val="16"/>
                <w:szCs w:val="16"/>
              </w:rPr>
            </w:pPr>
            <w:r w:rsidRPr="00995573">
              <w:rPr>
                <w:sz w:val="16"/>
                <w:szCs w:val="16"/>
              </w:rPr>
              <w:t>SA2#143E</w:t>
            </w:r>
          </w:p>
        </w:tc>
        <w:tc>
          <w:tcPr>
            <w:tcW w:w="1041" w:type="dxa"/>
            <w:shd w:val="solid" w:color="FFFFFF" w:fill="auto"/>
          </w:tcPr>
          <w:p w14:paraId="420B046F" w14:textId="77777777" w:rsidR="000E6853" w:rsidRPr="00995573" w:rsidRDefault="000E6853" w:rsidP="00FB2C55">
            <w:pPr>
              <w:pStyle w:val="TAC"/>
              <w:rPr>
                <w:sz w:val="16"/>
                <w:szCs w:val="16"/>
              </w:rPr>
            </w:pPr>
          </w:p>
        </w:tc>
        <w:tc>
          <w:tcPr>
            <w:tcW w:w="425" w:type="dxa"/>
            <w:shd w:val="solid" w:color="FFFFFF" w:fill="auto"/>
          </w:tcPr>
          <w:p w14:paraId="3BB5EA65" w14:textId="77777777" w:rsidR="000E6853" w:rsidRPr="00995573" w:rsidRDefault="000E6853" w:rsidP="00FB2C55">
            <w:pPr>
              <w:pStyle w:val="TAL"/>
              <w:rPr>
                <w:sz w:val="16"/>
                <w:szCs w:val="16"/>
              </w:rPr>
            </w:pPr>
          </w:p>
        </w:tc>
        <w:tc>
          <w:tcPr>
            <w:tcW w:w="425" w:type="dxa"/>
            <w:shd w:val="solid" w:color="FFFFFF" w:fill="auto"/>
          </w:tcPr>
          <w:p w14:paraId="4CEDF6E3" w14:textId="77777777" w:rsidR="000E6853" w:rsidRPr="00995573" w:rsidRDefault="000E6853" w:rsidP="00FB2C55">
            <w:pPr>
              <w:pStyle w:val="TAR"/>
              <w:rPr>
                <w:sz w:val="16"/>
                <w:szCs w:val="16"/>
              </w:rPr>
            </w:pPr>
          </w:p>
        </w:tc>
        <w:tc>
          <w:tcPr>
            <w:tcW w:w="425" w:type="dxa"/>
            <w:shd w:val="solid" w:color="FFFFFF" w:fill="auto"/>
          </w:tcPr>
          <w:p w14:paraId="60254645" w14:textId="77777777" w:rsidR="000E6853" w:rsidRPr="00995573" w:rsidRDefault="000E6853" w:rsidP="00FB2C55">
            <w:pPr>
              <w:pStyle w:val="TAC"/>
              <w:rPr>
                <w:sz w:val="16"/>
                <w:szCs w:val="16"/>
              </w:rPr>
            </w:pPr>
          </w:p>
        </w:tc>
        <w:tc>
          <w:tcPr>
            <w:tcW w:w="4962" w:type="dxa"/>
            <w:shd w:val="solid" w:color="FFFFFF" w:fill="auto"/>
          </w:tcPr>
          <w:p w14:paraId="11059CD0" w14:textId="1B8D7894" w:rsidR="000E6853" w:rsidRPr="00995573" w:rsidRDefault="000E6853" w:rsidP="00BE598C">
            <w:pPr>
              <w:pStyle w:val="TAL"/>
              <w:rPr>
                <w:sz w:val="16"/>
                <w:szCs w:val="16"/>
                <w:lang w:val="en-US"/>
              </w:rPr>
            </w:pPr>
            <w:r w:rsidRPr="00995573">
              <w:rPr>
                <w:sz w:val="16"/>
                <w:szCs w:val="16"/>
              </w:rPr>
              <w:t xml:space="preserve">Incorporate approved P-CR: S2-2101087, S2-2101095, S2-2101097, </w:t>
            </w:r>
            <w:r w:rsidRPr="00995573">
              <w:rPr>
                <w:sz w:val="16"/>
              </w:rPr>
              <w:t>S2-2101098</w:t>
            </w:r>
            <w:r w:rsidRPr="00995573">
              <w:rPr>
                <w:sz w:val="16"/>
                <w:szCs w:val="16"/>
              </w:rPr>
              <w:t xml:space="preserve">, </w:t>
            </w:r>
            <w:r w:rsidRPr="00995573">
              <w:rPr>
                <w:sz w:val="16"/>
              </w:rPr>
              <w:t>S2-2101090</w:t>
            </w:r>
            <w:r w:rsidRPr="00995573">
              <w:rPr>
                <w:sz w:val="16"/>
                <w:szCs w:val="16"/>
              </w:rPr>
              <w:t xml:space="preserve">, </w:t>
            </w:r>
            <w:r w:rsidR="00BE598C" w:rsidRPr="00995573">
              <w:rPr>
                <w:sz w:val="16"/>
                <w:szCs w:val="16"/>
              </w:rPr>
              <w:t>S2-2101104</w:t>
            </w:r>
            <w:r w:rsidRPr="00995573">
              <w:rPr>
                <w:sz w:val="16"/>
              </w:rPr>
              <w:t>, S2-2102000, S2-2002002, S2-2102003, S2-2102004, S2-2102005, S2-2102007, S2-2102009</w:t>
            </w:r>
            <w:r w:rsidR="00BE598C" w:rsidRPr="00995573">
              <w:rPr>
                <w:sz w:val="16"/>
                <w:szCs w:val="16"/>
              </w:rPr>
              <w:t xml:space="preserve">, </w:t>
            </w:r>
            <w:r w:rsidR="00BE598C" w:rsidRPr="00995573">
              <w:rPr>
                <w:sz w:val="16"/>
              </w:rPr>
              <w:t>S2-2102069</w:t>
            </w:r>
          </w:p>
        </w:tc>
        <w:tc>
          <w:tcPr>
            <w:tcW w:w="708" w:type="dxa"/>
            <w:shd w:val="solid" w:color="FFFFFF" w:fill="auto"/>
          </w:tcPr>
          <w:p w14:paraId="1F5D7F94" w14:textId="77777777" w:rsidR="000E6853" w:rsidRPr="00995573" w:rsidRDefault="000E6853" w:rsidP="00FB2C55">
            <w:pPr>
              <w:pStyle w:val="TAC"/>
              <w:rPr>
                <w:sz w:val="16"/>
                <w:szCs w:val="16"/>
                <w:lang w:eastAsia="zh-CN"/>
              </w:rPr>
            </w:pPr>
            <w:r w:rsidRPr="00995573">
              <w:rPr>
                <w:rFonts w:hint="eastAsia"/>
                <w:sz w:val="16"/>
                <w:szCs w:val="16"/>
                <w:lang w:eastAsia="zh-CN"/>
              </w:rPr>
              <w:t>0</w:t>
            </w:r>
            <w:r w:rsidRPr="00995573">
              <w:rPr>
                <w:sz w:val="16"/>
                <w:szCs w:val="16"/>
                <w:lang w:eastAsia="zh-CN"/>
              </w:rPr>
              <w:t>.1.0</w:t>
            </w:r>
          </w:p>
        </w:tc>
      </w:tr>
      <w:tr w:rsidR="00995573" w:rsidRPr="00995573" w14:paraId="6E8FDD6C" w14:textId="77777777" w:rsidTr="00A17F40">
        <w:tc>
          <w:tcPr>
            <w:tcW w:w="800" w:type="dxa"/>
            <w:shd w:val="solid" w:color="FFFFFF" w:fill="auto"/>
          </w:tcPr>
          <w:p w14:paraId="4176A0FB" w14:textId="02A06BA3" w:rsidR="00A17F40" w:rsidRPr="00995573" w:rsidRDefault="00A17F40" w:rsidP="00A17F40">
            <w:pPr>
              <w:pStyle w:val="TAC"/>
              <w:rPr>
                <w:sz w:val="16"/>
                <w:szCs w:val="16"/>
              </w:rPr>
            </w:pPr>
            <w:r w:rsidRPr="00995573">
              <w:rPr>
                <w:sz w:val="16"/>
                <w:szCs w:val="16"/>
              </w:rPr>
              <w:t>2021-</w:t>
            </w:r>
            <w:r w:rsidR="00995573">
              <w:rPr>
                <w:sz w:val="16"/>
                <w:szCs w:val="16"/>
              </w:rPr>
              <w:t>04</w:t>
            </w:r>
          </w:p>
        </w:tc>
        <w:tc>
          <w:tcPr>
            <w:tcW w:w="853" w:type="dxa"/>
            <w:shd w:val="solid" w:color="FFFFFF" w:fill="auto"/>
          </w:tcPr>
          <w:p w14:paraId="7F0A96B8" w14:textId="66FED13D" w:rsidR="00A17F40" w:rsidRPr="00995573" w:rsidRDefault="00A17F40" w:rsidP="00A17F40">
            <w:pPr>
              <w:pStyle w:val="TAC"/>
              <w:rPr>
                <w:sz w:val="16"/>
                <w:szCs w:val="16"/>
              </w:rPr>
            </w:pPr>
            <w:r w:rsidRPr="00995573">
              <w:rPr>
                <w:sz w:val="16"/>
                <w:szCs w:val="16"/>
              </w:rPr>
              <w:t>SA2#14</w:t>
            </w:r>
            <w:r w:rsidR="00995573">
              <w:rPr>
                <w:sz w:val="16"/>
                <w:szCs w:val="16"/>
              </w:rPr>
              <w:t>4</w:t>
            </w:r>
            <w:r w:rsidRPr="00995573">
              <w:rPr>
                <w:sz w:val="16"/>
                <w:szCs w:val="16"/>
              </w:rPr>
              <w:t>E</w:t>
            </w:r>
          </w:p>
        </w:tc>
        <w:tc>
          <w:tcPr>
            <w:tcW w:w="1041" w:type="dxa"/>
            <w:shd w:val="solid" w:color="FFFFFF" w:fill="auto"/>
          </w:tcPr>
          <w:p w14:paraId="5445135E" w14:textId="77777777" w:rsidR="00A17F40" w:rsidRPr="00995573" w:rsidRDefault="00A17F40" w:rsidP="00A17F40">
            <w:pPr>
              <w:pStyle w:val="TAC"/>
              <w:rPr>
                <w:sz w:val="16"/>
                <w:szCs w:val="16"/>
              </w:rPr>
            </w:pPr>
          </w:p>
        </w:tc>
        <w:tc>
          <w:tcPr>
            <w:tcW w:w="425" w:type="dxa"/>
            <w:shd w:val="solid" w:color="FFFFFF" w:fill="auto"/>
          </w:tcPr>
          <w:p w14:paraId="7904E72B" w14:textId="77777777" w:rsidR="00A17F40" w:rsidRPr="00995573" w:rsidRDefault="00A17F40" w:rsidP="00A17F40">
            <w:pPr>
              <w:pStyle w:val="TAL"/>
              <w:rPr>
                <w:sz w:val="16"/>
                <w:szCs w:val="16"/>
              </w:rPr>
            </w:pPr>
          </w:p>
        </w:tc>
        <w:tc>
          <w:tcPr>
            <w:tcW w:w="425" w:type="dxa"/>
            <w:shd w:val="solid" w:color="FFFFFF" w:fill="auto"/>
          </w:tcPr>
          <w:p w14:paraId="4C255DA6" w14:textId="77777777" w:rsidR="00A17F40" w:rsidRPr="00995573" w:rsidRDefault="00A17F40" w:rsidP="00A17F40">
            <w:pPr>
              <w:pStyle w:val="TAR"/>
              <w:rPr>
                <w:sz w:val="16"/>
                <w:szCs w:val="16"/>
              </w:rPr>
            </w:pPr>
          </w:p>
        </w:tc>
        <w:tc>
          <w:tcPr>
            <w:tcW w:w="425" w:type="dxa"/>
            <w:shd w:val="solid" w:color="FFFFFF" w:fill="auto"/>
          </w:tcPr>
          <w:p w14:paraId="50867B0D" w14:textId="77777777" w:rsidR="00A17F40" w:rsidRPr="00995573" w:rsidRDefault="00A17F40" w:rsidP="00A17F40">
            <w:pPr>
              <w:pStyle w:val="TAC"/>
              <w:rPr>
                <w:sz w:val="16"/>
                <w:szCs w:val="16"/>
              </w:rPr>
            </w:pPr>
          </w:p>
        </w:tc>
        <w:tc>
          <w:tcPr>
            <w:tcW w:w="4962" w:type="dxa"/>
            <w:shd w:val="solid" w:color="FFFFFF" w:fill="auto"/>
          </w:tcPr>
          <w:p w14:paraId="522B8214" w14:textId="6295BA84" w:rsidR="00A17F40" w:rsidRPr="00995573" w:rsidRDefault="00A17F40" w:rsidP="00995573">
            <w:pPr>
              <w:pStyle w:val="TAL"/>
              <w:rPr>
                <w:sz w:val="16"/>
                <w:szCs w:val="16"/>
              </w:rPr>
            </w:pPr>
            <w:r w:rsidRPr="00995573">
              <w:rPr>
                <w:sz w:val="16"/>
                <w:szCs w:val="16"/>
              </w:rPr>
              <w:t>Incorporate approved P-CR: S2-2102983, S2-2102984, S2-2102985, S2-2102988, S2-2102990, S2-2102991, S2-2102993, S2-2102994, S2-2102995, S2-2102996, S2-2102997, S2-2102998, S2-2102999, S2-2103000, S2-2103050, S2-2103001, S2-2103003, S2-2103004, S2-2103005, S2-2103006, S2-2103008, S2-2102452, S2-2102330, S2-2103013, S2-2103014, S2-2103015</w:t>
            </w:r>
          </w:p>
        </w:tc>
        <w:tc>
          <w:tcPr>
            <w:tcW w:w="708" w:type="dxa"/>
            <w:shd w:val="solid" w:color="FFFFFF" w:fill="auto"/>
          </w:tcPr>
          <w:p w14:paraId="6A2A29BB" w14:textId="77777777" w:rsidR="00A17F40" w:rsidRPr="00995573" w:rsidRDefault="00A17F40" w:rsidP="00A17F40">
            <w:pPr>
              <w:pStyle w:val="TAC"/>
              <w:rPr>
                <w:sz w:val="16"/>
                <w:szCs w:val="16"/>
                <w:lang w:eastAsia="zh-CN"/>
              </w:rPr>
            </w:pPr>
            <w:r w:rsidRPr="00995573">
              <w:rPr>
                <w:rFonts w:hint="eastAsia"/>
                <w:sz w:val="16"/>
                <w:szCs w:val="16"/>
                <w:lang w:eastAsia="zh-CN"/>
              </w:rPr>
              <w:t>0.2.0</w:t>
            </w:r>
          </w:p>
        </w:tc>
      </w:tr>
      <w:tr w:rsidR="00B202CD" w:rsidRPr="00995573" w14:paraId="74B39F65" w14:textId="77777777" w:rsidTr="00A17F40">
        <w:trPr>
          <w:ins w:id="1955" w:author="Rapporteur" w:date="2021-06-02T11:05:00Z"/>
        </w:trPr>
        <w:tc>
          <w:tcPr>
            <w:tcW w:w="800" w:type="dxa"/>
            <w:shd w:val="solid" w:color="FFFFFF" w:fill="auto"/>
          </w:tcPr>
          <w:p w14:paraId="78528ED9" w14:textId="018E801F" w:rsidR="00B202CD" w:rsidRDefault="00B202CD" w:rsidP="00B202CD">
            <w:pPr>
              <w:pStyle w:val="TAC"/>
              <w:rPr>
                <w:ins w:id="1956" w:author="Rapporteur" w:date="2021-06-02T11:05:00Z"/>
                <w:sz w:val="16"/>
                <w:szCs w:val="16"/>
                <w:lang w:eastAsia="zh-CN"/>
              </w:rPr>
            </w:pPr>
            <w:ins w:id="1957" w:author="Rapporteur" w:date="2021-06-02T11:05:00Z">
              <w:r>
                <w:rPr>
                  <w:rFonts w:hint="eastAsia"/>
                  <w:sz w:val="16"/>
                  <w:szCs w:val="16"/>
                  <w:lang w:eastAsia="zh-CN"/>
                </w:rPr>
                <w:t>2</w:t>
              </w:r>
              <w:r>
                <w:rPr>
                  <w:sz w:val="16"/>
                  <w:szCs w:val="16"/>
                  <w:lang w:eastAsia="zh-CN"/>
                </w:rPr>
                <w:t>021-05</w:t>
              </w:r>
            </w:ins>
          </w:p>
        </w:tc>
        <w:tc>
          <w:tcPr>
            <w:tcW w:w="853" w:type="dxa"/>
            <w:shd w:val="solid" w:color="FFFFFF" w:fill="auto"/>
          </w:tcPr>
          <w:p w14:paraId="123F132C" w14:textId="52D5DB36" w:rsidR="00B202CD" w:rsidRPr="00995573" w:rsidRDefault="00B202CD" w:rsidP="00B202CD">
            <w:pPr>
              <w:pStyle w:val="TAC"/>
              <w:rPr>
                <w:ins w:id="1958" w:author="Rapporteur" w:date="2021-06-02T11:05:00Z"/>
                <w:sz w:val="16"/>
                <w:szCs w:val="16"/>
              </w:rPr>
            </w:pPr>
            <w:ins w:id="1959" w:author="Rapporteur" w:date="2021-06-02T11:05:00Z">
              <w:r w:rsidRPr="00995573">
                <w:rPr>
                  <w:sz w:val="16"/>
                  <w:szCs w:val="16"/>
                </w:rPr>
                <w:t>SA2#14</w:t>
              </w:r>
              <w:r>
                <w:rPr>
                  <w:sz w:val="16"/>
                  <w:szCs w:val="16"/>
                </w:rPr>
                <w:t>5</w:t>
              </w:r>
              <w:r w:rsidRPr="00995573">
                <w:rPr>
                  <w:sz w:val="16"/>
                  <w:szCs w:val="16"/>
                </w:rPr>
                <w:t>E</w:t>
              </w:r>
            </w:ins>
          </w:p>
        </w:tc>
        <w:tc>
          <w:tcPr>
            <w:tcW w:w="1041" w:type="dxa"/>
            <w:shd w:val="solid" w:color="FFFFFF" w:fill="auto"/>
          </w:tcPr>
          <w:p w14:paraId="18CF27AC" w14:textId="77777777" w:rsidR="00B202CD" w:rsidRPr="00995573" w:rsidRDefault="00B202CD" w:rsidP="00B202CD">
            <w:pPr>
              <w:pStyle w:val="TAC"/>
              <w:rPr>
                <w:ins w:id="1960" w:author="Rapporteur" w:date="2021-06-02T11:05:00Z"/>
                <w:sz w:val="16"/>
                <w:szCs w:val="16"/>
              </w:rPr>
            </w:pPr>
          </w:p>
        </w:tc>
        <w:tc>
          <w:tcPr>
            <w:tcW w:w="425" w:type="dxa"/>
            <w:shd w:val="solid" w:color="FFFFFF" w:fill="auto"/>
          </w:tcPr>
          <w:p w14:paraId="5E31BD29" w14:textId="77777777" w:rsidR="00B202CD" w:rsidRPr="00995573" w:rsidRDefault="00B202CD" w:rsidP="00B202CD">
            <w:pPr>
              <w:pStyle w:val="TAL"/>
              <w:rPr>
                <w:ins w:id="1961" w:author="Rapporteur" w:date="2021-06-02T11:05:00Z"/>
                <w:sz w:val="16"/>
                <w:szCs w:val="16"/>
              </w:rPr>
            </w:pPr>
          </w:p>
        </w:tc>
        <w:tc>
          <w:tcPr>
            <w:tcW w:w="425" w:type="dxa"/>
            <w:shd w:val="solid" w:color="FFFFFF" w:fill="auto"/>
          </w:tcPr>
          <w:p w14:paraId="3532B945" w14:textId="77777777" w:rsidR="00B202CD" w:rsidRPr="00995573" w:rsidRDefault="00B202CD" w:rsidP="00B202CD">
            <w:pPr>
              <w:pStyle w:val="TAR"/>
              <w:rPr>
                <w:ins w:id="1962" w:author="Rapporteur" w:date="2021-06-02T11:05:00Z"/>
                <w:sz w:val="16"/>
                <w:szCs w:val="16"/>
              </w:rPr>
            </w:pPr>
          </w:p>
        </w:tc>
        <w:tc>
          <w:tcPr>
            <w:tcW w:w="425" w:type="dxa"/>
            <w:shd w:val="solid" w:color="FFFFFF" w:fill="auto"/>
          </w:tcPr>
          <w:p w14:paraId="75FA4AB4" w14:textId="77777777" w:rsidR="00B202CD" w:rsidRPr="00995573" w:rsidRDefault="00B202CD" w:rsidP="00B202CD">
            <w:pPr>
              <w:pStyle w:val="TAC"/>
              <w:rPr>
                <w:ins w:id="1963" w:author="Rapporteur" w:date="2021-06-02T11:05:00Z"/>
                <w:sz w:val="16"/>
                <w:szCs w:val="16"/>
              </w:rPr>
            </w:pPr>
          </w:p>
        </w:tc>
        <w:tc>
          <w:tcPr>
            <w:tcW w:w="4962" w:type="dxa"/>
            <w:shd w:val="solid" w:color="FFFFFF" w:fill="auto"/>
          </w:tcPr>
          <w:p w14:paraId="1E10D5E7" w14:textId="2DABEF53" w:rsidR="00B202CD" w:rsidRPr="00995573" w:rsidRDefault="00B202CD" w:rsidP="00B202CD">
            <w:pPr>
              <w:pStyle w:val="TAL"/>
              <w:rPr>
                <w:ins w:id="1964" w:author="Rapporteur" w:date="2021-06-02T11:05:00Z"/>
                <w:sz w:val="16"/>
                <w:szCs w:val="16"/>
              </w:rPr>
            </w:pPr>
            <w:ins w:id="1965" w:author="Rapporteur" w:date="2021-06-02T11:05:00Z">
              <w:r w:rsidRPr="00B202CD">
                <w:rPr>
                  <w:sz w:val="16"/>
                  <w:szCs w:val="16"/>
                </w:rPr>
                <w:t xml:space="preserve">Incorporate approved P-CR: </w:t>
              </w:r>
            </w:ins>
            <w:ins w:id="1966" w:author="Rapporteur" w:date="2021-06-02T11:08:00Z">
              <w:r w:rsidRPr="00B202CD">
                <w:rPr>
                  <w:sz w:val="16"/>
                  <w:szCs w:val="16"/>
                </w:rPr>
                <w:t>S2-2103861,</w:t>
              </w:r>
              <w:r>
                <w:rPr>
                  <w:sz w:val="16"/>
                  <w:szCs w:val="16"/>
                </w:rPr>
                <w:t xml:space="preserve"> </w:t>
              </w:r>
              <w:r w:rsidRPr="00B202CD">
                <w:rPr>
                  <w:sz w:val="16"/>
                  <w:szCs w:val="16"/>
                </w:rPr>
                <w:t>S2-2104424,</w:t>
              </w:r>
              <w:r>
                <w:rPr>
                  <w:sz w:val="16"/>
                  <w:szCs w:val="16"/>
                </w:rPr>
                <w:t xml:space="preserve"> </w:t>
              </w:r>
              <w:r w:rsidRPr="00B202CD">
                <w:rPr>
                  <w:sz w:val="16"/>
                  <w:szCs w:val="16"/>
                </w:rPr>
                <w:t xml:space="preserve">S2-2104488, S2-2104494, </w:t>
              </w:r>
            </w:ins>
            <w:ins w:id="1967" w:author="Rapporteur" w:date="2021-06-02T11:09:00Z">
              <w:r w:rsidRPr="00B202CD">
                <w:rPr>
                  <w:sz w:val="16"/>
                  <w:szCs w:val="16"/>
                </w:rPr>
                <w:t>S2-</w:t>
              </w:r>
            </w:ins>
            <w:ins w:id="1968" w:author="Rapporteur" w:date="2021-06-02T11:08:00Z">
              <w:r w:rsidRPr="00B202CD">
                <w:rPr>
                  <w:sz w:val="16"/>
                  <w:szCs w:val="16"/>
                </w:rPr>
                <w:t>2104509</w:t>
              </w:r>
            </w:ins>
            <w:ins w:id="1969" w:author="Rapporteur" w:date="2021-06-02T11:09:00Z">
              <w:r>
                <w:rPr>
                  <w:sz w:val="16"/>
                  <w:szCs w:val="16"/>
                </w:rPr>
                <w:t>,</w:t>
              </w:r>
            </w:ins>
            <w:ins w:id="1970" w:author="Rapporteur" w:date="2021-06-02T11:08:00Z">
              <w:r w:rsidRPr="00B202CD">
                <w:rPr>
                  <w:sz w:val="16"/>
                  <w:szCs w:val="16"/>
                </w:rPr>
                <w:t xml:space="preserve"> </w:t>
              </w:r>
            </w:ins>
            <w:ins w:id="1971" w:author="Rapporteur" w:date="2021-06-02T11:05:00Z">
              <w:r w:rsidRPr="00B202CD">
                <w:rPr>
                  <w:sz w:val="16"/>
                  <w:szCs w:val="16"/>
                </w:rPr>
                <w:t>S2-2105035, S2-2105036, S2-2105037, S2-2105038,</w:t>
              </w:r>
            </w:ins>
            <w:ins w:id="1972" w:author="Rapporteur" w:date="2021-06-02T11:06:00Z">
              <w:r>
                <w:rPr>
                  <w:sz w:val="16"/>
                  <w:szCs w:val="16"/>
                </w:rPr>
                <w:t xml:space="preserve"> </w:t>
              </w:r>
              <w:r w:rsidRPr="00B202CD">
                <w:rPr>
                  <w:sz w:val="16"/>
                  <w:szCs w:val="16"/>
                </w:rPr>
                <w:t>S2-2105039, S2-2105040, S2-2105041, S2-2105042, S2-2105043,</w:t>
              </w:r>
              <w:r>
                <w:rPr>
                  <w:sz w:val="16"/>
                  <w:szCs w:val="16"/>
                </w:rPr>
                <w:t xml:space="preserve"> </w:t>
              </w:r>
              <w:r w:rsidRPr="00B202CD">
                <w:rPr>
                  <w:sz w:val="16"/>
                  <w:szCs w:val="16"/>
                </w:rPr>
                <w:t>S2-2105045, S2-2105046, S2-2105048, S2-2105049, S2-2105050, S2-2105051, S2-2105052, S2-2105053,</w:t>
              </w:r>
            </w:ins>
            <w:ins w:id="1973" w:author="Rapporteur" w:date="2021-06-02T11:07:00Z">
              <w:r w:rsidRPr="00B202CD">
                <w:rPr>
                  <w:sz w:val="16"/>
                  <w:szCs w:val="16"/>
                </w:rPr>
                <w:t xml:space="preserve"> S2-2105055, S2-2105056, S2-2105057,</w:t>
              </w:r>
              <w:r>
                <w:rPr>
                  <w:sz w:val="16"/>
                  <w:szCs w:val="16"/>
                </w:rPr>
                <w:t xml:space="preserve"> </w:t>
              </w:r>
              <w:r w:rsidRPr="00B202CD">
                <w:rPr>
                  <w:sz w:val="16"/>
                  <w:szCs w:val="16"/>
                </w:rPr>
                <w:t>S2-2105062, S2-2105063, S2-2105067, S2-2105068, S2-2105070, S2-2105075, S2-2105078, S2-2105079,</w:t>
              </w:r>
              <w:r>
                <w:rPr>
                  <w:sz w:val="16"/>
                  <w:szCs w:val="16"/>
                </w:rPr>
                <w:t xml:space="preserve"> </w:t>
              </w:r>
            </w:ins>
            <w:ins w:id="1974" w:author="Rapporteur" w:date="2021-06-02T11:05:00Z">
              <w:r w:rsidRPr="00B202CD">
                <w:rPr>
                  <w:sz w:val="16"/>
                  <w:szCs w:val="16"/>
                </w:rPr>
                <w:t xml:space="preserve">S2-2105144, S2-2105145, S2-2105146, S2-2105210, </w:t>
              </w:r>
            </w:ins>
            <w:ins w:id="1975" w:author="Rapporteur" w:date="2021-06-02T11:08:00Z">
              <w:r w:rsidRPr="00B202CD">
                <w:rPr>
                  <w:sz w:val="16"/>
                  <w:szCs w:val="16"/>
                </w:rPr>
                <w:t>S2-2105211</w:t>
              </w:r>
            </w:ins>
          </w:p>
        </w:tc>
        <w:tc>
          <w:tcPr>
            <w:tcW w:w="708" w:type="dxa"/>
            <w:shd w:val="solid" w:color="FFFFFF" w:fill="auto"/>
          </w:tcPr>
          <w:p w14:paraId="06EAB1CC" w14:textId="77777777" w:rsidR="00B202CD" w:rsidRPr="00995573" w:rsidRDefault="00B202CD" w:rsidP="00B202CD">
            <w:pPr>
              <w:pStyle w:val="TAC"/>
              <w:rPr>
                <w:ins w:id="1976" w:author="Rapporteur" w:date="2021-06-02T11:05:00Z"/>
                <w:sz w:val="16"/>
                <w:szCs w:val="16"/>
                <w:lang w:eastAsia="zh-CN"/>
              </w:rPr>
            </w:pPr>
          </w:p>
        </w:tc>
      </w:tr>
    </w:tbl>
    <w:p w14:paraId="11A3A210" w14:textId="77777777" w:rsidR="00080512" w:rsidRPr="00B202CD" w:rsidRDefault="00080512"/>
    <w:sectPr w:rsidR="00080512" w:rsidRPr="00B202CD">
      <w:headerReference w:type="default" r:id="rId63"/>
      <w:footerReference w:type="default" r:id="rId64"/>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977" w:author="Rapporteur" w:date="2021-06-03T09:40:00Z" w:initials="HW">
    <w:p w14:paraId="06030DCE" w14:textId="1EB960AD" w:rsidR="00566E32" w:rsidRDefault="00566E32">
      <w:pPr>
        <w:pStyle w:val="CommentText"/>
      </w:pPr>
      <w:r>
        <w:rPr>
          <w:rStyle w:val="CommentReference"/>
        </w:rPr>
        <w:annotationRef/>
      </w:r>
      <w:r>
        <w:rPr>
          <w:rFonts w:hint="eastAsia"/>
        </w:rPr>
        <w:t>removed step 10 as per Dario's suggestion.</w:t>
      </w:r>
    </w:p>
  </w:comment>
  <w:comment w:id="1582" w:author="Rapporteur" w:date="2021-06-02T11:43:00Z" w:initials="HW">
    <w:p w14:paraId="47BE2D05" w14:textId="41C44F4D" w:rsidR="00BD1276" w:rsidRDefault="00BD1276">
      <w:pPr>
        <w:pStyle w:val="CommentText"/>
      </w:pPr>
      <w:r>
        <w:rPr>
          <w:rStyle w:val="CommentReference"/>
        </w:rPr>
        <w:annotationRef/>
      </w:r>
      <w:r>
        <w:rPr>
          <w:lang w:eastAsia="zh-CN"/>
        </w:rPr>
        <w:t xml:space="preserve">This change can be </w:t>
      </w:r>
      <w:r>
        <w:rPr>
          <w:rFonts w:hint="eastAsia"/>
          <w:lang w:eastAsia="zh-CN"/>
        </w:rPr>
        <w:t>r</w:t>
      </w:r>
      <w:r>
        <w:rPr>
          <w:lang w:eastAsia="zh-CN"/>
        </w:rPr>
        <w:t>emoved since S2-2105062 introduces the same change as shown.</w:t>
      </w:r>
    </w:p>
  </w:comment>
  <w:comment w:id="1625" w:author="Rapporteur" w:date="2021-06-02T11:44:00Z" w:initials="HW">
    <w:p w14:paraId="0F9F89B4" w14:textId="1A4C9385" w:rsidR="00BD1276" w:rsidRDefault="00BD1276">
      <w:pPr>
        <w:pStyle w:val="CommentText"/>
      </w:pPr>
      <w:r>
        <w:rPr>
          <w:rStyle w:val="CommentReference"/>
        </w:rPr>
        <w:annotationRef/>
      </w:r>
      <w:r w:rsidRPr="007A6A35">
        <w:t xml:space="preserve">This </w:t>
      </w:r>
      <w:r>
        <w:t xml:space="preserve">title can be removed </w:t>
      </w:r>
      <w:r w:rsidRPr="007A6A35">
        <w:t>since S2-21050</w:t>
      </w:r>
      <w:r>
        <w:t>56</w:t>
      </w:r>
      <w:r w:rsidRPr="007A6A35">
        <w:t xml:space="preserve"> introduces </w:t>
      </w:r>
      <w:r>
        <w:t>more detailed subclause titles as shown</w:t>
      </w:r>
    </w:p>
  </w:comment>
  <w:comment w:id="1659" w:author="Rapporteur" w:date="2021-06-02T11:45:00Z" w:initials="HW">
    <w:p w14:paraId="05B02D0C" w14:textId="0B462B10" w:rsidR="00BD1276" w:rsidRDefault="00BD1276">
      <w:pPr>
        <w:pStyle w:val="CommentText"/>
        <w:rPr>
          <w:lang w:eastAsia="zh-CN"/>
        </w:rPr>
      </w:pPr>
      <w:r>
        <w:rPr>
          <w:rStyle w:val="CommentReference"/>
        </w:rPr>
        <w:annotationRef/>
      </w:r>
      <w:r>
        <w:rPr>
          <w:rFonts w:hint="eastAsia"/>
          <w:lang w:eastAsia="zh-CN"/>
        </w:rPr>
        <w:t>T</w:t>
      </w:r>
      <w:r>
        <w:rPr>
          <w:lang w:eastAsia="zh-CN"/>
        </w:rPr>
        <w:t>his uncompleted sentence was introduced during revision by mistake and should be removed.</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06030DCE" w15:done="0"/>
  <w15:commentEx w15:paraId="47BE2D05" w15:done="0"/>
  <w15:commentEx w15:paraId="0F9F89B4" w15:done="0"/>
  <w15:commentEx w15:paraId="05B02D0C"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7907A47" w14:textId="77777777" w:rsidR="00861B7B" w:rsidRDefault="00861B7B">
      <w:r>
        <w:separator/>
      </w:r>
    </w:p>
  </w:endnote>
  <w:endnote w:type="continuationSeparator" w:id="0">
    <w:p w14:paraId="19933287" w14:textId="77777777" w:rsidR="00861B7B" w:rsidRDefault="00861B7B">
      <w:r>
        <w:continuationSeparator/>
      </w:r>
    </w:p>
  </w:endnote>
  <w:endnote w:type="continuationNotice" w:id="1">
    <w:p w14:paraId="67B0DA71" w14:textId="77777777" w:rsidR="00861B7B" w:rsidRDefault="00861B7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MS Gothic"/>
    <w:charset w:val="80"/>
    <w:family w:val="roman"/>
    <w:pitch w:val="variable"/>
    <w:sig w:usb0="00000000"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4060E1" w14:textId="77777777" w:rsidR="00BD1276" w:rsidRDefault="00BD1276">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144C46D" w14:textId="77777777" w:rsidR="00861B7B" w:rsidRDefault="00861B7B">
      <w:r>
        <w:separator/>
      </w:r>
    </w:p>
  </w:footnote>
  <w:footnote w:type="continuationSeparator" w:id="0">
    <w:p w14:paraId="2C51CF9B" w14:textId="77777777" w:rsidR="00861B7B" w:rsidRDefault="00861B7B">
      <w:r>
        <w:continuationSeparator/>
      </w:r>
    </w:p>
  </w:footnote>
  <w:footnote w:type="continuationNotice" w:id="1">
    <w:p w14:paraId="74EC71B5" w14:textId="77777777" w:rsidR="00861B7B" w:rsidRDefault="00861B7B">
      <w:pPr>
        <w:spacing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A898951" w14:textId="4F5ABA5B" w:rsidR="00BD1276" w:rsidRDefault="00BD127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52C3E">
      <w:rPr>
        <w:rFonts w:ascii="Arial" w:hAnsi="Arial" w:cs="Arial"/>
        <w:b/>
        <w:noProof/>
        <w:sz w:val="18"/>
        <w:szCs w:val="18"/>
      </w:rPr>
      <w:t>3GPP TS 23.548 V0.23.0 (2021-0406)</w:t>
    </w:r>
    <w:r>
      <w:rPr>
        <w:rFonts w:ascii="Arial" w:hAnsi="Arial" w:cs="Arial"/>
        <w:b/>
        <w:sz w:val="18"/>
        <w:szCs w:val="18"/>
      </w:rPr>
      <w:fldChar w:fldCharType="end"/>
    </w:r>
  </w:p>
  <w:p w14:paraId="4965C676" w14:textId="77777777" w:rsidR="00BD1276" w:rsidRDefault="00BD127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52C3E">
      <w:rPr>
        <w:rFonts w:ascii="Arial" w:hAnsi="Arial" w:cs="Arial"/>
        <w:b/>
        <w:noProof/>
        <w:sz w:val="18"/>
        <w:szCs w:val="18"/>
      </w:rPr>
      <w:t>4</w:t>
    </w:r>
    <w:r>
      <w:rPr>
        <w:rFonts w:ascii="Arial" w:hAnsi="Arial" w:cs="Arial"/>
        <w:b/>
        <w:sz w:val="18"/>
        <w:szCs w:val="18"/>
      </w:rPr>
      <w:fldChar w:fldCharType="end"/>
    </w:r>
  </w:p>
  <w:p w14:paraId="607B7522" w14:textId="704EB009" w:rsidR="00BD1276" w:rsidRDefault="00BD127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52C3E">
      <w:rPr>
        <w:rFonts w:ascii="Arial" w:hAnsi="Arial" w:cs="Arial"/>
        <w:b/>
        <w:noProof/>
        <w:sz w:val="18"/>
        <w:szCs w:val="18"/>
      </w:rPr>
      <w:t>Release 17</w:t>
    </w:r>
    <w:r>
      <w:rPr>
        <w:rFonts w:ascii="Arial" w:hAnsi="Arial" w:cs="Arial"/>
        <w:b/>
        <w:sz w:val="18"/>
        <w:szCs w:val="18"/>
      </w:rPr>
      <w:fldChar w:fldCharType="end"/>
    </w:r>
  </w:p>
  <w:p w14:paraId="7B497223" w14:textId="77777777" w:rsidR="00BD1276" w:rsidRDefault="00BD1276">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7C966B77"/>
    <w:multiLevelType w:val="hybridMultilevel"/>
    <w:tmpl w:val="06B6AC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
  </w:num>
  <w:num w:numId="5">
    <w:abstractNumId w:val="3"/>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apporteur">
    <w15:presenceInfo w15:providerId="None" w15:userId="Rapporteur"/>
  </w15:person>
  <w15:person w15:author="S2-2105036">
    <w15:presenceInfo w15:providerId="None" w15:userId="S2-2105036"/>
  </w15:person>
  <w15:person w15:author="S2-2105038">
    <w15:presenceInfo w15:providerId="None" w15:userId="S2-2105038"/>
  </w15:person>
  <w15:person w15:author="S2-2105037">
    <w15:presenceInfo w15:providerId="None" w15:userId="S2-2105037"/>
  </w15:person>
  <w15:person w15:author="S2-2105057">
    <w15:presenceInfo w15:providerId="None" w15:userId="S2-2105057"/>
  </w15:person>
  <w15:person w15:author="S2-2105035">
    <w15:presenceInfo w15:providerId="None" w15:userId="S2-2105035"/>
  </w15:person>
  <w15:person w15:author="S2-2105042">
    <w15:presenceInfo w15:providerId="None" w15:userId="S2-2105042"/>
  </w15:person>
  <w15:person w15:author="S2-2105043">
    <w15:presenceInfo w15:providerId="None" w15:userId="S2-2105043"/>
  </w15:person>
  <w15:person w15:author="S2-2105045">
    <w15:presenceInfo w15:providerId="None" w15:userId="S2-2105045"/>
  </w15:person>
  <w15:person w15:author="S2-2105050">
    <w15:presenceInfo w15:providerId="None" w15:userId="S2-2105050"/>
  </w15:person>
  <w15:person w15:author="S2-2105144">
    <w15:presenceInfo w15:providerId="None" w15:userId="S2-2105144"/>
  </w15:person>
  <w15:person w15:author="S2-2105145">
    <w15:presenceInfo w15:providerId="None" w15:userId="S2-2105145"/>
  </w15:person>
  <w15:person w15:author="S2-2105211">
    <w15:presenceInfo w15:providerId="None" w15:userId="S2-2105211"/>
  </w15:person>
  <w15:person w15:author="S2-2105146">
    <w15:presenceInfo w15:providerId="None" w15:userId="S2-2105146"/>
  </w15:person>
  <w15:person w15:author="S2-2105040">
    <w15:presenceInfo w15:providerId="None" w15:userId="S2-2105040"/>
  </w15:person>
  <w15:person w15:author="S2-2105039">
    <w15:presenceInfo w15:providerId="None" w15:userId="S2-2105039"/>
  </w15:person>
  <w15:person w15:author="S2-2105052">
    <w15:presenceInfo w15:providerId="None" w15:userId="S2-2105052"/>
  </w15:person>
  <w15:person w15:author="S2-2105048">
    <w15:presenceInfo w15:providerId="None" w15:userId="S2-2105048"/>
  </w15:person>
  <w15:person w15:author="S2-2104488">
    <w15:presenceInfo w15:providerId="None" w15:userId="S2-2104488"/>
  </w15:person>
  <w15:person w15:author="S2-2105051">
    <w15:presenceInfo w15:providerId="None" w15:userId="S2-2105051"/>
  </w15:person>
  <w15:person w15:author="S2-2104494">
    <w15:presenceInfo w15:providerId="None" w15:userId="S2-2104494"/>
  </w15:person>
  <w15:person w15:author="S2-2105070">
    <w15:presenceInfo w15:providerId="None" w15:userId="S2-2105070"/>
  </w15:person>
  <w15:person w15:author="S2-2104509">
    <w15:presenceInfo w15:providerId="None" w15:userId="S2-2104509"/>
  </w15:person>
  <w15:person w15:author="S2-2105068">
    <w15:presenceInfo w15:providerId="None" w15:userId="S2-2105068"/>
  </w15:person>
  <w15:person w15:author="S2-2105067">
    <w15:presenceInfo w15:providerId="None" w15:userId="S2-2105067"/>
  </w15:person>
  <w15:person w15:author="S2-2105075">
    <w15:presenceInfo w15:providerId="None" w15:userId="S2-2105075"/>
  </w15:person>
  <w15:person w15:author="S2-2105078">
    <w15:presenceInfo w15:providerId="None" w15:userId="S2-2105078"/>
  </w15:person>
  <w15:person w15:author="S2-2105079">
    <w15:presenceInfo w15:providerId="None" w15:userId="S2-2105079"/>
  </w15:person>
  <w15:person w15:author="S2-2105062">
    <w15:presenceInfo w15:providerId="None" w15:userId="S2-2105062"/>
  </w15:person>
  <w15:person w15:author="S2-2105063">
    <w15:presenceInfo w15:providerId="None" w15:userId="S2-2105063"/>
  </w15:person>
  <w15:person w15:author="S2-2103861">
    <w15:presenceInfo w15:providerId="None" w15:userId="S2-2103861"/>
  </w15:person>
  <w15:person w15:author="S2-2105056">
    <w15:presenceInfo w15:providerId="None" w15:userId="S2-2105056"/>
  </w15:person>
  <w15:person w15:author="S2-2105055">
    <w15:presenceInfo w15:providerId="None" w15:userId="S2-2105055"/>
  </w15:person>
  <w15:person w15:author="S2-2105210">
    <w15:presenceInfo w15:providerId="None" w15:userId="S2-2105210"/>
  </w15:person>
  <w15:person w15:author="S2-2105046">
    <w15:presenceInfo w15:providerId="None" w15:userId="S2-2105046"/>
  </w15:person>
  <w15:person w15:author="S2-2105053">
    <w15:presenceInfo w15:providerId="None" w15:userId="S2-2105053"/>
  </w15:person>
  <w15:person w15:author="S2-2105041">
    <w15:presenceInfo w15:providerId="None" w15:userId="S2-2105041"/>
  </w15:person>
  <w15:person w15:author="S2-2105049">
    <w15:presenceInfo w15:providerId="None" w15:userId="S2-2105049"/>
  </w15:person>
  <w15:person w15:author="S2-2104424">
    <w15:presenceInfo w15:providerId="None" w15:userId="S2-210442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printFractionalCharacterWidth/>
  <w:embedSystemFonts/>
  <w:bordersDoNotSurroundHeader/>
  <w:bordersDoNotSurroundFooter/>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0C82"/>
    <w:rsid w:val="00012B2C"/>
    <w:rsid w:val="00031631"/>
    <w:rsid w:val="00032E1D"/>
    <w:rsid w:val="00033397"/>
    <w:rsid w:val="00035FD2"/>
    <w:rsid w:val="00040095"/>
    <w:rsid w:val="0004175C"/>
    <w:rsid w:val="00046F93"/>
    <w:rsid w:val="00051834"/>
    <w:rsid w:val="0005291C"/>
    <w:rsid w:val="00054A22"/>
    <w:rsid w:val="00062023"/>
    <w:rsid w:val="00062499"/>
    <w:rsid w:val="00062C54"/>
    <w:rsid w:val="00064F50"/>
    <w:rsid w:val="000655A6"/>
    <w:rsid w:val="00066FBB"/>
    <w:rsid w:val="00071A01"/>
    <w:rsid w:val="00080512"/>
    <w:rsid w:val="000837FE"/>
    <w:rsid w:val="000914B8"/>
    <w:rsid w:val="00093379"/>
    <w:rsid w:val="00095563"/>
    <w:rsid w:val="000A2910"/>
    <w:rsid w:val="000A6797"/>
    <w:rsid w:val="000A7ABE"/>
    <w:rsid w:val="000C0608"/>
    <w:rsid w:val="000C3210"/>
    <w:rsid w:val="000C47C3"/>
    <w:rsid w:val="000D58AB"/>
    <w:rsid w:val="000D6687"/>
    <w:rsid w:val="000E6853"/>
    <w:rsid w:val="001000C9"/>
    <w:rsid w:val="001008EA"/>
    <w:rsid w:val="001054BC"/>
    <w:rsid w:val="001059DC"/>
    <w:rsid w:val="00107922"/>
    <w:rsid w:val="00111688"/>
    <w:rsid w:val="0012759F"/>
    <w:rsid w:val="00131AE2"/>
    <w:rsid w:val="00133525"/>
    <w:rsid w:val="001356A9"/>
    <w:rsid w:val="0013678A"/>
    <w:rsid w:val="0013784D"/>
    <w:rsid w:val="001414B5"/>
    <w:rsid w:val="00143D4E"/>
    <w:rsid w:val="00146947"/>
    <w:rsid w:val="00154B21"/>
    <w:rsid w:val="00155C6D"/>
    <w:rsid w:val="00156B7E"/>
    <w:rsid w:val="00172F8B"/>
    <w:rsid w:val="00174F35"/>
    <w:rsid w:val="00175EBC"/>
    <w:rsid w:val="0017772D"/>
    <w:rsid w:val="00180F85"/>
    <w:rsid w:val="00184F6D"/>
    <w:rsid w:val="0018575F"/>
    <w:rsid w:val="00193287"/>
    <w:rsid w:val="001A4C42"/>
    <w:rsid w:val="001A7420"/>
    <w:rsid w:val="001B32C4"/>
    <w:rsid w:val="001B6637"/>
    <w:rsid w:val="001C21C3"/>
    <w:rsid w:val="001C582B"/>
    <w:rsid w:val="001D02C2"/>
    <w:rsid w:val="001D2746"/>
    <w:rsid w:val="001D4022"/>
    <w:rsid w:val="001D5965"/>
    <w:rsid w:val="001D7119"/>
    <w:rsid w:val="001E0077"/>
    <w:rsid w:val="001E45FA"/>
    <w:rsid w:val="001F0C1D"/>
    <w:rsid w:val="001F1132"/>
    <w:rsid w:val="001F168B"/>
    <w:rsid w:val="001F61C6"/>
    <w:rsid w:val="001F7557"/>
    <w:rsid w:val="00212B9C"/>
    <w:rsid w:val="00212CF3"/>
    <w:rsid w:val="00220A49"/>
    <w:rsid w:val="00224380"/>
    <w:rsid w:val="0022509A"/>
    <w:rsid w:val="002325FB"/>
    <w:rsid w:val="002347A2"/>
    <w:rsid w:val="00261661"/>
    <w:rsid w:val="0026541D"/>
    <w:rsid w:val="002675F0"/>
    <w:rsid w:val="00277152"/>
    <w:rsid w:val="002859B8"/>
    <w:rsid w:val="002859ED"/>
    <w:rsid w:val="00290211"/>
    <w:rsid w:val="0029329F"/>
    <w:rsid w:val="002A1389"/>
    <w:rsid w:val="002B6339"/>
    <w:rsid w:val="002C2AE2"/>
    <w:rsid w:val="002D4843"/>
    <w:rsid w:val="002E00EE"/>
    <w:rsid w:val="002E16CF"/>
    <w:rsid w:val="00300077"/>
    <w:rsid w:val="00301854"/>
    <w:rsid w:val="00302AE8"/>
    <w:rsid w:val="003075F5"/>
    <w:rsid w:val="00311009"/>
    <w:rsid w:val="00314193"/>
    <w:rsid w:val="003172DC"/>
    <w:rsid w:val="00324323"/>
    <w:rsid w:val="00326AF3"/>
    <w:rsid w:val="00343179"/>
    <w:rsid w:val="00352250"/>
    <w:rsid w:val="0035462D"/>
    <w:rsid w:val="00363FEB"/>
    <w:rsid w:val="00364600"/>
    <w:rsid w:val="00366720"/>
    <w:rsid w:val="00371CC4"/>
    <w:rsid w:val="003765B8"/>
    <w:rsid w:val="00380706"/>
    <w:rsid w:val="00384D9D"/>
    <w:rsid w:val="003912D5"/>
    <w:rsid w:val="00391B24"/>
    <w:rsid w:val="003A1C1C"/>
    <w:rsid w:val="003A49B8"/>
    <w:rsid w:val="003B39F4"/>
    <w:rsid w:val="003B4DC6"/>
    <w:rsid w:val="003B6C49"/>
    <w:rsid w:val="003C3971"/>
    <w:rsid w:val="003D0319"/>
    <w:rsid w:val="003D0D6B"/>
    <w:rsid w:val="003E1F04"/>
    <w:rsid w:val="003E6303"/>
    <w:rsid w:val="003F0BBA"/>
    <w:rsid w:val="003F31EE"/>
    <w:rsid w:val="003F68D4"/>
    <w:rsid w:val="00400D84"/>
    <w:rsid w:val="00402DFB"/>
    <w:rsid w:val="004032DD"/>
    <w:rsid w:val="00407399"/>
    <w:rsid w:val="0041692F"/>
    <w:rsid w:val="00421950"/>
    <w:rsid w:val="0042297F"/>
    <w:rsid w:val="00423334"/>
    <w:rsid w:val="00431D1F"/>
    <w:rsid w:val="00431E65"/>
    <w:rsid w:val="004345EC"/>
    <w:rsid w:val="0045076E"/>
    <w:rsid w:val="00454F07"/>
    <w:rsid w:val="00465515"/>
    <w:rsid w:val="00467C7B"/>
    <w:rsid w:val="00474993"/>
    <w:rsid w:val="0047799D"/>
    <w:rsid w:val="004819D4"/>
    <w:rsid w:val="00485CA2"/>
    <w:rsid w:val="00492FDC"/>
    <w:rsid w:val="00493619"/>
    <w:rsid w:val="004B168A"/>
    <w:rsid w:val="004B412B"/>
    <w:rsid w:val="004C0CC8"/>
    <w:rsid w:val="004C1DC5"/>
    <w:rsid w:val="004D3578"/>
    <w:rsid w:val="004E0AAE"/>
    <w:rsid w:val="004E0D84"/>
    <w:rsid w:val="004E213A"/>
    <w:rsid w:val="004E3851"/>
    <w:rsid w:val="004E75CF"/>
    <w:rsid w:val="004F0988"/>
    <w:rsid w:val="004F3340"/>
    <w:rsid w:val="0050053C"/>
    <w:rsid w:val="00503645"/>
    <w:rsid w:val="005070A9"/>
    <w:rsid w:val="00514410"/>
    <w:rsid w:val="005153F2"/>
    <w:rsid w:val="00520DF3"/>
    <w:rsid w:val="0053388B"/>
    <w:rsid w:val="0053410A"/>
    <w:rsid w:val="00535773"/>
    <w:rsid w:val="005404A6"/>
    <w:rsid w:val="005425C0"/>
    <w:rsid w:val="005427AA"/>
    <w:rsid w:val="00543E6C"/>
    <w:rsid w:val="0056292C"/>
    <w:rsid w:val="00565087"/>
    <w:rsid w:val="00566E32"/>
    <w:rsid w:val="00575B75"/>
    <w:rsid w:val="00581F04"/>
    <w:rsid w:val="00587A9F"/>
    <w:rsid w:val="00595F9A"/>
    <w:rsid w:val="00597B11"/>
    <w:rsid w:val="005A3B7D"/>
    <w:rsid w:val="005B77B0"/>
    <w:rsid w:val="005C0A81"/>
    <w:rsid w:val="005C44B3"/>
    <w:rsid w:val="005D2E01"/>
    <w:rsid w:val="005D47D5"/>
    <w:rsid w:val="005D7526"/>
    <w:rsid w:val="005E4BB2"/>
    <w:rsid w:val="005E6598"/>
    <w:rsid w:val="005E6E4D"/>
    <w:rsid w:val="005F4CF8"/>
    <w:rsid w:val="006000C8"/>
    <w:rsid w:val="00602AEA"/>
    <w:rsid w:val="006030B3"/>
    <w:rsid w:val="00605DFE"/>
    <w:rsid w:val="00610F32"/>
    <w:rsid w:val="00614FDF"/>
    <w:rsid w:val="006203AC"/>
    <w:rsid w:val="0062357A"/>
    <w:rsid w:val="006266C8"/>
    <w:rsid w:val="0063543D"/>
    <w:rsid w:val="00641129"/>
    <w:rsid w:val="00642FB6"/>
    <w:rsid w:val="00647114"/>
    <w:rsid w:val="00647F1A"/>
    <w:rsid w:val="00652391"/>
    <w:rsid w:val="00652C3E"/>
    <w:rsid w:val="00654829"/>
    <w:rsid w:val="006620F2"/>
    <w:rsid w:val="00667B8A"/>
    <w:rsid w:val="00672C14"/>
    <w:rsid w:val="006769FA"/>
    <w:rsid w:val="0068051C"/>
    <w:rsid w:val="00690558"/>
    <w:rsid w:val="006A2BCF"/>
    <w:rsid w:val="006A323F"/>
    <w:rsid w:val="006A50A7"/>
    <w:rsid w:val="006B08A9"/>
    <w:rsid w:val="006B0F99"/>
    <w:rsid w:val="006B30D0"/>
    <w:rsid w:val="006B40EE"/>
    <w:rsid w:val="006B416D"/>
    <w:rsid w:val="006B5CFB"/>
    <w:rsid w:val="006C1C33"/>
    <w:rsid w:val="006C3D95"/>
    <w:rsid w:val="006C5408"/>
    <w:rsid w:val="006C5E5E"/>
    <w:rsid w:val="006C6D06"/>
    <w:rsid w:val="006C7234"/>
    <w:rsid w:val="006D1A37"/>
    <w:rsid w:val="006D62C3"/>
    <w:rsid w:val="006D7ACA"/>
    <w:rsid w:val="006E5C86"/>
    <w:rsid w:val="006E5DCB"/>
    <w:rsid w:val="00701116"/>
    <w:rsid w:val="007018C4"/>
    <w:rsid w:val="0070357A"/>
    <w:rsid w:val="007077C6"/>
    <w:rsid w:val="00713C44"/>
    <w:rsid w:val="00723383"/>
    <w:rsid w:val="007262A5"/>
    <w:rsid w:val="00730FFF"/>
    <w:rsid w:val="007318FD"/>
    <w:rsid w:val="00734A5B"/>
    <w:rsid w:val="0073668B"/>
    <w:rsid w:val="0074026F"/>
    <w:rsid w:val="007429F6"/>
    <w:rsid w:val="00743406"/>
    <w:rsid w:val="007434C9"/>
    <w:rsid w:val="00744E76"/>
    <w:rsid w:val="0074599D"/>
    <w:rsid w:val="00755507"/>
    <w:rsid w:val="007567CC"/>
    <w:rsid w:val="00762E84"/>
    <w:rsid w:val="007653DD"/>
    <w:rsid w:val="00765788"/>
    <w:rsid w:val="00765E29"/>
    <w:rsid w:val="007673CD"/>
    <w:rsid w:val="0077183F"/>
    <w:rsid w:val="00774DA4"/>
    <w:rsid w:val="00776925"/>
    <w:rsid w:val="00781F0F"/>
    <w:rsid w:val="00784BE2"/>
    <w:rsid w:val="007A0646"/>
    <w:rsid w:val="007A0E10"/>
    <w:rsid w:val="007A22C0"/>
    <w:rsid w:val="007A6A35"/>
    <w:rsid w:val="007B32A9"/>
    <w:rsid w:val="007B600E"/>
    <w:rsid w:val="007C1834"/>
    <w:rsid w:val="007C2CDA"/>
    <w:rsid w:val="007D0F56"/>
    <w:rsid w:val="007D36AE"/>
    <w:rsid w:val="007D3DB9"/>
    <w:rsid w:val="007D44BC"/>
    <w:rsid w:val="007D5164"/>
    <w:rsid w:val="007D57EA"/>
    <w:rsid w:val="007D7AA4"/>
    <w:rsid w:val="007E23C8"/>
    <w:rsid w:val="007E3A1B"/>
    <w:rsid w:val="007F0F4A"/>
    <w:rsid w:val="007F25CD"/>
    <w:rsid w:val="007F3E80"/>
    <w:rsid w:val="007F4E0D"/>
    <w:rsid w:val="007F6868"/>
    <w:rsid w:val="008028A4"/>
    <w:rsid w:val="00802C11"/>
    <w:rsid w:val="00804D62"/>
    <w:rsid w:val="008062C7"/>
    <w:rsid w:val="00813499"/>
    <w:rsid w:val="00815476"/>
    <w:rsid w:val="0081760C"/>
    <w:rsid w:val="008301D7"/>
    <w:rsid w:val="00830747"/>
    <w:rsid w:val="00830F95"/>
    <w:rsid w:val="00831448"/>
    <w:rsid w:val="0084775A"/>
    <w:rsid w:val="00861B7B"/>
    <w:rsid w:val="008646CA"/>
    <w:rsid w:val="00866B33"/>
    <w:rsid w:val="00870A2C"/>
    <w:rsid w:val="00875B21"/>
    <w:rsid w:val="008768CA"/>
    <w:rsid w:val="0088333A"/>
    <w:rsid w:val="008841CE"/>
    <w:rsid w:val="00885190"/>
    <w:rsid w:val="00897CD9"/>
    <w:rsid w:val="008A239A"/>
    <w:rsid w:val="008B0914"/>
    <w:rsid w:val="008C384C"/>
    <w:rsid w:val="008C436B"/>
    <w:rsid w:val="008C6B6D"/>
    <w:rsid w:val="008C7064"/>
    <w:rsid w:val="008D6147"/>
    <w:rsid w:val="008D6D1D"/>
    <w:rsid w:val="008E1A8C"/>
    <w:rsid w:val="008E21C6"/>
    <w:rsid w:val="008E4F99"/>
    <w:rsid w:val="008E75A6"/>
    <w:rsid w:val="008F0B84"/>
    <w:rsid w:val="008F3DB9"/>
    <w:rsid w:val="008F76FE"/>
    <w:rsid w:val="0090271F"/>
    <w:rsid w:val="00902E23"/>
    <w:rsid w:val="00910313"/>
    <w:rsid w:val="00910381"/>
    <w:rsid w:val="009114D7"/>
    <w:rsid w:val="0091348E"/>
    <w:rsid w:val="00917CCB"/>
    <w:rsid w:val="00920721"/>
    <w:rsid w:val="009215EE"/>
    <w:rsid w:val="00923538"/>
    <w:rsid w:val="00927F8A"/>
    <w:rsid w:val="00930F76"/>
    <w:rsid w:val="0093255A"/>
    <w:rsid w:val="0093497B"/>
    <w:rsid w:val="0093510C"/>
    <w:rsid w:val="00941086"/>
    <w:rsid w:val="00942EC2"/>
    <w:rsid w:val="00946CDB"/>
    <w:rsid w:val="009548B3"/>
    <w:rsid w:val="00957F77"/>
    <w:rsid w:val="00961744"/>
    <w:rsid w:val="00963E80"/>
    <w:rsid w:val="00965587"/>
    <w:rsid w:val="0097237D"/>
    <w:rsid w:val="00980256"/>
    <w:rsid w:val="00982181"/>
    <w:rsid w:val="00984AA6"/>
    <w:rsid w:val="009859B8"/>
    <w:rsid w:val="00993DBF"/>
    <w:rsid w:val="00995573"/>
    <w:rsid w:val="00995737"/>
    <w:rsid w:val="0099591E"/>
    <w:rsid w:val="009A5852"/>
    <w:rsid w:val="009A6A82"/>
    <w:rsid w:val="009A7D54"/>
    <w:rsid w:val="009B0531"/>
    <w:rsid w:val="009B0795"/>
    <w:rsid w:val="009B09A4"/>
    <w:rsid w:val="009B3CFE"/>
    <w:rsid w:val="009C6CBB"/>
    <w:rsid w:val="009D4C69"/>
    <w:rsid w:val="009D709C"/>
    <w:rsid w:val="009E5DDB"/>
    <w:rsid w:val="009F32B2"/>
    <w:rsid w:val="009F37B7"/>
    <w:rsid w:val="00A05658"/>
    <w:rsid w:val="00A06D8D"/>
    <w:rsid w:val="00A10F02"/>
    <w:rsid w:val="00A15985"/>
    <w:rsid w:val="00A164B4"/>
    <w:rsid w:val="00A17F40"/>
    <w:rsid w:val="00A26956"/>
    <w:rsid w:val="00A27486"/>
    <w:rsid w:val="00A3190A"/>
    <w:rsid w:val="00A323DA"/>
    <w:rsid w:val="00A369FA"/>
    <w:rsid w:val="00A37413"/>
    <w:rsid w:val="00A402B7"/>
    <w:rsid w:val="00A44866"/>
    <w:rsid w:val="00A44C75"/>
    <w:rsid w:val="00A458D0"/>
    <w:rsid w:val="00A465DB"/>
    <w:rsid w:val="00A518EA"/>
    <w:rsid w:val="00A527EB"/>
    <w:rsid w:val="00A53724"/>
    <w:rsid w:val="00A54EFC"/>
    <w:rsid w:val="00A56066"/>
    <w:rsid w:val="00A62B40"/>
    <w:rsid w:val="00A73129"/>
    <w:rsid w:val="00A75BFC"/>
    <w:rsid w:val="00A82346"/>
    <w:rsid w:val="00A87ABD"/>
    <w:rsid w:val="00A92BA1"/>
    <w:rsid w:val="00AA709A"/>
    <w:rsid w:val="00AB1A71"/>
    <w:rsid w:val="00AB1C79"/>
    <w:rsid w:val="00AB337F"/>
    <w:rsid w:val="00AB494B"/>
    <w:rsid w:val="00AB6814"/>
    <w:rsid w:val="00AC46CF"/>
    <w:rsid w:val="00AC48E7"/>
    <w:rsid w:val="00AC6BC6"/>
    <w:rsid w:val="00AC7392"/>
    <w:rsid w:val="00AD1750"/>
    <w:rsid w:val="00AD184D"/>
    <w:rsid w:val="00AE3405"/>
    <w:rsid w:val="00AE65E2"/>
    <w:rsid w:val="00AF0183"/>
    <w:rsid w:val="00AF1FFD"/>
    <w:rsid w:val="00B05B7E"/>
    <w:rsid w:val="00B10810"/>
    <w:rsid w:val="00B15449"/>
    <w:rsid w:val="00B202CD"/>
    <w:rsid w:val="00B20B9C"/>
    <w:rsid w:val="00B21C31"/>
    <w:rsid w:val="00B23502"/>
    <w:rsid w:val="00B27B34"/>
    <w:rsid w:val="00B34157"/>
    <w:rsid w:val="00B35A3C"/>
    <w:rsid w:val="00B47F91"/>
    <w:rsid w:val="00B51428"/>
    <w:rsid w:val="00B528C0"/>
    <w:rsid w:val="00B63411"/>
    <w:rsid w:val="00B65455"/>
    <w:rsid w:val="00B66285"/>
    <w:rsid w:val="00B72EF0"/>
    <w:rsid w:val="00B83EFD"/>
    <w:rsid w:val="00B83FF1"/>
    <w:rsid w:val="00B849F0"/>
    <w:rsid w:val="00B850E8"/>
    <w:rsid w:val="00B93086"/>
    <w:rsid w:val="00B96184"/>
    <w:rsid w:val="00BA19ED"/>
    <w:rsid w:val="00BA4B8D"/>
    <w:rsid w:val="00BA73E1"/>
    <w:rsid w:val="00BB2A0F"/>
    <w:rsid w:val="00BC0F7D"/>
    <w:rsid w:val="00BD1276"/>
    <w:rsid w:val="00BD606E"/>
    <w:rsid w:val="00BD7D31"/>
    <w:rsid w:val="00BE3255"/>
    <w:rsid w:val="00BE3773"/>
    <w:rsid w:val="00BE3B11"/>
    <w:rsid w:val="00BE568F"/>
    <w:rsid w:val="00BE598C"/>
    <w:rsid w:val="00BF128E"/>
    <w:rsid w:val="00BF32E2"/>
    <w:rsid w:val="00BF6BD4"/>
    <w:rsid w:val="00C00E27"/>
    <w:rsid w:val="00C05C4C"/>
    <w:rsid w:val="00C06938"/>
    <w:rsid w:val="00C074DD"/>
    <w:rsid w:val="00C1496A"/>
    <w:rsid w:val="00C15BE6"/>
    <w:rsid w:val="00C23C9C"/>
    <w:rsid w:val="00C272DE"/>
    <w:rsid w:val="00C27515"/>
    <w:rsid w:val="00C30E8E"/>
    <w:rsid w:val="00C33079"/>
    <w:rsid w:val="00C34035"/>
    <w:rsid w:val="00C41541"/>
    <w:rsid w:val="00C45231"/>
    <w:rsid w:val="00C5549F"/>
    <w:rsid w:val="00C56079"/>
    <w:rsid w:val="00C5753A"/>
    <w:rsid w:val="00C60E2E"/>
    <w:rsid w:val="00C70CD7"/>
    <w:rsid w:val="00C70D9E"/>
    <w:rsid w:val="00C727E7"/>
    <w:rsid w:val="00C72833"/>
    <w:rsid w:val="00C80F1D"/>
    <w:rsid w:val="00C84A89"/>
    <w:rsid w:val="00C8666A"/>
    <w:rsid w:val="00C92932"/>
    <w:rsid w:val="00C93F40"/>
    <w:rsid w:val="00C96FA2"/>
    <w:rsid w:val="00C97023"/>
    <w:rsid w:val="00CA0CC2"/>
    <w:rsid w:val="00CA12F2"/>
    <w:rsid w:val="00CA277C"/>
    <w:rsid w:val="00CA3D0C"/>
    <w:rsid w:val="00CD138C"/>
    <w:rsid w:val="00CD3840"/>
    <w:rsid w:val="00CE1008"/>
    <w:rsid w:val="00CE7639"/>
    <w:rsid w:val="00CF2135"/>
    <w:rsid w:val="00D02C20"/>
    <w:rsid w:val="00D205B6"/>
    <w:rsid w:val="00D304C7"/>
    <w:rsid w:val="00D34067"/>
    <w:rsid w:val="00D37040"/>
    <w:rsid w:val="00D3743E"/>
    <w:rsid w:val="00D42376"/>
    <w:rsid w:val="00D55186"/>
    <w:rsid w:val="00D57972"/>
    <w:rsid w:val="00D61721"/>
    <w:rsid w:val="00D675A9"/>
    <w:rsid w:val="00D70750"/>
    <w:rsid w:val="00D738D6"/>
    <w:rsid w:val="00D755EB"/>
    <w:rsid w:val="00D758AD"/>
    <w:rsid w:val="00D76048"/>
    <w:rsid w:val="00D76EA7"/>
    <w:rsid w:val="00D7750D"/>
    <w:rsid w:val="00D80C6B"/>
    <w:rsid w:val="00D8258B"/>
    <w:rsid w:val="00D87E00"/>
    <w:rsid w:val="00D9134D"/>
    <w:rsid w:val="00D92531"/>
    <w:rsid w:val="00D931F6"/>
    <w:rsid w:val="00D950C2"/>
    <w:rsid w:val="00D964B0"/>
    <w:rsid w:val="00DA073E"/>
    <w:rsid w:val="00DA74C1"/>
    <w:rsid w:val="00DA7A03"/>
    <w:rsid w:val="00DB1818"/>
    <w:rsid w:val="00DB29CD"/>
    <w:rsid w:val="00DB4B36"/>
    <w:rsid w:val="00DB53CD"/>
    <w:rsid w:val="00DC1CE9"/>
    <w:rsid w:val="00DC309B"/>
    <w:rsid w:val="00DC4DA2"/>
    <w:rsid w:val="00DC6874"/>
    <w:rsid w:val="00DD4821"/>
    <w:rsid w:val="00DD4C17"/>
    <w:rsid w:val="00DD6BA1"/>
    <w:rsid w:val="00DD74A5"/>
    <w:rsid w:val="00DE09E2"/>
    <w:rsid w:val="00DE4B27"/>
    <w:rsid w:val="00DE4C94"/>
    <w:rsid w:val="00DE503A"/>
    <w:rsid w:val="00DE7204"/>
    <w:rsid w:val="00DE7819"/>
    <w:rsid w:val="00DF2B1F"/>
    <w:rsid w:val="00DF5666"/>
    <w:rsid w:val="00DF62CD"/>
    <w:rsid w:val="00E02C3B"/>
    <w:rsid w:val="00E06AD1"/>
    <w:rsid w:val="00E07788"/>
    <w:rsid w:val="00E10127"/>
    <w:rsid w:val="00E16509"/>
    <w:rsid w:val="00E17890"/>
    <w:rsid w:val="00E2515A"/>
    <w:rsid w:val="00E313C1"/>
    <w:rsid w:val="00E31BBE"/>
    <w:rsid w:val="00E33C27"/>
    <w:rsid w:val="00E44582"/>
    <w:rsid w:val="00E525B9"/>
    <w:rsid w:val="00E73A41"/>
    <w:rsid w:val="00E77645"/>
    <w:rsid w:val="00E831DB"/>
    <w:rsid w:val="00E85025"/>
    <w:rsid w:val="00E86401"/>
    <w:rsid w:val="00E94F2B"/>
    <w:rsid w:val="00E97A11"/>
    <w:rsid w:val="00EA15B0"/>
    <w:rsid w:val="00EA5EA7"/>
    <w:rsid w:val="00EB0AB7"/>
    <w:rsid w:val="00EC0B11"/>
    <w:rsid w:val="00EC0FF4"/>
    <w:rsid w:val="00EC4A25"/>
    <w:rsid w:val="00EC7895"/>
    <w:rsid w:val="00ED3183"/>
    <w:rsid w:val="00EE61F3"/>
    <w:rsid w:val="00EE67B5"/>
    <w:rsid w:val="00EF56A8"/>
    <w:rsid w:val="00EF5CDF"/>
    <w:rsid w:val="00EF5D9A"/>
    <w:rsid w:val="00EF71DA"/>
    <w:rsid w:val="00F025A2"/>
    <w:rsid w:val="00F04712"/>
    <w:rsid w:val="00F052F7"/>
    <w:rsid w:val="00F13360"/>
    <w:rsid w:val="00F22EC7"/>
    <w:rsid w:val="00F23D4D"/>
    <w:rsid w:val="00F2509C"/>
    <w:rsid w:val="00F25251"/>
    <w:rsid w:val="00F325C8"/>
    <w:rsid w:val="00F3304F"/>
    <w:rsid w:val="00F455EC"/>
    <w:rsid w:val="00F53EE6"/>
    <w:rsid w:val="00F54554"/>
    <w:rsid w:val="00F55BC0"/>
    <w:rsid w:val="00F63E6A"/>
    <w:rsid w:val="00F653B8"/>
    <w:rsid w:val="00F65695"/>
    <w:rsid w:val="00F666AA"/>
    <w:rsid w:val="00F72F21"/>
    <w:rsid w:val="00F7518E"/>
    <w:rsid w:val="00F87621"/>
    <w:rsid w:val="00F9008D"/>
    <w:rsid w:val="00F910DA"/>
    <w:rsid w:val="00FA1266"/>
    <w:rsid w:val="00FB0936"/>
    <w:rsid w:val="00FB166C"/>
    <w:rsid w:val="00FB2C55"/>
    <w:rsid w:val="00FB3DE8"/>
    <w:rsid w:val="00FC1192"/>
    <w:rsid w:val="00FC21E2"/>
    <w:rsid w:val="00FC4F3B"/>
    <w:rsid w:val="00FC50C4"/>
    <w:rsid w:val="00FC6040"/>
    <w:rsid w:val="00FC74C9"/>
    <w:rsid w:val="00FD0FB2"/>
    <w:rsid w:val="00FD14D8"/>
    <w:rsid w:val="00FD2B78"/>
    <w:rsid w:val="00FD3644"/>
    <w:rsid w:val="00FD42B1"/>
    <w:rsid w:val="00FD7A8B"/>
    <w:rsid w:val="00FF087A"/>
    <w:rsid w:val="00FF1477"/>
    <w:rsid w:val="26408DA4"/>
    <w:rsid w:val="781DE8F7"/>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6DA6666-2433-4AB8-B7E9-E2B508CAD4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C21E2"/>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sid w:val="00830F95"/>
    <w:pPr>
      <w:ind w:left="1560" w:hanging="1276"/>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rsid w:val="00032E1D"/>
    <w:rPr>
      <w:sz w:val="16"/>
      <w:szCs w:val="16"/>
    </w:rPr>
  </w:style>
  <w:style w:type="paragraph" w:styleId="CommentText">
    <w:name w:val="annotation text"/>
    <w:basedOn w:val="Normal"/>
    <w:link w:val="CommentTextChar"/>
    <w:rsid w:val="00032E1D"/>
  </w:style>
  <w:style w:type="character" w:customStyle="1" w:styleId="CommentTextChar">
    <w:name w:val="Comment Text Char"/>
    <w:link w:val="CommentText"/>
    <w:rsid w:val="00032E1D"/>
    <w:rPr>
      <w:lang w:eastAsia="en-US"/>
    </w:rPr>
  </w:style>
  <w:style w:type="paragraph" w:styleId="CommentSubject">
    <w:name w:val="annotation subject"/>
    <w:basedOn w:val="CommentText"/>
    <w:next w:val="CommentText"/>
    <w:link w:val="CommentSubjectChar"/>
    <w:rsid w:val="00032E1D"/>
    <w:rPr>
      <w:b/>
      <w:bCs/>
    </w:rPr>
  </w:style>
  <w:style w:type="character" w:customStyle="1" w:styleId="CommentSubjectChar">
    <w:name w:val="Comment Subject Char"/>
    <w:link w:val="CommentSubject"/>
    <w:rsid w:val="00032E1D"/>
    <w:rPr>
      <w:b/>
      <w:bCs/>
      <w:lang w:eastAsia="en-US"/>
    </w:rPr>
  </w:style>
  <w:style w:type="paragraph" w:styleId="ListParagraph">
    <w:name w:val="List Paragraph"/>
    <w:basedOn w:val="Normal"/>
    <w:uiPriority w:val="34"/>
    <w:qFormat/>
    <w:rsid w:val="00032E1D"/>
    <w:pPr>
      <w:spacing w:after="0"/>
      <w:ind w:left="720"/>
    </w:pPr>
    <w:rPr>
      <w:rFonts w:ascii="Calibri" w:eastAsia="Calibri" w:hAnsi="Calibri" w:cs="Calibri"/>
      <w:sz w:val="22"/>
      <w:szCs w:val="22"/>
      <w:lang w:val="es-ES"/>
    </w:rPr>
  </w:style>
  <w:style w:type="character" w:customStyle="1" w:styleId="EXChar">
    <w:name w:val="EX Char"/>
    <w:link w:val="EX"/>
    <w:locked/>
    <w:rsid w:val="005D47D5"/>
    <w:rPr>
      <w:lang w:eastAsia="en-US"/>
    </w:rPr>
  </w:style>
  <w:style w:type="paragraph" w:styleId="Revision">
    <w:name w:val="Revision"/>
    <w:hidden/>
    <w:uiPriority w:val="99"/>
    <w:semiHidden/>
    <w:rsid w:val="00431D1F"/>
    <w:rPr>
      <w:lang w:val="en-GB" w:eastAsia="en-US"/>
    </w:rPr>
  </w:style>
  <w:style w:type="character" w:customStyle="1" w:styleId="THChar">
    <w:name w:val="TH Char"/>
    <w:link w:val="TH"/>
    <w:qFormat/>
    <w:rsid w:val="00FC21E2"/>
    <w:rPr>
      <w:rFonts w:ascii="Arial" w:hAnsi="Arial"/>
      <w:b/>
      <w:lang w:val="en-GB" w:eastAsia="en-US"/>
    </w:rPr>
  </w:style>
  <w:style w:type="character" w:customStyle="1" w:styleId="NOZchn">
    <w:name w:val="NO Zchn"/>
    <w:link w:val="NO"/>
    <w:rsid w:val="00A402B7"/>
    <w:rPr>
      <w:lang w:val="en-GB" w:eastAsia="en-US"/>
    </w:rPr>
  </w:style>
  <w:style w:type="paragraph" w:styleId="NormalWeb">
    <w:name w:val="Normal (Web)"/>
    <w:basedOn w:val="Normal"/>
    <w:uiPriority w:val="99"/>
    <w:unhideWhenUsed/>
    <w:rsid w:val="00A402B7"/>
    <w:pPr>
      <w:spacing w:before="100" w:beforeAutospacing="1" w:after="100" w:afterAutospacing="1"/>
    </w:pPr>
    <w:rPr>
      <w:rFonts w:eastAsia="Times New Roman"/>
      <w:sz w:val="24"/>
      <w:szCs w:val="24"/>
      <w:lang w:val="en-US"/>
    </w:rPr>
  </w:style>
  <w:style w:type="character" w:customStyle="1" w:styleId="TFChar">
    <w:name w:val="TF Char"/>
    <w:link w:val="TF"/>
    <w:qFormat/>
    <w:rsid w:val="00A402B7"/>
    <w:rPr>
      <w:rFonts w:ascii="Arial" w:hAnsi="Arial"/>
      <w:b/>
      <w:lang w:val="en-GB" w:eastAsia="en-US"/>
    </w:rPr>
  </w:style>
  <w:style w:type="character" w:customStyle="1" w:styleId="TALChar">
    <w:name w:val="TAL Char"/>
    <w:link w:val="TAL"/>
    <w:rsid w:val="008F76FE"/>
    <w:rPr>
      <w:rFonts w:ascii="Arial" w:hAnsi="Arial"/>
      <w:sz w:val="18"/>
      <w:lang w:val="en-GB" w:eastAsia="en-US"/>
    </w:rPr>
  </w:style>
  <w:style w:type="character" w:customStyle="1" w:styleId="TAHCar">
    <w:name w:val="TAH Car"/>
    <w:link w:val="TAH"/>
    <w:rsid w:val="008F76FE"/>
    <w:rPr>
      <w:rFonts w:ascii="Arial" w:hAnsi="Arial"/>
      <w:b/>
      <w:sz w:val="18"/>
      <w:lang w:val="en-GB" w:eastAsia="en-US"/>
    </w:rPr>
  </w:style>
  <w:style w:type="character" w:customStyle="1" w:styleId="EditorsNoteChar">
    <w:name w:val="Editor's Note Char"/>
    <w:aliases w:val="EN Char"/>
    <w:link w:val="EditorsNote"/>
    <w:rsid w:val="00212B9C"/>
    <w:rPr>
      <w:color w:val="FF0000"/>
      <w:lang w:val="en-GB" w:eastAsia="en-US"/>
    </w:rPr>
  </w:style>
  <w:style w:type="character" w:customStyle="1" w:styleId="B1Char">
    <w:name w:val="B1 Char"/>
    <w:link w:val="B1"/>
    <w:qFormat/>
    <w:rsid w:val="00212B9C"/>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12625919">
      <w:bodyDiv w:val="1"/>
      <w:marLeft w:val="0"/>
      <w:marRight w:val="0"/>
      <w:marTop w:val="0"/>
      <w:marBottom w:val="0"/>
      <w:divBdr>
        <w:top w:val="none" w:sz="0" w:space="0" w:color="auto"/>
        <w:left w:val="none" w:sz="0" w:space="0" w:color="auto"/>
        <w:bottom w:val="none" w:sz="0" w:space="0" w:color="auto"/>
        <w:right w:val="none" w:sz="0" w:space="0" w:color="auto"/>
      </w:divBdr>
    </w:div>
    <w:div w:id="462161643">
      <w:bodyDiv w:val="1"/>
      <w:marLeft w:val="0"/>
      <w:marRight w:val="0"/>
      <w:marTop w:val="0"/>
      <w:marBottom w:val="0"/>
      <w:divBdr>
        <w:top w:val="none" w:sz="0" w:space="0" w:color="auto"/>
        <w:left w:val="none" w:sz="0" w:space="0" w:color="auto"/>
        <w:bottom w:val="none" w:sz="0" w:space="0" w:color="auto"/>
        <w:right w:val="none" w:sz="0" w:space="0" w:color="auto"/>
      </w:divBdr>
    </w:div>
    <w:div w:id="1090807314">
      <w:bodyDiv w:val="1"/>
      <w:marLeft w:val="0"/>
      <w:marRight w:val="0"/>
      <w:marTop w:val="0"/>
      <w:marBottom w:val="0"/>
      <w:divBdr>
        <w:top w:val="none" w:sz="0" w:space="0" w:color="auto"/>
        <w:left w:val="none" w:sz="0" w:space="0" w:color="auto"/>
        <w:bottom w:val="none" w:sz="0" w:space="0" w:color="auto"/>
        <w:right w:val="none" w:sz="0" w:space="0" w:color="auto"/>
      </w:divBdr>
    </w:div>
    <w:div w:id="14533970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21" Type="http://schemas.openxmlformats.org/officeDocument/2006/relationships/image" Target="media/image7.emf"/><Relationship Id="rId34" Type="http://schemas.microsoft.com/office/2011/relationships/commentsExtended" Target="commentsExtended.xml"/><Relationship Id="rId42" Type="http://schemas.openxmlformats.org/officeDocument/2006/relationships/oleObject" Target="embeddings/oleObject8.bin"/><Relationship Id="rId47" Type="http://schemas.openxmlformats.org/officeDocument/2006/relationships/image" Target="media/image19.emf"/><Relationship Id="rId50" Type="http://schemas.openxmlformats.org/officeDocument/2006/relationships/oleObject" Target="embeddings/oleObject12.bin"/><Relationship Id="rId55" Type="http://schemas.openxmlformats.org/officeDocument/2006/relationships/image" Target="media/image23.emf"/><Relationship Id="rId63" Type="http://schemas.openxmlformats.org/officeDocument/2006/relationships/header" Target="head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oleObject" Target="embeddings/oleObject2.bin"/><Relationship Id="rId29" Type="http://schemas.openxmlformats.org/officeDocument/2006/relationships/image" Target="media/image11.emf"/><Relationship Id="rId11" Type="http://schemas.openxmlformats.org/officeDocument/2006/relationships/image" Target="media/image1.jpeg"/><Relationship Id="rId24" Type="http://schemas.openxmlformats.org/officeDocument/2006/relationships/oleObject" Target="embeddings/oleObject5.bin"/><Relationship Id="rId32" Type="http://schemas.openxmlformats.org/officeDocument/2006/relationships/package" Target="embeddings/Microsoft_Visio_Drawing2333.vsdx"/><Relationship Id="rId37" Type="http://schemas.openxmlformats.org/officeDocument/2006/relationships/image" Target="media/image14.emf"/><Relationship Id="rId40" Type="http://schemas.openxmlformats.org/officeDocument/2006/relationships/oleObject" Target="embeddings/oleObject7.bin"/><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oleObject" Target="embeddings/oleObject14.bin"/><Relationship Id="rId66" Type="http://schemas.microsoft.com/office/2011/relationships/people" Target="people.xml"/><Relationship Id="rId5" Type="http://schemas.openxmlformats.org/officeDocument/2006/relationships/numbering" Target="numbering.xml"/><Relationship Id="rId61" Type="http://schemas.openxmlformats.org/officeDocument/2006/relationships/image" Target="media/image26.emf"/><Relationship Id="rId19" Type="http://schemas.openxmlformats.org/officeDocument/2006/relationships/image" Target="media/image6.emf"/><Relationship Id="rId14" Type="http://schemas.openxmlformats.org/officeDocument/2006/relationships/oleObject" Target="embeddings/oleObject1.bin"/><Relationship Id="rId22" Type="http://schemas.openxmlformats.org/officeDocument/2006/relationships/oleObject" Target="embeddings/Microsoft_Visio_2003-2010_Drawing111111.vsd"/><Relationship Id="rId27" Type="http://schemas.openxmlformats.org/officeDocument/2006/relationships/image" Target="media/image10.emf"/><Relationship Id="rId30" Type="http://schemas.openxmlformats.org/officeDocument/2006/relationships/package" Target="embeddings/Microsoft_Visio___1222222.vsdx"/><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oleObject11.bin"/><Relationship Id="rId56" Type="http://schemas.openxmlformats.org/officeDocument/2006/relationships/package" Target="embeddings/Microsoft_Word_Document7.docx"/><Relationship Id="rId64" Type="http://schemas.openxmlformats.org/officeDocument/2006/relationships/footer" Target="footer1.xml"/><Relationship Id="rId8" Type="http://schemas.openxmlformats.org/officeDocument/2006/relationships/webSettings" Target="webSettings.xml"/><Relationship Id="rId51" Type="http://schemas.openxmlformats.org/officeDocument/2006/relationships/image" Target="media/image21.emf"/><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comments" Target="comments.xml"/><Relationship Id="rId38" Type="http://schemas.openxmlformats.org/officeDocument/2006/relationships/package" Target="embeddings/Microsoft_Visio_Drawing2444555.vsdx"/><Relationship Id="rId46" Type="http://schemas.openxmlformats.org/officeDocument/2006/relationships/oleObject" Target="embeddings/oleObject10.bin"/><Relationship Id="rId59" Type="http://schemas.openxmlformats.org/officeDocument/2006/relationships/image" Target="media/image25.emf"/><Relationship Id="rId67" Type="http://schemas.openxmlformats.org/officeDocument/2006/relationships/theme" Target="theme/theme1.xml"/><Relationship Id="rId20" Type="http://schemas.openxmlformats.org/officeDocument/2006/relationships/oleObject" Target="embeddings/oleObject4.bin"/><Relationship Id="rId41" Type="http://schemas.openxmlformats.org/officeDocument/2006/relationships/image" Target="media/image16.emf"/><Relationship Id="rId54" Type="http://schemas.openxmlformats.org/officeDocument/2006/relationships/package" Target="embeddings/Microsoft_Word_Document6.docx"/><Relationship Id="rId62" Type="http://schemas.openxmlformats.org/officeDocument/2006/relationships/package" Target="embeddings/Microsoft_Visio_Drawing78999.vsdx"/><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111111.vsdx"/><Relationship Id="rId36" Type="http://schemas.openxmlformats.org/officeDocument/2006/relationships/package" Target="embeddings/Microsoft_Visio_Drawing1333444.vsdx"/><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endnotes" Target="endnotes.xml"/><Relationship Id="rId31" Type="http://schemas.openxmlformats.org/officeDocument/2006/relationships/image" Target="media/image12.emf"/><Relationship Id="rId44" Type="http://schemas.openxmlformats.org/officeDocument/2006/relationships/oleObject" Target="embeddings/oleObject9.bin"/><Relationship Id="rId52" Type="http://schemas.openxmlformats.org/officeDocument/2006/relationships/oleObject" Target="embeddings/oleObject13.bin"/><Relationship Id="rId60" Type="http://schemas.openxmlformats.org/officeDocument/2006/relationships/package" Target="embeddings/Microsoft_Visio_Drawing3667888.vsdx"/><Relationship Id="rId65"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emf"/><Relationship Id="rId18" Type="http://schemas.openxmlformats.org/officeDocument/2006/relationships/oleObject" Target="embeddings/oleObject3.bin"/><Relationship Id="rId39" Type="http://schemas.openxmlformats.org/officeDocument/2006/relationships/image" Target="media/image1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AF11D0C11A555748B237D6D1CAD807C8" ma:contentTypeVersion="13" ma:contentTypeDescription="Create a new document." ma:contentTypeScope="" ma:versionID="28200fcc0257e81de5809c9a18dccdec">
  <xsd:schema xmlns:xsd="http://www.w3.org/2001/XMLSchema" xmlns:xs="http://www.w3.org/2001/XMLSchema" xmlns:p="http://schemas.microsoft.com/office/2006/metadata/properties" xmlns:ns3="67c10319-55cc-448b-8ff3-aa71c69ac399" xmlns:ns4="2b403357-9b68-4019-adfb-ff5038571431" targetNamespace="http://schemas.microsoft.com/office/2006/metadata/properties" ma:root="true" ma:fieldsID="53c23e0fdc3d98d32528e158ee1d51b8" ns3:_="" ns4:_="">
    <xsd:import namespace="67c10319-55cc-448b-8ff3-aa71c69ac399"/>
    <xsd:import namespace="2b403357-9b68-4019-adfb-ff5038571431"/>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OCR" minOccurs="0"/>
                <xsd:element ref="ns4:MediaServiceDateTaken"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7c10319-55cc-448b-8ff3-aa71c69ac399"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b403357-9b68-4019-adfb-ff5038571431"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714649A-265E-4840-B581-D4A77C79129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7c10319-55cc-448b-8ff3-aa71c69ac399"/>
    <ds:schemaRef ds:uri="2b403357-9b68-4019-adfb-ff503857143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3741D3C-E303-4581-802B-3123FEACC91F}">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AB89222F-F690-486E-8C0B-C464E4312607}">
  <ds:schemaRefs>
    <ds:schemaRef ds:uri="http://schemas.microsoft.com/sharepoint/v3/contenttype/forms"/>
  </ds:schemaRefs>
</ds:datastoreItem>
</file>

<file path=customXml/itemProps4.xml><?xml version="1.0" encoding="utf-8"?>
<ds:datastoreItem xmlns:ds="http://schemas.openxmlformats.org/officeDocument/2006/customXml" ds:itemID="{78D391BA-1091-4160-A8BC-765C8B2165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59</Pages>
  <Words>20674</Words>
  <Characters>117844</Characters>
  <Application>Microsoft Office Word</Application>
  <DocSecurity>0</DocSecurity>
  <Lines>982</Lines>
  <Paragraphs>276</Paragraphs>
  <ScaleCrop>false</ScaleCrop>
  <HeadingPairs>
    <vt:vector size="2" baseType="variant">
      <vt:variant>
        <vt:lpstr>Title</vt:lpstr>
      </vt:variant>
      <vt:variant>
        <vt:i4>1</vt:i4>
      </vt:variant>
    </vt:vector>
  </HeadingPairs>
  <TitlesOfParts>
    <vt:vector size="1" baseType="lpstr">
      <vt:lpstr>3GPP TS 23.548</vt:lpstr>
    </vt:vector>
  </TitlesOfParts>
  <Company>ETSI</Company>
  <LinksUpToDate>false</LinksUpToDate>
  <CharactersWithSpaces>138242</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23.548</dc:title>
  <dc:subject>5G System Enhancements for Edge Computing; Stage 2 (Release 17)</dc:subject>
  <dc:creator>MCC Support</dc:creator>
  <cp:keywords/>
  <dc:description/>
  <cp:lastModifiedBy>Rapporteur</cp:lastModifiedBy>
  <cp:revision>2</cp:revision>
  <cp:lastPrinted>2019-02-25T14:05:00Z</cp:lastPrinted>
  <dcterms:created xsi:type="dcterms:W3CDTF">2021-06-07T01:24:00Z</dcterms:created>
  <dcterms:modified xsi:type="dcterms:W3CDTF">2021-06-07T01:24:00Z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0x010100AF11D0C11A555748B237D6D1CAD807C8</vt:lpwstr>
  </property>
  <property fmtid="{D5CDD505-2E9C-101B-9397-08002B2CF9AE}" pid="3" name="_2015_ms_pID_725343">
    <vt:lpwstr>(2)6iGSBn2vChwKvq+vSR9A960/QD15feV7G0cUq0ANxI+cq0CD7O8E+JXexNCxU7xNKDO92qnf
EFaynrtOxyFN4frj82gCrWn3LZaUJyGbNe9BMAqoKRAALUNZYYj18ysMR2CHvGmbZW3w1X2m
a3MvDhOBjI75r0Q0mWGDOm9lSNGzk+DcAnqt4/iNOV3LXlLTyUG79U0iR+cZVt7QHtGjMyDY
Oh7FaYUauj5v4G7E2v</vt:lpwstr>
  </property>
  <property fmtid="{D5CDD505-2E9C-101B-9397-08002B2CF9AE}" pid="4" name="_2015_ms_pID_7253431">
    <vt:lpwstr>bLoESHXAV6OtFfzXgErI7cxb6/gxGAi+Zn3+abTYLWKCd5976NfAjb
AF/yj1Mx3MinY25MkGtuinTihSGYpkkdRZ87YtsRZNt1SnVcGCgDqXvBSjrCHkwZ8FUqV4aa
CO/T+otk9itY+aybf1LixtUHzdYhvUs4oNdsKKS29GJOgItLJckYa/9NnIj0BU6xg5V+J4TF
FVx7BYzFriACJIM9</vt:lpwstr>
  </property>
</Properties>
</file>