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E4D6B0" w14:textId="22500D05" w:rsidR="009E28B1" w:rsidRDefault="00236D15" w:rsidP="009E28B1">
      <w:pPr>
        <w:pStyle w:val="CRCoverPage"/>
        <w:tabs>
          <w:tab w:val="right" w:pos="9638"/>
        </w:tabs>
        <w:spacing w:after="0"/>
        <w:rPr>
          <w:rFonts w:cs="Arial"/>
          <w:b/>
          <w:noProof/>
          <w:sz w:val="24"/>
        </w:rPr>
      </w:pPr>
      <w:r>
        <w:rPr>
          <w:rFonts w:cs="Arial"/>
          <w:b/>
          <w:noProof/>
          <w:sz w:val="24"/>
        </w:rPr>
        <w:t>S</w:t>
      </w:r>
      <w:r w:rsidR="009E28B1">
        <w:rPr>
          <w:rFonts w:cs="Arial"/>
          <w:b/>
          <w:noProof/>
          <w:sz w:val="24"/>
        </w:rPr>
        <w:t>A WG2 Meeting #143e</w:t>
      </w:r>
      <w:r w:rsidR="009E28B1">
        <w:rPr>
          <w:rFonts w:cs="Arial"/>
          <w:b/>
          <w:noProof/>
          <w:sz w:val="24"/>
        </w:rPr>
        <w:tab/>
        <w:t>S2-210xxxx</w:t>
      </w:r>
    </w:p>
    <w:p w14:paraId="4E0CD143" w14:textId="4B386CB3" w:rsidR="009E28B1" w:rsidRDefault="009E28B1" w:rsidP="009E28B1">
      <w:pPr>
        <w:pStyle w:val="CRCoverPage"/>
        <w:outlineLvl w:val="0"/>
        <w:rPr>
          <w:b/>
          <w:noProof/>
          <w:color w:val="3333FF"/>
          <w:sz w:val="24"/>
        </w:rPr>
      </w:pPr>
      <w:r>
        <w:rPr>
          <w:b/>
          <w:noProof/>
          <w:sz w:val="24"/>
        </w:rPr>
        <w:t>Feb 24</w:t>
      </w:r>
      <w:r>
        <w:rPr>
          <w:b/>
          <w:noProof/>
          <w:sz w:val="24"/>
          <w:vertAlign w:val="superscript"/>
        </w:rPr>
        <w:t>th</w:t>
      </w:r>
      <w:r>
        <w:rPr>
          <w:b/>
          <w:noProof/>
          <w:sz w:val="24"/>
        </w:rPr>
        <w:t xml:space="preserve"> – March 9</w:t>
      </w:r>
      <w:r>
        <w:rPr>
          <w:b/>
          <w:noProof/>
          <w:sz w:val="24"/>
          <w:vertAlign w:val="superscript"/>
        </w:rPr>
        <w:t>th</w:t>
      </w:r>
      <w:r>
        <w:rPr>
          <w:b/>
          <w:noProof/>
          <w:sz w:val="24"/>
        </w:rPr>
        <w:t>, 2021 ; Elbonia</w:t>
      </w:r>
      <w:r>
        <w:rPr>
          <w:rFonts w:cs="Arial"/>
          <w:b/>
          <w:noProof/>
          <w:color w:val="3333FF"/>
          <w:sz w:val="24"/>
        </w:rPr>
        <w:t xml:space="preserve">             </w:t>
      </w:r>
      <w:r>
        <w:rPr>
          <w:rFonts w:cs="Arial"/>
          <w:b/>
          <w:noProof/>
          <w:color w:val="3333FF"/>
          <w:sz w:val="24"/>
        </w:rPr>
        <w:tab/>
      </w:r>
      <w:r>
        <w:rPr>
          <w:rFonts w:cs="Arial"/>
          <w:b/>
          <w:noProof/>
          <w:color w:val="3333FF"/>
          <w:sz w:val="24"/>
        </w:rPr>
        <w:tab/>
      </w:r>
      <w:r>
        <w:rPr>
          <w:rFonts w:cs="Arial"/>
          <w:b/>
          <w:noProof/>
          <w:color w:val="3333FF"/>
          <w:sz w:val="24"/>
        </w:rPr>
        <w:tab/>
      </w:r>
      <w:r>
        <w:rPr>
          <w:rFonts w:cs="Arial"/>
          <w:b/>
          <w:noProof/>
          <w:color w:val="3333FF"/>
          <w:sz w:val="24"/>
        </w:rPr>
        <w:tab/>
      </w:r>
      <w:r>
        <w:rPr>
          <w:b/>
          <w:noProof/>
          <w:color w:val="3333FF"/>
        </w:rPr>
        <w:t>(revision of S2-210xxxx)</w:t>
      </w:r>
    </w:p>
    <w:p w14:paraId="111C77F4" w14:textId="77777777" w:rsidR="00463675" w:rsidRPr="000F4E43" w:rsidRDefault="00463675" w:rsidP="000F4E43">
      <w:pPr>
        <w:pStyle w:val="Header"/>
        <w:pBdr>
          <w:bottom w:val="single" w:sz="4" w:space="1" w:color="auto"/>
        </w:pBdr>
        <w:tabs>
          <w:tab w:val="clear" w:pos="4153"/>
          <w:tab w:val="clear" w:pos="8306"/>
          <w:tab w:val="right" w:pos="9639"/>
        </w:tabs>
        <w:rPr>
          <w:rFonts w:ascii="Arial" w:hAnsi="Arial" w:cs="Arial"/>
          <w:b/>
          <w:bCs/>
          <w:sz w:val="24"/>
          <w:szCs w:val="24"/>
        </w:rPr>
      </w:pPr>
    </w:p>
    <w:p w14:paraId="0C32972C" w14:textId="77777777" w:rsidR="00463675" w:rsidRPr="000F4E43" w:rsidRDefault="00463675">
      <w:pPr>
        <w:rPr>
          <w:rFonts w:ascii="Arial" w:hAnsi="Arial" w:cs="Arial"/>
        </w:rPr>
      </w:pPr>
    </w:p>
    <w:p w14:paraId="0BDE2A0F" w14:textId="25372EBB" w:rsidR="00463675" w:rsidRPr="00AD0EB3" w:rsidRDefault="00463675" w:rsidP="000F4E43">
      <w:pPr>
        <w:pStyle w:val="Title"/>
      </w:pPr>
      <w:r w:rsidRPr="00AD0EB3">
        <w:t>Title:</w:t>
      </w:r>
      <w:r w:rsidRPr="00AD0EB3">
        <w:tab/>
      </w:r>
      <w:r w:rsidR="00711C00" w:rsidRPr="00711C00">
        <w:rPr>
          <w:color w:val="FF0000"/>
        </w:rPr>
        <w:t xml:space="preserve">(DRAFT) </w:t>
      </w:r>
      <w:r w:rsidR="00711C00">
        <w:t xml:space="preserve">Reply </w:t>
      </w:r>
      <w:r w:rsidR="00F0649B" w:rsidRPr="00AD0EB3">
        <w:t>L</w:t>
      </w:r>
      <w:r w:rsidR="00D54F1D" w:rsidRPr="00AD0EB3">
        <w:t xml:space="preserve">S </w:t>
      </w:r>
      <w:r w:rsidR="00D94A67">
        <w:t xml:space="preserve">on </w:t>
      </w:r>
      <w:r w:rsidR="00A95931">
        <w:t>NR satellite access PLMN selection</w:t>
      </w:r>
    </w:p>
    <w:p w14:paraId="65004854" w14:textId="1CCA3F13" w:rsidR="00463675" w:rsidRPr="00AD0EB3" w:rsidRDefault="00463675" w:rsidP="000F4E43">
      <w:pPr>
        <w:pStyle w:val="Title"/>
      </w:pPr>
      <w:r w:rsidRPr="00AD0EB3">
        <w:t>Response to:</w:t>
      </w:r>
      <w:r w:rsidRPr="00AD0EB3">
        <w:tab/>
      </w:r>
      <w:r w:rsidR="00A95931">
        <w:t>C1-210438 / S2-210xxxx</w:t>
      </w:r>
    </w:p>
    <w:p w14:paraId="56E3B846" w14:textId="08D249C6" w:rsidR="00463675" w:rsidRPr="00AD0EB3" w:rsidRDefault="00463675" w:rsidP="000F4E43">
      <w:pPr>
        <w:pStyle w:val="Title"/>
      </w:pPr>
      <w:r w:rsidRPr="00AD0EB3">
        <w:t>Release:</w:t>
      </w:r>
      <w:r w:rsidRPr="00AD0EB3">
        <w:tab/>
      </w:r>
      <w:r w:rsidR="00AD0EB3" w:rsidRPr="00AD0EB3">
        <w:t>Rel</w:t>
      </w:r>
      <w:r w:rsidR="00250A89">
        <w:t>-</w:t>
      </w:r>
      <w:r w:rsidR="00AD0EB3" w:rsidRPr="00AD0EB3">
        <w:t>1</w:t>
      </w:r>
      <w:r w:rsidR="00E12ABB">
        <w:t>7</w:t>
      </w:r>
    </w:p>
    <w:p w14:paraId="792135A2" w14:textId="65A6FBD6" w:rsidR="00463675" w:rsidRPr="00AD0EB3" w:rsidRDefault="00463675" w:rsidP="000F4E43">
      <w:pPr>
        <w:pStyle w:val="Title"/>
      </w:pPr>
      <w:r w:rsidRPr="00AD0EB3">
        <w:t>Work Item:</w:t>
      </w:r>
      <w:r w:rsidRPr="00AD0EB3">
        <w:tab/>
      </w:r>
      <w:r w:rsidR="00A95931">
        <w:rPr>
          <w:lang w:eastAsia="en-GB"/>
        </w:rPr>
        <w:t>5GSAT_ARCH</w:t>
      </w:r>
    </w:p>
    <w:p w14:paraId="0A1390C0" w14:textId="77777777" w:rsidR="00463675" w:rsidRPr="00AD0EB3" w:rsidRDefault="00463675">
      <w:pPr>
        <w:spacing w:after="60"/>
        <w:ind w:left="1985" w:hanging="1985"/>
        <w:rPr>
          <w:rFonts w:ascii="Arial" w:hAnsi="Arial" w:cs="Arial"/>
          <w:b/>
        </w:rPr>
      </w:pPr>
    </w:p>
    <w:p w14:paraId="2BA4C3D5" w14:textId="554CE4F3" w:rsidR="00463675" w:rsidRPr="00AD0EB3" w:rsidRDefault="00463675" w:rsidP="000F4E43">
      <w:pPr>
        <w:pStyle w:val="Source"/>
      </w:pPr>
      <w:r w:rsidRPr="00AD0EB3">
        <w:t>Source:</w:t>
      </w:r>
      <w:r w:rsidRPr="00AD0EB3">
        <w:tab/>
      </w:r>
      <w:r w:rsidR="00A95931">
        <w:rPr>
          <w:b w:val="0"/>
        </w:rPr>
        <w:t>SA2</w:t>
      </w:r>
    </w:p>
    <w:p w14:paraId="6AF9910D" w14:textId="7ED05340" w:rsidR="00463675" w:rsidRPr="00A95931" w:rsidRDefault="00463675" w:rsidP="000F4E43">
      <w:pPr>
        <w:pStyle w:val="Source"/>
        <w:rPr>
          <w:lang w:val="en-US"/>
        </w:rPr>
      </w:pPr>
      <w:r w:rsidRPr="00A95931">
        <w:rPr>
          <w:lang w:val="en-US"/>
        </w:rPr>
        <w:t>To:</w:t>
      </w:r>
      <w:r w:rsidRPr="00A95931">
        <w:rPr>
          <w:lang w:val="en-US"/>
        </w:rPr>
        <w:tab/>
      </w:r>
      <w:r w:rsidR="00A95931" w:rsidRPr="00A95931">
        <w:rPr>
          <w:b w:val="0"/>
          <w:lang w:val="en-US"/>
        </w:rPr>
        <w:t>C</w:t>
      </w:r>
      <w:r w:rsidR="00A95931">
        <w:rPr>
          <w:b w:val="0"/>
          <w:lang w:val="en-US"/>
        </w:rPr>
        <w:t>T1</w:t>
      </w:r>
    </w:p>
    <w:p w14:paraId="033E954A" w14:textId="73670E44" w:rsidR="00463675" w:rsidRPr="00A95931" w:rsidRDefault="00463675" w:rsidP="000F4E43">
      <w:pPr>
        <w:pStyle w:val="Source"/>
        <w:rPr>
          <w:lang w:val="en-US"/>
        </w:rPr>
      </w:pPr>
      <w:r w:rsidRPr="00A95931">
        <w:rPr>
          <w:lang w:val="en-US"/>
        </w:rPr>
        <w:t>Cc:</w:t>
      </w:r>
      <w:r w:rsidRPr="00A95931">
        <w:rPr>
          <w:lang w:val="en-US"/>
        </w:rPr>
        <w:tab/>
      </w:r>
      <w:r w:rsidR="00A95931">
        <w:rPr>
          <w:b w:val="0"/>
          <w:lang w:val="en-US"/>
        </w:rPr>
        <w:t>SA1</w:t>
      </w:r>
    </w:p>
    <w:p w14:paraId="12F1EB36" w14:textId="77777777" w:rsidR="00463675" w:rsidRPr="00A95931" w:rsidRDefault="00463675">
      <w:pPr>
        <w:spacing w:after="60"/>
        <w:ind w:left="1985" w:hanging="1985"/>
        <w:rPr>
          <w:rFonts w:ascii="Arial" w:hAnsi="Arial" w:cs="Arial"/>
          <w:bCs/>
          <w:lang w:val="en-US"/>
        </w:rPr>
      </w:pPr>
    </w:p>
    <w:p w14:paraId="65D93A5A" w14:textId="77777777" w:rsidR="00463675" w:rsidRPr="000F4E43" w:rsidRDefault="00463675">
      <w:pPr>
        <w:tabs>
          <w:tab w:val="left" w:pos="2268"/>
        </w:tabs>
        <w:rPr>
          <w:rFonts w:ascii="Arial" w:hAnsi="Arial" w:cs="Arial"/>
          <w:bCs/>
        </w:rPr>
      </w:pPr>
      <w:r w:rsidRPr="000F4E43">
        <w:rPr>
          <w:rFonts w:ascii="Arial" w:hAnsi="Arial" w:cs="Arial"/>
          <w:b/>
        </w:rPr>
        <w:t>Contact Person:</w:t>
      </w:r>
      <w:r w:rsidRPr="000F4E43">
        <w:rPr>
          <w:rFonts w:ascii="Arial" w:hAnsi="Arial" w:cs="Arial"/>
          <w:bCs/>
        </w:rPr>
        <w:tab/>
      </w:r>
    </w:p>
    <w:p w14:paraId="59A08754" w14:textId="0AB18891" w:rsidR="00463675" w:rsidRPr="00D94A67" w:rsidRDefault="00463675" w:rsidP="000F4E43">
      <w:pPr>
        <w:pStyle w:val="Contact"/>
        <w:tabs>
          <w:tab w:val="clear" w:pos="2268"/>
        </w:tabs>
        <w:rPr>
          <w:bCs/>
          <w:lang w:val="en-US"/>
        </w:rPr>
      </w:pPr>
      <w:r w:rsidRPr="00D94A67">
        <w:rPr>
          <w:lang w:val="en-US"/>
        </w:rPr>
        <w:t>Name:</w:t>
      </w:r>
      <w:r w:rsidRPr="00D94A67">
        <w:rPr>
          <w:bCs/>
          <w:lang w:val="en-US"/>
        </w:rPr>
        <w:tab/>
      </w:r>
      <w:r w:rsidR="00711C00" w:rsidRPr="00D94A67">
        <w:rPr>
          <w:bCs/>
          <w:lang w:val="en-US"/>
        </w:rPr>
        <w:t>Hannu Hietalahti</w:t>
      </w:r>
    </w:p>
    <w:p w14:paraId="7E748C49" w14:textId="77777777" w:rsidR="00463675" w:rsidRPr="00D94A67" w:rsidRDefault="00463675" w:rsidP="000F4E43">
      <w:pPr>
        <w:pStyle w:val="Contact"/>
        <w:tabs>
          <w:tab w:val="clear" w:pos="2268"/>
        </w:tabs>
        <w:rPr>
          <w:bCs/>
          <w:lang w:val="en-US"/>
        </w:rPr>
      </w:pPr>
      <w:r w:rsidRPr="00D94A67">
        <w:rPr>
          <w:lang w:val="en-US"/>
        </w:rPr>
        <w:t>Tel. Number:</w:t>
      </w:r>
      <w:r w:rsidRPr="00D94A67">
        <w:rPr>
          <w:bCs/>
          <w:lang w:val="en-US"/>
        </w:rPr>
        <w:tab/>
      </w:r>
    </w:p>
    <w:p w14:paraId="5836C680" w14:textId="16AD9814" w:rsidR="00463675" w:rsidRPr="000F4E43" w:rsidRDefault="00463675" w:rsidP="000F4E43">
      <w:pPr>
        <w:pStyle w:val="Contact"/>
        <w:tabs>
          <w:tab w:val="clear" w:pos="2268"/>
        </w:tabs>
        <w:rPr>
          <w:bCs/>
          <w:color w:val="0000FF"/>
        </w:rPr>
      </w:pPr>
      <w:r w:rsidRPr="000F4E43">
        <w:rPr>
          <w:color w:val="0000FF"/>
        </w:rPr>
        <w:t>E-mail Address:</w:t>
      </w:r>
      <w:r w:rsidRPr="000F4E43">
        <w:rPr>
          <w:bCs/>
          <w:color w:val="0000FF"/>
        </w:rPr>
        <w:tab/>
      </w:r>
      <w:r w:rsidR="00711C00">
        <w:rPr>
          <w:bCs/>
          <w:color w:val="0000FF"/>
        </w:rPr>
        <w:t>Hannu.hietalahti@nokia.com</w:t>
      </w:r>
    </w:p>
    <w:p w14:paraId="486A119D" w14:textId="77777777" w:rsidR="00463675" w:rsidRPr="00360C67" w:rsidRDefault="00463675">
      <w:pPr>
        <w:spacing w:after="60"/>
        <w:ind w:left="1985" w:hanging="1985"/>
        <w:rPr>
          <w:rFonts w:ascii="Arial" w:hAnsi="Arial" w:cs="Arial"/>
          <w:b/>
        </w:rPr>
      </w:pPr>
    </w:p>
    <w:p w14:paraId="28328A34" w14:textId="77777777" w:rsidR="00923E7C" w:rsidRPr="000F4E43" w:rsidRDefault="00923E7C" w:rsidP="00923E7C">
      <w:pPr>
        <w:tabs>
          <w:tab w:val="left" w:pos="2268"/>
        </w:tabs>
        <w:rPr>
          <w:rFonts w:ascii="Arial" w:hAnsi="Arial" w:cs="Arial"/>
          <w:bCs/>
        </w:rPr>
      </w:pPr>
      <w:r w:rsidRPr="000F4E43">
        <w:rPr>
          <w:rFonts w:ascii="Arial" w:hAnsi="Arial" w:cs="Arial"/>
          <w:b/>
        </w:rPr>
        <w:t>Send any reply LS to:</w:t>
      </w:r>
      <w:r w:rsidRPr="000F4E43">
        <w:rPr>
          <w:rFonts w:ascii="Arial" w:hAnsi="Arial" w:cs="Arial"/>
          <w:b/>
        </w:rPr>
        <w:tab/>
        <w:t xml:space="preserve">3GPP Liaisons Coordinator, </w:t>
      </w:r>
      <w:hyperlink r:id="rId7" w:history="1">
        <w:r w:rsidRPr="000F4E43">
          <w:rPr>
            <w:rStyle w:val="Hyperlink"/>
            <w:rFonts w:ascii="Arial" w:hAnsi="Arial" w:cs="Arial"/>
            <w:b/>
          </w:rPr>
          <w:t>mailto:3GPPLiaison@etsi.org</w:t>
        </w:r>
      </w:hyperlink>
      <w:r w:rsidRPr="000F4E43">
        <w:rPr>
          <w:rFonts w:ascii="Arial" w:hAnsi="Arial" w:cs="Arial"/>
          <w:b/>
        </w:rPr>
        <w:t xml:space="preserve"> </w:t>
      </w:r>
      <w:r w:rsidRPr="000F4E43">
        <w:rPr>
          <w:rFonts w:ascii="Arial" w:hAnsi="Arial" w:cs="Arial"/>
          <w:bCs/>
        </w:rPr>
        <w:tab/>
      </w:r>
    </w:p>
    <w:p w14:paraId="35ECC262" w14:textId="77777777" w:rsidR="00923E7C" w:rsidRPr="000F4E43" w:rsidRDefault="00923E7C">
      <w:pPr>
        <w:spacing w:after="60"/>
        <w:ind w:left="1985" w:hanging="1985"/>
        <w:rPr>
          <w:rFonts w:ascii="Arial" w:hAnsi="Arial" w:cs="Arial"/>
          <w:b/>
        </w:rPr>
      </w:pPr>
    </w:p>
    <w:p w14:paraId="56EA0D1B" w14:textId="1AA08A32" w:rsidR="00463675" w:rsidRPr="000F4E43" w:rsidRDefault="00463675" w:rsidP="000F4E43">
      <w:pPr>
        <w:pStyle w:val="Title"/>
      </w:pPr>
      <w:r w:rsidRPr="000F4E43">
        <w:t>Attachments:</w:t>
      </w:r>
      <w:r w:rsidRPr="000F4E43">
        <w:tab/>
      </w:r>
      <w:r w:rsidR="00711C00">
        <w:t xml:space="preserve">TS 23.502 CR </w:t>
      </w:r>
      <w:proofErr w:type="spellStart"/>
      <w:r w:rsidR="00711C00">
        <w:t>xxxx</w:t>
      </w:r>
      <w:proofErr w:type="spellEnd"/>
    </w:p>
    <w:p w14:paraId="6C05A70A" w14:textId="77777777" w:rsidR="00463675" w:rsidRPr="000F4E43" w:rsidRDefault="00463675">
      <w:pPr>
        <w:pBdr>
          <w:bottom w:val="single" w:sz="4" w:space="1" w:color="auto"/>
        </w:pBdr>
        <w:rPr>
          <w:rFonts w:ascii="Arial" w:hAnsi="Arial" w:cs="Arial"/>
        </w:rPr>
      </w:pPr>
    </w:p>
    <w:p w14:paraId="2FE6097E" w14:textId="77777777" w:rsidR="00463675" w:rsidRPr="000F4E43" w:rsidRDefault="00463675">
      <w:pPr>
        <w:rPr>
          <w:rFonts w:ascii="Arial" w:hAnsi="Arial" w:cs="Arial"/>
        </w:rPr>
      </w:pPr>
    </w:p>
    <w:p w14:paraId="2706FF1E" w14:textId="77777777" w:rsidR="00463675" w:rsidRPr="000F4E43" w:rsidRDefault="00463675">
      <w:pPr>
        <w:spacing w:after="120"/>
        <w:rPr>
          <w:rFonts w:ascii="Arial" w:hAnsi="Arial" w:cs="Arial"/>
          <w:b/>
        </w:rPr>
      </w:pPr>
      <w:r w:rsidRPr="000F4E43">
        <w:rPr>
          <w:rFonts w:ascii="Arial" w:hAnsi="Arial" w:cs="Arial"/>
          <w:b/>
        </w:rPr>
        <w:t>1. Overall Description:</w:t>
      </w:r>
    </w:p>
    <w:p w14:paraId="66B011FE" w14:textId="77777777" w:rsidR="00A95931" w:rsidRDefault="00711C00" w:rsidP="00D94A67">
      <w:pPr>
        <w:rPr>
          <w:rFonts w:ascii="Arial" w:hAnsi="Arial" w:cs="Arial"/>
          <w:lang w:eastAsia="ja-JP"/>
        </w:rPr>
      </w:pPr>
      <w:r>
        <w:rPr>
          <w:rFonts w:ascii="Arial" w:hAnsi="Arial" w:cs="Arial"/>
          <w:lang w:eastAsia="ja-JP"/>
        </w:rPr>
        <w:t xml:space="preserve">SA2 thanks </w:t>
      </w:r>
      <w:r w:rsidR="00A95931">
        <w:rPr>
          <w:rFonts w:ascii="Arial" w:hAnsi="Arial" w:cs="Arial"/>
          <w:lang w:eastAsia="ja-JP"/>
        </w:rPr>
        <w:t xml:space="preserve">CT1 for their LS on 5GSAT_ARCH PLMN selection requirements. </w:t>
      </w:r>
    </w:p>
    <w:p w14:paraId="5BB6CFEC" w14:textId="77777777" w:rsidR="00A95931" w:rsidRDefault="00A95931" w:rsidP="00D94A67">
      <w:pPr>
        <w:rPr>
          <w:rFonts w:ascii="Arial" w:hAnsi="Arial" w:cs="Arial"/>
          <w:lang w:eastAsia="ja-JP"/>
        </w:rPr>
      </w:pPr>
    </w:p>
    <w:p w14:paraId="40746BBF" w14:textId="1E48B327" w:rsidR="00A95931" w:rsidRDefault="00A95931" w:rsidP="00711C00">
      <w:pPr>
        <w:rPr>
          <w:rFonts w:ascii="Arial" w:hAnsi="Arial" w:cs="Arial"/>
          <w:lang w:eastAsia="ja-JP"/>
        </w:rPr>
      </w:pPr>
      <w:r>
        <w:rPr>
          <w:rFonts w:ascii="Arial" w:hAnsi="Arial" w:cs="Arial"/>
          <w:lang w:eastAsia="ja-JP"/>
        </w:rPr>
        <w:t xml:space="preserve">Even in terrestrial networks the UE is expected to select a PLMN in the same country as the UE's present location. In this case, the country borders are reflected by the coverage area with reasonable accuracy. NR satellite access cell can ultimately cover multiple countries. Since the coverage area does not control the UE mandate to select among available PLMNs of the same country, we need to allow enforcement of this principle both in the UE, if the UE is aware of its location, and in the CN, if the UE is not aware of it. </w:t>
      </w:r>
    </w:p>
    <w:p w14:paraId="04DC96BD" w14:textId="77777777" w:rsidR="00A95931" w:rsidRDefault="00A95931" w:rsidP="00711C00">
      <w:pPr>
        <w:rPr>
          <w:rFonts w:ascii="Arial" w:hAnsi="Arial" w:cs="Arial"/>
          <w:lang w:eastAsia="ja-JP"/>
        </w:rPr>
      </w:pPr>
    </w:p>
    <w:p w14:paraId="198743F4" w14:textId="0DF5B351" w:rsidR="007B40E3" w:rsidRDefault="00A95931" w:rsidP="00711C00">
      <w:pPr>
        <w:rPr>
          <w:rFonts w:ascii="Arial" w:hAnsi="Arial" w:cs="Arial"/>
          <w:lang w:eastAsia="ja-JP"/>
        </w:rPr>
      </w:pPr>
      <w:r>
        <w:rPr>
          <w:rFonts w:ascii="Arial" w:hAnsi="Arial" w:cs="Arial"/>
          <w:lang w:eastAsia="ja-JP"/>
        </w:rPr>
        <w:t xml:space="preserve">The Recommended MCC List is only needed in the latter case when the CN detects that the UE is attempting to access PLMN in a different country. This provides the means for the CN to inform the UE of location in the present country when the UE is not aware of it. </w:t>
      </w:r>
    </w:p>
    <w:p w14:paraId="25ECD5A9" w14:textId="09CD86D2" w:rsidR="00A95931" w:rsidRDefault="00A95931" w:rsidP="00711C00">
      <w:pPr>
        <w:rPr>
          <w:rFonts w:ascii="Arial" w:hAnsi="Arial" w:cs="Arial"/>
          <w:lang w:eastAsia="ja-JP"/>
        </w:rPr>
      </w:pPr>
    </w:p>
    <w:p w14:paraId="2CB9D246" w14:textId="1FF0D82F" w:rsidR="00A95931" w:rsidRDefault="00A95931" w:rsidP="00711C00">
      <w:pPr>
        <w:rPr>
          <w:rFonts w:ascii="Arial" w:hAnsi="Arial" w:cs="Arial"/>
          <w:lang w:eastAsia="ja-JP"/>
        </w:rPr>
      </w:pPr>
      <w:r>
        <w:rPr>
          <w:rFonts w:ascii="Arial" w:hAnsi="Arial" w:cs="Arial"/>
          <w:lang w:eastAsia="ja-JP"/>
        </w:rPr>
        <w:t>SA2 would like to answer the questions from CT1 as follows:</w:t>
      </w:r>
    </w:p>
    <w:p w14:paraId="75A24D1A" w14:textId="356A783E" w:rsidR="00A95931" w:rsidRDefault="00A95931" w:rsidP="00711C00">
      <w:pPr>
        <w:rPr>
          <w:rFonts w:ascii="Arial" w:hAnsi="Arial" w:cs="Arial"/>
          <w:lang w:eastAsia="ja-JP"/>
        </w:rPr>
      </w:pPr>
    </w:p>
    <w:p w14:paraId="16231089" w14:textId="77777777" w:rsidR="0070160E" w:rsidRDefault="0070160E" w:rsidP="0070160E">
      <w:pPr>
        <w:overflowPunct w:val="0"/>
        <w:autoSpaceDE w:val="0"/>
        <w:autoSpaceDN w:val="0"/>
        <w:adjustRightInd w:val="0"/>
        <w:textAlignment w:val="baseline"/>
        <w:rPr>
          <w:rFonts w:ascii="Arial" w:hAnsi="Arial" w:cs="Arial"/>
          <w:color w:val="0000FF"/>
        </w:rPr>
      </w:pPr>
      <w:r w:rsidRPr="0070160E">
        <w:rPr>
          <w:rFonts w:ascii="Arial" w:eastAsia="Nokia Pure Text Light" w:hAnsi="Arial" w:cs="Arial"/>
        </w:rPr>
        <w:t xml:space="preserve">Q1: </w:t>
      </w:r>
      <w:r w:rsidRPr="0070160E">
        <w:rPr>
          <w:rFonts w:ascii="Arial" w:hAnsi="Arial" w:cs="Arial"/>
          <w:i/>
          <w:iCs/>
          <w:color w:val="0000FF"/>
        </w:rPr>
        <w:t>Is it possible to limit the UE's PLMN selection to consider PLMN candidates belonging to one country?</w:t>
      </w:r>
    </w:p>
    <w:p w14:paraId="4C7AA6CE" w14:textId="583A04D1" w:rsidR="0070160E" w:rsidRDefault="0070160E" w:rsidP="0070160E">
      <w:pPr>
        <w:overflowPunct w:val="0"/>
        <w:autoSpaceDE w:val="0"/>
        <w:autoSpaceDN w:val="0"/>
        <w:adjustRightInd w:val="0"/>
        <w:textAlignment w:val="baseline"/>
        <w:rPr>
          <w:rFonts w:ascii="Arial" w:eastAsia="Nokia Pure Text Light" w:hAnsi="Arial" w:cs="Arial"/>
        </w:rPr>
      </w:pPr>
      <w:r w:rsidRPr="0070160E">
        <w:rPr>
          <w:rFonts w:ascii="Arial" w:eastAsia="Nokia Pure Text Light" w:hAnsi="Arial" w:cs="Arial"/>
        </w:rPr>
        <w:t xml:space="preserve">The main intention is that an AMF that detects the UE attempting to access PLMN of a different country can reject the illegal access attempt and include guidance in the Recommended MCC </w:t>
      </w:r>
      <w:r>
        <w:rPr>
          <w:rFonts w:ascii="Arial" w:eastAsia="Nokia Pure Text Light" w:hAnsi="Arial" w:cs="Arial"/>
        </w:rPr>
        <w:t>List</w:t>
      </w:r>
      <w:r w:rsidRPr="0070160E">
        <w:rPr>
          <w:rFonts w:ascii="Arial" w:eastAsia="Nokia Pure Text Light" w:hAnsi="Arial" w:cs="Arial"/>
        </w:rPr>
        <w:t xml:space="preserve"> on which country's PLMNs the UE should try to select instead. No new PLMN priority is necessary as it is intended that the UE applies the Preferred MCC the same way as it applies the RPLMN MCC for background scanning in VPLMN, i.e. the usual PLMN selection priorities apply, but only PLMN candidates in the identified MCC are considered in the selection.</w:t>
      </w:r>
    </w:p>
    <w:p w14:paraId="204D7C7D" w14:textId="77777777" w:rsidR="0070160E" w:rsidRPr="0070160E" w:rsidRDefault="0070160E" w:rsidP="0070160E">
      <w:pPr>
        <w:overflowPunct w:val="0"/>
        <w:autoSpaceDE w:val="0"/>
        <w:autoSpaceDN w:val="0"/>
        <w:adjustRightInd w:val="0"/>
        <w:textAlignment w:val="baseline"/>
        <w:rPr>
          <w:rFonts w:ascii="Arial" w:eastAsia="Nokia Pure Text Light" w:hAnsi="Arial" w:cs="Arial"/>
        </w:rPr>
      </w:pPr>
    </w:p>
    <w:p w14:paraId="75A36980" w14:textId="77777777" w:rsidR="0070160E" w:rsidRDefault="0070160E">
      <w:pPr>
        <w:rPr>
          <w:rFonts w:ascii="Arial" w:eastAsia="Nokia Pure Text Light" w:hAnsi="Arial" w:cs="Arial"/>
        </w:rPr>
      </w:pPr>
      <w:r>
        <w:rPr>
          <w:rFonts w:ascii="Arial" w:eastAsia="Nokia Pure Text Light" w:hAnsi="Arial" w:cs="Arial"/>
        </w:rPr>
        <w:br w:type="page"/>
      </w:r>
    </w:p>
    <w:p w14:paraId="1A78B398" w14:textId="5C16E6DC" w:rsidR="0070160E" w:rsidRPr="0070160E" w:rsidRDefault="0070160E" w:rsidP="0070160E">
      <w:pPr>
        <w:overflowPunct w:val="0"/>
        <w:autoSpaceDE w:val="0"/>
        <w:autoSpaceDN w:val="0"/>
        <w:adjustRightInd w:val="0"/>
        <w:textAlignment w:val="baseline"/>
        <w:rPr>
          <w:rFonts w:ascii="Arial" w:eastAsia="Nokia Pure Text Light" w:hAnsi="Arial" w:cs="Arial"/>
          <w:i/>
          <w:iCs/>
        </w:rPr>
      </w:pPr>
      <w:r w:rsidRPr="0070160E">
        <w:rPr>
          <w:rFonts w:ascii="Arial" w:eastAsia="Nokia Pure Text Light" w:hAnsi="Arial" w:cs="Arial"/>
        </w:rPr>
        <w:lastRenderedPageBreak/>
        <w:t>Q2:</w:t>
      </w:r>
      <w:r w:rsidRPr="0070160E">
        <w:rPr>
          <w:rFonts w:ascii="Arial" w:eastAsia="Nokia Pure Text Light" w:hAnsi="Arial" w:cs="Arial"/>
          <w:i/>
          <w:iCs/>
        </w:rPr>
        <w:t xml:space="preserve"> </w:t>
      </w:r>
      <w:r w:rsidRPr="0070160E">
        <w:rPr>
          <w:rFonts w:ascii="Arial" w:hAnsi="Arial" w:cs="Arial"/>
          <w:i/>
          <w:iCs/>
          <w:color w:val="0000FF"/>
        </w:rPr>
        <w:t>Is there suitable cause value to indicate to UE in DE-REGISTRATION REQUEST and REGISTRATION REJECT messages that the UE needs to select a PLMN in different country?</w:t>
      </w:r>
    </w:p>
    <w:p w14:paraId="3EC2CA5F" w14:textId="77777777" w:rsidR="0070160E" w:rsidRDefault="0070160E" w:rsidP="0070160E">
      <w:pPr>
        <w:overflowPunct w:val="0"/>
        <w:autoSpaceDE w:val="0"/>
        <w:autoSpaceDN w:val="0"/>
        <w:adjustRightInd w:val="0"/>
        <w:textAlignment w:val="baseline"/>
        <w:rPr>
          <w:rFonts w:ascii="Arial" w:eastAsia="Nokia Pure Text Light" w:hAnsi="Arial" w:cs="Arial"/>
        </w:rPr>
      </w:pPr>
      <w:r w:rsidRPr="0070160E">
        <w:rPr>
          <w:rFonts w:ascii="Arial" w:eastAsia="Nokia Pure Text Light" w:hAnsi="Arial" w:cs="Arial"/>
        </w:rPr>
        <w:t xml:space="preserve">SA2 has identified the need to both reject the selected PLMN in the present UE location and to offer Recommended MCC as a hint to the UE to select among candidate PLMNs in the present country, based on the UE location. </w:t>
      </w:r>
    </w:p>
    <w:p w14:paraId="42A744A1" w14:textId="77777777" w:rsidR="0070160E" w:rsidRDefault="0070160E" w:rsidP="0070160E">
      <w:pPr>
        <w:overflowPunct w:val="0"/>
        <w:autoSpaceDE w:val="0"/>
        <w:autoSpaceDN w:val="0"/>
        <w:adjustRightInd w:val="0"/>
        <w:textAlignment w:val="baseline"/>
        <w:rPr>
          <w:rFonts w:ascii="Arial" w:eastAsia="Nokia Pure Text Light" w:hAnsi="Arial" w:cs="Arial"/>
        </w:rPr>
      </w:pPr>
    </w:p>
    <w:p w14:paraId="3B9F19E3" w14:textId="77777777" w:rsidR="0070160E" w:rsidRDefault="0070160E" w:rsidP="0070160E">
      <w:pPr>
        <w:overflowPunct w:val="0"/>
        <w:autoSpaceDE w:val="0"/>
        <w:autoSpaceDN w:val="0"/>
        <w:adjustRightInd w:val="0"/>
        <w:textAlignment w:val="baseline"/>
        <w:rPr>
          <w:rFonts w:ascii="Arial" w:eastAsia="Nokia Pure Text Light" w:hAnsi="Arial" w:cs="Arial"/>
        </w:rPr>
      </w:pPr>
      <w:r w:rsidRPr="0070160E">
        <w:rPr>
          <w:rFonts w:ascii="Arial" w:eastAsia="Nokia Pure Text Light" w:hAnsi="Arial" w:cs="Arial"/>
        </w:rPr>
        <w:t>The reject message should not affect the UE's ability to select the same PLMN</w:t>
      </w:r>
      <w:r>
        <w:rPr>
          <w:rFonts w:ascii="Arial" w:eastAsia="Nokia Pure Text Light" w:hAnsi="Arial" w:cs="Arial"/>
        </w:rPr>
        <w:t xml:space="preserve"> later</w:t>
      </w:r>
      <w:r w:rsidRPr="0070160E">
        <w:rPr>
          <w:rFonts w:ascii="Arial" w:eastAsia="Nokia Pure Text Light" w:hAnsi="Arial" w:cs="Arial"/>
        </w:rPr>
        <w:t xml:space="preserve"> at a location where it is allowed. This procedure is only executed when the network discovers that the UE is attempting to access a PLMN in a different country, indicat</w:t>
      </w:r>
      <w:r>
        <w:rPr>
          <w:rFonts w:ascii="Arial" w:eastAsia="Nokia Pure Text Light" w:hAnsi="Arial" w:cs="Arial"/>
        </w:rPr>
        <w:t>ing</w:t>
      </w:r>
      <w:r w:rsidRPr="0070160E">
        <w:rPr>
          <w:rFonts w:ascii="Arial" w:eastAsia="Nokia Pure Text Light" w:hAnsi="Arial" w:cs="Arial"/>
        </w:rPr>
        <w:t xml:space="preserve"> that the UE is not aware of the country at all. </w:t>
      </w:r>
    </w:p>
    <w:p w14:paraId="59BB284E" w14:textId="77777777" w:rsidR="0070160E" w:rsidRDefault="0070160E" w:rsidP="0070160E">
      <w:pPr>
        <w:overflowPunct w:val="0"/>
        <w:autoSpaceDE w:val="0"/>
        <w:autoSpaceDN w:val="0"/>
        <w:adjustRightInd w:val="0"/>
        <w:textAlignment w:val="baseline"/>
        <w:rPr>
          <w:rFonts w:ascii="Arial" w:eastAsia="Nokia Pure Text Light" w:hAnsi="Arial" w:cs="Arial"/>
        </w:rPr>
      </w:pPr>
    </w:p>
    <w:p w14:paraId="3FDDA44B" w14:textId="18ADAD9D" w:rsidR="0070160E" w:rsidRDefault="0070160E" w:rsidP="0070160E">
      <w:pPr>
        <w:overflowPunct w:val="0"/>
        <w:autoSpaceDE w:val="0"/>
        <w:autoSpaceDN w:val="0"/>
        <w:adjustRightInd w:val="0"/>
        <w:textAlignment w:val="baseline"/>
        <w:rPr>
          <w:rFonts w:ascii="Arial" w:eastAsia="Nokia Pure Text Light" w:hAnsi="Arial" w:cs="Arial"/>
        </w:rPr>
      </w:pPr>
      <w:r>
        <w:rPr>
          <w:rFonts w:ascii="Arial" w:eastAsia="Nokia Pure Text Light" w:hAnsi="Arial" w:cs="Arial"/>
        </w:rPr>
        <w:t xml:space="preserve">CN reject with Recommended MCC List is only needed when the UE attempts to access a PLMN that is NOT in the </w:t>
      </w:r>
      <w:r w:rsidR="002B4ECC">
        <w:rPr>
          <w:rFonts w:ascii="Arial" w:eastAsia="Nokia Pure Text Light" w:hAnsi="Arial" w:cs="Arial"/>
        </w:rPr>
        <w:t xml:space="preserve">PLMN or the UE's current geo-location. UE based selection using the UE awareness of </w:t>
      </w:r>
      <w:proofErr w:type="spellStart"/>
      <w:r w:rsidR="002B4ECC">
        <w:rPr>
          <w:rFonts w:ascii="Arial" w:eastAsia="Nokia Pure Text Light" w:hAnsi="Arial" w:cs="Arial"/>
        </w:rPr>
        <w:t>its</w:t>
      </w:r>
      <w:proofErr w:type="spellEnd"/>
      <w:r w:rsidR="002B4ECC">
        <w:rPr>
          <w:rFonts w:ascii="Arial" w:eastAsia="Nokia Pure Text Light" w:hAnsi="Arial" w:cs="Arial"/>
        </w:rPr>
        <w:t xml:space="preserve"> location is of course more preferred, but this network enforcement is needed to prevent fraud and to provide regulatory services in the country of the UE location. The AMF sends the Recommended MCC List to the UE only if the UE attempted to access a PLMN that is in a different country. Consequently, the UE is expected to select among candidate PLMNs in the country indicated in the Recommended MCC List. It is the AMF responsibility to issue Recommended MCC List that refers to the country of the present UE location. </w:t>
      </w:r>
    </w:p>
    <w:p w14:paraId="27CA6E62" w14:textId="77777777" w:rsidR="0070160E" w:rsidRDefault="0070160E" w:rsidP="0070160E">
      <w:pPr>
        <w:overflowPunct w:val="0"/>
        <w:autoSpaceDE w:val="0"/>
        <w:autoSpaceDN w:val="0"/>
        <w:adjustRightInd w:val="0"/>
        <w:textAlignment w:val="baseline"/>
        <w:rPr>
          <w:rFonts w:ascii="Arial" w:eastAsia="Nokia Pure Text Light" w:hAnsi="Arial" w:cs="Arial"/>
        </w:rPr>
      </w:pPr>
    </w:p>
    <w:p w14:paraId="028D0BE9" w14:textId="7E77A336" w:rsidR="0070160E" w:rsidRPr="0070160E" w:rsidRDefault="0070160E" w:rsidP="0070160E">
      <w:pPr>
        <w:overflowPunct w:val="0"/>
        <w:autoSpaceDE w:val="0"/>
        <w:autoSpaceDN w:val="0"/>
        <w:adjustRightInd w:val="0"/>
        <w:textAlignment w:val="baseline"/>
        <w:rPr>
          <w:rFonts w:ascii="Arial" w:eastAsia="Nokia Pure Text Light" w:hAnsi="Arial" w:cs="Arial"/>
          <w:i/>
          <w:iCs/>
        </w:rPr>
      </w:pPr>
      <w:r w:rsidRPr="0070160E">
        <w:rPr>
          <w:rFonts w:ascii="Arial" w:eastAsia="Nokia Pure Text Light" w:hAnsi="Arial" w:cs="Arial"/>
        </w:rPr>
        <w:t xml:space="preserve">Q3: </w:t>
      </w:r>
      <w:r w:rsidRPr="0070160E">
        <w:rPr>
          <w:rFonts w:ascii="Arial" w:hAnsi="Arial" w:cs="Arial"/>
          <w:i/>
          <w:iCs/>
          <w:color w:val="0000FF"/>
        </w:rPr>
        <w:t>Can the AMF indicate the target MCC List (e.g. based on UE location) in DE-REGISTRATION REQUEST and REGISTRATION REJECT message, to be used as input to PLMN selection?</w:t>
      </w:r>
    </w:p>
    <w:p w14:paraId="185E0853" w14:textId="43A5F765" w:rsidR="0070160E" w:rsidRDefault="0070160E" w:rsidP="0070160E">
      <w:pPr>
        <w:overflowPunct w:val="0"/>
        <w:autoSpaceDE w:val="0"/>
        <w:autoSpaceDN w:val="0"/>
        <w:adjustRightInd w:val="0"/>
        <w:textAlignment w:val="baseline"/>
        <w:rPr>
          <w:rFonts w:ascii="Arial" w:eastAsia="Nokia Pure Text Light" w:hAnsi="Arial" w:cs="Arial"/>
        </w:rPr>
      </w:pPr>
      <w:r w:rsidRPr="0070160E">
        <w:rPr>
          <w:rFonts w:ascii="Arial" w:eastAsia="Nokia Pure Text Light" w:hAnsi="Arial" w:cs="Arial"/>
        </w:rPr>
        <w:t xml:space="preserve">The UE is expected to use the Recommended MCC </w:t>
      </w:r>
      <w:r>
        <w:rPr>
          <w:rFonts w:ascii="Arial" w:eastAsia="Nokia Pure Text Light" w:hAnsi="Arial" w:cs="Arial"/>
        </w:rPr>
        <w:t>List</w:t>
      </w:r>
      <w:r w:rsidRPr="0070160E">
        <w:rPr>
          <w:rFonts w:ascii="Arial" w:eastAsia="Nokia Pure Text Light" w:hAnsi="Arial" w:cs="Arial"/>
        </w:rPr>
        <w:t xml:space="preserve"> as explained in Q1, by applying the existing PLMN selection priorities specified in TS 23.122, but </w:t>
      </w:r>
      <w:r w:rsidR="002B4ECC">
        <w:rPr>
          <w:rFonts w:ascii="Arial" w:eastAsia="Nokia Pure Text Light" w:hAnsi="Arial" w:cs="Arial"/>
        </w:rPr>
        <w:t xml:space="preserve">with the exception of limiting its selection to RPLMN country, the UE should limit its PLMN selection to PLMN candidates in the country indicated in Recommended MCC List. </w:t>
      </w:r>
    </w:p>
    <w:p w14:paraId="2AD4CA36" w14:textId="77777777" w:rsidR="0070160E" w:rsidRPr="0070160E" w:rsidRDefault="0070160E" w:rsidP="0070160E">
      <w:pPr>
        <w:overflowPunct w:val="0"/>
        <w:autoSpaceDE w:val="0"/>
        <w:autoSpaceDN w:val="0"/>
        <w:adjustRightInd w:val="0"/>
        <w:textAlignment w:val="baseline"/>
        <w:rPr>
          <w:rFonts w:ascii="Arial" w:eastAsia="Nokia Pure Text Light" w:hAnsi="Arial" w:cs="Arial"/>
        </w:rPr>
      </w:pPr>
    </w:p>
    <w:p w14:paraId="6A7229AC" w14:textId="493D194F" w:rsidR="0070160E" w:rsidRDefault="002B4ECC" w:rsidP="0070160E">
      <w:pPr>
        <w:overflowPunct w:val="0"/>
        <w:autoSpaceDE w:val="0"/>
        <w:autoSpaceDN w:val="0"/>
        <w:adjustRightInd w:val="0"/>
        <w:textAlignment w:val="baseline"/>
        <w:rPr>
          <w:rFonts w:ascii="Arial" w:eastAsia="Nokia Pure Text Light" w:hAnsi="Arial" w:cs="Arial"/>
        </w:rPr>
      </w:pPr>
      <w:r>
        <w:rPr>
          <w:rFonts w:ascii="Arial" w:eastAsia="Nokia Pure Text Light" w:hAnsi="Arial" w:cs="Arial"/>
        </w:rPr>
        <w:t xml:space="preserve">The AMF should only indicate </w:t>
      </w:r>
      <w:r w:rsidR="0070160E" w:rsidRPr="0070160E">
        <w:rPr>
          <w:rFonts w:ascii="Arial" w:eastAsia="Nokia Pure Text Light" w:hAnsi="Arial" w:cs="Arial"/>
        </w:rPr>
        <w:t xml:space="preserve">Recommended MCC </w:t>
      </w:r>
      <w:r w:rsidR="0070160E">
        <w:rPr>
          <w:rFonts w:ascii="Arial" w:eastAsia="Nokia Pure Text Light" w:hAnsi="Arial" w:cs="Arial"/>
        </w:rPr>
        <w:t>List</w:t>
      </w:r>
      <w:r w:rsidR="0070160E" w:rsidRPr="0070160E">
        <w:rPr>
          <w:rFonts w:ascii="Arial" w:eastAsia="Nokia Pure Text Light" w:hAnsi="Arial" w:cs="Arial"/>
        </w:rPr>
        <w:t xml:space="preserve"> to the UE</w:t>
      </w:r>
      <w:r>
        <w:rPr>
          <w:rFonts w:ascii="Arial" w:eastAsia="Nokia Pure Text Light" w:hAnsi="Arial" w:cs="Arial"/>
        </w:rPr>
        <w:t xml:space="preserve"> when it knows </w:t>
      </w:r>
      <w:r w:rsidR="0070160E" w:rsidRPr="0070160E">
        <w:rPr>
          <w:rFonts w:ascii="Arial" w:eastAsia="Nokia Pure Text Light" w:hAnsi="Arial" w:cs="Arial"/>
        </w:rPr>
        <w:t>the UE location country</w:t>
      </w:r>
      <w:r>
        <w:rPr>
          <w:rFonts w:ascii="Arial" w:eastAsia="Nokia Pure Text Light" w:hAnsi="Arial" w:cs="Arial"/>
        </w:rPr>
        <w:t xml:space="preserve"> with reasonable accuracy</w:t>
      </w:r>
      <w:r w:rsidR="0070160E" w:rsidRPr="0070160E">
        <w:rPr>
          <w:rFonts w:ascii="Arial" w:eastAsia="Nokia Pure Text Light" w:hAnsi="Arial" w:cs="Arial"/>
        </w:rPr>
        <w:t>. At the minimum, the Recommended MCC list should contain the MCCs that are used in the UE location country.</w:t>
      </w:r>
    </w:p>
    <w:p w14:paraId="4800CA2F" w14:textId="77777777" w:rsidR="002B4ECC" w:rsidRPr="0070160E" w:rsidRDefault="002B4ECC" w:rsidP="0070160E">
      <w:pPr>
        <w:overflowPunct w:val="0"/>
        <w:autoSpaceDE w:val="0"/>
        <w:autoSpaceDN w:val="0"/>
        <w:adjustRightInd w:val="0"/>
        <w:textAlignment w:val="baseline"/>
        <w:rPr>
          <w:rFonts w:ascii="Arial" w:eastAsia="Nokia Pure Text Light" w:hAnsi="Arial" w:cs="Arial"/>
        </w:rPr>
      </w:pPr>
    </w:p>
    <w:p w14:paraId="38B59D4D" w14:textId="72E04C98" w:rsidR="0070160E" w:rsidRPr="0070160E" w:rsidRDefault="0070160E" w:rsidP="0070160E">
      <w:pPr>
        <w:overflowPunct w:val="0"/>
        <w:autoSpaceDE w:val="0"/>
        <w:autoSpaceDN w:val="0"/>
        <w:adjustRightInd w:val="0"/>
        <w:textAlignment w:val="baseline"/>
        <w:rPr>
          <w:rFonts w:ascii="Arial" w:eastAsia="Nokia Pure Text Light" w:hAnsi="Arial" w:cs="Arial"/>
        </w:rPr>
      </w:pPr>
      <w:r w:rsidRPr="0070160E">
        <w:rPr>
          <w:rFonts w:ascii="Arial" w:eastAsia="Nokia Pure Text Light" w:hAnsi="Arial" w:cs="Arial"/>
        </w:rPr>
        <w:t xml:space="preserve">SA2 seeks CT1 guidance as PLMN selection stage 2 owners on whether any </w:t>
      </w:r>
      <w:r w:rsidR="002B4ECC">
        <w:rPr>
          <w:rFonts w:ascii="Arial" w:eastAsia="Nokia Pure Text Light" w:hAnsi="Arial" w:cs="Arial"/>
        </w:rPr>
        <w:t xml:space="preserve">possible </w:t>
      </w:r>
      <w:r w:rsidRPr="0070160E">
        <w:rPr>
          <w:rFonts w:ascii="Arial" w:eastAsia="Nokia Pure Text Light" w:hAnsi="Arial" w:cs="Arial"/>
        </w:rPr>
        <w:t xml:space="preserve">additional MCCs, such as 901 satellite MCC or other multi-national MCCs </w:t>
      </w:r>
      <w:r w:rsidR="002B4ECC">
        <w:rPr>
          <w:rFonts w:ascii="Arial" w:eastAsia="Nokia Pure Text Light" w:hAnsi="Arial" w:cs="Arial"/>
        </w:rPr>
        <w:t>c</w:t>
      </w:r>
      <w:r w:rsidRPr="0070160E">
        <w:rPr>
          <w:rFonts w:ascii="Arial" w:eastAsia="Nokia Pure Text Light" w:hAnsi="Arial" w:cs="Arial"/>
        </w:rPr>
        <w:t xml:space="preserve">ould be added in </w:t>
      </w:r>
      <w:r w:rsidR="002B4ECC">
        <w:rPr>
          <w:rFonts w:ascii="Arial" w:eastAsia="Nokia Pure Text Light" w:hAnsi="Arial" w:cs="Arial"/>
        </w:rPr>
        <w:t xml:space="preserve">Recommended </w:t>
      </w:r>
      <w:r w:rsidRPr="0070160E">
        <w:rPr>
          <w:rFonts w:ascii="Arial" w:eastAsia="Nokia Pure Text Light" w:hAnsi="Arial" w:cs="Arial"/>
        </w:rPr>
        <w:t>MCC list by the AMF or by the UE or whether even both would have the option to indicate such additional allowed MCCs</w:t>
      </w:r>
      <w:r w:rsidR="002B4ECC">
        <w:rPr>
          <w:rFonts w:ascii="Arial" w:eastAsia="Nokia Pure Text Light" w:hAnsi="Arial" w:cs="Arial"/>
        </w:rPr>
        <w:t>?</w:t>
      </w:r>
      <w:r w:rsidRPr="0070160E">
        <w:rPr>
          <w:rFonts w:ascii="Arial" w:eastAsia="Nokia Pure Text Light" w:hAnsi="Arial" w:cs="Arial"/>
        </w:rPr>
        <w:t xml:space="preserve"> </w:t>
      </w:r>
    </w:p>
    <w:p w14:paraId="394A2D72" w14:textId="77777777" w:rsidR="002B4ECC" w:rsidRDefault="002B4ECC" w:rsidP="0070160E">
      <w:pPr>
        <w:overflowPunct w:val="0"/>
        <w:autoSpaceDE w:val="0"/>
        <w:autoSpaceDN w:val="0"/>
        <w:adjustRightInd w:val="0"/>
        <w:textAlignment w:val="baseline"/>
        <w:rPr>
          <w:rFonts w:ascii="Arial" w:eastAsia="Nokia Pure Text Light" w:hAnsi="Arial" w:cs="Arial"/>
        </w:rPr>
      </w:pPr>
    </w:p>
    <w:p w14:paraId="2A606971" w14:textId="4A4F6C8B" w:rsidR="0070160E" w:rsidRDefault="002B4ECC" w:rsidP="0070160E">
      <w:pPr>
        <w:overflowPunct w:val="0"/>
        <w:autoSpaceDE w:val="0"/>
        <w:autoSpaceDN w:val="0"/>
        <w:adjustRightInd w:val="0"/>
        <w:textAlignment w:val="baseline"/>
        <w:rPr>
          <w:rFonts w:ascii="Arial" w:eastAsia="Nokia Pure Text Light" w:hAnsi="Arial" w:cs="Arial"/>
        </w:rPr>
      </w:pPr>
      <w:r>
        <w:rPr>
          <w:rFonts w:ascii="Arial" w:eastAsia="Nokia Pure Text Light" w:hAnsi="Arial" w:cs="Arial"/>
        </w:rPr>
        <w:t>A</w:t>
      </w:r>
      <w:r w:rsidR="0070160E" w:rsidRPr="0070160E">
        <w:rPr>
          <w:rFonts w:ascii="Arial" w:eastAsia="Nokia Pure Text Light" w:hAnsi="Arial" w:cs="Arial"/>
        </w:rPr>
        <w:t xml:space="preserve">nswers to </w:t>
      </w:r>
      <w:r>
        <w:rPr>
          <w:rFonts w:ascii="Arial" w:eastAsia="Nokia Pure Text Light" w:hAnsi="Arial" w:cs="Arial"/>
        </w:rPr>
        <w:t xml:space="preserve">CT1 </w:t>
      </w:r>
      <w:r w:rsidR="0070160E" w:rsidRPr="0070160E">
        <w:rPr>
          <w:rFonts w:ascii="Arial" w:eastAsia="Nokia Pure Text Light" w:hAnsi="Arial" w:cs="Arial"/>
        </w:rPr>
        <w:t>follow</w:t>
      </w:r>
      <w:r>
        <w:rPr>
          <w:rFonts w:ascii="Arial" w:eastAsia="Nokia Pure Text Light" w:hAnsi="Arial" w:cs="Arial"/>
        </w:rPr>
        <w:t>-</w:t>
      </w:r>
      <w:r w:rsidR="0070160E" w:rsidRPr="0070160E">
        <w:rPr>
          <w:rFonts w:ascii="Arial" w:eastAsia="Nokia Pure Text Light" w:hAnsi="Arial" w:cs="Arial"/>
        </w:rPr>
        <w:t xml:space="preserve">up questions: </w:t>
      </w:r>
    </w:p>
    <w:p w14:paraId="42B05112" w14:textId="77777777" w:rsidR="002B4ECC" w:rsidRPr="0070160E" w:rsidRDefault="002B4ECC" w:rsidP="0070160E">
      <w:pPr>
        <w:overflowPunct w:val="0"/>
        <w:autoSpaceDE w:val="0"/>
        <w:autoSpaceDN w:val="0"/>
        <w:adjustRightInd w:val="0"/>
        <w:textAlignment w:val="baseline"/>
        <w:rPr>
          <w:rFonts w:ascii="Arial" w:eastAsia="Nokia Pure Text Light" w:hAnsi="Arial" w:cs="Arial"/>
        </w:rPr>
      </w:pPr>
    </w:p>
    <w:p w14:paraId="4FB9DF0E" w14:textId="343710C2" w:rsidR="0070160E" w:rsidRPr="0070160E" w:rsidRDefault="0070160E" w:rsidP="0070160E">
      <w:pPr>
        <w:overflowPunct w:val="0"/>
        <w:autoSpaceDE w:val="0"/>
        <w:autoSpaceDN w:val="0"/>
        <w:adjustRightInd w:val="0"/>
        <w:textAlignment w:val="baseline"/>
        <w:rPr>
          <w:rFonts w:ascii="Arial" w:eastAsia="Nokia Pure Text Light" w:hAnsi="Arial" w:cs="Arial"/>
        </w:rPr>
      </w:pPr>
      <w:proofErr w:type="spellStart"/>
      <w:r w:rsidRPr="0070160E">
        <w:rPr>
          <w:rFonts w:ascii="Arial" w:eastAsia="Nokia Pure Text Light" w:hAnsi="Arial" w:cs="Arial"/>
        </w:rPr>
        <w:t>i</w:t>
      </w:r>
      <w:proofErr w:type="spellEnd"/>
      <w:r w:rsidRPr="0070160E">
        <w:rPr>
          <w:rFonts w:ascii="Arial" w:eastAsia="Nokia Pure Text Light" w:hAnsi="Arial" w:cs="Arial"/>
        </w:rPr>
        <w:t xml:space="preserve">) The new cause </w:t>
      </w:r>
      <w:r w:rsidR="008B7EE2">
        <w:rPr>
          <w:rFonts w:ascii="Arial" w:eastAsia="Nokia Pure Text Light" w:hAnsi="Arial" w:cs="Arial"/>
        </w:rPr>
        <w:t xml:space="preserve">value </w:t>
      </w:r>
      <w:r w:rsidRPr="0070160E">
        <w:rPr>
          <w:rFonts w:ascii="Arial" w:eastAsia="Nokia Pure Text Light" w:hAnsi="Arial" w:cs="Arial"/>
        </w:rPr>
        <w:t xml:space="preserve">indicates that the selected PLMN is not allowed in the present UE location. It does not affect the selection of the same UE in </w:t>
      </w:r>
      <w:r w:rsidR="008B7EE2">
        <w:rPr>
          <w:rFonts w:ascii="Arial" w:eastAsia="Nokia Pure Text Light" w:hAnsi="Arial" w:cs="Arial"/>
        </w:rPr>
        <w:t xml:space="preserve">another country. </w:t>
      </w:r>
    </w:p>
    <w:p w14:paraId="35D42F44" w14:textId="77777777" w:rsidR="002B4ECC" w:rsidRDefault="002B4ECC" w:rsidP="0070160E">
      <w:pPr>
        <w:overflowPunct w:val="0"/>
        <w:autoSpaceDE w:val="0"/>
        <w:autoSpaceDN w:val="0"/>
        <w:adjustRightInd w:val="0"/>
        <w:textAlignment w:val="baseline"/>
        <w:rPr>
          <w:rFonts w:ascii="Arial" w:eastAsia="Nokia Pure Text Light" w:hAnsi="Arial" w:cs="Arial"/>
        </w:rPr>
      </w:pPr>
    </w:p>
    <w:p w14:paraId="28AEEF1C" w14:textId="6673E547" w:rsidR="0070160E" w:rsidRPr="0070160E" w:rsidRDefault="0070160E" w:rsidP="0070160E">
      <w:pPr>
        <w:overflowPunct w:val="0"/>
        <w:autoSpaceDE w:val="0"/>
        <w:autoSpaceDN w:val="0"/>
        <w:adjustRightInd w:val="0"/>
        <w:textAlignment w:val="baseline"/>
        <w:rPr>
          <w:rFonts w:ascii="Arial" w:eastAsia="Nokia Pure Text Light" w:hAnsi="Arial" w:cs="Arial"/>
        </w:rPr>
      </w:pPr>
      <w:r w:rsidRPr="0070160E">
        <w:rPr>
          <w:rFonts w:ascii="Arial" w:eastAsia="Nokia Pure Text Light" w:hAnsi="Arial" w:cs="Arial"/>
        </w:rPr>
        <w:t>ii) The MCC list is intended to restrict the UE's PLMN selection the same way as the RPLMN MCC restricts the UE in VPLMN to select among candidate PLMNs of the same country as the VPLMN in TS 23.122 clause 4.4.3.3</w:t>
      </w:r>
      <w:r w:rsidR="008B7EE2">
        <w:rPr>
          <w:rFonts w:ascii="Arial" w:eastAsia="Nokia Pure Text Light" w:hAnsi="Arial" w:cs="Arial"/>
        </w:rPr>
        <w:t xml:space="preserve">, i.e. full PLMN prioritisation is applied as specified, but only among PLMN candidates of the Recommended MCCs. </w:t>
      </w:r>
      <w:bookmarkStart w:id="0" w:name="_GoBack"/>
      <w:bookmarkEnd w:id="0"/>
    </w:p>
    <w:p w14:paraId="5093ADAD" w14:textId="77777777" w:rsidR="0070160E" w:rsidRPr="0070160E" w:rsidRDefault="0070160E" w:rsidP="00711C00">
      <w:pPr>
        <w:rPr>
          <w:rFonts w:ascii="Arial" w:hAnsi="Arial" w:cs="Arial"/>
          <w:sz w:val="22"/>
          <w:szCs w:val="22"/>
          <w:lang w:eastAsia="ja-JP"/>
        </w:rPr>
      </w:pPr>
    </w:p>
    <w:p w14:paraId="63DA267E" w14:textId="77777777" w:rsidR="00463675" w:rsidRPr="00AD0EB3" w:rsidRDefault="00463675">
      <w:pPr>
        <w:pStyle w:val="Header"/>
        <w:tabs>
          <w:tab w:val="clear" w:pos="4153"/>
          <w:tab w:val="clear" w:pos="8306"/>
        </w:tabs>
        <w:rPr>
          <w:rFonts w:ascii="Arial" w:hAnsi="Arial" w:cs="Arial"/>
        </w:rPr>
      </w:pPr>
    </w:p>
    <w:p w14:paraId="43039839" w14:textId="77777777" w:rsidR="00463675" w:rsidRPr="000F4E43" w:rsidRDefault="00463675">
      <w:pPr>
        <w:spacing w:after="120"/>
        <w:rPr>
          <w:rFonts w:ascii="Arial" w:hAnsi="Arial" w:cs="Arial"/>
          <w:b/>
        </w:rPr>
      </w:pPr>
      <w:r w:rsidRPr="000F4E43">
        <w:rPr>
          <w:rFonts w:ascii="Arial" w:hAnsi="Arial" w:cs="Arial"/>
          <w:b/>
        </w:rPr>
        <w:t>2. Actions:</w:t>
      </w:r>
    </w:p>
    <w:p w14:paraId="7BF3A47C" w14:textId="3A18B3FD" w:rsidR="00463675" w:rsidRPr="00AD0EB3" w:rsidRDefault="00463675">
      <w:pPr>
        <w:spacing w:after="120"/>
        <w:ind w:left="1985" w:hanging="1985"/>
        <w:rPr>
          <w:rFonts w:ascii="Arial" w:hAnsi="Arial" w:cs="Arial"/>
          <w:b/>
        </w:rPr>
      </w:pPr>
      <w:r w:rsidRPr="00AD0EB3">
        <w:rPr>
          <w:rFonts w:ascii="Arial" w:hAnsi="Arial" w:cs="Arial"/>
          <w:b/>
        </w:rPr>
        <w:t xml:space="preserve">To </w:t>
      </w:r>
      <w:r w:rsidR="00D94A67">
        <w:rPr>
          <w:rFonts w:ascii="Arial" w:hAnsi="Arial" w:cs="Arial"/>
          <w:b/>
        </w:rPr>
        <w:t>ETSI TC LI and SA5</w:t>
      </w:r>
      <w:r w:rsidRPr="00AD0EB3">
        <w:rPr>
          <w:rFonts w:ascii="Arial" w:hAnsi="Arial" w:cs="Arial"/>
          <w:b/>
        </w:rPr>
        <w:t xml:space="preserve"> group</w:t>
      </w:r>
      <w:r w:rsidR="00D94A67">
        <w:rPr>
          <w:rFonts w:ascii="Arial" w:hAnsi="Arial" w:cs="Arial"/>
          <w:b/>
        </w:rPr>
        <w:t>s</w:t>
      </w:r>
      <w:r w:rsidRPr="00AD0EB3">
        <w:rPr>
          <w:rFonts w:ascii="Arial" w:hAnsi="Arial" w:cs="Arial"/>
          <w:b/>
        </w:rPr>
        <w:t>.</w:t>
      </w:r>
    </w:p>
    <w:p w14:paraId="4CFA2AD2" w14:textId="5488D11B" w:rsidR="00463675" w:rsidRPr="000F4E43" w:rsidRDefault="00463675">
      <w:pPr>
        <w:spacing w:after="120"/>
        <w:ind w:left="993" w:hanging="993"/>
        <w:rPr>
          <w:rFonts w:ascii="Arial" w:hAnsi="Arial" w:cs="Arial"/>
        </w:rPr>
      </w:pPr>
      <w:r w:rsidRPr="000F4E43">
        <w:rPr>
          <w:rFonts w:ascii="Arial" w:hAnsi="Arial" w:cs="Arial"/>
          <w:b/>
        </w:rPr>
        <w:t xml:space="preserve">ACTION: </w:t>
      </w:r>
      <w:r w:rsidRPr="000F4E43">
        <w:rPr>
          <w:rFonts w:ascii="Arial" w:hAnsi="Arial" w:cs="Arial"/>
          <w:b/>
        </w:rPr>
        <w:tab/>
      </w:r>
      <w:r w:rsidR="00711C00">
        <w:rPr>
          <w:rFonts w:ascii="Arial" w:hAnsi="Arial" w:cs="Arial"/>
        </w:rPr>
        <w:t xml:space="preserve">SA2 </w:t>
      </w:r>
      <w:r w:rsidR="00AD0EB3" w:rsidRPr="00AD0EB3">
        <w:rPr>
          <w:rFonts w:ascii="Arial" w:hAnsi="Arial" w:cs="Arial"/>
        </w:rPr>
        <w:t xml:space="preserve">kindly asks </w:t>
      </w:r>
      <w:r w:rsidR="0070160E">
        <w:rPr>
          <w:rFonts w:ascii="Arial" w:hAnsi="Arial" w:cs="Arial"/>
        </w:rPr>
        <w:t>CT1 to take this information into account and keep SA2 informed of their progress.</w:t>
      </w:r>
    </w:p>
    <w:p w14:paraId="0939DFD5" w14:textId="77777777" w:rsidR="00463675" w:rsidRPr="000F4E43" w:rsidRDefault="00463675">
      <w:pPr>
        <w:spacing w:after="120"/>
        <w:ind w:left="993" w:hanging="993"/>
        <w:rPr>
          <w:rFonts w:ascii="Arial" w:hAnsi="Arial" w:cs="Arial"/>
        </w:rPr>
      </w:pPr>
    </w:p>
    <w:p w14:paraId="783F7824" w14:textId="77777777" w:rsidR="009E28B1" w:rsidRDefault="009E28B1" w:rsidP="009E28B1">
      <w:pPr>
        <w:spacing w:after="120"/>
        <w:rPr>
          <w:rFonts w:ascii="Arial" w:hAnsi="Arial" w:cs="Arial"/>
          <w:b/>
        </w:rPr>
      </w:pPr>
      <w:r w:rsidRPr="00B6658B">
        <w:rPr>
          <w:rFonts w:ascii="Arial" w:hAnsi="Arial" w:cs="Arial"/>
          <w:b/>
        </w:rPr>
        <w:t>3. Date of Next TSG-SA WG2 Meetings:</w:t>
      </w:r>
    </w:p>
    <w:tbl>
      <w:tblPr>
        <w:tblW w:w="8217" w:type="dxa"/>
        <w:tblCellMar>
          <w:left w:w="70" w:type="dxa"/>
          <w:right w:w="70" w:type="dxa"/>
        </w:tblCellMar>
        <w:tblLook w:val="04A0" w:firstRow="1" w:lastRow="0" w:firstColumn="1" w:lastColumn="0" w:noHBand="0" w:noVBand="1"/>
      </w:tblPr>
      <w:tblGrid>
        <w:gridCol w:w="1168"/>
        <w:gridCol w:w="3363"/>
        <w:gridCol w:w="2410"/>
        <w:gridCol w:w="1276"/>
      </w:tblGrid>
      <w:tr w:rsidR="009E28B1" w:rsidRPr="00AB4790" w14:paraId="34571069" w14:textId="77777777" w:rsidTr="00884679">
        <w:trPr>
          <w:trHeight w:val="290"/>
        </w:trPr>
        <w:tc>
          <w:tcPr>
            <w:tcW w:w="116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5F0EED2" w14:textId="77777777" w:rsidR="009E28B1" w:rsidRPr="0010726C" w:rsidRDefault="009E28B1" w:rsidP="00884679">
            <w:pPr>
              <w:rPr>
                <w:rFonts w:ascii="Calibri" w:eastAsia="Calibri" w:hAnsi="Calibri"/>
                <w:lang w:eastAsia="fr-FR"/>
              </w:rPr>
            </w:pPr>
          </w:p>
        </w:tc>
        <w:tc>
          <w:tcPr>
            <w:tcW w:w="3363" w:type="dxa"/>
            <w:tcBorders>
              <w:top w:val="single" w:sz="4" w:space="0" w:color="auto"/>
              <w:left w:val="nil"/>
              <w:bottom w:val="single" w:sz="4" w:space="0" w:color="auto"/>
              <w:right w:val="single" w:sz="4" w:space="0" w:color="auto"/>
            </w:tcBorders>
            <w:shd w:val="clear" w:color="auto" w:fill="auto"/>
            <w:vAlign w:val="bottom"/>
            <w:hideMark/>
          </w:tcPr>
          <w:p w14:paraId="7706BDEF" w14:textId="77777777" w:rsidR="009E28B1" w:rsidRPr="0010726C" w:rsidRDefault="009E28B1" w:rsidP="00884679">
            <w:pPr>
              <w:rPr>
                <w:rFonts w:ascii="Calibri" w:eastAsia="Calibri" w:hAnsi="Calibri"/>
                <w:lang w:eastAsia="fr-FR"/>
              </w:rPr>
            </w:pPr>
            <w:r w:rsidRPr="0010726C">
              <w:rPr>
                <w:rFonts w:ascii="Calibri" w:eastAsia="Calibri" w:hAnsi="Calibri"/>
                <w:lang w:eastAsia="fr-FR"/>
              </w:rPr>
              <w:t>DATES</w:t>
            </w:r>
            <w:r>
              <w:rPr>
                <w:lang w:eastAsia="fr-FR"/>
              </w:rPr>
              <w:t xml:space="preserve"> (2021)</w:t>
            </w:r>
          </w:p>
        </w:tc>
        <w:tc>
          <w:tcPr>
            <w:tcW w:w="2410" w:type="dxa"/>
            <w:tcBorders>
              <w:top w:val="single" w:sz="4" w:space="0" w:color="auto"/>
              <w:left w:val="nil"/>
              <w:bottom w:val="single" w:sz="4" w:space="0" w:color="auto"/>
              <w:right w:val="single" w:sz="4" w:space="0" w:color="auto"/>
            </w:tcBorders>
            <w:shd w:val="clear" w:color="auto" w:fill="auto"/>
            <w:vAlign w:val="bottom"/>
            <w:hideMark/>
          </w:tcPr>
          <w:p w14:paraId="58B17D3F" w14:textId="77777777" w:rsidR="009E28B1" w:rsidRPr="0010726C" w:rsidRDefault="009E28B1" w:rsidP="00884679">
            <w:pPr>
              <w:rPr>
                <w:rFonts w:ascii="Calibri" w:eastAsia="Calibri" w:hAnsi="Calibri"/>
                <w:lang w:eastAsia="fr-FR"/>
              </w:rPr>
            </w:pPr>
            <w:r w:rsidRPr="0010726C">
              <w:rPr>
                <w:rFonts w:ascii="Calibri" w:eastAsia="Calibri" w:hAnsi="Calibri"/>
                <w:lang w:eastAsia="fr-FR"/>
              </w:rPr>
              <w:t>LOCATION</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14:paraId="2C1ECACE" w14:textId="77777777" w:rsidR="009E28B1" w:rsidRPr="0010726C" w:rsidRDefault="009E28B1" w:rsidP="00884679">
            <w:pPr>
              <w:rPr>
                <w:rFonts w:ascii="Calibri" w:eastAsia="Calibri" w:hAnsi="Calibri"/>
                <w:lang w:eastAsia="fr-FR"/>
              </w:rPr>
            </w:pPr>
            <w:r w:rsidRPr="0010726C">
              <w:rPr>
                <w:rFonts w:ascii="Calibri" w:eastAsia="Calibri" w:hAnsi="Calibri"/>
                <w:lang w:eastAsia="fr-FR"/>
              </w:rPr>
              <w:t>CTRY</w:t>
            </w:r>
          </w:p>
        </w:tc>
      </w:tr>
      <w:tr w:rsidR="009E28B1" w:rsidRPr="007837C5" w14:paraId="1972F073" w14:textId="77777777" w:rsidTr="00884679">
        <w:trPr>
          <w:trHeight w:val="290"/>
        </w:trPr>
        <w:tc>
          <w:tcPr>
            <w:tcW w:w="116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B1D623E" w14:textId="77777777" w:rsidR="009E28B1" w:rsidRPr="0010726C" w:rsidRDefault="009E28B1" w:rsidP="00884679">
            <w:pPr>
              <w:rPr>
                <w:rFonts w:ascii="Calibri" w:eastAsia="Calibri" w:hAnsi="Calibri"/>
                <w:lang w:eastAsia="fr-FR"/>
              </w:rPr>
            </w:pPr>
            <w:r w:rsidRPr="0010726C">
              <w:rPr>
                <w:rFonts w:ascii="Calibri" w:eastAsia="Calibri" w:hAnsi="Calibri"/>
                <w:lang w:eastAsia="fr-FR"/>
              </w:rPr>
              <w:t>SA2#144e</w:t>
            </w:r>
          </w:p>
        </w:tc>
        <w:tc>
          <w:tcPr>
            <w:tcW w:w="3363" w:type="dxa"/>
            <w:tcBorders>
              <w:top w:val="single" w:sz="4" w:space="0" w:color="auto"/>
              <w:left w:val="nil"/>
              <w:bottom w:val="single" w:sz="4" w:space="0" w:color="auto"/>
              <w:right w:val="single" w:sz="4" w:space="0" w:color="auto"/>
            </w:tcBorders>
            <w:shd w:val="clear" w:color="auto" w:fill="auto"/>
            <w:vAlign w:val="bottom"/>
            <w:hideMark/>
          </w:tcPr>
          <w:p w14:paraId="014E8CB0" w14:textId="77777777" w:rsidR="009E28B1" w:rsidRPr="0010726C" w:rsidRDefault="009E28B1" w:rsidP="00884679">
            <w:pPr>
              <w:rPr>
                <w:rFonts w:ascii="Calibri" w:eastAsia="Calibri" w:hAnsi="Calibri"/>
                <w:lang w:eastAsia="fr-FR"/>
              </w:rPr>
            </w:pPr>
            <w:r w:rsidRPr="0010726C">
              <w:rPr>
                <w:rFonts w:ascii="Calibri" w:eastAsia="Calibri" w:hAnsi="Calibri"/>
                <w:lang w:eastAsia="fr-FR"/>
              </w:rPr>
              <w:t>April 12</w:t>
            </w:r>
            <w:r w:rsidRPr="0021096A">
              <w:rPr>
                <w:vertAlign w:val="superscript"/>
                <w:lang w:eastAsia="fr-FR"/>
              </w:rPr>
              <w:t>th</w:t>
            </w:r>
            <w:r>
              <w:rPr>
                <w:lang w:eastAsia="fr-FR"/>
              </w:rPr>
              <w:t xml:space="preserve"> </w:t>
            </w:r>
            <w:r w:rsidRPr="0010726C">
              <w:rPr>
                <w:rFonts w:ascii="Calibri" w:eastAsia="Calibri" w:hAnsi="Calibri"/>
                <w:lang w:eastAsia="fr-FR"/>
              </w:rPr>
              <w:t>– 16</w:t>
            </w:r>
            <w:r w:rsidRPr="0021096A">
              <w:rPr>
                <w:vertAlign w:val="superscript"/>
                <w:lang w:eastAsia="fr-FR"/>
              </w:rPr>
              <w:t>th</w:t>
            </w:r>
            <w:r>
              <w:rPr>
                <w:lang w:eastAsia="fr-FR"/>
              </w:rPr>
              <w:t xml:space="preserve"> </w:t>
            </w:r>
          </w:p>
        </w:tc>
        <w:tc>
          <w:tcPr>
            <w:tcW w:w="2410" w:type="dxa"/>
            <w:tcBorders>
              <w:top w:val="single" w:sz="4" w:space="0" w:color="auto"/>
              <w:left w:val="nil"/>
              <w:bottom w:val="single" w:sz="4" w:space="0" w:color="auto"/>
              <w:right w:val="single" w:sz="4" w:space="0" w:color="auto"/>
            </w:tcBorders>
            <w:shd w:val="clear" w:color="auto" w:fill="auto"/>
            <w:hideMark/>
          </w:tcPr>
          <w:p w14:paraId="3D77FD33" w14:textId="77777777" w:rsidR="009E28B1" w:rsidRPr="0010726C" w:rsidRDefault="009E28B1" w:rsidP="00884679">
            <w:pPr>
              <w:rPr>
                <w:rFonts w:ascii="Calibri" w:eastAsia="Calibri" w:hAnsi="Calibri"/>
                <w:lang w:eastAsia="fr-FR"/>
              </w:rPr>
            </w:pPr>
            <w:r w:rsidRPr="00DE6D0C">
              <w:rPr>
                <w:lang w:eastAsia="fr-FR"/>
              </w:rPr>
              <w:t>E-meeting</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14:paraId="3F396F63" w14:textId="77777777" w:rsidR="009E28B1" w:rsidRPr="0010726C" w:rsidRDefault="009E28B1" w:rsidP="00884679">
            <w:pPr>
              <w:rPr>
                <w:rFonts w:ascii="Calibri" w:eastAsia="Calibri" w:hAnsi="Calibri"/>
                <w:lang w:eastAsia="fr-FR"/>
              </w:rPr>
            </w:pPr>
            <w:r w:rsidRPr="0010726C">
              <w:rPr>
                <w:rFonts w:ascii="Calibri" w:eastAsia="Calibri" w:hAnsi="Calibri"/>
                <w:lang w:eastAsia="fr-FR"/>
              </w:rPr>
              <w:t>any</w:t>
            </w:r>
          </w:p>
        </w:tc>
      </w:tr>
      <w:tr w:rsidR="009E28B1" w:rsidRPr="007837C5" w14:paraId="4F0ACDC9" w14:textId="77777777" w:rsidTr="00884679">
        <w:trPr>
          <w:trHeight w:val="290"/>
        </w:trPr>
        <w:tc>
          <w:tcPr>
            <w:tcW w:w="1168" w:type="dxa"/>
            <w:tcBorders>
              <w:top w:val="nil"/>
              <w:left w:val="single" w:sz="4" w:space="0" w:color="auto"/>
              <w:bottom w:val="single" w:sz="4" w:space="0" w:color="auto"/>
              <w:right w:val="single" w:sz="4" w:space="0" w:color="auto"/>
            </w:tcBorders>
            <w:shd w:val="clear" w:color="auto" w:fill="auto"/>
            <w:vAlign w:val="bottom"/>
          </w:tcPr>
          <w:p w14:paraId="697F2A31" w14:textId="77777777" w:rsidR="009E28B1" w:rsidRPr="007837C5" w:rsidRDefault="009E28B1" w:rsidP="00884679">
            <w:pPr>
              <w:rPr>
                <w:lang w:eastAsia="fr-FR"/>
              </w:rPr>
            </w:pPr>
            <w:bookmarkStart w:id="1" w:name="_Hlk34647957"/>
            <w:r w:rsidRPr="0010726C">
              <w:rPr>
                <w:rFonts w:ascii="Calibri" w:eastAsia="Calibri" w:hAnsi="Calibri"/>
                <w:lang w:eastAsia="fr-FR"/>
              </w:rPr>
              <w:t>SA2#145e</w:t>
            </w:r>
          </w:p>
        </w:tc>
        <w:tc>
          <w:tcPr>
            <w:tcW w:w="3363" w:type="dxa"/>
            <w:tcBorders>
              <w:top w:val="nil"/>
              <w:left w:val="nil"/>
              <w:bottom w:val="single" w:sz="4" w:space="0" w:color="auto"/>
              <w:right w:val="single" w:sz="4" w:space="0" w:color="auto"/>
            </w:tcBorders>
            <w:shd w:val="clear" w:color="auto" w:fill="auto"/>
            <w:vAlign w:val="bottom"/>
          </w:tcPr>
          <w:p w14:paraId="4E827F67" w14:textId="77777777" w:rsidR="009E28B1" w:rsidRPr="007837C5" w:rsidRDefault="009E28B1" w:rsidP="00884679">
            <w:pPr>
              <w:rPr>
                <w:lang w:eastAsia="fr-FR"/>
              </w:rPr>
            </w:pPr>
            <w:r>
              <w:rPr>
                <w:lang w:eastAsia="fr-FR"/>
              </w:rPr>
              <w:t>May17</w:t>
            </w:r>
            <w:r w:rsidRPr="004536D2">
              <w:rPr>
                <w:vertAlign w:val="superscript"/>
                <w:lang w:eastAsia="fr-FR"/>
              </w:rPr>
              <w:t>th</w:t>
            </w:r>
            <w:r>
              <w:rPr>
                <w:lang w:eastAsia="fr-FR"/>
              </w:rPr>
              <w:t xml:space="preserve"> – 28</w:t>
            </w:r>
            <w:r w:rsidRPr="004536D2">
              <w:rPr>
                <w:vertAlign w:val="superscript"/>
                <w:lang w:eastAsia="fr-FR"/>
              </w:rPr>
              <w:t>th</w:t>
            </w:r>
            <w:r>
              <w:rPr>
                <w:lang w:eastAsia="fr-FR"/>
              </w:rPr>
              <w:t xml:space="preserve">  </w:t>
            </w:r>
          </w:p>
        </w:tc>
        <w:tc>
          <w:tcPr>
            <w:tcW w:w="2410" w:type="dxa"/>
            <w:tcBorders>
              <w:top w:val="nil"/>
              <w:left w:val="nil"/>
              <w:bottom w:val="single" w:sz="4" w:space="0" w:color="auto"/>
              <w:right w:val="single" w:sz="4" w:space="0" w:color="auto"/>
            </w:tcBorders>
            <w:shd w:val="clear" w:color="auto" w:fill="auto"/>
            <w:vAlign w:val="bottom"/>
          </w:tcPr>
          <w:p w14:paraId="7F5E77F1" w14:textId="77777777" w:rsidR="009E28B1" w:rsidRPr="007837C5" w:rsidRDefault="009E28B1" w:rsidP="00884679">
            <w:pPr>
              <w:rPr>
                <w:lang w:eastAsia="fr-FR"/>
              </w:rPr>
            </w:pPr>
            <w:r w:rsidRPr="006E0092">
              <w:rPr>
                <w:lang w:eastAsia="fr-FR"/>
              </w:rPr>
              <w:t>E-meeting</w:t>
            </w:r>
          </w:p>
        </w:tc>
        <w:tc>
          <w:tcPr>
            <w:tcW w:w="1276" w:type="dxa"/>
            <w:tcBorders>
              <w:top w:val="nil"/>
              <w:left w:val="nil"/>
              <w:bottom w:val="single" w:sz="4" w:space="0" w:color="auto"/>
              <w:right w:val="single" w:sz="4" w:space="0" w:color="auto"/>
            </w:tcBorders>
            <w:shd w:val="clear" w:color="auto" w:fill="auto"/>
            <w:vAlign w:val="bottom"/>
          </w:tcPr>
          <w:p w14:paraId="662C5D79" w14:textId="77777777" w:rsidR="009E28B1" w:rsidRPr="007837C5" w:rsidRDefault="009E28B1" w:rsidP="00884679">
            <w:pPr>
              <w:rPr>
                <w:lang w:eastAsia="fr-FR"/>
              </w:rPr>
            </w:pPr>
            <w:r w:rsidRPr="0010726C">
              <w:rPr>
                <w:rFonts w:ascii="Calibri" w:eastAsia="Calibri" w:hAnsi="Calibri"/>
                <w:lang w:eastAsia="fr-FR"/>
              </w:rPr>
              <w:t>any</w:t>
            </w:r>
          </w:p>
        </w:tc>
      </w:tr>
      <w:bookmarkEnd w:id="1"/>
    </w:tbl>
    <w:p w14:paraId="1E0DAB12" w14:textId="77777777" w:rsidR="00A7348D" w:rsidRPr="00F0649B" w:rsidRDefault="00A7348D">
      <w:pPr>
        <w:tabs>
          <w:tab w:val="left" w:pos="5103"/>
        </w:tabs>
        <w:spacing w:after="120"/>
        <w:ind w:left="2268" w:hanging="2268"/>
        <w:rPr>
          <w:rFonts w:ascii="Arial" w:hAnsi="Arial" w:cs="Arial"/>
          <w:bCs/>
        </w:rPr>
      </w:pPr>
    </w:p>
    <w:sectPr w:rsidR="00A7348D" w:rsidRPr="00F0649B" w:rsidSect="000F4E43">
      <w:pgSz w:w="11907" w:h="16840" w:code="9"/>
      <w:pgMar w:top="1134" w:right="1134" w:bottom="1134" w:left="1134" w:header="720" w:footer="57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AD13F1" w14:textId="77777777" w:rsidR="00147CA3" w:rsidRDefault="00147CA3">
      <w:r>
        <w:separator/>
      </w:r>
    </w:p>
  </w:endnote>
  <w:endnote w:type="continuationSeparator" w:id="0">
    <w:p w14:paraId="6746CD54" w14:textId="77777777" w:rsidR="00147CA3" w:rsidRDefault="00147C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onotype Sorts">
    <w:altName w:val="Symbol"/>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Yu Mincho">
    <w:altName w:val="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okia Pure Text Light">
    <w:panose1 w:val="020B0304040602060303"/>
    <w:charset w:val="00"/>
    <w:family w:val="swiss"/>
    <w:pitch w:val="variable"/>
    <w:sig w:usb0="A00002FF" w:usb1="700078FB" w:usb2="00010000" w:usb3="00000000" w:csb0="0000019F" w:csb1="00000000"/>
  </w:font>
  <w:font w:name="Calibri">
    <w:panose1 w:val="020F0502020204030204"/>
    <w:charset w:val="00"/>
    <w:family w:val="swiss"/>
    <w:pitch w:val="variable"/>
    <w:sig w:usb0="E0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F4F3D9" w14:textId="77777777" w:rsidR="00147CA3" w:rsidRDefault="00147CA3">
      <w:r>
        <w:separator/>
      </w:r>
    </w:p>
  </w:footnote>
  <w:footnote w:type="continuationSeparator" w:id="0">
    <w:p w14:paraId="13DC3750" w14:textId="77777777" w:rsidR="00147CA3" w:rsidRDefault="00147C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64E636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B78E34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A8A5AA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7447C8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5AA709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C3EED0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B8297D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71288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A549CE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3183EC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11"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12"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13"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num w:numId="1">
    <w:abstractNumId w:val="13"/>
  </w:num>
  <w:num w:numId="2">
    <w:abstractNumId w:val="12"/>
  </w:num>
  <w:num w:numId="3">
    <w:abstractNumId w:val="11"/>
  </w:num>
  <w:num w:numId="4">
    <w:abstractNumId w:val="10"/>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3E7C"/>
    <w:rsid w:val="000138DC"/>
    <w:rsid w:val="00061460"/>
    <w:rsid w:val="000B1AA1"/>
    <w:rsid w:val="000F4E43"/>
    <w:rsid w:val="00147CA3"/>
    <w:rsid w:val="001608BF"/>
    <w:rsid w:val="00171882"/>
    <w:rsid w:val="0017497F"/>
    <w:rsid w:val="0019799D"/>
    <w:rsid w:val="001A4AF7"/>
    <w:rsid w:val="001B1B53"/>
    <w:rsid w:val="00236D15"/>
    <w:rsid w:val="00250A89"/>
    <w:rsid w:val="002B4ECC"/>
    <w:rsid w:val="00360C67"/>
    <w:rsid w:val="003663C4"/>
    <w:rsid w:val="00367678"/>
    <w:rsid w:val="003901E1"/>
    <w:rsid w:val="003B454F"/>
    <w:rsid w:val="00401229"/>
    <w:rsid w:val="004234FF"/>
    <w:rsid w:val="00445241"/>
    <w:rsid w:val="00463675"/>
    <w:rsid w:val="004B43FA"/>
    <w:rsid w:val="004B61C1"/>
    <w:rsid w:val="004C3F5A"/>
    <w:rsid w:val="004C4DCF"/>
    <w:rsid w:val="0050516D"/>
    <w:rsid w:val="00507006"/>
    <w:rsid w:val="00584B08"/>
    <w:rsid w:val="0067500B"/>
    <w:rsid w:val="00687A0B"/>
    <w:rsid w:val="006D0B09"/>
    <w:rsid w:val="006E17C7"/>
    <w:rsid w:val="0070160E"/>
    <w:rsid w:val="007116E4"/>
    <w:rsid w:val="00711C00"/>
    <w:rsid w:val="00726FC3"/>
    <w:rsid w:val="0077485D"/>
    <w:rsid w:val="007B40E3"/>
    <w:rsid w:val="00860CBA"/>
    <w:rsid w:val="0089666F"/>
    <w:rsid w:val="008B7EE2"/>
    <w:rsid w:val="00923E7C"/>
    <w:rsid w:val="009B6A0C"/>
    <w:rsid w:val="009E28B1"/>
    <w:rsid w:val="009F6E85"/>
    <w:rsid w:val="00A152D3"/>
    <w:rsid w:val="00A7348D"/>
    <w:rsid w:val="00A80918"/>
    <w:rsid w:val="00A95931"/>
    <w:rsid w:val="00AD0EB3"/>
    <w:rsid w:val="00C51BC2"/>
    <w:rsid w:val="00C5510F"/>
    <w:rsid w:val="00C94335"/>
    <w:rsid w:val="00CA2FB0"/>
    <w:rsid w:val="00CE5FE5"/>
    <w:rsid w:val="00D1281C"/>
    <w:rsid w:val="00D136F2"/>
    <w:rsid w:val="00D53018"/>
    <w:rsid w:val="00D54F1D"/>
    <w:rsid w:val="00D676CD"/>
    <w:rsid w:val="00D94A67"/>
    <w:rsid w:val="00E12ABB"/>
    <w:rsid w:val="00E16BBB"/>
    <w:rsid w:val="00E20604"/>
    <w:rsid w:val="00E33EBC"/>
    <w:rsid w:val="00E4207B"/>
    <w:rsid w:val="00EA19B5"/>
    <w:rsid w:val="00F0649B"/>
    <w:rsid w:val="00F16C83"/>
    <w:rsid w:val="00F20CD7"/>
    <w:rsid w:val="00F23720"/>
    <w:rsid w:val="00F9363A"/>
    <w:rsid w:val="00FD0C9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1D4544D"/>
  <w15:chartTrackingRefBased/>
  <w15:docId w15:val="{09798768-02BB-48C4-9224-57888CB4D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eastAsia="en-US"/>
    </w:rPr>
  </w:style>
  <w:style w:type="paragraph" w:styleId="Heading1">
    <w:name w:val="heading 1"/>
    <w:aliases w:val="H1,h1"/>
    <w:basedOn w:val="Normal"/>
    <w:next w:val="Normal"/>
    <w:qFormat/>
    <w:pPr>
      <w:keepNext/>
      <w:spacing w:after="240"/>
      <w:ind w:left="1985" w:right="284" w:hanging="1985"/>
      <w:outlineLvl w:val="0"/>
    </w:pPr>
    <w:rPr>
      <w:rFonts w:ascii="Arial" w:hAnsi="Arial"/>
      <w:b/>
      <w:sz w:val="24"/>
    </w:rPr>
  </w:style>
  <w:style w:type="paragraph" w:styleId="Heading2">
    <w:name w:val="heading 2"/>
    <w:aliases w:val="H2,h2"/>
    <w:basedOn w:val="Normal"/>
    <w:next w:val="Normal"/>
    <w:qFormat/>
    <w:pPr>
      <w:keepNext/>
      <w:ind w:right="284"/>
      <w:outlineLvl w:val="1"/>
    </w:pPr>
    <w:rPr>
      <w:rFonts w:ascii="Arial" w:hAnsi="Arial"/>
      <w:b/>
      <w:sz w:val="24"/>
    </w:rPr>
  </w:style>
  <w:style w:type="paragraph" w:styleId="Heading3">
    <w:name w:val="heading 3"/>
    <w:aliases w:val="H3,h3"/>
    <w:basedOn w:val="Normal"/>
    <w:next w:val="Normal"/>
    <w:qFormat/>
    <w:pPr>
      <w:keepNext/>
      <w:outlineLvl w:val="2"/>
    </w:pPr>
    <w:rPr>
      <w:sz w:val="24"/>
    </w:rPr>
  </w:style>
  <w:style w:type="paragraph" w:styleId="Heading4">
    <w:name w:val="heading 4"/>
    <w:aliases w:val="h4"/>
    <w:basedOn w:val="Normal"/>
    <w:next w:val="Normal"/>
    <w:qFormat/>
    <w:pPr>
      <w:keepNext/>
      <w:tabs>
        <w:tab w:val="left" w:pos="2694"/>
      </w:tabs>
      <w:ind w:left="708"/>
      <w:outlineLvl w:val="3"/>
    </w:pPr>
    <w:rPr>
      <w:rFonts w:ascii="Arial" w:hAnsi="Arial"/>
      <w:b/>
    </w:rPr>
  </w:style>
  <w:style w:type="paragraph" w:styleId="Heading5">
    <w:name w:val="heading 5"/>
    <w:aliases w:val="h5"/>
    <w:basedOn w:val="Normal"/>
    <w:next w:val="Normal"/>
    <w:qFormat/>
    <w:pPr>
      <w:keepNext/>
      <w:jc w:val="center"/>
      <w:outlineLvl w:val="4"/>
    </w:pPr>
    <w:rPr>
      <w:rFonts w:ascii="Arial" w:hAnsi="Arial"/>
      <w:b/>
      <w:sz w:val="24"/>
    </w:rPr>
  </w:style>
  <w:style w:type="paragraph" w:styleId="Heading6">
    <w:name w:val="heading 6"/>
    <w:aliases w:val="h6"/>
    <w:basedOn w:val="Normal"/>
    <w:next w:val="Normal"/>
    <w:qFormat/>
    <w:pPr>
      <w:keepNext/>
      <w:outlineLvl w:val="5"/>
    </w:pPr>
    <w:rPr>
      <w:rFonts w:ascii="Arial" w:hAnsi="Arial"/>
      <w:b/>
      <w:color w:val="C0C0C0"/>
      <w:sz w:val="24"/>
    </w:rPr>
  </w:style>
  <w:style w:type="paragraph" w:styleId="Heading7">
    <w:name w:val="heading 7"/>
    <w:basedOn w:val="Normal"/>
    <w:next w:val="Normal"/>
    <w:qFormat/>
    <w:pPr>
      <w:keepNext/>
      <w:tabs>
        <w:tab w:val="left" w:pos="2694"/>
      </w:tabs>
      <w:ind w:left="708"/>
      <w:outlineLvl w:val="6"/>
    </w:pPr>
    <w:rPr>
      <w:rFonts w:ascii="Arial" w:hAnsi="Arial"/>
      <w:b/>
      <w:color w:val="0000FF"/>
    </w:rPr>
  </w:style>
  <w:style w:type="paragraph" w:styleId="Heading8">
    <w:name w:val="heading 8"/>
    <w:basedOn w:val="Normal"/>
    <w:next w:val="Normal"/>
    <w:qFormat/>
    <w:pPr>
      <w:keepNext/>
      <w:spacing w:after="120"/>
      <w:ind w:left="1985" w:hanging="1985"/>
      <w:outlineLvl w:val="7"/>
    </w:pPr>
    <w:rPr>
      <w:rFonts w:ascii="Arial" w:hAnsi="Arial"/>
      <w:b/>
      <w:sz w:val="22"/>
    </w:rPr>
  </w:style>
  <w:style w:type="paragraph" w:styleId="Heading9">
    <w:name w:val="heading 9"/>
    <w:basedOn w:val="Normal"/>
    <w:next w:val="Normal"/>
    <w:qFormat/>
    <w:pPr>
      <w:keepNext/>
      <w:spacing w:after="120"/>
      <w:ind w:left="1985" w:hanging="1985"/>
      <w:outlineLvl w:val="8"/>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styleId="CommentText">
    <w:name w:val="annotation text"/>
    <w:basedOn w:val="Normal"/>
    <w:link w:val="CommentTextChar"/>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emiHidden/>
  </w:style>
  <w:style w:type="paragraph" w:customStyle="1" w:styleId="B1">
    <w:name w:val="B1"/>
    <w:basedOn w:val="Normal"/>
    <w:link w:val="B1Char"/>
    <w:qFormat/>
    <w:pPr>
      <w:ind w:left="567" w:hanging="567"/>
      <w:jc w:val="both"/>
    </w:pPr>
    <w:rPr>
      <w:rFonts w:ascii="Arial" w:hAnsi="Arial"/>
    </w:rPr>
  </w:style>
  <w:style w:type="paragraph" w:customStyle="1" w:styleId="00BodyText">
    <w:name w:val="00 BodyText"/>
    <w:basedOn w:val="Normal"/>
    <w:pPr>
      <w:spacing w:after="220"/>
    </w:pPr>
    <w:rPr>
      <w:rFonts w:ascii="Arial" w:hAnsi="Arial"/>
      <w:sz w:val="22"/>
      <w:lang w:val="en-US"/>
    </w:rPr>
  </w:style>
  <w:style w:type="paragraph" w:customStyle="1" w:styleId="a">
    <w:name w:val="??"/>
    <w:pPr>
      <w:widowControl w:val="0"/>
    </w:pPr>
    <w:rPr>
      <w:lang w:val="en-US" w:eastAsia="en-US"/>
    </w:rPr>
  </w:style>
  <w:style w:type="paragraph" w:customStyle="1" w:styleId="2">
    <w:name w:val="??? 2"/>
    <w:basedOn w:val="a"/>
    <w:next w:val="a"/>
    <w:pPr>
      <w:keepNext/>
    </w:pPr>
    <w:rPr>
      <w:rFonts w:ascii="Arial" w:hAnsi="Arial"/>
      <w:b/>
      <w:sz w:val="24"/>
    </w:rPr>
  </w:style>
  <w:style w:type="character" w:styleId="CommentReference">
    <w:name w:val="annotation reference"/>
    <w:semiHidden/>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link w:val="BodyTextChar"/>
    <w:semiHidden/>
    <w:rPr>
      <w:rFonts w:ascii="Arial" w:hAnsi="Arial" w:cs="Arial"/>
      <w:color w:val="FF0000"/>
    </w:rPr>
  </w:style>
  <w:style w:type="paragraph" w:styleId="BalloonText">
    <w:name w:val="Balloon Text"/>
    <w:basedOn w:val="Normal"/>
    <w:link w:val="BalloonTextChar"/>
    <w:uiPriority w:val="99"/>
    <w:semiHidden/>
    <w:unhideWhenUsed/>
    <w:rsid w:val="00923E7C"/>
    <w:rPr>
      <w:rFonts w:ascii="Tahoma" w:hAnsi="Tahoma" w:cs="Tahoma"/>
      <w:sz w:val="16"/>
      <w:szCs w:val="16"/>
    </w:rPr>
  </w:style>
  <w:style w:type="character" w:customStyle="1" w:styleId="BalloonTextChar">
    <w:name w:val="Balloon Text Char"/>
    <w:link w:val="BalloonText"/>
    <w:uiPriority w:val="99"/>
    <w:semiHidden/>
    <w:rsid w:val="00923E7C"/>
    <w:rPr>
      <w:rFonts w:ascii="Tahoma" w:hAnsi="Tahoma" w:cs="Tahoma"/>
      <w:sz w:val="16"/>
      <w:szCs w:val="16"/>
      <w:lang w:val="en-GB"/>
    </w:rPr>
  </w:style>
  <w:style w:type="character" w:styleId="Hyperlink">
    <w:name w:val="Hyperlink"/>
    <w:uiPriority w:val="99"/>
    <w:unhideWhenUsed/>
    <w:rsid w:val="00923E7C"/>
    <w:rPr>
      <w:color w:val="0000FF"/>
      <w:u w:val="single"/>
    </w:rPr>
  </w:style>
  <w:style w:type="paragraph" w:styleId="Title">
    <w:name w:val="Title"/>
    <w:basedOn w:val="Normal"/>
    <w:next w:val="Normal"/>
    <w:link w:val="TitleChar"/>
    <w:uiPriority w:val="10"/>
    <w:qFormat/>
    <w:rsid w:val="000F4E43"/>
    <w:pPr>
      <w:spacing w:before="240" w:after="60"/>
      <w:ind w:left="1701" w:hanging="1701"/>
      <w:outlineLvl w:val="0"/>
    </w:pPr>
    <w:rPr>
      <w:rFonts w:ascii="Arial" w:hAnsi="Arial" w:cs="Arial"/>
      <w:b/>
      <w:bCs/>
      <w:kern w:val="28"/>
    </w:rPr>
  </w:style>
  <w:style w:type="character" w:customStyle="1" w:styleId="BodyTextChar">
    <w:name w:val="Body Text Char"/>
    <w:link w:val="BodyText"/>
    <w:semiHidden/>
    <w:rsid w:val="000F4E43"/>
    <w:rPr>
      <w:rFonts w:ascii="Arial" w:hAnsi="Arial" w:cs="Arial"/>
      <w:color w:val="FF0000"/>
      <w:lang w:eastAsia="en-US"/>
    </w:rPr>
  </w:style>
  <w:style w:type="character" w:customStyle="1" w:styleId="CommentTextChar">
    <w:name w:val="Comment Text Char"/>
    <w:link w:val="CommentText"/>
    <w:semiHidden/>
    <w:rsid w:val="000F4E43"/>
    <w:rPr>
      <w:rFonts w:ascii="Arial" w:hAnsi="Arial"/>
      <w:lang w:eastAsia="en-US"/>
    </w:rPr>
  </w:style>
  <w:style w:type="character" w:customStyle="1" w:styleId="TitleChar">
    <w:name w:val="Title Char"/>
    <w:link w:val="Title"/>
    <w:uiPriority w:val="10"/>
    <w:rsid w:val="000F4E43"/>
    <w:rPr>
      <w:rFonts w:ascii="Arial" w:eastAsia="Times New Roman" w:hAnsi="Arial" w:cs="Arial"/>
      <w:b/>
      <w:bCs/>
      <w:kern w:val="28"/>
      <w:lang w:eastAsia="en-US"/>
    </w:rPr>
  </w:style>
  <w:style w:type="paragraph" w:customStyle="1" w:styleId="Source">
    <w:name w:val="Source"/>
    <w:basedOn w:val="Normal"/>
    <w:rsid w:val="000F4E43"/>
    <w:pPr>
      <w:spacing w:after="60"/>
      <w:ind w:left="1985" w:hanging="1985"/>
    </w:pPr>
    <w:rPr>
      <w:rFonts w:ascii="Arial" w:hAnsi="Arial" w:cs="Arial"/>
      <w:b/>
    </w:rPr>
  </w:style>
  <w:style w:type="paragraph" w:customStyle="1" w:styleId="Contact">
    <w:name w:val="Contact"/>
    <w:basedOn w:val="Heading4"/>
    <w:rsid w:val="000F4E43"/>
    <w:pPr>
      <w:tabs>
        <w:tab w:val="left" w:pos="2268"/>
      </w:tabs>
      <w:ind w:left="567"/>
    </w:pPr>
    <w:rPr>
      <w:rFonts w:cs="Arial"/>
    </w:rPr>
  </w:style>
  <w:style w:type="paragraph" w:customStyle="1" w:styleId="CRCoverPage">
    <w:name w:val="CR Cover Page"/>
    <w:link w:val="CRCoverPageZchn"/>
    <w:rsid w:val="00F0649B"/>
    <w:pPr>
      <w:spacing w:after="120"/>
    </w:pPr>
    <w:rPr>
      <w:rFonts w:ascii="Arial" w:hAnsi="Arial"/>
      <w:lang w:eastAsia="en-US"/>
    </w:rPr>
  </w:style>
  <w:style w:type="character" w:customStyle="1" w:styleId="B1Char">
    <w:name w:val="B1 Char"/>
    <w:link w:val="B1"/>
    <w:locked/>
    <w:rsid w:val="0050516D"/>
    <w:rPr>
      <w:rFonts w:ascii="Arial" w:hAnsi="Arial"/>
      <w:lang w:eastAsia="en-US"/>
    </w:rPr>
  </w:style>
  <w:style w:type="character" w:customStyle="1" w:styleId="CRCoverPageZchn">
    <w:name w:val="CR Cover Page Zchn"/>
    <w:link w:val="CRCoverPage"/>
    <w:rsid w:val="009E28B1"/>
    <w:rPr>
      <w:rFonts w:ascii="Arial"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506986">
      <w:bodyDiv w:val="1"/>
      <w:marLeft w:val="0"/>
      <w:marRight w:val="0"/>
      <w:marTop w:val="0"/>
      <w:marBottom w:val="0"/>
      <w:divBdr>
        <w:top w:val="none" w:sz="0" w:space="0" w:color="auto"/>
        <w:left w:val="none" w:sz="0" w:space="0" w:color="auto"/>
        <w:bottom w:val="none" w:sz="0" w:space="0" w:color="auto"/>
        <w:right w:val="none" w:sz="0" w:space="0" w:color="auto"/>
      </w:divBdr>
    </w:div>
    <w:div w:id="276109372">
      <w:bodyDiv w:val="1"/>
      <w:marLeft w:val="0"/>
      <w:marRight w:val="0"/>
      <w:marTop w:val="0"/>
      <w:marBottom w:val="0"/>
      <w:divBdr>
        <w:top w:val="none" w:sz="0" w:space="0" w:color="auto"/>
        <w:left w:val="none" w:sz="0" w:space="0" w:color="auto"/>
        <w:bottom w:val="none" w:sz="0" w:space="0" w:color="auto"/>
        <w:right w:val="none" w:sz="0" w:space="0" w:color="auto"/>
      </w:divBdr>
    </w:div>
    <w:div w:id="312875279">
      <w:bodyDiv w:val="1"/>
      <w:marLeft w:val="0"/>
      <w:marRight w:val="0"/>
      <w:marTop w:val="0"/>
      <w:marBottom w:val="0"/>
      <w:divBdr>
        <w:top w:val="none" w:sz="0" w:space="0" w:color="auto"/>
        <w:left w:val="none" w:sz="0" w:space="0" w:color="auto"/>
        <w:bottom w:val="none" w:sz="0" w:space="0" w:color="auto"/>
        <w:right w:val="none" w:sz="0" w:space="0" w:color="auto"/>
      </w:divBdr>
    </w:div>
    <w:div w:id="438647656">
      <w:bodyDiv w:val="1"/>
      <w:marLeft w:val="0"/>
      <w:marRight w:val="0"/>
      <w:marTop w:val="0"/>
      <w:marBottom w:val="0"/>
      <w:divBdr>
        <w:top w:val="none" w:sz="0" w:space="0" w:color="auto"/>
        <w:left w:val="none" w:sz="0" w:space="0" w:color="auto"/>
        <w:bottom w:val="none" w:sz="0" w:space="0" w:color="auto"/>
        <w:right w:val="none" w:sz="0" w:space="0" w:color="auto"/>
      </w:divBdr>
    </w:div>
    <w:div w:id="710156993">
      <w:bodyDiv w:val="1"/>
      <w:marLeft w:val="0"/>
      <w:marRight w:val="0"/>
      <w:marTop w:val="0"/>
      <w:marBottom w:val="0"/>
      <w:divBdr>
        <w:top w:val="none" w:sz="0" w:space="0" w:color="auto"/>
        <w:left w:val="none" w:sz="0" w:space="0" w:color="auto"/>
        <w:bottom w:val="none" w:sz="0" w:space="0" w:color="auto"/>
        <w:right w:val="none" w:sz="0" w:space="0" w:color="auto"/>
      </w:divBdr>
    </w:div>
    <w:div w:id="816652478">
      <w:bodyDiv w:val="1"/>
      <w:marLeft w:val="0"/>
      <w:marRight w:val="0"/>
      <w:marTop w:val="0"/>
      <w:marBottom w:val="0"/>
      <w:divBdr>
        <w:top w:val="none" w:sz="0" w:space="0" w:color="auto"/>
        <w:left w:val="none" w:sz="0" w:space="0" w:color="auto"/>
        <w:bottom w:val="none" w:sz="0" w:space="0" w:color="auto"/>
        <w:right w:val="none" w:sz="0" w:space="0" w:color="auto"/>
      </w:divBdr>
    </w:div>
    <w:div w:id="816918486">
      <w:bodyDiv w:val="1"/>
      <w:marLeft w:val="0"/>
      <w:marRight w:val="0"/>
      <w:marTop w:val="0"/>
      <w:marBottom w:val="0"/>
      <w:divBdr>
        <w:top w:val="none" w:sz="0" w:space="0" w:color="auto"/>
        <w:left w:val="none" w:sz="0" w:space="0" w:color="auto"/>
        <w:bottom w:val="none" w:sz="0" w:space="0" w:color="auto"/>
        <w:right w:val="none" w:sz="0" w:space="0" w:color="auto"/>
      </w:divBdr>
    </w:div>
    <w:div w:id="846751050">
      <w:bodyDiv w:val="1"/>
      <w:marLeft w:val="0"/>
      <w:marRight w:val="0"/>
      <w:marTop w:val="0"/>
      <w:marBottom w:val="0"/>
      <w:divBdr>
        <w:top w:val="none" w:sz="0" w:space="0" w:color="auto"/>
        <w:left w:val="none" w:sz="0" w:space="0" w:color="auto"/>
        <w:bottom w:val="none" w:sz="0" w:space="0" w:color="auto"/>
        <w:right w:val="none" w:sz="0" w:space="0" w:color="auto"/>
      </w:divBdr>
    </w:div>
    <w:div w:id="956839823">
      <w:bodyDiv w:val="1"/>
      <w:marLeft w:val="0"/>
      <w:marRight w:val="0"/>
      <w:marTop w:val="0"/>
      <w:marBottom w:val="0"/>
      <w:divBdr>
        <w:top w:val="none" w:sz="0" w:space="0" w:color="auto"/>
        <w:left w:val="none" w:sz="0" w:space="0" w:color="auto"/>
        <w:bottom w:val="none" w:sz="0" w:space="0" w:color="auto"/>
        <w:right w:val="none" w:sz="0" w:space="0" w:color="auto"/>
      </w:divBdr>
    </w:div>
    <w:div w:id="995956064">
      <w:bodyDiv w:val="1"/>
      <w:marLeft w:val="0"/>
      <w:marRight w:val="0"/>
      <w:marTop w:val="0"/>
      <w:marBottom w:val="0"/>
      <w:divBdr>
        <w:top w:val="none" w:sz="0" w:space="0" w:color="auto"/>
        <w:left w:val="none" w:sz="0" w:space="0" w:color="auto"/>
        <w:bottom w:val="none" w:sz="0" w:space="0" w:color="auto"/>
        <w:right w:val="none" w:sz="0" w:space="0" w:color="auto"/>
      </w:divBdr>
    </w:div>
    <w:div w:id="1439250900">
      <w:bodyDiv w:val="1"/>
      <w:marLeft w:val="0"/>
      <w:marRight w:val="0"/>
      <w:marTop w:val="0"/>
      <w:marBottom w:val="0"/>
      <w:divBdr>
        <w:top w:val="none" w:sz="0" w:space="0" w:color="auto"/>
        <w:left w:val="none" w:sz="0" w:space="0" w:color="auto"/>
        <w:bottom w:val="none" w:sz="0" w:space="0" w:color="auto"/>
        <w:right w:val="none" w:sz="0" w:space="0" w:color="auto"/>
      </w:divBdr>
    </w:div>
    <w:div w:id="1735271506">
      <w:bodyDiv w:val="1"/>
      <w:marLeft w:val="0"/>
      <w:marRight w:val="0"/>
      <w:marTop w:val="0"/>
      <w:marBottom w:val="0"/>
      <w:divBdr>
        <w:top w:val="none" w:sz="0" w:space="0" w:color="auto"/>
        <w:left w:val="none" w:sz="0" w:space="0" w:color="auto"/>
        <w:bottom w:val="none" w:sz="0" w:space="0" w:color="auto"/>
        <w:right w:val="none" w:sz="0" w:space="0" w:color="auto"/>
      </w:divBdr>
    </w:div>
    <w:div w:id="1807814636">
      <w:bodyDiv w:val="1"/>
      <w:marLeft w:val="0"/>
      <w:marRight w:val="0"/>
      <w:marTop w:val="0"/>
      <w:marBottom w:val="0"/>
      <w:divBdr>
        <w:top w:val="none" w:sz="0" w:space="0" w:color="auto"/>
        <w:left w:val="none" w:sz="0" w:space="0" w:color="auto"/>
        <w:bottom w:val="none" w:sz="0" w:space="0" w:color="auto"/>
        <w:right w:val="none" w:sz="0" w:space="0" w:color="auto"/>
      </w:divBdr>
    </w:div>
    <w:div w:id="2100372783">
      <w:bodyDiv w:val="1"/>
      <w:marLeft w:val="0"/>
      <w:marRight w:val="0"/>
      <w:marTop w:val="0"/>
      <w:marBottom w:val="0"/>
      <w:divBdr>
        <w:top w:val="none" w:sz="0" w:space="0" w:color="auto"/>
        <w:left w:val="none" w:sz="0" w:space="0" w:color="auto"/>
        <w:bottom w:val="none" w:sz="0" w:space="0" w:color="auto"/>
        <w:right w:val="none" w:sz="0" w:space="0" w:color="auto"/>
      </w:divBdr>
    </w:div>
    <w:div w:id="2134863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3GPPLiaison@etsi.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TotalTime>
  <Pages>2</Pages>
  <Words>595</Words>
  <Characters>4827</Characters>
  <Application>Microsoft Office Word</Application>
  <DocSecurity>0</DocSecurity>
  <Lines>40</Lines>
  <Paragraphs>10</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LS template for N3</vt:lpstr>
      <vt:lpstr>LS template for N3</vt:lpstr>
    </vt:vector>
  </TitlesOfParts>
  <Company>ETSI Sophia Antipolis</Company>
  <LinksUpToDate>false</LinksUpToDate>
  <CharactersWithSpaces>5412</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David Boswarthick</dc:creator>
  <cp:keywords/>
  <dc:description/>
  <cp:lastModifiedBy>Hietalahti, Hannu (Nokia - FI/Oulu)</cp:lastModifiedBy>
  <cp:revision>14</cp:revision>
  <cp:lastPrinted>2002-04-23T07:10:00Z</cp:lastPrinted>
  <dcterms:created xsi:type="dcterms:W3CDTF">2020-09-18T13:25:00Z</dcterms:created>
  <dcterms:modified xsi:type="dcterms:W3CDTF">2021-02-01T12:23:00Z</dcterms:modified>
</cp:coreProperties>
</file>