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63" w:rsidRDefault="0007402E">
      <w:pPr>
        <w:rPr>
          <w:lang w:val="en-US"/>
        </w:rPr>
      </w:pPr>
      <w:r>
        <w:rPr>
          <w:lang w:val="en-US"/>
        </w:rPr>
        <w:t xml:space="preserve">Feedback/comments </w:t>
      </w:r>
      <w:r w:rsidR="00AE01CA">
        <w:rPr>
          <w:lang w:val="en-US"/>
        </w:rPr>
        <w:t>to</w:t>
      </w:r>
      <w:r w:rsidR="00D827F9" w:rsidRPr="00D827F9">
        <w:rPr>
          <w:lang w:val="en-US"/>
        </w:rPr>
        <w:t xml:space="preserve"> CATT/ZTE </w:t>
      </w:r>
      <w:r w:rsidR="00D827F9">
        <w:rPr>
          <w:lang w:val="en-US"/>
        </w:rPr>
        <w:t>p</w:t>
      </w:r>
      <w:r w:rsidR="00AE01CA">
        <w:rPr>
          <w:lang w:val="en-US"/>
        </w:rPr>
        <w:t>resentation</w:t>
      </w:r>
      <w:r w:rsidR="00D827F9">
        <w:rPr>
          <w:lang w:val="en-US"/>
        </w:rPr>
        <w:t xml:space="preserve"> related to Satellite Backhaul in SA2 5GSAT_ARCH</w:t>
      </w:r>
    </w:p>
    <w:p w:rsidR="00D827F9" w:rsidRDefault="00D827F9">
      <w:pPr>
        <w:rPr>
          <w:lang w:val="en-US"/>
        </w:rPr>
      </w:pPr>
      <w:r>
        <w:rPr>
          <w:lang w:val="en-US"/>
        </w:rPr>
        <w:t>Relja Djapic,</w:t>
      </w:r>
      <w:r w:rsidR="00AE01CA">
        <w:rPr>
          <w:lang w:val="en-US"/>
        </w:rPr>
        <w:t xml:space="preserve"> TNO, </w:t>
      </w:r>
      <w:r>
        <w:rPr>
          <w:lang w:val="en-US"/>
        </w:rPr>
        <w:t xml:space="preserve"> 0</w:t>
      </w:r>
      <w:r w:rsidR="00AE01CA">
        <w:rPr>
          <w:lang w:val="en-US"/>
        </w:rPr>
        <w:t>4</w:t>
      </w:r>
      <w:r>
        <w:rPr>
          <w:lang w:val="en-US"/>
        </w:rPr>
        <w:t>-02-2021</w:t>
      </w:r>
    </w:p>
    <w:p w:rsidR="00D827F9" w:rsidRPr="00D827F9" w:rsidRDefault="00D827F9">
      <w:pPr>
        <w:rPr>
          <w:color w:val="1F497D"/>
          <w:sz w:val="21"/>
          <w:szCs w:val="21"/>
          <w:lang w:val="en-US" w:eastAsia="zh-CN"/>
        </w:rPr>
      </w:pPr>
      <w:r>
        <w:rPr>
          <w:lang w:val="en-US"/>
        </w:rPr>
        <w:t xml:space="preserve">Approach: A slide of CATT/ZTE presentation is </w:t>
      </w:r>
      <w:r w:rsidR="00AE01CA">
        <w:rPr>
          <w:lang w:val="en-US"/>
        </w:rPr>
        <w:t>copied from the original presentation. The comment/feedback is provided below each slide.</w:t>
      </w:r>
      <w:r>
        <w:rPr>
          <w:lang w:val="en-US"/>
        </w:rPr>
        <w:t xml:space="preserve"> The original </w:t>
      </w:r>
      <w:r w:rsidR="00AE01CA">
        <w:rPr>
          <w:lang w:val="en-US"/>
        </w:rPr>
        <w:t xml:space="preserve">CATT/ZTE </w:t>
      </w:r>
      <w:r>
        <w:rPr>
          <w:lang w:val="en-US"/>
        </w:rPr>
        <w:t xml:space="preserve">ppt can be found at: </w:t>
      </w:r>
      <w:hyperlink r:id="rId7" w:history="1">
        <w:r>
          <w:rPr>
            <w:rStyle w:val="Hyperlink"/>
            <w:sz w:val="21"/>
            <w:szCs w:val="21"/>
            <w:lang w:val="en-US" w:eastAsia="zh-CN"/>
          </w:rPr>
          <w:t>https://www.3gpp.org/ftp/Email_Discussions/SA2/5GSAT_ARCH/CallConf03022021/S2-210xxx_Discussion%20on%20satellite%20backhaul_v2.pptx</w:t>
        </w:r>
      </w:hyperlink>
    </w:p>
    <w:p w:rsidR="00D827F9" w:rsidRDefault="00D827F9" w:rsidP="00D827F9">
      <w:pPr>
        <w:jc w:val="center"/>
        <w:rPr>
          <w:lang w:val="en-US"/>
        </w:rPr>
      </w:pPr>
      <w:r w:rsidRPr="00D827F9">
        <w:rPr>
          <w:lang w:val="en-US"/>
        </w:rPr>
        <w:drawing>
          <wp:inline distT="0" distB="0" distL="0" distR="0" wp14:anchorId="059247F6" wp14:editId="2C9A18C0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1CA" w:rsidRDefault="00AE01CA">
      <w:pPr>
        <w:rPr>
          <w:lang w:val="en-US"/>
        </w:rPr>
      </w:pPr>
      <w:r>
        <w:rPr>
          <w:lang w:val="en-US"/>
        </w:rPr>
        <w:t>C</w:t>
      </w:r>
      <w:r w:rsidR="00D827F9">
        <w:rPr>
          <w:lang w:val="en-US"/>
        </w:rPr>
        <w:t>omments: This is an overview of various possible backhauling scenarios. It is important to make a clear selection of which scenarios should be taken into account in Rel-17</w:t>
      </w:r>
      <w:r>
        <w:rPr>
          <w:lang w:val="en-US"/>
        </w:rPr>
        <w:t>. The assumption for Rel-17 is</w:t>
      </w:r>
      <w:r w:rsidR="007B2ED8">
        <w:rPr>
          <w:lang w:val="en-US"/>
        </w:rPr>
        <w:t xml:space="preserve"> that only transparent satellites</w:t>
      </w:r>
      <w:r>
        <w:rPr>
          <w:lang w:val="en-US"/>
        </w:rPr>
        <w:t xml:space="preserve"> are used</w:t>
      </w:r>
      <w:r w:rsidR="00D827F9">
        <w:rPr>
          <w:lang w:val="en-US"/>
        </w:rPr>
        <w:t xml:space="preserve">. </w:t>
      </w:r>
      <w:r>
        <w:rPr>
          <w:lang w:val="en-US"/>
        </w:rPr>
        <w:t>T</w:t>
      </w:r>
      <w:r w:rsidR="00D827F9">
        <w:rPr>
          <w:lang w:val="en-US"/>
        </w:rPr>
        <w:t>h</w:t>
      </w:r>
      <w:r w:rsidR="007B2ED8">
        <w:rPr>
          <w:lang w:val="en-US"/>
        </w:rPr>
        <w:t xml:space="preserve">e </w:t>
      </w:r>
      <w:r>
        <w:rPr>
          <w:lang w:val="en-US"/>
        </w:rPr>
        <w:t xml:space="preserve">explicit </w:t>
      </w:r>
      <w:r w:rsidR="007B2ED8">
        <w:rPr>
          <w:lang w:val="en-US"/>
        </w:rPr>
        <w:t>selection</w:t>
      </w:r>
      <w:r w:rsidR="00D827F9">
        <w:rPr>
          <w:lang w:val="en-US"/>
        </w:rPr>
        <w:t xml:space="preserve"> </w:t>
      </w:r>
      <w:r>
        <w:rPr>
          <w:lang w:val="en-US"/>
        </w:rPr>
        <w:t xml:space="preserve">of backhauling scenarios needs to be made in order to avoid </w:t>
      </w:r>
      <w:r w:rsidR="00D827F9">
        <w:rPr>
          <w:lang w:val="en-US"/>
        </w:rPr>
        <w:t>analys</w:t>
      </w:r>
      <w:r>
        <w:rPr>
          <w:lang w:val="en-US"/>
        </w:rPr>
        <w:t>is</w:t>
      </w:r>
      <w:r w:rsidR="00D827F9">
        <w:rPr>
          <w:lang w:val="en-US"/>
        </w:rPr>
        <w:t>/develop</w:t>
      </w:r>
      <w:r>
        <w:rPr>
          <w:lang w:val="en-US"/>
        </w:rPr>
        <w:t>ment of</w:t>
      </w:r>
      <w:r w:rsidR="00D827F9">
        <w:rPr>
          <w:lang w:val="en-US"/>
        </w:rPr>
        <w:t xml:space="preserve"> solutions that are out of scope of Rel</w:t>
      </w:r>
      <w:r>
        <w:rPr>
          <w:lang w:val="en-US"/>
        </w:rPr>
        <w:t>-</w:t>
      </w:r>
      <w:r w:rsidR="00D827F9">
        <w:rPr>
          <w:lang w:val="en-US"/>
        </w:rPr>
        <w:t>17</w:t>
      </w:r>
      <w:r w:rsidR="007B2ED8">
        <w:rPr>
          <w:lang w:val="en-US"/>
        </w:rPr>
        <w:t>.</w:t>
      </w:r>
    </w:p>
    <w:p w:rsidR="00AE01CA" w:rsidRPr="00AE01CA" w:rsidRDefault="00AE01CA">
      <w:pPr>
        <w:rPr>
          <w:b/>
          <w:bCs/>
          <w:lang w:val="en-US"/>
        </w:rPr>
      </w:pPr>
      <w:r w:rsidRPr="00AE01CA">
        <w:rPr>
          <w:b/>
          <w:bCs/>
          <w:lang w:val="en-US"/>
        </w:rPr>
        <w:t>TNO</w:t>
      </w:r>
      <w:r w:rsidR="00D827F9" w:rsidRPr="00AE01CA">
        <w:rPr>
          <w:b/>
          <w:bCs/>
          <w:lang w:val="en-US"/>
        </w:rPr>
        <w:t xml:space="preserve"> proposes to consider </w:t>
      </w:r>
      <w:r w:rsidRPr="00AE01CA">
        <w:rPr>
          <w:b/>
          <w:bCs/>
          <w:lang w:val="en-US"/>
        </w:rPr>
        <w:t xml:space="preserve">scenario 1 (s1) and scenario 2 (s2) </w:t>
      </w:r>
      <w:r w:rsidR="00D827F9" w:rsidRPr="00AE01CA">
        <w:rPr>
          <w:b/>
          <w:bCs/>
          <w:lang w:val="en-US"/>
        </w:rPr>
        <w:t>for satellite backhauling in Rel-17</w:t>
      </w:r>
      <w:r w:rsidRPr="00AE01CA">
        <w:rPr>
          <w:b/>
          <w:bCs/>
          <w:lang w:val="en-US"/>
        </w:rPr>
        <w:t>.</w:t>
      </w:r>
      <w:r w:rsidR="00D827F9" w:rsidRPr="00AE01CA">
        <w:rPr>
          <w:b/>
          <w:bCs/>
          <w:lang w:val="en-US"/>
        </w:rPr>
        <w:t xml:space="preserve"> </w:t>
      </w:r>
    </w:p>
    <w:p w:rsidR="00E11B52" w:rsidRDefault="00E11B52">
      <w:pPr>
        <w:rPr>
          <w:b/>
          <w:bCs/>
          <w:lang w:val="en-US"/>
        </w:rPr>
      </w:pPr>
    </w:p>
    <w:p w:rsidR="00D827F9" w:rsidRDefault="00D827F9">
      <w:pPr>
        <w:rPr>
          <w:lang w:val="en-US"/>
        </w:rPr>
      </w:pPr>
      <w:r w:rsidRPr="00E11B52">
        <w:rPr>
          <w:b/>
          <w:bCs/>
          <w:lang w:val="en-US"/>
        </w:rPr>
        <w:t>Action Point (SA2 group):</w:t>
      </w:r>
      <w:r>
        <w:rPr>
          <w:lang w:val="en-US"/>
        </w:rPr>
        <w:t xml:space="preserve"> Explicitly agree which scenarios are to be taken into account in Rel-17.</w:t>
      </w:r>
    </w:p>
    <w:p w:rsidR="00D827F9" w:rsidRDefault="00D827F9">
      <w:pPr>
        <w:rPr>
          <w:lang w:val="en-US"/>
        </w:rPr>
      </w:pPr>
    </w:p>
    <w:p w:rsidR="00D827F9" w:rsidRDefault="00D827F9">
      <w:pPr>
        <w:rPr>
          <w:lang w:val="en-US"/>
        </w:rPr>
      </w:pPr>
    </w:p>
    <w:p w:rsidR="00D827F9" w:rsidRDefault="00D827F9">
      <w:pPr>
        <w:rPr>
          <w:lang w:val="en-US"/>
        </w:rPr>
      </w:pPr>
    </w:p>
    <w:p w:rsidR="00D827F9" w:rsidRDefault="00D827F9">
      <w:pPr>
        <w:rPr>
          <w:lang w:val="en-US"/>
        </w:rPr>
      </w:pPr>
    </w:p>
    <w:p w:rsidR="00D827F9" w:rsidRDefault="00D827F9">
      <w:pPr>
        <w:rPr>
          <w:lang w:val="en-US"/>
        </w:rPr>
      </w:pPr>
    </w:p>
    <w:p w:rsidR="00D827F9" w:rsidRDefault="00D827F9" w:rsidP="00D827F9">
      <w:pPr>
        <w:jc w:val="center"/>
        <w:rPr>
          <w:lang w:val="en-US"/>
        </w:rPr>
      </w:pPr>
      <w:r w:rsidRPr="00D827F9">
        <w:rPr>
          <w:lang w:val="en-US"/>
        </w:rPr>
        <w:lastRenderedPageBreak/>
        <w:drawing>
          <wp:inline distT="0" distB="0" distL="0" distR="0" wp14:anchorId="598929BF" wp14:editId="4A2390F2">
            <wp:extent cx="4572396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D8" w:rsidRDefault="00E11B52">
      <w:pPr>
        <w:rPr>
          <w:lang w:val="en-US"/>
        </w:rPr>
      </w:pPr>
      <w:r>
        <w:rPr>
          <w:lang w:val="en-US"/>
        </w:rPr>
        <w:t>C</w:t>
      </w:r>
      <w:r w:rsidR="00D827F9">
        <w:rPr>
          <w:lang w:val="en-US"/>
        </w:rPr>
        <w:t xml:space="preserve">omments: </w:t>
      </w:r>
    </w:p>
    <w:p w:rsidR="00D827F9" w:rsidRDefault="007B2ED8" w:rsidP="007B2ED8">
      <w:pPr>
        <w:pStyle w:val="ListParagraph"/>
        <w:numPr>
          <w:ilvl w:val="0"/>
          <w:numId w:val="1"/>
        </w:numPr>
        <w:rPr>
          <w:lang w:val="en-US"/>
        </w:rPr>
      </w:pPr>
      <w:r w:rsidRPr="007B2ED8">
        <w:rPr>
          <w:lang w:val="en-US"/>
        </w:rPr>
        <w:t xml:space="preserve">Large number of challenges listed here are out of scope of Rel-17 as no ISL are deployed in Rel-17. </w:t>
      </w:r>
    </w:p>
    <w:p w:rsidR="00192361" w:rsidRDefault="007B2ED8" w:rsidP="007B2ED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 multi-hop ISL backhauling in Rel-17. Dynamic switching might occur in case of s2 e.g. in cases when one NGSO </w:t>
      </w:r>
      <w:r w:rsidR="00E11B52">
        <w:rPr>
          <w:lang w:val="en-US"/>
        </w:rPr>
        <w:t xml:space="preserve">satellite </w:t>
      </w:r>
      <w:r>
        <w:rPr>
          <w:lang w:val="en-US"/>
        </w:rPr>
        <w:t>is leaving the serv</w:t>
      </w:r>
      <w:r w:rsidR="00E11B52">
        <w:rPr>
          <w:lang w:val="en-US"/>
        </w:rPr>
        <w:t>ing</w:t>
      </w:r>
      <w:r>
        <w:rPr>
          <w:lang w:val="en-US"/>
        </w:rPr>
        <w:t xml:space="preserve"> area and the other </w:t>
      </w:r>
      <w:r w:rsidR="00E11B52">
        <w:rPr>
          <w:lang w:val="en-US"/>
        </w:rPr>
        <w:t>satellite</w:t>
      </w:r>
      <w:r>
        <w:rPr>
          <w:lang w:val="en-US"/>
        </w:rPr>
        <w:t xml:space="preserve"> approaches the same area. However such switching is kept within a</w:t>
      </w:r>
      <w:r w:rsidR="00E11B52">
        <w:rPr>
          <w:lang w:val="en-US"/>
        </w:rPr>
        <w:t>n</w:t>
      </w:r>
      <w:r>
        <w:rPr>
          <w:lang w:val="en-US"/>
        </w:rPr>
        <w:t xml:space="preserve"> </w:t>
      </w:r>
      <w:r w:rsidR="00E11B52">
        <w:rPr>
          <w:lang w:val="en-US"/>
        </w:rPr>
        <w:t xml:space="preserve">acceptable </w:t>
      </w:r>
      <w:r>
        <w:rPr>
          <w:lang w:val="en-US"/>
        </w:rPr>
        <w:t xml:space="preserve">limited range of </w:t>
      </w:r>
      <w:r w:rsidR="00E11B52">
        <w:rPr>
          <w:lang w:val="en-US"/>
        </w:rPr>
        <w:t xml:space="preserve">latency variation </w:t>
      </w:r>
      <w:r>
        <w:rPr>
          <w:lang w:val="en-US"/>
        </w:rPr>
        <w:t>values and could be handled by proper network planning</w:t>
      </w:r>
      <w:r w:rsidR="00E11B52">
        <w:rPr>
          <w:lang w:val="en-US"/>
        </w:rPr>
        <w:t xml:space="preserve">. Here, satellite operators play an important role in provisioning of backhauling links meeting the pre-specified requirements (e.g. latency, availability, data rate). </w:t>
      </w:r>
    </w:p>
    <w:p w:rsidR="00192361" w:rsidRDefault="00192361" w:rsidP="007B2ED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aspect of bandwidth limitation is not satellite specific. Any backhauling type could experience </w:t>
      </w:r>
      <w:r w:rsidR="00E11B52">
        <w:rPr>
          <w:lang w:val="en-US"/>
        </w:rPr>
        <w:t>bandwidth limitation challenges</w:t>
      </w:r>
      <w:r>
        <w:rPr>
          <w:lang w:val="en-US"/>
        </w:rPr>
        <w:t xml:space="preserve"> if not properly planned. In 23.737 the latency due to satellite usage was the only aspect </w:t>
      </w:r>
      <w:r w:rsidR="00112F1E">
        <w:rPr>
          <w:lang w:val="en-US"/>
        </w:rPr>
        <w:t xml:space="preserve">addressed in relation </w:t>
      </w:r>
      <w:r>
        <w:rPr>
          <w:lang w:val="en-US"/>
        </w:rPr>
        <w:t xml:space="preserve">to the </w:t>
      </w:r>
      <w:r w:rsidR="00112F1E">
        <w:rPr>
          <w:lang w:val="en-US"/>
        </w:rPr>
        <w:t xml:space="preserve">satellite </w:t>
      </w:r>
      <w:r>
        <w:rPr>
          <w:lang w:val="en-US"/>
        </w:rPr>
        <w:t>backhauling.</w:t>
      </w:r>
      <w:r w:rsidR="007B2ED8">
        <w:rPr>
          <w:lang w:val="en-US"/>
        </w:rPr>
        <w:t xml:space="preserve">  </w:t>
      </w:r>
    </w:p>
    <w:p w:rsidR="007B2ED8" w:rsidRPr="00192361" w:rsidRDefault="00192361" w:rsidP="00192361">
      <w:pPr>
        <w:rPr>
          <w:lang w:val="en-US"/>
        </w:rPr>
      </w:pPr>
      <w:r w:rsidRPr="00112F1E">
        <w:rPr>
          <w:b/>
          <w:bCs/>
          <w:lang w:val="en-US"/>
        </w:rPr>
        <w:t>Action point (SA2 group):</w:t>
      </w:r>
      <w:r>
        <w:rPr>
          <w:lang w:val="en-US"/>
        </w:rPr>
        <w:t xml:space="preserve"> </w:t>
      </w:r>
      <w:r w:rsidR="00112F1E">
        <w:rPr>
          <w:lang w:val="en-US"/>
        </w:rPr>
        <w:t>Keep</w:t>
      </w:r>
      <w:r>
        <w:rPr>
          <w:lang w:val="en-US"/>
        </w:rPr>
        <w:t xml:space="preserve"> the scope </w:t>
      </w:r>
      <w:r w:rsidR="00112F1E">
        <w:rPr>
          <w:lang w:val="en-US"/>
        </w:rPr>
        <w:t xml:space="preserve">within the one defined in TR 23.737 </w:t>
      </w:r>
      <w:r>
        <w:rPr>
          <w:lang w:val="en-US"/>
        </w:rPr>
        <w:t>of satellite backhauling in Rel-17</w:t>
      </w:r>
      <w:r w:rsidR="00112F1E">
        <w:rPr>
          <w:lang w:val="en-US"/>
        </w:rPr>
        <w:t>. Do not</w:t>
      </w:r>
      <w:r>
        <w:rPr>
          <w:lang w:val="en-US"/>
        </w:rPr>
        <w:t xml:space="preserve"> introduce </w:t>
      </w:r>
      <w:r w:rsidR="00112F1E">
        <w:rPr>
          <w:lang w:val="en-US"/>
        </w:rPr>
        <w:t>new issues that are out of scope of TR23.737 / Rel-17</w:t>
      </w:r>
      <w:r>
        <w:rPr>
          <w:lang w:val="en-US"/>
        </w:rPr>
        <w:t xml:space="preserve">. </w:t>
      </w:r>
      <w:r w:rsidR="007B2ED8" w:rsidRPr="00192361">
        <w:rPr>
          <w:lang w:val="en-US"/>
        </w:rPr>
        <w:t xml:space="preserve">  </w:t>
      </w:r>
    </w:p>
    <w:p w:rsidR="00D827F9" w:rsidRDefault="00D827F9">
      <w:pPr>
        <w:rPr>
          <w:lang w:val="en-US"/>
        </w:rPr>
      </w:pPr>
    </w:p>
    <w:p w:rsidR="00722FDC" w:rsidRDefault="00722FDC">
      <w:pPr>
        <w:rPr>
          <w:lang w:val="en-US"/>
        </w:rPr>
      </w:pPr>
    </w:p>
    <w:p w:rsidR="00722FDC" w:rsidRDefault="00722FDC">
      <w:pPr>
        <w:rPr>
          <w:lang w:val="en-US"/>
        </w:rPr>
      </w:pPr>
    </w:p>
    <w:p w:rsidR="00722FDC" w:rsidRDefault="00722FDC">
      <w:pPr>
        <w:rPr>
          <w:lang w:val="en-US"/>
        </w:rPr>
      </w:pPr>
    </w:p>
    <w:p w:rsidR="00722FDC" w:rsidRDefault="00722FDC">
      <w:pPr>
        <w:rPr>
          <w:lang w:val="en-US"/>
        </w:rPr>
      </w:pPr>
    </w:p>
    <w:p w:rsidR="00722FDC" w:rsidRDefault="00722FDC">
      <w:pPr>
        <w:rPr>
          <w:lang w:val="en-US"/>
        </w:rPr>
      </w:pPr>
    </w:p>
    <w:p w:rsidR="00722FDC" w:rsidRDefault="00722FDC">
      <w:pPr>
        <w:rPr>
          <w:lang w:val="en-US"/>
        </w:rPr>
      </w:pPr>
    </w:p>
    <w:p w:rsidR="00722FDC" w:rsidRDefault="00722FDC" w:rsidP="00722FDC">
      <w:pPr>
        <w:jc w:val="center"/>
        <w:rPr>
          <w:lang w:val="en-US"/>
        </w:rPr>
      </w:pPr>
      <w:r w:rsidRPr="00722FDC">
        <w:rPr>
          <w:lang w:val="en-US"/>
        </w:rPr>
        <w:lastRenderedPageBreak/>
        <w:drawing>
          <wp:inline distT="0" distB="0" distL="0" distR="0" wp14:anchorId="7E7DBA7F" wp14:editId="20C4C40B">
            <wp:extent cx="4572396" cy="3429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DC" w:rsidRDefault="00722FDC" w:rsidP="00722FDC">
      <w:pPr>
        <w:rPr>
          <w:lang w:val="en-US"/>
        </w:rPr>
      </w:pPr>
    </w:p>
    <w:p w:rsidR="00722FDC" w:rsidRDefault="00112F1E" w:rsidP="00722FDC">
      <w:pPr>
        <w:rPr>
          <w:lang w:val="en-US"/>
        </w:rPr>
      </w:pPr>
      <w:r>
        <w:rPr>
          <w:lang w:val="en-US"/>
        </w:rPr>
        <w:t>C</w:t>
      </w:r>
      <w:r w:rsidR="00A14E3D">
        <w:rPr>
          <w:lang w:val="en-US"/>
        </w:rPr>
        <w:t xml:space="preserve">omments: </w:t>
      </w:r>
    </w:p>
    <w:p w:rsidR="00A14E3D" w:rsidRDefault="00A14E3D" w:rsidP="00A14E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Firstly, I </w:t>
      </w:r>
      <w:r w:rsidR="00112F1E">
        <w:rPr>
          <w:lang w:val="en-US"/>
        </w:rPr>
        <w:t>propose not to</w:t>
      </w:r>
      <w:r>
        <w:rPr>
          <w:lang w:val="en-US"/>
        </w:rPr>
        <w:t xml:space="preserve"> study s4 in Rel-17. Secondly, for s5 as a hybrid backhauling solution I think Ericsson’s </w:t>
      </w:r>
      <w:r w:rsidRPr="00A14E3D">
        <w:rPr>
          <w:lang w:val="en-US"/>
        </w:rPr>
        <w:t xml:space="preserve">S2-2008453 </w:t>
      </w:r>
      <w:r>
        <w:rPr>
          <w:lang w:val="en-US"/>
        </w:rPr>
        <w:t>(‘</w:t>
      </w:r>
      <w:r>
        <w:t>Backhaul satellite category per network instance</w:t>
      </w:r>
      <w:r>
        <w:rPr>
          <w:lang w:val="en-US"/>
        </w:rPr>
        <w:t xml:space="preserve">’) </w:t>
      </w:r>
      <w:r w:rsidRPr="00A14E3D">
        <w:rPr>
          <w:lang w:val="en-US"/>
        </w:rPr>
        <w:t xml:space="preserve">could be used as </w:t>
      </w:r>
      <w:r>
        <w:rPr>
          <w:lang w:val="en-US"/>
        </w:rPr>
        <w:t>(</w:t>
      </w:r>
      <w:r w:rsidRPr="00A14E3D">
        <w:rPr>
          <w:lang w:val="en-US"/>
        </w:rPr>
        <w:t>part of</w:t>
      </w:r>
      <w:r>
        <w:rPr>
          <w:lang w:val="en-US"/>
        </w:rPr>
        <w:t>)</w:t>
      </w:r>
      <w:r w:rsidRPr="00A14E3D">
        <w:rPr>
          <w:lang w:val="en-US"/>
        </w:rPr>
        <w:t xml:space="preserve"> the solution for this problem.</w:t>
      </w:r>
      <w:r>
        <w:rPr>
          <w:lang w:val="en-US"/>
        </w:rPr>
        <w:t xml:space="preserve"> </w:t>
      </w:r>
    </w:p>
    <w:p w:rsidR="00A14E3D" w:rsidRDefault="00A14E3D" w:rsidP="00A14E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question is why </w:t>
      </w:r>
      <w:r w:rsidR="00112F1E">
        <w:rPr>
          <w:lang w:val="en-US"/>
        </w:rPr>
        <w:t xml:space="preserve">is </w:t>
      </w:r>
      <w:r>
        <w:rPr>
          <w:lang w:val="en-US"/>
        </w:rPr>
        <w:t xml:space="preserve">bandwidth limitation </w:t>
      </w:r>
      <w:r w:rsidR="00112F1E">
        <w:rPr>
          <w:lang w:val="en-US"/>
        </w:rPr>
        <w:t xml:space="preserve">introduced </w:t>
      </w:r>
      <w:r>
        <w:rPr>
          <w:lang w:val="en-US"/>
        </w:rPr>
        <w:t xml:space="preserve">at this stage. This is a general challenge also for terrestrial systems and is not satellite specific.  </w:t>
      </w:r>
    </w:p>
    <w:p w:rsidR="00A14E3D" w:rsidRDefault="00A14E3D" w:rsidP="00A14E3D">
      <w:pPr>
        <w:rPr>
          <w:lang w:val="en-US"/>
        </w:rPr>
      </w:pPr>
      <w:r>
        <w:rPr>
          <w:lang w:val="en-US"/>
        </w:rPr>
        <w:t>Action points: Keep the focus on scenarios relevant for Rel-17 and do not expand the Key Issue with bandwidth limitation challenges.</w:t>
      </w:r>
    </w:p>
    <w:p w:rsidR="0091104D" w:rsidRDefault="0091104D" w:rsidP="00A14E3D">
      <w:pPr>
        <w:rPr>
          <w:lang w:val="en-US"/>
        </w:rPr>
      </w:pPr>
    </w:p>
    <w:p w:rsidR="0091104D" w:rsidRDefault="0091104D" w:rsidP="00A14E3D">
      <w:pPr>
        <w:rPr>
          <w:lang w:val="en-US"/>
        </w:rPr>
      </w:pPr>
    </w:p>
    <w:p w:rsidR="0091104D" w:rsidRDefault="0091104D" w:rsidP="00A14E3D">
      <w:pPr>
        <w:rPr>
          <w:lang w:val="en-US"/>
        </w:rPr>
      </w:pPr>
    </w:p>
    <w:p w:rsidR="0091104D" w:rsidRDefault="0091104D" w:rsidP="00A14E3D">
      <w:pPr>
        <w:rPr>
          <w:lang w:val="en-US"/>
        </w:rPr>
      </w:pPr>
    </w:p>
    <w:p w:rsidR="0091104D" w:rsidRDefault="0091104D" w:rsidP="00A14E3D">
      <w:pPr>
        <w:rPr>
          <w:lang w:val="en-US"/>
        </w:rPr>
      </w:pPr>
    </w:p>
    <w:p w:rsidR="0091104D" w:rsidRDefault="0091104D" w:rsidP="00A14E3D">
      <w:pPr>
        <w:rPr>
          <w:lang w:val="en-US"/>
        </w:rPr>
      </w:pPr>
    </w:p>
    <w:p w:rsidR="0091104D" w:rsidRDefault="0091104D" w:rsidP="00A14E3D">
      <w:pPr>
        <w:rPr>
          <w:lang w:val="en-US"/>
        </w:rPr>
      </w:pPr>
    </w:p>
    <w:p w:rsidR="0091104D" w:rsidRDefault="0091104D" w:rsidP="00A14E3D">
      <w:pPr>
        <w:rPr>
          <w:lang w:val="en-US"/>
        </w:rPr>
      </w:pPr>
    </w:p>
    <w:p w:rsidR="0091104D" w:rsidRDefault="0091104D" w:rsidP="00A14E3D">
      <w:pPr>
        <w:rPr>
          <w:lang w:val="en-US"/>
        </w:rPr>
      </w:pPr>
    </w:p>
    <w:p w:rsidR="0091104D" w:rsidRDefault="0091104D" w:rsidP="00A14E3D">
      <w:pPr>
        <w:rPr>
          <w:lang w:val="en-US"/>
        </w:rPr>
      </w:pPr>
    </w:p>
    <w:p w:rsidR="0091104D" w:rsidRDefault="0091104D" w:rsidP="00A14E3D">
      <w:pPr>
        <w:rPr>
          <w:lang w:val="en-US"/>
        </w:rPr>
      </w:pPr>
    </w:p>
    <w:p w:rsidR="0091104D" w:rsidRDefault="0091104D" w:rsidP="0091104D">
      <w:pPr>
        <w:jc w:val="center"/>
        <w:rPr>
          <w:lang w:val="en-US"/>
        </w:rPr>
      </w:pPr>
      <w:r w:rsidRPr="0091104D">
        <w:rPr>
          <w:lang w:val="en-US"/>
        </w:rPr>
        <w:lastRenderedPageBreak/>
        <w:drawing>
          <wp:inline distT="0" distB="0" distL="0" distR="0" wp14:anchorId="27E4A878" wp14:editId="00CFBBE9">
            <wp:extent cx="4572396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4D" w:rsidRDefault="0091104D" w:rsidP="00A14E3D">
      <w:pPr>
        <w:rPr>
          <w:lang w:val="en-US"/>
        </w:rPr>
      </w:pPr>
    </w:p>
    <w:p w:rsidR="00681009" w:rsidRDefault="00681009" w:rsidP="00A14E3D">
      <w:pPr>
        <w:rPr>
          <w:lang w:val="en-US"/>
        </w:rPr>
      </w:pPr>
      <w:r>
        <w:rPr>
          <w:lang w:val="en-US"/>
        </w:rPr>
        <w:t xml:space="preserve">Comment: </w:t>
      </w:r>
    </w:p>
    <w:p w:rsidR="0091104D" w:rsidRPr="00D45125" w:rsidRDefault="006B380B" w:rsidP="0068100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N2/N3 connection maintenance e.g. s2: A</w:t>
      </w:r>
      <w:r w:rsidR="00681009">
        <w:rPr>
          <w:lang w:val="en-US"/>
        </w:rPr>
        <w:t xml:space="preserve"> possible solution could exploit </w:t>
      </w:r>
      <w:r w:rsidR="00681009" w:rsidRPr="00681009">
        <w:rPr>
          <w:lang w:val="en-US"/>
        </w:rPr>
        <w:t>(</w:t>
      </w:r>
      <w:r w:rsidR="00681009" w:rsidRPr="00681009">
        <w:rPr>
          <w:lang w:val="en-US"/>
        </w:rPr>
        <w:t>S2-2008453</w:t>
      </w:r>
      <w:r w:rsidR="00681009" w:rsidRPr="00681009">
        <w:rPr>
          <w:lang w:val="en-US"/>
        </w:rPr>
        <w:t>)</w:t>
      </w:r>
      <w:r w:rsidR="00681009">
        <w:rPr>
          <w:lang w:val="en-US"/>
        </w:rPr>
        <w:t xml:space="preserve">. </w:t>
      </w:r>
      <w:r>
        <w:rPr>
          <w:lang w:val="en-US"/>
        </w:rPr>
        <w:t>If needed</w:t>
      </w:r>
      <w:r w:rsidR="00505D27">
        <w:rPr>
          <w:lang w:val="en-US"/>
        </w:rPr>
        <w:t xml:space="preserve"> </w:t>
      </w:r>
      <w:r w:rsidR="00681009">
        <w:rPr>
          <w:lang w:val="en-US"/>
        </w:rPr>
        <w:t xml:space="preserve">this could be combined with </w:t>
      </w:r>
      <w:r>
        <w:rPr>
          <w:lang w:val="en-US"/>
        </w:rPr>
        <w:t>the concept similar to 2</w:t>
      </w:r>
      <w:r w:rsidR="00681009">
        <w:rPr>
          <w:lang w:val="en-US"/>
        </w:rPr>
        <w:t>3.501: ‘</w:t>
      </w:r>
      <w:r w:rsidR="00681009" w:rsidRPr="00681009">
        <w:rPr>
          <w:lang w:val="en-US"/>
        </w:rPr>
        <w:t>5.33.2.2</w:t>
      </w:r>
      <w:r w:rsidR="00681009" w:rsidRPr="00681009">
        <w:rPr>
          <w:lang w:val="en-US"/>
        </w:rPr>
        <w:tab/>
        <w:t>Support of redundant transmission on N3/N9 interfaces</w:t>
      </w:r>
      <w:r w:rsidR="00681009">
        <w:rPr>
          <w:lang w:val="en-US"/>
        </w:rPr>
        <w:t xml:space="preserve">’. </w:t>
      </w:r>
    </w:p>
    <w:p w:rsidR="00D45125" w:rsidRPr="00D036C1" w:rsidRDefault="00D45125" w:rsidP="0068100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eastAsia="x-none"/>
        </w:rPr>
        <w:t xml:space="preserve">The second bullet </w:t>
      </w:r>
      <w:r w:rsidR="006B380B">
        <w:rPr>
          <w:lang w:eastAsia="x-none"/>
        </w:rPr>
        <w:t xml:space="preserve">addresses dynamic backhaul change: </w:t>
      </w:r>
      <w:r w:rsidR="006C54BF">
        <w:rPr>
          <w:lang w:eastAsia="x-none"/>
        </w:rPr>
        <w:t>This could be kept out of scope of Rel-17.</w:t>
      </w:r>
    </w:p>
    <w:p w:rsidR="00D036C1" w:rsidRPr="00D036C1" w:rsidRDefault="00D036C1" w:rsidP="00D036C1">
      <w:pPr>
        <w:rPr>
          <w:lang w:val="en-US"/>
        </w:rPr>
      </w:pPr>
      <w:r>
        <w:rPr>
          <w:lang w:val="en-US"/>
        </w:rPr>
        <w:t xml:space="preserve">Action point (SA2 group): </w:t>
      </w:r>
      <w:r w:rsidR="006C54BF">
        <w:rPr>
          <w:lang w:val="en-US"/>
        </w:rPr>
        <w:t>Identify solutions based on Rel-17 assumptions and avoid dynamic backhaul change aspect at this stage.</w:t>
      </w:r>
    </w:p>
    <w:p w:rsidR="0091104D" w:rsidRDefault="0091104D" w:rsidP="00A14E3D">
      <w:pPr>
        <w:rPr>
          <w:lang w:val="en-US"/>
        </w:rPr>
      </w:pPr>
    </w:p>
    <w:p w:rsidR="003C4C3C" w:rsidRDefault="003C4C3C" w:rsidP="00A14E3D">
      <w:pPr>
        <w:rPr>
          <w:lang w:val="en-US"/>
        </w:rPr>
      </w:pPr>
    </w:p>
    <w:p w:rsidR="003C4C3C" w:rsidRDefault="003C4C3C" w:rsidP="00A14E3D">
      <w:pPr>
        <w:rPr>
          <w:lang w:val="en-US"/>
        </w:rPr>
      </w:pPr>
    </w:p>
    <w:p w:rsidR="003C4C3C" w:rsidRDefault="003C4C3C" w:rsidP="00A14E3D">
      <w:pPr>
        <w:rPr>
          <w:lang w:val="en-US"/>
        </w:rPr>
      </w:pPr>
    </w:p>
    <w:p w:rsidR="003C4C3C" w:rsidRDefault="003C4C3C" w:rsidP="00A14E3D">
      <w:pPr>
        <w:rPr>
          <w:lang w:val="en-US"/>
        </w:rPr>
      </w:pPr>
    </w:p>
    <w:p w:rsidR="003C4C3C" w:rsidRDefault="003C4C3C" w:rsidP="00A14E3D">
      <w:pPr>
        <w:rPr>
          <w:lang w:val="en-US"/>
        </w:rPr>
      </w:pPr>
    </w:p>
    <w:p w:rsidR="003C4C3C" w:rsidRDefault="003C4C3C" w:rsidP="00A14E3D">
      <w:pPr>
        <w:rPr>
          <w:lang w:val="en-US"/>
        </w:rPr>
      </w:pPr>
    </w:p>
    <w:p w:rsidR="003C4C3C" w:rsidRDefault="003C4C3C" w:rsidP="003C4C3C">
      <w:pPr>
        <w:jc w:val="center"/>
        <w:rPr>
          <w:lang w:val="en-US"/>
        </w:rPr>
      </w:pPr>
      <w:r w:rsidRPr="003C4C3C">
        <w:rPr>
          <w:lang w:val="en-US"/>
        </w:rPr>
        <w:lastRenderedPageBreak/>
        <w:drawing>
          <wp:inline distT="0" distB="0" distL="0" distR="0" wp14:anchorId="7DB0C054" wp14:editId="2A5EC3B3">
            <wp:extent cx="4572396" cy="34292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3C" w:rsidRDefault="006C54BF" w:rsidP="00A14E3D">
      <w:pPr>
        <w:rPr>
          <w:lang w:val="en-US"/>
        </w:rPr>
      </w:pPr>
      <w:r>
        <w:rPr>
          <w:lang w:val="en-US"/>
        </w:rPr>
        <w:t>C</w:t>
      </w:r>
      <w:r w:rsidR="003C4C3C">
        <w:rPr>
          <w:lang w:val="en-US"/>
        </w:rPr>
        <w:t>omments:</w:t>
      </w:r>
    </w:p>
    <w:p w:rsidR="003C4C3C" w:rsidRDefault="000C3D1E" w:rsidP="000C3D1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There is a lot of ‘interpretation’ </w:t>
      </w:r>
      <w:r w:rsidR="006C54BF">
        <w:rPr>
          <w:lang w:val="en-US"/>
        </w:rPr>
        <w:t xml:space="preserve">in the slide above </w:t>
      </w:r>
      <w:r>
        <w:rPr>
          <w:lang w:val="en-US"/>
        </w:rPr>
        <w:t>on what is claimed in 23.737</w:t>
      </w:r>
      <w:r w:rsidR="006C54BF">
        <w:rPr>
          <w:lang w:val="en-US"/>
        </w:rPr>
        <w:t xml:space="preserve"> e.g.</w:t>
      </w:r>
      <w:r>
        <w:rPr>
          <w:lang w:val="en-US"/>
        </w:rPr>
        <w:t xml:space="preserve"> NOTE indicates that the RAN feedback is required. However the NOTE in Solution 11, 23.737 states</w:t>
      </w:r>
      <w:r w:rsidR="00C26329">
        <w:rPr>
          <w:lang w:val="en-US"/>
        </w:rPr>
        <w:t xml:space="preserve"> that RAN feedback is just one of the options</w:t>
      </w:r>
      <w:r>
        <w:rPr>
          <w:lang w:val="en-US"/>
        </w:rPr>
        <w:t xml:space="preserve"> “</w:t>
      </w:r>
      <w:r w:rsidRPr="000C3D1E">
        <w:rPr>
          <w:lang w:val="en-US"/>
        </w:rPr>
        <w:t>NOTE:</w:t>
      </w:r>
      <w:r>
        <w:rPr>
          <w:lang w:val="en-US"/>
        </w:rPr>
        <w:t xml:space="preserve"> </w:t>
      </w:r>
      <w:r w:rsidRPr="000C3D1E">
        <w:rPr>
          <w:lang w:val="en-US"/>
        </w:rPr>
        <w:t xml:space="preserve">The AMF determines the satellite category either by configuration, or by </w:t>
      </w:r>
      <w:proofErr w:type="spellStart"/>
      <w:r w:rsidRPr="000C3D1E">
        <w:rPr>
          <w:lang w:val="en-US"/>
        </w:rPr>
        <w:t>signalling</w:t>
      </w:r>
      <w:proofErr w:type="spellEnd"/>
      <w:r w:rsidRPr="000C3D1E">
        <w:rPr>
          <w:lang w:val="en-US"/>
        </w:rPr>
        <w:t xml:space="preserve"> over the N2 interface during NG-AP Setup. If and how to signal the satellite category to the AMF is determined by RAN3.</w:t>
      </w:r>
      <w:r>
        <w:rPr>
          <w:lang w:val="en-US"/>
        </w:rPr>
        <w:t>”</w:t>
      </w:r>
    </w:p>
    <w:p w:rsidR="00C26329" w:rsidRDefault="00C26329" w:rsidP="000C3D1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N2/N3 maintenance could be handled by appropriate network planning/management or by using concepts similar to ‘support of redundant transmission on N3/N9’.</w:t>
      </w:r>
    </w:p>
    <w:p w:rsidR="00C26329" w:rsidRDefault="00C26329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790C14" w:rsidP="00C26329">
      <w:pPr>
        <w:pStyle w:val="ListParagraph"/>
        <w:rPr>
          <w:lang w:val="en-US"/>
        </w:rPr>
      </w:pPr>
      <w:r w:rsidRPr="00790C14">
        <w:rPr>
          <w:lang w:val="en-US"/>
        </w:rPr>
        <w:drawing>
          <wp:inline distT="0" distB="0" distL="0" distR="0" wp14:anchorId="5CD02146" wp14:editId="1278F344">
            <wp:extent cx="4572396" cy="34292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14" w:rsidRDefault="00790C14" w:rsidP="00C26329">
      <w:pPr>
        <w:pStyle w:val="ListParagraph"/>
        <w:rPr>
          <w:lang w:val="en-US"/>
        </w:rPr>
      </w:pPr>
    </w:p>
    <w:p w:rsidR="00790C14" w:rsidRDefault="006C54BF" w:rsidP="006C54BF">
      <w:pPr>
        <w:pStyle w:val="ListParagraph"/>
        <w:ind w:hanging="436"/>
        <w:rPr>
          <w:lang w:val="en-US"/>
        </w:rPr>
      </w:pPr>
      <w:r>
        <w:rPr>
          <w:lang w:val="en-US"/>
        </w:rPr>
        <w:t>C</w:t>
      </w:r>
      <w:r w:rsidR="00790C14">
        <w:rPr>
          <w:lang w:val="en-US"/>
        </w:rPr>
        <w:t>omments:</w:t>
      </w:r>
    </w:p>
    <w:p w:rsidR="00790C14" w:rsidRDefault="00790C14" w:rsidP="00790C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PCC and QoS aspects: </w:t>
      </w:r>
      <w:r w:rsidR="006C54BF">
        <w:rPr>
          <w:lang w:val="en-US"/>
        </w:rPr>
        <w:t xml:space="preserve">To my opinion solution in </w:t>
      </w:r>
      <w:r>
        <w:rPr>
          <w:lang w:val="en-US"/>
        </w:rPr>
        <w:t xml:space="preserve">S2-2008453 </w:t>
      </w:r>
      <w:r w:rsidR="006C54BF">
        <w:rPr>
          <w:lang w:val="en-US"/>
        </w:rPr>
        <w:t xml:space="preserve">is </w:t>
      </w:r>
      <w:r>
        <w:rPr>
          <w:lang w:val="en-US"/>
        </w:rPr>
        <w:t xml:space="preserve">not </w:t>
      </w:r>
      <w:r w:rsidR="006C54BF">
        <w:rPr>
          <w:lang w:val="en-US"/>
        </w:rPr>
        <w:t xml:space="preserve">limited solely to GEO satellites. The concept in the </w:t>
      </w:r>
      <w:proofErr w:type="spellStart"/>
      <w:r w:rsidR="006C54BF">
        <w:rPr>
          <w:lang w:val="en-US"/>
        </w:rPr>
        <w:t>draftCR</w:t>
      </w:r>
      <w:proofErr w:type="spellEnd"/>
      <w:r w:rsidR="006C54BF">
        <w:rPr>
          <w:lang w:val="en-US"/>
        </w:rPr>
        <w:t xml:space="preserve"> is a generic one. </w:t>
      </w:r>
    </w:p>
    <w:p w:rsidR="00166D0B" w:rsidRDefault="00790C14" w:rsidP="00790C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UPF selection aspect: As there is no signaling from RAN on the satellite category the choice is to exploit ‘per configuration’ approach or </w:t>
      </w:r>
      <w:r w:rsidR="006C54BF">
        <w:rPr>
          <w:lang w:val="en-US"/>
        </w:rPr>
        <w:t xml:space="preserve">to </w:t>
      </w:r>
      <w:r>
        <w:rPr>
          <w:lang w:val="en-US"/>
        </w:rPr>
        <w:t>us</w:t>
      </w:r>
      <w:r w:rsidR="006C54BF">
        <w:rPr>
          <w:lang w:val="en-US"/>
        </w:rPr>
        <w:t>e</w:t>
      </w:r>
      <w:r>
        <w:rPr>
          <w:lang w:val="en-US"/>
        </w:rPr>
        <w:t xml:space="preserve"> UPF information.</w:t>
      </w:r>
    </w:p>
    <w:p w:rsidR="00790C14" w:rsidRDefault="006C54BF" w:rsidP="00790C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should be taken into account that satellite backhauling solutions in Rel-17 </w:t>
      </w:r>
      <w:proofErr w:type="spellStart"/>
      <w:r>
        <w:rPr>
          <w:lang w:val="en-US"/>
        </w:rPr>
        <w:t>shou</w:t>
      </w:r>
      <w:r w:rsidR="00166D0B">
        <w:rPr>
          <w:lang w:val="en-US"/>
        </w:rPr>
        <w:t>I</w:t>
      </w:r>
      <w:r>
        <w:rPr>
          <w:lang w:val="en-US"/>
        </w:rPr>
        <w:t>d</w:t>
      </w:r>
      <w:proofErr w:type="spellEnd"/>
      <w:r>
        <w:rPr>
          <w:lang w:val="en-US"/>
        </w:rPr>
        <w:t xml:space="preserve"> not rely </w:t>
      </w:r>
      <w:r w:rsidR="00166D0B">
        <w:rPr>
          <w:lang w:val="en-US"/>
        </w:rPr>
        <w:t xml:space="preserve">on </w:t>
      </w:r>
      <w:r>
        <w:rPr>
          <w:lang w:val="en-US"/>
        </w:rPr>
        <w:t xml:space="preserve">info provisioned by </w:t>
      </w:r>
      <w:r w:rsidR="00166D0B">
        <w:rPr>
          <w:lang w:val="en-US"/>
        </w:rPr>
        <w:t>RAN</w:t>
      </w:r>
      <w:r>
        <w:rPr>
          <w:lang w:val="en-US"/>
        </w:rPr>
        <w:t>.</w:t>
      </w:r>
      <w:r w:rsidR="00166D0B">
        <w:rPr>
          <w:lang w:val="en-US"/>
        </w:rPr>
        <w:t xml:space="preserve"> RAN </w:t>
      </w:r>
      <w:r>
        <w:rPr>
          <w:lang w:val="en-US"/>
        </w:rPr>
        <w:t xml:space="preserve">WG group </w:t>
      </w:r>
      <w:r w:rsidR="00166D0B">
        <w:rPr>
          <w:lang w:val="en-US"/>
        </w:rPr>
        <w:t>stated it will not work on backhauling aspects in Rel-17.</w:t>
      </w:r>
      <w:r w:rsidR="00790C14">
        <w:rPr>
          <w:lang w:val="en-US"/>
        </w:rPr>
        <w:t xml:space="preserve"> </w:t>
      </w: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rPr>
          <w:lang w:val="en-US"/>
        </w:rPr>
      </w:pPr>
    </w:p>
    <w:p w:rsidR="006009E6" w:rsidRDefault="006009E6" w:rsidP="006009E6">
      <w:pPr>
        <w:jc w:val="center"/>
        <w:rPr>
          <w:lang w:val="en-US"/>
        </w:rPr>
      </w:pPr>
      <w:r w:rsidRPr="006009E6">
        <w:rPr>
          <w:lang w:val="en-US"/>
        </w:rPr>
        <w:lastRenderedPageBreak/>
        <w:drawing>
          <wp:inline distT="0" distB="0" distL="0" distR="0" wp14:anchorId="6CDF561F" wp14:editId="173A19D7">
            <wp:extent cx="4572396" cy="34292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E6" w:rsidRDefault="006009E6" w:rsidP="006009E6">
      <w:pPr>
        <w:rPr>
          <w:lang w:val="en-US"/>
        </w:rPr>
      </w:pPr>
    </w:p>
    <w:p w:rsidR="006009E6" w:rsidRDefault="006C54BF" w:rsidP="006009E6">
      <w:pPr>
        <w:rPr>
          <w:lang w:val="en-US"/>
        </w:rPr>
      </w:pPr>
      <w:r>
        <w:rPr>
          <w:lang w:val="en-US"/>
        </w:rPr>
        <w:t>C</w:t>
      </w:r>
      <w:r w:rsidR="006009E6">
        <w:rPr>
          <w:lang w:val="en-US"/>
        </w:rPr>
        <w:t>omments:</w:t>
      </w:r>
    </w:p>
    <w:p w:rsidR="006009E6" w:rsidRDefault="006009E6" w:rsidP="006009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There is a selection of scenarios (s1, s2) that could already be covered in Rel-17. Indeed, there is further study </w:t>
      </w:r>
      <w:r w:rsidR="006C54BF">
        <w:rPr>
          <w:lang w:val="en-US"/>
        </w:rPr>
        <w:t>possible</w:t>
      </w:r>
      <w:r>
        <w:rPr>
          <w:lang w:val="en-US"/>
        </w:rPr>
        <w:t xml:space="preserve"> for scenarios allowing ISLs and </w:t>
      </w:r>
      <w:proofErr w:type="spellStart"/>
      <w:r>
        <w:rPr>
          <w:lang w:val="en-US"/>
        </w:rPr>
        <w:t>gNB</w:t>
      </w:r>
      <w:proofErr w:type="spellEnd"/>
      <w:r>
        <w:rPr>
          <w:lang w:val="en-US"/>
        </w:rPr>
        <w:t xml:space="preserve"> on board satellites but this </w:t>
      </w:r>
      <w:r w:rsidR="00436780">
        <w:rPr>
          <w:lang w:val="en-US"/>
        </w:rPr>
        <w:t>could</w:t>
      </w:r>
      <w:r>
        <w:rPr>
          <w:lang w:val="en-US"/>
        </w:rPr>
        <w:t xml:space="preserve"> be done </w:t>
      </w:r>
      <w:r w:rsidR="00436780">
        <w:rPr>
          <w:lang w:val="en-US"/>
        </w:rPr>
        <w:t xml:space="preserve">within SA2 </w:t>
      </w:r>
      <w:r>
        <w:rPr>
          <w:lang w:val="en-US"/>
        </w:rPr>
        <w:t xml:space="preserve">in Rel-18. </w:t>
      </w:r>
    </w:p>
    <w:p w:rsidR="006009E6" w:rsidRDefault="00436780" w:rsidP="006009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This claim is not completely clear. Requires further </w:t>
      </w:r>
      <w:r w:rsidR="006009E6">
        <w:rPr>
          <w:lang w:val="en-US"/>
        </w:rPr>
        <w:t>clarifi</w:t>
      </w:r>
      <w:r>
        <w:rPr>
          <w:lang w:val="en-US"/>
        </w:rPr>
        <w:t>cation</w:t>
      </w:r>
      <w:r w:rsidR="006009E6">
        <w:rPr>
          <w:lang w:val="en-US"/>
        </w:rPr>
        <w:t>!</w:t>
      </w:r>
    </w:p>
    <w:p w:rsidR="004A09F8" w:rsidRDefault="00B67523" w:rsidP="006009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is possible to build configuration</w:t>
      </w:r>
      <w:r w:rsidR="00436780">
        <w:rPr>
          <w:lang w:val="en-US"/>
        </w:rPr>
        <w:t xml:space="preserve">/CN </w:t>
      </w:r>
      <w:r>
        <w:rPr>
          <w:lang w:val="en-US"/>
        </w:rPr>
        <w:t>based solutions in Rel-17</w:t>
      </w:r>
      <w:r w:rsidR="00436780">
        <w:rPr>
          <w:lang w:val="en-US"/>
        </w:rPr>
        <w:t xml:space="preserve"> (thus without satellite category information provisioned by RAN) </w:t>
      </w:r>
      <w:r>
        <w:rPr>
          <w:lang w:val="en-US"/>
        </w:rPr>
        <w:t xml:space="preserve">that could </w:t>
      </w:r>
      <w:r w:rsidR="00436780">
        <w:rPr>
          <w:lang w:val="en-US"/>
        </w:rPr>
        <w:t>further be</w:t>
      </w:r>
      <w:r>
        <w:rPr>
          <w:lang w:val="en-US"/>
        </w:rPr>
        <w:t xml:space="preserve"> improved/enhanced in later Releases. </w:t>
      </w:r>
    </w:p>
    <w:p w:rsidR="004A09F8" w:rsidRDefault="004A09F8" w:rsidP="006009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is already states that RAN will not address (satellite) backhauling in Rel-17. RAN can be involved but there are solutions (for a subset of scenarios) that do not require explicit involvement of RAN.</w:t>
      </w:r>
    </w:p>
    <w:p w:rsidR="006009E6" w:rsidRDefault="00436780" w:rsidP="006009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</w:t>
      </w:r>
      <w:r w:rsidR="004A09F8">
        <w:rPr>
          <w:lang w:val="en-US"/>
        </w:rPr>
        <w:t xml:space="preserve"> elementary aspects related to possible long delays due to satellite backhaul should be addressed in Rel-17 as a basic </w:t>
      </w:r>
      <w:r>
        <w:rPr>
          <w:lang w:val="en-US"/>
        </w:rPr>
        <w:t xml:space="preserve">satellite backhauling </w:t>
      </w:r>
      <w:r w:rsidR="004A09F8">
        <w:rPr>
          <w:lang w:val="en-US"/>
        </w:rPr>
        <w:t xml:space="preserve">solution. </w:t>
      </w:r>
      <w:r w:rsidR="006009E6">
        <w:rPr>
          <w:lang w:val="en-US"/>
        </w:rPr>
        <w:t xml:space="preserve"> </w:t>
      </w:r>
    </w:p>
    <w:p w:rsidR="00654A80" w:rsidRDefault="00654A80" w:rsidP="00654A80">
      <w:pPr>
        <w:rPr>
          <w:lang w:val="en-US"/>
        </w:rPr>
      </w:pPr>
    </w:p>
    <w:p w:rsidR="00654A80" w:rsidRDefault="00654A80" w:rsidP="00654A80">
      <w:pPr>
        <w:rPr>
          <w:lang w:val="en-US"/>
        </w:rPr>
      </w:pPr>
    </w:p>
    <w:p w:rsidR="00654A80" w:rsidRDefault="00654A80" w:rsidP="00654A80">
      <w:pPr>
        <w:rPr>
          <w:lang w:val="en-US"/>
        </w:rPr>
      </w:pPr>
    </w:p>
    <w:p w:rsidR="00654A80" w:rsidRDefault="00654A80" w:rsidP="00654A80">
      <w:pPr>
        <w:rPr>
          <w:lang w:val="en-US"/>
        </w:rPr>
      </w:pPr>
    </w:p>
    <w:p w:rsidR="00654A80" w:rsidRDefault="00654A80" w:rsidP="00654A80">
      <w:pPr>
        <w:rPr>
          <w:lang w:val="en-US"/>
        </w:rPr>
      </w:pPr>
    </w:p>
    <w:p w:rsidR="00654A80" w:rsidRDefault="00654A80" w:rsidP="00654A80">
      <w:pPr>
        <w:rPr>
          <w:lang w:val="en-US"/>
        </w:rPr>
      </w:pPr>
    </w:p>
    <w:p w:rsidR="00654A80" w:rsidRDefault="00654A80" w:rsidP="00654A80">
      <w:pPr>
        <w:rPr>
          <w:lang w:val="en-US"/>
        </w:rPr>
      </w:pPr>
    </w:p>
    <w:p w:rsidR="00654A80" w:rsidRDefault="00654A80" w:rsidP="00654A80">
      <w:pPr>
        <w:rPr>
          <w:lang w:val="en-US"/>
        </w:rPr>
      </w:pPr>
    </w:p>
    <w:p w:rsidR="00654A80" w:rsidRDefault="00654A80" w:rsidP="00654A80">
      <w:pPr>
        <w:jc w:val="center"/>
        <w:rPr>
          <w:lang w:val="en-US"/>
        </w:rPr>
      </w:pPr>
      <w:r w:rsidRPr="00654A80">
        <w:rPr>
          <w:lang w:val="en-US"/>
        </w:rPr>
        <w:lastRenderedPageBreak/>
        <w:drawing>
          <wp:inline distT="0" distB="0" distL="0" distR="0" wp14:anchorId="421D55EF" wp14:editId="31AD80DC">
            <wp:extent cx="4572396" cy="34292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780" w:rsidRDefault="00436780" w:rsidP="00654A80">
      <w:pPr>
        <w:jc w:val="center"/>
        <w:rPr>
          <w:lang w:val="en-US"/>
        </w:rPr>
      </w:pPr>
    </w:p>
    <w:p w:rsidR="00436780" w:rsidRDefault="00436780" w:rsidP="00654A80">
      <w:pPr>
        <w:rPr>
          <w:lang w:val="en-US"/>
        </w:rPr>
      </w:pPr>
      <w:r w:rsidRPr="0043678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147125</wp:posOffset>
                </wp:positionH>
                <wp:positionV relativeFrom="paragraph">
                  <wp:posOffset>306705</wp:posOffset>
                </wp:positionV>
                <wp:extent cx="5718175" cy="1404620"/>
                <wp:effectExtent l="0" t="0" r="15875" b="273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80" w:rsidRPr="004A7AD0" w:rsidRDefault="00436780" w:rsidP="0043678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4A7AD0">
                              <w:rPr>
                                <w:b/>
                                <w:bCs/>
                                <w:lang w:val="en-US"/>
                              </w:rPr>
                              <w:t>TNO vision on the way forward with respect to satellite backhauling:</w:t>
                            </w:r>
                          </w:p>
                          <w:p w:rsidR="004A7AD0" w:rsidRDefault="00436780" w:rsidP="004367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Select a subset of satellite backhauling scenarios </w:t>
                            </w:r>
                            <w:r w:rsidR="004A7AD0">
                              <w:rPr>
                                <w:b/>
                                <w:bCs/>
                                <w:lang w:val="en-US"/>
                              </w:rPr>
                              <w:t xml:space="preserve">(s1 and s2)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relevant for Rel-17</w:t>
                            </w:r>
                            <w:r w:rsidR="004A7AD0">
                              <w:rPr>
                                <w:b/>
                                <w:bCs/>
                                <w:lang w:val="en-US"/>
                              </w:rPr>
                              <w:t xml:space="preserve">. In Rel-17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solely transparent satellites are used.</w:t>
                            </w:r>
                          </w:p>
                          <w:p w:rsidR="004A7AD0" w:rsidRDefault="004A7AD0" w:rsidP="004367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Keep dynamic backhaul changes aspects out of Rel-17.</w:t>
                            </w:r>
                          </w:p>
                          <w:p w:rsidR="004A7AD0" w:rsidRDefault="004A7AD0" w:rsidP="004367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Develop basic satellite backhauling solutions in Rel-17.</w:t>
                            </w:r>
                          </w:p>
                          <w:p w:rsidR="00436780" w:rsidRPr="00A324B2" w:rsidRDefault="004A7AD0" w:rsidP="00A324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Enhance satellite backhauling solutions in Rel-18. Satellite backhauling could make part of a general backhau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ling study within SA WG in Rel-18.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pt;margin-top:24.15pt;width:45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" fillcolor="yellow">
                <v:textbox style="mso-fit-shape-to-text:t">
                  <w:txbxContent>
                    <w:p w:rsidR="00436780" w:rsidRPr="004A7AD0" w:rsidRDefault="00436780" w:rsidP="00436780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4A7AD0">
                        <w:rPr>
                          <w:b/>
                          <w:bCs/>
                          <w:lang w:val="en-US"/>
                        </w:rPr>
                        <w:t>TNO vision on the way forward with respect to satellite backhauling:</w:t>
                      </w:r>
                    </w:p>
                    <w:p w:rsidR="004A7AD0" w:rsidRDefault="00436780" w:rsidP="004367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Select a subset of satellite backhauling scenarios </w:t>
                      </w:r>
                      <w:r w:rsidR="004A7AD0">
                        <w:rPr>
                          <w:b/>
                          <w:bCs/>
                          <w:lang w:val="en-US"/>
                        </w:rPr>
                        <w:t xml:space="preserve">(s1 and s2) </w:t>
                      </w:r>
                      <w:r>
                        <w:rPr>
                          <w:b/>
                          <w:bCs/>
                          <w:lang w:val="en-US"/>
                        </w:rPr>
                        <w:t>relevant for Rel-17</w:t>
                      </w:r>
                      <w:r w:rsidR="004A7AD0">
                        <w:rPr>
                          <w:b/>
                          <w:bCs/>
                          <w:lang w:val="en-US"/>
                        </w:rPr>
                        <w:t xml:space="preserve">. In Rel-17 </w:t>
                      </w:r>
                      <w:r>
                        <w:rPr>
                          <w:b/>
                          <w:bCs/>
                          <w:lang w:val="en-US"/>
                        </w:rPr>
                        <w:t>solely transparent satellites are used.</w:t>
                      </w:r>
                    </w:p>
                    <w:p w:rsidR="004A7AD0" w:rsidRDefault="004A7AD0" w:rsidP="004367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Keep dynamic backhaul changes aspects out of Rel-17.</w:t>
                      </w:r>
                    </w:p>
                    <w:p w:rsidR="004A7AD0" w:rsidRDefault="004A7AD0" w:rsidP="004367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Develop basic satellite backhauling solutions in Rel-17.</w:t>
                      </w:r>
                    </w:p>
                    <w:p w:rsidR="00436780" w:rsidRPr="00A324B2" w:rsidRDefault="004A7AD0" w:rsidP="00A324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Enhance satellite backhauling solutions in Rel-18. Satellite backhauling could make part of a general backhau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lang w:val="en-US"/>
                        </w:rPr>
                        <w:t xml:space="preserve">ling study within SA WG in Rel-18.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3678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00" w:rsidRDefault="00E84600" w:rsidP="00AE01CA">
      <w:pPr>
        <w:spacing w:after="0" w:line="240" w:lineRule="auto"/>
      </w:pPr>
      <w:r>
        <w:separator/>
      </w:r>
    </w:p>
  </w:endnote>
  <w:endnote w:type="continuationSeparator" w:id="0">
    <w:p w:rsidR="00E84600" w:rsidRDefault="00E84600" w:rsidP="00AE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552419"/>
      <w:docPartObj>
        <w:docPartGallery w:val="Page Numbers (Bottom of Page)"/>
        <w:docPartUnique/>
      </w:docPartObj>
    </w:sdtPr>
    <w:sdtContent>
      <w:p w:rsidR="00AE01CA" w:rsidRDefault="00AE01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AE01CA" w:rsidRDefault="00AE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00" w:rsidRDefault="00E84600" w:rsidP="00AE01CA">
      <w:pPr>
        <w:spacing w:after="0" w:line="240" w:lineRule="auto"/>
      </w:pPr>
      <w:r>
        <w:separator/>
      </w:r>
    </w:p>
  </w:footnote>
  <w:footnote w:type="continuationSeparator" w:id="0">
    <w:p w:rsidR="00E84600" w:rsidRDefault="00E84600" w:rsidP="00AE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CF"/>
    <w:multiLevelType w:val="hybridMultilevel"/>
    <w:tmpl w:val="25DE030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67A1"/>
    <w:multiLevelType w:val="hybridMultilevel"/>
    <w:tmpl w:val="C6B6B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A4E"/>
    <w:multiLevelType w:val="hybridMultilevel"/>
    <w:tmpl w:val="B28C1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19E"/>
    <w:multiLevelType w:val="hybridMultilevel"/>
    <w:tmpl w:val="ED52F6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B1265"/>
    <w:multiLevelType w:val="hybridMultilevel"/>
    <w:tmpl w:val="52285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B2736"/>
    <w:multiLevelType w:val="hybridMultilevel"/>
    <w:tmpl w:val="06C05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93174"/>
    <w:multiLevelType w:val="hybridMultilevel"/>
    <w:tmpl w:val="B246C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F9"/>
    <w:rsid w:val="0007402E"/>
    <w:rsid w:val="000C3D1E"/>
    <w:rsid w:val="00112F1E"/>
    <w:rsid w:val="00166D0B"/>
    <w:rsid w:val="00192361"/>
    <w:rsid w:val="003C4C3C"/>
    <w:rsid w:val="00436780"/>
    <w:rsid w:val="004A09F8"/>
    <w:rsid w:val="004A7AD0"/>
    <w:rsid w:val="00505D27"/>
    <w:rsid w:val="00506731"/>
    <w:rsid w:val="006009E6"/>
    <w:rsid w:val="00654A80"/>
    <w:rsid w:val="00681009"/>
    <w:rsid w:val="006B380B"/>
    <w:rsid w:val="006C54BF"/>
    <w:rsid w:val="00722FDC"/>
    <w:rsid w:val="00737063"/>
    <w:rsid w:val="00790C14"/>
    <w:rsid w:val="007B2ED8"/>
    <w:rsid w:val="007F1927"/>
    <w:rsid w:val="008F5CA6"/>
    <w:rsid w:val="0091104D"/>
    <w:rsid w:val="00A14E3D"/>
    <w:rsid w:val="00A324B2"/>
    <w:rsid w:val="00AE01CA"/>
    <w:rsid w:val="00AF530C"/>
    <w:rsid w:val="00B67523"/>
    <w:rsid w:val="00C26329"/>
    <w:rsid w:val="00D036C1"/>
    <w:rsid w:val="00D45125"/>
    <w:rsid w:val="00D827F9"/>
    <w:rsid w:val="00E11B52"/>
    <w:rsid w:val="00E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4807"/>
  <w15:chartTrackingRefBased/>
  <w15:docId w15:val="{1EB7E621-B4EA-452A-8218-4B4BECED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7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2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3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0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0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Email_Discussions/SA2/5GSAT_ARCH/CallConf03022021/S2-210xxx_Discussion%20on%20satellite%20backhaul_v2.pptx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856</Words>
  <Characters>4474</Characters>
  <Application>Microsoft Office Word</Application>
  <DocSecurity>0</DocSecurity>
  <Lines>144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Djapic</dc:creator>
  <cp:keywords/>
  <dc:description/>
  <cp:lastModifiedBy>R. Djapic</cp:lastModifiedBy>
  <cp:revision>5</cp:revision>
  <dcterms:created xsi:type="dcterms:W3CDTF">2021-02-04T07:15:00Z</dcterms:created>
  <dcterms:modified xsi:type="dcterms:W3CDTF">2021-02-04T08:36:00Z</dcterms:modified>
</cp:coreProperties>
</file>