
<file path=[Content_Types].xml><?xml version="1.0" encoding="utf-8"?>
<Types xmlns="http://schemas.openxmlformats.org/package/2006/content-types">
  <Default Extension="xml" ContentType="application/xml"/>
  <Default Extension="doc" ContentType="application/msword"/>
  <Default Extension="sldx" ContentType="application/vnd.openxmlformats-officedocument.presentationml.slide"/>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878151">
      <w:pPr>
        <w:pStyle w:val="29"/>
        <w:tabs>
          <w:tab w:val="right" w:pos="9639"/>
        </w:tabs>
        <w:rPr>
          <w:bCs/>
          <w:i/>
          <w:sz w:val="24"/>
          <w:szCs w:val="24"/>
        </w:rPr>
      </w:pPr>
      <w:r>
        <w:rPr>
          <w:bCs/>
          <w:sz w:val="24"/>
          <w:szCs w:val="24"/>
        </w:rPr>
        <w:t>3GPP TSG-RAN WG2 Meeting #133</w:t>
      </w:r>
      <w:r>
        <w:rPr>
          <w:bCs/>
          <w:sz w:val="24"/>
          <w:szCs w:val="24"/>
        </w:rPr>
        <w:tab/>
      </w:r>
      <w:r>
        <w:fldChar w:fldCharType="begin"/>
      </w:r>
      <w:r>
        <w:instrText xml:space="preserve"> HYPERLINK "https://www.3gpp.org/ftp/TSG_RAN/WG2_RL2/TSGR2_132/Docs/R2-250xxxx.zip" </w:instrText>
      </w:r>
      <w:r>
        <w:fldChar w:fldCharType="separate"/>
      </w:r>
      <w:r>
        <w:rPr>
          <w:rStyle w:val="40"/>
          <w:bCs/>
          <w:sz w:val="24"/>
          <w:szCs w:val="24"/>
        </w:rPr>
        <w:t>R2-250xxxx</w:t>
      </w:r>
      <w:r>
        <w:rPr>
          <w:rStyle w:val="40"/>
          <w:bCs/>
          <w:sz w:val="24"/>
          <w:szCs w:val="24"/>
        </w:rPr>
        <w:fldChar w:fldCharType="end"/>
      </w:r>
    </w:p>
    <w:p w14:paraId="2478FC6F">
      <w:pPr>
        <w:pStyle w:val="29"/>
        <w:tabs>
          <w:tab w:val="right" w:pos="9641"/>
        </w:tabs>
        <w:rPr>
          <w:bCs/>
          <w:sz w:val="24"/>
          <w:szCs w:val="24"/>
          <w:lang w:eastAsia="zh-CN"/>
        </w:rPr>
      </w:pPr>
      <w:r>
        <w:rPr>
          <w:sz w:val="24"/>
        </w:rPr>
        <w:t>Gothenburg, Sweden, 9 – 13 February 2026</w:t>
      </w:r>
      <w:r>
        <w:rPr>
          <w:sz w:val="24"/>
        </w:rPr>
        <w:tab/>
      </w:r>
    </w:p>
    <w:p w14:paraId="5078F97A">
      <w:pPr>
        <w:pStyle w:val="29"/>
        <w:rPr>
          <w:bCs/>
          <w:sz w:val="24"/>
        </w:rPr>
      </w:pPr>
    </w:p>
    <w:p w14:paraId="4C079E47">
      <w:pPr>
        <w:pStyle w:val="77"/>
        <w:tabs>
          <w:tab w:val="left" w:pos="1985"/>
        </w:tabs>
        <w:rPr>
          <w:rFonts w:cs="Arial"/>
          <w:b/>
          <w:bCs/>
          <w:sz w:val="24"/>
          <w:lang w:eastAsia="ja-JP"/>
        </w:rPr>
      </w:pPr>
      <w:r>
        <w:rPr>
          <w:rFonts w:cs="Arial"/>
          <w:b/>
          <w:bCs/>
          <w:sz w:val="24"/>
        </w:rPr>
        <w:t>Agenda item:</w:t>
      </w:r>
      <w:r>
        <w:rPr>
          <w:rFonts w:cs="Arial"/>
          <w:b/>
          <w:bCs/>
          <w:sz w:val="24"/>
        </w:rPr>
        <w:tab/>
      </w:r>
      <w:r>
        <w:rPr>
          <w:rFonts w:cs="Arial"/>
          <w:b/>
          <w:bCs/>
          <w:sz w:val="24"/>
        </w:rPr>
        <w:t>10.3.2.2</w:t>
      </w:r>
    </w:p>
    <w:p w14:paraId="5B4FE547">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Pr>
          <w:rFonts w:ascii="Arial" w:hAnsi="Arial" w:cs="Arial"/>
          <w:b/>
          <w:bCs/>
          <w:sz w:val="24"/>
        </w:rPr>
        <w:t>Nokia (Rapporteur)</w:t>
      </w:r>
    </w:p>
    <w:p w14:paraId="231BCCAE">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Report of [POST132][017][6G] RRC structure – modular design (Nokia)</w:t>
      </w:r>
    </w:p>
    <w:p w14:paraId="7C87FAA9">
      <w:pPr>
        <w:ind w:left="1985" w:hanging="1985"/>
        <w:rPr>
          <w:rFonts w:ascii="Arial" w:hAnsi="Arial" w:cs="Arial"/>
          <w:b/>
          <w:bCs/>
          <w:sz w:val="24"/>
        </w:rPr>
      </w:pPr>
      <w:r>
        <w:rPr>
          <w:rFonts w:ascii="Arial" w:hAnsi="Arial" w:cs="Arial"/>
          <w:b/>
          <w:bCs/>
          <w:sz w:val="24"/>
        </w:rPr>
        <w:t>WID/SID:</w:t>
      </w:r>
      <w:r>
        <w:rPr>
          <w:rFonts w:ascii="Arial" w:hAnsi="Arial" w:cs="Arial"/>
          <w:b/>
          <w:bCs/>
          <w:sz w:val="24"/>
        </w:rPr>
        <w:tab/>
      </w:r>
      <w:r>
        <w:rPr>
          <w:rFonts w:ascii="Arial" w:hAnsi="Arial" w:cs="Arial"/>
          <w:b/>
          <w:bCs/>
          <w:sz w:val="24"/>
        </w:rPr>
        <w:t>FS_6G_Radio - Release 20</w:t>
      </w:r>
    </w:p>
    <w:p w14:paraId="07A8223B">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r>
      <w:r>
        <w:rPr>
          <w:rFonts w:ascii="Arial" w:hAnsi="Arial" w:cs="Arial"/>
          <w:b/>
          <w:bCs/>
          <w:sz w:val="24"/>
        </w:rPr>
        <w:t>Discussion and Decision</w:t>
      </w:r>
    </w:p>
    <w:p w14:paraId="5835D613">
      <w:pPr>
        <w:pStyle w:val="3"/>
      </w:pPr>
      <w:r>
        <w:t>1</w:t>
      </w:r>
      <w:r>
        <w:tab/>
      </w:r>
      <w:r>
        <w:t>Introduction</w:t>
      </w:r>
    </w:p>
    <w:p w14:paraId="246269ED">
      <w:r>
        <w:t>This document is the report of the following email discussion:</w:t>
      </w:r>
    </w:p>
    <w:p w14:paraId="6E866676">
      <w:pPr>
        <w:pStyle w:val="78"/>
      </w:pPr>
      <w:r>
        <w:t>[POST132][017][6G] RRC structure – modular design (Nokia)</w:t>
      </w:r>
    </w:p>
    <w:p w14:paraId="3515B401">
      <w:pPr>
        <w:pStyle w:val="82"/>
      </w:pPr>
      <w:r>
        <w:tab/>
      </w:r>
      <w:r>
        <w:t>Intended outcome: Highlight the issues/problems we want to address/solve, and discuss how some of suggested proposals/definitions of modules solve the problems.  Examples must be provided.   This includes ASN.1 modularization</w:t>
      </w:r>
    </w:p>
    <w:p w14:paraId="1CA75CDD">
      <w:pPr>
        <w:pStyle w:val="82"/>
      </w:pPr>
      <w:r>
        <w:tab/>
      </w:r>
      <w:r>
        <w:t>Discuss details of questions for email discussion on an offline during the meeting</w:t>
      </w:r>
    </w:p>
    <w:p w14:paraId="5BA23D3C">
      <w:pPr>
        <w:pStyle w:val="82"/>
      </w:pPr>
      <w:r>
        <w:tab/>
      </w:r>
      <w:r>
        <w:t xml:space="preserve">Deadline:  Two phase: 1) identify issues and 2) suggested solutions/definitions of modules/examples </w:t>
      </w:r>
    </w:p>
    <w:p w14:paraId="7A14146A">
      <w:pPr>
        <w:pStyle w:val="82"/>
      </w:pPr>
      <w:r>
        <w:tab/>
      </w:r>
      <w:r>
        <w:t>Long</w:t>
      </w:r>
    </w:p>
    <w:p w14:paraId="6F601CBE">
      <w:pPr>
        <w:pStyle w:val="82"/>
        <w:ind w:left="0" w:firstLine="0"/>
      </w:pPr>
    </w:p>
    <w:p w14:paraId="553B96FD">
      <w:pPr>
        <w:pStyle w:val="82"/>
        <w:tabs>
          <w:tab w:val="left" w:pos="6620"/>
        </w:tabs>
        <w:ind w:left="0" w:firstLine="0"/>
      </w:pPr>
      <w:r>
        <w:t>This was related to the following agreements made during RAN2#132:</w:t>
      </w:r>
      <w:r>
        <w:tab/>
      </w:r>
    </w:p>
    <w:p w14:paraId="6A1C4C63">
      <w:pPr>
        <w:pStyle w:val="82"/>
        <w:tabs>
          <w:tab w:val="left" w:pos="6620"/>
        </w:tabs>
        <w:ind w:left="0" w:firstLine="0"/>
      </w:pPr>
    </w:p>
    <w:p w14:paraId="5AAB620E">
      <w:pPr>
        <w:pStyle w:val="45"/>
      </w:pPr>
      <w:r>
        <w:t>Study what we want to achieve, what are the main problems to address based on lessons learned from 5G</w:t>
      </w:r>
    </w:p>
    <w:p w14:paraId="7BDDA918">
      <w:pPr>
        <w:pStyle w:val="82"/>
        <w:tabs>
          <w:tab w:val="left" w:pos="6620"/>
        </w:tabs>
        <w:ind w:left="0" w:firstLine="0"/>
      </w:pPr>
    </w:p>
    <w:p w14:paraId="01AD0126">
      <w:pPr>
        <w:pStyle w:val="46"/>
        <w:pBdr>
          <w:top w:val="single" w:color="auto" w:sz="4" w:space="1"/>
          <w:left w:val="single" w:color="auto" w:sz="4" w:space="4"/>
          <w:bottom w:val="single" w:color="auto" w:sz="4" w:space="1"/>
          <w:right w:val="single" w:color="auto" w:sz="4" w:space="4"/>
        </w:pBdr>
        <w:rPr>
          <w:b/>
          <w:bCs/>
        </w:rPr>
      </w:pPr>
      <w:r>
        <w:rPr>
          <w:b/>
          <w:bCs/>
        </w:rPr>
        <w:t>Agreements</w:t>
      </w:r>
    </w:p>
    <w:p w14:paraId="6511B2D8">
      <w:pPr>
        <w:pStyle w:val="46"/>
        <w:numPr>
          <w:ilvl w:val="0"/>
          <w:numId w:val="5"/>
        </w:numPr>
        <w:pBdr>
          <w:top w:val="single" w:color="auto" w:sz="4" w:space="1"/>
          <w:left w:val="single" w:color="auto" w:sz="4" w:space="4"/>
          <w:bottom w:val="single" w:color="auto" w:sz="4" w:space="1"/>
          <w:right w:val="single" w:color="auto" w:sz="4" w:space="4"/>
        </w:pBdr>
      </w:pPr>
      <w:r>
        <w:t>Delta configuration is still useful in 6G to reduce signalling overhead.</w:t>
      </w:r>
    </w:p>
    <w:p w14:paraId="7306F078">
      <w:pPr>
        <w:pStyle w:val="46"/>
        <w:pBdr>
          <w:top w:val="single" w:color="auto" w:sz="4" w:space="1"/>
          <w:left w:val="single" w:color="auto" w:sz="4" w:space="4"/>
          <w:bottom w:val="single" w:color="auto" w:sz="4" w:space="1"/>
          <w:right w:val="single" w:color="auto" w:sz="4" w:space="4"/>
        </w:pBdr>
        <w:ind w:left="1259" w:firstLine="0"/>
        <w:rPr>
          <w:b/>
          <w:bCs/>
        </w:rPr>
      </w:pPr>
      <w:r>
        <w:rPr>
          <w:b/>
          <w:bCs/>
        </w:rPr>
        <w:t>At least the following issues have been identified</w:t>
      </w:r>
    </w:p>
    <w:p w14:paraId="6C4420EE">
      <w:pPr>
        <w:pStyle w:val="46"/>
        <w:numPr>
          <w:ilvl w:val="0"/>
          <w:numId w:val="5"/>
        </w:numPr>
        <w:pBdr>
          <w:top w:val="single" w:color="auto" w:sz="4" w:space="1"/>
          <w:left w:val="single" w:color="auto" w:sz="4" w:space="4"/>
          <w:bottom w:val="single" w:color="auto" w:sz="4" w:space="1"/>
          <w:right w:val="single" w:color="auto" w:sz="4" w:space="4"/>
        </w:pBdr>
      </w:pPr>
      <w:r>
        <w:t>Issue identified: The need code introducing additional restraints (e.g., Need S) and conditions (e.g. conditional presence) are the main causes of implementation complexity and compatibility issues in delta configuration</w:t>
      </w:r>
    </w:p>
    <w:p w14:paraId="0CB03589">
      <w:pPr>
        <w:pStyle w:val="46"/>
        <w:numPr>
          <w:ilvl w:val="0"/>
          <w:numId w:val="5"/>
        </w:numPr>
        <w:pBdr>
          <w:top w:val="single" w:color="auto" w:sz="4" w:space="1"/>
          <w:left w:val="single" w:color="auto" w:sz="4" w:space="4"/>
          <w:bottom w:val="single" w:color="auto" w:sz="4" w:space="1"/>
          <w:right w:val="single" w:color="auto" w:sz="4" w:space="4"/>
        </w:pBdr>
      </w:pPr>
      <w:r>
        <w:t xml:space="preserve">Issue identified - The ambiguity "Functionally mandatory UE configuration parameters can be absent in over-the-air RRC messages for initial configuration of a feature/functionality" is very common in 5G RRC signalling. </w:t>
      </w:r>
    </w:p>
    <w:p w14:paraId="5F0291F9">
      <w:pPr>
        <w:pStyle w:val="46"/>
        <w:numPr>
          <w:ilvl w:val="0"/>
          <w:numId w:val="5"/>
        </w:numPr>
        <w:pBdr>
          <w:top w:val="single" w:color="auto" w:sz="4" w:space="1"/>
          <w:left w:val="single" w:color="auto" w:sz="4" w:space="4"/>
          <w:bottom w:val="single" w:color="auto" w:sz="4" w:space="1"/>
          <w:right w:val="single" w:color="auto" w:sz="4" w:space="4"/>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pPr>
        <w:pStyle w:val="46"/>
        <w:numPr>
          <w:ilvl w:val="0"/>
          <w:numId w:val="5"/>
        </w:numPr>
        <w:pBdr>
          <w:top w:val="single" w:color="auto" w:sz="4" w:space="1"/>
          <w:left w:val="single" w:color="auto" w:sz="4" w:space="4"/>
          <w:bottom w:val="single" w:color="auto" w:sz="4" w:space="1"/>
          <w:right w:val="single" w:color="auto" w:sz="4" w:space="4"/>
        </w:pBdr>
      </w:pPr>
      <w:r>
        <w:t xml:space="preserve">Goal is to address the issues </w:t>
      </w:r>
    </w:p>
    <w:p w14:paraId="1E4791A2">
      <w:pPr>
        <w:pStyle w:val="82"/>
        <w:tabs>
          <w:tab w:val="left" w:pos="6620"/>
        </w:tabs>
        <w:ind w:left="0" w:firstLine="0"/>
      </w:pPr>
    </w:p>
    <w:p w14:paraId="3AAABBA2">
      <w:pPr>
        <w:pStyle w:val="46"/>
        <w:pBdr>
          <w:top w:val="single" w:color="auto" w:sz="4" w:space="1"/>
          <w:left w:val="single" w:color="auto" w:sz="4" w:space="4"/>
          <w:bottom w:val="single" w:color="auto" w:sz="4" w:space="1"/>
          <w:right w:val="single" w:color="auto" w:sz="4" w:space="4"/>
        </w:pBdr>
        <w:rPr>
          <w:b/>
          <w:bCs/>
        </w:rPr>
      </w:pPr>
      <w:r>
        <w:rPr>
          <w:b/>
          <w:bCs/>
        </w:rPr>
        <w:t>Agreements</w:t>
      </w:r>
    </w:p>
    <w:p w14:paraId="42ED1BA4">
      <w:pPr>
        <w:pStyle w:val="45"/>
        <w:numPr>
          <w:ilvl w:val="0"/>
          <w:numId w:val="6"/>
        </w:numPr>
        <w:pBdr>
          <w:top w:val="single" w:color="auto" w:sz="4" w:space="1"/>
          <w:left w:val="single" w:color="auto" w:sz="4" w:space="4"/>
          <w:bottom w:val="single" w:color="auto" w:sz="4" w:space="1"/>
          <w:right w:val="single" w:color="auto" w:sz="4" w:space="4"/>
        </w:pBdr>
        <w:rPr>
          <w:b w:val="0"/>
          <w:bCs/>
        </w:rPr>
      </w:pPr>
      <w:r>
        <w:rPr>
          <w:b w:val="0"/>
          <w:bCs/>
        </w:rPr>
        <w:t>Issue identified: UE can only apply a part of RRC reconfiguration.  NOTE this is not related to IODT issue.</w:t>
      </w:r>
    </w:p>
    <w:p w14:paraId="1D4A4663">
      <w:pPr>
        <w:pStyle w:val="45"/>
        <w:numPr>
          <w:ilvl w:val="0"/>
          <w:numId w:val="6"/>
        </w:numPr>
        <w:pBdr>
          <w:top w:val="single" w:color="auto" w:sz="4" w:space="1"/>
          <w:left w:val="single" w:color="auto" w:sz="4" w:space="4"/>
          <w:bottom w:val="single" w:color="auto" w:sz="4" w:space="1"/>
          <w:right w:val="single" w:color="auto" w:sz="4" w:space="4"/>
        </w:pBdr>
        <w:rPr>
          <w:b w:val="0"/>
          <w:bCs/>
        </w:rPr>
      </w:pPr>
      <w:r>
        <w:rPr>
          <w:b w:val="0"/>
          <w:bCs/>
        </w:rPr>
        <w:t>Study how to solve the issue</w:t>
      </w:r>
    </w:p>
    <w:p w14:paraId="457AF558">
      <w:pPr>
        <w:pStyle w:val="82"/>
        <w:ind w:left="0" w:firstLine="0"/>
      </w:pPr>
    </w:p>
    <w:p w14:paraId="1922FF59">
      <w:pPr>
        <w:pStyle w:val="82"/>
        <w:ind w:left="0" w:firstLine="0"/>
      </w:pPr>
    </w:p>
    <w:p w14:paraId="6EAAACA8">
      <w:pPr>
        <w:pStyle w:val="82"/>
        <w:ind w:left="0" w:firstLine="0"/>
      </w:pPr>
      <w:r>
        <w:t xml:space="preserve">The discussion will be conducted in two phases: </w:t>
      </w:r>
    </w:p>
    <w:p w14:paraId="24AE9322">
      <w:pPr>
        <w:pStyle w:val="8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pPr>
        <w:pStyle w:val="8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pPr>
        <w:pStyle w:val="82"/>
        <w:ind w:left="0" w:firstLine="0"/>
      </w:pPr>
      <w:r>
        <w:t>Companies should provide as much details as possible for both the known problems and for the proposed solutions to best progress the discussion.</w:t>
      </w:r>
    </w:p>
    <w:p w14:paraId="0150FDF6">
      <w:pPr>
        <w:pStyle w:val="82"/>
        <w:ind w:left="360" w:firstLine="0"/>
      </w:pPr>
    </w:p>
    <w:p w14:paraId="1B2B6EE8">
      <w:pPr>
        <w:pStyle w:val="3"/>
      </w:pPr>
      <w:r>
        <w:t>2</w:t>
      </w:r>
      <w:r>
        <w:tab/>
      </w:r>
      <w:r>
        <w:t>Contact Points</w:t>
      </w:r>
    </w:p>
    <w:p w14:paraId="6C4A7805">
      <w:r>
        <w:t>Respondents to the email discussion are kindly asked to fill in the following table.</w:t>
      </w:r>
    </w:p>
    <w:tbl>
      <w:tblPr>
        <w:tblStyle w:val="35"/>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122"/>
        <w:gridCol w:w="3118"/>
        <w:gridCol w:w="4391"/>
      </w:tblGrid>
      <w:tr w14:paraId="53B5F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shd w:val="clear" w:color="auto" w:fill="0070C0"/>
          </w:tcPr>
          <w:p w14:paraId="7FEB56EE">
            <w:pPr>
              <w:pStyle w:val="51"/>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Company</w:t>
            </w:r>
          </w:p>
        </w:tc>
        <w:tc>
          <w:tcPr>
            <w:tcW w:w="3118" w:type="dxa"/>
            <w:tcBorders>
              <w:top w:val="single" w:color="auto" w:sz="4" w:space="0"/>
              <w:left w:val="single" w:color="auto" w:sz="4" w:space="0"/>
              <w:bottom w:val="single" w:color="auto" w:sz="4" w:space="0"/>
              <w:right w:val="single" w:color="auto" w:sz="4" w:space="0"/>
            </w:tcBorders>
            <w:shd w:val="clear" w:color="auto" w:fill="0070C0"/>
          </w:tcPr>
          <w:p w14:paraId="0272DB55">
            <w:pPr>
              <w:pStyle w:val="51"/>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Name</w:t>
            </w:r>
          </w:p>
        </w:tc>
        <w:tc>
          <w:tcPr>
            <w:tcW w:w="4391" w:type="dxa"/>
            <w:tcBorders>
              <w:top w:val="single" w:color="auto" w:sz="4" w:space="0"/>
              <w:left w:val="single" w:color="auto" w:sz="4" w:space="0"/>
              <w:bottom w:val="single" w:color="auto" w:sz="4" w:space="0"/>
              <w:right w:val="single" w:color="auto" w:sz="4" w:space="0"/>
            </w:tcBorders>
            <w:shd w:val="clear" w:color="auto" w:fill="0070C0"/>
          </w:tcPr>
          <w:p w14:paraId="0B54EA87">
            <w:pPr>
              <w:pStyle w:val="51"/>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Email Address</w:t>
            </w:r>
          </w:p>
        </w:tc>
      </w:tr>
      <w:tr w14:paraId="4D20C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078553B7">
            <w:pPr>
              <w:pStyle w:val="52"/>
              <w:spacing w:before="20" w:after="20"/>
              <w:ind w:left="57" w:right="57"/>
              <w:jc w:val="left"/>
              <w:rPr>
                <w:lang w:eastAsia="zh-CN"/>
              </w:rPr>
            </w:pPr>
            <w:r>
              <w:rPr>
                <w:lang w:eastAsia="zh-CN"/>
              </w:rPr>
              <w:t>Nokia (Rapporteur)</w:t>
            </w:r>
          </w:p>
        </w:tc>
        <w:tc>
          <w:tcPr>
            <w:tcW w:w="3118" w:type="dxa"/>
            <w:tcBorders>
              <w:top w:val="single" w:color="auto" w:sz="4" w:space="0"/>
              <w:left w:val="single" w:color="auto" w:sz="4" w:space="0"/>
              <w:bottom w:val="single" w:color="auto" w:sz="4" w:space="0"/>
              <w:right w:val="single" w:color="auto" w:sz="4" w:space="0"/>
            </w:tcBorders>
          </w:tcPr>
          <w:p w14:paraId="20E9544C">
            <w:pPr>
              <w:pStyle w:val="52"/>
              <w:spacing w:before="20" w:after="20"/>
              <w:ind w:left="57" w:right="57"/>
              <w:jc w:val="left"/>
              <w:rPr>
                <w:lang w:eastAsia="zh-CN"/>
              </w:rPr>
            </w:pPr>
            <w:r>
              <w:rPr>
                <w:lang w:eastAsia="zh-CN"/>
              </w:rPr>
              <w:t>Tero Henttonen</w:t>
            </w:r>
          </w:p>
        </w:tc>
        <w:tc>
          <w:tcPr>
            <w:tcW w:w="4391" w:type="dxa"/>
            <w:tcBorders>
              <w:top w:val="single" w:color="auto" w:sz="4" w:space="0"/>
              <w:left w:val="single" w:color="auto" w:sz="4" w:space="0"/>
              <w:bottom w:val="single" w:color="auto" w:sz="4" w:space="0"/>
              <w:right w:val="single" w:color="auto" w:sz="4" w:space="0"/>
            </w:tcBorders>
          </w:tcPr>
          <w:p w14:paraId="32539FA8">
            <w:pPr>
              <w:pStyle w:val="52"/>
              <w:spacing w:before="20" w:after="20"/>
              <w:ind w:left="57" w:right="57"/>
              <w:jc w:val="left"/>
              <w:rPr>
                <w:lang w:eastAsia="zh-CN"/>
              </w:rPr>
            </w:pPr>
            <w:r>
              <w:rPr>
                <w:lang w:eastAsia="zh-CN"/>
              </w:rPr>
              <w:t>tero.henttonen@nokia.com</w:t>
            </w:r>
          </w:p>
        </w:tc>
      </w:tr>
      <w:tr w14:paraId="19FB8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7D29CA79">
            <w:pPr>
              <w:pStyle w:val="52"/>
              <w:spacing w:before="20" w:after="20"/>
              <w:ind w:left="57" w:right="57"/>
              <w:jc w:val="left"/>
              <w:rPr>
                <w:lang w:eastAsia="zh-CN"/>
              </w:rPr>
            </w:pPr>
            <w:r>
              <w:rPr>
                <w:lang w:eastAsia="zh-CN"/>
              </w:rPr>
              <w:t>Ericsson</w:t>
            </w:r>
          </w:p>
        </w:tc>
        <w:tc>
          <w:tcPr>
            <w:tcW w:w="3118" w:type="dxa"/>
            <w:tcBorders>
              <w:top w:val="single" w:color="auto" w:sz="4" w:space="0"/>
              <w:left w:val="single" w:color="auto" w:sz="4" w:space="0"/>
              <w:bottom w:val="single" w:color="auto" w:sz="4" w:space="0"/>
              <w:right w:val="single" w:color="auto" w:sz="4" w:space="0"/>
            </w:tcBorders>
          </w:tcPr>
          <w:p w14:paraId="47498F66">
            <w:pPr>
              <w:pStyle w:val="52"/>
              <w:spacing w:before="20" w:after="20"/>
              <w:ind w:left="57" w:right="57"/>
              <w:jc w:val="left"/>
              <w:rPr>
                <w:lang w:eastAsia="zh-CN"/>
              </w:rPr>
            </w:pPr>
            <w:r>
              <w:rPr>
                <w:lang w:eastAsia="zh-CN"/>
              </w:rPr>
              <w:t>Håkan Palm</w:t>
            </w:r>
          </w:p>
        </w:tc>
        <w:tc>
          <w:tcPr>
            <w:tcW w:w="4391" w:type="dxa"/>
            <w:tcBorders>
              <w:top w:val="single" w:color="auto" w:sz="4" w:space="0"/>
              <w:left w:val="single" w:color="auto" w:sz="4" w:space="0"/>
              <w:bottom w:val="single" w:color="auto" w:sz="4" w:space="0"/>
              <w:right w:val="single" w:color="auto" w:sz="4" w:space="0"/>
            </w:tcBorders>
          </w:tcPr>
          <w:p w14:paraId="6C0F173D">
            <w:pPr>
              <w:pStyle w:val="52"/>
              <w:spacing w:before="20" w:after="20"/>
              <w:ind w:left="57" w:right="57"/>
              <w:jc w:val="left"/>
              <w:rPr>
                <w:lang w:eastAsia="zh-CN"/>
              </w:rPr>
            </w:pPr>
            <w:r>
              <w:rPr>
                <w:lang w:eastAsia="zh-CN"/>
              </w:rPr>
              <w:t>hakan.l.palm@ericsson.com</w:t>
            </w:r>
          </w:p>
        </w:tc>
      </w:tr>
      <w:tr w14:paraId="193E1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60A540B4">
            <w:pPr>
              <w:pStyle w:val="52"/>
              <w:spacing w:before="20" w:after="20"/>
              <w:ind w:left="57" w:right="57"/>
              <w:jc w:val="left"/>
              <w:rPr>
                <w:lang w:eastAsia="zh-CN"/>
              </w:rPr>
            </w:pPr>
            <w:r>
              <w:rPr>
                <w:lang w:eastAsia="zh-CN"/>
              </w:rPr>
              <w:t>MediaTek</w:t>
            </w:r>
          </w:p>
        </w:tc>
        <w:tc>
          <w:tcPr>
            <w:tcW w:w="3118" w:type="dxa"/>
            <w:tcBorders>
              <w:top w:val="single" w:color="auto" w:sz="4" w:space="0"/>
              <w:left w:val="single" w:color="auto" w:sz="4" w:space="0"/>
              <w:bottom w:val="single" w:color="auto" w:sz="4" w:space="0"/>
              <w:right w:val="single" w:color="auto" w:sz="4" w:space="0"/>
            </w:tcBorders>
          </w:tcPr>
          <w:p w14:paraId="3EB034B9">
            <w:pPr>
              <w:pStyle w:val="52"/>
              <w:spacing w:before="20" w:after="20"/>
              <w:ind w:left="57" w:right="57"/>
              <w:jc w:val="left"/>
              <w:rPr>
                <w:lang w:eastAsia="zh-CN"/>
              </w:rPr>
            </w:pPr>
            <w:r>
              <w:rPr>
                <w:lang w:eastAsia="zh-CN"/>
              </w:rPr>
              <w:t>Pasi Laitinen</w:t>
            </w:r>
          </w:p>
        </w:tc>
        <w:tc>
          <w:tcPr>
            <w:tcW w:w="4391" w:type="dxa"/>
            <w:tcBorders>
              <w:top w:val="single" w:color="auto" w:sz="4" w:space="0"/>
              <w:left w:val="single" w:color="auto" w:sz="4" w:space="0"/>
              <w:bottom w:val="single" w:color="auto" w:sz="4" w:space="0"/>
              <w:right w:val="single" w:color="auto" w:sz="4" w:space="0"/>
            </w:tcBorders>
          </w:tcPr>
          <w:p w14:paraId="08E3764D">
            <w:pPr>
              <w:pStyle w:val="52"/>
              <w:spacing w:before="20" w:after="20"/>
              <w:ind w:left="57" w:right="57"/>
              <w:jc w:val="left"/>
              <w:rPr>
                <w:lang w:eastAsia="zh-CN"/>
              </w:rPr>
            </w:pPr>
            <w:r>
              <w:rPr>
                <w:lang w:eastAsia="zh-CN"/>
              </w:rPr>
              <w:t>pasi.laitinen@mediatek.com</w:t>
            </w:r>
          </w:p>
        </w:tc>
      </w:tr>
      <w:tr w14:paraId="45875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7E84BE63">
            <w:pPr>
              <w:pStyle w:val="52"/>
              <w:spacing w:before="20" w:after="20"/>
              <w:ind w:left="57" w:right="57"/>
              <w:jc w:val="left"/>
              <w:rPr>
                <w:lang w:eastAsia="zh-CN"/>
              </w:rPr>
            </w:pPr>
            <w:r>
              <w:rPr>
                <w:lang w:eastAsia="zh-CN"/>
              </w:rPr>
              <w:t>Lenovo</w:t>
            </w:r>
          </w:p>
        </w:tc>
        <w:tc>
          <w:tcPr>
            <w:tcW w:w="3118" w:type="dxa"/>
            <w:tcBorders>
              <w:top w:val="single" w:color="auto" w:sz="4" w:space="0"/>
              <w:left w:val="single" w:color="auto" w:sz="4" w:space="0"/>
              <w:bottom w:val="single" w:color="auto" w:sz="4" w:space="0"/>
              <w:right w:val="single" w:color="auto" w:sz="4" w:space="0"/>
            </w:tcBorders>
          </w:tcPr>
          <w:p w14:paraId="4588CCCF">
            <w:pPr>
              <w:pStyle w:val="52"/>
              <w:spacing w:before="20" w:after="20"/>
              <w:ind w:left="57" w:right="57"/>
              <w:jc w:val="left"/>
              <w:rPr>
                <w:lang w:eastAsia="zh-CN"/>
              </w:rPr>
            </w:pPr>
            <w:r>
              <w:rPr>
                <w:lang w:eastAsia="zh-CN"/>
              </w:rPr>
              <w:t>Prateek Basu Mallick</w:t>
            </w:r>
          </w:p>
        </w:tc>
        <w:tc>
          <w:tcPr>
            <w:tcW w:w="4391" w:type="dxa"/>
            <w:tcBorders>
              <w:top w:val="single" w:color="auto" w:sz="4" w:space="0"/>
              <w:left w:val="single" w:color="auto" w:sz="4" w:space="0"/>
              <w:bottom w:val="single" w:color="auto" w:sz="4" w:space="0"/>
              <w:right w:val="single" w:color="auto" w:sz="4" w:space="0"/>
            </w:tcBorders>
          </w:tcPr>
          <w:p w14:paraId="2C25E9CE">
            <w:pPr>
              <w:pStyle w:val="52"/>
              <w:spacing w:before="20" w:after="20"/>
              <w:ind w:left="57" w:right="57"/>
              <w:jc w:val="left"/>
              <w:rPr>
                <w:lang w:eastAsia="zh-CN"/>
              </w:rPr>
            </w:pPr>
            <w:r>
              <w:rPr>
                <w:lang w:eastAsia="zh-CN"/>
              </w:rPr>
              <w:t>pmallick@lenovo.com</w:t>
            </w:r>
          </w:p>
        </w:tc>
      </w:tr>
      <w:tr w14:paraId="3FCC9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752FE6DF">
            <w:pPr>
              <w:pStyle w:val="52"/>
              <w:spacing w:before="20" w:after="20"/>
              <w:ind w:left="57" w:right="57"/>
              <w:jc w:val="left"/>
              <w:rPr>
                <w:lang w:eastAsia="zh-CN"/>
              </w:rPr>
            </w:pPr>
            <w:r>
              <w:rPr>
                <w:rFonts w:hint="eastAsia"/>
                <w:lang w:eastAsia="zh-CN"/>
              </w:rPr>
              <w:t>O</w:t>
            </w:r>
            <w:r>
              <w:rPr>
                <w:lang w:eastAsia="zh-CN"/>
              </w:rPr>
              <w:t>PPO</w:t>
            </w:r>
          </w:p>
        </w:tc>
        <w:tc>
          <w:tcPr>
            <w:tcW w:w="3118" w:type="dxa"/>
            <w:tcBorders>
              <w:top w:val="single" w:color="auto" w:sz="4" w:space="0"/>
              <w:left w:val="single" w:color="auto" w:sz="4" w:space="0"/>
              <w:bottom w:val="single" w:color="auto" w:sz="4" w:space="0"/>
              <w:right w:val="single" w:color="auto" w:sz="4" w:space="0"/>
            </w:tcBorders>
          </w:tcPr>
          <w:p w14:paraId="49B8E429">
            <w:pPr>
              <w:pStyle w:val="52"/>
              <w:spacing w:before="20" w:after="20"/>
              <w:ind w:left="57" w:right="57"/>
              <w:jc w:val="left"/>
              <w:rPr>
                <w:lang w:eastAsia="zh-CN"/>
              </w:rPr>
            </w:pPr>
            <w:r>
              <w:rPr>
                <w:rFonts w:hint="eastAsia"/>
                <w:lang w:eastAsia="zh-CN"/>
              </w:rPr>
              <w:t>Q</w:t>
            </w:r>
            <w:r>
              <w:rPr>
                <w:lang w:eastAsia="zh-CN"/>
              </w:rPr>
              <w:t>ianxi Lu</w:t>
            </w:r>
          </w:p>
        </w:tc>
        <w:tc>
          <w:tcPr>
            <w:tcW w:w="4391" w:type="dxa"/>
            <w:tcBorders>
              <w:top w:val="single" w:color="auto" w:sz="4" w:space="0"/>
              <w:left w:val="single" w:color="auto" w:sz="4" w:space="0"/>
              <w:bottom w:val="single" w:color="auto" w:sz="4" w:space="0"/>
              <w:right w:val="single" w:color="auto" w:sz="4" w:space="0"/>
            </w:tcBorders>
          </w:tcPr>
          <w:p w14:paraId="5515C8FE">
            <w:pPr>
              <w:pStyle w:val="52"/>
              <w:spacing w:before="20" w:after="20"/>
              <w:ind w:left="57" w:right="57"/>
              <w:jc w:val="left"/>
              <w:rPr>
                <w:lang w:eastAsia="zh-CN"/>
              </w:rPr>
            </w:pPr>
            <w:r>
              <w:rPr>
                <w:rFonts w:hint="eastAsia"/>
                <w:lang w:eastAsia="zh-CN"/>
              </w:rPr>
              <w:t>q</w:t>
            </w:r>
            <w:r>
              <w:rPr>
                <w:lang w:eastAsia="zh-CN"/>
              </w:rPr>
              <w:t>ianxi.lu@oppo.com</w:t>
            </w:r>
          </w:p>
        </w:tc>
      </w:tr>
      <w:tr w14:paraId="5D2C2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270E08B3">
            <w:pPr>
              <w:pStyle w:val="52"/>
              <w:spacing w:before="20" w:after="20"/>
              <w:ind w:left="57" w:right="57"/>
              <w:jc w:val="left"/>
              <w:rPr>
                <w:lang w:eastAsia="zh-CN"/>
              </w:rPr>
            </w:pPr>
            <w:r>
              <w:rPr>
                <w:rFonts w:hint="eastAsia"/>
                <w:lang w:eastAsia="zh-CN"/>
              </w:rPr>
              <w:t>X</w:t>
            </w:r>
            <w:r>
              <w:rPr>
                <w:lang w:eastAsia="zh-CN"/>
              </w:rPr>
              <w:t>iaomi</w:t>
            </w:r>
          </w:p>
        </w:tc>
        <w:tc>
          <w:tcPr>
            <w:tcW w:w="3118" w:type="dxa"/>
            <w:tcBorders>
              <w:top w:val="single" w:color="auto" w:sz="4" w:space="0"/>
              <w:left w:val="single" w:color="auto" w:sz="4" w:space="0"/>
              <w:bottom w:val="single" w:color="auto" w:sz="4" w:space="0"/>
              <w:right w:val="single" w:color="auto" w:sz="4" w:space="0"/>
            </w:tcBorders>
          </w:tcPr>
          <w:p w14:paraId="60707EE9">
            <w:pPr>
              <w:pStyle w:val="52"/>
              <w:spacing w:before="20" w:after="20"/>
              <w:ind w:left="57" w:right="57"/>
              <w:jc w:val="left"/>
              <w:rPr>
                <w:lang w:eastAsia="zh-CN"/>
              </w:rPr>
            </w:pPr>
            <w:r>
              <w:rPr>
                <w:rFonts w:hint="eastAsia"/>
                <w:lang w:eastAsia="zh-CN"/>
              </w:rPr>
              <w:t>X</w:t>
            </w:r>
            <w:r>
              <w:rPr>
                <w:lang w:eastAsia="zh-CN"/>
              </w:rPr>
              <w:t>iao XIAO</w:t>
            </w:r>
          </w:p>
        </w:tc>
        <w:tc>
          <w:tcPr>
            <w:tcW w:w="4391" w:type="dxa"/>
            <w:tcBorders>
              <w:top w:val="single" w:color="auto" w:sz="4" w:space="0"/>
              <w:left w:val="single" w:color="auto" w:sz="4" w:space="0"/>
              <w:bottom w:val="single" w:color="auto" w:sz="4" w:space="0"/>
              <w:right w:val="single" w:color="auto" w:sz="4" w:space="0"/>
            </w:tcBorders>
          </w:tcPr>
          <w:p w14:paraId="56C1A036">
            <w:pPr>
              <w:pStyle w:val="52"/>
              <w:spacing w:before="20" w:after="20"/>
              <w:ind w:left="57" w:right="57"/>
              <w:jc w:val="left"/>
              <w:rPr>
                <w:lang w:eastAsia="zh-CN"/>
              </w:rPr>
            </w:pPr>
            <w:r>
              <w:rPr>
                <w:lang w:eastAsia="zh-CN"/>
              </w:rPr>
              <w:t>xiaoxiao26@xiaomi.com</w:t>
            </w:r>
          </w:p>
        </w:tc>
      </w:tr>
      <w:tr w14:paraId="705C10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014FC888">
            <w:pPr>
              <w:pStyle w:val="52"/>
              <w:spacing w:before="20" w:after="20"/>
              <w:ind w:left="57" w:right="57"/>
              <w:jc w:val="left"/>
              <w:rPr>
                <w:rFonts w:eastAsia="Malgun Gothic"/>
                <w:lang w:eastAsia="ko-KR"/>
              </w:rPr>
            </w:pPr>
            <w:r>
              <w:rPr>
                <w:rFonts w:hint="eastAsia" w:eastAsia="Malgun Gothic"/>
                <w:lang w:eastAsia="ko-KR"/>
              </w:rPr>
              <w:t>LGE</w:t>
            </w:r>
          </w:p>
        </w:tc>
        <w:tc>
          <w:tcPr>
            <w:tcW w:w="3118" w:type="dxa"/>
            <w:tcBorders>
              <w:top w:val="single" w:color="auto" w:sz="4" w:space="0"/>
              <w:left w:val="single" w:color="auto" w:sz="4" w:space="0"/>
              <w:bottom w:val="single" w:color="auto" w:sz="4" w:space="0"/>
              <w:right w:val="single" w:color="auto" w:sz="4" w:space="0"/>
            </w:tcBorders>
          </w:tcPr>
          <w:p w14:paraId="6CCCAAD2">
            <w:pPr>
              <w:pStyle w:val="52"/>
              <w:spacing w:before="20" w:after="20"/>
              <w:ind w:left="57" w:right="57"/>
              <w:jc w:val="left"/>
              <w:rPr>
                <w:rFonts w:eastAsia="Malgun Gothic"/>
                <w:lang w:eastAsia="ko-KR"/>
              </w:rPr>
            </w:pPr>
            <w:r>
              <w:rPr>
                <w:rFonts w:hint="eastAsia" w:eastAsia="Malgun Gothic"/>
                <w:lang w:eastAsia="ko-KR"/>
              </w:rPr>
              <w:t>Han Cha</w:t>
            </w:r>
          </w:p>
        </w:tc>
        <w:tc>
          <w:tcPr>
            <w:tcW w:w="4391" w:type="dxa"/>
            <w:tcBorders>
              <w:top w:val="single" w:color="auto" w:sz="4" w:space="0"/>
              <w:left w:val="single" w:color="auto" w:sz="4" w:space="0"/>
              <w:bottom w:val="single" w:color="auto" w:sz="4" w:space="0"/>
              <w:right w:val="single" w:color="auto" w:sz="4" w:space="0"/>
            </w:tcBorders>
          </w:tcPr>
          <w:p w14:paraId="02C23AF2">
            <w:pPr>
              <w:pStyle w:val="52"/>
              <w:spacing w:before="20" w:after="20"/>
              <w:ind w:left="57" w:right="57"/>
              <w:jc w:val="left"/>
              <w:rPr>
                <w:rFonts w:eastAsia="Malgun Gothic"/>
                <w:lang w:eastAsia="ko-KR"/>
              </w:rPr>
            </w:pPr>
            <w:r>
              <w:rPr>
                <w:rFonts w:hint="eastAsia" w:eastAsia="Malgun Gothic"/>
                <w:lang w:eastAsia="ko-KR"/>
              </w:rPr>
              <w:t>han.cha@lge.com</w:t>
            </w:r>
          </w:p>
        </w:tc>
      </w:tr>
      <w:tr w14:paraId="46757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16E3C75E">
            <w:pPr>
              <w:pStyle w:val="52"/>
              <w:spacing w:before="20" w:after="20"/>
              <w:ind w:left="57" w:right="57"/>
              <w:jc w:val="left"/>
              <w:rPr>
                <w:lang w:eastAsia="zh-CN"/>
              </w:rPr>
            </w:pPr>
            <w:r>
              <w:rPr>
                <w:lang w:eastAsia="zh-CN"/>
              </w:rPr>
              <w:t>Huawei, HiSilicon</w:t>
            </w:r>
          </w:p>
        </w:tc>
        <w:tc>
          <w:tcPr>
            <w:tcW w:w="3118" w:type="dxa"/>
            <w:tcBorders>
              <w:top w:val="single" w:color="auto" w:sz="4" w:space="0"/>
              <w:left w:val="single" w:color="auto" w:sz="4" w:space="0"/>
              <w:bottom w:val="single" w:color="auto" w:sz="4" w:space="0"/>
              <w:right w:val="single" w:color="auto" w:sz="4" w:space="0"/>
            </w:tcBorders>
          </w:tcPr>
          <w:p w14:paraId="3B64117A">
            <w:pPr>
              <w:pStyle w:val="52"/>
              <w:spacing w:before="20" w:after="20"/>
              <w:ind w:left="57" w:right="57"/>
              <w:jc w:val="left"/>
              <w:rPr>
                <w:lang w:eastAsia="zh-CN"/>
              </w:rPr>
            </w:pPr>
            <w:r>
              <w:rPr>
                <w:lang w:eastAsia="zh-CN"/>
              </w:rPr>
              <w:t>David Lecompte</w:t>
            </w:r>
          </w:p>
        </w:tc>
        <w:tc>
          <w:tcPr>
            <w:tcW w:w="4391" w:type="dxa"/>
            <w:tcBorders>
              <w:top w:val="single" w:color="auto" w:sz="4" w:space="0"/>
              <w:left w:val="single" w:color="auto" w:sz="4" w:space="0"/>
              <w:bottom w:val="single" w:color="auto" w:sz="4" w:space="0"/>
              <w:right w:val="single" w:color="auto" w:sz="4" w:space="0"/>
            </w:tcBorders>
          </w:tcPr>
          <w:p w14:paraId="08FF553B">
            <w:pPr>
              <w:pStyle w:val="52"/>
              <w:spacing w:before="20" w:after="20"/>
              <w:ind w:left="57" w:right="57"/>
              <w:jc w:val="left"/>
              <w:rPr>
                <w:lang w:eastAsia="zh-CN"/>
              </w:rPr>
            </w:pPr>
            <w:r>
              <w:rPr>
                <w:lang w:eastAsia="zh-CN"/>
              </w:rPr>
              <w:t>david.lecompte@huawei.com</w:t>
            </w:r>
          </w:p>
        </w:tc>
      </w:tr>
      <w:tr w14:paraId="4F1385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24997A36">
            <w:pPr>
              <w:pStyle w:val="52"/>
              <w:spacing w:before="20" w:after="20"/>
              <w:ind w:left="57" w:right="57"/>
              <w:jc w:val="left"/>
              <w:rPr>
                <w:lang w:eastAsia="zh-CN"/>
              </w:rPr>
            </w:pPr>
            <w:r>
              <w:rPr>
                <w:rFonts w:hint="eastAsia"/>
                <w:lang w:val="en-US" w:eastAsia="zh-CN"/>
              </w:rPr>
              <w:t>CMCC</w:t>
            </w:r>
          </w:p>
        </w:tc>
        <w:tc>
          <w:tcPr>
            <w:tcW w:w="3118" w:type="dxa"/>
            <w:tcBorders>
              <w:top w:val="single" w:color="auto" w:sz="4" w:space="0"/>
              <w:left w:val="single" w:color="auto" w:sz="4" w:space="0"/>
              <w:bottom w:val="single" w:color="auto" w:sz="4" w:space="0"/>
              <w:right w:val="single" w:color="auto" w:sz="4" w:space="0"/>
            </w:tcBorders>
          </w:tcPr>
          <w:p w14:paraId="2EF22FD4">
            <w:pPr>
              <w:pStyle w:val="52"/>
              <w:spacing w:before="20" w:after="20"/>
              <w:ind w:left="57" w:right="57"/>
              <w:jc w:val="left"/>
              <w:rPr>
                <w:lang w:eastAsia="zh-CN"/>
              </w:rPr>
            </w:pPr>
            <w:r>
              <w:rPr>
                <w:rFonts w:hint="eastAsia"/>
                <w:lang w:val="en-US" w:eastAsia="zh-CN"/>
              </w:rPr>
              <w:t>Li Chai</w:t>
            </w:r>
          </w:p>
        </w:tc>
        <w:tc>
          <w:tcPr>
            <w:tcW w:w="4391" w:type="dxa"/>
            <w:tcBorders>
              <w:top w:val="single" w:color="auto" w:sz="4" w:space="0"/>
              <w:left w:val="single" w:color="auto" w:sz="4" w:space="0"/>
              <w:bottom w:val="single" w:color="auto" w:sz="4" w:space="0"/>
              <w:right w:val="single" w:color="auto" w:sz="4" w:space="0"/>
            </w:tcBorders>
          </w:tcPr>
          <w:p w14:paraId="1C219310">
            <w:pPr>
              <w:pStyle w:val="52"/>
              <w:spacing w:before="20" w:after="20"/>
              <w:ind w:left="57" w:right="57"/>
              <w:jc w:val="left"/>
              <w:rPr>
                <w:lang w:eastAsia="zh-CN"/>
              </w:rPr>
            </w:pPr>
            <w:r>
              <w:rPr>
                <w:rFonts w:hint="eastAsia"/>
                <w:lang w:val="en-US" w:eastAsia="zh-CN"/>
              </w:rPr>
              <w:t>Chaili@chinamobile.com</w:t>
            </w:r>
          </w:p>
        </w:tc>
      </w:tr>
      <w:tr w14:paraId="68D70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3AF0DFC3">
            <w:pPr>
              <w:pStyle w:val="52"/>
              <w:spacing w:before="20" w:after="20"/>
              <w:ind w:left="57" w:right="57"/>
              <w:jc w:val="left"/>
              <w:rPr>
                <w:lang w:eastAsia="zh-CN"/>
              </w:rPr>
            </w:pPr>
            <w:r>
              <w:rPr>
                <w:rFonts w:hint="eastAsia"/>
                <w:lang w:eastAsia="zh-CN"/>
              </w:rPr>
              <w:t>Z</w:t>
            </w:r>
            <w:r>
              <w:rPr>
                <w:lang w:eastAsia="zh-CN"/>
              </w:rPr>
              <w:t>TE</w:t>
            </w:r>
          </w:p>
        </w:tc>
        <w:tc>
          <w:tcPr>
            <w:tcW w:w="3118" w:type="dxa"/>
            <w:tcBorders>
              <w:top w:val="single" w:color="auto" w:sz="4" w:space="0"/>
              <w:left w:val="single" w:color="auto" w:sz="4" w:space="0"/>
              <w:bottom w:val="single" w:color="auto" w:sz="4" w:space="0"/>
              <w:right w:val="single" w:color="auto" w:sz="4" w:space="0"/>
            </w:tcBorders>
          </w:tcPr>
          <w:p w14:paraId="45C5098A">
            <w:pPr>
              <w:pStyle w:val="52"/>
              <w:spacing w:before="20" w:after="20"/>
              <w:ind w:left="57" w:right="57"/>
              <w:jc w:val="left"/>
              <w:rPr>
                <w:lang w:eastAsia="zh-CN"/>
              </w:rPr>
            </w:pPr>
            <w:r>
              <w:rPr>
                <w:lang w:eastAsia="zh-CN"/>
              </w:rPr>
              <w:t>Liujing</w:t>
            </w:r>
          </w:p>
        </w:tc>
        <w:tc>
          <w:tcPr>
            <w:tcW w:w="4391" w:type="dxa"/>
            <w:tcBorders>
              <w:top w:val="single" w:color="auto" w:sz="4" w:space="0"/>
              <w:left w:val="single" w:color="auto" w:sz="4" w:space="0"/>
              <w:bottom w:val="single" w:color="auto" w:sz="4" w:space="0"/>
              <w:right w:val="single" w:color="auto" w:sz="4" w:space="0"/>
            </w:tcBorders>
          </w:tcPr>
          <w:p w14:paraId="330BDAD6">
            <w:pPr>
              <w:pStyle w:val="52"/>
              <w:spacing w:before="20" w:after="20"/>
              <w:ind w:left="57" w:right="57"/>
              <w:jc w:val="left"/>
              <w:rPr>
                <w:lang w:eastAsia="zh-CN"/>
              </w:rPr>
            </w:pPr>
            <w:r>
              <w:rPr>
                <w:rFonts w:hint="eastAsia"/>
                <w:lang w:eastAsia="zh-CN"/>
              </w:rPr>
              <w:t>l</w:t>
            </w:r>
            <w:r>
              <w:rPr>
                <w:lang w:eastAsia="zh-CN"/>
              </w:rPr>
              <w:t>iu.jing30@zte.com.cn</w:t>
            </w:r>
          </w:p>
        </w:tc>
      </w:tr>
      <w:tr w14:paraId="25F3E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1C15D727">
            <w:pPr>
              <w:pStyle w:val="52"/>
              <w:spacing w:before="20" w:after="20"/>
              <w:ind w:left="57" w:right="57"/>
              <w:jc w:val="left"/>
              <w:rPr>
                <w:lang w:eastAsia="zh-CN"/>
              </w:rPr>
            </w:pPr>
            <w:r>
              <w:rPr>
                <w:lang w:eastAsia="zh-CN"/>
              </w:rPr>
              <w:t>Turkcell</w:t>
            </w:r>
          </w:p>
        </w:tc>
        <w:tc>
          <w:tcPr>
            <w:tcW w:w="3118" w:type="dxa"/>
            <w:tcBorders>
              <w:top w:val="single" w:color="auto" w:sz="4" w:space="0"/>
              <w:left w:val="single" w:color="auto" w:sz="4" w:space="0"/>
              <w:bottom w:val="single" w:color="auto" w:sz="4" w:space="0"/>
              <w:right w:val="single" w:color="auto" w:sz="4" w:space="0"/>
            </w:tcBorders>
          </w:tcPr>
          <w:p w14:paraId="0CEBB9FB">
            <w:pPr>
              <w:pStyle w:val="52"/>
              <w:spacing w:before="20" w:after="20"/>
              <w:ind w:left="57" w:right="57"/>
              <w:jc w:val="left"/>
              <w:rPr>
                <w:lang w:eastAsia="zh-CN"/>
              </w:rPr>
            </w:pPr>
            <w:r>
              <w:rPr>
                <w:lang w:eastAsia="zh-CN"/>
              </w:rPr>
              <w:t>İzzet</w:t>
            </w:r>
          </w:p>
        </w:tc>
        <w:tc>
          <w:tcPr>
            <w:tcW w:w="4391" w:type="dxa"/>
            <w:tcBorders>
              <w:top w:val="single" w:color="auto" w:sz="4" w:space="0"/>
              <w:left w:val="single" w:color="auto" w:sz="4" w:space="0"/>
              <w:bottom w:val="single" w:color="auto" w:sz="4" w:space="0"/>
              <w:right w:val="single" w:color="auto" w:sz="4" w:space="0"/>
            </w:tcBorders>
          </w:tcPr>
          <w:p w14:paraId="4A4A783F">
            <w:pPr>
              <w:pStyle w:val="52"/>
              <w:spacing w:before="20" w:after="20"/>
              <w:ind w:left="57" w:right="57"/>
              <w:jc w:val="left"/>
              <w:rPr>
                <w:lang w:eastAsia="zh-CN"/>
              </w:rPr>
            </w:pPr>
            <w:r>
              <w:rPr>
                <w:lang w:eastAsia="zh-CN"/>
              </w:rPr>
              <w:t>izzet.saglam@turkcell.com.tr</w:t>
            </w:r>
          </w:p>
        </w:tc>
      </w:tr>
      <w:tr w14:paraId="00DF0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19E03924">
            <w:pPr>
              <w:pStyle w:val="52"/>
              <w:spacing w:before="20" w:after="20"/>
              <w:ind w:left="57" w:right="57"/>
              <w:jc w:val="left"/>
              <w:rPr>
                <w:rFonts w:eastAsia="Malgun Gothic"/>
                <w:lang w:eastAsia="ko-KR"/>
              </w:rPr>
            </w:pPr>
            <w:r>
              <w:rPr>
                <w:rFonts w:hint="eastAsia" w:eastAsia="Malgun Gothic"/>
                <w:lang w:eastAsia="ko-KR"/>
              </w:rPr>
              <w:t>S</w:t>
            </w:r>
            <w:r>
              <w:rPr>
                <w:rFonts w:eastAsia="Malgun Gothic"/>
                <w:lang w:eastAsia="ko-KR"/>
              </w:rPr>
              <w:t>amsung</w:t>
            </w:r>
          </w:p>
        </w:tc>
        <w:tc>
          <w:tcPr>
            <w:tcW w:w="3118" w:type="dxa"/>
            <w:tcBorders>
              <w:top w:val="single" w:color="auto" w:sz="4" w:space="0"/>
              <w:left w:val="single" w:color="auto" w:sz="4" w:space="0"/>
              <w:bottom w:val="single" w:color="auto" w:sz="4" w:space="0"/>
              <w:right w:val="single" w:color="auto" w:sz="4" w:space="0"/>
            </w:tcBorders>
          </w:tcPr>
          <w:p w14:paraId="49FCCB9B">
            <w:pPr>
              <w:pStyle w:val="52"/>
              <w:spacing w:before="20" w:after="20"/>
              <w:ind w:left="57" w:right="57"/>
              <w:jc w:val="left"/>
              <w:rPr>
                <w:rFonts w:eastAsia="Malgun Gothic"/>
                <w:lang w:eastAsia="ko-KR"/>
              </w:rPr>
            </w:pPr>
            <w:r>
              <w:rPr>
                <w:rFonts w:hint="eastAsia" w:eastAsia="Malgun Gothic"/>
                <w:lang w:eastAsia="ko-KR"/>
              </w:rPr>
              <w:t>S</w:t>
            </w:r>
            <w:r>
              <w:rPr>
                <w:rFonts w:eastAsia="Malgun Gothic"/>
                <w:lang w:eastAsia="ko-KR"/>
              </w:rPr>
              <w:t>eungri Jin</w:t>
            </w:r>
          </w:p>
        </w:tc>
        <w:tc>
          <w:tcPr>
            <w:tcW w:w="4391" w:type="dxa"/>
            <w:tcBorders>
              <w:top w:val="single" w:color="auto" w:sz="4" w:space="0"/>
              <w:left w:val="single" w:color="auto" w:sz="4" w:space="0"/>
              <w:bottom w:val="single" w:color="auto" w:sz="4" w:space="0"/>
              <w:right w:val="single" w:color="auto" w:sz="4" w:space="0"/>
            </w:tcBorders>
          </w:tcPr>
          <w:p w14:paraId="021BD5A0">
            <w:pPr>
              <w:pStyle w:val="52"/>
              <w:spacing w:before="20" w:after="20"/>
              <w:ind w:left="57" w:right="57"/>
              <w:jc w:val="left"/>
              <w:rPr>
                <w:rFonts w:eastAsia="Malgun Gothic"/>
                <w:lang w:eastAsia="ko-KR"/>
              </w:rPr>
            </w:pPr>
            <w:r>
              <w:rPr>
                <w:rFonts w:hint="eastAsia" w:eastAsia="Malgun Gothic"/>
                <w:lang w:eastAsia="ko-KR"/>
              </w:rPr>
              <w:t>s</w:t>
            </w:r>
            <w:r>
              <w:rPr>
                <w:rFonts w:eastAsia="Malgun Gothic"/>
                <w:lang w:eastAsia="ko-KR"/>
              </w:rPr>
              <w:t>eungri.jin@samsung.com</w:t>
            </w:r>
          </w:p>
        </w:tc>
      </w:tr>
      <w:tr w14:paraId="75047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06FE0A1C">
            <w:pPr>
              <w:pStyle w:val="52"/>
              <w:spacing w:before="20" w:after="20"/>
              <w:ind w:left="57" w:right="57"/>
              <w:jc w:val="left"/>
              <w:rPr>
                <w:rFonts w:eastAsia="Malgun Gothic"/>
                <w:lang w:eastAsia="ko-KR"/>
              </w:rPr>
            </w:pPr>
            <w:r>
              <w:rPr>
                <w:rFonts w:hint="eastAsia" w:eastAsia="Malgun Gothic"/>
                <w:lang w:eastAsia="ko-KR"/>
              </w:rPr>
              <w:t>ETRI</w:t>
            </w:r>
          </w:p>
        </w:tc>
        <w:tc>
          <w:tcPr>
            <w:tcW w:w="3118" w:type="dxa"/>
            <w:tcBorders>
              <w:top w:val="single" w:color="auto" w:sz="4" w:space="0"/>
              <w:left w:val="single" w:color="auto" w:sz="4" w:space="0"/>
              <w:bottom w:val="single" w:color="auto" w:sz="4" w:space="0"/>
              <w:right w:val="single" w:color="auto" w:sz="4" w:space="0"/>
            </w:tcBorders>
          </w:tcPr>
          <w:p w14:paraId="5AD67908">
            <w:pPr>
              <w:pStyle w:val="52"/>
              <w:spacing w:before="20" w:after="20"/>
              <w:ind w:left="57" w:right="57"/>
              <w:jc w:val="left"/>
              <w:rPr>
                <w:rFonts w:eastAsia="Malgun Gothic"/>
                <w:lang w:eastAsia="ko-KR"/>
              </w:rPr>
            </w:pPr>
            <w:r>
              <w:rPr>
                <w:rFonts w:hint="eastAsia" w:eastAsia="Malgun Gothic"/>
                <w:lang w:eastAsia="ko-KR"/>
              </w:rPr>
              <w:t>Jaeheung Kim</w:t>
            </w:r>
          </w:p>
        </w:tc>
        <w:tc>
          <w:tcPr>
            <w:tcW w:w="4391" w:type="dxa"/>
            <w:tcBorders>
              <w:top w:val="single" w:color="auto" w:sz="4" w:space="0"/>
              <w:left w:val="single" w:color="auto" w:sz="4" w:space="0"/>
              <w:bottom w:val="single" w:color="auto" w:sz="4" w:space="0"/>
              <w:right w:val="single" w:color="auto" w:sz="4" w:space="0"/>
            </w:tcBorders>
          </w:tcPr>
          <w:p w14:paraId="70EDFCB4">
            <w:pPr>
              <w:pStyle w:val="52"/>
              <w:spacing w:before="20" w:after="20"/>
              <w:ind w:left="57" w:right="57"/>
              <w:jc w:val="left"/>
              <w:rPr>
                <w:rFonts w:eastAsia="Malgun Gothic"/>
                <w:lang w:eastAsia="ko-KR"/>
              </w:rPr>
            </w:pPr>
            <w:r>
              <w:fldChar w:fldCharType="begin"/>
            </w:r>
            <w:r>
              <w:instrText xml:space="preserve"> HYPERLINK "mailto:kimjh@etri.re.kr" </w:instrText>
            </w:r>
            <w:r>
              <w:fldChar w:fldCharType="separate"/>
            </w:r>
            <w:r>
              <w:rPr>
                <w:rStyle w:val="40"/>
                <w:rFonts w:hint="eastAsia" w:eastAsia="Malgun Gothic"/>
                <w:lang w:eastAsia="ko-KR"/>
              </w:rPr>
              <w:t>kimjh@etri.re.kr</w:t>
            </w:r>
            <w:r>
              <w:rPr>
                <w:rStyle w:val="40"/>
                <w:rFonts w:hint="eastAsia" w:eastAsia="Malgun Gothic"/>
                <w:lang w:eastAsia="ko-KR"/>
              </w:rPr>
              <w:fldChar w:fldCharType="end"/>
            </w:r>
          </w:p>
        </w:tc>
      </w:tr>
      <w:tr w14:paraId="212349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5A75EC7F">
            <w:pPr>
              <w:pStyle w:val="52"/>
              <w:spacing w:before="20" w:after="20"/>
              <w:ind w:left="57" w:right="57"/>
              <w:jc w:val="left"/>
              <w:rPr>
                <w:rFonts w:eastAsia="Malgun Gothic"/>
                <w:lang w:eastAsia="ko-KR"/>
              </w:rPr>
            </w:pPr>
            <w:r>
              <w:rPr>
                <w:rFonts w:eastAsia="Malgun Gothic"/>
                <w:lang w:eastAsia="ko-KR"/>
              </w:rPr>
              <w:t>Qualcomm</w:t>
            </w:r>
          </w:p>
        </w:tc>
        <w:tc>
          <w:tcPr>
            <w:tcW w:w="3118" w:type="dxa"/>
            <w:tcBorders>
              <w:top w:val="single" w:color="auto" w:sz="4" w:space="0"/>
              <w:left w:val="single" w:color="auto" w:sz="4" w:space="0"/>
              <w:bottom w:val="single" w:color="auto" w:sz="4" w:space="0"/>
              <w:right w:val="single" w:color="auto" w:sz="4" w:space="0"/>
            </w:tcBorders>
          </w:tcPr>
          <w:p w14:paraId="78FEB161">
            <w:pPr>
              <w:pStyle w:val="52"/>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color="auto" w:sz="4" w:space="0"/>
              <w:left w:val="single" w:color="auto" w:sz="4" w:space="0"/>
              <w:bottom w:val="single" w:color="auto" w:sz="4" w:space="0"/>
              <w:right w:val="single" w:color="auto" w:sz="4" w:space="0"/>
            </w:tcBorders>
          </w:tcPr>
          <w:p w14:paraId="5DE7CFFF">
            <w:pPr>
              <w:pStyle w:val="52"/>
              <w:spacing w:before="20" w:after="20"/>
              <w:ind w:left="57" w:right="57"/>
              <w:jc w:val="left"/>
              <w:rPr>
                <w:rFonts w:eastAsia="Malgun Gothic"/>
                <w:lang w:eastAsia="ko-KR"/>
              </w:rPr>
            </w:pPr>
            <w:r>
              <w:rPr>
                <w:rFonts w:eastAsia="Malgun Gothic"/>
                <w:lang w:eastAsia="ko-KR"/>
              </w:rPr>
              <w:t>uphuyal@qti.qualcomm.com</w:t>
            </w:r>
          </w:p>
        </w:tc>
      </w:tr>
      <w:tr w14:paraId="5EC10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57E5112A">
            <w:pPr>
              <w:pStyle w:val="52"/>
              <w:spacing w:before="20" w:after="20"/>
              <w:ind w:left="57" w:right="57"/>
              <w:jc w:val="left"/>
              <w:rPr>
                <w:rFonts w:eastAsia="Malgun Gothic"/>
                <w:lang w:eastAsia="ko-KR"/>
              </w:rPr>
            </w:pPr>
            <w:r>
              <w:rPr>
                <w:rFonts w:eastAsia="Malgun Gothic"/>
                <w:lang w:eastAsia="ko-KR"/>
              </w:rPr>
              <w:t>Apple</w:t>
            </w:r>
          </w:p>
        </w:tc>
        <w:tc>
          <w:tcPr>
            <w:tcW w:w="3118" w:type="dxa"/>
            <w:tcBorders>
              <w:top w:val="single" w:color="auto" w:sz="4" w:space="0"/>
              <w:left w:val="single" w:color="auto" w:sz="4" w:space="0"/>
              <w:bottom w:val="single" w:color="auto" w:sz="4" w:space="0"/>
              <w:right w:val="single" w:color="auto" w:sz="4" w:space="0"/>
            </w:tcBorders>
          </w:tcPr>
          <w:p w14:paraId="09D06F8C">
            <w:pPr>
              <w:pStyle w:val="52"/>
              <w:spacing w:before="20" w:after="20"/>
              <w:ind w:left="57" w:right="57"/>
              <w:jc w:val="left"/>
              <w:rPr>
                <w:rFonts w:eastAsia="Malgun Gothic"/>
                <w:lang w:eastAsia="ko-KR"/>
              </w:rPr>
            </w:pPr>
            <w:r>
              <w:rPr>
                <w:rFonts w:eastAsia="Malgun Gothic"/>
                <w:lang w:eastAsia="ko-KR"/>
              </w:rPr>
              <w:t>Fangli XU</w:t>
            </w:r>
          </w:p>
        </w:tc>
        <w:tc>
          <w:tcPr>
            <w:tcW w:w="4391" w:type="dxa"/>
            <w:tcBorders>
              <w:top w:val="single" w:color="auto" w:sz="4" w:space="0"/>
              <w:left w:val="single" w:color="auto" w:sz="4" w:space="0"/>
              <w:bottom w:val="single" w:color="auto" w:sz="4" w:space="0"/>
              <w:right w:val="single" w:color="auto" w:sz="4" w:space="0"/>
            </w:tcBorders>
          </w:tcPr>
          <w:p w14:paraId="1C5407EE">
            <w:pPr>
              <w:pStyle w:val="52"/>
              <w:spacing w:before="20" w:after="20"/>
              <w:ind w:left="57" w:right="57"/>
              <w:jc w:val="left"/>
              <w:rPr>
                <w:rFonts w:eastAsia="Malgun Gothic"/>
                <w:lang w:eastAsia="ko-KR"/>
              </w:rPr>
            </w:pPr>
            <w:r>
              <w:rPr>
                <w:rFonts w:eastAsia="Malgun Gothic"/>
                <w:lang w:eastAsia="ko-KR"/>
              </w:rPr>
              <w:t>fangli_xu@apple.com</w:t>
            </w:r>
          </w:p>
        </w:tc>
      </w:tr>
      <w:tr w14:paraId="389F3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7B781061">
            <w:pPr>
              <w:pStyle w:val="52"/>
              <w:spacing w:before="20" w:after="20"/>
              <w:ind w:left="57" w:right="57"/>
              <w:jc w:val="left"/>
              <w:rPr>
                <w:lang w:eastAsia="zh-CN"/>
              </w:rPr>
            </w:pPr>
            <w:r>
              <w:rPr>
                <w:lang w:eastAsia="zh-CN"/>
              </w:rPr>
              <w:t>V</w:t>
            </w:r>
            <w:r>
              <w:rPr>
                <w:rFonts w:hint="eastAsia"/>
                <w:lang w:eastAsia="zh-CN"/>
              </w:rPr>
              <w:t>ivo</w:t>
            </w:r>
          </w:p>
        </w:tc>
        <w:tc>
          <w:tcPr>
            <w:tcW w:w="3118" w:type="dxa"/>
            <w:tcBorders>
              <w:top w:val="single" w:color="auto" w:sz="4" w:space="0"/>
              <w:left w:val="single" w:color="auto" w:sz="4" w:space="0"/>
              <w:bottom w:val="single" w:color="auto" w:sz="4" w:space="0"/>
              <w:right w:val="single" w:color="auto" w:sz="4" w:space="0"/>
            </w:tcBorders>
          </w:tcPr>
          <w:p w14:paraId="481958C4">
            <w:pPr>
              <w:pStyle w:val="52"/>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color="auto" w:sz="4" w:space="0"/>
              <w:left w:val="single" w:color="auto" w:sz="4" w:space="0"/>
              <w:bottom w:val="single" w:color="auto" w:sz="4" w:space="0"/>
              <w:right w:val="single" w:color="auto" w:sz="4" w:space="0"/>
            </w:tcBorders>
          </w:tcPr>
          <w:p w14:paraId="0F6F370A">
            <w:pPr>
              <w:pStyle w:val="52"/>
              <w:spacing w:before="20" w:after="20"/>
              <w:ind w:left="57" w:right="57"/>
              <w:jc w:val="left"/>
              <w:rPr>
                <w:rFonts w:eastAsia="Malgun Gothic"/>
                <w:lang w:eastAsia="ko-KR"/>
              </w:rPr>
            </w:pPr>
            <w:r>
              <w:fldChar w:fldCharType="begin"/>
            </w:r>
            <w:r>
              <w:instrText xml:space="preserve"> HYPERLINK "mailto:Yangxiaodong5g@vivo.com" </w:instrText>
            </w:r>
            <w:r>
              <w:fldChar w:fldCharType="separate"/>
            </w:r>
            <w:r>
              <w:rPr>
                <w:rStyle w:val="40"/>
                <w:lang w:eastAsia="zh-CN"/>
              </w:rPr>
              <w:t>Y</w:t>
            </w:r>
            <w:r>
              <w:rPr>
                <w:rStyle w:val="40"/>
                <w:rFonts w:hint="eastAsia"/>
                <w:lang w:eastAsia="zh-CN"/>
              </w:rPr>
              <w:t>angxiaodong</w:t>
            </w:r>
            <w:r>
              <w:rPr>
                <w:rStyle w:val="40"/>
                <w:lang w:eastAsia="zh-CN"/>
              </w:rPr>
              <w:t>5</w:t>
            </w:r>
            <w:r>
              <w:rPr>
                <w:rStyle w:val="40"/>
                <w:rFonts w:hint="eastAsia"/>
                <w:lang w:eastAsia="zh-CN"/>
              </w:rPr>
              <w:t>g@vivo.com</w:t>
            </w:r>
            <w:r>
              <w:rPr>
                <w:rStyle w:val="40"/>
                <w:rFonts w:hint="eastAsia"/>
                <w:lang w:eastAsia="zh-CN"/>
              </w:rPr>
              <w:fldChar w:fldCharType="end"/>
            </w:r>
          </w:p>
        </w:tc>
      </w:tr>
      <w:tr w14:paraId="16CEB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60279C84">
            <w:pPr>
              <w:pStyle w:val="52"/>
              <w:spacing w:before="20" w:after="20"/>
              <w:ind w:left="57" w:right="57"/>
              <w:jc w:val="left"/>
              <w:rPr>
                <w:lang w:eastAsia="zh-CN"/>
              </w:rPr>
            </w:pPr>
            <w:r>
              <w:rPr>
                <w:lang w:eastAsia="zh-CN"/>
              </w:rPr>
              <w:t>InterDigital</w:t>
            </w:r>
          </w:p>
        </w:tc>
        <w:tc>
          <w:tcPr>
            <w:tcW w:w="3118" w:type="dxa"/>
            <w:tcBorders>
              <w:top w:val="single" w:color="auto" w:sz="4" w:space="0"/>
              <w:left w:val="single" w:color="auto" w:sz="4" w:space="0"/>
              <w:bottom w:val="single" w:color="auto" w:sz="4" w:space="0"/>
              <w:right w:val="single" w:color="auto" w:sz="4" w:space="0"/>
            </w:tcBorders>
          </w:tcPr>
          <w:p w14:paraId="6AAC5030">
            <w:pPr>
              <w:pStyle w:val="52"/>
              <w:spacing w:before="20" w:after="20"/>
              <w:ind w:left="57" w:right="57"/>
              <w:jc w:val="left"/>
              <w:rPr>
                <w:lang w:eastAsia="zh-CN"/>
              </w:rPr>
            </w:pPr>
            <w:r>
              <w:rPr>
                <w:lang w:eastAsia="zh-CN"/>
              </w:rPr>
              <w:t>Martino Freda</w:t>
            </w:r>
          </w:p>
        </w:tc>
        <w:tc>
          <w:tcPr>
            <w:tcW w:w="4391" w:type="dxa"/>
            <w:tcBorders>
              <w:top w:val="single" w:color="auto" w:sz="4" w:space="0"/>
              <w:left w:val="single" w:color="auto" w:sz="4" w:space="0"/>
              <w:bottom w:val="single" w:color="auto" w:sz="4" w:space="0"/>
              <w:right w:val="single" w:color="auto" w:sz="4" w:space="0"/>
            </w:tcBorders>
          </w:tcPr>
          <w:p w14:paraId="6F8D3247">
            <w:pPr>
              <w:pStyle w:val="52"/>
              <w:spacing w:before="20" w:after="20"/>
              <w:ind w:left="57" w:right="57"/>
              <w:jc w:val="left"/>
              <w:rPr>
                <w:lang w:eastAsia="zh-CN"/>
              </w:rPr>
            </w:pPr>
            <w:r>
              <w:rPr>
                <w:lang w:eastAsia="zh-CN"/>
              </w:rPr>
              <w:t>martino.freda@interdigital.com</w:t>
            </w:r>
          </w:p>
        </w:tc>
      </w:tr>
      <w:tr w14:paraId="29ED8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181F19A9">
            <w:pPr>
              <w:pStyle w:val="52"/>
              <w:spacing w:before="20" w:after="20"/>
              <w:ind w:left="57" w:right="57"/>
              <w:jc w:val="left"/>
              <w:rPr>
                <w:lang w:eastAsia="zh-CN"/>
              </w:rPr>
            </w:pPr>
            <w:r>
              <w:rPr>
                <w:rFonts w:hint="eastAsia"/>
                <w:lang w:eastAsia="zh-CN"/>
              </w:rPr>
              <w:t>CATT</w:t>
            </w:r>
          </w:p>
        </w:tc>
        <w:tc>
          <w:tcPr>
            <w:tcW w:w="3118" w:type="dxa"/>
            <w:tcBorders>
              <w:top w:val="single" w:color="auto" w:sz="4" w:space="0"/>
              <w:left w:val="single" w:color="auto" w:sz="4" w:space="0"/>
              <w:bottom w:val="single" w:color="auto" w:sz="4" w:space="0"/>
              <w:right w:val="single" w:color="auto" w:sz="4" w:space="0"/>
            </w:tcBorders>
          </w:tcPr>
          <w:p w14:paraId="7C281C51">
            <w:pPr>
              <w:pStyle w:val="52"/>
              <w:spacing w:before="20" w:after="20"/>
              <w:ind w:left="57" w:right="57"/>
              <w:jc w:val="left"/>
              <w:rPr>
                <w:lang w:eastAsia="zh-CN"/>
              </w:rPr>
            </w:pPr>
            <w:r>
              <w:rPr>
                <w:rFonts w:hint="eastAsia"/>
                <w:lang w:eastAsia="zh-CN"/>
              </w:rPr>
              <w:t>Tangxun</w:t>
            </w:r>
          </w:p>
        </w:tc>
        <w:tc>
          <w:tcPr>
            <w:tcW w:w="4391" w:type="dxa"/>
            <w:tcBorders>
              <w:top w:val="single" w:color="auto" w:sz="4" w:space="0"/>
              <w:left w:val="single" w:color="auto" w:sz="4" w:space="0"/>
              <w:bottom w:val="single" w:color="auto" w:sz="4" w:space="0"/>
              <w:right w:val="single" w:color="auto" w:sz="4" w:space="0"/>
            </w:tcBorders>
          </w:tcPr>
          <w:p w14:paraId="29D34AE9">
            <w:pPr>
              <w:pStyle w:val="52"/>
              <w:spacing w:before="20" w:after="20"/>
              <w:ind w:left="57" w:right="57"/>
              <w:jc w:val="left"/>
              <w:rPr>
                <w:lang w:eastAsia="zh-CN"/>
              </w:rPr>
            </w:pPr>
            <w:r>
              <w:rPr>
                <w:rFonts w:hint="eastAsia"/>
                <w:lang w:eastAsia="zh-CN"/>
              </w:rPr>
              <w:t>tangxun@catt.cn</w:t>
            </w:r>
          </w:p>
        </w:tc>
      </w:tr>
      <w:tr w14:paraId="42AF1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0" w:author="Ingale, Mangesh" w:date="2026-01-22T20:16:00Z"/>
        </w:trPr>
        <w:tc>
          <w:tcPr>
            <w:tcW w:w="2122" w:type="dxa"/>
            <w:tcBorders>
              <w:top w:val="single" w:color="auto" w:sz="4" w:space="0"/>
              <w:left w:val="single" w:color="auto" w:sz="4" w:space="0"/>
              <w:bottom w:val="single" w:color="auto" w:sz="4" w:space="0"/>
              <w:right w:val="single" w:color="auto" w:sz="4" w:space="0"/>
            </w:tcBorders>
          </w:tcPr>
          <w:p w14:paraId="28997BC6">
            <w:pPr>
              <w:pStyle w:val="52"/>
              <w:spacing w:before="20" w:after="20"/>
              <w:ind w:left="57" w:right="57"/>
              <w:jc w:val="left"/>
              <w:rPr>
                <w:ins w:id="1" w:author="Ingale, Mangesh" w:date="2026-01-22T20:16:00Z"/>
                <w:lang w:eastAsia="zh-CN"/>
              </w:rPr>
            </w:pPr>
            <w:ins w:id="2" w:author="Ingale, Mangesh" w:date="2026-01-22T20:16:00Z">
              <w:r>
                <w:rPr>
                  <w:lang w:eastAsia="zh-CN"/>
                </w:rPr>
                <w:t>Fujitsu</w:t>
              </w:r>
            </w:ins>
          </w:p>
        </w:tc>
        <w:tc>
          <w:tcPr>
            <w:tcW w:w="3118" w:type="dxa"/>
            <w:tcBorders>
              <w:top w:val="single" w:color="auto" w:sz="4" w:space="0"/>
              <w:left w:val="single" w:color="auto" w:sz="4" w:space="0"/>
              <w:bottom w:val="single" w:color="auto" w:sz="4" w:space="0"/>
              <w:right w:val="single" w:color="auto" w:sz="4" w:space="0"/>
            </w:tcBorders>
          </w:tcPr>
          <w:p w14:paraId="232E203E">
            <w:pPr>
              <w:pStyle w:val="52"/>
              <w:spacing w:before="20" w:after="20"/>
              <w:ind w:left="57" w:right="57"/>
              <w:jc w:val="left"/>
              <w:rPr>
                <w:ins w:id="3" w:author="Ingale, Mangesh" w:date="2026-01-22T20:16:00Z"/>
                <w:lang w:eastAsia="zh-CN"/>
              </w:rPr>
            </w:pPr>
            <w:ins w:id="4" w:author="Ingale, Mangesh" w:date="2026-01-22T20:16:00Z">
              <w:r>
                <w:rPr>
                  <w:lang w:eastAsia="zh-CN"/>
                </w:rPr>
                <w:t>Mangesh Ingale</w:t>
              </w:r>
            </w:ins>
          </w:p>
        </w:tc>
        <w:tc>
          <w:tcPr>
            <w:tcW w:w="4391" w:type="dxa"/>
            <w:tcBorders>
              <w:top w:val="single" w:color="auto" w:sz="4" w:space="0"/>
              <w:left w:val="single" w:color="auto" w:sz="4" w:space="0"/>
              <w:bottom w:val="single" w:color="auto" w:sz="4" w:space="0"/>
              <w:right w:val="single" w:color="auto" w:sz="4" w:space="0"/>
            </w:tcBorders>
          </w:tcPr>
          <w:p w14:paraId="3B979EAD">
            <w:pPr>
              <w:pStyle w:val="52"/>
              <w:spacing w:before="20" w:after="20"/>
              <w:ind w:left="57" w:right="57"/>
              <w:jc w:val="left"/>
              <w:rPr>
                <w:ins w:id="5" w:author="Ingale, Mangesh" w:date="2026-01-22T20:16:00Z"/>
                <w:lang w:eastAsia="zh-CN"/>
              </w:rPr>
            </w:pPr>
            <w:ins w:id="6" w:author="Ingale, Mangesh" w:date="2026-01-22T20:16:00Z">
              <w:r>
                <w:rPr>
                  <w:lang w:eastAsia="zh-CN"/>
                </w:rPr>
                <w:t>Mangesh.ingale@fujitsu.com</w:t>
              </w:r>
            </w:ins>
          </w:p>
        </w:tc>
      </w:tr>
    </w:tbl>
    <w:p w14:paraId="488055A9"/>
    <w:p w14:paraId="7E63053D">
      <w:pPr>
        <w:pStyle w:val="3"/>
      </w:pPr>
      <w:r>
        <w:t>3</w:t>
      </w:r>
      <w:r>
        <w:tab/>
      </w:r>
      <w:r>
        <w:t xml:space="preserve">Discussion </w:t>
      </w:r>
    </w:p>
    <w:p w14:paraId="37CCF4FD">
      <w:pPr>
        <w:pStyle w:val="4"/>
      </w:pPr>
      <w:r>
        <w:t>3.1</w:t>
      </w:r>
      <w:r>
        <w:tab/>
      </w:r>
      <w:r>
        <w:t>Phase 1: Issues and problems in 5G RRC structure</w:t>
      </w:r>
    </w:p>
    <w:p w14:paraId="4CDF631A">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pPr>
        <w:pStyle w:val="5"/>
      </w:pPr>
      <w:r>
        <w:t>3.1.0</w:t>
      </w:r>
      <w:r>
        <w:tab/>
      </w:r>
      <w:r>
        <w:t xml:space="preserve">Main problems in 5G RRC </w:t>
      </w:r>
    </w:p>
    <w:p w14:paraId="14081D68">
      <w:r>
        <w:t xml:space="preserve">The purpose of this section is to collect what the companies see as the “main” problems in 5G RRC signalling structure, e.g. in a similar format as in ZTE </w:t>
      </w:r>
      <w:r>
        <w:fldChar w:fldCharType="begin"/>
      </w:r>
      <w:r>
        <w:instrText xml:space="preserve"> HYPERLINK "https://www.3gpp.org/ftp/TSG_RAN/WG2_RL2/TSGR2_132/Docs/R2-2508406.zip" </w:instrText>
      </w:r>
      <w:r>
        <w:fldChar w:fldCharType="separate"/>
      </w:r>
      <w:r>
        <w:rPr>
          <w:rStyle w:val="40"/>
        </w:rPr>
        <w:t>R2-2508406</w:t>
      </w:r>
      <w:r>
        <w:rPr>
          <w:rStyle w:val="40"/>
        </w:rPr>
        <w:fldChar w:fldCharType="end"/>
      </w:r>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pPr>
        <w:jc w:val="center"/>
      </w:pPr>
      <w:r>
        <w:rPr>
          <w:lang w:val="en-US" w:eastAsia="zh-CN"/>
        </w:rPr>
        <w:drawing>
          <wp:inline distT="0" distB="0" distL="0" distR="0">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1"/>
                    <a:stretch>
                      <a:fillRect/>
                    </a:stretch>
                  </pic:blipFill>
                  <pic:spPr>
                    <a:xfrm>
                      <a:off x="0" y="0"/>
                      <a:ext cx="5187911" cy="1141868"/>
                    </a:xfrm>
                    <a:prstGeom prst="rect">
                      <a:avLst/>
                    </a:prstGeom>
                    <a:ln>
                      <a:solidFill>
                        <a:schemeClr val="accent1"/>
                      </a:solidFill>
                    </a:ln>
                  </pic:spPr>
                </pic:pic>
              </a:graphicData>
            </a:graphic>
          </wp:inline>
        </w:drawing>
      </w:r>
    </w:p>
    <w:p w14:paraId="02821993">
      <w:pPr>
        <w:pStyle w:val="21"/>
        <w:jc w:val="center"/>
        <w:rPr>
          <w:b/>
          <w:i w:val="0"/>
        </w:rPr>
      </w:pPr>
      <w:bookmarkStart w:id="0"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 xml:space="preserve">. General signalling structure issues in 5G RRC </w:t>
      </w:r>
      <w:r>
        <w:rPr>
          <w:b/>
          <w:i w:val="0"/>
        </w:rPr>
        <w:t xml:space="preserve">(ZTE </w:t>
      </w:r>
      <w:r>
        <w:fldChar w:fldCharType="begin"/>
      </w:r>
      <w:r>
        <w:instrText xml:space="preserve"> HYPERLINK "https://www.3gpp.org/ftp/TSG_RAN/WG2_RL2/TSGR2_132/Docs/R2-2508406.zip" </w:instrText>
      </w:r>
      <w:r>
        <w:fldChar w:fldCharType="separate"/>
      </w:r>
      <w:r>
        <w:rPr>
          <w:rStyle w:val="40"/>
          <w:b/>
          <w:i w:val="0"/>
        </w:rPr>
        <w:t>R2-2508406</w:t>
      </w:r>
      <w:r>
        <w:rPr>
          <w:rStyle w:val="40"/>
          <w:b/>
          <w:i w:val="0"/>
        </w:rPr>
        <w:fldChar w:fldCharType="end"/>
      </w:r>
      <w:r>
        <w:rPr>
          <w:b/>
          <w:i w:val="0"/>
        </w:rPr>
        <w:t>)</w:t>
      </w:r>
    </w:p>
    <w:p w14:paraId="541BCD8E">
      <w:r>
        <w:rPr>
          <w:b/>
          <w:bCs/>
        </w:rPr>
        <w:t>Question 0</w:t>
      </w:r>
      <w:r>
        <w:t xml:space="preserve">: What do companies see as the main problems in 5G RRC among the ones listed under following sections (i.e. 3.1.X after this section)? </w:t>
      </w:r>
    </w:p>
    <w:tbl>
      <w:tblPr>
        <w:tblStyle w:val="35"/>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5"/>
        <w:gridCol w:w="3970"/>
        <w:gridCol w:w="3966"/>
      </w:tblGrid>
      <w:tr w14:paraId="0B7C2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631" w:type="dxa"/>
            <w:gridSpan w:val="3"/>
            <w:tcBorders>
              <w:top w:val="single" w:color="auto" w:sz="4" w:space="0"/>
              <w:left w:val="single" w:color="auto" w:sz="4" w:space="0"/>
              <w:bottom w:val="single" w:color="auto" w:sz="4" w:space="0"/>
              <w:right w:val="single" w:color="auto" w:sz="4" w:space="0"/>
            </w:tcBorders>
            <w:shd w:val="clear" w:color="auto" w:fill="0070C0"/>
          </w:tcPr>
          <w:p w14:paraId="49A9A06C">
            <w:pPr>
              <w:pStyle w:val="51"/>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Answers to Question 1</w:t>
            </w:r>
          </w:p>
        </w:tc>
      </w:tr>
      <w:tr w14:paraId="52B52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34C7D502">
            <w:pPr>
              <w:pStyle w:val="51"/>
              <w:spacing w:before="20" w:after="20"/>
              <w:ind w:left="57" w:right="57"/>
              <w:jc w:val="left"/>
            </w:pPr>
            <w:r>
              <w:t>Company</w:t>
            </w:r>
          </w:p>
        </w:tc>
        <w:tc>
          <w:tcPr>
            <w:tcW w:w="397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71437462">
            <w:pPr>
              <w:pStyle w:val="51"/>
              <w:spacing w:before="20" w:after="20"/>
              <w:ind w:left="57" w:right="57"/>
              <w:jc w:val="left"/>
            </w:pPr>
            <w:r>
              <w:t>Main problems (further clarified under 3.1.X)</w:t>
            </w:r>
          </w:p>
        </w:tc>
        <w:tc>
          <w:tcPr>
            <w:tcW w:w="396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43D4B875">
            <w:pPr>
              <w:pStyle w:val="51"/>
              <w:spacing w:before="20" w:after="20"/>
              <w:ind w:left="57" w:right="57"/>
              <w:jc w:val="left"/>
            </w:pPr>
            <w:r>
              <w:t>Why these problems are most relevant?</w:t>
            </w:r>
          </w:p>
        </w:tc>
      </w:tr>
      <w:tr w14:paraId="7F25E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A9AF587">
            <w:pPr>
              <w:pStyle w:val="52"/>
              <w:spacing w:before="20" w:after="20"/>
              <w:ind w:left="57" w:right="57"/>
              <w:jc w:val="left"/>
              <w:rPr>
                <w:lang w:eastAsia="zh-CN"/>
              </w:rPr>
            </w:pPr>
            <w:r>
              <w:rPr>
                <w:lang w:eastAsia="zh-CN"/>
              </w:rPr>
              <w:t>Ericsson</w:t>
            </w:r>
          </w:p>
        </w:tc>
        <w:tc>
          <w:tcPr>
            <w:tcW w:w="3970" w:type="dxa"/>
            <w:tcBorders>
              <w:top w:val="single" w:color="auto" w:sz="4" w:space="0"/>
              <w:left w:val="single" w:color="auto" w:sz="4" w:space="0"/>
              <w:bottom w:val="single" w:color="auto" w:sz="4" w:space="0"/>
              <w:right w:val="single" w:color="auto" w:sz="4" w:space="0"/>
            </w:tcBorders>
          </w:tcPr>
          <w:p w14:paraId="75C9F49C">
            <w:pPr>
              <w:pStyle w:val="52"/>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color="auto" w:sz="4" w:space="0"/>
              <w:left w:val="single" w:color="auto" w:sz="4" w:space="0"/>
              <w:bottom w:val="single" w:color="auto" w:sz="4" w:space="0"/>
              <w:right w:val="single" w:color="auto" w:sz="4" w:space="0"/>
            </w:tcBorders>
          </w:tcPr>
          <w:p w14:paraId="5FBA0A31">
            <w:pPr>
              <w:pStyle w:val="52"/>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14:paraId="7E70D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6D231EFC">
            <w:pPr>
              <w:pStyle w:val="52"/>
              <w:spacing w:before="20" w:after="20"/>
              <w:ind w:left="57" w:right="57"/>
              <w:jc w:val="left"/>
              <w:rPr>
                <w:lang w:eastAsia="zh-CN"/>
              </w:rPr>
            </w:pPr>
            <w:r>
              <w:rPr>
                <w:lang w:eastAsia="zh-CN"/>
              </w:rPr>
              <w:t>MediaTek</w:t>
            </w:r>
          </w:p>
        </w:tc>
        <w:tc>
          <w:tcPr>
            <w:tcW w:w="3970" w:type="dxa"/>
            <w:tcBorders>
              <w:top w:val="single" w:color="auto" w:sz="4" w:space="0"/>
              <w:left w:val="single" w:color="auto" w:sz="4" w:space="0"/>
              <w:bottom w:val="single" w:color="auto" w:sz="4" w:space="0"/>
              <w:right w:val="single" w:color="auto" w:sz="4" w:space="0"/>
            </w:tcBorders>
          </w:tcPr>
          <w:p w14:paraId="7768925E">
            <w:pPr>
              <w:pStyle w:val="52"/>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r>
              <w:rPr>
                <w:i/>
                <w:iCs/>
                <w:lang w:eastAsia="zh-CN"/>
              </w:rPr>
              <w:t>RadioBearerConfig</w:t>
            </w:r>
            <w:r>
              <w:rPr>
                <w:lang w:eastAsia="zh-CN"/>
              </w:rPr>
              <w:t xml:space="preserve">, </w:t>
            </w:r>
            <w:r>
              <w:rPr>
                <w:i/>
                <w:iCs/>
                <w:lang w:eastAsia="zh-CN"/>
              </w:rPr>
              <w:t>MeasConfig</w:t>
            </w:r>
            <w:r>
              <w:rPr>
                <w:lang w:eastAsia="zh-CN"/>
              </w:rPr>
              <w:t xml:space="preserve">, etc. Also (configuration of) some functionalities/features have separate messages, such as MBS and logged measurements. However, for some parts of the RRC structure, notably the structure within </w:t>
            </w:r>
            <w:r>
              <w:rPr>
                <w:i/>
                <w:iCs/>
                <w:lang w:eastAsia="zh-CN"/>
              </w:rPr>
              <w:t>CellGroupConfig</w:t>
            </w:r>
            <w:r>
              <w:rPr>
                <w:lang w:eastAsia="zh-CN"/>
              </w:rPr>
              <w:t>, simpler structure would alleviate problems.</w:t>
            </w:r>
          </w:p>
          <w:p w14:paraId="01C424DA">
            <w:pPr>
              <w:pStyle w:val="52"/>
              <w:spacing w:before="20" w:after="20"/>
              <w:ind w:left="57" w:right="57"/>
              <w:jc w:val="left"/>
              <w:rPr>
                <w:lang w:eastAsia="zh-CN"/>
              </w:rPr>
            </w:pPr>
            <w:r>
              <w:rPr>
                <w:lang w:eastAsia="zh-CN"/>
              </w:rPr>
              <w:t>Of the problems listed in 3.1.X, we think the following two (in this order) are the main problems:</w:t>
            </w:r>
          </w:p>
          <w:p w14:paraId="5CC666AE">
            <w:pPr>
              <w:pStyle w:val="52"/>
              <w:spacing w:before="20" w:after="20"/>
              <w:ind w:left="57" w:right="57"/>
              <w:jc w:val="left"/>
              <w:rPr>
                <w:lang w:eastAsia="zh-CN"/>
              </w:rPr>
            </w:pPr>
            <w:r>
              <w:rPr>
                <w:lang w:eastAsia="zh-CN"/>
              </w:rPr>
              <w:t>1) Implementation expense/effort due to non-machine-readable RRC configurations (3.1.6)</w:t>
            </w:r>
          </w:p>
          <w:p w14:paraId="425E16DA">
            <w:pPr>
              <w:pStyle w:val="52"/>
              <w:spacing w:before="20" w:after="20"/>
              <w:ind w:left="57" w:right="57"/>
              <w:jc w:val="left"/>
              <w:rPr>
                <w:lang w:eastAsia="zh-CN"/>
              </w:rPr>
            </w:pPr>
            <w:r>
              <w:rPr>
                <w:lang w:eastAsia="zh-CN"/>
              </w:rPr>
              <w:t>2) Deeply nested RRC protocol structure (3.1.1)</w:t>
            </w:r>
          </w:p>
        </w:tc>
        <w:tc>
          <w:tcPr>
            <w:tcW w:w="3966" w:type="dxa"/>
            <w:tcBorders>
              <w:top w:val="single" w:color="auto" w:sz="4" w:space="0"/>
              <w:left w:val="single" w:color="auto" w:sz="4" w:space="0"/>
              <w:bottom w:val="single" w:color="auto" w:sz="4" w:space="0"/>
              <w:right w:val="single" w:color="auto" w:sz="4" w:space="0"/>
            </w:tcBorders>
          </w:tcPr>
          <w:p w14:paraId="2E9F7A6B">
            <w:pPr>
              <w:pStyle w:val="52"/>
              <w:spacing w:before="20" w:after="20"/>
              <w:ind w:left="57" w:right="57"/>
              <w:jc w:val="left"/>
              <w:rPr>
                <w:b/>
                <w:bCs/>
                <w:lang w:eastAsia="zh-CN"/>
              </w:rPr>
            </w:pPr>
            <w:r>
              <w:rPr>
                <w:b/>
                <w:bCs/>
                <w:lang w:eastAsia="zh-CN"/>
              </w:rPr>
              <w:t>Issue: The lacks in machine readability of ASN.1 make implementation of robust devices very costly.</w:t>
            </w:r>
          </w:p>
          <w:p w14:paraId="372830D1">
            <w:pPr>
              <w:pStyle w:val="52"/>
              <w:spacing w:before="20" w:after="20"/>
              <w:ind w:left="57" w:right="57"/>
              <w:jc w:val="left"/>
              <w:rPr>
                <w:b/>
                <w:bCs/>
                <w:lang w:eastAsia="zh-CN"/>
              </w:rPr>
            </w:pPr>
            <w:r>
              <w:rPr>
                <w:lang w:eastAsia="zh-CN"/>
              </w:rPr>
              <w:t>We explain this in detail as an additional problem in 3.1.6.</w:t>
            </w:r>
          </w:p>
          <w:p w14:paraId="1BE58284">
            <w:pPr>
              <w:pStyle w:val="52"/>
              <w:spacing w:before="20" w:after="20"/>
              <w:ind w:left="57" w:right="57"/>
              <w:jc w:val="left"/>
              <w:rPr>
                <w:lang w:eastAsia="zh-CN"/>
              </w:rPr>
            </w:pPr>
          </w:p>
          <w:p w14:paraId="4ECCCB75">
            <w:pPr>
              <w:pStyle w:val="52"/>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pPr>
              <w:pStyle w:val="52"/>
              <w:spacing w:before="20" w:after="20"/>
              <w:ind w:left="57" w:right="57"/>
              <w:jc w:val="left"/>
              <w:rPr>
                <w:b/>
                <w:bCs/>
                <w:lang w:eastAsia="zh-CN"/>
              </w:rPr>
            </w:pPr>
            <w:r>
              <w:rPr>
                <w:lang w:eastAsia="zh-CN"/>
              </w:rPr>
              <w:t>We explain this in detail in 3.1.1.</w:t>
            </w:r>
          </w:p>
        </w:tc>
      </w:tr>
      <w:tr w14:paraId="3E730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938D25D">
            <w:pPr>
              <w:pStyle w:val="52"/>
              <w:spacing w:before="20" w:after="20"/>
              <w:ind w:left="57" w:right="57"/>
              <w:jc w:val="left"/>
              <w:rPr>
                <w:lang w:eastAsia="zh-CN"/>
              </w:rPr>
            </w:pPr>
            <w:r>
              <w:rPr>
                <w:lang w:eastAsia="zh-CN"/>
              </w:rPr>
              <w:t>Lenovo</w:t>
            </w:r>
          </w:p>
        </w:tc>
        <w:tc>
          <w:tcPr>
            <w:tcW w:w="3970" w:type="dxa"/>
            <w:tcBorders>
              <w:top w:val="single" w:color="auto" w:sz="4" w:space="0"/>
              <w:left w:val="single" w:color="auto" w:sz="4" w:space="0"/>
              <w:bottom w:val="single" w:color="auto" w:sz="4" w:space="0"/>
              <w:right w:val="single" w:color="auto" w:sz="4" w:space="0"/>
            </w:tcBorders>
          </w:tcPr>
          <w:p w14:paraId="23EB05FD">
            <w:pPr>
              <w:pStyle w:val="52"/>
              <w:spacing w:before="20" w:after="20"/>
              <w:ind w:left="57" w:right="57"/>
              <w:jc w:val="left"/>
              <w:rPr>
                <w:lang w:eastAsia="zh-CN"/>
              </w:rPr>
            </w:pPr>
            <w:r>
              <w:rPr>
                <w:b/>
                <w:lang w:eastAsia="zh-CN"/>
              </w:rPr>
              <w:t>Readability</w:t>
            </w:r>
            <w:r>
              <w:rPr>
                <w:lang w:eastAsia="zh-CN"/>
              </w:rPr>
              <w:t>: RRC is one of the mammoth 3GPP specifications</w:t>
            </w:r>
          </w:p>
          <w:p w14:paraId="0A518A56">
            <w:pPr>
              <w:pStyle w:val="52"/>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color="auto" w:sz="4" w:space="0"/>
              <w:left w:val="single" w:color="auto" w:sz="4" w:space="0"/>
              <w:bottom w:val="single" w:color="auto" w:sz="4" w:space="0"/>
              <w:right w:val="single" w:color="auto" w:sz="4" w:space="0"/>
            </w:tcBorders>
          </w:tcPr>
          <w:p w14:paraId="7534CD65">
            <w:pPr>
              <w:pStyle w:val="52"/>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pPr>
              <w:pStyle w:val="52"/>
              <w:spacing w:before="20" w:after="20"/>
              <w:ind w:left="57" w:right="57"/>
              <w:jc w:val="both"/>
              <w:rPr>
                <w:lang w:val="en-US" w:eastAsia="zh-CN"/>
              </w:rPr>
            </w:pPr>
            <w:r>
              <w:rPr>
                <w:lang w:val="en-US" w:eastAsia="zh-CN"/>
              </w:rPr>
              <w:t>The same applies to ASN.1 structure as well. The nesting/ delta-signalling,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pPr>
              <w:pStyle w:val="52"/>
              <w:spacing w:before="20" w:after="20"/>
              <w:ind w:left="57" w:right="57"/>
              <w:jc w:val="left"/>
              <w:rPr>
                <w:lang w:val="en-US" w:eastAsia="zh-CN"/>
              </w:rPr>
            </w:pPr>
          </w:p>
        </w:tc>
      </w:tr>
      <w:tr w14:paraId="516A3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5F1956C2">
            <w:pPr>
              <w:pStyle w:val="52"/>
              <w:spacing w:before="20" w:after="20"/>
              <w:ind w:left="57" w:right="57"/>
              <w:jc w:val="left"/>
              <w:rPr>
                <w:lang w:eastAsia="zh-CN"/>
              </w:rPr>
            </w:pPr>
            <w:r>
              <w:rPr>
                <w:rFonts w:hint="eastAsia"/>
                <w:lang w:eastAsia="zh-CN"/>
              </w:rPr>
              <w:t>X</w:t>
            </w:r>
            <w:r>
              <w:rPr>
                <w:lang w:eastAsia="zh-CN"/>
              </w:rPr>
              <w:t>iaomi</w:t>
            </w:r>
          </w:p>
        </w:tc>
        <w:tc>
          <w:tcPr>
            <w:tcW w:w="3970" w:type="dxa"/>
            <w:tcBorders>
              <w:top w:val="single" w:color="auto" w:sz="4" w:space="0"/>
              <w:left w:val="single" w:color="auto" w:sz="4" w:space="0"/>
              <w:bottom w:val="single" w:color="auto" w:sz="4" w:space="0"/>
              <w:right w:val="single" w:color="auto" w:sz="4" w:space="0"/>
            </w:tcBorders>
          </w:tcPr>
          <w:p w14:paraId="6A223986">
            <w:pPr>
              <w:pStyle w:val="52"/>
              <w:spacing w:before="20" w:after="20"/>
              <w:ind w:left="57" w:right="57"/>
              <w:jc w:val="left"/>
              <w:rPr>
                <w:lang w:eastAsia="zh-CN"/>
              </w:rPr>
            </w:pPr>
            <w:r>
              <w:rPr>
                <w:lang w:eastAsia="zh-CN"/>
              </w:rPr>
              <w:t>Deeply nested signalling structure (3.1.1)</w:t>
            </w:r>
          </w:p>
          <w:p w14:paraId="3E05BCD8">
            <w:pPr>
              <w:pStyle w:val="52"/>
              <w:spacing w:before="20" w:after="20"/>
              <w:ind w:left="57" w:right="57"/>
              <w:jc w:val="left"/>
              <w:rPr>
                <w:lang w:eastAsia="zh-CN"/>
              </w:rPr>
            </w:pPr>
            <w:r>
              <w:rPr>
                <w:lang w:eastAsia="zh-CN"/>
              </w:rPr>
              <w:t>Complicated RRC signalling structure (3.1.2)</w:t>
            </w:r>
          </w:p>
          <w:p w14:paraId="7D2A8B46">
            <w:pPr>
              <w:pStyle w:val="52"/>
              <w:spacing w:before="20" w:after="20"/>
              <w:ind w:left="57" w:right="57"/>
              <w:jc w:val="left"/>
              <w:rPr>
                <w:lang w:eastAsia="zh-CN"/>
              </w:rPr>
            </w:pPr>
            <w:r>
              <w:rPr>
                <w:lang w:eastAsia="zh-CN"/>
              </w:rPr>
              <w:t>Limiting the implementation to device types (3.1.5)</w:t>
            </w:r>
          </w:p>
        </w:tc>
        <w:tc>
          <w:tcPr>
            <w:tcW w:w="3966" w:type="dxa"/>
            <w:tcBorders>
              <w:top w:val="single" w:color="auto" w:sz="4" w:space="0"/>
              <w:left w:val="single" w:color="auto" w:sz="4" w:space="0"/>
              <w:bottom w:val="single" w:color="auto" w:sz="4" w:space="0"/>
              <w:right w:val="single" w:color="auto" w:sz="4" w:space="0"/>
            </w:tcBorders>
          </w:tcPr>
          <w:p w14:paraId="642DF058">
            <w:pPr>
              <w:pStyle w:val="52"/>
              <w:spacing w:before="20" w:after="20"/>
              <w:ind w:left="57" w:right="57"/>
              <w:jc w:val="left"/>
              <w:rPr>
                <w:lang w:eastAsia="zh-CN"/>
              </w:rPr>
            </w:pPr>
            <w:r>
              <w:rPr>
                <w:lang w:eastAsia="zh-CN"/>
              </w:rPr>
              <w:t>As we clarified in later suclauses,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14:paraId="5EB2A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73388BDE">
            <w:pPr>
              <w:pStyle w:val="52"/>
              <w:spacing w:before="20" w:after="20"/>
              <w:ind w:left="57" w:right="57"/>
              <w:jc w:val="left"/>
              <w:rPr>
                <w:lang w:eastAsia="zh-CN"/>
              </w:rPr>
            </w:pPr>
            <w:r>
              <w:rPr>
                <w:rFonts w:hint="eastAsia"/>
                <w:lang w:eastAsia="ko-KR"/>
              </w:rPr>
              <w:t>LGE</w:t>
            </w:r>
          </w:p>
        </w:tc>
        <w:tc>
          <w:tcPr>
            <w:tcW w:w="3970" w:type="dxa"/>
            <w:tcBorders>
              <w:top w:val="single" w:color="auto" w:sz="4" w:space="0"/>
              <w:left w:val="single" w:color="auto" w:sz="4" w:space="0"/>
              <w:bottom w:val="single" w:color="auto" w:sz="4" w:space="0"/>
              <w:right w:val="single" w:color="auto" w:sz="4" w:space="0"/>
            </w:tcBorders>
          </w:tcPr>
          <w:p w14:paraId="5B5AC366">
            <w:pPr>
              <w:pStyle w:val="52"/>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color="auto" w:sz="4" w:space="0"/>
              <w:left w:val="single" w:color="auto" w:sz="4" w:space="0"/>
              <w:bottom w:val="single" w:color="auto" w:sz="4" w:space="0"/>
              <w:right w:val="single" w:color="auto" w:sz="4" w:space="0"/>
            </w:tcBorders>
          </w:tcPr>
          <w:p w14:paraId="440714B8">
            <w:pPr>
              <w:pStyle w:val="52"/>
              <w:spacing w:before="20" w:after="20"/>
              <w:ind w:left="57" w:right="57"/>
              <w:jc w:val="left"/>
              <w:rPr>
                <w:lang w:eastAsia="zh-CN"/>
              </w:rPr>
            </w:pPr>
            <w:r>
              <w:rPr>
                <w:rFonts w:hint="eastAsia"/>
                <w:lang w:eastAsia="ko-KR"/>
              </w:rPr>
              <w:t>We think that the nested structure itself is not a problem. However, defining too many configurations under one IE (e.g., ServingCellConfig) brings signalling problems such as feasible (according to spec) but risky delta signalling, confining efficient and flexible way of defining configuration, etc.</w:t>
            </w:r>
          </w:p>
        </w:tc>
      </w:tr>
      <w:tr w14:paraId="61E190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71FE789">
            <w:pPr>
              <w:pStyle w:val="52"/>
              <w:spacing w:before="20" w:after="20"/>
              <w:ind w:left="57" w:right="57"/>
              <w:jc w:val="left"/>
              <w:rPr>
                <w:lang w:eastAsia="zh-CN"/>
              </w:rPr>
            </w:pPr>
            <w:r>
              <w:rPr>
                <w:lang w:eastAsia="zh-CN"/>
              </w:rPr>
              <w:t>Huawei, HiSilicon</w:t>
            </w:r>
          </w:p>
        </w:tc>
        <w:tc>
          <w:tcPr>
            <w:tcW w:w="3970" w:type="dxa"/>
            <w:tcBorders>
              <w:top w:val="single" w:color="auto" w:sz="4" w:space="0"/>
              <w:left w:val="single" w:color="auto" w:sz="4" w:space="0"/>
              <w:bottom w:val="single" w:color="auto" w:sz="4" w:space="0"/>
              <w:right w:val="single" w:color="auto" w:sz="4" w:space="0"/>
            </w:tcBorders>
          </w:tcPr>
          <w:p w14:paraId="6E022DA9">
            <w:pPr>
              <w:pStyle w:val="52"/>
              <w:spacing w:before="20" w:after="20"/>
              <w:ind w:left="57" w:right="57"/>
              <w:jc w:val="left"/>
              <w:rPr>
                <w:lang w:eastAsia="zh-CN"/>
              </w:rPr>
            </w:pPr>
            <w:r>
              <w:rPr>
                <w:lang w:eastAsia="zh-CN"/>
              </w:rPr>
              <w:t>UE implementation:</w:t>
            </w:r>
          </w:p>
          <w:p w14:paraId="649EA3C1">
            <w:pPr>
              <w:pStyle w:val="52"/>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pPr>
              <w:pStyle w:val="52"/>
              <w:spacing w:before="20" w:after="20"/>
              <w:ind w:left="57" w:right="57"/>
              <w:jc w:val="left"/>
              <w:rPr>
                <w:lang w:eastAsia="zh-CN"/>
              </w:rPr>
            </w:pPr>
          </w:p>
          <w:p w14:paraId="6A8C16C6">
            <w:pPr>
              <w:pStyle w:val="52"/>
              <w:spacing w:before="20" w:after="20"/>
              <w:ind w:left="57" w:right="57"/>
              <w:jc w:val="left"/>
              <w:rPr>
                <w:lang w:eastAsia="zh-CN"/>
              </w:rPr>
            </w:pPr>
            <w:r>
              <w:rPr>
                <w:lang w:eastAsia="zh-CN"/>
              </w:rPr>
              <w:t>Network issues:</w:t>
            </w:r>
          </w:p>
          <w:p w14:paraId="1B52948E">
            <w:pPr>
              <w:pStyle w:val="52"/>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pPr>
              <w:pStyle w:val="52"/>
              <w:spacing w:before="20" w:after="20"/>
              <w:ind w:left="57" w:right="57"/>
              <w:jc w:val="left"/>
              <w:rPr>
                <w:lang w:eastAsia="zh-CN"/>
              </w:rPr>
            </w:pPr>
          </w:p>
          <w:p w14:paraId="5B7E1B0F">
            <w:pPr>
              <w:pStyle w:val="52"/>
              <w:spacing w:before="20" w:after="20"/>
              <w:ind w:left="57" w:right="57"/>
              <w:jc w:val="left"/>
              <w:rPr>
                <w:lang w:eastAsia="zh-CN"/>
              </w:rPr>
            </w:pPr>
            <w:r>
              <w:rPr>
                <w:lang w:eastAsia="zh-CN"/>
              </w:rPr>
              <w:t>Readability/Maintainability:</w:t>
            </w:r>
          </w:p>
          <w:p w14:paraId="0FE0E3DF">
            <w:pPr>
              <w:pStyle w:val="52"/>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color="auto" w:sz="4" w:space="0"/>
              <w:left w:val="single" w:color="auto" w:sz="4" w:space="0"/>
              <w:bottom w:val="single" w:color="auto" w:sz="4" w:space="0"/>
              <w:right w:val="single" w:color="auto" w:sz="4" w:space="0"/>
            </w:tcBorders>
          </w:tcPr>
          <w:p w14:paraId="4192982F">
            <w:pPr>
              <w:pStyle w:val="52"/>
              <w:spacing w:before="20" w:after="20"/>
              <w:ind w:left="57" w:right="57"/>
              <w:jc w:val="left"/>
              <w:rPr>
                <w:lang w:eastAsia="zh-CN"/>
              </w:rPr>
            </w:pPr>
            <w:r>
              <w:rPr>
                <w:lang w:eastAsia="zh-CN"/>
              </w:rPr>
              <w:t>Our comments in this discussion focus on what is related to a potential "modular design".</w:t>
            </w:r>
          </w:p>
          <w:p w14:paraId="2FE5296D">
            <w:pPr>
              <w:pStyle w:val="52"/>
              <w:spacing w:before="20" w:after="20"/>
              <w:ind w:left="57" w:right="57"/>
              <w:jc w:val="left"/>
              <w:rPr>
                <w:lang w:eastAsia="zh-CN"/>
              </w:rPr>
            </w:pPr>
          </w:p>
          <w:p w14:paraId="05731916">
            <w:pPr>
              <w:pStyle w:val="52"/>
              <w:spacing w:before="20" w:after="20"/>
              <w:ind w:left="57" w:right="57"/>
              <w:jc w:val="left"/>
              <w:rPr>
                <w:lang w:eastAsia="zh-CN"/>
              </w:rPr>
            </w:pPr>
            <w:r>
              <w:rPr>
                <w:lang w:eastAsia="zh-CN"/>
              </w:rPr>
              <w:t>However, "readability/maintainability" was more affected by:</w:t>
            </w:r>
          </w:p>
          <w:p w14:paraId="2B961658">
            <w:pPr>
              <w:pStyle w:val="52"/>
              <w:spacing w:before="20" w:after="20"/>
              <w:ind w:left="57" w:right="57"/>
              <w:jc w:val="left"/>
              <w:rPr>
                <w:lang w:eastAsia="zh-CN"/>
              </w:rPr>
            </w:pPr>
            <w:r>
              <w:rPr>
                <w:lang w:eastAsia="zh-CN"/>
              </w:rPr>
              <w:t>- RRC structure design errors</w:t>
            </w:r>
          </w:p>
          <w:p w14:paraId="37E3EE09">
            <w:pPr>
              <w:pStyle w:val="52"/>
              <w:spacing w:before="20" w:after="20"/>
              <w:ind w:left="57" w:right="57"/>
              <w:jc w:val="left"/>
              <w:rPr>
                <w:lang w:eastAsia="zh-CN"/>
              </w:rPr>
            </w:pPr>
            <w:r>
              <w:rPr>
                <w:lang w:eastAsia="zh-CN"/>
              </w:rPr>
              <w:t>- inconsistent extensions</w:t>
            </w:r>
          </w:p>
          <w:p w14:paraId="3E2F8E5C">
            <w:pPr>
              <w:pStyle w:val="52"/>
              <w:spacing w:before="20" w:after="20"/>
              <w:ind w:left="57" w:right="57"/>
              <w:jc w:val="left"/>
              <w:rPr>
                <w:lang w:eastAsia="zh-CN"/>
              </w:rPr>
            </w:pPr>
            <w:r>
              <w:rPr>
                <w:lang w:eastAsia="zh-CN"/>
              </w:rPr>
              <w:t xml:space="preserve">- too complex and yet incomplete guidelines </w:t>
            </w:r>
          </w:p>
          <w:p w14:paraId="41753703">
            <w:pPr>
              <w:pStyle w:val="52"/>
              <w:spacing w:before="20" w:after="20"/>
              <w:ind w:left="57" w:right="57"/>
              <w:jc w:val="left"/>
              <w:rPr>
                <w:lang w:eastAsia="zh-CN"/>
              </w:rPr>
            </w:pPr>
            <w:r>
              <w:rPr>
                <w:lang w:eastAsia="zh-CN"/>
              </w:rPr>
              <w:t>- multiple solutions for delta signalling</w:t>
            </w:r>
          </w:p>
          <w:p w14:paraId="48CC54E4">
            <w:pPr>
              <w:pStyle w:val="52"/>
              <w:spacing w:before="20" w:after="20"/>
              <w:ind w:left="57" w:right="57"/>
              <w:jc w:val="left"/>
              <w:rPr>
                <w:lang w:eastAsia="zh-CN"/>
              </w:rPr>
            </w:pPr>
            <w:r>
              <w:rPr>
                <w:lang w:eastAsia="zh-CN"/>
              </w:rPr>
              <w:t xml:space="preserve">- spreading of mistakes by copy-paste </w:t>
            </w:r>
          </w:p>
        </w:tc>
      </w:tr>
      <w:tr w14:paraId="02DA6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257B4BD4">
            <w:pPr>
              <w:pStyle w:val="52"/>
              <w:spacing w:before="20" w:after="20"/>
              <w:ind w:left="57" w:right="57"/>
              <w:jc w:val="left"/>
              <w:rPr>
                <w:lang w:val="en-US" w:eastAsia="zh-CN"/>
              </w:rPr>
            </w:pPr>
            <w:r>
              <w:rPr>
                <w:rFonts w:hint="eastAsia"/>
                <w:lang w:val="en-US" w:eastAsia="zh-CN"/>
              </w:rPr>
              <w:t>CMCC</w:t>
            </w:r>
          </w:p>
        </w:tc>
        <w:tc>
          <w:tcPr>
            <w:tcW w:w="3970" w:type="dxa"/>
            <w:tcBorders>
              <w:top w:val="single" w:color="auto" w:sz="4" w:space="0"/>
              <w:left w:val="single" w:color="auto" w:sz="4" w:space="0"/>
              <w:bottom w:val="single" w:color="auto" w:sz="4" w:space="0"/>
              <w:right w:val="single" w:color="auto" w:sz="4" w:space="0"/>
            </w:tcBorders>
          </w:tcPr>
          <w:p w14:paraId="0618C655">
            <w:pPr>
              <w:pStyle w:val="52"/>
              <w:spacing w:before="20" w:after="20"/>
              <w:ind w:left="57" w:right="57"/>
              <w:jc w:val="left"/>
              <w:rPr>
                <w:b/>
                <w:bCs/>
                <w:lang w:eastAsia="zh-CN"/>
              </w:rPr>
            </w:pPr>
            <w:r>
              <w:rPr>
                <w:rFonts w:hint="eastAsia"/>
                <w:b/>
                <w:bCs/>
                <w:lang w:eastAsia="zh-CN"/>
              </w:rPr>
              <w:t xml:space="preserve">Issue 1: Protocol Complexity </w:t>
            </w:r>
          </w:p>
          <w:p w14:paraId="7F7D54D6">
            <w:pPr>
              <w:pStyle w:val="52"/>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pPr>
              <w:pStyle w:val="52"/>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pPr>
              <w:pStyle w:val="52"/>
              <w:spacing w:before="20" w:after="20"/>
              <w:ind w:left="57" w:right="57" w:firstLine="181" w:firstLineChars="100"/>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pPr>
              <w:pStyle w:val="52"/>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pPr>
              <w:pStyle w:val="52"/>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p>
          <w:p w14:paraId="4B224256">
            <w:pPr>
              <w:pStyle w:val="52"/>
              <w:spacing w:before="20" w:after="20"/>
              <w:ind w:left="57" w:right="57"/>
              <w:jc w:val="left"/>
              <w:rPr>
                <w:lang w:eastAsia="zh-CN"/>
              </w:rPr>
            </w:pPr>
            <w:r>
              <w:rPr>
                <w:rFonts w:hint="eastAsia"/>
                <w:b/>
                <w:bCs/>
                <w:lang w:eastAsia="zh-CN"/>
              </w:rPr>
              <w:t>Issue 2: Deployment Cost and Resource Inefficiency</w:t>
            </w:r>
          </w:p>
          <w:p w14:paraId="7C57B2E2">
            <w:pPr>
              <w:pStyle w:val="52"/>
              <w:spacing w:before="20" w:after="20"/>
              <w:ind w:left="57" w:right="57"/>
              <w:jc w:val="left"/>
              <w:rPr>
                <w:lang w:eastAsia="zh-CN"/>
              </w:rPr>
            </w:pPr>
            <w:r>
              <w:rPr>
                <w:rFonts w:hint="eastAsia"/>
                <w:b/>
                <w:bCs/>
                <w:lang w:eastAsia="zh-CN"/>
              </w:rPr>
              <w:t>Issue 3: Performance Limitation</w:t>
            </w:r>
          </w:p>
        </w:tc>
        <w:tc>
          <w:tcPr>
            <w:tcW w:w="3966" w:type="dxa"/>
            <w:tcBorders>
              <w:top w:val="single" w:color="auto" w:sz="4" w:space="0"/>
              <w:left w:val="single" w:color="auto" w:sz="4" w:space="0"/>
              <w:bottom w:val="single" w:color="auto" w:sz="4" w:space="0"/>
              <w:right w:val="single" w:color="auto" w:sz="4" w:space="0"/>
            </w:tcBorders>
          </w:tcPr>
          <w:p w14:paraId="4B76798B">
            <w:pPr>
              <w:pStyle w:val="52"/>
              <w:spacing w:before="20" w:after="20"/>
              <w:ind w:left="57" w:right="57"/>
              <w:jc w:val="left"/>
              <w:rPr>
                <w:b/>
                <w:bCs/>
                <w:lang w:eastAsia="zh-CN"/>
              </w:rPr>
            </w:pPr>
            <w:r>
              <w:rPr>
                <w:rFonts w:hint="eastAsia"/>
                <w:b/>
                <w:bCs/>
                <w:lang w:eastAsia="zh-CN"/>
              </w:rPr>
              <w:t xml:space="preserve">Issue 1: Protocol Complexity </w:t>
            </w:r>
          </w:p>
          <w:p w14:paraId="1B21A37D">
            <w:pPr>
              <w:pStyle w:val="52"/>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489ABA7">
            <w:pPr>
              <w:pStyle w:val="52"/>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608B1D2D">
            <w:pPr>
              <w:pStyle w:val="52"/>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pPr>
              <w:pStyle w:val="52"/>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pPr>
              <w:pStyle w:val="52"/>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signaling configurations are used for each other. However, for a specific candidate(target) cell, most parameters and configurations used for a handover/cell switch are the same for different mobility mechanisms, which results in the redundancy in configuration. </w:t>
            </w:r>
          </w:p>
          <w:p w14:paraId="08FA4354">
            <w:pPr>
              <w:pStyle w:val="52"/>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Current 5G base stations are typically deployed with full protocol stack functionality. However, in many specific scenarios (e.g., wide-area IoT coverage, remote area connectivity), base stations do not require all advanced features designed for eMBB. This "over-provisioning" results in wasteful use of expensive hardware resources and energy, driving up operator CAPEX and OPEX.</w:t>
            </w:r>
          </w:p>
          <w:p w14:paraId="03F5AC29">
            <w:pPr>
              <w:pStyle w:val="52"/>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14:paraId="15C42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F7B3854">
            <w:pPr>
              <w:pStyle w:val="52"/>
              <w:spacing w:before="20" w:after="20"/>
              <w:ind w:left="57" w:right="57"/>
              <w:jc w:val="left"/>
              <w:rPr>
                <w:lang w:eastAsia="zh-CN"/>
              </w:rPr>
            </w:pPr>
            <w:r>
              <w:rPr>
                <w:rFonts w:hint="eastAsia"/>
                <w:lang w:eastAsia="zh-CN"/>
              </w:rPr>
              <w:t>Z</w:t>
            </w:r>
            <w:r>
              <w:rPr>
                <w:lang w:eastAsia="zh-CN"/>
              </w:rPr>
              <w:t>TE</w:t>
            </w:r>
          </w:p>
        </w:tc>
        <w:tc>
          <w:tcPr>
            <w:tcW w:w="3970" w:type="dxa"/>
            <w:tcBorders>
              <w:top w:val="single" w:color="auto" w:sz="4" w:space="0"/>
              <w:left w:val="single" w:color="auto" w:sz="4" w:space="0"/>
              <w:bottom w:val="single" w:color="auto" w:sz="4" w:space="0"/>
              <w:right w:val="single" w:color="auto" w:sz="4" w:space="0"/>
            </w:tcBorders>
          </w:tcPr>
          <w:p w14:paraId="052CADFA">
            <w:pPr>
              <w:pStyle w:val="52"/>
              <w:spacing w:before="20" w:after="20"/>
              <w:ind w:left="57" w:right="57"/>
              <w:jc w:val="left"/>
              <w:rPr>
                <w:lang w:eastAsia="zh-CN"/>
              </w:rPr>
            </w:pPr>
            <w:r>
              <w:rPr>
                <w:lang w:eastAsia="zh-CN"/>
              </w:rPr>
              <w:t>Deeply nested signalling structure (3.1.1)</w:t>
            </w:r>
          </w:p>
          <w:p w14:paraId="1E1B0544">
            <w:pPr>
              <w:pStyle w:val="52"/>
              <w:spacing w:before="20" w:after="20"/>
              <w:ind w:left="57" w:right="57"/>
              <w:jc w:val="left"/>
              <w:rPr>
                <w:lang w:eastAsia="zh-CN"/>
              </w:rPr>
            </w:pPr>
            <w:r>
              <w:rPr>
                <w:lang w:eastAsia="zh-CN"/>
              </w:rPr>
              <w:t>Complicated RRC signalling structure (3.1.2)</w:t>
            </w:r>
          </w:p>
          <w:p w14:paraId="0DA5C0E4">
            <w:pPr>
              <w:pStyle w:val="52"/>
              <w:spacing w:before="20" w:after="20"/>
              <w:ind w:left="57" w:right="57"/>
              <w:jc w:val="left"/>
              <w:rPr>
                <w:lang w:eastAsia="zh-CN"/>
              </w:rPr>
            </w:pPr>
            <w:r>
              <w:rPr>
                <w:lang w:eastAsia="zh-CN"/>
              </w:rPr>
              <w:t>Maintainability of RRC specification (3.1.4)</w:t>
            </w:r>
          </w:p>
        </w:tc>
        <w:tc>
          <w:tcPr>
            <w:tcW w:w="3966" w:type="dxa"/>
            <w:tcBorders>
              <w:top w:val="single" w:color="auto" w:sz="4" w:space="0"/>
              <w:left w:val="single" w:color="auto" w:sz="4" w:space="0"/>
              <w:bottom w:val="single" w:color="auto" w:sz="4" w:space="0"/>
              <w:right w:val="single" w:color="auto" w:sz="4" w:space="0"/>
            </w:tcBorders>
          </w:tcPr>
          <w:p w14:paraId="2AE59B32">
            <w:pPr>
              <w:pStyle w:val="52"/>
              <w:spacing w:before="20" w:after="20"/>
              <w:ind w:left="57" w:right="57"/>
              <w:jc w:val="left"/>
              <w:rPr>
                <w:lang w:eastAsia="zh-CN"/>
              </w:rPr>
            </w:pPr>
            <w:r>
              <w:rPr>
                <w:lang w:eastAsia="zh-CN"/>
              </w:rPr>
              <w:t>As we commented in other section, we think the deep-nested structure itself is a problem but not the main problem, the main problems we see are:</w:t>
            </w:r>
          </w:p>
          <w:p w14:paraId="457F9D60">
            <w:pPr>
              <w:pStyle w:val="52"/>
              <w:spacing w:before="20" w:after="20"/>
              <w:ind w:left="57" w:right="57"/>
              <w:jc w:val="left"/>
              <w:rPr>
                <w:lang w:eastAsia="zh-CN"/>
              </w:rPr>
            </w:pPr>
            <w:r>
              <w:rPr>
                <w:lang w:eastAsia="zh-CN"/>
              </w:rPr>
              <w:t>1. The excessive linkage between parameters (3.1.2);</w:t>
            </w:r>
          </w:p>
          <w:p w14:paraId="4BC543A7">
            <w:pPr>
              <w:pStyle w:val="52"/>
              <w:spacing w:before="20" w:after="20"/>
              <w:ind w:left="57" w:right="57"/>
              <w:jc w:val="left"/>
              <w:rPr>
                <w:lang w:eastAsia="zh-CN"/>
              </w:rPr>
            </w:pPr>
            <w:r>
              <w:rPr>
                <w:lang w:eastAsia="zh-CN"/>
              </w:rPr>
              <w:t xml:space="preserve">2. The complexity and issues occurred during spec maintenance (3.1.4). </w:t>
            </w:r>
          </w:p>
          <w:p w14:paraId="69C142BE">
            <w:pPr>
              <w:pStyle w:val="52"/>
              <w:spacing w:before="20" w:after="20"/>
              <w:ind w:left="57" w:right="57"/>
              <w:jc w:val="left"/>
              <w:rPr>
                <w:lang w:eastAsia="zh-CN"/>
              </w:rPr>
            </w:pPr>
          </w:p>
          <w:p w14:paraId="362A7480">
            <w:pPr>
              <w:pStyle w:val="52"/>
              <w:spacing w:before="20" w:after="20"/>
              <w:ind w:left="57" w:right="57"/>
              <w:jc w:val="left"/>
              <w:rPr>
                <w:lang w:eastAsia="zh-CN"/>
              </w:rPr>
            </w:pPr>
            <w:r>
              <w:rPr>
                <w:rFonts w:hint="eastAsia"/>
                <w:lang w:eastAsia="zh-CN"/>
              </w:rPr>
              <w:t>W</w:t>
            </w:r>
            <w:r>
              <w:rPr>
                <w:lang w:eastAsia="zh-CN"/>
              </w:rPr>
              <w:t>e agree with MediaTek that 5G already supports some modular configuration (RadioBearerConfig, MeasConfig). In 6G, we should focus more on the physical layer configuration and see if a modular design is possible.</w:t>
            </w:r>
          </w:p>
        </w:tc>
      </w:tr>
      <w:tr w14:paraId="097DA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212DDF8E">
            <w:pPr>
              <w:pStyle w:val="52"/>
              <w:spacing w:before="20" w:after="20"/>
              <w:ind w:left="57" w:right="57"/>
              <w:jc w:val="left"/>
              <w:rPr>
                <w:lang w:eastAsia="zh-CN"/>
              </w:rPr>
            </w:pPr>
            <w:r>
              <w:rPr>
                <w:lang w:eastAsia="zh-CN"/>
              </w:rPr>
              <w:t>Turkcell</w:t>
            </w:r>
          </w:p>
        </w:tc>
        <w:tc>
          <w:tcPr>
            <w:tcW w:w="3970" w:type="dxa"/>
            <w:tcBorders>
              <w:top w:val="single" w:color="auto" w:sz="4" w:space="0"/>
              <w:left w:val="single" w:color="auto" w:sz="4" w:space="0"/>
              <w:bottom w:val="single" w:color="auto" w:sz="4" w:space="0"/>
              <w:right w:val="single" w:color="auto" w:sz="4" w:space="0"/>
            </w:tcBorders>
          </w:tcPr>
          <w:p w14:paraId="77E61F2D">
            <w:pPr>
              <w:pStyle w:val="52"/>
              <w:spacing w:before="20" w:after="20"/>
              <w:ind w:left="57" w:right="57"/>
              <w:jc w:val="left"/>
              <w:rPr>
                <w:lang w:eastAsia="zh-CN"/>
              </w:rPr>
            </w:pPr>
            <w:r>
              <w:rPr>
                <w:lang w:eastAsia="zh-CN"/>
              </w:rPr>
              <w:t>Deeply nested signalling structure (3.1.1)</w:t>
            </w:r>
          </w:p>
        </w:tc>
        <w:tc>
          <w:tcPr>
            <w:tcW w:w="3966" w:type="dxa"/>
            <w:tcBorders>
              <w:top w:val="single" w:color="auto" w:sz="4" w:space="0"/>
              <w:left w:val="single" w:color="auto" w:sz="4" w:space="0"/>
              <w:bottom w:val="single" w:color="auto" w:sz="4" w:space="0"/>
              <w:right w:val="single" w:color="auto" w:sz="4" w:space="0"/>
            </w:tcBorders>
          </w:tcPr>
          <w:p w14:paraId="252C78F9">
            <w:pPr>
              <w:pStyle w:val="52"/>
              <w:spacing w:before="20" w:after="20"/>
              <w:ind w:left="57" w:right="57"/>
              <w:jc w:val="left"/>
              <w:rPr>
                <w:lang w:eastAsia="zh-CN"/>
              </w:rPr>
            </w:pPr>
            <w:r>
              <w:rPr>
                <w:lang w:eastAsia="zh-CN"/>
              </w:rPr>
              <w:t>Problems 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pPr>
              <w:pStyle w:val="52"/>
              <w:spacing w:before="20" w:after="20"/>
              <w:ind w:left="57" w:right="57"/>
              <w:jc w:val="left"/>
              <w:rPr>
                <w:lang w:eastAsia="zh-CN"/>
              </w:rPr>
            </w:pPr>
          </w:p>
          <w:p w14:paraId="52470452">
            <w:pPr>
              <w:pStyle w:val="52"/>
              <w:spacing w:before="20" w:after="20"/>
              <w:ind w:left="57" w:right="57"/>
              <w:jc w:val="left"/>
              <w:rPr>
                <w:lang w:eastAsia="zh-CN"/>
              </w:rPr>
            </w:pPr>
            <w:r>
              <w:rPr>
                <w:lang w:eastAsia="zh-CN"/>
              </w:rPr>
              <w:t>The discussion primarily focuses on aspects related to a potential modular design.</w:t>
            </w:r>
          </w:p>
        </w:tc>
      </w:tr>
      <w:tr w14:paraId="7FD99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351A2B89">
            <w:pPr>
              <w:pStyle w:val="52"/>
              <w:spacing w:before="20" w:after="20"/>
              <w:ind w:left="57" w:right="57"/>
              <w:jc w:val="left"/>
              <w:rPr>
                <w:rFonts w:eastAsia="Malgun Gothic" w:cs="Arial"/>
                <w:lang w:eastAsia="ko-KR"/>
              </w:rPr>
            </w:pPr>
            <w:r>
              <w:rPr>
                <w:rFonts w:eastAsia="Malgun Gothic" w:cs="Arial"/>
                <w:lang w:eastAsia="ko-KR"/>
              </w:rPr>
              <w:t>Samsung</w:t>
            </w:r>
          </w:p>
        </w:tc>
        <w:tc>
          <w:tcPr>
            <w:tcW w:w="3970" w:type="dxa"/>
            <w:tcBorders>
              <w:top w:val="single" w:color="auto" w:sz="4" w:space="0"/>
              <w:left w:val="single" w:color="auto" w:sz="4" w:space="0"/>
              <w:bottom w:val="single" w:color="auto" w:sz="4" w:space="0"/>
              <w:right w:val="single" w:color="auto" w:sz="4" w:space="0"/>
            </w:tcBorders>
          </w:tcPr>
          <w:p w14:paraId="0062AEEE">
            <w:pPr>
              <w:pStyle w:val="33"/>
              <w:rPr>
                <w:rFonts w:ascii="Arial" w:hAnsi="Arial" w:eastAsia="Noto Sans KR" w:cs="Arial"/>
                <w:color w:val="1F2328"/>
                <w:sz w:val="18"/>
                <w:szCs w:val="18"/>
                <w:lang w:eastAsia="ko-KR"/>
              </w:rPr>
            </w:pPr>
            <w:r>
              <w:rPr>
                <w:rFonts w:ascii="Arial" w:hAnsi="Arial" w:eastAsia="Noto Sans KR" w:cs="Arial"/>
                <w:color w:val="1F2328"/>
                <w:sz w:val="18"/>
                <w:szCs w:val="18"/>
                <w:lang w:eastAsia="ko-KR"/>
              </w:rPr>
              <w:t>Deeply nested RRC protocol structure &amp; Complicated RRC configuration structure</w:t>
            </w:r>
          </w:p>
          <w:p w14:paraId="64DD91B0">
            <w:pPr>
              <w:pStyle w:val="33"/>
              <w:rPr>
                <w:rFonts w:ascii="Arial" w:hAnsi="Arial" w:eastAsia="Noto Sans KR" w:cs="Arial"/>
                <w:color w:val="1F2328"/>
                <w:sz w:val="18"/>
                <w:szCs w:val="18"/>
              </w:rPr>
            </w:pPr>
            <w:r>
              <w:rPr>
                <w:rFonts w:ascii="Arial" w:hAnsi="Arial" w:eastAsia="Noto Sans KR" w:cs="Arial"/>
                <w:color w:val="1F2328"/>
                <w:sz w:val="18"/>
                <w:szCs w:val="18"/>
              </w:rPr>
              <w:t>The 5G RRC protocol's monolithic design results in strong interdependencies among its modules, increasing complexity and specification efforts. Key issues include:</w:t>
            </w:r>
          </w:p>
          <w:p w14:paraId="232AF3BE">
            <w:pPr>
              <w:numPr>
                <w:ilvl w:val="0"/>
                <w:numId w:val="8"/>
              </w:numPr>
              <w:spacing w:before="100" w:beforeAutospacing="1" w:after="100" w:afterAutospacing="1"/>
              <w:rPr>
                <w:rFonts w:ascii="Arial" w:hAnsi="Arial" w:eastAsia="Noto Sans KR" w:cs="Arial"/>
                <w:color w:val="1F2328"/>
                <w:sz w:val="18"/>
                <w:szCs w:val="18"/>
                <w:lang w:val="en-IN" w:eastAsia="en-IN"/>
              </w:rPr>
            </w:pPr>
            <w:r>
              <w:rPr>
                <w:rStyle w:val="38"/>
                <w:rFonts w:ascii="Arial" w:hAnsi="Arial" w:eastAsia="Noto Sans KR" w:cs="Arial"/>
                <w:color w:val="1F2328"/>
                <w:sz w:val="18"/>
                <w:szCs w:val="18"/>
                <w:lang w:val="en-IN" w:eastAsia="en-IN"/>
              </w:rPr>
              <w:t>Complex ASN.1 Structure</w:t>
            </w:r>
            <w:r>
              <w:rPr>
                <w:rFonts w:ascii="Arial" w:hAnsi="Arial" w:eastAsia="Noto Sans KR"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pPr>
              <w:numPr>
                <w:ilvl w:val="0"/>
                <w:numId w:val="8"/>
              </w:numPr>
              <w:spacing w:before="100" w:beforeAutospacing="1" w:after="100" w:afterAutospacing="1"/>
              <w:rPr>
                <w:rFonts w:ascii="Arial" w:hAnsi="Arial" w:eastAsia="Noto Sans KR" w:cs="Arial"/>
                <w:color w:val="1F2328"/>
                <w:sz w:val="18"/>
                <w:szCs w:val="18"/>
                <w:lang w:val="en-IN" w:eastAsia="en-IN"/>
              </w:rPr>
            </w:pPr>
            <w:r>
              <w:rPr>
                <w:rStyle w:val="38"/>
                <w:rFonts w:ascii="Arial" w:hAnsi="Arial" w:cs="Arial" w:eastAsiaTheme="minorHAnsi"/>
                <w:color w:val="1F2328"/>
                <w:sz w:val="18"/>
                <w:szCs w:val="18"/>
                <w:lang w:val="en-IN" w:eastAsia="en-IN"/>
              </w:rPr>
              <w:t>One protocol stack for all</w:t>
            </w:r>
            <w:r>
              <w:rPr>
                <w:rFonts w:ascii="Arial" w:hAnsi="Arial" w:eastAsia="Noto Sans KR"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pPr>
              <w:numPr>
                <w:ilvl w:val="0"/>
                <w:numId w:val="8"/>
              </w:numPr>
              <w:spacing w:before="100" w:beforeAutospacing="1" w:after="100" w:afterAutospacing="1"/>
              <w:rPr>
                <w:rFonts w:ascii="Arial" w:hAnsi="Arial" w:eastAsia="Noto Sans KR" w:cs="Arial"/>
                <w:color w:val="1F2328"/>
                <w:sz w:val="18"/>
                <w:szCs w:val="18"/>
                <w:lang w:val="en-IN" w:eastAsia="en-IN"/>
              </w:rPr>
            </w:pPr>
            <w:r>
              <w:rPr>
                <w:rStyle w:val="38"/>
                <w:rFonts w:ascii="Arial" w:hAnsi="Arial" w:eastAsia="Noto Sans KR" w:cs="Arial"/>
                <w:color w:val="1F2328"/>
                <w:sz w:val="18"/>
                <w:szCs w:val="18"/>
                <w:lang w:val="en-IN" w:eastAsia="en-IN"/>
              </w:rPr>
              <w:t>Rapidly Growing Specification</w:t>
            </w:r>
            <w:r>
              <w:rPr>
                <w:rFonts w:ascii="Arial" w:hAnsi="Arial" w:eastAsia="Noto Sans KR" w:cs="Arial"/>
                <w:color w:val="1F2328"/>
                <w:sz w:val="18"/>
                <w:szCs w:val="18"/>
                <w:lang w:val="en-IN" w:eastAsia="en-IN"/>
              </w:rPr>
              <w:t>: The RRC specification has expanded quickly due to ad-hoc additions of capabilities and verticals, further complicating the design and implementation process.</w:t>
            </w:r>
          </w:p>
          <w:p w14:paraId="03B5D394">
            <w:pPr>
              <w:pStyle w:val="33"/>
              <w:spacing w:before="0" w:beforeAutospacing="0"/>
              <w:rPr>
                <w:rFonts w:ascii="Arial" w:hAnsi="Arial" w:eastAsia="Noto Sans KR" w:cs="Arial"/>
                <w:color w:val="1F2328"/>
                <w:sz w:val="18"/>
                <w:szCs w:val="18"/>
              </w:rPr>
            </w:pPr>
            <w:r>
              <w:rPr>
                <w:rFonts w:ascii="Arial" w:hAnsi="Arial" w:eastAsia="Noto Sans KR" w:cs="Arial"/>
                <w:color w:val="1F2328"/>
                <w:sz w:val="18"/>
                <w:szCs w:val="18"/>
              </w:rPr>
              <w:t>These issues emphasize the need for a more modular and scalable approach in future RRC designs.</w:t>
            </w:r>
          </w:p>
          <w:p w14:paraId="480502DB">
            <w:pPr>
              <w:pStyle w:val="52"/>
              <w:spacing w:before="20" w:after="20"/>
              <w:ind w:left="57" w:right="57"/>
              <w:jc w:val="left"/>
              <w:rPr>
                <w:rFonts w:cs="Arial"/>
                <w:lang w:eastAsia="zh-CN"/>
              </w:rPr>
            </w:pPr>
          </w:p>
        </w:tc>
        <w:tc>
          <w:tcPr>
            <w:tcW w:w="3966" w:type="dxa"/>
            <w:tcBorders>
              <w:top w:val="single" w:color="auto" w:sz="4" w:space="0"/>
              <w:left w:val="single" w:color="auto" w:sz="4" w:space="0"/>
              <w:bottom w:val="single" w:color="auto" w:sz="4" w:space="0"/>
              <w:right w:val="single" w:color="auto" w:sz="4" w:space="0"/>
            </w:tcBorders>
          </w:tcPr>
          <w:p w14:paraId="358C7CE6">
            <w:pPr>
              <w:numPr>
                <w:ilvl w:val="0"/>
                <w:numId w:val="9"/>
              </w:numPr>
              <w:spacing w:before="100" w:beforeAutospacing="1" w:after="100" w:afterAutospacing="1"/>
              <w:rPr>
                <w:rFonts w:ascii="Arial" w:hAnsi="Arial" w:eastAsia="Noto Sans KR" w:cs="Arial"/>
                <w:color w:val="1F2328"/>
                <w:sz w:val="18"/>
                <w:szCs w:val="18"/>
                <w:lang w:val="en-IN" w:eastAsia="en-IN"/>
              </w:rPr>
            </w:pPr>
            <w:r>
              <w:rPr>
                <w:rFonts w:ascii="Arial" w:hAnsi="Arial" w:eastAsia="Noto Sans KR" w:cs="Arial"/>
                <w:color w:val="1F2328"/>
                <w:sz w:val="18"/>
                <w:szCs w:val="18"/>
                <w:lang w:val="en-IN" w:eastAsia="en-IN"/>
              </w:rPr>
              <w:t>Introducing new services, device types, or features requires significant changes across multiple modules, increasing development and integration efforts.</w:t>
            </w:r>
          </w:p>
          <w:p w14:paraId="216A1030">
            <w:pPr>
              <w:numPr>
                <w:ilvl w:val="0"/>
                <w:numId w:val="9"/>
              </w:numPr>
              <w:spacing w:before="100" w:beforeAutospacing="1" w:after="100" w:afterAutospacing="1"/>
              <w:rPr>
                <w:rFonts w:ascii="Arial" w:hAnsi="Arial" w:cs="Arial"/>
                <w:lang w:eastAsia="zh-CN"/>
              </w:rPr>
            </w:pPr>
            <w:r>
              <w:rPr>
                <w:rFonts w:ascii="Arial" w:hAnsi="Arial" w:eastAsia="Noto Sans KR" w:cs="Arial"/>
                <w:color w:val="1F2328"/>
                <w:sz w:val="18"/>
                <w:szCs w:val="18"/>
                <w:lang w:val="en-IN" w:eastAsia="en-IN"/>
              </w:rPr>
              <w:t>Designing features tailored to specific device types leads to extensive changes across multiple specifications, increasing development and maintenance efforts</w:t>
            </w:r>
          </w:p>
          <w:p w14:paraId="034B6E78">
            <w:pPr>
              <w:numPr>
                <w:ilvl w:val="0"/>
                <w:numId w:val="9"/>
              </w:numPr>
              <w:spacing w:before="100" w:beforeAutospacing="1" w:after="100" w:afterAutospacing="1"/>
              <w:rPr>
                <w:rFonts w:ascii="Arial" w:hAnsi="Arial" w:cs="Arial"/>
                <w:lang w:eastAsia="zh-CN"/>
              </w:rPr>
            </w:pPr>
            <w:r>
              <w:rPr>
                <w:rFonts w:ascii="Arial" w:hAnsi="Arial" w:eastAsia="Noto Sans KR" w:cs="Arial"/>
                <w:color w:val="1F2328"/>
                <w:sz w:val="18"/>
                <w:szCs w:val="18"/>
                <w:lang w:val="en-IN" w:eastAsia="en-IN"/>
              </w:rPr>
              <w:t>Low-end devices face challenges in supporting and processing deeper ASN structures, leading to higher memory consumption and increased processing time.</w:t>
            </w:r>
          </w:p>
        </w:tc>
      </w:tr>
      <w:tr w14:paraId="2273E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5A4584BB">
            <w:pPr>
              <w:pStyle w:val="52"/>
              <w:spacing w:before="20" w:after="20"/>
              <w:ind w:left="57" w:right="57"/>
              <w:jc w:val="left"/>
              <w:rPr>
                <w:lang w:eastAsia="ko-KR"/>
              </w:rPr>
            </w:pPr>
            <w:r>
              <w:rPr>
                <w:rFonts w:hint="eastAsia" w:eastAsia="Malgun Gothic" w:cs="Arial"/>
                <w:lang w:eastAsia="ko-KR"/>
              </w:rPr>
              <w:t>ETRI</w:t>
            </w:r>
          </w:p>
        </w:tc>
        <w:tc>
          <w:tcPr>
            <w:tcW w:w="3970" w:type="dxa"/>
            <w:tcBorders>
              <w:top w:val="single" w:color="auto" w:sz="4" w:space="0"/>
              <w:left w:val="single" w:color="auto" w:sz="4" w:space="0"/>
              <w:bottom w:val="single" w:color="auto" w:sz="4" w:space="0"/>
              <w:right w:val="single" w:color="auto" w:sz="4" w:space="0"/>
            </w:tcBorders>
          </w:tcPr>
          <w:p w14:paraId="617DC0FB">
            <w:pPr>
              <w:pStyle w:val="33"/>
              <w:spacing w:before="0" w:beforeAutospacing="0"/>
              <w:rPr>
                <w:rFonts w:ascii="Arial" w:hAnsi="Arial" w:eastAsia="Noto Sans KR" w:cs="Arial"/>
                <w:color w:val="1F2328"/>
                <w:sz w:val="18"/>
                <w:szCs w:val="18"/>
              </w:rPr>
            </w:pPr>
            <w:r>
              <w:rPr>
                <w:rFonts w:ascii="Arial" w:hAnsi="Arial" w:eastAsia="Noto Sans KR" w:cs="Arial"/>
                <w:color w:val="1F2328"/>
                <w:sz w:val="18"/>
                <w:szCs w:val="18"/>
              </w:rPr>
              <w:t>The 5G RRC structure causes excessive signalling, poor energy efficiency, and limited configuration reuse.</w:t>
            </w:r>
          </w:p>
          <w:p w14:paraId="3801E60E">
            <w:pPr>
              <w:pStyle w:val="33"/>
              <w:spacing w:before="0" w:beforeAutospacing="0"/>
              <w:rPr>
                <w:lang w:eastAsia="zh-CN"/>
              </w:rPr>
            </w:pPr>
            <w:r>
              <w:rPr>
                <w:rFonts w:ascii="Arial" w:hAnsi="Arial" w:eastAsia="Noto Sans KR" w:cs="Arial"/>
                <w:color w:val="1F2328"/>
                <w:sz w:val="18"/>
                <w:szCs w:val="18"/>
              </w:rPr>
              <w:t>The lack of RRC state–aware configuration makes efficient mobility handling and fast traffic resumption difficult.</w:t>
            </w:r>
          </w:p>
        </w:tc>
        <w:tc>
          <w:tcPr>
            <w:tcW w:w="3966" w:type="dxa"/>
            <w:tcBorders>
              <w:top w:val="single" w:color="auto" w:sz="4" w:space="0"/>
              <w:left w:val="single" w:color="auto" w:sz="4" w:space="0"/>
              <w:bottom w:val="single" w:color="auto" w:sz="4" w:space="0"/>
              <w:right w:val="single" w:color="auto" w:sz="4" w:space="0"/>
            </w:tcBorders>
          </w:tcPr>
          <w:p w14:paraId="3BE3850C">
            <w:pPr>
              <w:pStyle w:val="33"/>
              <w:spacing w:before="0" w:beforeAutospacing="0"/>
              <w:rPr>
                <w:lang w:eastAsia="zh-CN"/>
              </w:rPr>
            </w:pPr>
            <w:r>
              <w:rPr>
                <w:rFonts w:ascii="Arial" w:hAnsi="Arial" w:eastAsia="Noto Sans KR" w:cs="Arial"/>
                <w:color w:val="1F2328"/>
                <w:sz w:val="18"/>
                <w:szCs w:val="18"/>
              </w:rPr>
              <w:t>6G requires ultra-low power operation, low-latency access, and UE-based mobility, which cannot be efficiently supported without an RRC Inactive state and corresponding structural support.</w:t>
            </w:r>
          </w:p>
        </w:tc>
      </w:tr>
      <w:tr w14:paraId="3DB6B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54977FF1">
            <w:pPr>
              <w:pStyle w:val="52"/>
              <w:spacing w:before="20" w:after="20"/>
              <w:ind w:left="57" w:right="57"/>
              <w:jc w:val="left"/>
              <w:rPr>
                <w:lang w:eastAsia="zh-CN"/>
              </w:rPr>
            </w:pPr>
            <w:r>
              <w:rPr>
                <w:lang w:eastAsia="zh-CN"/>
              </w:rPr>
              <w:t>Nokia</w:t>
            </w:r>
          </w:p>
        </w:tc>
        <w:tc>
          <w:tcPr>
            <w:tcW w:w="3970" w:type="dxa"/>
            <w:tcBorders>
              <w:top w:val="single" w:color="auto" w:sz="4" w:space="0"/>
              <w:left w:val="single" w:color="auto" w:sz="4" w:space="0"/>
              <w:bottom w:val="single" w:color="auto" w:sz="4" w:space="0"/>
              <w:right w:val="single" w:color="auto" w:sz="4" w:space="0"/>
            </w:tcBorders>
          </w:tcPr>
          <w:p w14:paraId="658816E5">
            <w:pPr>
              <w:pStyle w:val="52"/>
              <w:spacing w:before="20" w:after="20"/>
              <w:ind w:left="57" w:right="57"/>
              <w:jc w:val="left"/>
              <w:rPr>
                <w:lang w:eastAsia="zh-CN"/>
              </w:rPr>
            </w:pPr>
            <w:r>
              <w:rPr>
                <w:lang w:eastAsia="zh-CN"/>
              </w:rPr>
              <w:t>Deeply nested structure (3.1.1)</w:t>
            </w:r>
          </w:p>
          <w:p w14:paraId="30E335C5">
            <w:pPr>
              <w:pStyle w:val="52"/>
              <w:spacing w:before="20" w:after="20"/>
              <w:ind w:left="57" w:right="57"/>
              <w:jc w:val="left"/>
              <w:rPr>
                <w:lang w:eastAsia="zh-CN"/>
              </w:rPr>
            </w:pPr>
            <w:r>
              <w:rPr>
                <w:lang w:eastAsia="zh-CN"/>
              </w:rPr>
              <w:t>Complicated RRC configuration structure (3.1.2)</w:t>
            </w:r>
          </w:p>
          <w:p w14:paraId="53142361">
            <w:pPr>
              <w:pStyle w:val="52"/>
              <w:spacing w:before="20" w:after="20"/>
              <w:ind w:left="57" w:right="57"/>
              <w:jc w:val="left"/>
              <w:rPr>
                <w:lang w:eastAsia="zh-CN"/>
              </w:rPr>
            </w:pPr>
            <w:r>
              <w:rPr>
                <w:lang w:eastAsia="zh-CN"/>
              </w:rPr>
              <w:t>Maintainability of RRC specification (3.1.4)</w:t>
            </w:r>
          </w:p>
        </w:tc>
        <w:tc>
          <w:tcPr>
            <w:tcW w:w="3966" w:type="dxa"/>
            <w:tcBorders>
              <w:top w:val="single" w:color="auto" w:sz="4" w:space="0"/>
              <w:left w:val="single" w:color="auto" w:sz="4" w:space="0"/>
              <w:bottom w:val="single" w:color="auto" w:sz="4" w:space="0"/>
              <w:right w:val="single" w:color="auto" w:sz="4" w:space="0"/>
            </w:tcBorders>
          </w:tcPr>
          <w:p w14:paraId="6D34FD91">
            <w:pPr>
              <w:pStyle w:val="52"/>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pPr>
              <w:pStyle w:val="52"/>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14:paraId="35E8E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266177E3">
            <w:pPr>
              <w:pStyle w:val="52"/>
              <w:spacing w:before="20" w:after="20"/>
              <w:ind w:left="57" w:right="57"/>
              <w:jc w:val="left"/>
              <w:rPr>
                <w:lang w:eastAsia="zh-CN"/>
              </w:rPr>
            </w:pPr>
            <w:r>
              <w:rPr>
                <w:lang w:eastAsia="zh-CN"/>
              </w:rPr>
              <w:t>Qualcomm</w:t>
            </w:r>
          </w:p>
        </w:tc>
        <w:tc>
          <w:tcPr>
            <w:tcW w:w="3970" w:type="dxa"/>
            <w:tcBorders>
              <w:top w:val="single" w:color="auto" w:sz="4" w:space="0"/>
              <w:left w:val="single" w:color="auto" w:sz="4" w:space="0"/>
              <w:bottom w:val="single" w:color="auto" w:sz="4" w:space="0"/>
              <w:right w:val="single" w:color="auto" w:sz="4" w:space="0"/>
            </w:tcBorders>
          </w:tcPr>
          <w:p w14:paraId="04410A9F">
            <w:pPr>
              <w:pStyle w:val="52"/>
              <w:spacing w:before="20" w:after="20"/>
              <w:ind w:left="57" w:right="57"/>
              <w:jc w:val="left"/>
              <w:rPr>
                <w:lang w:eastAsia="zh-CN"/>
              </w:rPr>
            </w:pPr>
            <w:r>
              <w:rPr>
                <w:lang w:eastAsia="zh-CN"/>
              </w:rPr>
              <w:t>One-size-fits-all (3.1.5)</w:t>
            </w:r>
          </w:p>
        </w:tc>
        <w:tc>
          <w:tcPr>
            <w:tcW w:w="3966" w:type="dxa"/>
            <w:tcBorders>
              <w:top w:val="single" w:color="auto" w:sz="4" w:space="0"/>
              <w:left w:val="single" w:color="auto" w:sz="4" w:space="0"/>
              <w:bottom w:val="single" w:color="auto" w:sz="4" w:space="0"/>
              <w:right w:val="single" w:color="auto" w:sz="4" w:space="0"/>
            </w:tcBorders>
          </w:tcPr>
          <w:p w14:paraId="4E41305B">
            <w:pPr>
              <w:pStyle w:val="52"/>
              <w:spacing w:before="20" w:after="20"/>
              <w:ind w:left="57" w:right="57"/>
              <w:jc w:val="left"/>
              <w:rPr>
                <w:lang w:eastAsia="zh-CN"/>
              </w:rPr>
            </w:pPr>
            <w:r>
              <w:rPr>
                <w:lang w:eastAsia="zh-CN"/>
              </w:rPr>
              <w:t>In general, agree with all the identified issues.</w:t>
            </w:r>
          </w:p>
        </w:tc>
      </w:tr>
      <w:tr w14:paraId="53727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3617D00">
            <w:pPr>
              <w:pStyle w:val="52"/>
              <w:spacing w:before="20" w:after="20"/>
              <w:ind w:left="57" w:right="57"/>
              <w:jc w:val="left"/>
              <w:rPr>
                <w:lang w:eastAsia="zh-CN"/>
              </w:rPr>
            </w:pPr>
            <w:r>
              <w:rPr>
                <w:lang w:eastAsia="zh-CN"/>
              </w:rPr>
              <w:t>Apple</w:t>
            </w:r>
          </w:p>
        </w:tc>
        <w:tc>
          <w:tcPr>
            <w:tcW w:w="3970" w:type="dxa"/>
            <w:tcBorders>
              <w:top w:val="single" w:color="auto" w:sz="4" w:space="0"/>
              <w:left w:val="single" w:color="auto" w:sz="4" w:space="0"/>
              <w:bottom w:val="single" w:color="auto" w:sz="4" w:space="0"/>
              <w:right w:val="single" w:color="auto" w:sz="4" w:space="0"/>
            </w:tcBorders>
          </w:tcPr>
          <w:p w14:paraId="0E0548C3">
            <w:pPr>
              <w:pStyle w:val="52"/>
              <w:spacing w:before="20" w:after="20"/>
              <w:ind w:left="57" w:right="57"/>
              <w:jc w:val="left"/>
              <w:rPr>
                <w:lang w:eastAsia="zh-CN"/>
              </w:rPr>
            </w:pPr>
            <w:r>
              <w:t xml:space="preserve">Complicated RRC configuration structure </w:t>
            </w:r>
            <w:r>
              <w:rPr>
                <w:lang w:eastAsia="zh-CN"/>
              </w:rPr>
              <w:t>(3.1.2)</w:t>
            </w:r>
          </w:p>
        </w:tc>
        <w:tc>
          <w:tcPr>
            <w:tcW w:w="3966" w:type="dxa"/>
            <w:tcBorders>
              <w:top w:val="single" w:color="auto" w:sz="4" w:space="0"/>
              <w:left w:val="single" w:color="auto" w:sz="4" w:space="0"/>
              <w:bottom w:val="single" w:color="auto" w:sz="4" w:space="0"/>
              <w:right w:val="single" w:color="auto" w:sz="4" w:space="0"/>
            </w:tcBorders>
          </w:tcPr>
          <w:p w14:paraId="21957C9D">
            <w:pPr>
              <w:pStyle w:val="52"/>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pPr>
              <w:pStyle w:val="52"/>
              <w:spacing w:before="20" w:after="20"/>
              <w:ind w:left="57" w:right="57"/>
              <w:jc w:val="left"/>
              <w:rPr>
                <w:lang w:eastAsia="zh-CN"/>
              </w:rPr>
            </w:pPr>
          </w:p>
        </w:tc>
      </w:tr>
      <w:tr w14:paraId="6992E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675F4A44">
            <w:pPr>
              <w:pStyle w:val="52"/>
              <w:spacing w:before="20" w:after="20"/>
              <w:ind w:left="57" w:right="57"/>
              <w:jc w:val="left"/>
              <w:rPr>
                <w:lang w:eastAsia="zh-CN"/>
              </w:rPr>
            </w:pPr>
            <w:r>
              <w:t xml:space="preserve">vivo </w:t>
            </w:r>
          </w:p>
        </w:tc>
        <w:tc>
          <w:tcPr>
            <w:tcW w:w="3970" w:type="dxa"/>
            <w:tcBorders>
              <w:top w:val="single" w:color="auto" w:sz="4" w:space="0"/>
              <w:left w:val="single" w:color="auto" w:sz="4" w:space="0"/>
              <w:bottom w:val="single" w:color="auto" w:sz="4" w:space="0"/>
              <w:right w:val="single" w:color="auto" w:sz="4" w:space="0"/>
            </w:tcBorders>
          </w:tcPr>
          <w:p w14:paraId="4DB0FF33">
            <w:pPr>
              <w:pStyle w:val="52"/>
              <w:spacing w:before="20" w:after="20"/>
              <w:ind w:left="57" w:right="57"/>
              <w:jc w:val="left"/>
            </w:pPr>
            <w:r>
              <w:t xml:space="preserve">We think that the main problems are specification readability and maintainability after several releases (3.1.4) and limiting implementation to specific device types (3.1.5). </w:t>
            </w:r>
          </w:p>
        </w:tc>
        <w:tc>
          <w:tcPr>
            <w:tcW w:w="3966" w:type="dxa"/>
            <w:tcBorders>
              <w:top w:val="single" w:color="auto" w:sz="4" w:space="0"/>
              <w:left w:val="single" w:color="auto" w:sz="4" w:space="0"/>
              <w:bottom w:val="single" w:color="auto" w:sz="4" w:space="0"/>
              <w:right w:val="single" w:color="auto" w:sz="4" w:space="0"/>
            </w:tcBorders>
          </w:tcPr>
          <w:p w14:paraId="1A3B21F8">
            <w:pPr>
              <w:pStyle w:val="52"/>
              <w:spacing w:before="20" w:after="20"/>
              <w:ind w:left="57" w:right="57"/>
              <w:jc w:val="left"/>
              <w:rPr>
                <w:lang w:eastAsia="zh-CN"/>
              </w:rPr>
            </w:pPr>
            <w:r>
              <w:t>Deeply nested RRC protocol structure(3.1.1) and complicated RRC configuration structure (3.1.2) are due to complex service logic. We think that they are not the root causes and directions for optimization.</w:t>
            </w:r>
          </w:p>
        </w:tc>
      </w:tr>
      <w:tr w14:paraId="7D517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A5995A9">
            <w:pPr>
              <w:pStyle w:val="52"/>
              <w:spacing w:before="20" w:after="20"/>
              <w:ind w:left="57" w:right="57"/>
              <w:jc w:val="left"/>
              <w:rPr>
                <w:rFonts w:eastAsiaTheme="minorEastAsia"/>
                <w:lang w:eastAsia="ja-JP"/>
              </w:rPr>
            </w:pPr>
            <w:r>
              <w:rPr>
                <w:rFonts w:hint="eastAsia" w:eastAsiaTheme="minorEastAsia"/>
                <w:lang w:eastAsia="ja-JP"/>
              </w:rPr>
              <w:t>KDDI</w:t>
            </w:r>
          </w:p>
        </w:tc>
        <w:tc>
          <w:tcPr>
            <w:tcW w:w="3970" w:type="dxa"/>
            <w:tcBorders>
              <w:top w:val="single" w:color="auto" w:sz="4" w:space="0"/>
              <w:left w:val="single" w:color="auto" w:sz="4" w:space="0"/>
              <w:bottom w:val="single" w:color="auto" w:sz="4" w:space="0"/>
              <w:right w:val="single" w:color="auto" w:sz="4" w:space="0"/>
            </w:tcBorders>
          </w:tcPr>
          <w:p w14:paraId="0BF82682">
            <w:pPr>
              <w:pStyle w:val="52"/>
              <w:spacing w:before="20" w:after="20"/>
              <w:ind w:left="57" w:right="57"/>
              <w:jc w:val="left"/>
              <w:rPr>
                <w:rFonts w:eastAsiaTheme="minorEastAsia"/>
                <w:lang w:eastAsia="ja-JP"/>
              </w:rPr>
            </w:pPr>
            <w:r>
              <w:t>Complicated RRC configuration structure (3.1.2)</w:t>
            </w:r>
          </w:p>
          <w:p w14:paraId="69CF48D6">
            <w:pPr>
              <w:pStyle w:val="52"/>
              <w:spacing w:before="20" w:after="20"/>
              <w:ind w:left="57" w:right="57"/>
              <w:jc w:val="left"/>
              <w:rPr>
                <w:rFonts w:eastAsiaTheme="minorEastAsia"/>
                <w:lang w:eastAsia="ja-JP"/>
              </w:rPr>
            </w:pPr>
            <w:r>
              <w:rPr>
                <w:rFonts w:hint="eastAsia" w:eastAsiaTheme="minorEastAsia"/>
                <w:lang w:eastAsia="ja-JP"/>
              </w:rPr>
              <w:t xml:space="preserve">Limiting </w:t>
            </w:r>
            <w:r>
              <w:t>implementation to specific device types (3.1.5).</w:t>
            </w:r>
          </w:p>
        </w:tc>
        <w:tc>
          <w:tcPr>
            <w:tcW w:w="3966" w:type="dxa"/>
            <w:tcBorders>
              <w:top w:val="single" w:color="auto" w:sz="4" w:space="0"/>
              <w:left w:val="single" w:color="auto" w:sz="4" w:space="0"/>
              <w:bottom w:val="single" w:color="auto" w:sz="4" w:space="0"/>
              <w:right w:val="single" w:color="auto" w:sz="4" w:space="0"/>
            </w:tcBorders>
          </w:tcPr>
          <w:p w14:paraId="64CF4911">
            <w:pPr>
              <w:pStyle w:val="52"/>
              <w:spacing w:before="20" w:after="20"/>
              <w:ind w:left="57" w:right="57"/>
              <w:jc w:val="left"/>
              <w:rPr>
                <w:rFonts w:eastAsiaTheme="minorEastAsia"/>
                <w:lang w:eastAsia="ja-JP"/>
              </w:rPr>
            </w:pPr>
            <w:r>
              <w:rPr>
                <w:rFonts w:eastAsiaTheme="minorEastAsia"/>
                <w:lang w:eastAsia="ja-JP"/>
              </w:rPr>
              <w:t>T</w:t>
            </w:r>
            <w:r>
              <w:rPr>
                <w:rFonts w:hint="eastAsia" w:eastAsiaTheme="minorEastAsia"/>
                <w:lang w:eastAsia="ja-JP"/>
              </w:rPr>
              <w:t xml:space="preserve">o avoid signalling </w:t>
            </w:r>
            <w:r>
              <w:rPr>
                <w:rFonts w:eastAsiaTheme="minorEastAsia"/>
                <w:lang w:eastAsia="ja-JP"/>
              </w:rPr>
              <w:t>overhea</w:t>
            </w:r>
            <w:r>
              <w:rPr>
                <w:rFonts w:hint="eastAsia" w:eastAsiaTheme="minorEastAsia"/>
                <w:lang w:eastAsia="ja-JP"/>
              </w:rPr>
              <w:t>d.</w:t>
            </w:r>
          </w:p>
          <w:p w14:paraId="502A2EC8">
            <w:pPr>
              <w:pStyle w:val="52"/>
              <w:spacing w:before="20" w:after="20"/>
              <w:ind w:left="57" w:right="57"/>
              <w:jc w:val="left"/>
              <w:rPr>
                <w:rFonts w:eastAsiaTheme="minorEastAsia"/>
                <w:lang w:eastAsia="ja-JP"/>
              </w:rPr>
            </w:pPr>
            <w:r>
              <w:rPr>
                <w:rFonts w:eastAsiaTheme="minorEastAsia"/>
                <w:lang w:eastAsia="ja-JP"/>
              </w:rPr>
              <w:t>Lower the challenge of introducing new device types, especially low</w:t>
            </w:r>
            <w:r>
              <w:rPr>
                <w:rFonts w:ascii="Cambria Math" w:hAnsi="Cambria Math" w:cs="Cambria Math" w:eastAsiaTheme="minorEastAsia"/>
                <w:lang w:eastAsia="ja-JP"/>
              </w:rPr>
              <w:t>‑</w:t>
            </w:r>
            <w:r>
              <w:rPr>
                <w:rFonts w:eastAsiaTheme="minorEastAsia"/>
                <w:lang w:eastAsia="ja-JP"/>
              </w:rPr>
              <w:t>end devices</w:t>
            </w:r>
          </w:p>
        </w:tc>
      </w:tr>
      <w:tr w14:paraId="02822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6626BBC">
            <w:pPr>
              <w:pStyle w:val="52"/>
              <w:spacing w:before="20" w:after="20"/>
              <w:ind w:left="57" w:right="57"/>
              <w:jc w:val="left"/>
              <w:rPr>
                <w:rFonts w:eastAsiaTheme="minorEastAsia"/>
                <w:lang w:eastAsia="ja-JP"/>
              </w:rPr>
            </w:pPr>
            <w:r>
              <w:rPr>
                <w:rFonts w:eastAsiaTheme="minorEastAsia"/>
                <w:lang w:eastAsia="ja-JP"/>
              </w:rPr>
              <w:t>CATT</w:t>
            </w:r>
            <w:r>
              <w:rPr>
                <w:rFonts w:hint="eastAsia" w:eastAsiaTheme="minorEastAsia"/>
                <w:lang w:eastAsia="ja-JP"/>
              </w:rPr>
              <w:t xml:space="preserve"> </w:t>
            </w:r>
          </w:p>
        </w:tc>
        <w:tc>
          <w:tcPr>
            <w:tcW w:w="3970" w:type="dxa"/>
            <w:tcBorders>
              <w:top w:val="single" w:color="auto" w:sz="4" w:space="0"/>
              <w:left w:val="single" w:color="auto" w:sz="4" w:space="0"/>
              <w:bottom w:val="single" w:color="auto" w:sz="4" w:space="0"/>
              <w:right w:val="single" w:color="auto" w:sz="4" w:space="0"/>
            </w:tcBorders>
          </w:tcPr>
          <w:p w14:paraId="48CBD3C1">
            <w:pPr>
              <w:pStyle w:val="52"/>
              <w:spacing w:before="20" w:after="20"/>
              <w:ind w:left="57" w:right="57"/>
              <w:jc w:val="left"/>
            </w:pPr>
            <w:r>
              <w:t>Deeply nested structure (3.1.1)</w:t>
            </w:r>
          </w:p>
          <w:p w14:paraId="4E875F64">
            <w:pPr>
              <w:pStyle w:val="52"/>
              <w:spacing w:before="20" w:after="20"/>
              <w:ind w:left="57" w:right="57"/>
              <w:jc w:val="left"/>
            </w:pPr>
            <w:r>
              <w:t>Complicated RRC configuration structure (3.1.2)</w:t>
            </w:r>
          </w:p>
          <w:p w14:paraId="3A6355B9">
            <w:pPr>
              <w:pStyle w:val="52"/>
              <w:spacing w:before="20" w:after="20"/>
              <w:ind w:left="57" w:right="57"/>
              <w:jc w:val="left"/>
            </w:pPr>
            <w:r>
              <w:t>One-size-fits-all (3.1.5)</w:t>
            </w:r>
          </w:p>
          <w:p w14:paraId="0FDC5E3F">
            <w:pPr>
              <w:pStyle w:val="52"/>
              <w:spacing w:before="20" w:after="20"/>
              <w:ind w:left="57" w:right="57"/>
              <w:jc w:val="left"/>
            </w:pPr>
          </w:p>
        </w:tc>
        <w:tc>
          <w:tcPr>
            <w:tcW w:w="3966" w:type="dxa"/>
            <w:tcBorders>
              <w:top w:val="single" w:color="auto" w:sz="4" w:space="0"/>
              <w:left w:val="single" w:color="auto" w:sz="4" w:space="0"/>
              <w:bottom w:val="single" w:color="auto" w:sz="4" w:space="0"/>
              <w:right w:val="single" w:color="auto" w:sz="4" w:space="0"/>
            </w:tcBorders>
          </w:tcPr>
          <w:p w14:paraId="141847AB">
            <w:pPr>
              <w:pStyle w:val="52"/>
              <w:spacing w:before="20" w:after="20"/>
              <w:ind w:left="57" w:right="57"/>
              <w:jc w:val="left"/>
              <w:rPr>
                <w:rFonts w:eastAsiaTheme="minorEastAsia"/>
                <w:lang w:eastAsia="ja-JP"/>
              </w:rPr>
            </w:pPr>
            <w:r>
              <w:rPr>
                <w:rFonts w:eastAsiaTheme="minorEastAsia"/>
                <w:lang w:eastAsia="ja-JP"/>
              </w:rPr>
              <w:t xml:space="preserve">Deeply nested RRC structure itself is not </w:t>
            </w:r>
            <w:r>
              <w:rPr>
                <w:rFonts w:hint="eastAsia" w:eastAsiaTheme="minorEastAsia"/>
                <w:lang w:eastAsia="ja-JP"/>
              </w:rPr>
              <w:t xml:space="preserve">the main </w:t>
            </w:r>
            <w:r>
              <w:rPr>
                <w:rFonts w:eastAsiaTheme="minorEastAsia"/>
                <w:lang w:eastAsia="ja-JP"/>
              </w:rPr>
              <w:t xml:space="preserve">problem, but with multiple updated features in </w:t>
            </w:r>
            <w:r>
              <w:rPr>
                <w:rFonts w:hint="eastAsia"/>
                <w:lang w:eastAsia="zh-CN"/>
              </w:rPr>
              <w:t>furture</w:t>
            </w:r>
            <w:r>
              <w:rPr>
                <w:rFonts w:eastAsiaTheme="minorEastAsia"/>
                <w:lang w:eastAsia="ja-JP"/>
              </w:rPr>
              <w:t xml:space="preserve"> Release</w:t>
            </w:r>
            <w:r>
              <w:rPr>
                <w:rFonts w:hint="eastAsia"/>
                <w:lang w:eastAsia="zh-CN"/>
              </w:rPr>
              <w:t>s</w:t>
            </w:r>
            <w:r>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Pr>
                <w:rFonts w:eastAsiaTheme="minorEastAsia"/>
                <w:lang w:eastAsia="ja-JP"/>
              </w:rPr>
              <w:t xml:space="preserve"> poor readability.</w:t>
            </w:r>
          </w:p>
        </w:tc>
      </w:tr>
    </w:tbl>
    <w:p w14:paraId="44144262"/>
    <w:p w14:paraId="4EF530F8">
      <w:pPr>
        <w:rPr>
          <w:ins w:id="7" w:author="Nokia (rapporteur)" w:date="2026-01-15T10:05:00Z"/>
        </w:rPr>
      </w:pPr>
      <w:ins w:id="8" w:author="Nokia (rapporteur)" w:date="2026-01-15T10:05:00Z">
        <w:r>
          <w:rPr>
            <w:b/>
            <w:bCs/>
          </w:rPr>
          <w:t>Summary 0</w:t>
        </w:r>
      </w:ins>
      <w:ins w:id="9" w:author="Nokia (rapporteur)" w:date="2026-01-15T10:05:00Z">
        <w:r>
          <w:rPr/>
          <w:t>: The following are most commonly seen as the (main) problems in 5G RRC:</w:t>
        </w:r>
      </w:ins>
    </w:p>
    <w:p w14:paraId="2F647CDA">
      <w:pPr>
        <w:pStyle w:val="84"/>
        <w:numPr>
          <w:ilvl w:val="0"/>
          <w:numId w:val="10"/>
        </w:numPr>
        <w:rPr>
          <w:ins w:id="10" w:author="Nokia (rapporteur)" w:date="2026-01-15T10:05:00Z"/>
        </w:rPr>
      </w:pPr>
      <w:ins w:id="11" w:author="Nokia (rapporteur)" w:date="2026-01-15T10:05:00Z">
        <w:r>
          <w:rPr>
            <w:b/>
            <w:bCs/>
          </w:rPr>
          <w:t>Deeply nested structure</w:t>
        </w:r>
      </w:ins>
      <w:ins w:id="12" w:author="Nokia (rapporteur)" w:date="2026-01-15T10:05:00Z">
        <w:r>
          <w:rPr/>
          <w:t xml:space="preserve"> (3.1.1, 10 companies: Ericsson, MediaTek, Xiaomi, LGE, CMCC, ZTE, Turkcell, Samsung, Nokia, CATT)</w:t>
        </w:r>
      </w:ins>
    </w:p>
    <w:p w14:paraId="3D167A1B">
      <w:pPr>
        <w:pStyle w:val="84"/>
        <w:numPr>
          <w:ilvl w:val="0"/>
          <w:numId w:val="10"/>
        </w:numPr>
        <w:rPr>
          <w:ins w:id="13" w:author="Nokia (rapporteur)" w:date="2026-01-15T10:05:00Z"/>
        </w:rPr>
      </w:pPr>
      <w:ins w:id="14" w:author="Nokia (rapporteur)" w:date="2026-01-15T10:05:00Z">
        <w:r>
          <w:rPr>
            <w:b/>
            <w:bCs/>
          </w:rPr>
          <w:t>Complicated RRC configuration</w:t>
        </w:r>
      </w:ins>
      <w:ins w:id="15" w:author="Nokia (rapporteur)" w:date="2026-01-15T10:05:00Z">
        <w:r>
          <w:rPr/>
          <w:t xml:space="preserve"> (3.1.2, 11 companies: Lenovo, Xiaomi, CMCC, ZTE, Samsung, ETRI, Nokia, Apple, KDDI, CATT)</w:t>
        </w:r>
      </w:ins>
    </w:p>
    <w:p w14:paraId="22573F84">
      <w:pPr>
        <w:pStyle w:val="84"/>
        <w:numPr>
          <w:ilvl w:val="0"/>
          <w:numId w:val="10"/>
        </w:numPr>
        <w:rPr>
          <w:ins w:id="16" w:author="Nokia (rapporteur)" w:date="2026-01-15T10:05:00Z"/>
        </w:rPr>
      </w:pPr>
      <w:ins w:id="17" w:author="Nokia (rapporteur)" w:date="2026-01-15T10:05:00Z">
        <w:r>
          <w:rPr>
            <w:b/>
            <w:bCs/>
          </w:rPr>
          <w:t>Limiting implementation to specific device types</w:t>
        </w:r>
      </w:ins>
      <w:ins w:id="18" w:author="Nokia (rapporteur)" w:date="2026-01-15T10:05:00Z">
        <w:r>
          <w:rPr/>
          <w:t xml:space="preserve"> (8 companies: Xiaomi, Huawei/HiSilicon, CMCC, Samsung, Qualcomm, vivo, KDDI, CATT)</w:t>
        </w:r>
      </w:ins>
    </w:p>
    <w:p w14:paraId="082C7F67">
      <w:pPr>
        <w:rPr>
          <w:ins w:id="19" w:author="Nokia (rapporteur)" w:date="2026-01-15T10:05:00Z"/>
        </w:rPr>
      </w:pPr>
      <w:ins w:id="20" w:author="Nokia (rapporteur)" w:date="2026-01-15T10:05:00Z">
        <w:r>
          <w:rPr/>
          <w:t xml:space="preserve">Additional 5G RRC problems mentioned are </w:t>
        </w:r>
      </w:ins>
    </w:p>
    <w:p w14:paraId="2E203ABB">
      <w:pPr>
        <w:pStyle w:val="84"/>
        <w:numPr>
          <w:ilvl w:val="0"/>
          <w:numId w:val="10"/>
        </w:numPr>
        <w:rPr>
          <w:ins w:id="21" w:author="Nokia (rapporteur)" w:date="2026-01-15T10:05:00Z"/>
        </w:rPr>
      </w:pPr>
      <w:ins w:id="22" w:author="Nokia (rapporteur)" w:date="2026-01-15T10:05:00Z">
        <w:r>
          <w:rPr>
            <w:b/>
            <w:bCs/>
          </w:rPr>
          <w:t>Maintainability of RRC</w:t>
        </w:r>
      </w:ins>
      <w:ins w:id="23" w:author="Nokia (rapporteur)" w:date="2026-01-15T10:05:00Z">
        <w:r>
          <w:rPr/>
          <w:t xml:space="preserve"> (3.1.4, 5 companies: Lenovo, LGE, CMCC, ZTE, Nokia)</w:t>
        </w:r>
      </w:ins>
    </w:p>
    <w:p w14:paraId="2579E722">
      <w:pPr>
        <w:pStyle w:val="84"/>
        <w:numPr>
          <w:ilvl w:val="0"/>
          <w:numId w:val="10"/>
        </w:numPr>
        <w:rPr>
          <w:ins w:id="24" w:author="Nokia (rapporteur)" w:date="2026-01-15T10:05:00Z"/>
        </w:rPr>
      </w:pPr>
      <w:ins w:id="25" w:author="Nokia (rapporteur)" w:date="2026-01-15T10:05:00Z">
        <w:r>
          <w:rPr>
            <w:b/>
            <w:bCs/>
          </w:rPr>
          <w:t>Machine-readability of RRC</w:t>
        </w:r>
      </w:ins>
      <w:ins w:id="26" w:author="Nokia (rapporteur)" w:date="2026-01-15T10:05:00Z">
        <w:r>
          <w:rPr/>
          <w:t xml:space="preserve"> (3.1.5, 1 company: MediaTek)</w:t>
        </w:r>
      </w:ins>
    </w:p>
    <w:p w14:paraId="50A4DCF7">
      <w:pPr>
        <w:pStyle w:val="84"/>
        <w:numPr>
          <w:ilvl w:val="0"/>
          <w:numId w:val="10"/>
        </w:numPr>
        <w:rPr>
          <w:ins w:id="27" w:author="Nokia (rapporteur)" w:date="2026-01-15T10:05:00Z"/>
        </w:rPr>
      </w:pPr>
      <w:ins w:id="28" w:author="Nokia (rapporteur)" w:date="2026-01-15T10:05:00Z">
        <w:r>
          <w:rPr>
            <w:b/>
            <w:bCs/>
          </w:rPr>
          <w:t>Use of fullConfig</w:t>
        </w:r>
      </w:ins>
      <w:ins w:id="29" w:author="Nokia (rapporteur)" w:date="2026-01-15T10:05:00Z">
        <w:r>
          <w:rPr/>
          <w:t xml:space="preserve"> (3.1.7, 1 company: Huawei/Hisilicon)</w:t>
        </w:r>
      </w:ins>
    </w:p>
    <w:p w14:paraId="5FBDD2DC">
      <w:pPr>
        <w:pStyle w:val="84"/>
        <w:numPr>
          <w:ilvl w:val="0"/>
          <w:numId w:val="10"/>
        </w:numPr>
        <w:rPr>
          <w:ins w:id="30" w:author="Nokia (rapporteur)" w:date="2026-01-15T10:05:00Z"/>
        </w:rPr>
      </w:pPr>
      <w:ins w:id="31" w:author="Nokia (rapporteur)" w:date="2026-01-15T10:05:00Z">
        <w:r>
          <w:rPr>
            <w:b/>
            <w:bCs/>
          </w:rPr>
          <w:t xml:space="preserve">Implementation and testing issues </w:t>
        </w:r>
      </w:ins>
      <w:ins w:id="32" w:author="Nokia (rapporteur)" w:date="2026-01-15T10:05:00Z">
        <w:r>
          <w:rPr/>
          <w:t>(1 company: Lenovo)</w:t>
        </w:r>
      </w:ins>
    </w:p>
    <w:p w14:paraId="104F27AD">
      <w:pPr>
        <w:rPr>
          <w:ins w:id="33" w:author="Nokia (rapporteur)" w:date="2026-01-15T10:05:00Z"/>
        </w:rPr>
      </w:pPr>
      <w:ins w:id="34" w:author="Nokia (rapporteur)" w:date="2026-01-15T10:05:00Z">
        <w:r>
          <w:rPr/>
          <w:t>As the most mentioned problems also mostly encompass the other problems, it is recommended to focus on the three main challenges as follows:</w:t>
        </w:r>
      </w:ins>
    </w:p>
    <w:p w14:paraId="47B1E4F3">
      <w:pPr>
        <w:pStyle w:val="84"/>
        <w:numPr>
          <w:ilvl w:val="0"/>
          <w:numId w:val="10"/>
        </w:numPr>
        <w:rPr>
          <w:ins w:id="35" w:author="Nokia (rapporteur)" w:date="2026-01-15T10:05:00Z"/>
          <w:b/>
          <w:bCs/>
        </w:rPr>
      </w:pPr>
      <w:ins w:id="36" w:author="Nokia (rapporteur)" w:date="2026-01-15T10:05:00Z">
        <w:r>
          <w:rPr>
            <w:b/>
            <w:bCs/>
          </w:rPr>
          <w:t>Deeply nested structure (</w:t>
        </w:r>
      </w:ins>
      <w:ins w:id="37" w:author="Nokia (rapporteur)" w:date="2026-01-15T10:05:00Z">
        <w:r>
          <w:rPr/>
          <w:t>including discussion on “maintainability of RRC”</w:t>
        </w:r>
      </w:ins>
      <w:ins w:id="38" w:author="Nokia (rapporteur)" w:date="2026-01-15T10:05:00Z">
        <w:r>
          <w:rPr>
            <w:b/>
            <w:bCs/>
          </w:rPr>
          <w:t>)</w:t>
        </w:r>
      </w:ins>
    </w:p>
    <w:p w14:paraId="0EA91499">
      <w:pPr>
        <w:pStyle w:val="84"/>
        <w:numPr>
          <w:ilvl w:val="0"/>
          <w:numId w:val="10"/>
        </w:numPr>
        <w:rPr>
          <w:ins w:id="39" w:author="Nokia (rapporteur)" w:date="2026-01-15T10:05:00Z"/>
        </w:rPr>
      </w:pPr>
      <w:ins w:id="40" w:author="Nokia (rapporteur)" w:date="2026-01-15T10:05:00Z">
        <w:r>
          <w:rPr>
            <w:b/>
            <w:bCs/>
          </w:rPr>
          <w:t>Complicated RRC configuration</w:t>
        </w:r>
      </w:ins>
      <w:ins w:id="41" w:author="Nokia (rapporteur)" w:date="2026-01-15T10:05:00Z">
        <w:r>
          <w:rPr/>
          <w:t xml:space="preserve"> (including discussion on “use of </w:t>
        </w:r>
      </w:ins>
      <w:ins w:id="42" w:author="Nokia (rapporteur)" w:date="2026-01-15T10:05:00Z">
        <w:r>
          <w:rPr>
            <w:i/>
            <w:iCs/>
          </w:rPr>
          <w:t>fullConfig”</w:t>
        </w:r>
      </w:ins>
      <w:ins w:id="43" w:author="Nokia (rapporteur)" w:date="2026-01-15T10:05:00Z">
        <w:r>
          <w:rPr/>
          <w:t>, and “machine-readability aspects”)</w:t>
        </w:r>
      </w:ins>
    </w:p>
    <w:p w14:paraId="0787EEA7">
      <w:pPr>
        <w:pStyle w:val="84"/>
        <w:numPr>
          <w:ilvl w:val="0"/>
          <w:numId w:val="10"/>
        </w:numPr>
        <w:rPr>
          <w:ins w:id="44" w:author="Nokia (rapporteur)" w:date="2026-01-15T10:05:00Z"/>
        </w:rPr>
      </w:pPr>
      <w:ins w:id="45" w:author="Nokia (rapporteur)" w:date="2026-01-15T10:05:00Z">
        <w:r>
          <w:rPr>
            <w:b/>
            <w:bCs/>
          </w:rPr>
          <w:t>Limiting implementation to specific device types</w:t>
        </w:r>
      </w:ins>
      <w:ins w:id="46" w:author="Nokia (rapporteur)" w:date="2026-01-15T10:05:00Z">
        <w:r>
          <w:rPr/>
          <w:t xml:space="preserve"> (including discussion on “implementation and testing issues”)</w:t>
        </w:r>
      </w:ins>
    </w:p>
    <w:p w14:paraId="5843750E">
      <w:pPr>
        <w:rPr>
          <w:del w:id="47" w:author="Nokia (rapporteur)" w:date="2026-01-15T10:05:00Z"/>
        </w:rPr>
      </w:pPr>
      <w:del w:id="48" w:author="Nokia (rapporteur)" w:date="2026-01-15T10:05:00Z">
        <w:r>
          <w:rPr>
            <w:b/>
            <w:bCs/>
          </w:rPr>
          <w:delText>Summary 0</w:delText>
        </w:r>
      </w:del>
      <w:del w:id="49" w:author="Nokia (rapporteur)" w:date="2026-01-15T10:05:00Z">
        <w:r>
          <w:rPr/>
          <w:delText>: TBD.</w:delText>
        </w:r>
      </w:del>
    </w:p>
    <w:p w14:paraId="2EEE708E"/>
    <w:p w14:paraId="0C60C298">
      <w:pPr>
        <w:pStyle w:val="5"/>
      </w:pPr>
      <w:r>
        <w:t>3.1.1</w:t>
      </w:r>
      <w:r>
        <w:tab/>
      </w:r>
      <w:r>
        <w:t xml:space="preserve">Deeply nested RRC protocol structure </w:t>
      </w:r>
    </w:p>
    <w:p w14:paraId="7715EDDF">
      <w:r>
        <w:t xml:space="preserve">Several companies (MediaTek </w:t>
      </w:r>
      <w:r>
        <w:fldChar w:fldCharType="begin"/>
      </w:r>
      <w:r>
        <w:instrText xml:space="preserve"> HYPERLINK "https://www.3gpp.org/ftp/TSG_RAN/WG2_RL2/TSGR2_132/Docs/R2-2508112.zip" </w:instrText>
      </w:r>
      <w:r>
        <w:fldChar w:fldCharType="separate"/>
      </w:r>
      <w:r>
        <w:rPr>
          <w:rStyle w:val="40"/>
        </w:rPr>
        <w:t>R2-2508112</w:t>
      </w:r>
      <w:r>
        <w:rPr>
          <w:rStyle w:val="40"/>
        </w:rPr>
        <w:fldChar w:fldCharType="end"/>
      </w:r>
      <w:r>
        <w:t xml:space="preserve">, TCL </w:t>
      </w:r>
      <w:r>
        <w:fldChar w:fldCharType="begin"/>
      </w:r>
      <w:r>
        <w:instrText xml:space="preserve"> HYPERLINK "https://www.3gpp.org/ftp/TSG_RAN/WG2_RL2/TSGR2_132/Docs/R2-2508175.zip" </w:instrText>
      </w:r>
      <w:r>
        <w:fldChar w:fldCharType="separate"/>
      </w:r>
      <w:r>
        <w:rPr>
          <w:rStyle w:val="40"/>
        </w:rPr>
        <w:t>R2-2508175</w:t>
      </w:r>
      <w:r>
        <w:rPr>
          <w:rStyle w:val="40"/>
        </w:rPr>
        <w:fldChar w:fldCharType="end"/>
      </w:r>
      <w:r>
        <w:t xml:space="preserve">, CATT </w:t>
      </w:r>
      <w:r>
        <w:fldChar w:fldCharType="begin"/>
      </w:r>
      <w:r>
        <w:instrText xml:space="preserve"> HYPERLINK "https://www.3gpp.org/ftp/TSG_RAN/WG2_RL2/TSGR2_132/Docs/R2-2508098.zip" </w:instrText>
      </w:r>
      <w:r>
        <w:fldChar w:fldCharType="separate"/>
      </w:r>
      <w:r>
        <w:rPr>
          <w:rStyle w:val="40"/>
        </w:rPr>
        <w:t>R2-2508098</w:t>
      </w:r>
      <w:r>
        <w:rPr>
          <w:rStyle w:val="40"/>
        </w:rPr>
        <w:fldChar w:fldCharType="end"/>
      </w:r>
      <w:r>
        <w:t xml:space="preserve">, ZTE </w:t>
      </w:r>
      <w:r>
        <w:fldChar w:fldCharType="begin"/>
      </w:r>
      <w:r>
        <w:instrText xml:space="preserve"> HYPERLINK "https://www.3gpp.org/ftp/TSG_RAN/WG2_RL2/TSGR2_132/Docs/R2-2508406.zip" </w:instrText>
      </w:r>
      <w:r>
        <w:fldChar w:fldCharType="separate"/>
      </w:r>
      <w:r>
        <w:rPr>
          <w:rStyle w:val="40"/>
        </w:rPr>
        <w:t>R2-2508406</w:t>
      </w:r>
      <w:r>
        <w:rPr>
          <w:rStyle w:val="40"/>
        </w:rPr>
        <w:fldChar w:fldCharType="end"/>
      </w:r>
      <w:r>
        <w:t xml:space="preserve">, Apple </w:t>
      </w:r>
      <w:r>
        <w:fldChar w:fldCharType="begin"/>
      </w:r>
      <w:r>
        <w:instrText xml:space="preserve"> HYPERLINK "https://www.3gpp.org/ftp/TSG_RAN/WG2_RL2/TSGR2_132/Docs/R2-2508450.zip" </w:instrText>
      </w:r>
      <w:r>
        <w:fldChar w:fldCharType="separate"/>
      </w:r>
      <w:r>
        <w:rPr>
          <w:rStyle w:val="40"/>
        </w:rPr>
        <w:t>R2-2508450</w:t>
      </w:r>
      <w:r>
        <w:rPr>
          <w:rStyle w:val="40"/>
        </w:rPr>
        <w:fldChar w:fldCharType="end"/>
      </w:r>
      <w:r>
        <w:t xml:space="preserve">, Ericsson </w:t>
      </w:r>
      <w:r>
        <w:fldChar w:fldCharType="begin"/>
      </w:r>
      <w:r>
        <w:instrText xml:space="preserve"> HYPERLINK "https://www.3gpp.org/ftp/TSG_RAN/WG2_RL2/TSGR2_132/Docs/R2-2508614.zip" </w:instrText>
      </w:r>
      <w:r>
        <w:fldChar w:fldCharType="separate"/>
      </w:r>
      <w:r>
        <w:rPr>
          <w:rStyle w:val="40"/>
        </w:rPr>
        <w:t>R2-2508614</w:t>
      </w:r>
      <w:r>
        <w:rPr>
          <w:rStyle w:val="40"/>
        </w:rPr>
        <w:fldChar w:fldCharType="end"/>
      </w:r>
      <w:r>
        <w:t xml:space="preserve">, Samsung </w:t>
      </w:r>
      <w:r>
        <w:fldChar w:fldCharType="begin"/>
      </w:r>
      <w:r>
        <w:instrText xml:space="preserve"> HYPERLINK "https://www.3gpp.org/ftp/TSG_RAN/WG2_RL2/TSGR2_132/Docs/R2-2508874.zip" </w:instrText>
      </w:r>
      <w:r>
        <w:fldChar w:fldCharType="separate"/>
      </w:r>
      <w:r>
        <w:rPr>
          <w:rStyle w:val="40"/>
        </w:rPr>
        <w:t>R2-2508874</w:t>
      </w:r>
      <w:r>
        <w:rPr>
          <w:rStyle w:val="40"/>
        </w:rPr>
        <w:fldChar w:fldCharType="end"/>
      </w:r>
      <w:r>
        <w:t xml:space="preserve">, CMCC/NTT DOCOMO/Turkcell/ChinaUnicom/Nokia </w:t>
      </w:r>
      <w:r>
        <w:fldChar w:fldCharType="begin"/>
      </w:r>
      <w:r>
        <w:instrText xml:space="preserve"> HYPERLINK "https://www.3gpp.org/ftp/TSG_RAN/WG2_RL2/TSGR2_132/Docs/R2-2509077.zip" </w:instrText>
      </w:r>
      <w:r>
        <w:fldChar w:fldCharType="separate"/>
      </w:r>
      <w:r>
        <w:rPr>
          <w:rStyle w:val="40"/>
        </w:rPr>
        <w:t>R2-2509077</w:t>
      </w:r>
      <w:r>
        <w:rPr>
          <w:rStyle w:val="40"/>
        </w:rPr>
        <w:fldChar w:fldCharType="end"/>
      </w:r>
      <w:r>
        <w:t xml:space="preserve">, Xiaomi </w:t>
      </w:r>
      <w:r>
        <w:fldChar w:fldCharType="begin"/>
      </w:r>
      <w:r>
        <w:instrText xml:space="preserve"> HYPERLINK "https://www.3gpp.org/ftp/TSG_RAN/WG2_RL2/TSGR2_132/Docs/R2-2508080.zip" </w:instrText>
      </w:r>
      <w:r>
        <w:fldChar w:fldCharType="separate"/>
      </w:r>
      <w:r>
        <w:rPr>
          <w:rStyle w:val="40"/>
        </w:rPr>
        <w:t>R2-2508080</w:t>
      </w:r>
      <w:r>
        <w:rPr>
          <w:rStyle w:val="40"/>
        </w:rPr>
        <w:fldChar w:fldCharType="end"/>
      </w:r>
      <w:r>
        <w:t xml:space="preserve">, LG </w:t>
      </w:r>
      <w:r>
        <w:fldChar w:fldCharType="begin"/>
      </w:r>
      <w:r>
        <w:instrText xml:space="preserve"> HYPERLINK "https://www.3gpp.org/ftp/TSG_RAN/WG2_RL2/TSGR2_132/Docs/R2-2508139.zip" </w:instrText>
      </w:r>
      <w:r>
        <w:fldChar w:fldCharType="separate"/>
      </w:r>
      <w:r>
        <w:rPr>
          <w:rStyle w:val="40"/>
        </w:rPr>
        <w:t>R2-2508139</w:t>
      </w:r>
      <w:r>
        <w:rPr>
          <w:rStyle w:val="40"/>
        </w:rPr>
        <w:fldChar w:fldCharType="end"/>
      </w:r>
      <w:r>
        <w:t xml:space="preserve">, Nokia </w:t>
      </w:r>
      <w:r>
        <w:fldChar w:fldCharType="begin"/>
      </w:r>
      <w:r>
        <w:instrText xml:space="preserve"> HYPERLINK "https://www.3gpp.org/ftp/TSG_RAN/WG2_RL2/TSGR2_132/Docs/R2-2508349.zip" </w:instrText>
      </w:r>
      <w:r>
        <w:fldChar w:fldCharType="separate"/>
      </w:r>
      <w:r>
        <w:rPr>
          <w:rStyle w:val="40"/>
        </w:rPr>
        <w:t>R2-2508349</w:t>
      </w:r>
      <w:r>
        <w:rPr>
          <w:rStyle w:val="40"/>
        </w:rPr>
        <w:fldChar w:fldCharType="end"/>
      </w:r>
      <w:r>
        <w:t xml:space="preserve">, Interdigital </w:t>
      </w:r>
      <w:r>
        <w:fldChar w:fldCharType="begin"/>
      </w:r>
      <w:r>
        <w:instrText xml:space="preserve"> HYPERLINK "https://www.3gpp.org/ftp/TSG_RAN/WG2_RL2/TSGR2_132/Docs/R2-2508386.zip" </w:instrText>
      </w:r>
      <w:r>
        <w:fldChar w:fldCharType="separate"/>
      </w:r>
      <w:r>
        <w:rPr>
          <w:rStyle w:val="40"/>
        </w:rPr>
        <w:t>R2-2508386</w:t>
      </w:r>
      <w:r>
        <w:rPr>
          <w:rStyle w:val="40"/>
        </w:rPr>
        <w:fldChar w:fldCharType="end"/>
      </w:r>
      <w:r>
        <w:t xml:space="preserve">, Ofinno </w:t>
      </w:r>
      <w:r>
        <w:fldChar w:fldCharType="begin"/>
      </w:r>
      <w:r>
        <w:instrText xml:space="preserve"> HYPERLINK "https://www.3gpp.org/ftp/TSG_RAN/WG2_RL2/TSGR2_132/Docs/R2-2508631.zip" </w:instrText>
      </w:r>
      <w:r>
        <w:fldChar w:fldCharType="separate"/>
      </w:r>
      <w:r>
        <w:rPr>
          <w:rStyle w:val="40"/>
        </w:rPr>
        <w:t>R2-2508631</w:t>
      </w:r>
      <w:r>
        <w:rPr>
          <w:rStyle w:val="40"/>
        </w:rPr>
        <w:fldChar w:fldCharType="end"/>
      </w:r>
      <w:r>
        <w:t xml:space="preserve">) mention or discuss the deep nesting of 5G RRC structures, for example the simplified structure of </w:t>
      </w:r>
      <w:r>
        <w:rPr>
          <w:i/>
        </w:rPr>
        <w:t>RRCReconfiguration</w:t>
      </w:r>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r>
        <w:fldChar w:fldCharType="begin"/>
      </w:r>
      <w:r>
        <w:instrText xml:space="preserve"> HYPERLINK "https://www.3gpp.org/ftp/TSG_RAN/WG2_RL2/TSGR2_132/Docs/R2-2508406.zip" </w:instrText>
      </w:r>
      <w:r>
        <w:fldChar w:fldCharType="separate"/>
      </w:r>
      <w:r>
        <w:rPr>
          <w:rStyle w:val="40"/>
        </w:rPr>
        <w:t>R2-2508406</w:t>
      </w:r>
      <w:r>
        <w:rPr>
          <w:rStyle w:val="40"/>
        </w:rPr>
        <w:fldChar w:fldCharType="end"/>
      </w:r>
      <w:r>
        <w:t xml:space="preserve">), the </w:t>
      </w:r>
      <w:r>
        <w:rPr>
          <w:i/>
        </w:rPr>
        <w:t>CellGroupConfig</w:t>
      </w:r>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r>
        <w:fldChar w:fldCharType="begin"/>
      </w:r>
      <w:r>
        <w:instrText xml:space="preserve"> HYPERLINK "https://www.3gpp.org/ftp/TSG_RAN/WG2_RL2/TSGR2_132/Docs/R2-2508139.zip" </w:instrText>
      </w:r>
      <w:r>
        <w:fldChar w:fldCharType="separate"/>
      </w:r>
      <w:r>
        <w:rPr>
          <w:rStyle w:val="40"/>
        </w:rPr>
        <w:t>R2-2508139</w:t>
      </w:r>
      <w:r>
        <w:rPr>
          <w:rStyle w:val="40"/>
        </w:rPr>
        <w:fldChar w:fldCharType="end"/>
      </w:r>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r>
        <w:fldChar w:fldCharType="begin"/>
      </w:r>
      <w:r>
        <w:instrText xml:space="preserve"> HYPERLINK "https://www.3gpp.org/ftp/TSG_RAN/WG2_RL2/TSGR2_132/Docs/R2-2508112.zip" </w:instrText>
      </w:r>
      <w:r>
        <w:fldChar w:fldCharType="separate"/>
      </w:r>
      <w:r>
        <w:rPr>
          <w:rStyle w:val="40"/>
        </w:rPr>
        <w:t>R2-2508112</w:t>
      </w:r>
      <w:r>
        <w:rPr>
          <w:rStyle w:val="40"/>
        </w:rPr>
        <w:fldChar w:fldCharType="end"/>
      </w:r>
      <w:r>
        <w:t>).</w:t>
      </w:r>
    </w:p>
    <w:p w14:paraId="1F538E1B">
      <w:r>
        <w:rPr>
          <w:lang w:val="en-US" w:eastAsia="zh-CN"/>
        </w:rPr>
        <w:drawing>
          <wp:inline distT="0" distB="0" distL="0" distR="0">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pPr>
        <w:pStyle w:val="21"/>
        <w:jc w:val="center"/>
        <w:rPr>
          <w:b/>
          <w:bCs/>
          <w:i w:val="0"/>
          <w:iCs w:val="0"/>
        </w:rPr>
      </w:pPr>
      <w:bookmarkStart w:id="1"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1"/>
      <w:r>
        <w:rPr>
          <w:b/>
          <w:bCs/>
          <w:i w:val="0"/>
          <w:iCs w:val="0"/>
        </w:rPr>
        <w:t xml:space="preserve">. Simplified structure of </w:t>
      </w:r>
      <w:r>
        <w:rPr>
          <w:b/>
          <w:bCs/>
        </w:rPr>
        <w:t>RRCReconfiguration</w:t>
      </w:r>
      <w:r>
        <w:rPr>
          <w:b/>
          <w:bCs/>
          <w:i w:val="0"/>
          <w:iCs w:val="0"/>
        </w:rPr>
        <w:t xml:space="preserve"> in 5G RRC </w:t>
      </w:r>
      <w:r>
        <w:rPr>
          <w:b/>
          <w:i w:val="0"/>
        </w:rPr>
        <w:t xml:space="preserve">(ZTE </w:t>
      </w:r>
      <w:r>
        <w:fldChar w:fldCharType="begin"/>
      </w:r>
      <w:r>
        <w:instrText xml:space="preserve"> HYPERLINK "https://www.3gpp.org/ftp/TSG_RAN/WG2_RL2/TSGR2_132/Docs/R2-2508406.zip" </w:instrText>
      </w:r>
      <w:r>
        <w:fldChar w:fldCharType="separate"/>
      </w:r>
      <w:r>
        <w:rPr>
          <w:rStyle w:val="40"/>
          <w:b/>
          <w:i w:val="0"/>
        </w:rPr>
        <w:t>R2-2508406</w:t>
      </w:r>
      <w:r>
        <w:rPr>
          <w:rStyle w:val="40"/>
          <w:b/>
          <w:i w:val="0"/>
        </w:rPr>
        <w:fldChar w:fldCharType="end"/>
      </w:r>
      <w:r>
        <w:rPr>
          <w:b/>
          <w:i w:val="0"/>
        </w:rPr>
        <w:t>)</w:t>
      </w:r>
    </w:p>
    <w:p w14:paraId="2B5E707F"/>
    <w:p w14:paraId="610E8D54">
      <w:pPr>
        <w:keepNext/>
        <w:jc w:val="both"/>
      </w:pPr>
      <w:r>
        <w:object>
          <v:shape id="_x0000_i1025" o:spt="75" type="#_x0000_t75" style="height:230.4pt;width:482.65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14:paraId="0650BD84">
      <w:pPr>
        <w:pStyle w:val="21"/>
        <w:jc w:val="center"/>
        <w:rPr>
          <w:b/>
          <w:bCs/>
          <w:i w:val="0"/>
          <w:iCs w:val="0"/>
        </w:rPr>
      </w:pPr>
      <w:bookmarkStart w:id="2"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2"/>
      <w:r>
        <w:rPr>
          <w:rFonts w:hint="eastAsia" w:eastAsiaTheme="minorEastAsia"/>
          <w:b/>
          <w:bCs/>
          <w:i w:val="0"/>
          <w:iCs w:val="0"/>
          <w:lang w:eastAsia="ko-KR"/>
        </w:rPr>
        <w:t>. Hierarchy of CellGroupConfig focused on BWP specific configuration for SpCell</w:t>
      </w:r>
      <w:r>
        <w:rPr>
          <w:rFonts w:eastAsiaTheme="minorEastAsia"/>
          <w:b/>
          <w:bCs/>
          <w:i w:val="0"/>
          <w:iCs w:val="0"/>
          <w:lang w:eastAsia="ko-KR"/>
        </w:rPr>
        <w:t xml:space="preserve"> (from </w:t>
      </w:r>
      <w:r>
        <w:rPr>
          <w:b/>
          <w:i w:val="0"/>
        </w:rPr>
        <w:t xml:space="preserve">LG </w:t>
      </w:r>
      <w:r>
        <w:fldChar w:fldCharType="begin"/>
      </w:r>
      <w:r>
        <w:instrText xml:space="preserve"> HYPERLINK "https://www.3gpp.org/ftp/TSG_RAN/WG2_RL2/TSGR2_132/Docs/R2-2508139.zip" </w:instrText>
      </w:r>
      <w:r>
        <w:fldChar w:fldCharType="separate"/>
      </w:r>
      <w:r>
        <w:rPr>
          <w:rStyle w:val="40"/>
          <w:b/>
          <w:i w:val="0"/>
        </w:rPr>
        <w:t>R2-2508139</w:t>
      </w:r>
      <w:r>
        <w:rPr>
          <w:rStyle w:val="40"/>
          <w:b/>
          <w:i w:val="0"/>
        </w:rPr>
        <w:fldChar w:fldCharType="end"/>
      </w:r>
      <w:r>
        <w:rPr>
          <w:b/>
          <w:i w:val="0"/>
        </w:rPr>
        <w:t>)</w:t>
      </w:r>
      <w:r>
        <w:rPr>
          <w:rFonts w:hint="eastAsia" w:eastAsiaTheme="minorEastAsia"/>
          <w:b/>
          <w:bCs/>
          <w:i w:val="0"/>
          <w:iCs w:val="0"/>
          <w:lang w:eastAsia="ko-KR"/>
        </w:rPr>
        <w:t>.</w:t>
      </w:r>
    </w:p>
    <w:p w14:paraId="628316F1">
      <w:pPr>
        <w:jc w:val="center"/>
      </w:pPr>
      <w:r>
        <w:rPr>
          <w:lang w:val="en-US" w:eastAsia="zh-CN"/>
        </w:rPr>
        <w:drawing>
          <wp:inline distT="0" distB="0" distL="0" distR="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15"/>
                    <a:stretch>
                      <a:fillRect/>
                    </a:stretch>
                  </pic:blipFill>
                  <pic:spPr>
                    <a:xfrm>
                      <a:off x="0" y="0"/>
                      <a:ext cx="4961614" cy="1341144"/>
                    </a:xfrm>
                    <a:prstGeom prst="rect">
                      <a:avLst/>
                    </a:prstGeom>
                    <a:ln>
                      <a:solidFill>
                        <a:schemeClr val="accent1"/>
                      </a:solidFill>
                    </a:ln>
                  </pic:spPr>
                </pic:pic>
              </a:graphicData>
            </a:graphic>
          </wp:inline>
        </w:drawing>
      </w:r>
    </w:p>
    <w:p w14:paraId="5A13F8E9">
      <w:pPr>
        <w:pStyle w:val="21"/>
        <w:jc w:val="center"/>
        <w:rPr>
          <w:b/>
          <w:bCs/>
          <w:i w:val="0"/>
          <w:iCs w:val="0"/>
        </w:rPr>
      </w:pPr>
      <w:bookmarkStart w:id="3"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
      <w:r>
        <w:rPr>
          <w:b/>
          <w:bCs/>
          <w:i w:val="0"/>
          <w:iCs w:val="0"/>
        </w:rPr>
        <w:t xml:space="preserve">. Description of RRC configuration structure for PDCCH configuration </w:t>
      </w:r>
      <w:r>
        <w:rPr>
          <w:b/>
          <w:i w:val="0"/>
        </w:rPr>
        <w:t xml:space="preserve">(from MediaTek </w:t>
      </w:r>
      <w:r>
        <w:fldChar w:fldCharType="begin"/>
      </w:r>
      <w:r>
        <w:instrText xml:space="preserve"> HYPERLINK "https://www.3gpp.org/ftp/TSG_RAN/WG2_RL2/TSGR2_132/Docs/R2-2508112.zip" </w:instrText>
      </w:r>
      <w:r>
        <w:fldChar w:fldCharType="separate"/>
      </w:r>
      <w:r>
        <w:rPr>
          <w:rStyle w:val="40"/>
          <w:b/>
          <w:i w:val="0"/>
        </w:rPr>
        <w:t>R2-2508112</w:t>
      </w:r>
      <w:r>
        <w:rPr>
          <w:rStyle w:val="40"/>
          <w:b/>
          <w:i w:val="0"/>
        </w:rPr>
        <w:fldChar w:fldCharType="end"/>
      </w:r>
      <w:r>
        <w:rPr>
          <w:b/>
          <w:i w:val="0"/>
        </w:rPr>
        <w:t>).</w:t>
      </w:r>
    </w:p>
    <w:p w14:paraId="4B40E8EC">
      <w:r>
        <w:t xml:space="preserve">The stated problems from the deep nesting vary, but the stated problems are NW configuration errors (e.g. Xiaomi </w:t>
      </w:r>
      <w:r>
        <w:fldChar w:fldCharType="begin"/>
      </w:r>
      <w:r>
        <w:instrText xml:space="preserve"> HYPERLINK "https://www.3gpp.org/ftp/TSG_RAN/WG2_RL2/TSGR2_132/Docs/R2-2508080.zip" </w:instrText>
      </w:r>
      <w:r>
        <w:fldChar w:fldCharType="separate"/>
      </w:r>
      <w:r>
        <w:rPr>
          <w:rStyle w:val="40"/>
        </w:rPr>
        <w:t>R2-2508080</w:t>
      </w:r>
      <w:r>
        <w:rPr>
          <w:rStyle w:val="40"/>
        </w:rPr>
        <w:fldChar w:fldCharType="end"/>
      </w:r>
      <w:r>
        <w:t xml:space="preserve">), difficulties in delta signalling (e.g. Xiaomi </w:t>
      </w:r>
      <w:r>
        <w:fldChar w:fldCharType="begin"/>
      </w:r>
      <w:r>
        <w:instrText xml:space="preserve"> HYPERLINK "https://www.3gpp.org/ftp/TSG_RAN/WG2_RL2/TSGR2_132/Docs/R2-2508080.zip" </w:instrText>
      </w:r>
      <w:r>
        <w:fldChar w:fldCharType="separate"/>
      </w:r>
      <w:r>
        <w:rPr>
          <w:rStyle w:val="40"/>
        </w:rPr>
        <w:t>R2-2508080</w:t>
      </w:r>
      <w:r>
        <w:rPr>
          <w:rStyle w:val="40"/>
        </w:rPr>
        <w:fldChar w:fldCharType="end"/>
      </w:r>
      <w:r>
        <w:t xml:space="preserve">, Ericsson </w:t>
      </w:r>
      <w:r>
        <w:fldChar w:fldCharType="begin"/>
      </w:r>
      <w:r>
        <w:instrText xml:space="preserve"> HYPERLINK "https://www.3gpp.org/ftp/TSG_RAN/WG2_RL2/TSGR2_132/Docs/R2-2508614.zip" </w:instrText>
      </w:r>
      <w:r>
        <w:fldChar w:fldCharType="separate"/>
      </w:r>
      <w:r>
        <w:rPr>
          <w:rStyle w:val="40"/>
        </w:rPr>
        <w:t>R2-2508614</w:t>
      </w:r>
      <w:r>
        <w:rPr>
          <w:rStyle w:val="40"/>
        </w:rPr>
        <w:fldChar w:fldCharType="end"/>
      </w:r>
      <w:r>
        <w:t xml:space="preserve">), dependency issues (Interdigital </w:t>
      </w:r>
      <w:r>
        <w:fldChar w:fldCharType="begin"/>
      </w:r>
      <w:r>
        <w:instrText xml:space="preserve"> HYPERLINK "https://www.3gpp.org/ftp/TSG_RAN/WG2_RL2/TSGR2_132/Docs/R2-2508386.zip" </w:instrText>
      </w:r>
      <w:r>
        <w:fldChar w:fldCharType="separate"/>
      </w:r>
      <w:r>
        <w:rPr>
          <w:rStyle w:val="40"/>
        </w:rPr>
        <w:t>R2-2508386</w:t>
      </w:r>
      <w:r>
        <w:rPr>
          <w:rStyle w:val="40"/>
        </w:rPr>
        <w:fldChar w:fldCharType="end"/>
      </w:r>
      <w:r>
        <w:t>), and a lot of the problems seem to be about specification creation and maintenance issues leading to IODT problems.</w:t>
      </w:r>
    </w:p>
    <w:p w14:paraId="14347D41">
      <w:r>
        <w:t xml:space="preserve">To better conclude on the deep nesting problem, companies are requested to indicate if they agree this is a problem and if they do, also provide concrete examples of the actual problems to better converge on the details. </w:t>
      </w:r>
    </w:p>
    <w:p w14:paraId="3CB5E015">
      <w:pPr>
        <w:rPr>
          <w:lang w:val="en-US" w:eastAsia="zh-CN"/>
        </w:rPr>
      </w:pPr>
    </w:p>
    <w:tbl>
      <w:tblPr>
        <w:tblStyle w:val="35"/>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5"/>
        <w:gridCol w:w="7936"/>
      </w:tblGrid>
      <w:tr w14:paraId="62C9D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631" w:type="dxa"/>
            <w:gridSpan w:val="2"/>
            <w:tcBorders>
              <w:top w:val="single" w:color="auto" w:sz="4" w:space="0"/>
              <w:left w:val="single" w:color="auto" w:sz="4" w:space="0"/>
              <w:bottom w:val="single" w:color="auto" w:sz="4" w:space="0"/>
              <w:right w:val="single" w:color="auto" w:sz="4" w:space="0"/>
            </w:tcBorders>
            <w:shd w:val="clear" w:color="auto" w:fill="0070C0"/>
          </w:tcPr>
          <w:p w14:paraId="28626BAF">
            <w:pPr>
              <w:pStyle w:val="51"/>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Explanation of the problem with deep nesting</w:t>
            </w:r>
          </w:p>
        </w:tc>
      </w:tr>
      <w:tr w14:paraId="5076A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74EA8645">
            <w:pPr>
              <w:pStyle w:val="51"/>
              <w:spacing w:before="20" w:after="20"/>
              <w:ind w:left="57" w:right="57"/>
              <w:jc w:val="left"/>
            </w:pPr>
            <w:r>
              <w:t>Company</w:t>
            </w:r>
          </w:p>
        </w:tc>
        <w:tc>
          <w:tcPr>
            <w:tcW w:w="793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642DE9FE">
            <w:pPr>
              <w:pStyle w:val="51"/>
              <w:spacing w:before="20" w:after="20"/>
              <w:ind w:left="57" w:right="57"/>
              <w:jc w:val="left"/>
            </w:pPr>
            <w:r>
              <w:t>Problem to be solved with the RRC deep nesting</w:t>
            </w:r>
          </w:p>
        </w:tc>
      </w:tr>
      <w:tr w14:paraId="16F81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7339F0B7">
            <w:pPr>
              <w:pStyle w:val="52"/>
              <w:spacing w:before="20" w:after="20"/>
              <w:ind w:left="57" w:right="57"/>
              <w:jc w:val="left"/>
              <w:rPr>
                <w:lang w:eastAsia="zh-CN"/>
              </w:rPr>
            </w:pPr>
            <w:r>
              <w:rPr>
                <w:lang w:eastAsia="zh-CN"/>
              </w:rPr>
              <w:t>Ericsson</w:t>
            </w:r>
          </w:p>
        </w:tc>
        <w:tc>
          <w:tcPr>
            <w:tcW w:w="7936" w:type="dxa"/>
            <w:tcBorders>
              <w:top w:val="single" w:color="auto" w:sz="4" w:space="0"/>
              <w:left w:val="single" w:color="auto" w:sz="4" w:space="0"/>
              <w:bottom w:val="single" w:color="auto" w:sz="4" w:space="0"/>
              <w:right w:val="single" w:color="auto" w:sz="4" w:space="0"/>
            </w:tcBorders>
          </w:tcPr>
          <w:p w14:paraId="10D49E09">
            <w:pPr>
              <w:pStyle w:val="52"/>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pPr>
              <w:pStyle w:val="52"/>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14:paraId="768D0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69E108F">
            <w:pPr>
              <w:pStyle w:val="52"/>
              <w:spacing w:before="20" w:after="20"/>
              <w:ind w:left="57" w:right="57"/>
              <w:jc w:val="left"/>
              <w:rPr>
                <w:lang w:eastAsia="zh-CN"/>
              </w:rPr>
            </w:pPr>
            <w:r>
              <w:rPr>
                <w:lang w:eastAsia="zh-CN"/>
              </w:rPr>
              <w:t>MediaTek</w:t>
            </w:r>
          </w:p>
        </w:tc>
        <w:tc>
          <w:tcPr>
            <w:tcW w:w="7936" w:type="dxa"/>
            <w:tcBorders>
              <w:top w:val="single" w:color="auto" w:sz="4" w:space="0"/>
              <w:left w:val="single" w:color="auto" w:sz="4" w:space="0"/>
              <w:bottom w:val="single" w:color="auto" w:sz="4" w:space="0"/>
              <w:right w:val="single" w:color="auto" w:sz="4" w:space="0"/>
            </w:tcBorders>
          </w:tcPr>
          <w:p w14:paraId="38EE176A">
            <w:pPr>
              <w:pStyle w:val="52"/>
              <w:spacing w:before="20" w:after="20"/>
              <w:ind w:left="57" w:right="57"/>
              <w:jc w:val="left"/>
              <w:rPr>
                <w:lang w:eastAsia="zh-CN"/>
              </w:rPr>
            </w:pPr>
            <w:r>
              <w:rPr>
                <w:lang w:eastAsia="zh-CN"/>
              </w:rPr>
              <w:t>Yes, this is a problem.</w:t>
            </w:r>
          </w:p>
          <w:p w14:paraId="210512B4">
            <w:pPr>
              <w:pStyle w:val="52"/>
              <w:spacing w:before="20" w:after="20"/>
              <w:ind w:left="57" w:right="57"/>
              <w:jc w:val="left"/>
              <w:rPr>
                <w:lang w:eastAsia="zh-CN"/>
              </w:rPr>
            </w:pPr>
          </w:p>
          <w:p w14:paraId="5AAB4B05">
            <w:pPr>
              <w:pStyle w:val="52"/>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r>
              <w:rPr>
                <w:i/>
                <w:iCs/>
                <w:lang w:eastAsia="zh-CN"/>
              </w:rPr>
              <w:t>CellGroupConfig</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pPr>
              <w:pStyle w:val="52"/>
              <w:spacing w:before="20" w:after="20"/>
              <w:ind w:left="57" w:right="57"/>
              <w:jc w:val="left"/>
              <w:rPr>
                <w:lang w:eastAsia="zh-CN"/>
              </w:rPr>
            </w:pPr>
          </w:p>
          <w:p w14:paraId="1363CBC5">
            <w:pPr>
              <w:pStyle w:val="52"/>
              <w:spacing w:before="20" w:after="20"/>
              <w:ind w:left="57" w:right="57"/>
              <w:jc w:val="left"/>
              <w:rPr>
                <w:lang w:eastAsia="zh-CN"/>
              </w:rPr>
            </w:pPr>
            <w:r>
              <w:rPr>
                <w:lang w:eastAsia="zh-CN"/>
              </w:rPr>
              <w:t>Within dedicated RRC signalling (</w:t>
            </w:r>
            <w:r>
              <w:rPr>
                <w:i/>
                <w:iCs/>
                <w:lang w:eastAsia="zh-CN"/>
              </w:rPr>
              <w:t>RRCSetup</w:t>
            </w:r>
            <w:r>
              <w:rPr>
                <w:lang w:eastAsia="zh-CN"/>
              </w:rPr>
              <w:t>/</w:t>
            </w:r>
            <w:r>
              <w:rPr>
                <w:i/>
                <w:iCs/>
                <w:lang w:eastAsia="zh-CN"/>
              </w:rPr>
              <w:t>RRCResume</w:t>
            </w:r>
            <w:r>
              <w:rPr>
                <w:lang w:eastAsia="zh-CN"/>
              </w:rPr>
              <w:t>/</w:t>
            </w:r>
            <w:r>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14:paraId="6143A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1AF1BA34">
            <w:pPr>
              <w:pStyle w:val="52"/>
              <w:spacing w:before="20" w:after="20"/>
              <w:ind w:left="57" w:right="57"/>
              <w:jc w:val="left"/>
              <w:rPr>
                <w:lang w:eastAsia="zh-CN"/>
              </w:rPr>
            </w:pPr>
            <w:r>
              <w:rPr>
                <w:lang w:eastAsia="zh-CN"/>
              </w:rPr>
              <w:t>Lenovo</w:t>
            </w:r>
          </w:p>
        </w:tc>
        <w:tc>
          <w:tcPr>
            <w:tcW w:w="7936" w:type="dxa"/>
            <w:tcBorders>
              <w:top w:val="single" w:color="auto" w:sz="4" w:space="0"/>
              <w:left w:val="single" w:color="auto" w:sz="4" w:space="0"/>
              <w:bottom w:val="single" w:color="auto" w:sz="4" w:space="0"/>
              <w:right w:val="single" w:color="auto" w:sz="4" w:space="0"/>
            </w:tcBorders>
          </w:tcPr>
          <w:p w14:paraId="4681165C">
            <w:pPr>
              <w:pStyle w:val="52"/>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14:paraId="5E077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7C62E3EE">
            <w:pPr>
              <w:pStyle w:val="52"/>
              <w:spacing w:before="20" w:after="20"/>
              <w:ind w:left="57" w:right="57"/>
              <w:jc w:val="left"/>
              <w:rPr>
                <w:lang w:eastAsia="zh-CN"/>
              </w:rPr>
            </w:pPr>
            <w:r>
              <w:rPr>
                <w:rFonts w:hint="eastAsia"/>
                <w:lang w:eastAsia="zh-CN"/>
              </w:rPr>
              <w:t>O</w:t>
            </w:r>
            <w:r>
              <w:rPr>
                <w:lang w:eastAsia="zh-CN"/>
              </w:rPr>
              <w:t>PPO</w:t>
            </w:r>
          </w:p>
        </w:tc>
        <w:tc>
          <w:tcPr>
            <w:tcW w:w="7936" w:type="dxa"/>
            <w:tcBorders>
              <w:top w:val="single" w:color="auto" w:sz="4" w:space="0"/>
              <w:left w:val="single" w:color="auto" w:sz="4" w:space="0"/>
              <w:bottom w:val="single" w:color="auto" w:sz="4" w:space="0"/>
              <w:right w:val="single" w:color="auto" w:sz="4" w:space="0"/>
            </w:tcBorders>
          </w:tcPr>
          <w:p w14:paraId="78CF0DA7">
            <w:pPr>
              <w:pStyle w:val="52"/>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pPr>
              <w:pStyle w:val="52"/>
              <w:spacing w:before="20" w:after="20"/>
              <w:ind w:left="57" w:right="57"/>
              <w:jc w:val="left"/>
              <w:rPr>
                <w:lang w:eastAsia="zh-CN"/>
              </w:rPr>
            </w:pPr>
          </w:p>
          <w:p w14:paraId="08B60C9F">
            <w:pPr>
              <w:pStyle w:val="52"/>
              <w:spacing w:before="20" w:after="20"/>
              <w:ind w:left="57" w:right="57"/>
              <w:jc w:val="left"/>
              <w:rPr>
                <w:lang w:eastAsia="zh-CN"/>
              </w:rPr>
            </w:pPr>
            <w:r>
              <w:rPr>
                <w:lang w:eastAsia="zh-CN"/>
              </w:rPr>
              <w:t>The rationale for grouping multiple parameters within a shell (i.e., enclosed in {}) is to associate related parameters that collectively define a same feature. This grouping ensures that these parameters are either all included or excluded together, thereby improving signaling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pPr>
              <w:pStyle w:val="52"/>
              <w:spacing w:before="20" w:after="20"/>
              <w:ind w:left="57" w:right="57"/>
              <w:jc w:val="left"/>
              <w:rPr>
                <w:lang w:eastAsia="zh-CN"/>
              </w:rPr>
            </w:pPr>
          </w:p>
          <w:p w14:paraId="16BFFADC">
            <w:pPr>
              <w:pStyle w:val="52"/>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14:paraId="6A068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60B5DFF9">
            <w:pPr>
              <w:pStyle w:val="52"/>
              <w:spacing w:before="20" w:after="20"/>
              <w:ind w:left="57" w:right="57"/>
              <w:jc w:val="left"/>
              <w:rPr>
                <w:lang w:eastAsia="zh-CN"/>
              </w:rPr>
            </w:pPr>
            <w:r>
              <w:rPr>
                <w:rFonts w:hint="eastAsia"/>
                <w:lang w:eastAsia="zh-CN"/>
              </w:rPr>
              <w:t>X</w:t>
            </w:r>
            <w:r>
              <w:rPr>
                <w:lang w:eastAsia="zh-CN"/>
              </w:rPr>
              <w:t>iaomi</w:t>
            </w:r>
          </w:p>
        </w:tc>
        <w:tc>
          <w:tcPr>
            <w:tcW w:w="7936" w:type="dxa"/>
            <w:tcBorders>
              <w:top w:val="single" w:color="auto" w:sz="4" w:space="0"/>
              <w:left w:val="single" w:color="auto" w:sz="4" w:space="0"/>
              <w:bottom w:val="single" w:color="auto" w:sz="4" w:space="0"/>
              <w:right w:val="single" w:color="auto" w:sz="4" w:space="0"/>
            </w:tcBorders>
          </w:tcPr>
          <w:p w14:paraId="3C5E4ECA">
            <w:pPr>
              <w:pStyle w:val="52"/>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pPr>
              <w:pStyle w:val="52"/>
              <w:spacing w:before="20" w:after="20"/>
              <w:ind w:right="57"/>
              <w:jc w:val="left"/>
              <w:rPr>
                <w:lang w:eastAsia="zh-CN"/>
              </w:rPr>
            </w:pPr>
          </w:p>
          <w:p w14:paraId="17DE1EAD">
            <w:pPr>
              <w:pStyle w:val="52"/>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pPr>
              <w:pStyle w:val="52"/>
              <w:numPr>
                <w:ilvl w:val="0"/>
                <w:numId w:val="11"/>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pPr>
              <w:pStyle w:val="52"/>
              <w:numPr>
                <w:ilvl w:val="0"/>
                <w:numId w:val="11"/>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14:paraId="591EA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178AB9B6">
            <w:pPr>
              <w:pStyle w:val="52"/>
              <w:spacing w:before="20" w:after="20"/>
              <w:ind w:left="57" w:right="57"/>
              <w:jc w:val="left"/>
              <w:rPr>
                <w:lang w:eastAsia="zh-CN"/>
              </w:rPr>
            </w:pPr>
            <w:r>
              <w:rPr>
                <w:rFonts w:hint="eastAsia"/>
                <w:lang w:eastAsia="ko-KR"/>
              </w:rPr>
              <w:t>LGE</w:t>
            </w:r>
          </w:p>
        </w:tc>
        <w:tc>
          <w:tcPr>
            <w:tcW w:w="7936" w:type="dxa"/>
            <w:tcBorders>
              <w:top w:val="single" w:color="auto" w:sz="4" w:space="0"/>
              <w:left w:val="single" w:color="auto" w:sz="4" w:space="0"/>
              <w:bottom w:val="single" w:color="auto" w:sz="4" w:space="0"/>
              <w:right w:val="single" w:color="auto" w:sz="4" w:space="0"/>
            </w:tcBorders>
          </w:tcPr>
          <w:p w14:paraId="40034945">
            <w:pPr>
              <w:pStyle w:val="52"/>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14:paraId="392B3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70D9B4C">
            <w:pPr>
              <w:pStyle w:val="52"/>
              <w:spacing w:before="20" w:after="20"/>
              <w:ind w:left="57" w:right="57"/>
              <w:jc w:val="left"/>
              <w:rPr>
                <w:lang w:eastAsia="zh-CN"/>
              </w:rPr>
            </w:pPr>
            <w:r>
              <w:rPr>
                <w:lang w:eastAsia="zh-CN"/>
              </w:rPr>
              <w:t>Huawei, HiSilicon</w:t>
            </w:r>
          </w:p>
        </w:tc>
        <w:tc>
          <w:tcPr>
            <w:tcW w:w="7936" w:type="dxa"/>
            <w:tcBorders>
              <w:top w:val="single" w:color="auto" w:sz="4" w:space="0"/>
              <w:left w:val="single" w:color="auto" w:sz="4" w:space="0"/>
              <w:bottom w:val="single" w:color="auto" w:sz="4" w:space="0"/>
              <w:right w:val="single" w:color="auto" w:sz="4" w:space="0"/>
            </w:tcBorders>
          </w:tcPr>
          <w:p w14:paraId="300B6CC1">
            <w:pPr>
              <w:pStyle w:val="52"/>
              <w:spacing w:before="20" w:after="20"/>
              <w:ind w:left="57" w:right="57"/>
              <w:jc w:val="left"/>
              <w:rPr>
                <w:lang w:eastAsia="zh-CN"/>
              </w:rPr>
            </w:pPr>
            <w:r>
              <w:rPr>
                <w:lang w:eastAsia="zh-CN"/>
              </w:rPr>
              <w:t>We do not see the "deep nested RRC protocol structure" or "tree-like structure" as a problem.</w:t>
            </w:r>
          </w:p>
          <w:p w14:paraId="41580027">
            <w:pPr>
              <w:pStyle w:val="52"/>
              <w:spacing w:before="20" w:after="20"/>
              <w:ind w:left="57" w:right="57"/>
              <w:jc w:val="left"/>
              <w:rPr>
                <w:lang w:eastAsia="zh-CN"/>
              </w:rPr>
            </w:pPr>
          </w:p>
          <w:p w14:paraId="680AC26A">
            <w:pPr>
              <w:pStyle w:val="52"/>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pPr>
              <w:pStyle w:val="52"/>
              <w:spacing w:before="20" w:after="20"/>
              <w:ind w:left="57" w:right="57"/>
              <w:jc w:val="left"/>
              <w:rPr>
                <w:lang w:eastAsia="zh-CN"/>
              </w:rPr>
            </w:pPr>
          </w:p>
          <w:p w14:paraId="1B606080">
            <w:pPr>
              <w:pStyle w:val="52"/>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pPr>
              <w:pStyle w:val="52"/>
              <w:spacing w:before="20" w:after="20"/>
              <w:ind w:left="57" w:right="57"/>
              <w:jc w:val="left"/>
            </w:pPr>
          </w:p>
          <w:p w14:paraId="7B86AE23">
            <w:pPr>
              <w:pStyle w:val="52"/>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pPr>
              <w:pStyle w:val="52"/>
              <w:spacing w:before="20" w:after="20"/>
              <w:ind w:left="57" w:right="57"/>
              <w:jc w:val="left"/>
            </w:pPr>
          </w:p>
          <w:p w14:paraId="634A6C57">
            <w:pPr>
              <w:pStyle w:val="52"/>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14:paraId="7B12F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96A472B">
            <w:pPr>
              <w:pStyle w:val="52"/>
              <w:spacing w:before="20" w:after="20"/>
              <w:ind w:left="57" w:right="57"/>
              <w:jc w:val="left"/>
              <w:rPr>
                <w:lang w:val="en-US" w:eastAsia="zh-CN"/>
              </w:rPr>
            </w:pPr>
            <w:r>
              <w:rPr>
                <w:rFonts w:hint="eastAsia"/>
                <w:lang w:val="en-US" w:eastAsia="zh-CN"/>
              </w:rPr>
              <w:t>CMCC</w:t>
            </w:r>
          </w:p>
        </w:tc>
        <w:tc>
          <w:tcPr>
            <w:tcW w:w="7936" w:type="dxa"/>
            <w:tcBorders>
              <w:top w:val="single" w:color="auto" w:sz="4" w:space="0"/>
              <w:left w:val="single" w:color="auto" w:sz="4" w:space="0"/>
              <w:bottom w:val="single" w:color="auto" w:sz="4" w:space="0"/>
              <w:right w:val="single" w:color="auto" w:sz="4" w:space="0"/>
            </w:tcBorders>
          </w:tcPr>
          <w:p w14:paraId="0D3915DD">
            <w:pPr>
              <w:pStyle w:val="52"/>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pPr>
              <w:pStyle w:val="52"/>
              <w:spacing w:before="20" w:after="20"/>
              <w:ind w:left="57" w:right="57"/>
              <w:jc w:val="left"/>
              <w:rPr>
                <w:lang w:eastAsia="zh-CN"/>
              </w:rPr>
            </w:pPr>
            <w:r>
              <w:rPr>
                <w:rFonts w:hint="eastAsia"/>
                <w:lang w:eastAsia="zh-CN"/>
              </w:rPr>
              <w:t>In network operations, deeply nested architectures make it challenging for tools to visually present 'current active configuration parameters.' This is because the configuration effect may result from the superposition of SIB1, RRC Setup, and different versions of RRC Reconfig within multi-layer structure, potentially complicating network operations.</w:t>
            </w:r>
          </w:p>
        </w:tc>
      </w:tr>
      <w:tr w14:paraId="50DD1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22B65A49">
            <w:pPr>
              <w:pStyle w:val="52"/>
              <w:spacing w:before="20" w:after="20"/>
              <w:ind w:left="57" w:right="57"/>
              <w:jc w:val="left"/>
              <w:rPr>
                <w:lang w:eastAsia="zh-CN"/>
              </w:rPr>
            </w:pPr>
            <w:r>
              <w:rPr>
                <w:rFonts w:hint="eastAsia"/>
                <w:lang w:eastAsia="zh-CN"/>
              </w:rPr>
              <w:t>Z</w:t>
            </w:r>
            <w:r>
              <w:rPr>
                <w:lang w:eastAsia="zh-CN"/>
              </w:rPr>
              <w:t>TE</w:t>
            </w:r>
          </w:p>
        </w:tc>
        <w:tc>
          <w:tcPr>
            <w:tcW w:w="7936" w:type="dxa"/>
            <w:tcBorders>
              <w:top w:val="single" w:color="auto" w:sz="4" w:space="0"/>
              <w:left w:val="single" w:color="auto" w:sz="4" w:space="0"/>
              <w:bottom w:val="single" w:color="auto" w:sz="4" w:space="0"/>
              <w:right w:val="single" w:color="auto" w:sz="4" w:space="0"/>
            </w:tcBorders>
          </w:tcPr>
          <w:p w14:paraId="48B26415">
            <w:pPr>
              <w:pStyle w:val="52"/>
              <w:spacing w:before="20" w:after="20"/>
              <w:ind w:left="57" w:right="57"/>
              <w:jc w:val="left"/>
            </w:pPr>
            <w:r>
              <w:t xml:space="preserve">The pure tree-like structure is not the root of the complexity. For physical layer configurations, the tree-like structure itself can indicate the configuration information (e.g., for which cell, which BWP and which physical channel, the parameter plays a role). </w:t>
            </w:r>
          </w:p>
          <w:p w14:paraId="7EB650FE">
            <w:pPr>
              <w:pStyle w:val="52"/>
              <w:spacing w:before="20" w:after="20"/>
              <w:ind w:left="57" w:right="57"/>
              <w:jc w:val="left"/>
            </w:pPr>
          </w:p>
          <w:p w14:paraId="334E1889">
            <w:pPr>
              <w:pStyle w:val="52"/>
              <w:spacing w:before="20" w:after="20"/>
              <w:ind w:left="57" w:right="57"/>
              <w:jc w:val="left"/>
            </w:pPr>
            <w:r>
              <w:t>Based on the tree-like structure, we think the main problems in 5G signalling are:</w:t>
            </w:r>
          </w:p>
          <w:p w14:paraId="561007C6">
            <w:pPr>
              <w:pStyle w:val="52"/>
              <w:spacing w:before="20" w:after="20"/>
              <w:ind w:left="57" w:right="57"/>
              <w:jc w:val="left"/>
              <w:rPr>
                <w:lang w:eastAsia="zh-CN"/>
              </w:rPr>
            </w:pPr>
          </w:p>
          <w:p w14:paraId="40072620">
            <w:pPr>
              <w:pStyle w:val="52"/>
              <w:spacing w:before="20" w:after="20"/>
              <w:ind w:left="57" w:right="57"/>
              <w:jc w:val="left"/>
              <w:rPr>
                <w:lang w:eastAsia="zh-CN"/>
              </w:rPr>
            </w:pPr>
            <w:r>
              <w:rPr>
                <w:lang w:eastAsia="zh-CN"/>
              </w:rPr>
              <w:t xml:space="preserve">1. The mandatory fields or at each level increase the signalling size of delta configuration. e.g. when reconfigures parameter A, the parameter B and C should also be signalled because they are mandatory fields in the parent IEs. </w:t>
            </w:r>
          </w:p>
          <w:p w14:paraId="6D4E6261">
            <w:pPr>
              <w:pStyle w:val="52"/>
              <w:spacing w:before="20" w:after="20"/>
              <w:ind w:left="57" w:right="57"/>
              <w:jc w:val="left"/>
              <w:rPr>
                <w:lang w:eastAsia="zh-CN"/>
              </w:rPr>
            </w:pPr>
          </w:p>
          <w:p w14:paraId="73210B63">
            <w:pPr>
              <w:pStyle w:val="52"/>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pPr>
              <w:pStyle w:val="52"/>
              <w:spacing w:before="20" w:after="20"/>
              <w:ind w:left="57" w:right="57"/>
              <w:jc w:val="left"/>
              <w:rPr>
                <w:lang w:eastAsia="zh-CN"/>
              </w:rPr>
            </w:pPr>
          </w:p>
          <w:p w14:paraId="120806C6">
            <w:pPr>
              <w:pStyle w:val="52"/>
              <w:spacing w:before="20" w:after="20"/>
              <w:ind w:left="57" w:right="57"/>
              <w:jc w:val="left"/>
              <w:rPr>
                <w:lang w:eastAsia="zh-CN"/>
              </w:rPr>
            </w:pPr>
            <w:r>
              <w:rPr>
                <w:rFonts w:hint="eastAsia"/>
                <w:lang w:eastAsia="zh-CN"/>
              </w:rPr>
              <w:t>I</w:t>
            </w:r>
            <w:r>
              <w:rPr>
                <w:lang w:eastAsia="zh-CN"/>
              </w:rPr>
              <w:t xml:space="preserve">n our view, the pain points of 5G signalling are mainly concentrated in physical layer-related configurations, but how to achieve modular configuration of the physical parameters, and how to ensure the high isolation between modules is very challenging. </w:t>
            </w:r>
          </w:p>
          <w:p w14:paraId="58F88397">
            <w:pPr>
              <w:pStyle w:val="52"/>
              <w:spacing w:before="20" w:after="20"/>
              <w:ind w:left="57" w:right="57"/>
              <w:jc w:val="left"/>
              <w:rPr>
                <w:lang w:eastAsia="zh-CN"/>
              </w:rPr>
            </w:pPr>
          </w:p>
        </w:tc>
      </w:tr>
      <w:tr w14:paraId="00D66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BF12BDA">
            <w:pPr>
              <w:pStyle w:val="52"/>
              <w:spacing w:before="20" w:after="20"/>
              <w:ind w:left="57" w:right="57"/>
              <w:jc w:val="left"/>
              <w:rPr>
                <w:lang w:eastAsia="zh-CN"/>
              </w:rPr>
            </w:pPr>
            <w:r>
              <w:rPr>
                <w:lang w:eastAsia="zh-CN"/>
              </w:rPr>
              <w:t>Turkcell</w:t>
            </w:r>
          </w:p>
        </w:tc>
        <w:tc>
          <w:tcPr>
            <w:tcW w:w="7936" w:type="dxa"/>
            <w:tcBorders>
              <w:top w:val="single" w:color="auto" w:sz="4" w:space="0"/>
              <w:left w:val="single" w:color="auto" w:sz="4" w:space="0"/>
              <w:bottom w:val="single" w:color="auto" w:sz="4" w:space="0"/>
              <w:right w:val="single" w:color="auto" w:sz="4" w:space="0"/>
            </w:tcBorders>
          </w:tcPr>
          <w:p w14:paraId="20A87BA6">
            <w:pPr>
              <w:pStyle w:val="52"/>
              <w:spacing w:before="20" w:after="20"/>
              <w:ind w:left="57" w:right="57"/>
              <w:jc w:val="left"/>
              <w:rPr>
                <w:lang w:eastAsia="zh-CN"/>
              </w:rPr>
            </w:pPr>
            <w:r>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p>
          <w:p w14:paraId="7A9C463A">
            <w:pPr>
              <w:pStyle w:val="52"/>
              <w:spacing w:before="20" w:after="20"/>
              <w:ind w:left="57" w:right="57"/>
              <w:jc w:val="left"/>
              <w:rPr>
                <w:lang w:eastAsia="zh-CN"/>
              </w:rPr>
            </w:pPr>
            <w:r>
              <w:rPr>
                <w:lang w:eastAsia="zh-CN"/>
              </w:rPr>
              <w:t xml:space="preserve"> </w:t>
            </w:r>
          </w:p>
          <w:p w14:paraId="7E2C3411">
            <w:pPr>
              <w:pStyle w:val="52"/>
              <w:spacing w:before="20" w:after="20"/>
              <w:ind w:left="57" w:right="57"/>
              <w:jc w:val="left"/>
              <w:rPr>
                <w:lang w:eastAsia="zh-CN"/>
              </w:rPr>
            </w:pPr>
            <w:r>
              <w:rPr>
                <w:lang w:eastAsia="zh-CN"/>
              </w:rPr>
              <w:t>However, this issue is attributed to grouping design errors rather than the use of a tree-like RRC structure itself. Replacing a tree-like structure with x-based lists is not expected to provide significant advantages and may reduce specification readability.</w:t>
            </w:r>
          </w:p>
        </w:tc>
      </w:tr>
      <w:tr w14:paraId="4CF16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3BAB018B">
            <w:pPr>
              <w:pStyle w:val="52"/>
              <w:spacing w:before="20" w:after="20"/>
              <w:ind w:left="57" w:right="57"/>
              <w:jc w:val="left"/>
              <w:rPr>
                <w:lang w:eastAsia="zh-CN"/>
              </w:rPr>
            </w:pPr>
            <w:r>
              <w:rPr>
                <w:lang w:eastAsia="zh-CN"/>
              </w:rPr>
              <w:t>Samsung</w:t>
            </w:r>
          </w:p>
        </w:tc>
        <w:tc>
          <w:tcPr>
            <w:tcW w:w="7936" w:type="dxa"/>
            <w:tcBorders>
              <w:top w:val="single" w:color="auto" w:sz="4" w:space="0"/>
              <w:left w:val="single" w:color="auto" w:sz="4" w:space="0"/>
              <w:bottom w:val="single" w:color="auto" w:sz="4" w:space="0"/>
              <w:right w:val="single" w:color="auto" w:sz="4" w:space="0"/>
            </w:tcBorders>
          </w:tcPr>
          <w:p w14:paraId="4F424C2B">
            <w:pPr>
              <w:pStyle w:val="52"/>
              <w:spacing w:before="20" w:after="20"/>
              <w:ind w:left="57" w:right="57"/>
              <w:jc w:val="left"/>
              <w:rPr>
                <w:lang w:eastAsia="zh-CN"/>
              </w:rPr>
            </w:pPr>
            <w:r>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pPr>
              <w:pStyle w:val="52"/>
              <w:spacing w:before="20" w:after="20"/>
              <w:ind w:left="57" w:right="57"/>
              <w:jc w:val="left"/>
              <w:rPr>
                <w:lang w:eastAsia="zh-CN"/>
              </w:rPr>
            </w:pPr>
          </w:p>
        </w:tc>
      </w:tr>
      <w:tr w14:paraId="33262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4C27786">
            <w:pPr>
              <w:pStyle w:val="52"/>
              <w:spacing w:before="20" w:after="20"/>
              <w:ind w:left="57" w:right="57"/>
              <w:jc w:val="left"/>
              <w:rPr>
                <w:rFonts w:eastAsia="Malgun Gothic"/>
                <w:lang w:eastAsia="ko-KR"/>
              </w:rPr>
            </w:pPr>
            <w:r>
              <w:rPr>
                <w:rFonts w:hint="eastAsia" w:eastAsia="Malgun Gothic"/>
                <w:lang w:eastAsia="ko-KR"/>
              </w:rPr>
              <w:t>ETRI</w:t>
            </w:r>
          </w:p>
        </w:tc>
        <w:tc>
          <w:tcPr>
            <w:tcW w:w="7936" w:type="dxa"/>
            <w:tcBorders>
              <w:top w:val="single" w:color="auto" w:sz="4" w:space="0"/>
              <w:left w:val="single" w:color="auto" w:sz="4" w:space="0"/>
              <w:bottom w:val="single" w:color="auto" w:sz="4" w:space="0"/>
              <w:right w:val="single" w:color="auto" w:sz="4" w:space="0"/>
            </w:tcBorders>
          </w:tcPr>
          <w:p w14:paraId="73703820">
            <w:pPr>
              <w:pStyle w:val="52"/>
              <w:spacing w:before="20" w:after="20"/>
              <w:ind w:left="57" w:right="57"/>
              <w:jc w:val="left"/>
              <w:rPr>
                <w:lang w:val="en-US" w:eastAsia="zh-CN"/>
              </w:rPr>
            </w:pPr>
            <w:r>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14:paraId="754C0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DC6D61C">
            <w:pPr>
              <w:pStyle w:val="52"/>
              <w:spacing w:before="20" w:after="20"/>
              <w:ind w:left="57" w:right="57"/>
              <w:jc w:val="left"/>
              <w:rPr>
                <w:rFonts w:eastAsia="Malgun Gothic"/>
                <w:lang w:eastAsia="ko-KR"/>
              </w:rPr>
            </w:pPr>
            <w:r>
              <w:rPr>
                <w:rFonts w:eastAsia="Malgun Gothic"/>
                <w:lang w:eastAsia="ko-KR"/>
              </w:rPr>
              <w:t>Nokia</w:t>
            </w:r>
          </w:p>
        </w:tc>
        <w:tc>
          <w:tcPr>
            <w:tcW w:w="7936" w:type="dxa"/>
            <w:tcBorders>
              <w:top w:val="single" w:color="auto" w:sz="4" w:space="0"/>
              <w:left w:val="single" w:color="auto" w:sz="4" w:space="0"/>
              <w:bottom w:val="single" w:color="auto" w:sz="4" w:space="0"/>
              <w:right w:val="single" w:color="auto" w:sz="4" w:space="0"/>
            </w:tcBorders>
          </w:tcPr>
          <w:p w14:paraId="2010A2AD">
            <w:pPr>
              <w:pStyle w:val="52"/>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pPr>
              <w:pStyle w:val="52"/>
              <w:spacing w:before="20" w:after="20"/>
              <w:ind w:left="57" w:right="57"/>
              <w:jc w:val="left"/>
              <w:rPr>
                <w:lang w:eastAsia="zh-CN"/>
              </w:rPr>
            </w:pPr>
          </w:p>
          <w:p w14:paraId="08FD37A3">
            <w:pPr>
              <w:pStyle w:val="52"/>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14:paraId="0180F2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3571CFBD">
            <w:pPr>
              <w:pStyle w:val="52"/>
              <w:spacing w:before="20" w:after="20"/>
              <w:ind w:left="57" w:right="57"/>
              <w:jc w:val="left"/>
              <w:rPr>
                <w:rFonts w:eastAsia="Malgun Gothic"/>
                <w:lang w:eastAsia="ko-KR"/>
              </w:rPr>
            </w:pPr>
            <w:r>
              <w:rPr>
                <w:rFonts w:eastAsia="Malgun Gothic"/>
                <w:lang w:eastAsia="ko-KR"/>
              </w:rPr>
              <w:t>Qualcomm</w:t>
            </w:r>
          </w:p>
        </w:tc>
        <w:tc>
          <w:tcPr>
            <w:tcW w:w="7936" w:type="dxa"/>
            <w:tcBorders>
              <w:top w:val="single" w:color="auto" w:sz="4" w:space="0"/>
              <w:left w:val="single" w:color="auto" w:sz="4" w:space="0"/>
              <w:bottom w:val="single" w:color="auto" w:sz="4" w:space="0"/>
              <w:right w:val="single" w:color="auto" w:sz="4" w:space="0"/>
            </w:tcBorders>
          </w:tcPr>
          <w:p w14:paraId="6A3B56E1">
            <w:pPr>
              <w:pStyle w:val="52"/>
              <w:spacing w:before="20" w:after="20"/>
              <w:ind w:left="57" w:right="57"/>
              <w:jc w:val="left"/>
              <w:rPr>
                <w:lang w:eastAsia="zh-CN"/>
              </w:rPr>
            </w:pPr>
            <w:r>
              <w:rPr>
                <w:lang w:eastAsia="zh-CN"/>
              </w:rPr>
              <w:t xml:space="preserve">Tend to agree with the comments that deep nesting is not a problem in itself but introduces challenges to maintenance issues and introduces readability challenges. But there is a trade-off between how “flat” vs how much “nested” while enabling reusability of RRC/ASN.1 configuration blocks/codes. </w:t>
            </w:r>
          </w:p>
        </w:tc>
      </w:tr>
      <w:tr w14:paraId="38366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4A2A15C">
            <w:pPr>
              <w:pStyle w:val="52"/>
              <w:spacing w:before="20" w:after="20"/>
              <w:ind w:left="57" w:right="57"/>
              <w:jc w:val="left"/>
              <w:rPr>
                <w:rFonts w:eastAsia="Malgun Gothic"/>
                <w:lang w:eastAsia="ko-KR"/>
              </w:rPr>
            </w:pPr>
            <w:r>
              <w:rPr>
                <w:rFonts w:eastAsia="Malgun Gothic"/>
                <w:lang w:eastAsia="ko-KR"/>
              </w:rPr>
              <w:t>Apple</w:t>
            </w:r>
          </w:p>
        </w:tc>
        <w:tc>
          <w:tcPr>
            <w:tcW w:w="7936" w:type="dxa"/>
            <w:tcBorders>
              <w:top w:val="single" w:color="auto" w:sz="4" w:space="0"/>
              <w:left w:val="single" w:color="auto" w:sz="4" w:space="0"/>
              <w:bottom w:val="single" w:color="auto" w:sz="4" w:space="0"/>
              <w:right w:val="single" w:color="auto" w:sz="4" w:space="0"/>
            </w:tcBorders>
          </w:tcPr>
          <w:p w14:paraId="6E150A3B">
            <w:pPr>
              <w:pStyle w:val="52"/>
              <w:spacing w:before="20" w:after="20"/>
              <w:ind w:left="57" w:right="57"/>
              <w:jc w:val="left"/>
              <w:rPr>
                <w:lang w:val="en-US" w:eastAsia="zh-CN"/>
              </w:rPr>
            </w:pPr>
            <w:r>
              <w:rPr>
                <w:lang w:eastAsia="zh-CN"/>
              </w:rPr>
              <w:t>We share the similar view with ZTE, that the deep nesting of RRC is not the problem itself. The real problem is the duplication of the lower-level parameters and the complex dependencies of the between the parameters at different levels.</w:t>
            </w:r>
          </w:p>
        </w:tc>
      </w:tr>
      <w:tr w14:paraId="1D2E5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49525B1">
            <w:pPr>
              <w:pStyle w:val="52"/>
              <w:spacing w:before="20" w:after="20"/>
              <w:ind w:left="57" w:right="57"/>
              <w:jc w:val="left"/>
              <w:rPr>
                <w:rFonts w:eastAsia="Malgun Gothic"/>
                <w:lang w:eastAsia="ko-KR"/>
              </w:rPr>
            </w:pPr>
            <w:r>
              <w:rPr>
                <w:rFonts w:eastAsia="Malgun Gothic"/>
                <w:lang w:eastAsia="ko-KR"/>
              </w:rPr>
              <w:t>vivo</w:t>
            </w:r>
          </w:p>
        </w:tc>
        <w:tc>
          <w:tcPr>
            <w:tcW w:w="7936" w:type="dxa"/>
            <w:tcBorders>
              <w:top w:val="single" w:color="auto" w:sz="4" w:space="0"/>
              <w:left w:val="single" w:color="auto" w:sz="4" w:space="0"/>
              <w:bottom w:val="single" w:color="auto" w:sz="4" w:space="0"/>
              <w:right w:val="single" w:color="auto" w:sz="4" w:space="0"/>
            </w:tcBorders>
          </w:tcPr>
          <w:p w14:paraId="68D3B75D">
            <w:pPr>
              <w:pStyle w:val="52"/>
              <w:spacing w:before="20" w:after="20"/>
              <w:ind w:left="57" w:right="57"/>
              <w:jc w:val="left"/>
              <w:rPr>
                <w:lang w:eastAsia="zh-CN"/>
              </w:rPr>
            </w:pPr>
            <w:r>
              <w:rPr>
                <w:lang w:eastAsia="zh-CN"/>
              </w:rPr>
              <w:t>Deeply nested RRC protocol structure and complicated RRC configuration structure are due to complex logic of service and parameter relationship.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14:paraId="3543B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1729D807">
            <w:pPr>
              <w:pStyle w:val="52"/>
              <w:spacing w:before="20" w:after="20"/>
              <w:ind w:left="57" w:right="57"/>
              <w:jc w:val="left"/>
              <w:rPr>
                <w:rFonts w:eastAsiaTheme="minorEastAsia"/>
                <w:lang w:eastAsia="ja-JP"/>
              </w:rPr>
            </w:pPr>
            <w:r>
              <w:rPr>
                <w:rFonts w:hint="eastAsia" w:eastAsiaTheme="minorEastAsia"/>
                <w:lang w:eastAsia="ja-JP"/>
              </w:rPr>
              <w:t>KDDI</w:t>
            </w:r>
          </w:p>
        </w:tc>
        <w:tc>
          <w:tcPr>
            <w:tcW w:w="7936" w:type="dxa"/>
            <w:tcBorders>
              <w:top w:val="single" w:color="auto" w:sz="4" w:space="0"/>
              <w:left w:val="single" w:color="auto" w:sz="4" w:space="0"/>
              <w:bottom w:val="single" w:color="auto" w:sz="4" w:space="0"/>
              <w:right w:val="single" w:color="auto" w:sz="4" w:space="0"/>
            </w:tcBorders>
          </w:tcPr>
          <w:p w14:paraId="3B5133F9">
            <w:pPr>
              <w:pStyle w:val="52"/>
              <w:spacing w:before="20" w:after="20"/>
              <w:ind w:left="57" w:right="57"/>
              <w:jc w:val="left"/>
              <w:rPr>
                <w:lang w:eastAsia="zh-CN"/>
              </w:rPr>
            </w:pPr>
            <w:r>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Pr>
                <w:rFonts w:ascii="Cambria Math" w:hAnsi="Cambria Math" w:cs="Cambria Math"/>
                <w:lang w:eastAsia="zh-CN"/>
              </w:rPr>
              <w:t>‑</w:t>
            </w:r>
            <w:r>
              <w:rPr>
                <w:lang w:eastAsia="zh-CN"/>
              </w:rPr>
              <w:t>structured and modular hierarchy that also benefits network operation</w:t>
            </w:r>
            <w:r>
              <w:rPr>
                <w:rFonts w:cs="Arial"/>
                <w:lang w:eastAsia="zh-CN"/>
              </w:rPr>
              <w:t>—</w:t>
            </w:r>
            <w:r>
              <w:rPr>
                <w:lang w:eastAsia="zh-CN"/>
              </w:rPr>
              <w:t>would be preferred</w:t>
            </w:r>
          </w:p>
        </w:tc>
      </w:tr>
      <w:tr w14:paraId="5AAFC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6C9665AC">
            <w:pPr>
              <w:pStyle w:val="52"/>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color="auto" w:sz="4" w:space="0"/>
              <w:left w:val="single" w:color="auto" w:sz="4" w:space="0"/>
              <w:bottom w:val="single" w:color="auto" w:sz="4" w:space="0"/>
              <w:right w:val="single" w:color="auto" w:sz="4" w:space="0"/>
            </w:tcBorders>
          </w:tcPr>
          <w:p w14:paraId="728646E3">
            <w:pPr>
              <w:pStyle w:val="52"/>
              <w:spacing w:before="20" w:after="20"/>
              <w:ind w:left="57" w:right="57"/>
              <w:jc w:val="left"/>
              <w:rPr>
                <w:lang w:eastAsia="zh-CN"/>
              </w:rPr>
            </w:pPr>
            <w:r>
              <w:rPr>
                <w:lang w:eastAsia="zh-CN"/>
              </w:rPr>
              <w:t>While nesting itself is necessary for RRC as it avoids a flat structure that may significantly increase signalling overhead, the issue resides in overly deep nesting. This creates readability, maintainability, and leads to IODT issues.  It also increases UE complexity as the UE needs additional memory to maintain the nesting of parameters. The deep nesting currently used in 5G RRC also results in significant dependencies between child-level IEs that could be avoided by introducing new IEs for new features or feature types rather than re-using an existing IE and introducing additional nesting.</w:t>
            </w:r>
          </w:p>
          <w:p w14:paraId="38A6AD37">
            <w:pPr>
              <w:pStyle w:val="52"/>
              <w:spacing w:before="20" w:after="20"/>
              <w:ind w:left="57" w:right="57"/>
              <w:jc w:val="left"/>
              <w:rPr>
                <w:lang w:eastAsia="zh-CN"/>
              </w:rPr>
            </w:pPr>
          </w:p>
          <w:p w14:paraId="60C7590A">
            <w:pPr>
              <w:pStyle w:val="52"/>
              <w:spacing w:before="20" w:after="20"/>
              <w:ind w:left="57" w:right="57"/>
              <w:jc w:val="left"/>
              <w:rPr>
                <w:lang w:eastAsia="zh-CN"/>
              </w:rPr>
            </w:pPr>
            <w:r>
              <w:rPr>
                <w:lang w:eastAsia="zh-CN"/>
              </w:rPr>
              <w:t>We should not completely avoid nesting but rather define RRC signalling such that the hierarchy which is created can be extended in a non-cumbersome manner and avoid hard-to-trace dependencies.</w:t>
            </w:r>
          </w:p>
        </w:tc>
      </w:tr>
      <w:tr w14:paraId="0EF19D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100B5D96">
            <w:pPr>
              <w:pStyle w:val="52"/>
              <w:spacing w:before="20" w:after="20"/>
              <w:ind w:left="57" w:right="57"/>
              <w:jc w:val="left"/>
              <w:rPr>
                <w:rFonts w:eastAsiaTheme="minorEastAsia"/>
                <w:lang w:eastAsia="ja-JP"/>
              </w:rPr>
            </w:pPr>
            <w:r>
              <w:rPr>
                <w:rFonts w:hint="eastAsia" w:eastAsiaTheme="minorEastAsia"/>
                <w:lang w:eastAsia="ja-JP"/>
              </w:rPr>
              <w:t>CATT</w:t>
            </w:r>
          </w:p>
        </w:tc>
        <w:tc>
          <w:tcPr>
            <w:tcW w:w="7936" w:type="dxa"/>
            <w:tcBorders>
              <w:top w:val="single" w:color="auto" w:sz="4" w:space="0"/>
              <w:left w:val="single" w:color="auto" w:sz="4" w:space="0"/>
              <w:bottom w:val="single" w:color="auto" w:sz="4" w:space="0"/>
              <w:right w:val="single" w:color="auto" w:sz="4" w:space="0"/>
            </w:tcBorders>
          </w:tcPr>
          <w:p w14:paraId="1F11F506">
            <w:pPr>
              <w:pStyle w:val="52"/>
              <w:spacing w:before="20" w:after="20"/>
              <w:ind w:left="57" w:right="57"/>
              <w:jc w:val="left"/>
              <w:rPr>
                <w:lang w:eastAsia="zh-CN"/>
              </w:rPr>
            </w:pPr>
            <w:r>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Pr>
                <w:lang w:eastAsia="zh-CN"/>
              </w:rPr>
              <w:t xml:space="preserve"> tree structure, we need to introduce a ‌modular‌ approach as an optimization to ‌reduce‌ the depth of the </w:t>
            </w:r>
            <w:r>
              <w:rPr>
                <w:rFonts w:hint="eastAsia"/>
                <w:lang w:eastAsia="zh-CN"/>
              </w:rPr>
              <w:t xml:space="preserve">protocol </w:t>
            </w:r>
            <w:r>
              <w:rPr>
                <w:lang w:eastAsia="zh-CN"/>
              </w:rPr>
              <w:t>structure.</w:t>
            </w:r>
          </w:p>
        </w:tc>
      </w:tr>
    </w:tbl>
    <w:p w14:paraId="6501A787"/>
    <w:p w14:paraId="3013C2CF">
      <w:pPr>
        <w:rPr>
          <w:ins w:id="50" w:author="Nokia (rapporteur)" w:date="2026-01-15T10:16:00Z"/>
        </w:rPr>
      </w:pPr>
      <w:ins w:id="51" w:author="Nokia (rapporteur)" w:date="2026-01-15T10:16:00Z">
        <w:r>
          <w:rPr>
            <w:b/>
            <w:bCs/>
          </w:rPr>
          <w:t>Summary 1</w:t>
        </w:r>
      </w:ins>
      <w:ins w:id="52" w:author="Nokia (rapporteur)" w:date="2026-01-15T10:16:00Z">
        <w:r>
          <w:rP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pPr>
        <w:rPr>
          <w:del w:id="53" w:author="Nokia (rapporteur)" w:date="2026-01-15T10:16:00Z"/>
        </w:rPr>
      </w:pPr>
      <w:del w:id="54" w:author="Nokia (rapporteur)" w:date="2026-01-15T10:16:00Z">
        <w:r>
          <w:rPr>
            <w:b/>
            <w:bCs/>
          </w:rPr>
          <w:delText>Summary 1</w:delText>
        </w:r>
      </w:del>
      <w:del w:id="55" w:author="Nokia (rapporteur)" w:date="2026-01-15T10:16:00Z">
        <w:r>
          <w:rPr/>
          <w:delText>: TBD.</w:delText>
        </w:r>
      </w:del>
    </w:p>
    <w:p w14:paraId="7FE465B5"/>
    <w:p w14:paraId="781ED646">
      <w:pPr>
        <w:pStyle w:val="5"/>
      </w:pPr>
      <w:r>
        <w:t>3.1.2</w:t>
      </w:r>
      <w:r>
        <w:tab/>
      </w:r>
      <w:r>
        <w:t xml:space="preserve">Complicated RRC configuration structure </w:t>
      </w:r>
    </w:p>
    <w:p w14:paraId="520F2F7E">
      <w:r>
        <w:t xml:space="preserve">Several companies (MediaTek </w:t>
      </w:r>
      <w:r>
        <w:fldChar w:fldCharType="begin"/>
      </w:r>
      <w:r>
        <w:instrText xml:space="preserve"> HYPERLINK "https://www.3gpp.org/ftp/TSG_RAN/WG2_RL2/TSGR2_132/Docs/R2-2508112.zip" </w:instrText>
      </w:r>
      <w:r>
        <w:fldChar w:fldCharType="separate"/>
      </w:r>
      <w:r>
        <w:rPr>
          <w:rStyle w:val="40"/>
        </w:rPr>
        <w:t>R2-2508112</w:t>
      </w:r>
      <w:r>
        <w:rPr>
          <w:rStyle w:val="40"/>
        </w:rPr>
        <w:fldChar w:fldCharType="end"/>
      </w:r>
      <w:r>
        <w:t xml:space="preserve">, TCL </w:t>
      </w:r>
      <w:r>
        <w:fldChar w:fldCharType="begin"/>
      </w:r>
      <w:r>
        <w:instrText xml:space="preserve"> HYPERLINK "https://www.3gpp.org/ftp/TSG_RAN/WG2_RL2/TSGR2_132/Docs/R2-2508175.zip" </w:instrText>
      </w:r>
      <w:r>
        <w:fldChar w:fldCharType="separate"/>
      </w:r>
      <w:r>
        <w:rPr>
          <w:rStyle w:val="40"/>
        </w:rPr>
        <w:t>R2-2508175</w:t>
      </w:r>
      <w:r>
        <w:rPr>
          <w:rStyle w:val="40"/>
        </w:rPr>
        <w:fldChar w:fldCharType="end"/>
      </w:r>
      <w:r>
        <w:t xml:space="preserve">, CATT </w:t>
      </w:r>
      <w:r>
        <w:fldChar w:fldCharType="begin"/>
      </w:r>
      <w:r>
        <w:instrText xml:space="preserve"> HYPERLINK "https://www.3gpp.org/ftp/TSG_RAN/WG2_RL2/TSGR2_132/Docs/R2-2508098.zip" </w:instrText>
      </w:r>
      <w:r>
        <w:fldChar w:fldCharType="separate"/>
      </w:r>
      <w:r>
        <w:rPr>
          <w:rStyle w:val="40"/>
        </w:rPr>
        <w:t>R2-2508098</w:t>
      </w:r>
      <w:r>
        <w:rPr>
          <w:rStyle w:val="40"/>
        </w:rPr>
        <w:fldChar w:fldCharType="end"/>
      </w:r>
      <w:r>
        <w:t xml:space="preserve">, ZTE </w:t>
      </w:r>
      <w:r>
        <w:fldChar w:fldCharType="begin"/>
      </w:r>
      <w:r>
        <w:instrText xml:space="preserve"> HYPERLINK "https://www.3gpp.org/ftp/TSG_RAN/WG2_RL2/TSGR2_132/Docs/R2-2508406.zip" </w:instrText>
      </w:r>
      <w:r>
        <w:fldChar w:fldCharType="separate"/>
      </w:r>
      <w:r>
        <w:rPr>
          <w:rStyle w:val="40"/>
        </w:rPr>
        <w:t>R2-2508406</w:t>
      </w:r>
      <w:r>
        <w:rPr>
          <w:rStyle w:val="40"/>
        </w:rPr>
        <w:fldChar w:fldCharType="end"/>
      </w:r>
      <w:r>
        <w:t xml:space="preserve">, Apple </w:t>
      </w:r>
      <w:r>
        <w:fldChar w:fldCharType="begin"/>
      </w:r>
      <w:r>
        <w:instrText xml:space="preserve"> HYPERLINK "https://www.3gpp.org/ftp/TSG_RAN/WG2_RL2/TSGR2_132/Docs/R2-2508450.zip" </w:instrText>
      </w:r>
      <w:r>
        <w:fldChar w:fldCharType="separate"/>
      </w:r>
      <w:r>
        <w:rPr>
          <w:rStyle w:val="40"/>
        </w:rPr>
        <w:t>R2-2508450</w:t>
      </w:r>
      <w:r>
        <w:rPr>
          <w:rStyle w:val="40"/>
        </w:rPr>
        <w:fldChar w:fldCharType="end"/>
      </w:r>
      <w:r>
        <w:t xml:space="preserve">, Ericsson </w:t>
      </w:r>
      <w:r>
        <w:fldChar w:fldCharType="begin"/>
      </w:r>
      <w:r>
        <w:instrText xml:space="preserve"> HYPERLINK "https://www.3gpp.org/ftp/TSG_RAN/WG2_RL2/TSGR2_132/Docs/R2-2508614.zip" </w:instrText>
      </w:r>
      <w:r>
        <w:fldChar w:fldCharType="separate"/>
      </w:r>
      <w:r>
        <w:rPr>
          <w:rStyle w:val="40"/>
        </w:rPr>
        <w:t>R2-2508614</w:t>
      </w:r>
      <w:r>
        <w:rPr>
          <w:rStyle w:val="40"/>
        </w:rPr>
        <w:fldChar w:fldCharType="end"/>
      </w:r>
      <w:r>
        <w:t xml:space="preserve">, Samsung </w:t>
      </w:r>
      <w:r>
        <w:fldChar w:fldCharType="begin"/>
      </w:r>
      <w:r>
        <w:instrText xml:space="preserve"> HYPERLINK "https://www.3gpp.org/ftp/TSG_RAN/WG2_RL2/TSGR2_132/Docs/R2-2508874.zip" </w:instrText>
      </w:r>
      <w:r>
        <w:fldChar w:fldCharType="separate"/>
      </w:r>
      <w:r>
        <w:rPr>
          <w:rStyle w:val="40"/>
        </w:rPr>
        <w:t>R2-2508874</w:t>
      </w:r>
      <w:r>
        <w:rPr>
          <w:rStyle w:val="40"/>
        </w:rPr>
        <w:fldChar w:fldCharType="end"/>
      </w:r>
      <w:r>
        <w:t xml:space="preserve">, CMCC/NTT DOCOMO/Turkcell/ChinaUnicom/Nokia </w:t>
      </w:r>
      <w:r>
        <w:fldChar w:fldCharType="begin"/>
      </w:r>
      <w:r>
        <w:instrText xml:space="preserve"> HYPERLINK "https://www.3gpp.org/ftp/TSG_RAN/WG2_RL2/TSGR2_132/Docs/R2-2509077.zip" </w:instrText>
      </w:r>
      <w:r>
        <w:fldChar w:fldCharType="separate"/>
      </w:r>
      <w:r>
        <w:rPr>
          <w:rStyle w:val="40"/>
        </w:rPr>
        <w:t>R2-2509077</w:t>
      </w:r>
      <w:r>
        <w:rPr>
          <w:rStyle w:val="40"/>
        </w:rPr>
        <w:fldChar w:fldCharType="end"/>
      </w:r>
      <w:r>
        <w:t xml:space="preserve">, Xiaomi </w:t>
      </w:r>
      <w:r>
        <w:fldChar w:fldCharType="begin"/>
      </w:r>
      <w:r>
        <w:instrText xml:space="preserve"> HYPERLINK "https://www.3gpp.org/ftp/TSG_RAN/WG2_RL2/TSGR2_132/Docs/R2-2508080.zip" </w:instrText>
      </w:r>
      <w:r>
        <w:fldChar w:fldCharType="separate"/>
      </w:r>
      <w:r>
        <w:rPr>
          <w:rStyle w:val="40"/>
        </w:rPr>
        <w:t>R2-2508080</w:t>
      </w:r>
      <w:r>
        <w:rPr>
          <w:rStyle w:val="40"/>
        </w:rPr>
        <w:fldChar w:fldCharType="end"/>
      </w:r>
      <w:r>
        <w:t xml:space="preserve">, LG </w:t>
      </w:r>
      <w:r>
        <w:fldChar w:fldCharType="begin"/>
      </w:r>
      <w:r>
        <w:instrText xml:space="preserve"> HYPERLINK "https://www.3gpp.org/ftp/TSG_RAN/WG2_RL2/TSGR2_132/Docs/R2-2508139.zip" </w:instrText>
      </w:r>
      <w:r>
        <w:fldChar w:fldCharType="separate"/>
      </w:r>
      <w:r>
        <w:rPr>
          <w:rStyle w:val="40"/>
        </w:rPr>
        <w:t>R2-2508139</w:t>
      </w:r>
      <w:r>
        <w:rPr>
          <w:rStyle w:val="40"/>
        </w:rPr>
        <w:fldChar w:fldCharType="end"/>
      </w:r>
      <w:r>
        <w:t xml:space="preserve">, Nokia </w:t>
      </w:r>
      <w:r>
        <w:fldChar w:fldCharType="begin"/>
      </w:r>
      <w:r>
        <w:instrText xml:space="preserve"> HYPERLINK "https://www.3gpp.org/ftp/TSG_RAN/WG2_RL2/TSGR2_132/Docs/R2-2508349.zip" </w:instrText>
      </w:r>
      <w:r>
        <w:fldChar w:fldCharType="separate"/>
      </w:r>
      <w:r>
        <w:rPr>
          <w:rStyle w:val="40"/>
        </w:rPr>
        <w:t>R2-2508349</w:t>
      </w:r>
      <w:r>
        <w:rPr>
          <w:rStyle w:val="40"/>
        </w:rPr>
        <w:fldChar w:fldCharType="end"/>
      </w:r>
      <w:r>
        <w:t xml:space="preserve">, Interdigital </w:t>
      </w:r>
      <w:r>
        <w:fldChar w:fldCharType="begin"/>
      </w:r>
      <w:r>
        <w:instrText xml:space="preserve"> HYPERLINK "https://www.3gpp.org/ftp/TSG_RAN/WG2_RL2/TSGR2_132/Docs/R2-2508386.zip" </w:instrText>
      </w:r>
      <w:r>
        <w:fldChar w:fldCharType="separate"/>
      </w:r>
      <w:r>
        <w:rPr>
          <w:rStyle w:val="40"/>
        </w:rPr>
        <w:t>R2-2508386</w:t>
      </w:r>
      <w:r>
        <w:rPr>
          <w:rStyle w:val="40"/>
        </w:rPr>
        <w:fldChar w:fldCharType="end"/>
      </w:r>
      <w:r>
        <w:t xml:space="preserve">, Ofinno </w:t>
      </w:r>
      <w:r>
        <w:fldChar w:fldCharType="begin"/>
      </w:r>
      <w:r>
        <w:instrText xml:space="preserve"> HYPERLINK "https://www.3gpp.org/ftp/TSG_RAN/WG2_RL2/TSGR2_132/Docs/R2-2508631.zip" </w:instrText>
      </w:r>
      <w:r>
        <w:fldChar w:fldCharType="separate"/>
      </w:r>
      <w:r>
        <w:rPr>
          <w:rStyle w:val="40"/>
        </w:rPr>
        <w:t>R2-2508631</w:t>
      </w:r>
      <w:r>
        <w:rPr>
          <w:rStyle w:val="40"/>
        </w:rPr>
        <w:fldChar w:fldCharType="end"/>
      </w:r>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r>
        <w:fldChar w:fldCharType="begin"/>
      </w:r>
      <w:r>
        <w:instrText xml:space="preserve"> HYPERLINK "https://www.3gpp.org/ftp/TSG_RAN/WG2_RL2/TSGR2_132/Docs/R2-2508874.zip" </w:instrText>
      </w:r>
      <w:r>
        <w:fldChar w:fldCharType="separate"/>
      </w:r>
      <w:r>
        <w:rPr>
          <w:rStyle w:val="40"/>
        </w:rPr>
        <w:t>R2-2508874</w:t>
      </w:r>
      <w:r>
        <w:rPr>
          <w:rStyle w:val="40"/>
        </w:rPr>
        <w:fldChar w:fldCharType="end"/>
      </w:r>
      <w:r>
        <w:t>).</w:t>
      </w:r>
    </w:p>
    <w:p w14:paraId="2B9DDC8D"/>
    <w:p w14:paraId="6222D6A7">
      <w:r>
        <w:rPr>
          <w:lang w:val="en-US" w:eastAsia="zh-CN"/>
        </w:rPr>
        <w:drawing>
          <wp:inline distT="0" distB="0" distL="0" distR="0">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pPr>
        <w:pStyle w:val="21"/>
        <w:jc w:val="center"/>
        <w:rPr>
          <w:b/>
          <w:i w:val="0"/>
        </w:rPr>
      </w:pPr>
      <w:bookmarkStart w:id="4"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
      <w:r>
        <w:rPr>
          <w:b/>
          <w:bCs/>
          <w:i w:val="0"/>
          <w:iCs w:val="0"/>
        </w:rPr>
        <w:t xml:space="preserve">. Linkages between different functionalities in 5G RRC </w:t>
      </w:r>
      <w:r>
        <w:rPr>
          <w:b/>
          <w:i w:val="0"/>
        </w:rPr>
        <w:t xml:space="preserve">(Samsung </w:t>
      </w:r>
      <w:r>
        <w:fldChar w:fldCharType="begin"/>
      </w:r>
      <w:r>
        <w:instrText xml:space="preserve"> HYPERLINK "https://www.3gpp.org/ftp/TSG_RAN/WG2_RL2/TSGR2_132/Docs/R2-2508874.zip" </w:instrText>
      </w:r>
      <w:r>
        <w:fldChar w:fldCharType="separate"/>
      </w:r>
      <w:r>
        <w:rPr>
          <w:rStyle w:val="40"/>
          <w:b/>
          <w:i w:val="0"/>
        </w:rPr>
        <w:t>R2-2508874</w:t>
      </w:r>
      <w:r>
        <w:rPr>
          <w:rStyle w:val="40"/>
          <w:b/>
          <w:i w:val="0"/>
        </w:rPr>
        <w:fldChar w:fldCharType="end"/>
      </w:r>
      <w:r>
        <w:rPr>
          <w:b/>
          <w:i w:val="0"/>
        </w:rPr>
        <w:t>)</w:t>
      </w:r>
    </w:p>
    <w:p w14:paraId="06863263">
      <w:r>
        <w:t xml:space="preserve">This is an example of the more general 5G RRC protocol complexity (which is also a generalization of the deep nesting discussed in 3.1.1), a lot of which is due to the complex structure of the L1 parameters (as pointed out by e.g. ZTE </w:t>
      </w:r>
      <w:r>
        <w:fldChar w:fldCharType="begin"/>
      </w:r>
      <w:r>
        <w:instrText xml:space="preserve"> HYPERLINK "https://www.3gpp.org/ftp/TSG_RAN/WG2_RL2/TSGR2_132/Docs/R2-2508406.zip" </w:instrText>
      </w:r>
      <w:r>
        <w:fldChar w:fldCharType="separate"/>
      </w:r>
      <w:r>
        <w:rPr>
          <w:rStyle w:val="40"/>
        </w:rPr>
        <w:t>R2-2508406</w:t>
      </w:r>
      <w:r>
        <w:rPr>
          <w:rStyle w:val="40"/>
        </w:rPr>
        <w:fldChar w:fldCharType="end"/>
      </w:r>
      <w:r>
        <w:t xml:space="preserve"> for general structure, LG </w:t>
      </w:r>
      <w:r>
        <w:fldChar w:fldCharType="begin"/>
      </w:r>
      <w:r>
        <w:instrText xml:space="preserve"> HYPERLINK "https://www.3gpp.org/ftp/TSG_RAN/WG2_RL2/TSGR2_132/Docs/R2-2508139.zip" </w:instrText>
      </w:r>
      <w:r>
        <w:fldChar w:fldCharType="separate"/>
      </w:r>
      <w:r>
        <w:rPr>
          <w:rStyle w:val="40"/>
        </w:rPr>
        <w:t>R2-2508139</w:t>
      </w:r>
      <w:r>
        <w:rPr>
          <w:rStyle w:val="40"/>
        </w:rPr>
        <w:fldChar w:fldCharType="end"/>
      </w:r>
      <w:r>
        <w:t xml:space="preserve"> for BWP configuration and Xiaomi </w:t>
      </w:r>
      <w:r>
        <w:fldChar w:fldCharType="begin"/>
      </w:r>
      <w:r>
        <w:instrText xml:space="preserve"> HYPERLINK "https://www.3gpp.org/ftp/TSG_RAN/WG2_RL2/TSGR2_132/Docs/R2-2508080.zip" </w:instrText>
      </w:r>
      <w:r>
        <w:fldChar w:fldCharType="separate"/>
      </w:r>
      <w:r>
        <w:rPr>
          <w:rStyle w:val="40"/>
        </w:rPr>
        <w:t>R2-2508080</w:t>
      </w:r>
      <w:r>
        <w:rPr>
          <w:rStyle w:val="40"/>
        </w:rPr>
        <w:fldChar w:fldCharType="end"/>
      </w:r>
      <w:r>
        <w:t xml:space="preserve"> for MIMO evolution). This leads to e.g. large signalling size (as pointed out by e.g. Nokia </w:t>
      </w:r>
      <w:r>
        <w:fldChar w:fldCharType="begin"/>
      </w:r>
      <w:r>
        <w:instrText xml:space="preserve"> HYPERLINK "https://www.3gpp.org/ftp/TSG_RAN/WG2_RL2/TSGR2_132/Docs/R2-2508349.zip" </w:instrText>
      </w:r>
      <w:r>
        <w:fldChar w:fldCharType="separate"/>
      </w:r>
      <w:r>
        <w:rPr>
          <w:rStyle w:val="40"/>
        </w:rPr>
        <w:t>R2-2508349</w:t>
      </w:r>
      <w:r>
        <w:rPr>
          <w:rStyle w:val="40"/>
        </w:rPr>
        <w:fldChar w:fldCharType="end"/>
      </w:r>
      <w:r>
        <w:t>), which reduces network efficiency for messages over SRBs.</w:t>
      </w:r>
    </w:p>
    <w:p w14:paraId="6547A281">
      <w:r>
        <w:t xml:space="preserve">To better conclude on the configuration complexity, companies are requested to indicate if they agree this is a problem and if they do, also provide concrete examples of the actual problems to better converge on the details. </w:t>
      </w:r>
    </w:p>
    <w:p w14:paraId="083224F4"/>
    <w:tbl>
      <w:tblPr>
        <w:tblStyle w:val="35"/>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766"/>
        <w:gridCol w:w="7865"/>
      </w:tblGrid>
      <w:tr w14:paraId="1D8836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631" w:type="dxa"/>
            <w:gridSpan w:val="2"/>
            <w:tcBorders>
              <w:top w:val="single" w:color="auto" w:sz="4" w:space="0"/>
              <w:left w:val="single" w:color="auto" w:sz="4" w:space="0"/>
              <w:bottom w:val="single" w:color="auto" w:sz="4" w:space="0"/>
              <w:right w:val="single" w:color="auto" w:sz="4" w:space="0"/>
            </w:tcBorders>
            <w:shd w:val="clear" w:color="auto" w:fill="0070C0"/>
          </w:tcPr>
          <w:p w14:paraId="06C0624F">
            <w:pPr>
              <w:pStyle w:val="51"/>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Explanation of the problem with configuration complexity</w:t>
            </w:r>
          </w:p>
        </w:tc>
      </w:tr>
      <w:tr w14:paraId="6F02B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0DB22390">
            <w:pPr>
              <w:pStyle w:val="51"/>
              <w:spacing w:before="20" w:after="20"/>
              <w:ind w:left="57" w:right="57"/>
              <w:jc w:val="left"/>
            </w:pPr>
            <w:r>
              <w:t>Company</w:t>
            </w:r>
          </w:p>
        </w:tc>
        <w:tc>
          <w:tcPr>
            <w:tcW w:w="786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060AFFC4">
            <w:pPr>
              <w:pStyle w:val="51"/>
              <w:spacing w:before="20" w:after="20"/>
              <w:ind w:left="57" w:right="57"/>
              <w:jc w:val="left"/>
            </w:pPr>
            <w:r>
              <w:t>Problem to be solved with the complex RRC configuration</w:t>
            </w:r>
          </w:p>
        </w:tc>
      </w:tr>
      <w:tr w14:paraId="48E9C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56DB1C0E">
            <w:pPr>
              <w:pStyle w:val="52"/>
              <w:spacing w:before="20" w:after="20"/>
              <w:ind w:left="57" w:right="57"/>
              <w:jc w:val="left"/>
              <w:rPr>
                <w:lang w:eastAsia="zh-CN"/>
              </w:rPr>
            </w:pPr>
            <w:r>
              <w:rPr>
                <w:lang w:eastAsia="zh-CN"/>
              </w:rPr>
              <w:t>Ericsson</w:t>
            </w:r>
          </w:p>
        </w:tc>
        <w:tc>
          <w:tcPr>
            <w:tcW w:w="7865" w:type="dxa"/>
            <w:tcBorders>
              <w:top w:val="single" w:color="auto" w:sz="4" w:space="0"/>
              <w:left w:val="single" w:color="auto" w:sz="4" w:space="0"/>
              <w:bottom w:val="single" w:color="auto" w:sz="4" w:space="0"/>
              <w:right w:val="single" w:color="auto" w:sz="4" w:space="0"/>
            </w:tcBorders>
          </w:tcPr>
          <w:p w14:paraId="2ED0182F">
            <w:pPr>
              <w:pStyle w:val="52"/>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r>
              <w:fldChar w:fldCharType="begin"/>
            </w:r>
            <w:r>
              <w:instrText xml:space="preserve"> HYPERLINK "https://www.3gpp.org/ftp/TSG_RAN/WG2_RL2/TSGR2_132/Docs/R2-2508874.zip" </w:instrText>
            </w:r>
            <w:r>
              <w:fldChar w:fldCharType="separate"/>
            </w:r>
            <w:r>
              <w:rPr>
                <w:rStyle w:val="40"/>
                <w:bCs/>
                <w:lang w:eastAsia="zh-CN"/>
              </w:rPr>
              <w:t>R2-2508874</w:t>
            </w:r>
            <w:r>
              <w:rPr>
                <w:rStyle w:val="40"/>
                <w:bCs/>
                <w:lang w:eastAsia="zh-CN"/>
              </w:rPr>
              <w:fldChar w:fldCharType="end"/>
            </w:r>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pPr>
              <w:pStyle w:val="52"/>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pPr>
              <w:pStyle w:val="52"/>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14:paraId="5463E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4C43405D">
            <w:pPr>
              <w:pStyle w:val="52"/>
              <w:spacing w:before="20" w:after="20"/>
              <w:ind w:left="57" w:right="57"/>
              <w:jc w:val="left"/>
              <w:rPr>
                <w:lang w:eastAsia="zh-CN"/>
              </w:rPr>
            </w:pPr>
            <w:r>
              <w:rPr>
                <w:lang w:eastAsia="zh-CN"/>
              </w:rPr>
              <w:t>MediaTek</w:t>
            </w:r>
          </w:p>
        </w:tc>
        <w:tc>
          <w:tcPr>
            <w:tcW w:w="7865" w:type="dxa"/>
            <w:tcBorders>
              <w:top w:val="single" w:color="auto" w:sz="4" w:space="0"/>
              <w:left w:val="single" w:color="auto" w:sz="4" w:space="0"/>
              <w:bottom w:val="single" w:color="auto" w:sz="4" w:space="0"/>
              <w:right w:val="single" w:color="auto" w:sz="4" w:space="0"/>
            </w:tcBorders>
          </w:tcPr>
          <w:p w14:paraId="4B090401">
            <w:pPr>
              <w:pStyle w:val="52"/>
              <w:spacing w:before="20" w:after="20"/>
              <w:ind w:left="57" w:right="57"/>
              <w:jc w:val="left"/>
              <w:rPr>
                <w:lang w:eastAsia="zh-CN"/>
              </w:rPr>
            </w:pPr>
            <w:r>
              <w:rPr>
                <w:lang w:eastAsia="zh-CN"/>
              </w:rPr>
              <w:t>Yes, this is a problem.</w:t>
            </w:r>
          </w:p>
          <w:p w14:paraId="33EB7A7F">
            <w:pPr>
              <w:pStyle w:val="52"/>
              <w:spacing w:before="20" w:after="20"/>
              <w:ind w:left="57" w:right="57"/>
              <w:jc w:val="left"/>
              <w:rPr>
                <w:lang w:eastAsia="zh-CN"/>
              </w:rPr>
            </w:pPr>
          </w:p>
          <w:p w14:paraId="6BC735B2">
            <w:pPr>
              <w:pStyle w:val="52"/>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14:paraId="36D91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187571BA">
            <w:pPr>
              <w:pStyle w:val="52"/>
              <w:spacing w:before="20" w:after="20"/>
              <w:ind w:left="57" w:right="57"/>
              <w:jc w:val="left"/>
              <w:rPr>
                <w:lang w:eastAsia="zh-CN"/>
              </w:rPr>
            </w:pPr>
            <w:r>
              <w:rPr>
                <w:lang w:eastAsia="zh-CN"/>
              </w:rPr>
              <w:t>Lenovo</w:t>
            </w:r>
          </w:p>
        </w:tc>
        <w:tc>
          <w:tcPr>
            <w:tcW w:w="7865" w:type="dxa"/>
            <w:tcBorders>
              <w:top w:val="single" w:color="auto" w:sz="4" w:space="0"/>
              <w:left w:val="single" w:color="auto" w:sz="4" w:space="0"/>
              <w:bottom w:val="single" w:color="auto" w:sz="4" w:space="0"/>
              <w:right w:val="single" w:color="auto" w:sz="4" w:space="0"/>
            </w:tcBorders>
          </w:tcPr>
          <w:p w14:paraId="6C98A404">
            <w:pPr>
              <w:pStyle w:val="52"/>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r>
              <w:fldChar w:fldCharType="begin"/>
            </w:r>
            <w:r>
              <w:instrText xml:space="preserve"> HYPERLINK "https://www.3gpp.org/ftp/TSG_RAN/WG2_RL2/TSGR2_132/Docs/R2-2508874.zip" </w:instrText>
            </w:r>
            <w:r>
              <w:fldChar w:fldCharType="separate"/>
            </w:r>
            <w:r>
              <w:rPr>
                <w:rStyle w:val="40"/>
              </w:rPr>
              <w:t>R2-2508874</w:t>
            </w:r>
            <w:r>
              <w:rPr>
                <w:rStyle w:val="40"/>
              </w:rPr>
              <w:fldChar w:fldCharType="end"/>
            </w:r>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14:paraId="19FFE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415AFE93">
            <w:pPr>
              <w:pStyle w:val="52"/>
              <w:spacing w:before="20" w:after="20"/>
              <w:ind w:left="57" w:right="57"/>
              <w:jc w:val="left"/>
              <w:rPr>
                <w:lang w:eastAsia="zh-CN"/>
              </w:rPr>
            </w:pPr>
            <w:r>
              <w:rPr>
                <w:rFonts w:hint="eastAsia"/>
                <w:lang w:eastAsia="zh-CN"/>
              </w:rPr>
              <w:t>O</w:t>
            </w:r>
            <w:r>
              <w:rPr>
                <w:lang w:eastAsia="zh-CN"/>
              </w:rPr>
              <w:t>PPO</w:t>
            </w:r>
          </w:p>
        </w:tc>
        <w:tc>
          <w:tcPr>
            <w:tcW w:w="7865" w:type="dxa"/>
            <w:tcBorders>
              <w:top w:val="single" w:color="auto" w:sz="4" w:space="0"/>
              <w:left w:val="single" w:color="auto" w:sz="4" w:space="0"/>
              <w:bottom w:val="single" w:color="auto" w:sz="4" w:space="0"/>
              <w:right w:val="single" w:color="auto" w:sz="4" w:space="0"/>
            </w:tcBorders>
          </w:tcPr>
          <w:p w14:paraId="5AE53673">
            <w:pPr>
              <w:pStyle w:val="52"/>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pPr>
              <w:pStyle w:val="52"/>
              <w:spacing w:before="20" w:after="20"/>
              <w:ind w:left="57" w:right="57"/>
              <w:jc w:val="left"/>
              <w:rPr>
                <w:lang w:eastAsia="zh-CN"/>
              </w:rPr>
            </w:pPr>
          </w:p>
          <w:p w14:paraId="50D11A5C">
            <w:pPr>
              <w:pStyle w:val="52"/>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pPr>
              <w:pStyle w:val="52"/>
              <w:numPr>
                <w:ilvl w:val="0"/>
                <w:numId w:val="12"/>
              </w:numPr>
              <w:spacing w:before="20" w:after="20"/>
              <w:ind w:right="57"/>
              <w:jc w:val="left"/>
              <w:rPr>
                <w:lang w:eastAsia="zh-CN"/>
              </w:rPr>
            </w:pPr>
            <w:r>
              <w:rPr>
                <w:lang w:eastAsia="zh-CN"/>
              </w:rPr>
              <w:t>The features to be supported in 6G Day-1,</w:t>
            </w:r>
          </w:p>
          <w:p w14:paraId="207E1239">
            <w:pPr>
              <w:pStyle w:val="52"/>
              <w:numPr>
                <w:ilvl w:val="0"/>
                <w:numId w:val="12"/>
              </w:numPr>
              <w:spacing w:before="20" w:after="20"/>
              <w:ind w:right="57"/>
              <w:jc w:val="left"/>
              <w:rPr>
                <w:lang w:eastAsia="zh-CN"/>
              </w:rPr>
            </w:pPr>
            <w:r>
              <w:rPr>
                <w:lang w:eastAsia="zh-CN"/>
              </w:rPr>
              <w:t>The configurable parameters involved, and</w:t>
            </w:r>
          </w:p>
          <w:p w14:paraId="1F8DDF6A">
            <w:pPr>
              <w:pStyle w:val="52"/>
              <w:numPr>
                <w:ilvl w:val="0"/>
                <w:numId w:val="12"/>
              </w:numPr>
              <w:spacing w:before="20" w:after="20"/>
              <w:ind w:right="57"/>
              <w:jc w:val="left"/>
              <w:rPr>
                <w:lang w:eastAsia="zh-CN"/>
              </w:rPr>
            </w:pPr>
            <w:r>
              <w:rPr>
                <w:lang w:eastAsia="zh-CN"/>
              </w:rPr>
              <w:t>How these features may evolve in subsequent releases.</w:t>
            </w:r>
          </w:p>
          <w:p w14:paraId="20C0A829">
            <w:pPr>
              <w:pStyle w:val="52"/>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14:paraId="1F572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08B57999">
            <w:pPr>
              <w:pStyle w:val="52"/>
              <w:spacing w:before="20" w:after="20"/>
              <w:ind w:left="57" w:right="57"/>
              <w:jc w:val="left"/>
              <w:rPr>
                <w:lang w:eastAsia="zh-CN"/>
              </w:rPr>
            </w:pPr>
            <w:r>
              <w:rPr>
                <w:rFonts w:hint="eastAsia"/>
                <w:lang w:eastAsia="zh-CN"/>
              </w:rPr>
              <w:t>X</w:t>
            </w:r>
            <w:r>
              <w:rPr>
                <w:lang w:eastAsia="zh-CN"/>
              </w:rPr>
              <w:t>iaomi</w:t>
            </w:r>
          </w:p>
        </w:tc>
        <w:tc>
          <w:tcPr>
            <w:tcW w:w="7865" w:type="dxa"/>
            <w:tcBorders>
              <w:top w:val="single" w:color="auto" w:sz="4" w:space="0"/>
              <w:left w:val="single" w:color="auto" w:sz="4" w:space="0"/>
              <w:bottom w:val="single" w:color="auto" w:sz="4" w:space="0"/>
              <w:right w:val="single" w:color="auto" w:sz="4" w:space="0"/>
            </w:tcBorders>
          </w:tcPr>
          <w:p w14:paraId="35068995">
            <w:pPr>
              <w:pStyle w:val="52"/>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pPr>
              <w:pStyle w:val="52"/>
              <w:numPr>
                <w:ilvl w:val="0"/>
                <w:numId w:val="13"/>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pPr>
              <w:pStyle w:val="52"/>
              <w:numPr>
                <w:ilvl w:val="0"/>
                <w:numId w:val="13"/>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pPr>
              <w:pStyle w:val="52"/>
              <w:spacing w:before="20" w:after="20"/>
              <w:ind w:right="57"/>
              <w:jc w:val="left"/>
              <w:rPr>
                <w:lang w:eastAsia="zh-CN"/>
              </w:rPr>
            </w:pPr>
          </w:p>
          <w:p w14:paraId="72DA36F0">
            <w:pPr>
              <w:pStyle w:val="52"/>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pPr>
              <w:pStyle w:val="52"/>
              <w:spacing w:before="20" w:after="20"/>
              <w:ind w:right="57"/>
              <w:jc w:val="left"/>
              <w:rPr>
                <w:lang w:eastAsia="zh-CN"/>
              </w:rPr>
            </w:pPr>
          </w:p>
          <w:p w14:paraId="51D62506">
            <w:pPr>
              <w:pStyle w:val="52"/>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14:paraId="0192F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6DF50A83">
            <w:pPr>
              <w:pStyle w:val="52"/>
              <w:spacing w:before="20" w:after="20"/>
              <w:ind w:left="57" w:right="57"/>
              <w:jc w:val="left"/>
              <w:rPr>
                <w:rFonts w:eastAsia="Malgun Gothic"/>
                <w:lang w:eastAsia="ko-KR"/>
              </w:rPr>
            </w:pPr>
            <w:r>
              <w:rPr>
                <w:rFonts w:hint="eastAsia" w:eastAsia="Malgun Gothic"/>
                <w:lang w:eastAsia="ko-KR"/>
              </w:rPr>
              <w:t>LGE</w:t>
            </w:r>
          </w:p>
        </w:tc>
        <w:tc>
          <w:tcPr>
            <w:tcW w:w="7865" w:type="dxa"/>
            <w:tcBorders>
              <w:top w:val="single" w:color="auto" w:sz="4" w:space="0"/>
              <w:left w:val="single" w:color="auto" w:sz="4" w:space="0"/>
              <w:bottom w:val="single" w:color="auto" w:sz="4" w:space="0"/>
              <w:right w:val="single" w:color="auto" w:sz="4" w:space="0"/>
            </w:tcBorders>
          </w:tcPr>
          <w:p w14:paraId="6CA142F7">
            <w:pPr>
              <w:pStyle w:val="52"/>
              <w:spacing w:before="20" w:after="20"/>
              <w:ind w:left="57" w:right="57"/>
              <w:jc w:val="left"/>
              <w:rPr>
                <w:rFonts w:eastAsia="Malgun Gothic"/>
                <w:lang w:eastAsia="ko-KR"/>
              </w:rPr>
            </w:pPr>
            <w:r>
              <w:rPr>
                <w:rFonts w:hint="eastAsia" w:eastAsia="Malgun Gothic"/>
                <w:lang w:eastAsia="ko-KR"/>
              </w:rPr>
              <w:t>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functionalit(-ies) should be discussed. As a starting point, we propose to identify which feature is problematic.</w:t>
            </w:r>
          </w:p>
        </w:tc>
      </w:tr>
      <w:tr w14:paraId="3C381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7DEE1989">
            <w:pPr>
              <w:pStyle w:val="52"/>
              <w:spacing w:before="20" w:after="20"/>
              <w:ind w:left="57" w:right="57"/>
              <w:jc w:val="left"/>
              <w:rPr>
                <w:lang w:eastAsia="zh-CN"/>
              </w:rPr>
            </w:pPr>
            <w:r>
              <w:rPr>
                <w:lang w:eastAsia="zh-CN"/>
              </w:rPr>
              <w:t>Huawei, HiSilicon</w:t>
            </w:r>
          </w:p>
        </w:tc>
        <w:tc>
          <w:tcPr>
            <w:tcW w:w="7865" w:type="dxa"/>
            <w:tcBorders>
              <w:top w:val="single" w:color="auto" w:sz="4" w:space="0"/>
              <w:left w:val="single" w:color="auto" w:sz="4" w:space="0"/>
              <w:bottom w:val="single" w:color="auto" w:sz="4" w:space="0"/>
              <w:right w:val="single" w:color="auto" w:sz="4" w:space="0"/>
            </w:tcBorders>
          </w:tcPr>
          <w:p w14:paraId="32569435">
            <w:pPr>
              <w:pStyle w:val="52"/>
              <w:spacing w:before="20" w:after="20"/>
              <w:ind w:left="57" w:right="57"/>
              <w:jc w:val="left"/>
              <w:rPr>
                <w:lang w:eastAsia="zh-CN"/>
              </w:rPr>
            </w:pPr>
            <w:r>
              <w:rPr>
                <w:lang w:eastAsia="zh-CN"/>
              </w:rPr>
              <w:t>The intention to simplify the RRC structure is good but this is extra work, for which time needs to be allocated.</w:t>
            </w:r>
          </w:p>
          <w:p w14:paraId="3E8088CD">
            <w:pPr>
              <w:pStyle w:val="52"/>
              <w:spacing w:before="20" w:after="20"/>
              <w:ind w:left="57" w:right="57"/>
              <w:jc w:val="left"/>
              <w:rPr>
                <w:lang w:eastAsia="zh-CN"/>
              </w:rPr>
            </w:pPr>
          </w:p>
          <w:p w14:paraId="640CE841">
            <w:pPr>
              <w:pStyle w:val="52"/>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pPr>
              <w:pStyle w:val="52"/>
              <w:spacing w:before="20" w:after="20"/>
              <w:ind w:left="57" w:right="57"/>
              <w:jc w:val="left"/>
              <w:rPr>
                <w:lang w:eastAsia="zh-CN"/>
              </w:rPr>
            </w:pPr>
            <w:r>
              <w:rPr>
                <w:lang w:eastAsia="zh-CN"/>
              </w:rPr>
              <w:t>If RAN1 provide their parameters at a late stage, it makes this difficult.</w:t>
            </w:r>
          </w:p>
          <w:p w14:paraId="7A387609">
            <w:pPr>
              <w:pStyle w:val="52"/>
              <w:spacing w:before="20" w:after="20"/>
              <w:ind w:left="57" w:right="57"/>
              <w:jc w:val="left"/>
              <w:rPr>
                <w:lang w:eastAsia="zh-CN"/>
              </w:rPr>
            </w:pPr>
          </w:p>
          <w:p w14:paraId="63151E4B">
            <w:pPr>
              <w:pStyle w:val="52"/>
              <w:spacing w:before="20" w:after="20"/>
              <w:ind w:left="57" w:right="57"/>
              <w:jc w:val="left"/>
              <w:rPr>
                <w:lang w:eastAsia="zh-CN"/>
              </w:rPr>
            </w:pPr>
            <w:r>
              <w:rPr>
                <w:lang w:eastAsia="zh-CN"/>
              </w:rPr>
              <w:t>About "performance bottlenecks in mobility procedures", we are not sure what the issue exactly is. Can this be clarified?</w:t>
            </w:r>
          </w:p>
        </w:tc>
      </w:tr>
      <w:tr w14:paraId="1A643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4F50547C">
            <w:pPr>
              <w:pStyle w:val="52"/>
              <w:spacing w:before="20" w:after="20"/>
              <w:ind w:left="57" w:right="57"/>
              <w:jc w:val="left"/>
              <w:rPr>
                <w:lang w:val="en-US" w:eastAsia="zh-CN"/>
              </w:rPr>
            </w:pPr>
            <w:r>
              <w:rPr>
                <w:rFonts w:hint="eastAsia"/>
                <w:lang w:val="en-US" w:eastAsia="zh-CN"/>
              </w:rPr>
              <w:t>CMCC</w:t>
            </w:r>
          </w:p>
        </w:tc>
        <w:tc>
          <w:tcPr>
            <w:tcW w:w="7865" w:type="dxa"/>
            <w:tcBorders>
              <w:top w:val="single" w:color="auto" w:sz="4" w:space="0"/>
              <w:left w:val="single" w:color="auto" w:sz="4" w:space="0"/>
              <w:bottom w:val="single" w:color="auto" w:sz="4" w:space="0"/>
              <w:right w:val="single" w:color="auto" w:sz="4" w:space="0"/>
            </w:tcBorders>
          </w:tcPr>
          <w:p w14:paraId="57C5FEB9">
            <w:pPr>
              <w:pStyle w:val="52"/>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pPr>
              <w:pStyle w:val="52"/>
              <w:spacing w:before="20" w:after="20"/>
              <w:ind w:left="57" w:right="57"/>
              <w:jc w:val="left"/>
              <w:rPr>
                <w:lang w:eastAsia="zh-CN"/>
              </w:rPr>
            </w:pPr>
            <w:r>
              <w:rPr>
                <w:rFonts w:hint="eastAsia"/>
                <w:lang w:eastAsia="zh-CN"/>
              </w:rPr>
              <w:t>5G introduces multiple mobility mechanisms (e.g., L3 instant handover, CHO, CPAC, and LTM), but these mechanisms employ decentralized signaling configurations. However, for specific candidate (target) cells, the parameters and configurations used by different mobility mechanisms during handover or cell handover are largely identical, resulting in redundant configurations.</w:t>
            </w:r>
          </w:p>
        </w:tc>
      </w:tr>
      <w:tr w14:paraId="258547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10FED213">
            <w:pPr>
              <w:pStyle w:val="52"/>
              <w:spacing w:before="20" w:after="20"/>
              <w:ind w:left="57" w:right="57"/>
              <w:jc w:val="left"/>
              <w:rPr>
                <w:lang w:eastAsia="zh-CN"/>
              </w:rPr>
            </w:pPr>
            <w:r>
              <w:rPr>
                <w:rFonts w:hint="eastAsia"/>
                <w:lang w:eastAsia="zh-CN"/>
              </w:rPr>
              <w:t>Z</w:t>
            </w:r>
            <w:r>
              <w:rPr>
                <w:lang w:eastAsia="zh-CN"/>
              </w:rPr>
              <w:t>TE</w:t>
            </w:r>
          </w:p>
        </w:tc>
        <w:tc>
          <w:tcPr>
            <w:tcW w:w="7865" w:type="dxa"/>
            <w:tcBorders>
              <w:top w:val="single" w:color="auto" w:sz="4" w:space="0"/>
              <w:left w:val="single" w:color="auto" w:sz="4" w:space="0"/>
              <w:bottom w:val="single" w:color="auto" w:sz="4" w:space="0"/>
              <w:right w:val="single" w:color="auto" w:sz="4" w:space="0"/>
            </w:tcBorders>
          </w:tcPr>
          <w:p w14:paraId="1ACDDB53">
            <w:pPr>
              <w:pStyle w:val="52"/>
              <w:spacing w:before="20" w:after="20"/>
              <w:ind w:left="57" w:right="57"/>
              <w:jc w:val="left"/>
              <w:rPr>
                <w:lang w:eastAsia="zh-CN"/>
              </w:rPr>
            </w:pPr>
            <w:r>
              <w:rPr>
                <w:lang w:eastAsia="zh-CN"/>
              </w:rPr>
              <w:t xml:space="preserve">Instead of linkage between different functionality described in above figure, we think it is more important to focus on the linkage between individual features/parameters. </w:t>
            </w:r>
          </w:p>
          <w:p w14:paraId="6663D05F">
            <w:pPr>
              <w:pStyle w:val="52"/>
              <w:spacing w:before="20" w:after="20"/>
              <w:ind w:left="57" w:right="57"/>
              <w:jc w:val="left"/>
              <w:rPr>
                <w:lang w:eastAsia="zh-CN"/>
              </w:rPr>
            </w:pPr>
          </w:p>
          <w:p w14:paraId="1E3DC8D2">
            <w:pPr>
              <w:pStyle w:val="52"/>
              <w:spacing w:before="20" w:after="20"/>
              <w:ind w:left="57" w:right="57"/>
              <w:jc w:val="left"/>
              <w:rPr>
                <w:lang w:eastAsia="zh-CN"/>
              </w:rPr>
            </w:pPr>
            <w:r>
              <w:rPr>
                <w:lang w:eastAsia="zh-CN"/>
              </w:rPr>
              <w:t>For example, for CSI configuration, the CSI-MeasConfig is defined per cell, but the CSI report configuration relates to PUCCH resource which is per-BWP configuration. If we intend to define a modular for MIMO function, how can we define the self-contained structure? should we put all the associated parameters into one SEQUENCE{}? and how to maintain a good scalability? Maybe not only RAN2 should consider this, but also RAN1 and RAN4.</w:t>
            </w:r>
          </w:p>
          <w:p w14:paraId="434DE0E1">
            <w:pPr>
              <w:pStyle w:val="52"/>
              <w:spacing w:before="20" w:after="20"/>
              <w:ind w:left="57" w:right="57"/>
              <w:jc w:val="left"/>
              <w:rPr>
                <w:lang w:eastAsia="zh-CN"/>
              </w:rPr>
            </w:pPr>
          </w:p>
          <w:p w14:paraId="1DB8E13F">
            <w:pPr>
              <w:pStyle w:val="52"/>
              <w:spacing w:before="20" w:after="20"/>
              <w:ind w:left="57" w:right="57"/>
              <w:jc w:val="left"/>
              <w:rPr>
                <w:lang w:eastAsia="zh-CN"/>
              </w:rPr>
            </w:pPr>
            <w:r>
              <w:rPr>
                <w:rFonts w:hint="eastAsia"/>
                <w:lang w:eastAsia="zh-CN"/>
              </w:rPr>
              <w:t>F</w:t>
            </w:r>
            <w:r>
              <w:rPr>
                <w:lang w:eastAsia="zh-CN"/>
              </w:rPr>
              <w:t>or measurement configuration, we agree with other companies that duplication of SSB/CSI resource configuration should be avoided as much as possible. This requires RAN2 to find the commonality between L1 measurement (LTM), L3 RRM and MIMO. But in our view, this is not an issue about “linkage”, it is for signalling optimization.</w:t>
            </w:r>
          </w:p>
          <w:p w14:paraId="58A5E8A1">
            <w:pPr>
              <w:pStyle w:val="52"/>
              <w:spacing w:before="20" w:after="20"/>
              <w:ind w:right="57"/>
              <w:jc w:val="left"/>
              <w:rPr>
                <w:lang w:eastAsia="zh-CN"/>
              </w:rPr>
            </w:pPr>
            <w:r>
              <w:rPr>
                <w:rFonts w:hint="eastAsia"/>
                <w:lang w:eastAsia="zh-CN"/>
              </w:rPr>
              <w:t xml:space="preserve"> </w:t>
            </w:r>
          </w:p>
          <w:p w14:paraId="6FDA51E9">
            <w:pPr>
              <w:pStyle w:val="52"/>
              <w:spacing w:before="20" w:after="20"/>
              <w:ind w:left="57" w:right="57"/>
              <w:jc w:val="left"/>
              <w:rPr>
                <w:lang w:eastAsia="zh-CN"/>
              </w:rPr>
            </w:pPr>
            <w:r>
              <w:rPr>
                <w:rFonts w:hint="eastAsia"/>
                <w:lang w:eastAsia="zh-CN"/>
              </w:rPr>
              <w:t>F</w:t>
            </w:r>
            <w:r>
              <w:rPr>
                <w:lang w:eastAsia="zh-CN"/>
              </w:rPr>
              <w:t xml:space="preserve">or mobility, we share the same view from MediaTek, for inter-TRP mobility, most configurations can remain the same in target TRP, the 6G RRC signalling design should allow the network to only signal a minimum set of parameters that need to be changed during handover. </w:t>
            </w:r>
          </w:p>
        </w:tc>
      </w:tr>
      <w:tr w14:paraId="79633E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050CAE17">
            <w:pPr>
              <w:pStyle w:val="52"/>
              <w:spacing w:before="20" w:after="20"/>
              <w:ind w:left="57" w:right="57"/>
              <w:jc w:val="left"/>
              <w:rPr>
                <w:lang w:eastAsia="zh-CN"/>
              </w:rPr>
            </w:pPr>
            <w:r>
              <w:rPr>
                <w:lang w:eastAsia="zh-CN"/>
              </w:rPr>
              <w:t>Turkcell</w:t>
            </w:r>
          </w:p>
        </w:tc>
        <w:tc>
          <w:tcPr>
            <w:tcW w:w="7865" w:type="dxa"/>
            <w:tcBorders>
              <w:top w:val="single" w:color="auto" w:sz="4" w:space="0"/>
              <w:left w:val="single" w:color="auto" w:sz="4" w:space="0"/>
              <w:bottom w:val="single" w:color="auto" w:sz="4" w:space="0"/>
              <w:right w:val="single" w:color="auto" w:sz="4" w:space="0"/>
            </w:tcBorders>
          </w:tcPr>
          <w:p w14:paraId="527F516A">
            <w:pPr>
              <w:pStyle w:val="52"/>
              <w:spacing w:before="20" w:after="20"/>
              <w:ind w:left="57" w:right="57"/>
              <w:jc w:val="left"/>
              <w:rPr>
                <w:lang w:eastAsia="zh-CN"/>
              </w:rPr>
            </w:pPr>
            <w:r>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14:paraId="7C0C0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6F4F694F">
            <w:pPr>
              <w:pStyle w:val="52"/>
              <w:spacing w:before="20" w:after="20"/>
              <w:ind w:left="57" w:right="57"/>
              <w:jc w:val="left"/>
              <w:rPr>
                <w:lang w:eastAsia="zh-CN"/>
              </w:rPr>
            </w:pPr>
            <w:r>
              <w:rPr>
                <w:lang w:eastAsia="zh-CN"/>
              </w:rPr>
              <w:t>Samsung</w:t>
            </w:r>
          </w:p>
        </w:tc>
        <w:tc>
          <w:tcPr>
            <w:tcW w:w="7865" w:type="dxa"/>
            <w:tcBorders>
              <w:top w:val="single" w:color="auto" w:sz="4" w:space="0"/>
              <w:left w:val="single" w:color="auto" w:sz="4" w:space="0"/>
              <w:bottom w:val="single" w:color="auto" w:sz="4" w:space="0"/>
              <w:right w:val="single" w:color="auto" w:sz="4" w:space="0"/>
            </w:tcBorders>
          </w:tcPr>
          <w:p w14:paraId="78EE5125">
            <w:pPr>
              <w:pStyle w:val="52"/>
              <w:spacing w:before="20" w:after="20"/>
              <w:ind w:left="57" w:right="57"/>
              <w:jc w:val="left"/>
              <w:rPr>
                <w:lang w:eastAsia="zh-CN"/>
              </w:rPr>
            </w:pPr>
            <w:r>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process.Additionally,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pPr>
              <w:pStyle w:val="52"/>
              <w:spacing w:before="20" w:after="20"/>
              <w:ind w:left="57" w:right="57"/>
              <w:jc w:val="left"/>
              <w:rPr>
                <w:lang w:eastAsia="zh-CN"/>
              </w:rPr>
            </w:pPr>
          </w:p>
        </w:tc>
      </w:tr>
      <w:tr w14:paraId="4AA53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3B0D4C5C">
            <w:pPr>
              <w:pStyle w:val="52"/>
              <w:spacing w:before="20" w:after="20"/>
              <w:ind w:left="57" w:right="57"/>
              <w:jc w:val="left"/>
              <w:rPr>
                <w:lang w:eastAsia="zh-CN"/>
              </w:rPr>
            </w:pPr>
            <w:r>
              <w:rPr>
                <w:rFonts w:hint="eastAsia" w:eastAsia="Malgun Gothic"/>
                <w:lang w:eastAsia="ko-KR"/>
              </w:rPr>
              <w:t>ETRI</w:t>
            </w:r>
          </w:p>
        </w:tc>
        <w:tc>
          <w:tcPr>
            <w:tcW w:w="7865" w:type="dxa"/>
            <w:tcBorders>
              <w:top w:val="single" w:color="auto" w:sz="4" w:space="0"/>
              <w:left w:val="single" w:color="auto" w:sz="4" w:space="0"/>
              <w:bottom w:val="single" w:color="auto" w:sz="4" w:space="0"/>
              <w:right w:val="single" w:color="auto" w:sz="4" w:space="0"/>
            </w:tcBorders>
          </w:tcPr>
          <w:p w14:paraId="0837402A">
            <w:pPr>
              <w:pStyle w:val="52"/>
              <w:spacing w:before="20" w:after="20"/>
              <w:ind w:left="57" w:right="57"/>
              <w:jc w:val="left"/>
              <w:rPr>
                <w:rFonts w:eastAsia="Malgun Gothic"/>
                <w:lang w:eastAsia="ko-KR"/>
              </w:rPr>
            </w:pPr>
            <w:r>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hint="eastAsia" w:eastAsia="Malgun Gothic"/>
                <w:lang w:eastAsia="ko-KR"/>
              </w:rPr>
              <w:t>.</w:t>
            </w:r>
          </w:p>
        </w:tc>
      </w:tr>
      <w:tr w14:paraId="2127B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0A52988B">
            <w:pPr>
              <w:pStyle w:val="52"/>
              <w:spacing w:before="20" w:after="20"/>
              <w:ind w:left="57" w:right="57"/>
              <w:jc w:val="left"/>
              <w:rPr>
                <w:rFonts w:eastAsia="Malgun Gothic"/>
                <w:lang w:eastAsia="ko-KR"/>
              </w:rPr>
            </w:pPr>
            <w:r>
              <w:rPr>
                <w:rFonts w:eastAsia="Malgun Gothic"/>
                <w:lang w:eastAsia="ko-KR"/>
              </w:rPr>
              <w:t>Nokia</w:t>
            </w:r>
          </w:p>
        </w:tc>
        <w:tc>
          <w:tcPr>
            <w:tcW w:w="7865" w:type="dxa"/>
            <w:tcBorders>
              <w:top w:val="single" w:color="auto" w:sz="4" w:space="0"/>
              <w:left w:val="single" w:color="auto" w:sz="4" w:space="0"/>
              <w:bottom w:val="single" w:color="auto" w:sz="4" w:space="0"/>
              <w:right w:val="single" w:color="auto" w:sz="4" w:space="0"/>
            </w:tcBorders>
          </w:tcPr>
          <w:p w14:paraId="1DB2BAA8">
            <w:pPr>
              <w:pStyle w:val="52"/>
              <w:spacing w:before="20" w:after="20"/>
              <w:ind w:left="57" w:right="57"/>
              <w:jc w:val="left"/>
              <w:rPr>
                <w:lang w:eastAsia="zh-CN"/>
              </w:rPr>
            </w:pPr>
            <w:r>
              <w:rPr>
                <w:lang w:eastAsia="zh-CN"/>
              </w:rPr>
              <w:t>The RRC structure should first focus on what the PHY level fundamentals are, then consider how they are logically grouped together. The fundamentals (e.g. PxxCH) tend to be more clear modular entities that relate to specific hardware, while the logical groupings bind these together and can also evolve in less predictable ways.</w:t>
            </w:r>
          </w:p>
          <w:p w14:paraId="6CAF6E4F">
            <w:pPr>
              <w:pStyle w:val="52"/>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14:paraId="2F0F3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14D3AA55">
            <w:pPr>
              <w:pStyle w:val="52"/>
              <w:spacing w:before="20" w:after="20"/>
              <w:ind w:left="57" w:right="57"/>
              <w:jc w:val="left"/>
              <w:rPr>
                <w:rFonts w:eastAsia="Malgun Gothic"/>
                <w:lang w:eastAsia="ko-KR"/>
              </w:rPr>
            </w:pPr>
            <w:r>
              <w:rPr>
                <w:rFonts w:eastAsia="Malgun Gothic"/>
                <w:lang w:eastAsia="ko-KR"/>
              </w:rPr>
              <w:t>Qualcomm</w:t>
            </w:r>
          </w:p>
        </w:tc>
        <w:tc>
          <w:tcPr>
            <w:tcW w:w="7865" w:type="dxa"/>
            <w:tcBorders>
              <w:top w:val="single" w:color="auto" w:sz="4" w:space="0"/>
              <w:left w:val="single" w:color="auto" w:sz="4" w:space="0"/>
              <w:bottom w:val="single" w:color="auto" w:sz="4" w:space="0"/>
              <w:right w:val="single" w:color="auto" w:sz="4" w:space="0"/>
            </w:tcBorders>
          </w:tcPr>
          <w:p w14:paraId="173A34FB">
            <w:pPr>
              <w:pStyle w:val="52"/>
              <w:spacing w:before="20" w:after="20"/>
              <w:ind w:left="57" w:right="57"/>
              <w:jc w:val="left"/>
              <w:rPr>
                <w:lang w:eastAsia="zh-CN"/>
              </w:rPr>
            </w:pPr>
            <w:r>
              <w:rPr>
                <w:lang w:eastAsia="zh-CN"/>
              </w:rPr>
              <w:t>We have seen in the field there are many cases where the UE is able to comply with part of configuration but not with the full reconfigurations. One of the main reasons for this is the complexity of the current RRC configuration structures.</w:t>
            </w:r>
          </w:p>
        </w:tc>
      </w:tr>
      <w:tr w14:paraId="697A6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56730ABF">
            <w:pPr>
              <w:pStyle w:val="52"/>
              <w:spacing w:before="20" w:after="20"/>
              <w:ind w:left="57" w:right="57"/>
              <w:jc w:val="left"/>
              <w:rPr>
                <w:rFonts w:eastAsia="Malgun Gothic"/>
                <w:lang w:eastAsia="ko-KR"/>
              </w:rPr>
            </w:pPr>
            <w:r>
              <w:rPr>
                <w:rFonts w:eastAsia="Malgun Gothic"/>
                <w:lang w:eastAsia="ko-KR"/>
              </w:rPr>
              <w:t>Apple</w:t>
            </w:r>
          </w:p>
        </w:tc>
        <w:tc>
          <w:tcPr>
            <w:tcW w:w="7865" w:type="dxa"/>
            <w:tcBorders>
              <w:top w:val="single" w:color="auto" w:sz="4" w:space="0"/>
              <w:left w:val="single" w:color="auto" w:sz="4" w:space="0"/>
              <w:bottom w:val="single" w:color="auto" w:sz="4" w:space="0"/>
              <w:right w:val="single" w:color="auto" w:sz="4" w:space="0"/>
            </w:tcBorders>
          </w:tcPr>
          <w:p w14:paraId="216F40FD">
            <w:pPr>
              <w:pStyle w:val="52"/>
              <w:spacing w:before="20" w:after="20"/>
              <w:ind w:left="57" w:right="57"/>
              <w:jc w:val="left"/>
              <w:rPr>
                <w:lang w:eastAsia="zh-CN"/>
              </w:rPr>
            </w:pPr>
            <w:r>
              <w:rPr>
                <w:lang w:eastAsia="zh-CN"/>
              </w:rPr>
              <w:t>In NR RRC structure, the complexity of L1 configuration, mobility and measurement related configuration is particularly high. 6G study in this area can begin with these aspects.</w:t>
            </w:r>
          </w:p>
          <w:p w14:paraId="167033A8">
            <w:pPr>
              <w:pStyle w:val="52"/>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14:paraId="64AEF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6BB8F1A1">
            <w:pPr>
              <w:pStyle w:val="52"/>
              <w:spacing w:before="20" w:after="20"/>
              <w:ind w:left="57" w:right="57"/>
              <w:jc w:val="left"/>
              <w:rPr>
                <w:rFonts w:eastAsia="Malgun Gothic"/>
                <w:lang w:eastAsia="ko-KR"/>
              </w:rPr>
            </w:pPr>
            <w:r>
              <w:rPr>
                <w:rFonts w:eastAsia="Malgun Gothic"/>
                <w:lang w:eastAsia="ko-KR"/>
              </w:rPr>
              <w:t>vivo</w:t>
            </w:r>
          </w:p>
        </w:tc>
        <w:tc>
          <w:tcPr>
            <w:tcW w:w="7865" w:type="dxa"/>
            <w:tcBorders>
              <w:top w:val="single" w:color="auto" w:sz="4" w:space="0"/>
              <w:left w:val="single" w:color="auto" w:sz="4" w:space="0"/>
              <w:bottom w:val="single" w:color="auto" w:sz="4" w:space="0"/>
              <w:right w:val="single" w:color="auto" w:sz="4" w:space="0"/>
            </w:tcBorders>
          </w:tcPr>
          <w:p w14:paraId="311A9ABC">
            <w:pPr>
              <w:pStyle w:val="52"/>
              <w:spacing w:before="20" w:after="20"/>
              <w:ind w:left="57" w:right="57"/>
              <w:jc w:val="left"/>
              <w:rPr>
                <w:lang w:eastAsia="zh-CN"/>
              </w:rPr>
            </w:pPr>
            <w:r>
              <w:rPr>
                <w:lang w:eastAsia="zh-CN"/>
              </w:rPr>
              <w:t>The complex RRC configuration structure is determined by the service logic/function. What we can do is to group the parameters more reasonably, and to consider the modular design, e.g., based on the features.</w:t>
            </w:r>
          </w:p>
        </w:tc>
      </w:tr>
      <w:tr w14:paraId="0BA15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3186A65C">
            <w:pPr>
              <w:pStyle w:val="52"/>
              <w:spacing w:before="20" w:after="20"/>
              <w:ind w:left="57" w:right="57"/>
              <w:jc w:val="left"/>
              <w:rPr>
                <w:rFonts w:eastAsiaTheme="minorEastAsia"/>
                <w:lang w:eastAsia="ja-JP"/>
              </w:rPr>
            </w:pPr>
            <w:r>
              <w:rPr>
                <w:rFonts w:hint="eastAsia" w:eastAsiaTheme="minorEastAsia"/>
                <w:lang w:eastAsia="ja-JP"/>
              </w:rPr>
              <w:t>KDDI</w:t>
            </w:r>
          </w:p>
        </w:tc>
        <w:tc>
          <w:tcPr>
            <w:tcW w:w="7865" w:type="dxa"/>
            <w:tcBorders>
              <w:top w:val="single" w:color="auto" w:sz="4" w:space="0"/>
              <w:left w:val="single" w:color="auto" w:sz="4" w:space="0"/>
              <w:bottom w:val="single" w:color="auto" w:sz="4" w:space="0"/>
              <w:right w:val="single" w:color="auto" w:sz="4" w:space="0"/>
            </w:tcBorders>
          </w:tcPr>
          <w:p w14:paraId="15A8E68D">
            <w:pPr>
              <w:pStyle w:val="52"/>
              <w:spacing w:before="20" w:after="20"/>
              <w:ind w:left="57" w:right="57"/>
              <w:jc w:val="left"/>
              <w:rPr>
                <w:rFonts w:eastAsiaTheme="minorEastAsia"/>
                <w:lang w:eastAsia="ja-JP"/>
              </w:rPr>
            </w:pPr>
            <w:r>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14:paraId="65E18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20E36B44">
            <w:pPr>
              <w:pStyle w:val="52"/>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color="auto" w:sz="4" w:space="0"/>
              <w:left w:val="single" w:color="auto" w:sz="4" w:space="0"/>
              <w:bottom w:val="single" w:color="auto" w:sz="4" w:space="0"/>
              <w:right w:val="single" w:color="auto" w:sz="4" w:space="0"/>
            </w:tcBorders>
          </w:tcPr>
          <w:p w14:paraId="76DA28AF">
            <w:pPr>
              <w:pStyle w:val="52"/>
              <w:spacing w:before="20" w:after="20"/>
              <w:ind w:left="57" w:right="57"/>
              <w:jc w:val="left"/>
              <w:rPr>
                <w:rFonts w:eastAsiaTheme="minorEastAsia"/>
                <w:lang w:eastAsia="ja-JP"/>
              </w:rPr>
            </w:pPr>
            <w:r>
              <w:rPr>
                <w:rFonts w:eastAsiaTheme="minorEastAsia"/>
                <w:lang w:eastAsia="ja-JP"/>
              </w:rPr>
              <w:t>We think complex RRC structure is a problem.  As mentioned by other companies, it affects performance during reconfiguration (e.g., during mobility procedures), results in excessively large configuration signalling, and can lead to unnecessary reconfiguration failure at the UE.</w:t>
            </w:r>
          </w:p>
          <w:p w14:paraId="4CE28398">
            <w:pPr>
              <w:pStyle w:val="52"/>
              <w:spacing w:before="20" w:after="20"/>
              <w:ind w:left="57" w:right="57"/>
              <w:jc w:val="left"/>
              <w:rPr>
                <w:rFonts w:eastAsiaTheme="minorEastAsia"/>
                <w:lang w:eastAsia="ja-JP"/>
              </w:rPr>
            </w:pPr>
          </w:p>
          <w:p w14:paraId="17D7F937">
            <w:pPr>
              <w:pStyle w:val="52"/>
              <w:spacing w:before="20" w:after="20"/>
              <w:ind w:left="57" w:right="57"/>
              <w:jc w:val="left"/>
              <w:rPr>
                <w:rFonts w:eastAsiaTheme="minorEastAsia"/>
                <w:lang w:eastAsia="ja-JP"/>
              </w:rPr>
            </w:pPr>
            <w:r>
              <w:rPr>
                <w:rFonts w:eastAsiaTheme="minorEastAsia"/>
                <w:lang w:eastAsia="ja-JP"/>
              </w:rPr>
              <w:t>To address these issues, RAN2 should design RRC structure with the following principles in mind:</w:t>
            </w:r>
          </w:p>
          <w:p w14:paraId="2DD1525F">
            <w:pPr>
              <w:pStyle w:val="52"/>
              <w:numPr>
                <w:ilvl w:val="0"/>
                <w:numId w:val="14"/>
              </w:numPr>
              <w:spacing w:before="20" w:after="20"/>
              <w:ind w:right="57"/>
              <w:jc w:val="left"/>
              <w:rPr>
                <w:rFonts w:eastAsiaTheme="minorEastAsia"/>
                <w:lang w:eastAsia="ja-JP"/>
              </w:rPr>
            </w:pPr>
            <w:r>
              <w:rPr>
                <w:rFonts w:eastAsiaTheme="minorEastAsia"/>
                <w:lang w:eastAsia="ja-JP"/>
              </w:rPr>
              <w:t>configuration signalling should be defined so that a minimum amount of signalling is needed when performing mobility between cells that require a similar configuration</w:t>
            </w:r>
          </w:p>
          <w:p w14:paraId="26325B70">
            <w:pPr>
              <w:pStyle w:val="52"/>
              <w:numPr>
                <w:ilvl w:val="0"/>
                <w:numId w:val="14"/>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those features or functions and would not fail reconfiguration as a result of such irrelevant configurations</w:t>
            </w:r>
          </w:p>
          <w:p w14:paraId="6C9C2C25">
            <w:pPr>
              <w:pStyle w:val="52"/>
              <w:numPr>
                <w:ilvl w:val="0"/>
                <w:numId w:val="14"/>
              </w:numPr>
              <w:spacing w:before="20" w:after="20"/>
              <w:ind w:right="57"/>
              <w:jc w:val="left"/>
              <w:rPr>
                <w:rFonts w:eastAsiaTheme="minorEastAsia"/>
                <w:lang w:eastAsia="ja-JP"/>
              </w:rPr>
            </w:pPr>
            <w:r>
              <w:rPr>
                <w:rFonts w:eastAsiaTheme="minorEastAsia"/>
                <w:lang w:eastAsia="ja-JP"/>
              </w:rPr>
              <w:t>functions which have similar PHY layer configuration (e.g., MIMO and CSI measurements) should use common configuration parameters as much as possible</w:t>
            </w:r>
          </w:p>
          <w:p w14:paraId="4F96C3C7">
            <w:pPr>
              <w:pStyle w:val="52"/>
              <w:spacing w:before="20" w:after="20"/>
              <w:ind w:left="57" w:right="57"/>
              <w:jc w:val="left"/>
              <w:rPr>
                <w:rFonts w:eastAsiaTheme="minorEastAsia"/>
                <w:lang w:eastAsia="ja-JP"/>
              </w:rPr>
            </w:pPr>
          </w:p>
        </w:tc>
      </w:tr>
      <w:tr w14:paraId="0B80F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3BFA2273">
            <w:pPr>
              <w:pStyle w:val="52"/>
              <w:spacing w:before="20" w:after="20"/>
              <w:ind w:left="57" w:right="57"/>
              <w:jc w:val="left"/>
              <w:rPr>
                <w:rFonts w:eastAsiaTheme="minorEastAsia"/>
                <w:lang w:eastAsia="ja-JP"/>
              </w:rPr>
            </w:pPr>
            <w:r>
              <w:rPr>
                <w:rFonts w:hint="eastAsia" w:eastAsiaTheme="minorEastAsia"/>
                <w:lang w:eastAsia="ja-JP"/>
              </w:rPr>
              <w:t>CATT</w:t>
            </w:r>
          </w:p>
        </w:tc>
        <w:tc>
          <w:tcPr>
            <w:tcW w:w="7865" w:type="dxa"/>
            <w:tcBorders>
              <w:top w:val="single" w:color="auto" w:sz="4" w:space="0"/>
              <w:left w:val="single" w:color="auto" w:sz="4" w:space="0"/>
              <w:bottom w:val="single" w:color="auto" w:sz="4" w:space="0"/>
              <w:right w:val="single" w:color="auto" w:sz="4" w:space="0"/>
            </w:tcBorders>
          </w:tcPr>
          <w:p w14:paraId="060867C1">
            <w:pPr>
              <w:pStyle w:val="52"/>
              <w:spacing w:before="20" w:after="20"/>
              <w:ind w:left="57" w:right="57"/>
              <w:jc w:val="left"/>
              <w:rPr>
                <w:rFonts w:eastAsiaTheme="minorEastAsia"/>
                <w:lang w:eastAsia="ja-JP"/>
              </w:rPr>
            </w:pPr>
            <w:r>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Pr>
                <w:rFonts w:hint="eastAsia" w:eastAsiaTheme="minorEastAsia"/>
                <w:lang w:eastAsia="ja-JP"/>
              </w:rPr>
              <w:t>. F</w:t>
            </w:r>
            <w:r>
              <w:rPr>
                <w:rFonts w:eastAsiaTheme="minorEastAsia"/>
                <w:lang w:eastAsia="ja-JP"/>
              </w:rPr>
              <w:t>or example, how to determine the minimal granularity for L1 parameters or for different mobility mechanisms.</w:t>
            </w:r>
          </w:p>
        </w:tc>
      </w:tr>
    </w:tbl>
    <w:p w14:paraId="74F6F112">
      <w:pPr>
        <w:rPr>
          <w:lang w:eastAsia="ko-KR"/>
        </w:rPr>
      </w:pPr>
    </w:p>
    <w:p w14:paraId="301527D9">
      <w:pPr>
        <w:rPr>
          <w:ins w:id="56" w:author="Nokia (rapporteur)" w:date="2026-01-15T10:16:00Z"/>
        </w:rPr>
      </w:pPr>
      <w:ins w:id="57" w:author="Nokia (rapporteur)" w:date="2026-01-15T10:16:00Z">
        <w:r>
          <w:rPr>
            <w:b/>
            <w:bCs/>
          </w:rPr>
          <w:t>Summary 2</w:t>
        </w:r>
      </w:ins>
      <w:ins w:id="58" w:author="Nokia (rapporteur)" w:date="2026-01-15T10:16:00Z">
        <w:r>
          <w:rP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pPr>
        <w:rPr>
          <w:del w:id="59" w:author="Nokia (rapporteur)" w:date="2026-01-15T10:16:00Z"/>
        </w:rPr>
      </w:pPr>
      <w:del w:id="60" w:author="Nokia (rapporteur)" w:date="2026-01-15T10:16:00Z">
        <w:r>
          <w:rPr>
            <w:b/>
            <w:bCs/>
          </w:rPr>
          <w:delText>Summary 2</w:delText>
        </w:r>
      </w:del>
      <w:del w:id="61" w:author="Nokia (rapporteur)" w:date="2026-01-15T10:16:00Z">
        <w:r>
          <w:rPr/>
          <w:delText>: TBD.</w:delText>
        </w:r>
      </w:del>
    </w:p>
    <w:p w14:paraId="3502DCD9"/>
    <w:p w14:paraId="49DF2EB9">
      <w:pPr>
        <w:pStyle w:val="5"/>
      </w:pPr>
      <w:bookmarkStart w:id="5" w:name="_Hlk216862950"/>
      <w:r>
        <w:t>3.1.3</w:t>
      </w:r>
      <w:r>
        <w:tab/>
      </w:r>
      <w:r>
        <w:t xml:space="preserve">Delta signalling ambiguities (leading to e.g. frequent full configurations) </w:t>
      </w:r>
    </w:p>
    <w:p w14:paraId="12104A66">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5"/>
    <w:p w14:paraId="1602E0B5"/>
    <w:p w14:paraId="07733555">
      <w:pPr>
        <w:pStyle w:val="5"/>
      </w:pPr>
      <w:r>
        <w:t>3.1.4</w:t>
      </w:r>
      <w:r>
        <w:tab/>
      </w:r>
      <w:r>
        <w:t>Maintainability of RRC specification</w:t>
      </w:r>
    </w:p>
    <w:p w14:paraId="69D1AC7B">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pPr>
        <w:pStyle w:val="84"/>
        <w:numPr>
          <w:ilvl w:val="0"/>
          <w:numId w:val="15"/>
        </w:numPr>
      </w:pPr>
      <w:r>
        <w:t xml:space="preserve">Error-prone structure due to incremental changes in RRC releases (Sharp </w:t>
      </w:r>
      <w:r>
        <w:fldChar w:fldCharType="begin"/>
      </w:r>
      <w:r>
        <w:instrText xml:space="preserve"> HYPERLINK "https://www.3gpp.org/ftp/TSG_RAN/WG2_RL2/TSGR2_132/Docs/R2-2508220.zip" </w:instrText>
      </w:r>
      <w:r>
        <w:fldChar w:fldCharType="separate"/>
      </w:r>
      <w:r>
        <w:rPr>
          <w:rStyle w:val="40"/>
        </w:rPr>
        <w:t>R2-2508220</w:t>
      </w:r>
      <w:r>
        <w:rPr>
          <w:rStyle w:val="40"/>
        </w:rPr>
        <w:fldChar w:fldCharType="end"/>
      </w:r>
      <w:r>
        <w:t xml:space="preserve">, Interdigital </w:t>
      </w:r>
      <w:r>
        <w:fldChar w:fldCharType="begin"/>
      </w:r>
      <w:r>
        <w:instrText xml:space="preserve"> HYPERLINK "https://www.3gpp.org/ftp/TSG_RAN/WG2_RL2/TSGR2_132/Docs/R2-2508386.zip" </w:instrText>
      </w:r>
      <w:r>
        <w:fldChar w:fldCharType="separate"/>
      </w:r>
      <w:r>
        <w:rPr>
          <w:rStyle w:val="40"/>
        </w:rPr>
        <w:t>R2-2508386</w:t>
      </w:r>
      <w:r>
        <w:rPr>
          <w:rStyle w:val="40"/>
        </w:rPr>
        <w:fldChar w:fldCharType="end"/>
      </w:r>
      <w:r>
        <w:t>)</w:t>
      </w:r>
    </w:p>
    <w:p w14:paraId="556D196E">
      <w:pPr>
        <w:pStyle w:val="84"/>
        <w:numPr>
          <w:ilvl w:val="0"/>
          <w:numId w:val="15"/>
        </w:numPr>
      </w:pPr>
      <w:r>
        <w:t xml:space="preserve">Some RRC rules (e.g. need codes) are not machine-readable (Ericsson </w:t>
      </w:r>
      <w:r>
        <w:fldChar w:fldCharType="begin"/>
      </w:r>
      <w:r>
        <w:instrText xml:space="preserve"> HYPERLINK "https://www.3gpp.org/ftp/TSG_RAN/WG2_RL2/TSGR2_132/Docs/R2-2508614.zip" </w:instrText>
      </w:r>
      <w:r>
        <w:fldChar w:fldCharType="separate"/>
      </w:r>
      <w:r>
        <w:rPr>
          <w:rStyle w:val="40"/>
        </w:rPr>
        <w:t>R2-2508614</w:t>
      </w:r>
      <w:r>
        <w:rPr>
          <w:rStyle w:val="40"/>
        </w:rPr>
        <w:fldChar w:fldCharType="end"/>
      </w:r>
      <w:r>
        <w:t xml:space="preserve">, MediaTek </w:t>
      </w:r>
      <w:r>
        <w:fldChar w:fldCharType="begin"/>
      </w:r>
      <w:r>
        <w:instrText xml:space="preserve"> HYPERLINK "https://www.3gpp.org/ftp/TSG_RAN/WG2_RL2/TSGR2_132/Docs/R2-2508112.zip" </w:instrText>
      </w:r>
      <w:r>
        <w:fldChar w:fldCharType="separate"/>
      </w:r>
      <w:r>
        <w:rPr>
          <w:rStyle w:val="40"/>
        </w:rPr>
        <w:t>R2-2508112</w:t>
      </w:r>
      <w:r>
        <w:rPr>
          <w:rStyle w:val="40"/>
        </w:rPr>
        <w:fldChar w:fldCharType="end"/>
      </w:r>
      <w:r>
        <w:t xml:space="preserve">, Huawei </w:t>
      </w:r>
      <w:r>
        <w:fldChar w:fldCharType="begin"/>
      </w:r>
      <w:r>
        <w:instrText xml:space="preserve"> HYPERLINK "https://www.3gpp.org/ftp/TSG_RAN/WG2_RL2/TSGR2_132/Docs/R2-2508618.zip" </w:instrText>
      </w:r>
      <w:r>
        <w:fldChar w:fldCharType="separate"/>
      </w:r>
      <w:r>
        <w:rPr>
          <w:rStyle w:val="40"/>
        </w:rPr>
        <w:t>R2-2508618</w:t>
      </w:r>
      <w:r>
        <w:rPr>
          <w:rStyle w:val="40"/>
        </w:rPr>
        <w:fldChar w:fldCharType="end"/>
      </w:r>
      <w:r>
        <w:t>)</w:t>
      </w:r>
    </w:p>
    <w:p w14:paraId="55756D32">
      <w:pPr>
        <w:pStyle w:val="84"/>
        <w:numPr>
          <w:ilvl w:val="0"/>
          <w:numId w:val="15"/>
        </w:numPr>
      </w:pPr>
      <w:r>
        <w:t xml:space="preserve">Determining validity of received RRC configuration is difficult, including use of ASN.1 constraints (MediaTek </w:t>
      </w:r>
      <w:r>
        <w:fldChar w:fldCharType="begin"/>
      </w:r>
      <w:r>
        <w:instrText xml:space="preserve"> HYPERLINK "https://www.3gpp.org/ftp/TSG_RAN/WG2_RL2/TSGR2_132/Docs/R2-2508112.zip" </w:instrText>
      </w:r>
      <w:r>
        <w:fldChar w:fldCharType="separate"/>
      </w:r>
      <w:r>
        <w:rPr>
          <w:rStyle w:val="40"/>
        </w:rPr>
        <w:t>R2-2508112</w:t>
      </w:r>
      <w:r>
        <w:rPr>
          <w:rStyle w:val="40"/>
        </w:rPr>
        <w:fldChar w:fldCharType="end"/>
      </w:r>
      <w:r>
        <w:t xml:space="preserve">, Toyota </w:t>
      </w:r>
      <w:r>
        <w:fldChar w:fldCharType="begin"/>
      </w:r>
      <w:r>
        <w:instrText xml:space="preserve"> HYPERLINK "https://www.3gpp.org/ftp/TSG_RAN/WG2_RL2/TSGR2_132/Docs/R2-2508649.zip" </w:instrText>
      </w:r>
      <w:r>
        <w:fldChar w:fldCharType="separate"/>
      </w:r>
      <w:r>
        <w:rPr>
          <w:rStyle w:val="40"/>
        </w:rPr>
        <w:t>R2-2508649</w:t>
      </w:r>
      <w:r>
        <w:rPr>
          <w:rStyle w:val="40"/>
        </w:rPr>
        <w:fldChar w:fldCharType="end"/>
      </w:r>
      <w:r>
        <w:t>)</w:t>
      </w:r>
    </w:p>
    <w:p w14:paraId="14EB0802">
      <w:pPr>
        <w:pStyle w:val="84"/>
        <w:numPr>
          <w:ilvl w:val="0"/>
          <w:numId w:val="15"/>
        </w:numPr>
      </w:pPr>
      <w:r>
        <w:t xml:space="preserve">Massive use of non-critical extensions complicates configurations and extensions (Ericsson </w:t>
      </w:r>
      <w:r>
        <w:fldChar w:fldCharType="begin"/>
      </w:r>
      <w:r>
        <w:instrText xml:space="preserve"> HYPERLINK "https://www.3gpp.org/ftp/TSG_RAN/WG2_RL2/TSGR2_132/Docs/R2-2508614.zip" </w:instrText>
      </w:r>
      <w:r>
        <w:fldChar w:fldCharType="separate"/>
      </w:r>
      <w:r>
        <w:rPr>
          <w:rStyle w:val="40"/>
        </w:rPr>
        <w:t>R2-2508614</w:t>
      </w:r>
      <w:r>
        <w:rPr>
          <w:rStyle w:val="40"/>
        </w:rPr>
        <w:fldChar w:fldCharType="end"/>
      </w:r>
      <w:r>
        <w:t xml:space="preserve">, Interdigital </w:t>
      </w:r>
      <w:r>
        <w:fldChar w:fldCharType="begin"/>
      </w:r>
      <w:r>
        <w:instrText xml:space="preserve"> HYPERLINK "https://www.3gpp.org/ftp/TSG_RAN/WG2_RL2/TSGR2_132/Docs/R2-2508386.zip" </w:instrText>
      </w:r>
      <w:r>
        <w:fldChar w:fldCharType="separate"/>
      </w:r>
      <w:r>
        <w:rPr>
          <w:rStyle w:val="40"/>
        </w:rPr>
        <w:t>R2-2508386</w:t>
      </w:r>
      <w:r>
        <w:rPr>
          <w:rStyle w:val="40"/>
        </w:rPr>
        <w:fldChar w:fldCharType="end"/>
      </w:r>
      <w:r>
        <w:t>)</w:t>
      </w:r>
    </w:p>
    <w:p w14:paraId="179EFD56">
      <w:r>
        <w:br w:type="textWrapping"/>
      </w:r>
      <w: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tbl>
      <w:tblPr>
        <w:tblStyle w:val="35"/>
        <w:tblW w:w="96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705"/>
        <w:gridCol w:w="7936"/>
      </w:tblGrid>
      <w:tr w14:paraId="669CB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641" w:type="dxa"/>
            <w:gridSpan w:val="2"/>
            <w:tcBorders>
              <w:top w:val="single" w:color="auto" w:sz="4" w:space="0"/>
              <w:left w:val="single" w:color="auto" w:sz="4" w:space="0"/>
              <w:bottom w:val="single" w:color="auto" w:sz="4" w:space="0"/>
              <w:right w:val="single" w:color="auto" w:sz="4" w:space="0"/>
            </w:tcBorders>
            <w:shd w:val="clear" w:color="auto" w:fill="0070C0"/>
          </w:tcPr>
          <w:p w14:paraId="6F63E6DE">
            <w:pPr>
              <w:pStyle w:val="51"/>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Explanation of the problem with maintainability of RRC specification</w:t>
            </w:r>
          </w:p>
        </w:tc>
      </w:tr>
      <w:tr w14:paraId="3EE1A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262A0B36">
            <w:pPr>
              <w:pStyle w:val="51"/>
              <w:spacing w:before="20" w:after="20"/>
              <w:ind w:left="57" w:right="57"/>
              <w:jc w:val="left"/>
            </w:pPr>
            <w:r>
              <w:t>Company</w:t>
            </w:r>
          </w:p>
        </w:tc>
        <w:tc>
          <w:tcPr>
            <w:tcW w:w="793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35FCD0C3">
            <w:pPr>
              <w:pStyle w:val="51"/>
              <w:spacing w:before="20" w:after="20"/>
              <w:ind w:left="57" w:right="57"/>
              <w:jc w:val="left"/>
            </w:pPr>
            <w:r>
              <w:t>Problem to be solved with RRC specification maintainability</w:t>
            </w:r>
          </w:p>
        </w:tc>
      </w:tr>
      <w:tr w14:paraId="1CACC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70E5C1FC">
            <w:pPr>
              <w:pStyle w:val="52"/>
              <w:spacing w:before="20" w:after="20"/>
              <w:ind w:left="57" w:right="57"/>
              <w:jc w:val="left"/>
              <w:rPr>
                <w:lang w:eastAsia="zh-CN"/>
              </w:rPr>
            </w:pPr>
            <w:r>
              <w:rPr>
                <w:lang w:eastAsia="zh-CN"/>
              </w:rPr>
              <w:t>Ericsson</w:t>
            </w:r>
          </w:p>
        </w:tc>
        <w:tc>
          <w:tcPr>
            <w:tcW w:w="7936" w:type="dxa"/>
            <w:tcBorders>
              <w:top w:val="single" w:color="auto" w:sz="4" w:space="0"/>
              <w:left w:val="single" w:color="auto" w:sz="4" w:space="0"/>
              <w:bottom w:val="single" w:color="auto" w:sz="4" w:space="0"/>
              <w:right w:val="single" w:color="auto" w:sz="4" w:space="0"/>
            </w:tcBorders>
          </w:tcPr>
          <w:p w14:paraId="394FD01E">
            <w:pPr>
              <w:pStyle w:val="52"/>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pPr>
              <w:pStyle w:val="52"/>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RRCReconfiguration). However, on these high levels they were not used and should not be used! A critical extension on such high hierarchy level would require RAN2 as well as UE and network implementations to maintain both.  </w:t>
            </w:r>
          </w:p>
        </w:tc>
      </w:tr>
      <w:tr w14:paraId="0F9586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2CAB7C3A">
            <w:pPr>
              <w:pStyle w:val="52"/>
              <w:spacing w:before="20" w:after="20"/>
              <w:ind w:left="57" w:right="57"/>
              <w:jc w:val="left"/>
              <w:rPr>
                <w:lang w:eastAsia="zh-CN"/>
              </w:rPr>
            </w:pPr>
            <w:r>
              <w:rPr>
                <w:lang w:eastAsia="zh-CN"/>
              </w:rPr>
              <w:t>MediaTek</w:t>
            </w:r>
          </w:p>
        </w:tc>
        <w:tc>
          <w:tcPr>
            <w:tcW w:w="7936" w:type="dxa"/>
            <w:tcBorders>
              <w:top w:val="single" w:color="auto" w:sz="4" w:space="0"/>
              <w:left w:val="single" w:color="auto" w:sz="4" w:space="0"/>
              <w:bottom w:val="single" w:color="auto" w:sz="4" w:space="0"/>
              <w:right w:val="single" w:color="auto" w:sz="4" w:space="0"/>
            </w:tcBorders>
          </w:tcPr>
          <w:p w14:paraId="49C997BC">
            <w:pPr>
              <w:pStyle w:val="52"/>
              <w:spacing w:before="20" w:after="20"/>
              <w:ind w:left="57" w:right="57"/>
              <w:jc w:val="left"/>
              <w:rPr>
                <w:lang w:eastAsia="zh-CN"/>
              </w:rPr>
            </w:pPr>
            <w:r>
              <w:rPr>
                <w:lang w:eastAsia="zh-CN"/>
              </w:rPr>
              <w:t xml:space="preserve">Yes, this is a problem. </w:t>
            </w:r>
          </w:p>
          <w:p w14:paraId="55CED8E5">
            <w:pPr>
              <w:pStyle w:val="52"/>
              <w:spacing w:before="20" w:after="20"/>
              <w:ind w:left="57" w:right="57"/>
              <w:jc w:val="left"/>
              <w:rPr>
                <w:lang w:eastAsia="zh-CN"/>
              </w:rPr>
            </w:pPr>
          </w:p>
          <w:p w14:paraId="7B639B9C">
            <w:pPr>
              <w:pStyle w:val="52"/>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pPr>
              <w:pStyle w:val="52"/>
              <w:spacing w:before="20" w:after="20"/>
              <w:ind w:left="57" w:right="57"/>
              <w:jc w:val="left"/>
              <w:rPr>
                <w:lang w:eastAsia="zh-CN"/>
              </w:rPr>
            </w:pPr>
          </w:p>
          <w:p w14:paraId="6C29830D">
            <w:pPr>
              <w:pStyle w:val="52"/>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14:paraId="2DC6F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7657C096">
            <w:pPr>
              <w:pStyle w:val="52"/>
              <w:spacing w:before="20" w:after="20"/>
              <w:ind w:left="57" w:right="57"/>
              <w:jc w:val="left"/>
              <w:rPr>
                <w:lang w:eastAsia="zh-CN"/>
              </w:rPr>
            </w:pPr>
            <w:r>
              <w:rPr>
                <w:lang w:eastAsia="zh-CN"/>
              </w:rPr>
              <w:t>Lenovo</w:t>
            </w:r>
          </w:p>
        </w:tc>
        <w:tc>
          <w:tcPr>
            <w:tcW w:w="7936" w:type="dxa"/>
            <w:tcBorders>
              <w:top w:val="single" w:color="auto" w:sz="4" w:space="0"/>
              <w:left w:val="single" w:color="auto" w:sz="4" w:space="0"/>
              <w:bottom w:val="single" w:color="auto" w:sz="4" w:space="0"/>
              <w:right w:val="single" w:color="auto" w:sz="4" w:space="0"/>
            </w:tcBorders>
          </w:tcPr>
          <w:p w14:paraId="1F8433E1">
            <w:pPr>
              <w:pStyle w:val="52"/>
              <w:spacing w:before="20" w:after="20"/>
              <w:ind w:left="57" w:right="57"/>
              <w:jc w:val="left"/>
              <w:rPr>
                <w:lang w:eastAsia="zh-CN"/>
              </w:rPr>
            </w:pPr>
            <w:r>
              <w:rPr>
                <w:lang w:eastAsia="zh-CN"/>
              </w:rPr>
              <w:t>Yes, as explained earlier, we see readability and maintainability go hand in hand.</w:t>
            </w:r>
          </w:p>
        </w:tc>
      </w:tr>
      <w:tr w14:paraId="00833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45C26895">
            <w:pPr>
              <w:pStyle w:val="52"/>
              <w:spacing w:before="20" w:after="20"/>
              <w:ind w:left="57" w:right="57"/>
              <w:jc w:val="left"/>
              <w:rPr>
                <w:lang w:eastAsia="zh-CN"/>
              </w:rPr>
            </w:pPr>
            <w:r>
              <w:rPr>
                <w:rFonts w:hint="eastAsia"/>
                <w:lang w:eastAsia="zh-CN"/>
              </w:rPr>
              <w:t>O</w:t>
            </w:r>
            <w:r>
              <w:rPr>
                <w:lang w:eastAsia="zh-CN"/>
              </w:rPr>
              <w:t>PPO</w:t>
            </w:r>
          </w:p>
        </w:tc>
        <w:tc>
          <w:tcPr>
            <w:tcW w:w="7936" w:type="dxa"/>
            <w:tcBorders>
              <w:top w:val="single" w:color="auto" w:sz="4" w:space="0"/>
              <w:left w:val="single" w:color="auto" w:sz="4" w:space="0"/>
              <w:bottom w:val="single" w:color="auto" w:sz="4" w:space="0"/>
              <w:right w:val="single" w:color="auto" w:sz="4" w:space="0"/>
            </w:tcBorders>
          </w:tcPr>
          <w:p w14:paraId="4E32EEA0">
            <w:pPr>
              <w:pStyle w:val="52"/>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pPr>
              <w:pStyle w:val="52"/>
              <w:spacing w:before="20" w:after="20"/>
              <w:ind w:left="57" w:right="57"/>
              <w:jc w:val="left"/>
              <w:rPr>
                <w:lang w:eastAsia="zh-CN"/>
              </w:rPr>
            </w:pPr>
            <w:r>
              <w:rPr>
                <w:rFonts w:hint="eastAsia"/>
                <w:lang w:eastAsia="zh-CN"/>
              </w:rPr>
              <w:t>O</w:t>
            </w:r>
            <w:r>
              <w:rPr>
                <w:lang w:eastAsia="zh-CN"/>
              </w:rPr>
              <w:t>r maybe proponent can clarify what is the delta part.</w:t>
            </w:r>
          </w:p>
        </w:tc>
      </w:tr>
      <w:tr w14:paraId="1E963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45871593">
            <w:pPr>
              <w:pStyle w:val="52"/>
              <w:spacing w:before="20" w:after="20"/>
              <w:ind w:left="57" w:right="57"/>
              <w:jc w:val="left"/>
              <w:rPr>
                <w:lang w:eastAsia="zh-CN"/>
              </w:rPr>
            </w:pPr>
            <w:r>
              <w:rPr>
                <w:rFonts w:hint="eastAsia"/>
                <w:lang w:eastAsia="zh-CN"/>
              </w:rPr>
              <w:t>X</w:t>
            </w:r>
            <w:r>
              <w:rPr>
                <w:lang w:eastAsia="zh-CN"/>
              </w:rPr>
              <w:t>iaomi</w:t>
            </w:r>
          </w:p>
        </w:tc>
        <w:tc>
          <w:tcPr>
            <w:tcW w:w="7936" w:type="dxa"/>
            <w:tcBorders>
              <w:top w:val="single" w:color="auto" w:sz="4" w:space="0"/>
              <w:left w:val="single" w:color="auto" w:sz="4" w:space="0"/>
              <w:bottom w:val="single" w:color="auto" w:sz="4" w:space="0"/>
              <w:right w:val="single" w:color="auto" w:sz="4" w:space="0"/>
            </w:tcBorders>
          </w:tcPr>
          <w:p w14:paraId="6A537401">
            <w:pPr>
              <w:pStyle w:val="52"/>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14:paraId="65BA7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0444CA8B">
            <w:pPr>
              <w:pStyle w:val="52"/>
              <w:spacing w:before="20" w:after="20"/>
              <w:ind w:left="57" w:right="57"/>
              <w:jc w:val="left"/>
              <w:rPr>
                <w:lang w:eastAsia="ko-KR"/>
              </w:rPr>
            </w:pPr>
            <w:r>
              <w:rPr>
                <w:rFonts w:hint="eastAsia"/>
                <w:lang w:eastAsia="zh-CN"/>
              </w:rPr>
              <w:t>LGE</w:t>
            </w:r>
          </w:p>
        </w:tc>
        <w:tc>
          <w:tcPr>
            <w:tcW w:w="7936" w:type="dxa"/>
            <w:tcBorders>
              <w:top w:val="single" w:color="auto" w:sz="4" w:space="0"/>
              <w:left w:val="single" w:color="auto" w:sz="4" w:space="0"/>
              <w:bottom w:val="single" w:color="auto" w:sz="4" w:space="0"/>
              <w:right w:val="single" w:color="auto" w:sz="4" w:space="0"/>
            </w:tcBorders>
          </w:tcPr>
          <w:p w14:paraId="5E1AF98E">
            <w:pPr>
              <w:pStyle w:val="52"/>
              <w:spacing w:before="20" w:after="20"/>
              <w:ind w:left="57" w:right="57"/>
              <w:jc w:val="left"/>
              <w:rPr>
                <w:rFonts w:eastAsia="Malgun Gothic"/>
                <w:lang w:eastAsia="ko-KR"/>
              </w:rPr>
            </w:pPr>
            <w:r>
              <w:rPr>
                <w:rFonts w:hint="eastAsia" w:eastAsia="Malgun Gothic"/>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hint="eastAsia" w:eastAsia="Malgun Gothic"/>
                <w:lang w:eastAsia="ko-KR"/>
              </w:rPr>
              <w:t xml:space="preserve"> However, this problem have been discussed in [018] email discussion, as pointed out by OPPO. We think this problem should be not be handled in this email discussion.</w:t>
            </w:r>
          </w:p>
          <w:p w14:paraId="4BE4AC3B">
            <w:pPr>
              <w:pStyle w:val="52"/>
              <w:spacing w:before="20" w:after="20"/>
              <w:ind w:left="57" w:right="57"/>
              <w:jc w:val="left"/>
              <w:rPr>
                <w:rFonts w:eastAsia="Malgun Gothic"/>
                <w:lang w:eastAsia="ko-KR"/>
              </w:rPr>
            </w:pPr>
          </w:p>
          <w:p w14:paraId="1EB01FA3">
            <w:pPr>
              <w:pStyle w:val="52"/>
              <w:spacing w:before="20" w:after="20"/>
              <w:ind w:left="57" w:right="57"/>
              <w:jc w:val="left"/>
              <w:rPr>
                <w:rFonts w:eastAsia="Malgun Gothic"/>
                <w:lang w:eastAsia="ko-KR"/>
              </w:rPr>
            </w:pPr>
            <w:r>
              <w:rPr>
                <w:rFonts w:hint="eastAsia" w:eastAsia="Malgun Gothic"/>
                <w:lang w:eastAsia="ko-KR"/>
              </w:rPr>
              <w:t>For the other statements, we are not clear what is the real problem of these. The other statements seem to a consequence of the second statement. RAN2 should discuss issue(s) not overlapped with other problem.</w:t>
            </w:r>
          </w:p>
        </w:tc>
      </w:tr>
      <w:tr w14:paraId="4654E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3EBF7EBC">
            <w:pPr>
              <w:pStyle w:val="52"/>
              <w:spacing w:before="20" w:after="20"/>
              <w:ind w:left="57" w:right="57"/>
              <w:jc w:val="left"/>
              <w:rPr>
                <w:lang w:eastAsia="zh-CN"/>
              </w:rPr>
            </w:pPr>
            <w:r>
              <w:rPr>
                <w:lang w:eastAsia="zh-CN"/>
              </w:rPr>
              <w:t>Huawei, HiSilicon</w:t>
            </w:r>
          </w:p>
        </w:tc>
        <w:tc>
          <w:tcPr>
            <w:tcW w:w="7936" w:type="dxa"/>
            <w:tcBorders>
              <w:top w:val="single" w:color="auto" w:sz="4" w:space="0"/>
              <w:left w:val="single" w:color="auto" w:sz="4" w:space="0"/>
              <w:bottom w:val="single" w:color="auto" w:sz="4" w:space="0"/>
              <w:right w:val="single" w:color="auto" w:sz="4" w:space="0"/>
            </w:tcBorders>
          </w:tcPr>
          <w:p w14:paraId="536DC910">
            <w:pPr>
              <w:pStyle w:val="52"/>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pPr>
              <w:pStyle w:val="52"/>
              <w:spacing w:before="20" w:after="20"/>
              <w:ind w:left="57" w:right="57"/>
              <w:jc w:val="left"/>
              <w:rPr>
                <w:lang w:eastAsia="zh-CN"/>
              </w:rPr>
            </w:pPr>
          </w:p>
          <w:p w14:paraId="3A95B5D6">
            <w:pPr>
              <w:pStyle w:val="52"/>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pPr>
              <w:pStyle w:val="52"/>
              <w:spacing w:before="20" w:after="20"/>
              <w:ind w:left="57" w:right="57"/>
              <w:jc w:val="left"/>
              <w:rPr>
                <w:lang w:eastAsia="zh-CN"/>
              </w:rPr>
            </w:pPr>
          </w:p>
          <w:p w14:paraId="38378E25">
            <w:pPr>
              <w:pStyle w:val="52"/>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14:paraId="589FE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4344A155">
            <w:pPr>
              <w:pStyle w:val="52"/>
              <w:spacing w:before="20" w:after="20"/>
              <w:ind w:left="57" w:right="57"/>
              <w:jc w:val="left"/>
              <w:rPr>
                <w:lang w:val="en-US" w:eastAsia="zh-CN"/>
              </w:rPr>
            </w:pPr>
            <w:r>
              <w:rPr>
                <w:rFonts w:hint="eastAsia"/>
                <w:lang w:val="en-US" w:eastAsia="zh-CN"/>
              </w:rPr>
              <w:t>CMCC</w:t>
            </w:r>
          </w:p>
        </w:tc>
        <w:tc>
          <w:tcPr>
            <w:tcW w:w="7936" w:type="dxa"/>
            <w:tcBorders>
              <w:top w:val="single" w:color="auto" w:sz="4" w:space="0"/>
              <w:left w:val="single" w:color="auto" w:sz="4" w:space="0"/>
              <w:bottom w:val="single" w:color="auto" w:sz="4" w:space="0"/>
              <w:right w:val="single" w:color="auto" w:sz="4" w:space="0"/>
            </w:tcBorders>
          </w:tcPr>
          <w:p w14:paraId="3AEE076E">
            <w:pPr>
              <w:pStyle w:val="52"/>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14:paraId="6072A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087D0A47">
            <w:pPr>
              <w:pStyle w:val="52"/>
              <w:spacing w:before="20" w:after="20"/>
              <w:ind w:left="57" w:right="57"/>
              <w:jc w:val="left"/>
              <w:rPr>
                <w:lang w:eastAsia="zh-CN"/>
              </w:rPr>
            </w:pPr>
            <w:r>
              <w:rPr>
                <w:rFonts w:hint="eastAsia"/>
                <w:lang w:eastAsia="zh-CN"/>
              </w:rPr>
              <w:t>Z</w:t>
            </w:r>
            <w:r>
              <w:rPr>
                <w:lang w:eastAsia="zh-CN"/>
              </w:rPr>
              <w:t>TE</w:t>
            </w:r>
          </w:p>
        </w:tc>
        <w:tc>
          <w:tcPr>
            <w:tcW w:w="7936" w:type="dxa"/>
            <w:tcBorders>
              <w:top w:val="single" w:color="auto" w:sz="4" w:space="0"/>
              <w:left w:val="single" w:color="auto" w:sz="4" w:space="0"/>
              <w:bottom w:val="single" w:color="auto" w:sz="4" w:space="0"/>
              <w:right w:val="single" w:color="auto" w:sz="4" w:space="0"/>
            </w:tcBorders>
          </w:tcPr>
          <w:p w14:paraId="3FFFFCF1">
            <w:pPr>
              <w:pStyle w:val="52"/>
              <w:spacing w:before="20" w:after="20"/>
              <w:ind w:left="57" w:right="57"/>
              <w:jc w:val="left"/>
              <w:rPr>
                <w:lang w:eastAsia="zh-CN"/>
              </w:rPr>
            </w:pPr>
            <w:r>
              <w:rPr>
                <w:lang w:eastAsia="zh-CN"/>
              </w:rPr>
              <w:t xml:space="preserve">Agree this is a problem. </w:t>
            </w:r>
          </w:p>
          <w:p w14:paraId="5A977766">
            <w:pPr>
              <w:pStyle w:val="52"/>
              <w:spacing w:before="20" w:after="20"/>
              <w:ind w:left="57" w:right="57"/>
              <w:jc w:val="left"/>
              <w:rPr>
                <w:lang w:eastAsia="zh-CN"/>
              </w:rPr>
            </w:pPr>
          </w:p>
          <w:p w14:paraId="7FCC79B0">
            <w:pPr>
              <w:pStyle w:val="52"/>
              <w:spacing w:before="20" w:after="20"/>
              <w:ind w:left="57" w:right="57"/>
              <w:jc w:val="left"/>
              <w:rPr>
                <w:lang w:eastAsia="zh-CN"/>
              </w:rPr>
            </w:pPr>
            <w:r>
              <w:rPr>
                <w:rFonts w:hint="eastAsia"/>
                <w:lang w:eastAsia="zh-CN"/>
              </w:rPr>
              <w:t>T</w:t>
            </w:r>
            <w:r>
              <w:rPr>
                <w:lang w:eastAsia="zh-CN"/>
              </w:rPr>
              <w:t xml:space="preserve">he issue often appears when new features are introduced. e.g., when we define a new IE, usually it is impossible to go through all the existing parameters to analyse the impacts. Therefore, we often forget to analyse some configuration scenarios and parameters, resulting in incomplete definition of parameter relationships. </w:t>
            </w:r>
          </w:p>
          <w:p w14:paraId="62655BE2">
            <w:pPr>
              <w:pStyle w:val="52"/>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pPr>
              <w:pStyle w:val="52"/>
              <w:spacing w:before="20" w:after="20"/>
              <w:ind w:left="57" w:right="57"/>
              <w:jc w:val="left"/>
              <w:rPr>
                <w:lang w:eastAsia="zh-CN"/>
              </w:rPr>
            </w:pPr>
          </w:p>
          <w:p w14:paraId="65E0142B">
            <w:pPr>
              <w:pStyle w:val="52"/>
              <w:spacing w:before="20" w:after="20"/>
              <w:ind w:left="57" w:right="57"/>
              <w:jc w:val="left"/>
              <w:rPr>
                <w:lang w:eastAsia="zh-CN"/>
              </w:rPr>
            </w:pPr>
            <w:r>
              <w:rPr>
                <w:lang w:eastAsia="zh-CN"/>
              </w:rPr>
              <w:t>Using more machine-readable language can prevents errors from occurring during implementation, but how to ensure that the design is flawless from the very beginning is a more pressing issue for us.</w:t>
            </w:r>
          </w:p>
        </w:tc>
      </w:tr>
      <w:tr w14:paraId="164B6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28A85481">
            <w:pPr>
              <w:pStyle w:val="52"/>
              <w:spacing w:before="20" w:after="20"/>
              <w:ind w:left="57" w:right="57"/>
              <w:jc w:val="left"/>
              <w:rPr>
                <w:lang w:eastAsia="zh-CN"/>
              </w:rPr>
            </w:pPr>
            <w:r>
              <w:rPr>
                <w:lang w:eastAsia="zh-CN"/>
              </w:rPr>
              <w:t>Turkcell</w:t>
            </w:r>
          </w:p>
        </w:tc>
        <w:tc>
          <w:tcPr>
            <w:tcW w:w="7936" w:type="dxa"/>
            <w:tcBorders>
              <w:top w:val="single" w:color="auto" w:sz="4" w:space="0"/>
              <w:left w:val="single" w:color="auto" w:sz="4" w:space="0"/>
              <w:bottom w:val="single" w:color="auto" w:sz="4" w:space="0"/>
              <w:right w:val="single" w:color="auto" w:sz="4" w:space="0"/>
            </w:tcBorders>
          </w:tcPr>
          <w:p w14:paraId="5CBE9448">
            <w:pPr>
              <w:pStyle w:val="52"/>
              <w:spacing w:before="20" w:after="20"/>
              <w:ind w:left="57" w:right="57"/>
              <w:jc w:val="left"/>
              <w:rPr>
                <w:lang w:eastAsia="zh-CN"/>
              </w:rPr>
            </w:pPr>
            <w:r>
              <w:rPr>
                <w:lang w:eastAsia="zh-CN"/>
              </w:rPr>
              <w:t xml:space="preserve">We agree with Huawei, HiSilicon. 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14:paraId="1F550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661DD097">
            <w:pPr>
              <w:pStyle w:val="52"/>
              <w:spacing w:before="20" w:after="20"/>
              <w:ind w:left="57" w:right="57"/>
              <w:jc w:val="left"/>
              <w:rPr>
                <w:lang w:eastAsia="zh-CN"/>
              </w:rPr>
            </w:pPr>
            <w:r>
              <w:rPr>
                <w:lang w:eastAsia="zh-CN"/>
              </w:rPr>
              <w:t>Samsung</w:t>
            </w:r>
          </w:p>
        </w:tc>
        <w:tc>
          <w:tcPr>
            <w:tcW w:w="7936" w:type="dxa"/>
            <w:tcBorders>
              <w:top w:val="single" w:color="auto" w:sz="4" w:space="0"/>
              <w:left w:val="single" w:color="auto" w:sz="4" w:space="0"/>
              <w:bottom w:val="single" w:color="auto" w:sz="4" w:space="0"/>
              <w:right w:val="single" w:color="auto" w:sz="4" w:space="0"/>
            </w:tcBorders>
          </w:tcPr>
          <w:p w14:paraId="20D826CB">
            <w:pPr>
              <w:pStyle w:val="52"/>
              <w:spacing w:before="20" w:after="20"/>
              <w:ind w:left="57" w:right="57"/>
              <w:jc w:val="left"/>
              <w:rPr>
                <w:lang w:eastAsia="zh-CN"/>
              </w:rPr>
            </w:pPr>
            <w:r>
              <w:rPr>
                <w:lang w:eastAsia="zh-CN"/>
              </w:rPr>
              <w:t>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and modular approach to RRC design.</w:t>
            </w:r>
          </w:p>
        </w:tc>
      </w:tr>
      <w:tr w14:paraId="125A5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18291001">
            <w:pPr>
              <w:pStyle w:val="52"/>
              <w:spacing w:before="20" w:after="20"/>
              <w:ind w:left="57" w:right="57"/>
              <w:jc w:val="left"/>
              <w:rPr>
                <w:rFonts w:eastAsia="Malgun Gothic"/>
                <w:lang w:eastAsia="ko-KR"/>
              </w:rPr>
            </w:pPr>
            <w:r>
              <w:rPr>
                <w:rFonts w:hint="eastAsia" w:eastAsia="Malgun Gothic"/>
                <w:lang w:eastAsia="ko-KR"/>
              </w:rPr>
              <w:t>ETRI</w:t>
            </w:r>
          </w:p>
        </w:tc>
        <w:tc>
          <w:tcPr>
            <w:tcW w:w="7936" w:type="dxa"/>
            <w:tcBorders>
              <w:top w:val="single" w:color="auto" w:sz="4" w:space="0"/>
              <w:left w:val="single" w:color="auto" w:sz="4" w:space="0"/>
              <w:bottom w:val="single" w:color="auto" w:sz="4" w:space="0"/>
              <w:right w:val="single" w:color="auto" w:sz="4" w:space="0"/>
            </w:tcBorders>
          </w:tcPr>
          <w:p w14:paraId="7A57B8D2">
            <w:pPr>
              <w:pStyle w:val="52"/>
              <w:spacing w:before="20" w:after="20"/>
              <w:ind w:left="57" w:right="57"/>
              <w:jc w:val="left"/>
              <w:rPr>
                <w:lang w:eastAsia="zh-CN"/>
              </w:rPr>
            </w:pPr>
            <w:r>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14:paraId="478354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2AF200AD">
            <w:pPr>
              <w:pStyle w:val="52"/>
              <w:spacing w:before="20" w:after="20"/>
              <w:ind w:left="57" w:right="57"/>
              <w:jc w:val="left"/>
              <w:rPr>
                <w:rFonts w:eastAsia="Malgun Gothic"/>
                <w:lang w:eastAsia="ko-KR"/>
              </w:rPr>
            </w:pPr>
            <w:r>
              <w:rPr>
                <w:rFonts w:eastAsia="Malgun Gothic"/>
                <w:lang w:eastAsia="ko-KR"/>
              </w:rPr>
              <w:t>Nokia</w:t>
            </w:r>
          </w:p>
        </w:tc>
        <w:tc>
          <w:tcPr>
            <w:tcW w:w="7936" w:type="dxa"/>
            <w:tcBorders>
              <w:top w:val="single" w:color="auto" w:sz="4" w:space="0"/>
              <w:left w:val="single" w:color="auto" w:sz="4" w:space="0"/>
              <w:bottom w:val="single" w:color="auto" w:sz="4" w:space="0"/>
              <w:right w:val="single" w:color="auto" w:sz="4" w:space="0"/>
            </w:tcBorders>
          </w:tcPr>
          <w:p w14:paraId="2110BAB3">
            <w:pPr>
              <w:pStyle w:val="52"/>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pPr>
              <w:pStyle w:val="52"/>
              <w:spacing w:before="20" w:after="20"/>
              <w:ind w:left="57" w:right="57"/>
              <w:jc w:val="left"/>
              <w:rPr>
                <w:lang w:eastAsia="zh-CN"/>
              </w:rPr>
            </w:pPr>
            <w:r>
              <w:rPr>
                <w:lang w:eastAsia="zh-CN"/>
              </w:rPr>
              <w:t xml:space="preserve">Two things could help here: </w:t>
            </w:r>
          </w:p>
          <w:p w14:paraId="6FFE4E8D">
            <w:pPr>
              <w:pStyle w:val="52"/>
              <w:numPr>
                <w:ilvl w:val="0"/>
                <w:numId w:val="16"/>
              </w:numPr>
              <w:spacing w:before="20" w:after="20"/>
              <w:ind w:right="57"/>
              <w:jc w:val="left"/>
              <w:rPr>
                <w:lang w:eastAsia="zh-CN"/>
              </w:rPr>
            </w:pPr>
            <w:r>
              <w:rPr>
                <w:lang w:eastAsia="zh-CN"/>
              </w:rPr>
              <w:t>“Modularity” in the sense that common functionalities related to fundamental structures (e.g. PxxCH) can be changed easily.</w:t>
            </w:r>
          </w:p>
          <w:p w14:paraId="0A187C99">
            <w:pPr>
              <w:pStyle w:val="52"/>
              <w:numPr>
                <w:ilvl w:val="0"/>
                <w:numId w:val="16"/>
              </w:numPr>
              <w:spacing w:before="20" w:after="20"/>
              <w:ind w:right="57"/>
              <w:jc w:val="left"/>
              <w:rPr>
                <w:lang w:eastAsia="zh-CN"/>
              </w:rPr>
            </w:pPr>
            <w:r>
              <w:rPr>
                <w:lang w:eastAsia="zh-CN"/>
              </w:rPr>
              <w:t>Extendibility of RRC structures is considered from the start, and critical extensions can be sometimes considered (but NOT as a rule, since that lead to problems in UMTS as MediaTek pointed out).</w:t>
            </w:r>
          </w:p>
          <w:p w14:paraId="6870B958">
            <w:pPr>
              <w:pStyle w:val="52"/>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14:paraId="05842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263897BD">
            <w:pPr>
              <w:pStyle w:val="52"/>
              <w:spacing w:before="20" w:after="20"/>
              <w:ind w:left="57" w:right="57"/>
              <w:jc w:val="left"/>
              <w:rPr>
                <w:rFonts w:eastAsia="Malgun Gothic"/>
                <w:lang w:eastAsia="ko-KR"/>
              </w:rPr>
            </w:pPr>
            <w:r>
              <w:rPr>
                <w:rFonts w:eastAsia="Malgun Gothic"/>
                <w:lang w:eastAsia="ko-KR"/>
              </w:rPr>
              <w:t xml:space="preserve">vivo </w:t>
            </w:r>
          </w:p>
        </w:tc>
        <w:tc>
          <w:tcPr>
            <w:tcW w:w="7936" w:type="dxa"/>
            <w:tcBorders>
              <w:top w:val="single" w:color="auto" w:sz="4" w:space="0"/>
              <w:left w:val="single" w:color="auto" w:sz="4" w:space="0"/>
              <w:bottom w:val="single" w:color="auto" w:sz="4" w:space="0"/>
              <w:right w:val="single" w:color="auto" w:sz="4" w:space="0"/>
            </w:tcBorders>
          </w:tcPr>
          <w:p w14:paraId="6421F36B">
            <w:pPr>
              <w:pStyle w:val="52"/>
              <w:spacing w:before="20" w:after="20"/>
              <w:ind w:left="57" w:right="57"/>
              <w:jc w:val="left"/>
              <w:rPr>
                <w:lang w:eastAsia="zh-CN"/>
              </w:rPr>
            </w:pPr>
            <w:r>
              <w:rPr>
                <w:lang w:eastAsia="zh-CN"/>
              </w:rPr>
              <w:t xml:space="preserve">We think that specification readability and maintainability is a big problem, especially after several releases. </w:t>
            </w:r>
          </w:p>
        </w:tc>
      </w:tr>
      <w:tr w14:paraId="081FE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697F0447">
            <w:pPr>
              <w:pStyle w:val="52"/>
              <w:spacing w:before="20" w:after="20"/>
              <w:ind w:left="57" w:right="57"/>
              <w:jc w:val="left"/>
              <w:rPr>
                <w:rFonts w:eastAsia="Malgun Gothic"/>
                <w:lang w:eastAsia="ko-KR"/>
              </w:rPr>
            </w:pPr>
            <w:r>
              <w:rPr>
                <w:rFonts w:eastAsia="Malgun Gothic"/>
                <w:lang w:eastAsia="ko-KR"/>
              </w:rPr>
              <w:t>InterDigital</w:t>
            </w:r>
          </w:p>
        </w:tc>
        <w:tc>
          <w:tcPr>
            <w:tcW w:w="7936" w:type="dxa"/>
            <w:tcBorders>
              <w:top w:val="single" w:color="auto" w:sz="4" w:space="0"/>
              <w:left w:val="single" w:color="auto" w:sz="4" w:space="0"/>
              <w:bottom w:val="single" w:color="auto" w:sz="4" w:space="0"/>
              <w:right w:val="single" w:color="auto" w:sz="4" w:space="0"/>
            </w:tcBorders>
          </w:tcPr>
          <w:p w14:paraId="48D40065">
            <w:pPr>
              <w:pStyle w:val="52"/>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 We should reduce or eliminate the ambiguities related to future extensions and remove the dependencies of delta signalling with feature extension, as discussed in the other email discussion.</w:t>
            </w:r>
          </w:p>
        </w:tc>
      </w:tr>
      <w:tr w14:paraId="4FFDB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752FE858">
            <w:pPr>
              <w:pStyle w:val="52"/>
              <w:spacing w:before="20" w:after="20"/>
              <w:ind w:left="57" w:right="57"/>
              <w:jc w:val="left"/>
              <w:rPr>
                <w:rFonts w:eastAsia="Malgun Gothic"/>
                <w:lang w:eastAsia="ko-KR"/>
              </w:rPr>
            </w:pPr>
            <w:r>
              <w:rPr>
                <w:rFonts w:hint="eastAsia" w:eastAsia="Malgun Gothic"/>
                <w:lang w:eastAsia="ko-KR"/>
              </w:rPr>
              <w:t>CATT</w:t>
            </w:r>
          </w:p>
        </w:tc>
        <w:tc>
          <w:tcPr>
            <w:tcW w:w="7936" w:type="dxa"/>
            <w:tcBorders>
              <w:top w:val="single" w:color="auto" w:sz="4" w:space="0"/>
              <w:left w:val="single" w:color="auto" w:sz="4" w:space="0"/>
              <w:bottom w:val="single" w:color="auto" w:sz="4" w:space="0"/>
              <w:right w:val="single" w:color="auto" w:sz="4" w:space="0"/>
            </w:tcBorders>
          </w:tcPr>
          <w:p w14:paraId="49F17AB8">
            <w:pPr>
              <w:pStyle w:val="52"/>
              <w:spacing w:before="20" w:after="20"/>
              <w:ind w:left="57" w:right="57"/>
              <w:jc w:val="left"/>
              <w:rPr>
                <w:lang w:eastAsia="zh-CN"/>
              </w:rPr>
            </w:pPr>
            <w:r>
              <w:rPr>
                <w:rFonts w:hint="eastAsia"/>
                <w:lang w:eastAsia="zh-CN"/>
              </w:rPr>
              <w:t>B</w:t>
            </w:r>
            <w:r>
              <w:rPr>
                <w:lang w:eastAsia="zh-CN"/>
              </w:rPr>
              <w:t>ased on a potential modular approach as an optimization in 6G, the extension complexity can be reduced, since the whole structure will not be as deep as in 5G. Additionally, critical extension can serve as a supplementary method to enhance readability: if an IE has been extended with too many levels or branches, a critical extension in the new release can introduce a 'clean' message version.</w:t>
            </w:r>
          </w:p>
        </w:tc>
      </w:tr>
    </w:tbl>
    <w:p w14:paraId="1D4D79A2">
      <w:pPr>
        <w:rPr>
          <w:lang w:eastAsia="ko-KR"/>
        </w:rPr>
      </w:pPr>
    </w:p>
    <w:p w14:paraId="2D0A4810">
      <w:pPr>
        <w:rPr>
          <w:ins w:id="62" w:author="Nokia (rapporteur)" w:date="2026-01-15T10:17:00Z"/>
        </w:rPr>
      </w:pPr>
      <w:ins w:id="63" w:author="Nokia (rapporteur)" w:date="2026-01-15T10:17:00Z">
        <w:r>
          <w:rPr>
            <w:b/>
            <w:bCs/>
          </w:rPr>
          <w:t>Summary 3</w:t>
        </w:r>
      </w:ins>
      <w:ins w:id="64" w:author="Nokia (rapporteur)" w:date="2026-01-15T10:17:00Z">
        <w:r>
          <w:rPr/>
          <w:t>: Extensions create lot of problems especially coupled with lack of machine-readability and making specification readability more complex. Delta signalling (which is handled in the email discussion [POST132][018]) is one aspect where the maintainability is is seen challenging. Potential solutions are seen to be about rethinking how extensions are done (e.g. more independent extensions, critical extensions, “modular” extensions) and making it easier to make extensions in the first place.</w:t>
        </w:r>
      </w:ins>
    </w:p>
    <w:p w14:paraId="403FFD1D">
      <w:pPr>
        <w:rPr>
          <w:del w:id="65" w:author="Nokia (rapporteur)" w:date="2026-01-15T10:17:00Z"/>
        </w:rPr>
      </w:pPr>
      <w:del w:id="66" w:author="Nokia (rapporteur)" w:date="2026-01-15T10:17:00Z">
        <w:r>
          <w:rPr>
            <w:b/>
            <w:bCs/>
          </w:rPr>
          <w:delText>Summary 3</w:delText>
        </w:r>
      </w:del>
      <w:del w:id="67" w:author="Nokia (rapporteur)" w:date="2026-01-15T10:17:00Z">
        <w:r>
          <w:rPr/>
          <w:delText>: TBD.</w:delText>
        </w:r>
      </w:del>
    </w:p>
    <w:p w14:paraId="71DE2364"/>
    <w:p w14:paraId="720095B5">
      <w:pPr>
        <w:pStyle w:val="5"/>
      </w:pPr>
      <w:r>
        <w:t>3.1.5</w:t>
      </w:r>
      <w:r>
        <w:tab/>
      </w:r>
      <w:r>
        <w:t>Limiting implementation to specific device types</w:t>
      </w:r>
    </w:p>
    <w:p w14:paraId="1B7C2DA1">
      <w:r>
        <w:t xml:space="preserve">Several companies (Apple </w:t>
      </w:r>
      <w:r>
        <w:fldChar w:fldCharType="begin"/>
      </w:r>
      <w:r>
        <w:instrText xml:space="preserve"> HYPERLINK "https://www.3gpp.org/ftp/TSG_RAN/WG2_RL2/TSGR2_132/Docs/R2-2508450.zip" </w:instrText>
      </w:r>
      <w:r>
        <w:fldChar w:fldCharType="separate"/>
      </w:r>
      <w:r>
        <w:rPr>
          <w:rStyle w:val="40"/>
        </w:rPr>
        <w:t>R2-2508450</w:t>
      </w:r>
      <w:r>
        <w:rPr>
          <w:rStyle w:val="40"/>
        </w:rPr>
        <w:fldChar w:fldCharType="end"/>
      </w:r>
      <w:r>
        <w:t xml:space="preserve">, KT </w:t>
      </w:r>
      <w:r>
        <w:fldChar w:fldCharType="begin"/>
      </w:r>
      <w:r>
        <w:instrText xml:space="preserve"> HYPERLINK "https://www.3gpp.org/ftp/TSG_RAN/WG2_RL2/TSGR2_132/Docs/R2-2508510.zip" </w:instrText>
      </w:r>
      <w:r>
        <w:fldChar w:fldCharType="separate"/>
      </w:r>
      <w:r>
        <w:rPr>
          <w:rStyle w:val="40"/>
        </w:rPr>
        <w:t>R2-2508510</w:t>
      </w:r>
      <w:r>
        <w:rPr>
          <w:rStyle w:val="40"/>
        </w:rPr>
        <w:fldChar w:fldCharType="end"/>
      </w:r>
      <w:r>
        <w:t xml:space="preserve">, Ofinno </w:t>
      </w:r>
      <w:r>
        <w:fldChar w:fldCharType="begin"/>
      </w:r>
      <w:r>
        <w:instrText xml:space="preserve"> HYPERLINK "https://www.3gpp.org/ftp/TSG_RAN/WG2_RL2/TSGR2_132/Docs/R2-2508115.zip" </w:instrText>
      </w:r>
      <w:r>
        <w:fldChar w:fldCharType="separate"/>
      </w:r>
      <w:r>
        <w:rPr>
          <w:rStyle w:val="40"/>
        </w:rPr>
        <w:t>R2-2508115</w:t>
      </w:r>
      <w:r>
        <w:rPr>
          <w:rStyle w:val="40"/>
        </w:rPr>
        <w:fldChar w:fldCharType="end"/>
      </w:r>
      <w:r>
        <w:t xml:space="preserve">, ETRI </w:t>
      </w:r>
      <w:r>
        <w:fldChar w:fldCharType="begin"/>
      </w:r>
      <w:r>
        <w:instrText xml:space="preserve"> HYPERLINK "https://www.3gpp.org/ftp/TSG_RAN/WG2_RL2/TSGR2_132/Docs/R2-2508852.zip" </w:instrText>
      </w:r>
      <w:r>
        <w:fldChar w:fldCharType="separate"/>
      </w:r>
      <w:r>
        <w:rPr>
          <w:rStyle w:val="40"/>
        </w:rPr>
        <w:t>R2-2508852</w:t>
      </w:r>
      <w:r>
        <w:rPr>
          <w:rStyle w:val="40"/>
        </w:rPr>
        <w:fldChar w:fldCharType="end"/>
      </w:r>
      <w:r>
        <w:t xml:space="preserve">, Qualcomm </w:t>
      </w:r>
      <w:r>
        <w:fldChar w:fldCharType="begin"/>
      </w:r>
      <w:r>
        <w:instrText xml:space="preserve"> HYPERLINK "https://www.3gpp.org/ftp/TSG_RAN/WG2_RL2/TSGR2_132/Docs/R2-2508758.zip" </w:instrText>
      </w:r>
      <w:r>
        <w:fldChar w:fldCharType="separate"/>
      </w:r>
      <w:r>
        <w:rPr>
          <w:rStyle w:val="40"/>
        </w:rPr>
        <w:t>R2-2508758</w:t>
      </w:r>
      <w:r>
        <w:rPr>
          <w:rStyle w:val="40"/>
        </w:rPr>
        <w:fldChar w:fldCharType="end"/>
      </w:r>
      <w:r>
        <w:t xml:space="preserve">, Samsung </w:t>
      </w:r>
      <w:r>
        <w:fldChar w:fldCharType="begin"/>
      </w:r>
      <w:r>
        <w:instrText xml:space="preserve"> HYPERLINK "https://www.3gpp.org/ftp/TSG_RAN/WG2_RL2/TSGR2_132/Docs/R2-2508874.zip" </w:instrText>
      </w:r>
      <w:r>
        <w:fldChar w:fldCharType="separate"/>
      </w:r>
      <w:r>
        <w:rPr>
          <w:rStyle w:val="40"/>
        </w:rPr>
        <w:t>R2-2508874</w:t>
      </w:r>
      <w:r>
        <w:rPr>
          <w:rStyle w:val="40"/>
        </w:rPr>
        <w:fldChar w:fldCharType="end"/>
      </w:r>
      <w:r>
        <w:t xml:space="preserve">, CMCC/NTT DOCOMO/Turkcell/ChinaUnicom/Nokia </w:t>
      </w:r>
      <w:r>
        <w:fldChar w:fldCharType="begin"/>
      </w:r>
      <w:r>
        <w:instrText xml:space="preserve"> HYPERLINK "https://www.3gpp.org/ftp/TSG_RAN/WG2_RL2/TSGR2_132/Docs/R2-2509077.zip" </w:instrText>
      </w:r>
      <w:r>
        <w:fldChar w:fldCharType="separate"/>
      </w:r>
      <w:r>
        <w:rPr>
          <w:rStyle w:val="40"/>
        </w:rPr>
        <w:t>R2-2509077</w:t>
      </w:r>
      <w:r>
        <w:rPr>
          <w:rStyle w:val="40"/>
        </w:rPr>
        <w:fldChar w:fldCharType="end"/>
      </w:r>
      <w:r>
        <w:t xml:space="preserve">, vivo </w:t>
      </w:r>
      <w:r>
        <w:fldChar w:fldCharType="begin"/>
      </w:r>
      <w:r>
        <w:instrText xml:space="preserve"> HYPERLINK "https://www.3gpp.org/ftp/TSG_RAN/WG2_RL2/TSGR2_132/Docs/R2-2508051.zip" </w:instrText>
      </w:r>
      <w:r>
        <w:fldChar w:fldCharType="separate"/>
      </w:r>
      <w:r>
        <w:rPr>
          <w:rStyle w:val="40"/>
        </w:rPr>
        <w:t>R2-2508051</w:t>
      </w:r>
      <w:r>
        <w:rPr>
          <w:rStyle w:val="40"/>
        </w:rPr>
        <w:fldChar w:fldCharType="end"/>
      </w:r>
      <w:r>
        <w:t xml:space="preserve">, OPPO </w:t>
      </w:r>
      <w:r>
        <w:fldChar w:fldCharType="begin"/>
      </w:r>
      <w:r>
        <w:instrText xml:space="preserve"> HYPERLINK "https://www.3gpp.org/ftp/TSG_RAN/WG2_RL2/TSGR2_132/Docs/R2-2508115.zip" </w:instrText>
      </w:r>
      <w:r>
        <w:fldChar w:fldCharType="separate"/>
      </w:r>
      <w:r>
        <w:rPr>
          <w:rStyle w:val="40"/>
        </w:rPr>
        <w:t>R2-2508115</w:t>
      </w:r>
      <w:r>
        <w:rPr>
          <w:rStyle w:val="40"/>
        </w:rPr>
        <w:fldChar w:fldCharType="end"/>
      </w:r>
      <w:r>
        <w:t xml:space="preserve">, ZTE </w:t>
      </w:r>
      <w:r>
        <w:fldChar w:fldCharType="begin"/>
      </w:r>
      <w:r>
        <w:instrText xml:space="preserve"> HYPERLINK "https://www.3gpp.org/ftp/TSG_RAN/WG2_RL2/TSGR2_132/Docs/R2-2508406.zip" </w:instrText>
      </w:r>
      <w:r>
        <w:fldChar w:fldCharType="separate"/>
      </w:r>
      <w:r>
        <w:rPr>
          <w:rStyle w:val="40"/>
        </w:rPr>
        <w:t>R2-2508406</w:t>
      </w:r>
      <w:r>
        <w:rPr>
          <w:rStyle w:val="40"/>
        </w:rPr>
        <w:fldChar w:fldCharType="end"/>
      </w:r>
      <w:r>
        <w:t xml:space="preserve">, Panasonic </w:t>
      </w:r>
      <w:r>
        <w:fldChar w:fldCharType="begin"/>
      </w:r>
      <w:r>
        <w:instrText xml:space="preserve"> HYPERLINK "https://www.3gpp.org/ftp/TSG_RAN/WG2_RL2/TSGR2_132/Docs/R2-2508414.zip" </w:instrText>
      </w:r>
      <w:r>
        <w:fldChar w:fldCharType="separate"/>
      </w:r>
      <w:r>
        <w:rPr>
          <w:rStyle w:val="40"/>
        </w:rPr>
        <w:t>R2-2508414</w:t>
      </w:r>
      <w:r>
        <w:rPr>
          <w:rStyle w:val="40"/>
        </w:rPr>
        <w:fldChar w:fldCharType="end"/>
      </w:r>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r>
        <w:fldChar w:fldCharType="begin"/>
      </w:r>
      <w:r>
        <w:instrText xml:space="preserve"> HYPERLINK "https://www.3gpp.org/ftp/TSG_RAN/WG2_RL2/TSGR2_132/Docs/R2-2508618.zip" </w:instrText>
      </w:r>
      <w:r>
        <w:fldChar w:fldCharType="separate"/>
      </w:r>
      <w:r>
        <w:rPr>
          <w:rStyle w:val="40"/>
        </w:rPr>
        <w:t>R2-2508618</w:t>
      </w:r>
      <w:r>
        <w:rPr>
          <w:rStyle w:val="40"/>
        </w:rPr>
        <w:fldChar w:fldCharType="end"/>
      </w:r>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r>
        <w:fldChar w:fldCharType="begin"/>
      </w:r>
      <w:r>
        <w:instrText xml:space="preserve"> HYPERLINK "https://www.3gpp.org/ftp/TSG_RAN/WG2_RL2/TSGR2_132/Docs/R2-2508758.zip" </w:instrText>
      </w:r>
      <w:r>
        <w:fldChar w:fldCharType="separate"/>
      </w:r>
      <w:r>
        <w:rPr>
          <w:rStyle w:val="40"/>
        </w:rPr>
        <w:t>R2-2508758</w:t>
      </w:r>
      <w:r>
        <w:rPr>
          <w:rStyle w:val="40"/>
        </w:rPr>
        <w:fldChar w:fldCharType="end"/>
      </w:r>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r>
        <w:fldChar w:fldCharType="begin"/>
      </w:r>
      <w:r>
        <w:instrText xml:space="preserve"> HYPERLINK "https://www.3gpp.org/ftp/TSG_RAN/WG2_RL2/TSGR2_132/Docs/R2-2509077.zip" </w:instrText>
      </w:r>
      <w:r>
        <w:fldChar w:fldCharType="separate"/>
      </w:r>
      <w:r>
        <w:rPr>
          <w:rStyle w:val="40"/>
        </w:rPr>
        <w:t>R2-2509077</w:t>
      </w:r>
      <w:r>
        <w:rPr>
          <w:rStyle w:val="40"/>
        </w:rPr>
        <w:fldChar w:fldCharType="end"/>
      </w:r>
      <w:r>
        <w:t>) are cited as problems.</w:t>
      </w:r>
    </w:p>
    <w:p w14:paraId="05EF2A1F">
      <w:r>
        <w:rPr>
          <w:lang w:val="en-US" w:eastAsia="zh-CN"/>
        </w:rPr>
        <w:drawing>
          <wp:inline distT="0" distB="0" distL="0" distR="0">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pPr>
        <w:jc w:val="center"/>
        <w:rPr>
          <w:b/>
          <w:bCs/>
        </w:rPr>
      </w:pPr>
      <w:bookmarkStart w:id="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6"/>
      <w:r>
        <w:rPr>
          <w:b/>
          <w:bCs/>
        </w:rPr>
        <w:t xml:space="preserve"> Feature support by different devices (Huawei </w:t>
      </w:r>
      <w:r>
        <w:fldChar w:fldCharType="begin"/>
      </w:r>
      <w:r>
        <w:instrText xml:space="preserve"> HYPERLINK "https://www.3gpp.org/ftp/TSG_RAN/WG2_RL2/TSGR2_132/Docs/R2-2508618.zip" </w:instrText>
      </w:r>
      <w:r>
        <w:fldChar w:fldCharType="separate"/>
      </w:r>
      <w:r>
        <w:rPr>
          <w:rStyle w:val="40"/>
          <w:b/>
          <w:bCs/>
        </w:rPr>
        <w:t>R2-2508618</w:t>
      </w:r>
      <w:r>
        <w:rPr>
          <w:rStyle w:val="40"/>
          <w:b/>
          <w:bCs/>
        </w:rPr>
        <w:fldChar w:fldCharType="end"/>
      </w:r>
      <w:r>
        <w:rPr>
          <w:b/>
          <w:bCs/>
        </w:rPr>
        <w:t>)</w:t>
      </w:r>
    </w:p>
    <w:p w14:paraId="13A67DF7"/>
    <w:p w14:paraId="753B2CB7">
      <w:pPr>
        <w:keepNext/>
        <w:spacing w:line="276" w:lineRule="auto"/>
        <w:jc w:val="center"/>
      </w:pPr>
      <w:r>
        <w:rPr>
          <w:b/>
          <w:sz w:val="22"/>
          <w:lang w:val="en-US" w:eastAsia="zh-CN"/>
        </w:rPr>
        <mc:AlternateContent>
          <mc:Choice Requires="wpg">
            <w:drawing>
              <wp:inline distT="0" distB="0" distL="0" distR="0">
                <wp:extent cx="3339465" cy="3029585"/>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pPr>
                                  <w:spacing w:before="240" w:line="228" w:lineRule="auto"/>
                                  <w:rPr>
                                    <w:rFonts w:hAnsi="Calibri" w:asciiTheme="minorHAnsi" w:cstheme="minorBidi"/>
                                    <w:color w:val="000000" w:themeColor="text1"/>
                                    <w:kern w:val="24"/>
                                    <w:sz w:val="32"/>
                                    <w:szCs w:val="32"/>
                                    <w14:textFill>
                                      <w14:solidFill>
                                        <w14:schemeClr w14:val="tx1"/>
                                      </w14:solidFill>
                                    </w14:textFill>
                                  </w:rPr>
                                </w:pPr>
                                <w:r>
                                  <w:rPr>
                                    <w:rFonts w:hAnsi="Calibri" w:asciiTheme="minorHAnsi" w:cstheme="minorBidi"/>
                                    <w:color w:val="000000" w:themeColor="text1"/>
                                    <w:kern w:val="24"/>
                                    <w:sz w:val="32"/>
                                    <w:szCs w:val="32"/>
                                    <w14:textFill>
                                      <w14:solidFill>
                                        <w14:schemeClr w14:val="tx1"/>
                                      </w14:solidFill>
                                    </w14:textFill>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pPr>
                                  <w:spacing w:before="240" w:line="228" w:lineRule="auto"/>
                                  <w:rPr>
                                    <w:rFonts w:hAnsi="Calibri" w:asciiTheme="minorHAnsi" w:cstheme="minorBidi"/>
                                    <w:color w:val="000000" w:themeColor="text1"/>
                                    <w:kern w:val="24"/>
                                    <w:sz w:val="72"/>
                                    <w:szCs w:val="72"/>
                                    <w14:textFill>
                                      <w14:solidFill>
                                        <w14:schemeClr w14:val="tx1"/>
                                      </w14:solidFill>
                                    </w14:textFill>
                                  </w:rPr>
                                </w:pPr>
                                <w:r>
                                  <w:rPr>
                                    <w:rFonts w:hAnsi="Calibri" w:asciiTheme="minorHAnsi" w:cstheme="minorBidi"/>
                                    <w:color w:val="000000" w:themeColor="text1"/>
                                    <w:kern w:val="24"/>
                                    <w:sz w:val="72"/>
                                    <w:szCs w:val="72"/>
                                    <w14:textFill>
                                      <w14:solidFill>
                                        <w14:schemeClr w14:val="tx1"/>
                                      </w14:solidFill>
                                    </w14:textFill>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pPr>
                                <w:spacing w:line="228" w:lineRule="auto"/>
                                <w:rPr>
                                  <w:rFonts w:hAnsi="Calibri" w:asciiTheme="minorHAnsi" w:cstheme="minorBidi"/>
                                  <w:color w:val="000000" w:themeColor="text1"/>
                                  <w:kern w:val="24"/>
                                  <w:sz w:val="28"/>
                                  <w:szCs w:val="28"/>
                                  <w14:textFill>
                                    <w14:solidFill>
                                      <w14:schemeClr w14:val="tx1"/>
                                    </w14:solidFill>
                                  </w14:textFill>
                                </w:rPr>
                              </w:pPr>
                              <w:r>
                                <w:rPr>
                                  <w:rFonts w:hAnsi="Calibri" w:asciiTheme="minorHAnsi" w:cstheme="minorBidi"/>
                                  <w:color w:val="000000" w:themeColor="text1"/>
                                  <w:kern w:val="24"/>
                                  <w:sz w:val="28"/>
                                  <w:szCs w:val="28"/>
                                  <w14:textFill>
                                    <w14:solidFill>
                                      <w14:schemeClr w14:val="tx1"/>
                                    </w14:solidFill>
                                  </w14:textFill>
                                </w:rPr>
                                <w:t>6G RRC</w:t>
                              </w:r>
                            </w:p>
                          </w:txbxContent>
                        </wps:txbx>
                        <wps:bodyPr wrap="none" lIns="137160" tIns="91440" rIns="0" bIns="91440" rtlCol="0">
                          <a:noAutofit/>
                        </wps:bodyPr>
                      </wps:wsp>
                    </wpg:wgp>
                  </a:graphicData>
                </a:graphic>
              </wp:inline>
            </w:drawing>
          </mc:Choice>
          <mc:Fallback>
            <w:pict>
              <v:group id="Group 4" o:spid="_x0000_s1026" o:spt="203" style="height:238.55pt;width:262.95pt;" coordsize="3339830,3029598" o:gfxdata="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">
                <o:lock v:ext="edit" aspectratio="f"/>
                <v:roundrect id="Rectangle: Rounded Corners 353509441" o:spid="_x0000_s1026" o:spt="2" style="position:absolute;left:0;top:0;height:2918298;width:3339830;v-text-anchor:middle;" fillcolor="#FBE5D6 [661]" filled="t" stroked="f" coordsize="21600,21600" arcsize="0.166666666666667" o:gfxdata="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s3PQDFAAAA4gAAAA8AAAAAAAAAAQAgAAAAIgAAAGRycy9kb3ducmV2LnhtbFBLAQIUABQAAAAI&#10;AIdO4kAzLwWeOwAAADkAAAAQAAAAAAAAAAEAIAAAABQBAABkcnMvc2hhcGV4bWwueG1sUEsFBgAA&#10;AAAGAAYAWwEAAL4DAAAAAA==&#10;">
                  <v:fill on="t" focussize="0,0"/>
                  <v:stroke on="f" weight="1pt" miterlimit="8" joinstyle="miter"/>
                  <v:imagedata o:title=""/>
                  <o:lock v:ext="edit" aspectratio="f"/>
                </v:roundrect>
                <v:group id="Group 180645696" o:spid="_x0000_s1026" o:spt="203" style="position:absolute;left:327564;top:406013;height:2623585;width:2806798;" coordorigin="327564,406013" coordsize="2806798,2623585" o:gfxdata="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yANwMAAAADiAAAADwAAAAAAAAABACAAAAAiAAAAZHJzL2Rvd25yZXYu&#10;eG1sUEsBAhQAFAAAAAgAh07iQDMvBZ47AAAAOQAAABUAAAAAAAAAAQAgAAAADwEAAGRycy9ncm91&#10;cHNoYXBleG1sLnhtbFBLBQYAAAAABgAGAGABAADMAwAAAAA=&#10;">
                  <o:lock v:ext="edit" aspectratio="f"/>
                  <v:roundrect id="Rectangle: Rounded Corners 1727571960" o:spid="_x0000_s1026" o:spt="2" style="position:absolute;left:2269272;top:1973978;height:586087;width:865090;v-text-anchor:middle;" fillcolor="#BDD7EE [1300]" filled="t" stroked="t" coordsize="21600,21600" arcsize="0.166666666666667" o:gfxdata="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mdGi3FAAAA4wAAAA8AAAAAAAAAAQAgAAAAIgAAAGRycy9kb3ducmV2LnhtbFBLAQIUABQAAAAI&#10;AIdO4kAzLwWeOwAAADkAAAAQAAAAAAAAAAEAIAAAABQBAABkcnMvc2hhcGV4bWwueG1sUEsFBgAA&#10;AAAGAAYAWwEAAL4DAAAAAA==&#10;">
                    <v:fill on="t" focussize="0,0"/>
                    <v:stroke weight="1pt" color="#223F59 [3204]" miterlimit="8" joinstyle="miter"/>
                    <v:imagedata o:title=""/>
                    <o:lock v:ext="edit" aspectratio="f"/>
                    <v:textbox>
                      <w:txbxContent>
                        <w:p w14:paraId="1AB4221E">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XR module</w:t>
                          </w:r>
                        </w:p>
                      </w:txbxContent>
                    </v:textbox>
                  </v:roundrect>
                  <v:roundrect id="Rectangle: Rounded Corners 1055520230" o:spid="_x0000_s1026" o:spt="2" style="position:absolute;left:2147974;top:1538728;height:586087;width:865090;v-text-anchor:middle;" fillcolor="#BDD7EE [1300]" filled="t" stroked="t" coordsize="21600,21600" arcsize="0.166666666666667" o:gfxdata="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lUBEsQAAADjAAAADwAAAAAAAAABACAAAAAiAAAAZHJzL2Rvd25yZXYueG1sUEsBAhQAFAAAAAgA&#10;h07iQDMvBZ47AAAAOQAAABAAAAAAAAAAAQAgAAAAEwEAAGRycy9zaGFwZXhtbC54bWxQSwUGAAAA&#10;AAYABgBbAQAAvQMAAAAA&#10;">
                    <v:fill on="t" focussize="0,0"/>
                    <v:stroke weight="1pt" color="#223F59 [3204]" miterlimit="8" joinstyle="miter"/>
                    <v:imagedata o:title=""/>
                    <o:lock v:ext="edit" aspectratio="f"/>
                    <v:textbox>
                      <w:txbxContent>
                        <w:p w14:paraId="52EFB249">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RedCap module</w:t>
                          </w:r>
                        </w:p>
                      </w:txbxContent>
                    </v:textbox>
                  </v:roundrect>
                  <v:roundrect id="Rectangle: Rounded Corners 884888488" o:spid="_x0000_s1026" o:spt="2" style="position:absolute;left:2042044;top:1042108;height:586087;width:865090;v-text-anchor:middle;" fillcolor="#BDD7EE [1300]" filled="t" stroked="t" coordsize="21600,21600" arcsize="0.166666666666667" o:gfxdata="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twW1&#10;wAAAAOIAAAAPAAAAAAAAAAEAIAAAACIAAABkcnMvZG93bnJldi54bWxQSwECFAAUAAAACACHTuJA&#10;My8FnjsAAAA5AAAAEAAAAAAAAAABACAAAAAPAQAAZHJzL3NoYXBleG1sLnhtbFBLBQYAAAAABgAG&#10;AFsBAAC5AwAAAAA=&#10;">
                    <v:fill on="t" focussize="0,0"/>
                    <v:stroke weight="1pt" color="#223F59 [3204]" miterlimit="8" joinstyle="miter"/>
                    <v:imagedata o:title=""/>
                    <o:lock v:ext="edit" aspectratio="f"/>
                    <v:textbox>
                      <w:txbxContent>
                        <w:p w14:paraId="5C7D48EC">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NTN module</w:t>
                          </w:r>
                        </w:p>
                      </w:txbxContent>
                    </v:textbox>
                  </v:roundrect>
                  <v:roundrect id="Rectangle: Rounded Corners 291238478" o:spid="_x0000_s1026" o:spt="2" style="position:absolute;left:327564;top:406013;height:2226356;width:947267;v-text-anchor:middle;" fillcolor="#BDD7EE [1300]" filled="t" stroked="t" coordsize="21600,21600" arcsize="0.166666666666667" o:gfxdata="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eP&#10;nsEAAADiAAAADwAAAAAAAAABACAAAAAiAAAAZHJzL2Rvd25yZXYueG1sUEsBAhQAFAAAAAgAh07i&#10;QDMvBZ47AAAAOQAAABAAAAAAAAAAAQAgAAAAEAEAAGRycy9zaGFwZXhtbC54bWxQSwUGAAAAAAYA&#10;BgBbAQAAugMAAAAA&#10;">
                    <v:fill on="t" focussize="0,0"/>
                    <v:stroke weight="1pt" color="#223F59 [3204]" miterlimit="8" joinstyle="miter"/>
                    <v:imagedata o:title=""/>
                    <o:lock v:ext="edit" aspectratio="f"/>
                    <v:textbox>
                      <w:txbxContent>
                        <w:p w14:paraId="793691FC">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Baseline RRC module</w:t>
                          </w:r>
                        </w:p>
                      </w:txbxContent>
                    </v:textbox>
                  </v:roundrect>
                  <v:roundrect id="Rectangle: Rounded Corners 2001468092" o:spid="_x0000_s1026" o:spt="2" style="position:absolute;left:1942404;top:414032;height:702715;width:865090;v-text-anchor:middle;" fillcolor="#BDD7EE [1300]" filled="t" stroked="t" coordsize="21600,21600" arcsize="0.166666666666667" o:gfxdata="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in3wwAAAOMAAAAPAAAAAAAAAAEAIAAAACIAAABkcnMvZG93bnJldi54bWxQSwECFAAUAAAACACH&#10;TuJAMy8FnjsAAAA5AAAAEAAAAAAAAAABACAAAAASAQAAZHJzL3NoYXBleG1sLnhtbFBLBQYAAAAA&#10;BgAGAFsBAAC8AwAAAAA=&#10;">
                    <v:fill on="t" focussize="0,0"/>
                    <v:stroke weight="1pt" color="#223F59 [3204]" miterlimit="8" joinstyle="miter"/>
                    <v:imagedata o:title=""/>
                    <o:lock v:ext="edit" aspectratio="f"/>
                    <v:textbox>
                      <w:txbxContent>
                        <w:p w14:paraId="2732615D">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MBB module</w:t>
                          </w:r>
                        </w:p>
                      </w:txbxContent>
                    </v:textbox>
                  </v:roundrect>
                  <v:shape id="TextBox 13" o:spid="_x0000_s1026" o:spt="202" type="#_x0000_t202" style="position:absolute;left:2708084;top:2344433;height:685165;width:277495;mso-wrap-style:none;" filled="f" stroked="f" coordsize="21600,21600" o:gfxdata="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jO1&#10;98EAAADjAAAADwAAAAAAAAABACAAAAAiAAAAZHJzL2Rvd25yZXYueG1sUEsBAhQAFAAAAAgAh07i&#10;QDMvBZ47AAAAOQAAABAAAAAAAAAAAQAgAAAAEAEAAGRycy9zaGFwZXhtbC54bWxQSwUGAAAAAAYA&#10;BgBbAQAAugMAAAAA&#10;">
                    <v:fill on="f" focussize="0,0"/>
                    <v:stroke on="f"/>
                    <v:imagedata o:title=""/>
                    <o:lock v:ext="edit" aspectratio="f"/>
                    <v:textbox inset="3.81mm,2.54mm,0mm,2.54mm" style="mso-fit-shape-to-text:t;">
                      <w:txbxContent>
                        <w:p w14:paraId="42E430B0">
                          <w:pPr>
                            <w:spacing w:before="240" w:line="228" w:lineRule="auto"/>
                            <w:rPr>
                              <w:rFonts w:hAnsi="Calibri" w:asciiTheme="minorHAnsi" w:cstheme="minorBidi"/>
                              <w:color w:val="000000" w:themeColor="text1"/>
                              <w:kern w:val="24"/>
                              <w:sz w:val="32"/>
                              <w:szCs w:val="32"/>
                              <w14:textFill>
                                <w14:solidFill>
                                  <w14:schemeClr w14:val="tx1"/>
                                </w14:solidFill>
                              </w14:textFill>
                            </w:rPr>
                          </w:pPr>
                          <w:r>
                            <w:rPr>
                              <w:rFonts w:hAnsi="Calibri" w:asciiTheme="minorHAnsi" w:cstheme="minorBidi"/>
                              <w:color w:val="000000" w:themeColor="text1"/>
                              <w:kern w:val="24"/>
                              <w:sz w:val="32"/>
                              <w:szCs w:val="32"/>
                              <w14:textFill>
                                <w14:solidFill>
                                  <w14:schemeClr w14:val="tx1"/>
                                </w14:solidFill>
                              </w14:textFill>
                            </w:rPr>
                            <w:t>…</w:t>
                          </w:r>
                        </w:p>
                      </w:txbxContent>
                    </v:textbox>
                  </v:shape>
                  <v:shape id="TextBox 14" o:spid="_x0000_s1026" o:spt="202" type="#_x0000_t202" style="position:absolute;left:1400395;top:1314230;height:979805;width:365125;mso-wrap-style:none;" filled="f" stroked="f" coordsize="21600,21600" o:gfxdata="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e&#10;BrC9wwAAAOIAAAAPAAAAAAAAAAEAIAAAACIAAABkcnMvZG93bnJldi54bWxQSwECFAAUAAAACACH&#10;TuJAMy8FnjsAAAA5AAAAEAAAAAAAAAABACAAAAASAQAAZHJzL3NoYXBleG1sLnhtbFBLBQYAAAAA&#10;BgAGAFsBAAC8AwAAAAA=&#10;">
                    <v:fill on="f" focussize="0,0"/>
                    <v:stroke on="f"/>
                    <v:imagedata o:title=""/>
                    <o:lock v:ext="edit" aspectratio="f"/>
                    <v:textbox inset="3.81mm,2.54mm,0mm,2.54mm" style="mso-fit-shape-to-text:t;">
                      <w:txbxContent>
                        <w:p w14:paraId="177CE8D7">
                          <w:pPr>
                            <w:spacing w:before="240" w:line="228" w:lineRule="auto"/>
                            <w:rPr>
                              <w:rFonts w:hAnsi="Calibri" w:asciiTheme="minorHAnsi" w:cstheme="minorBidi"/>
                              <w:color w:val="000000" w:themeColor="text1"/>
                              <w:kern w:val="24"/>
                              <w:sz w:val="72"/>
                              <w:szCs w:val="72"/>
                              <w14:textFill>
                                <w14:solidFill>
                                  <w14:schemeClr w14:val="tx1"/>
                                </w14:solidFill>
                              </w14:textFill>
                            </w:rPr>
                          </w:pPr>
                          <w:r>
                            <w:rPr>
                              <w:rFonts w:hAnsi="Calibri" w:asciiTheme="minorHAnsi" w:cstheme="minorBidi"/>
                              <w:color w:val="000000" w:themeColor="text1"/>
                              <w:kern w:val="24"/>
                              <w:sz w:val="72"/>
                              <w:szCs w:val="72"/>
                              <w14:textFill>
                                <w14:solidFill>
                                  <w14:schemeClr w14:val="tx1"/>
                                </w14:solidFill>
                              </w14:textFill>
                            </w:rPr>
                            <w:t>+</w:t>
                          </w:r>
                        </w:p>
                      </w:txbxContent>
                    </v:textbox>
                  </v:shape>
                </v:group>
                <v:shape id="TextBox 7" o:spid="_x0000_s1026" o:spt="202" type="#_x0000_t202" style="position:absolute;left:1220642;top:26523;height:506730;width:666115;mso-wrap-style:none;" filled="f" stroked="f" coordsize="21600,21600" o:gfxdata="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VBWFwwAAAOIAAAAPAAAAAAAAAAEAIAAAACIAAABkcnMvZG93bnJldi54bWxQSwECFAAUAAAACACH&#10;TuJAMy8FnjsAAAA5AAAAEAAAAAAAAAABACAAAAASAQAAZHJzL3NoYXBleG1sLnhtbFBLBQYAAAAA&#10;BgAGAFsBAAC8AwAAAAA=&#10;">
                  <v:fill on="f" focussize="0,0"/>
                  <v:stroke on="f"/>
                  <v:imagedata o:title=""/>
                  <o:lock v:ext="edit" aspectratio="f"/>
                  <v:textbox inset="3.81mm,2.54mm,0mm,2.54mm">
                    <w:txbxContent>
                      <w:p w14:paraId="650154B0">
                        <w:pPr>
                          <w:spacing w:line="228" w:lineRule="auto"/>
                          <w:rPr>
                            <w:rFonts w:hAnsi="Calibri" w:asciiTheme="minorHAnsi" w:cstheme="minorBidi"/>
                            <w:color w:val="000000" w:themeColor="text1"/>
                            <w:kern w:val="24"/>
                            <w:sz w:val="28"/>
                            <w:szCs w:val="28"/>
                            <w14:textFill>
                              <w14:solidFill>
                                <w14:schemeClr w14:val="tx1"/>
                              </w14:solidFill>
                            </w14:textFill>
                          </w:rPr>
                        </w:pPr>
                        <w:r>
                          <w:rPr>
                            <w:rFonts w:hAnsi="Calibri" w:asciiTheme="minorHAnsi" w:cstheme="minorBidi"/>
                            <w:color w:val="000000" w:themeColor="text1"/>
                            <w:kern w:val="24"/>
                            <w:sz w:val="28"/>
                            <w:szCs w:val="28"/>
                            <w14:textFill>
                              <w14:solidFill>
                                <w14:schemeClr w14:val="tx1"/>
                              </w14:solidFill>
                            </w14:textFill>
                          </w:rPr>
                          <w:t>6G RRC</w:t>
                        </w:r>
                      </w:p>
                    </w:txbxContent>
                  </v:textbox>
                </v:shape>
                <w10:wrap type="none"/>
                <w10:anchorlock/>
              </v:group>
            </w:pict>
          </mc:Fallback>
        </mc:AlternateContent>
      </w:r>
    </w:p>
    <w:p w14:paraId="7A2F6D53">
      <w:pPr>
        <w:pStyle w:val="21"/>
        <w:spacing w:line="276" w:lineRule="auto"/>
        <w:jc w:val="center"/>
        <w:rPr>
          <w:b/>
          <w:bCs/>
          <w:i w:val="0"/>
          <w:iCs w:val="0"/>
          <w:sz w:val="22"/>
          <w:lang w:eastAsia="zh-CN"/>
        </w:rPr>
      </w:pPr>
      <w:bookmarkStart w:id="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7"/>
      <w:r>
        <w:rPr>
          <w:b/>
          <w:bCs/>
          <w:i w:val="0"/>
          <w:iCs w:val="0"/>
        </w:rPr>
        <w:t xml:space="preserve"> “Modularity” as a way to support different device types (Qualcomm </w:t>
      </w:r>
      <w:r>
        <w:fldChar w:fldCharType="begin"/>
      </w:r>
      <w:r>
        <w:instrText xml:space="preserve"> HYPERLINK "https://www.3gpp.org/ftp/TSG_RAN/WG2_RL2/TSGR2_132/Docs/R2-2508758.zip" </w:instrText>
      </w:r>
      <w:r>
        <w:fldChar w:fldCharType="separate"/>
      </w:r>
      <w:r>
        <w:rPr>
          <w:rStyle w:val="40"/>
          <w:b/>
          <w:bCs/>
          <w:i w:val="0"/>
          <w:iCs w:val="0"/>
        </w:rPr>
        <w:t>R2-2508758</w:t>
      </w:r>
      <w:r>
        <w:rPr>
          <w:rStyle w:val="40"/>
          <w:b/>
          <w:bCs/>
          <w:i w:val="0"/>
          <w:iCs w:val="0"/>
        </w:rPr>
        <w:fldChar w:fldCharType="end"/>
      </w:r>
      <w:r>
        <w:rPr>
          <w:b/>
          <w:bCs/>
          <w:i w:val="0"/>
          <w:iCs w:val="0"/>
        </w:rPr>
        <w:t>)</w:t>
      </w:r>
    </w:p>
    <w:p w14:paraId="08820B4E">
      <w:pPr>
        <w:keepNext/>
        <w:spacing w:line="276" w:lineRule="auto"/>
        <w:jc w:val="center"/>
      </w:pPr>
      <w:r>
        <w:rPr>
          <w:rFonts w:eastAsia="等线"/>
          <w:lang w:val="en-US" w:eastAsia="zh-CN"/>
        </w:rPr>
        <w:drawing>
          <wp:inline distT="0" distB="0" distL="0" distR="0">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18"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pPr>
        <w:pStyle w:val="21"/>
        <w:spacing w:line="276" w:lineRule="auto"/>
        <w:jc w:val="center"/>
        <w:rPr>
          <w:b/>
          <w:bCs/>
          <w:i w:val="0"/>
          <w:iCs w:val="0"/>
          <w:sz w:val="22"/>
          <w:lang w:eastAsia="zh-CN"/>
        </w:rPr>
      </w:pPr>
      <w:bookmarkStart w:id="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8"/>
      <w:r>
        <w:rPr>
          <w:b/>
          <w:bCs/>
          <w:i w:val="0"/>
          <w:iCs w:val="0"/>
        </w:rPr>
        <w:t xml:space="preserve"> “Modularity” as a way to support different device types (CMCC et.al </w:t>
      </w:r>
      <w:r>
        <w:fldChar w:fldCharType="begin"/>
      </w:r>
      <w:r>
        <w:instrText xml:space="preserve"> HYPERLINK "https://www.3gpp.org/ftp/TSG_RAN/WG2_RL2/TSGR2_132/Docs/R2-2509077.zip" </w:instrText>
      </w:r>
      <w:r>
        <w:fldChar w:fldCharType="separate"/>
      </w:r>
      <w:r>
        <w:rPr>
          <w:rStyle w:val="40"/>
          <w:b/>
          <w:bCs/>
          <w:i w:val="0"/>
          <w:iCs w:val="0"/>
        </w:rPr>
        <w:t>R2-2509077</w:t>
      </w:r>
      <w:r>
        <w:rPr>
          <w:rStyle w:val="40"/>
          <w:b/>
          <w:bCs/>
          <w:i w:val="0"/>
          <w:iCs w:val="0"/>
        </w:rPr>
        <w:fldChar w:fldCharType="end"/>
      </w:r>
      <w:r>
        <w:rPr>
          <w:b/>
          <w:bCs/>
          <w:i w:val="0"/>
          <w:iCs w:val="0"/>
        </w:rPr>
        <w:t>)</w:t>
      </w:r>
    </w:p>
    <w:p w14:paraId="79E4B559"/>
    <w:p w14:paraId="560E118A">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tbl>
      <w:tblPr>
        <w:tblStyle w:val="35"/>
        <w:tblW w:w="96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705"/>
        <w:gridCol w:w="7936"/>
      </w:tblGrid>
      <w:tr w14:paraId="3F2F1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641" w:type="dxa"/>
            <w:gridSpan w:val="2"/>
            <w:tcBorders>
              <w:top w:val="single" w:color="auto" w:sz="4" w:space="0"/>
              <w:left w:val="single" w:color="auto" w:sz="4" w:space="0"/>
              <w:bottom w:val="single" w:color="auto" w:sz="4" w:space="0"/>
              <w:right w:val="single" w:color="auto" w:sz="4" w:space="0"/>
            </w:tcBorders>
            <w:shd w:val="clear" w:color="auto" w:fill="0070C0"/>
          </w:tcPr>
          <w:p w14:paraId="147DF510">
            <w:pPr>
              <w:pStyle w:val="51"/>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Explanation of the problem with device type – specific configurations</w:t>
            </w:r>
          </w:p>
        </w:tc>
      </w:tr>
      <w:tr w14:paraId="3E69D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0BF6A73B">
            <w:pPr>
              <w:pStyle w:val="51"/>
              <w:spacing w:before="20" w:after="20"/>
              <w:ind w:left="57" w:right="57"/>
              <w:jc w:val="left"/>
            </w:pPr>
            <w:r>
              <w:t>Company</w:t>
            </w:r>
          </w:p>
        </w:tc>
        <w:tc>
          <w:tcPr>
            <w:tcW w:w="793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107A49B2">
            <w:pPr>
              <w:pStyle w:val="51"/>
              <w:spacing w:before="20" w:after="20"/>
              <w:ind w:left="57" w:right="57"/>
              <w:jc w:val="left"/>
            </w:pPr>
            <w:r>
              <w:t>Problem to be solved with device type – specific configurations</w:t>
            </w:r>
          </w:p>
        </w:tc>
      </w:tr>
      <w:tr w14:paraId="7D313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7E0A18F2">
            <w:pPr>
              <w:pStyle w:val="52"/>
              <w:spacing w:before="20" w:after="20"/>
              <w:ind w:left="57" w:right="57"/>
              <w:jc w:val="left"/>
              <w:rPr>
                <w:lang w:eastAsia="zh-CN"/>
              </w:rPr>
            </w:pPr>
            <w:r>
              <w:rPr>
                <w:lang w:eastAsia="zh-CN"/>
              </w:rPr>
              <w:t>Ericsson</w:t>
            </w:r>
          </w:p>
        </w:tc>
        <w:tc>
          <w:tcPr>
            <w:tcW w:w="7936" w:type="dxa"/>
            <w:tcBorders>
              <w:top w:val="single" w:color="auto" w:sz="4" w:space="0"/>
              <w:left w:val="single" w:color="auto" w:sz="4" w:space="0"/>
              <w:bottom w:val="single" w:color="auto" w:sz="4" w:space="0"/>
              <w:right w:val="single" w:color="auto" w:sz="4" w:space="0"/>
            </w:tcBorders>
          </w:tcPr>
          <w:p w14:paraId="646C06AE">
            <w:pPr>
              <w:pStyle w:val="52"/>
              <w:spacing w:before="20" w:after="20"/>
              <w:ind w:left="57" w:right="57"/>
              <w:jc w:val="left"/>
              <w:rPr>
                <w:lang w:eastAsia="zh-CN"/>
              </w:rPr>
            </w:pPr>
            <w:r>
              <w:rPr>
                <w:lang w:eastAsia="zh-CN"/>
              </w:rPr>
              <w:t xml:space="preserve">The described problems might be related to Samsung’s observation in </w:t>
            </w:r>
            <w:r>
              <w:fldChar w:fldCharType="begin"/>
            </w:r>
            <w:r>
              <w:instrText xml:space="preserve"> HYPERLINK "https://www.3gpp.org/ftp/TSG_RAN/WG2_RL2/TSGR2_132/Docs/R2-2508874.zip" </w:instrText>
            </w:r>
            <w:r>
              <w:fldChar w:fldCharType="separate"/>
            </w:r>
            <w:r>
              <w:rPr>
                <w:rStyle w:val="40"/>
                <w:bCs/>
                <w:lang w:eastAsia="zh-CN"/>
              </w:rPr>
              <w:t>R2-2508874</w:t>
            </w:r>
            <w:r>
              <w:rPr>
                <w:rStyle w:val="40"/>
                <w:bCs/>
                <w:lang w:eastAsia="zh-CN"/>
              </w:rPr>
              <w:fldChar w:fldCharType="end"/>
            </w:r>
            <w:r>
              <w:rPr>
                <w:lang w:eastAsia="zh-CN"/>
              </w:rPr>
              <w:t xml:space="preserve"> (see figure above in 3.1.2): RAN2 thinks too much in use-case- or deployment specific features. In some cases, this results in an unfavourable signalling structure which we should avoid in 6G.</w:t>
            </w:r>
          </w:p>
          <w:p w14:paraId="1F492A56">
            <w:pPr>
              <w:pStyle w:val="52"/>
              <w:spacing w:before="20" w:after="20"/>
              <w:ind w:left="57" w:right="57"/>
              <w:jc w:val="left"/>
              <w:rPr>
                <w:lang w:eastAsia="zh-CN"/>
              </w:rPr>
            </w:pPr>
          </w:p>
          <w:p w14:paraId="54E9F903">
            <w:pPr>
              <w:pStyle w:val="52"/>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pPr>
              <w:pStyle w:val="52"/>
              <w:spacing w:before="20" w:after="20"/>
              <w:ind w:left="57" w:right="57"/>
              <w:jc w:val="left"/>
              <w:rPr>
                <w:lang w:eastAsia="zh-CN"/>
              </w:rPr>
            </w:pPr>
          </w:p>
          <w:p w14:paraId="1843D439">
            <w:pPr>
              <w:pStyle w:val="52"/>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14:paraId="5BC8F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653ADCF4">
            <w:pPr>
              <w:pStyle w:val="52"/>
              <w:spacing w:before="20" w:after="20"/>
              <w:ind w:left="57" w:right="57"/>
              <w:jc w:val="left"/>
              <w:rPr>
                <w:lang w:eastAsia="zh-CN"/>
              </w:rPr>
            </w:pPr>
            <w:r>
              <w:rPr>
                <w:lang w:eastAsia="zh-CN"/>
              </w:rPr>
              <w:t>MediaTek</w:t>
            </w:r>
          </w:p>
        </w:tc>
        <w:tc>
          <w:tcPr>
            <w:tcW w:w="7936" w:type="dxa"/>
            <w:tcBorders>
              <w:top w:val="single" w:color="auto" w:sz="4" w:space="0"/>
              <w:left w:val="single" w:color="auto" w:sz="4" w:space="0"/>
              <w:bottom w:val="single" w:color="auto" w:sz="4" w:space="0"/>
              <w:right w:val="single" w:color="auto" w:sz="4" w:space="0"/>
            </w:tcBorders>
          </w:tcPr>
          <w:p w14:paraId="1E3B5C07">
            <w:pPr>
              <w:pStyle w:val="52"/>
              <w:spacing w:before="20" w:after="20"/>
              <w:ind w:left="57" w:right="57"/>
              <w:jc w:val="left"/>
              <w:rPr>
                <w:lang w:eastAsia="zh-CN"/>
              </w:rPr>
            </w:pPr>
            <w:r>
              <w:rPr>
                <w:lang w:eastAsia="zh-CN"/>
              </w:rPr>
              <w:t>We do not see this a problem.</w:t>
            </w:r>
          </w:p>
          <w:p w14:paraId="664634C9">
            <w:pPr>
              <w:pStyle w:val="52"/>
              <w:spacing w:before="20" w:after="20"/>
              <w:ind w:left="57" w:right="57"/>
              <w:jc w:val="left"/>
              <w:rPr>
                <w:lang w:eastAsia="zh-CN"/>
              </w:rPr>
            </w:pPr>
          </w:p>
          <w:p w14:paraId="2E63DE5C">
            <w:pPr>
              <w:pStyle w:val="52"/>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pPr>
              <w:pStyle w:val="52"/>
              <w:spacing w:before="20" w:after="20"/>
              <w:ind w:left="57" w:right="57"/>
              <w:jc w:val="left"/>
              <w:rPr>
                <w:lang w:eastAsia="zh-CN"/>
              </w:rPr>
            </w:pPr>
          </w:p>
          <w:p w14:paraId="2DEFA76C">
            <w:pPr>
              <w:pStyle w:val="52"/>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pPr>
              <w:pStyle w:val="52"/>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14:paraId="0082B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478636CE">
            <w:pPr>
              <w:pStyle w:val="52"/>
              <w:spacing w:before="20" w:after="20"/>
              <w:ind w:left="57" w:right="57"/>
              <w:jc w:val="left"/>
              <w:rPr>
                <w:lang w:eastAsia="zh-CN"/>
              </w:rPr>
            </w:pPr>
            <w:r>
              <w:rPr>
                <w:lang w:eastAsia="zh-CN"/>
              </w:rPr>
              <w:t>Lenovo</w:t>
            </w:r>
          </w:p>
        </w:tc>
        <w:tc>
          <w:tcPr>
            <w:tcW w:w="7936" w:type="dxa"/>
            <w:tcBorders>
              <w:top w:val="single" w:color="auto" w:sz="4" w:space="0"/>
              <w:left w:val="single" w:color="auto" w:sz="4" w:space="0"/>
              <w:bottom w:val="single" w:color="auto" w:sz="4" w:space="0"/>
              <w:right w:val="single" w:color="auto" w:sz="4" w:space="0"/>
            </w:tcBorders>
          </w:tcPr>
          <w:p w14:paraId="02F15CD3">
            <w:pPr>
              <w:pStyle w:val="52"/>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14:paraId="4297D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30F03EBE">
            <w:pPr>
              <w:pStyle w:val="52"/>
              <w:spacing w:before="20" w:after="20"/>
              <w:ind w:left="57" w:right="57"/>
              <w:jc w:val="left"/>
              <w:rPr>
                <w:lang w:eastAsia="zh-CN"/>
              </w:rPr>
            </w:pPr>
            <w:r>
              <w:rPr>
                <w:rFonts w:hint="eastAsia"/>
                <w:lang w:eastAsia="zh-CN"/>
              </w:rPr>
              <w:t>O</w:t>
            </w:r>
            <w:r>
              <w:rPr>
                <w:lang w:eastAsia="zh-CN"/>
              </w:rPr>
              <w:t>PPO</w:t>
            </w:r>
          </w:p>
        </w:tc>
        <w:tc>
          <w:tcPr>
            <w:tcW w:w="7936" w:type="dxa"/>
            <w:tcBorders>
              <w:top w:val="single" w:color="auto" w:sz="4" w:space="0"/>
              <w:left w:val="single" w:color="auto" w:sz="4" w:space="0"/>
              <w:bottom w:val="single" w:color="auto" w:sz="4" w:space="0"/>
              <w:right w:val="single" w:color="auto" w:sz="4" w:space="0"/>
            </w:tcBorders>
          </w:tcPr>
          <w:p w14:paraId="0BA3DC9B">
            <w:pPr>
              <w:pStyle w:val="52"/>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pPr>
              <w:pStyle w:val="52"/>
              <w:spacing w:before="20" w:after="20"/>
              <w:ind w:left="57" w:right="57"/>
              <w:jc w:val="left"/>
              <w:rPr>
                <w:lang w:eastAsia="zh-CN"/>
              </w:rPr>
            </w:pPr>
          </w:p>
          <w:p w14:paraId="0F9BED1F">
            <w:pPr>
              <w:pStyle w:val="52"/>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pPr>
              <w:pStyle w:val="52"/>
              <w:spacing w:before="20" w:after="20"/>
              <w:ind w:left="57" w:right="57"/>
              <w:jc w:val="left"/>
              <w:rPr>
                <w:lang w:eastAsia="zh-CN"/>
              </w:rPr>
            </w:pPr>
          </w:p>
          <w:p w14:paraId="393F0B0D">
            <w:pPr>
              <w:pStyle w:val="52"/>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14:paraId="2066C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5582D84F">
            <w:pPr>
              <w:pStyle w:val="52"/>
              <w:spacing w:before="20" w:after="20"/>
              <w:ind w:left="57" w:right="57"/>
              <w:jc w:val="left"/>
              <w:rPr>
                <w:lang w:eastAsia="zh-CN"/>
              </w:rPr>
            </w:pPr>
            <w:r>
              <w:rPr>
                <w:rFonts w:hint="eastAsia"/>
                <w:lang w:eastAsia="zh-CN"/>
              </w:rPr>
              <w:t>X</w:t>
            </w:r>
            <w:r>
              <w:rPr>
                <w:lang w:eastAsia="zh-CN"/>
              </w:rPr>
              <w:t>iaomi</w:t>
            </w:r>
          </w:p>
        </w:tc>
        <w:tc>
          <w:tcPr>
            <w:tcW w:w="7936" w:type="dxa"/>
            <w:tcBorders>
              <w:top w:val="single" w:color="auto" w:sz="4" w:space="0"/>
              <w:left w:val="single" w:color="auto" w:sz="4" w:space="0"/>
              <w:bottom w:val="single" w:color="auto" w:sz="4" w:space="0"/>
              <w:right w:val="single" w:color="auto" w:sz="4" w:space="0"/>
            </w:tcBorders>
          </w:tcPr>
          <w:p w14:paraId="17B13A39">
            <w:pPr>
              <w:pStyle w:val="52"/>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pPr>
              <w:pStyle w:val="52"/>
              <w:spacing w:before="20" w:after="20"/>
              <w:ind w:left="57" w:right="57"/>
              <w:jc w:val="left"/>
              <w:rPr>
                <w:lang w:eastAsia="zh-CN"/>
              </w:rPr>
            </w:pPr>
          </w:p>
          <w:p w14:paraId="54BAE16C">
            <w:pPr>
              <w:pStyle w:val="52"/>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14:paraId="6BE34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21CC7872">
            <w:pPr>
              <w:pStyle w:val="52"/>
              <w:spacing w:before="20" w:after="20"/>
              <w:ind w:left="57" w:right="57"/>
              <w:jc w:val="left"/>
              <w:rPr>
                <w:rFonts w:eastAsia="Malgun Gothic"/>
                <w:lang w:eastAsia="ko-KR"/>
              </w:rPr>
            </w:pPr>
            <w:r>
              <w:rPr>
                <w:rFonts w:hint="eastAsia" w:eastAsia="Malgun Gothic"/>
                <w:lang w:eastAsia="ko-KR"/>
              </w:rPr>
              <w:t>LGE</w:t>
            </w:r>
          </w:p>
        </w:tc>
        <w:tc>
          <w:tcPr>
            <w:tcW w:w="7936" w:type="dxa"/>
            <w:tcBorders>
              <w:top w:val="single" w:color="auto" w:sz="4" w:space="0"/>
              <w:left w:val="single" w:color="auto" w:sz="4" w:space="0"/>
              <w:bottom w:val="single" w:color="auto" w:sz="4" w:space="0"/>
              <w:right w:val="single" w:color="auto" w:sz="4" w:space="0"/>
            </w:tcBorders>
          </w:tcPr>
          <w:p w14:paraId="3C3582AF">
            <w:pPr>
              <w:pStyle w:val="52"/>
              <w:spacing w:before="20" w:after="20"/>
              <w:ind w:left="57" w:right="57"/>
              <w:jc w:val="left"/>
              <w:rPr>
                <w:lang w:eastAsia="ko-KR"/>
              </w:rPr>
            </w:pPr>
            <w:r>
              <w:rPr>
                <w:rFonts w:hint="eastAsia" w:eastAsia="Malgun Gothic"/>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hint="eastAsia" w:eastAsia="Malgun Gothic"/>
                <w:lang w:eastAsia="ko-KR"/>
              </w:rPr>
              <w:t xml:space="preserve">complexity and overhead of </w:t>
            </w:r>
            <w:r>
              <w:rPr>
                <w:rFonts w:eastAsia="Malgun Gothic"/>
                <w:lang w:eastAsia="ko-KR"/>
              </w:rPr>
              <w:t xml:space="preserve">network implementation </w:t>
            </w:r>
            <w:r>
              <w:rPr>
                <w:rFonts w:hint="eastAsia" w:eastAsia="Malgun Gothic"/>
                <w:lang w:eastAsia="ko-KR"/>
              </w:rPr>
              <w:t xml:space="preserve">and maintenance. </w:t>
            </w:r>
          </w:p>
        </w:tc>
      </w:tr>
      <w:tr w14:paraId="0C49E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086E8095">
            <w:pPr>
              <w:pStyle w:val="52"/>
              <w:spacing w:before="20" w:after="20"/>
              <w:ind w:left="57" w:right="57"/>
              <w:jc w:val="left"/>
              <w:rPr>
                <w:lang w:eastAsia="zh-CN"/>
              </w:rPr>
            </w:pPr>
            <w:r>
              <w:rPr>
                <w:lang w:eastAsia="zh-CN"/>
              </w:rPr>
              <w:t>Huawei, HiSilicon</w:t>
            </w:r>
          </w:p>
        </w:tc>
        <w:tc>
          <w:tcPr>
            <w:tcW w:w="7936" w:type="dxa"/>
            <w:tcBorders>
              <w:top w:val="single" w:color="auto" w:sz="4" w:space="0"/>
              <w:left w:val="single" w:color="auto" w:sz="4" w:space="0"/>
              <w:bottom w:val="single" w:color="auto" w:sz="4" w:space="0"/>
              <w:right w:val="single" w:color="auto" w:sz="4" w:space="0"/>
            </w:tcBorders>
          </w:tcPr>
          <w:p w14:paraId="12478B81">
            <w:pPr>
              <w:pStyle w:val="52"/>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pPr>
              <w:pStyle w:val="52"/>
              <w:spacing w:before="20" w:after="20"/>
              <w:ind w:left="57" w:right="57"/>
              <w:jc w:val="left"/>
              <w:rPr>
                <w:lang w:eastAsia="zh-CN"/>
              </w:rPr>
            </w:pPr>
          </w:p>
          <w:p w14:paraId="190DF6E4">
            <w:pPr>
              <w:pStyle w:val="52"/>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pPr>
              <w:pStyle w:val="52"/>
              <w:spacing w:before="20" w:after="20"/>
              <w:ind w:left="57" w:right="57"/>
              <w:jc w:val="left"/>
              <w:rPr>
                <w:lang w:eastAsia="zh-CN"/>
              </w:rPr>
            </w:pPr>
          </w:p>
          <w:p w14:paraId="75D5206D">
            <w:pPr>
              <w:pStyle w:val="52"/>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14:paraId="243382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0ABB3E6B">
            <w:pPr>
              <w:pStyle w:val="52"/>
              <w:spacing w:before="20" w:after="20"/>
              <w:ind w:left="57" w:right="57"/>
              <w:jc w:val="left"/>
              <w:rPr>
                <w:lang w:val="en-US" w:eastAsia="zh-CN"/>
              </w:rPr>
            </w:pPr>
            <w:r>
              <w:rPr>
                <w:rFonts w:hint="eastAsia"/>
                <w:lang w:val="en-US" w:eastAsia="zh-CN"/>
              </w:rPr>
              <w:t>CMCC</w:t>
            </w:r>
          </w:p>
        </w:tc>
        <w:tc>
          <w:tcPr>
            <w:tcW w:w="7936" w:type="dxa"/>
            <w:tcBorders>
              <w:top w:val="single" w:color="auto" w:sz="4" w:space="0"/>
              <w:left w:val="single" w:color="auto" w:sz="4" w:space="0"/>
              <w:bottom w:val="single" w:color="auto" w:sz="4" w:space="0"/>
              <w:right w:val="single" w:color="auto" w:sz="4" w:space="0"/>
            </w:tcBorders>
          </w:tcPr>
          <w:p w14:paraId="4C56421F">
            <w:pPr>
              <w:pStyle w:val="52"/>
              <w:spacing w:before="20" w:after="20"/>
              <w:ind w:left="57" w:right="57"/>
              <w:jc w:val="left"/>
              <w:rPr>
                <w:lang w:val="en-US" w:eastAsia="zh-CN"/>
              </w:rPr>
            </w:pPr>
            <w:r>
              <w:rPr>
                <w:rFonts w:hint="eastAsia"/>
                <w:lang w:eastAsia="zh-CN"/>
              </w:rPr>
              <w:t>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features,scenarios and/or device types.</w:t>
            </w:r>
          </w:p>
        </w:tc>
      </w:tr>
      <w:tr w14:paraId="29269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671E1C14">
            <w:pPr>
              <w:pStyle w:val="52"/>
              <w:spacing w:before="20" w:after="20"/>
              <w:ind w:left="57" w:right="57"/>
              <w:jc w:val="left"/>
              <w:rPr>
                <w:lang w:eastAsia="zh-CN"/>
              </w:rPr>
            </w:pPr>
            <w:r>
              <w:rPr>
                <w:rFonts w:hint="eastAsia"/>
                <w:lang w:eastAsia="zh-CN"/>
              </w:rPr>
              <w:t>Z</w:t>
            </w:r>
            <w:r>
              <w:rPr>
                <w:lang w:eastAsia="zh-CN"/>
              </w:rPr>
              <w:t>TE</w:t>
            </w:r>
          </w:p>
        </w:tc>
        <w:tc>
          <w:tcPr>
            <w:tcW w:w="7936" w:type="dxa"/>
            <w:tcBorders>
              <w:top w:val="single" w:color="auto" w:sz="4" w:space="0"/>
              <w:left w:val="single" w:color="auto" w:sz="4" w:space="0"/>
              <w:bottom w:val="single" w:color="auto" w:sz="4" w:space="0"/>
              <w:right w:val="single" w:color="auto" w:sz="4" w:space="0"/>
            </w:tcBorders>
          </w:tcPr>
          <w:p w14:paraId="09281EBC">
            <w:pPr>
              <w:pStyle w:val="52"/>
              <w:spacing w:before="20" w:after="20"/>
              <w:ind w:left="57" w:right="57"/>
              <w:jc w:val="left"/>
              <w:rPr>
                <w:lang w:eastAsia="zh-CN"/>
              </w:rPr>
            </w:pPr>
            <w:r>
              <w:rPr>
                <w:lang w:eastAsia="zh-CN"/>
              </w:rPr>
              <w:t>We do not think this is a problem.</w:t>
            </w:r>
          </w:p>
          <w:p w14:paraId="632FC240">
            <w:pPr>
              <w:pStyle w:val="52"/>
              <w:spacing w:before="20" w:after="20"/>
              <w:ind w:left="57" w:right="57"/>
              <w:jc w:val="left"/>
              <w:rPr>
                <w:lang w:eastAsia="zh-CN"/>
              </w:rPr>
            </w:pPr>
          </w:p>
          <w:p w14:paraId="3A3BF4AE">
            <w:pPr>
              <w:pStyle w:val="52"/>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14:paraId="2DA12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47CE0EF0">
            <w:pPr>
              <w:pStyle w:val="52"/>
              <w:spacing w:before="20" w:after="20"/>
              <w:ind w:left="57" w:right="57"/>
              <w:jc w:val="left"/>
              <w:rPr>
                <w:lang w:eastAsia="zh-CN"/>
              </w:rPr>
            </w:pPr>
            <w:r>
              <w:rPr>
                <w:lang w:eastAsia="zh-CN"/>
              </w:rPr>
              <w:t>Turkcell</w:t>
            </w:r>
          </w:p>
        </w:tc>
        <w:tc>
          <w:tcPr>
            <w:tcW w:w="7936" w:type="dxa"/>
            <w:tcBorders>
              <w:top w:val="single" w:color="auto" w:sz="4" w:space="0"/>
              <w:left w:val="single" w:color="auto" w:sz="4" w:space="0"/>
              <w:bottom w:val="single" w:color="auto" w:sz="4" w:space="0"/>
              <w:right w:val="single" w:color="auto" w:sz="4" w:space="0"/>
            </w:tcBorders>
          </w:tcPr>
          <w:p w14:paraId="471FE501">
            <w:pPr>
              <w:pStyle w:val="52"/>
              <w:spacing w:before="20" w:after="20"/>
              <w:ind w:left="57" w:right="57"/>
              <w:jc w:val="left"/>
              <w:rPr>
                <w:lang w:eastAsia="zh-CN"/>
              </w:rPr>
            </w:pPr>
            <w:r>
              <w:rPr>
                <w:lang w:eastAsia="zh-CN"/>
              </w:rPr>
              <w:t>We don’t think that device–type–specific configuration solves the RRC structure's bottleneck. If we generate a device-type-specific procedure, it can increase our implementation workload.</w:t>
            </w:r>
          </w:p>
        </w:tc>
      </w:tr>
      <w:tr w14:paraId="60BD0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1B3CF153">
            <w:pPr>
              <w:pStyle w:val="52"/>
              <w:spacing w:before="20" w:after="20"/>
              <w:ind w:left="57" w:right="57"/>
              <w:jc w:val="left"/>
              <w:rPr>
                <w:lang w:eastAsia="zh-CN"/>
              </w:rPr>
            </w:pPr>
            <w:r>
              <w:t>Samsung</w:t>
            </w:r>
          </w:p>
        </w:tc>
        <w:tc>
          <w:tcPr>
            <w:tcW w:w="7936" w:type="dxa"/>
            <w:tcBorders>
              <w:top w:val="single" w:color="auto" w:sz="4" w:space="0"/>
              <w:left w:val="single" w:color="auto" w:sz="4" w:space="0"/>
              <w:bottom w:val="single" w:color="auto" w:sz="4" w:space="0"/>
              <w:right w:val="single" w:color="auto" w:sz="4" w:space="0"/>
            </w:tcBorders>
          </w:tcPr>
          <w:p w14:paraId="7C845B9A">
            <w:pPr>
              <w:pStyle w:val="52"/>
              <w:spacing w:before="20" w:after="20"/>
              <w:ind w:left="57" w:right="57"/>
              <w:jc w:val="left"/>
              <w:rPr>
                <w:lang w:eastAsia="zh-CN"/>
              </w:rPr>
            </w:pPr>
            <w:r>
              <w:rPr>
                <w:lang w:eastAsia="zh-CN"/>
              </w:rPr>
              <w:t xml:space="preserve">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(eMBB) targets of throughput and latency, with subsequent focus on Ultra-Reliable Low-Latency Communication (uRLLC) and Massive Machine-Type Communication (mMTC).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pPr>
              <w:pStyle w:val="52"/>
              <w:spacing w:before="20" w:after="20"/>
              <w:ind w:left="57" w:right="57"/>
              <w:jc w:val="left"/>
              <w:rPr>
                <w:lang w:eastAsia="zh-CN"/>
              </w:rPr>
            </w:pPr>
            <w:r>
              <w:rPr>
                <w:lang w:eastAsia="zh-CN"/>
              </w:rPr>
              <w:t>There is need to define essential or minimal protocol stack functionality within the RRC applicable to all device types or services.</w:t>
            </w:r>
          </w:p>
        </w:tc>
      </w:tr>
      <w:tr w14:paraId="7E37A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0CCB8DCF">
            <w:pPr>
              <w:pStyle w:val="52"/>
              <w:spacing w:before="20" w:after="20"/>
              <w:ind w:left="57" w:right="57"/>
              <w:jc w:val="left"/>
              <w:rPr>
                <w:rFonts w:eastAsia="Malgun Gothic"/>
                <w:lang w:eastAsia="ko-KR"/>
              </w:rPr>
            </w:pPr>
            <w:r>
              <w:rPr>
                <w:rFonts w:hint="eastAsia" w:eastAsia="Malgun Gothic"/>
                <w:lang w:eastAsia="ko-KR"/>
              </w:rPr>
              <w:t>ETRI</w:t>
            </w:r>
          </w:p>
        </w:tc>
        <w:tc>
          <w:tcPr>
            <w:tcW w:w="7936" w:type="dxa"/>
            <w:tcBorders>
              <w:top w:val="single" w:color="auto" w:sz="4" w:space="0"/>
              <w:left w:val="single" w:color="auto" w:sz="4" w:space="0"/>
              <w:bottom w:val="single" w:color="auto" w:sz="4" w:space="0"/>
              <w:right w:val="single" w:color="auto" w:sz="4" w:space="0"/>
            </w:tcBorders>
          </w:tcPr>
          <w:p w14:paraId="780BF80A">
            <w:pPr>
              <w:pStyle w:val="52"/>
              <w:spacing w:before="20" w:after="20"/>
              <w:ind w:left="57" w:right="57"/>
              <w:jc w:val="left"/>
              <w:rPr>
                <w:rFonts w:eastAsia="Malgun Gothic"/>
                <w:lang w:eastAsia="ko-KR"/>
              </w:rPr>
            </w:pPr>
            <w:r>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14:paraId="2F398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0341E2F1">
            <w:pPr>
              <w:pStyle w:val="52"/>
              <w:spacing w:before="20" w:after="20"/>
              <w:ind w:left="57" w:right="57"/>
              <w:jc w:val="left"/>
              <w:rPr>
                <w:rFonts w:eastAsia="Malgun Gothic"/>
                <w:lang w:eastAsia="ko-KR"/>
              </w:rPr>
            </w:pPr>
            <w:r>
              <w:rPr>
                <w:rFonts w:eastAsia="Malgun Gothic"/>
                <w:lang w:eastAsia="ko-KR"/>
              </w:rPr>
              <w:t>Nokia</w:t>
            </w:r>
          </w:p>
        </w:tc>
        <w:tc>
          <w:tcPr>
            <w:tcW w:w="7936" w:type="dxa"/>
            <w:tcBorders>
              <w:top w:val="single" w:color="auto" w:sz="4" w:space="0"/>
              <w:left w:val="single" w:color="auto" w:sz="4" w:space="0"/>
              <w:bottom w:val="single" w:color="auto" w:sz="4" w:space="0"/>
              <w:right w:val="single" w:color="auto" w:sz="4" w:space="0"/>
            </w:tcBorders>
          </w:tcPr>
          <w:p w14:paraId="11ABF48C">
            <w:pPr>
              <w:pStyle w:val="52"/>
              <w:spacing w:before="20" w:after="20"/>
              <w:ind w:left="57" w:right="57"/>
              <w:jc w:val="left"/>
              <w:rPr>
                <w:rFonts w:eastAsia="Malgun Gothic"/>
                <w:lang w:eastAsia="ko-KR"/>
              </w:rPr>
            </w:pPr>
            <w:r>
              <w:rPr>
                <w:rFonts w:eastAsia="Malgun Gothic"/>
                <w:lang w:eastAsia="ko-KR"/>
              </w:rPr>
              <w:t>This is an implementation problem that stems from the complications in RRC structure: With more precisely defined and simpler structure, many of these issues could conceivably vanish.</w:t>
            </w:r>
          </w:p>
          <w:p w14:paraId="0CD14CCC">
            <w:pPr>
              <w:pStyle w:val="52"/>
              <w:spacing w:before="20" w:after="20"/>
              <w:ind w:left="57" w:right="57"/>
              <w:jc w:val="left"/>
              <w:rPr>
                <w:rFonts w:eastAsia="Malgun Gothic"/>
                <w:lang w:eastAsia="ko-KR"/>
              </w:rPr>
            </w:pPr>
          </w:p>
          <w:p w14:paraId="547BDF7C">
            <w:pPr>
              <w:pStyle w:val="52"/>
              <w:spacing w:before="20" w:after="20"/>
              <w:ind w:left="57" w:right="57"/>
              <w:jc w:val="left"/>
              <w:rPr>
                <w:rFonts w:eastAsia="Malgun Gothic"/>
                <w:lang w:eastAsia="ko-KR"/>
              </w:rPr>
            </w:pPr>
            <w:r>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14:paraId="51E2B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643914FF">
            <w:pPr>
              <w:pStyle w:val="52"/>
              <w:spacing w:before="20" w:after="20"/>
              <w:ind w:left="57" w:right="57"/>
              <w:jc w:val="left"/>
              <w:rPr>
                <w:rFonts w:eastAsia="Malgun Gothic"/>
                <w:lang w:eastAsia="ko-KR"/>
              </w:rPr>
            </w:pPr>
            <w:r>
              <w:rPr>
                <w:rFonts w:eastAsia="Malgun Gothic"/>
                <w:lang w:eastAsia="ko-KR"/>
              </w:rPr>
              <w:t>Qualcomm</w:t>
            </w:r>
          </w:p>
        </w:tc>
        <w:tc>
          <w:tcPr>
            <w:tcW w:w="7936" w:type="dxa"/>
            <w:tcBorders>
              <w:top w:val="single" w:color="auto" w:sz="4" w:space="0"/>
              <w:left w:val="single" w:color="auto" w:sz="4" w:space="0"/>
              <w:bottom w:val="single" w:color="auto" w:sz="4" w:space="0"/>
              <w:right w:val="single" w:color="auto" w:sz="4" w:space="0"/>
            </w:tcBorders>
          </w:tcPr>
          <w:p w14:paraId="74E65642">
            <w:pPr>
              <w:pStyle w:val="52"/>
              <w:spacing w:before="20" w:after="20"/>
              <w:ind w:left="57" w:right="57"/>
              <w:jc w:val="left"/>
              <w:rPr>
                <w:rFonts w:eastAsia="Malgun Gothic"/>
                <w:lang w:eastAsia="ko-KR"/>
              </w:rPr>
            </w:pPr>
            <w:r>
              <w:rPr>
                <w:rFonts w:eastAsia="Malgun Gothic"/>
                <w:lang w:eastAsia="ko-KR"/>
              </w:rPr>
              <w:t xml:space="preserve">Similar comment as Samsung above – in the past e.g. eMTC, (e)RedCap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pPr>
              <w:pStyle w:val="52"/>
              <w:spacing w:before="20" w:after="20"/>
              <w:ind w:left="57" w:right="57"/>
              <w:jc w:val="left"/>
              <w:rPr>
                <w:rFonts w:eastAsia="Malgun Gothic"/>
                <w:lang w:eastAsia="ko-KR"/>
              </w:rPr>
            </w:pPr>
          </w:p>
        </w:tc>
      </w:tr>
      <w:tr w14:paraId="70FAF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5B13D27B">
            <w:pPr>
              <w:pStyle w:val="52"/>
              <w:spacing w:before="20" w:after="20"/>
              <w:ind w:left="57" w:right="57"/>
              <w:jc w:val="left"/>
              <w:rPr>
                <w:rFonts w:eastAsia="Malgun Gothic"/>
                <w:lang w:eastAsia="ko-KR"/>
              </w:rPr>
            </w:pPr>
            <w:r>
              <w:rPr>
                <w:rFonts w:eastAsia="Malgun Gothic"/>
                <w:lang w:eastAsia="ko-KR"/>
              </w:rPr>
              <w:t>Apple</w:t>
            </w:r>
          </w:p>
        </w:tc>
        <w:tc>
          <w:tcPr>
            <w:tcW w:w="7936" w:type="dxa"/>
            <w:tcBorders>
              <w:top w:val="single" w:color="auto" w:sz="4" w:space="0"/>
              <w:left w:val="single" w:color="auto" w:sz="4" w:space="0"/>
              <w:bottom w:val="single" w:color="auto" w:sz="4" w:space="0"/>
              <w:right w:val="single" w:color="auto" w:sz="4" w:space="0"/>
            </w:tcBorders>
          </w:tcPr>
          <w:p w14:paraId="48FFE953">
            <w:pPr>
              <w:pStyle w:val="52"/>
              <w:spacing w:before="20" w:after="20"/>
              <w:ind w:left="57" w:right="57"/>
              <w:jc w:val="left"/>
              <w:rPr>
                <w:rFonts w:eastAsia="Malgun Gothic"/>
                <w:lang w:eastAsia="ko-KR"/>
              </w:rPr>
            </w:pPr>
            <w:r>
              <w:rPr>
                <w:rFonts w:eastAsia="Malgun Gothic"/>
                <w:lang w:eastAsia="ko-KR"/>
              </w:rPr>
              <w:t xml:space="preserve">The different device types are required to support the different feature sets and the ranges of the configuration parameters. </w:t>
            </w:r>
          </w:p>
          <w:p w14:paraId="227EAE8C">
            <w:pPr>
              <w:pStyle w:val="52"/>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signalling overhead and avoid the unnecessary RRC parameter parsing. </w:t>
            </w:r>
          </w:p>
        </w:tc>
      </w:tr>
      <w:tr w14:paraId="25F5B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3804EA1B">
            <w:pPr>
              <w:pStyle w:val="52"/>
              <w:spacing w:before="20" w:after="20"/>
              <w:ind w:left="57" w:right="57"/>
              <w:jc w:val="left"/>
              <w:rPr>
                <w:rFonts w:eastAsia="Malgun Gothic"/>
                <w:lang w:eastAsia="ko-KR"/>
              </w:rPr>
            </w:pPr>
            <w:r>
              <w:rPr>
                <w:rFonts w:eastAsia="Malgun Gothic"/>
                <w:lang w:eastAsia="ko-KR"/>
              </w:rPr>
              <w:t>vivo</w:t>
            </w:r>
          </w:p>
        </w:tc>
        <w:tc>
          <w:tcPr>
            <w:tcW w:w="7936" w:type="dxa"/>
            <w:tcBorders>
              <w:top w:val="single" w:color="auto" w:sz="4" w:space="0"/>
              <w:left w:val="single" w:color="auto" w:sz="4" w:space="0"/>
              <w:bottom w:val="single" w:color="auto" w:sz="4" w:space="0"/>
              <w:right w:val="single" w:color="auto" w:sz="4" w:space="0"/>
            </w:tcBorders>
          </w:tcPr>
          <w:p w14:paraId="2F95EEC4">
            <w:pPr>
              <w:pStyle w:val="52"/>
              <w:spacing w:before="20" w:after="20"/>
              <w:ind w:left="57" w:right="57"/>
              <w:jc w:val="left"/>
              <w:rPr>
                <w:rFonts w:eastAsia="Malgun Gothic"/>
                <w:lang w:eastAsia="ko-KR"/>
              </w:rPr>
            </w:pPr>
            <w:r>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14:paraId="0521B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1EAADBCC">
            <w:pPr>
              <w:pStyle w:val="52"/>
              <w:spacing w:before="20" w:after="20"/>
              <w:ind w:left="57" w:right="57"/>
              <w:jc w:val="left"/>
              <w:rPr>
                <w:rFonts w:eastAsiaTheme="minorEastAsia"/>
                <w:lang w:eastAsia="ja-JP"/>
              </w:rPr>
            </w:pPr>
            <w:r>
              <w:rPr>
                <w:rFonts w:hint="eastAsia" w:eastAsiaTheme="minorEastAsia"/>
                <w:lang w:eastAsia="ja-JP"/>
              </w:rPr>
              <w:t>KDDI</w:t>
            </w:r>
          </w:p>
        </w:tc>
        <w:tc>
          <w:tcPr>
            <w:tcW w:w="7936" w:type="dxa"/>
            <w:tcBorders>
              <w:top w:val="single" w:color="auto" w:sz="4" w:space="0"/>
              <w:left w:val="single" w:color="auto" w:sz="4" w:space="0"/>
              <w:bottom w:val="single" w:color="auto" w:sz="4" w:space="0"/>
              <w:right w:val="single" w:color="auto" w:sz="4" w:space="0"/>
            </w:tcBorders>
          </w:tcPr>
          <w:p w14:paraId="1BBEE346">
            <w:pPr>
              <w:pStyle w:val="52"/>
              <w:spacing w:before="20" w:after="20"/>
              <w:ind w:left="57" w:right="57"/>
              <w:jc w:val="left"/>
              <w:rPr>
                <w:rFonts w:eastAsiaTheme="minorEastAsia"/>
                <w:lang w:eastAsia="ja-JP"/>
              </w:rPr>
            </w:pPr>
            <w:r>
              <w:rPr>
                <w:rFonts w:eastAsiaTheme="minorEastAsia"/>
                <w:lang w:eastAsia="ja-JP"/>
              </w:rPr>
              <w:t>tend to agree with Samsung and Qualcomm that a minimum protocol</w:t>
            </w:r>
            <w:r>
              <w:rPr>
                <w:rFonts w:ascii="Cambria Math" w:hAnsi="Cambria Math" w:cs="Cambria Math" w:eastAsiaTheme="minorEastAsia"/>
                <w:lang w:eastAsia="ja-JP"/>
              </w:rPr>
              <w:t>‑</w:t>
            </w:r>
            <w:r>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14:paraId="143CB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2B945A53">
            <w:pPr>
              <w:pStyle w:val="52"/>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color="auto" w:sz="4" w:space="0"/>
              <w:left w:val="single" w:color="auto" w:sz="4" w:space="0"/>
              <w:bottom w:val="single" w:color="auto" w:sz="4" w:space="0"/>
              <w:right w:val="single" w:color="auto" w:sz="4" w:space="0"/>
            </w:tcBorders>
          </w:tcPr>
          <w:p w14:paraId="10265212">
            <w:pPr>
              <w:pStyle w:val="52"/>
              <w:spacing w:before="20" w:after="20"/>
              <w:ind w:left="57" w:right="57"/>
              <w:jc w:val="left"/>
              <w:rPr>
                <w:rFonts w:eastAsiaTheme="minorEastAsia"/>
                <w:lang w:eastAsia="ja-JP"/>
              </w:rPr>
            </w:pPr>
            <w:r>
              <w:rPr>
                <w:rFonts w:eastAsiaTheme="minorEastAsia"/>
                <w:lang w:eastAsia="ja-JP"/>
              </w:rPr>
              <w:t>We think this problem is relevant.  Although an optional IE may be omitted in a reconfiguration message when a UE does not support the feature configured by that UE, the UE may still need to perform certain operations (e.g., presence bit tracking) and be designed with memory which handles the more complex and extensive ASN.1 that is designed for all devices.</w:t>
            </w:r>
          </w:p>
          <w:p w14:paraId="61D0FF73">
            <w:pPr>
              <w:pStyle w:val="52"/>
              <w:spacing w:before="20" w:after="20"/>
              <w:ind w:left="57" w:right="57"/>
              <w:jc w:val="left"/>
              <w:rPr>
                <w:rFonts w:eastAsiaTheme="minorEastAsia"/>
                <w:lang w:eastAsia="ja-JP"/>
              </w:rPr>
            </w:pPr>
          </w:p>
          <w:p w14:paraId="7559E1EA">
            <w:pPr>
              <w:pStyle w:val="52"/>
              <w:spacing w:before="20" w:after="20"/>
              <w:ind w:left="57" w:right="57"/>
              <w:jc w:val="left"/>
              <w:rPr>
                <w:rFonts w:eastAsiaTheme="minorEastAsia"/>
                <w:lang w:eastAsia="ja-JP"/>
              </w:rPr>
            </w:pPr>
            <w:r>
              <w:rPr>
                <w:rFonts w:eastAsiaTheme="minorEastAsia"/>
                <w:lang w:eastAsia="ja-JP"/>
              </w:rPr>
              <w:t>For 6G, it may be better to define first RRC modules and corresponding ASN.1 that target all UE types, features and capabilities that would be common to both low-cost UEs and advanced UEs. For advanced UEs, additional RRC modules could be added on top of the basic functionality in such a way that a low-cost UE would not need to be aware of the potential presence of such configuration or be able to parse it.  We think this is one of the main goal for RRC modular design.</w:t>
            </w:r>
          </w:p>
        </w:tc>
      </w:tr>
      <w:tr w14:paraId="242F6E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14C9DAAA">
            <w:pPr>
              <w:pStyle w:val="52"/>
              <w:spacing w:before="20" w:after="20"/>
              <w:ind w:left="57" w:right="57"/>
              <w:jc w:val="left"/>
              <w:rPr>
                <w:lang w:eastAsia="zh-CN"/>
              </w:rPr>
            </w:pPr>
            <w:r>
              <w:rPr>
                <w:rFonts w:hint="eastAsia"/>
                <w:lang w:eastAsia="zh-CN"/>
              </w:rPr>
              <w:t>CATT</w:t>
            </w:r>
          </w:p>
        </w:tc>
        <w:tc>
          <w:tcPr>
            <w:tcW w:w="7936" w:type="dxa"/>
            <w:tcBorders>
              <w:top w:val="single" w:color="auto" w:sz="4" w:space="0"/>
              <w:left w:val="single" w:color="auto" w:sz="4" w:space="0"/>
              <w:bottom w:val="single" w:color="auto" w:sz="4" w:space="0"/>
              <w:right w:val="single" w:color="auto" w:sz="4" w:space="0"/>
            </w:tcBorders>
          </w:tcPr>
          <w:p w14:paraId="1ED67411">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pPr>
        <w:rPr>
          <w:lang w:eastAsia="ko-KR"/>
        </w:rPr>
      </w:pPr>
    </w:p>
    <w:p w14:paraId="750F0541">
      <w:pPr>
        <w:rPr>
          <w:ins w:id="68" w:author="Nokia (rapporteur)" w:date="2026-01-15T10:17:00Z"/>
        </w:rPr>
      </w:pPr>
      <w:ins w:id="69" w:author="Nokia (rapporteur)" w:date="2026-01-15T10:17:00Z">
        <w:r>
          <w:rPr>
            <w:b/>
            <w:bCs/>
          </w:rPr>
          <w:t>Summary 4</w:t>
        </w:r>
      </w:ins>
      <w:ins w:id="70" w:author="Nokia (rapporteur)" w:date="2026-01-15T10:17:00Z">
        <w:r>
          <w:rPr/>
          <w:t>: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eMTC, RedCap), which “modular design” is hoped to help with. Therefore, a balance is needed between having a common protocol baseline structure and allowing different types of devices to only implement the supported protocol parts.</w:t>
        </w:r>
      </w:ins>
    </w:p>
    <w:p w14:paraId="291903C3">
      <w:pPr>
        <w:rPr>
          <w:del w:id="71" w:author="Nokia (rapporteur)" w:date="2026-01-15T10:17:00Z"/>
        </w:rPr>
      </w:pPr>
      <w:del w:id="72" w:author="Nokia (rapporteur)" w:date="2026-01-15T10:17:00Z">
        <w:r>
          <w:rPr>
            <w:b/>
            <w:bCs/>
          </w:rPr>
          <w:delText>Summary 4</w:delText>
        </w:r>
      </w:del>
      <w:del w:id="73" w:author="Nokia (rapporteur)" w:date="2026-01-15T10:17:00Z">
        <w:r>
          <w:rPr/>
          <w:delText>: TBD.</w:delText>
        </w:r>
      </w:del>
    </w:p>
    <w:p w14:paraId="3FB20D0E"/>
    <w:p w14:paraId="2CABBB49"/>
    <w:p w14:paraId="533CBA42">
      <w:pPr>
        <w:pStyle w:val="5"/>
      </w:pPr>
      <w:r>
        <w:t>3.1.6</w:t>
      </w:r>
      <w:r>
        <w:tab/>
      </w:r>
      <w:r>
        <w:t>Implementation expense/effort due to non-machine-readable RRC configurations</w:t>
      </w:r>
    </w:p>
    <w:p w14:paraId="5BC24E8A">
      <w:pPr>
        <w:rPr>
          <w:lang w:eastAsia="zh-CN"/>
        </w:rPr>
      </w:pPr>
      <w:r>
        <w:fldChar w:fldCharType="begin"/>
      </w:r>
      <w:r>
        <w:instrText xml:space="preserve"> HYPERLINK "https://www.3gpp.org/ftp/TSG_RAN/WG2_RL2/TSGR2_132/Docs/R2-2508112.zip" </w:instrText>
      </w:r>
      <w:r>
        <w:fldChar w:fldCharType="separate"/>
      </w:r>
      <w:r>
        <w:rPr>
          <w:rStyle w:val="40"/>
        </w:rPr>
        <w:t>R2-2508112</w:t>
      </w:r>
      <w:r>
        <w:rPr>
          <w:rStyle w:val="40"/>
        </w:rPr>
        <w:fldChar w:fldCharType="end"/>
      </w:r>
      <w:r>
        <w:t xml:space="preserve"> (MediaTek), </w:t>
      </w:r>
      <w:r>
        <w:fldChar w:fldCharType="begin"/>
      </w:r>
      <w:r>
        <w:instrText xml:space="preserve"> HYPERLINK "https://www.3gpp.org/ftp/TSG_RAN/WG2_RL2/TSGR2_132/Docs/R2-2508649.zip" </w:instrText>
      </w:r>
      <w:r>
        <w:fldChar w:fldCharType="separate"/>
      </w:r>
      <w:r>
        <w:rPr>
          <w:rStyle w:val="40"/>
        </w:rPr>
        <w:t>R2-2508649</w:t>
      </w:r>
      <w:r>
        <w:rPr>
          <w:rStyle w:val="40"/>
        </w:rPr>
        <w:fldChar w:fldCharType="end"/>
      </w:r>
      <w:r>
        <w:t xml:space="preserve"> (Toyota ITC)</w:t>
      </w:r>
    </w:p>
    <w:p w14:paraId="484BF8CC">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pPr>
        <w:rPr>
          <w:highlight w:val="lightGray"/>
        </w:rPr>
      </w:pPr>
    </w:p>
    <w:tbl>
      <w:tblPr>
        <w:tblStyle w:val="35"/>
        <w:tblW w:w="964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0"/>
        <w:gridCol w:w="7929"/>
        <w:gridCol w:w="10"/>
      </w:tblGrid>
      <w:tr w14:paraId="0520E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645" w:type="dxa"/>
            <w:gridSpan w:val="4"/>
            <w:tcBorders>
              <w:top w:val="single" w:color="auto" w:sz="4" w:space="0"/>
              <w:left w:val="single" w:color="auto" w:sz="4" w:space="0"/>
              <w:bottom w:val="single" w:color="auto" w:sz="4" w:space="0"/>
              <w:right w:val="single" w:color="auto" w:sz="4" w:space="0"/>
            </w:tcBorders>
            <w:shd w:val="clear" w:color="auto" w:fill="0070C0"/>
          </w:tcPr>
          <w:p w14:paraId="4206420E">
            <w:pPr>
              <w:pStyle w:val="51"/>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Explanation of the problem of implementation expense/effort due to non-machine-readable RRC configurations</w:t>
            </w:r>
          </w:p>
        </w:tc>
      </w:tr>
      <w:tr w14:paraId="07150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6" w:type="dxa"/>
            <w:gridSpan w:val="2"/>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59DAE107">
            <w:pPr>
              <w:pStyle w:val="51"/>
              <w:spacing w:before="20" w:after="20"/>
              <w:ind w:left="57" w:right="57"/>
              <w:jc w:val="left"/>
            </w:pPr>
            <w:r>
              <w:t>Company</w:t>
            </w:r>
          </w:p>
        </w:tc>
        <w:tc>
          <w:tcPr>
            <w:tcW w:w="7939" w:type="dxa"/>
            <w:gridSpan w:val="2"/>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3CF7BCDC">
            <w:pPr>
              <w:pStyle w:val="51"/>
              <w:spacing w:before="20" w:after="20"/>
              <w:ind w:left="57" w:right="57"/>
              <w:jc w:val="left"/>
            </w:pPr>
            <w:r>
              <w:t>Problem to be solved with non-machine-readable RRC configurations</w:t>
            </w:r>
          </w:p>
        </w:tc>
      </w:tr>
      <w:tr w14:paraId="241B2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4D85D1A5">
            <w:pPr>
              <w:pStyle w:val="52"/>
              <w:spacing w:before="20" w:after="20"/>
              <w:ind w:left="57" w:right="57"/>
              <w:jc w:val="left"/>
              <w:rPr>
                <w:highlight w:val="lightGray"/>
              </w:rPr>
            </w:pPr>
            <w:r>
              <w:rPr>
                <w:lang w:eastAsia="zh-CN"/>
              </w:rPr>
              <w:t>MediaTek</w:t>
            </w:r>
          </w:p>
        </w:tc>
        <w:tc>
          <w:tcPr>
            <w:tcW w:w="7939" w:type="dxa"/>
            <w:gridSpan w:val="2"/>
            <w:tcBorders>
              <w:top w:val="single" w:color="auto" w:sz="4" w:space="0"/>
              <w:left w:val="single" w:color="auto" w:sz="4" w:space="0"/>
              <w:bottom w:val="single" w:color="auto" w:sz="4" w:space="0"/>
              <w:right w:val="single" w:color="auto" w:sz="4" w:space="0"/>
            </w:tcBorders>
          </w:tcPr>
          <w:p w14:paraId="21C88175">
            <w:pPr>
              <w:pStyle w:val="52"/>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14:paraId="3E1668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41070AEC">
            <w:pPr>
              <w:pStyle w:val="52"/>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color="auto" w:sz="4" w:space="0"/>
              <w:left w:val="single" w:color="auto" w:sz="4" w:space="0"/>
              <w:bottom w:val="single" w:color="auto" w:sz="4" w:space="0"/>
              <w:right w:val="single" w:color="auto" w:sz="4" w:space="0"/>
            </w:tcBorders>
          </w:tcPr>
          <w:p w14:paraId="463AD155">
            <w:pPr>
              <w:pStyle w:val="52"/>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pPr>
              <w:pStyle w:val="52"/>
              <w:spacing w:before="20" w:after="20"/>
              <w:ind w:left="57" w:right="57"/>
              <w:jc w:val="left"/>
              <w:rPr>
                <w:lang w:eastAsia="zh-CN"/>
              </w:rPr>
            </w:pPr>
            <w:r>
              <w:rPr>
                <w:rFonts w:hint="eastAsia"/>
                <w:lang w:eastAsia="zh-CN"/>
              </w:rPr>
              <w:t>O</w:t>
            </w:r>
            <w:r>
              <w:rPr>
                <w:lang w:eastAsia="zh-CN"/>
              </w:rPr>
              <w:t>r maybe proponent can clarify what is the delta part.</w:t>
            </w:r>
          </w:p>
        </w:tc>
      </w:tr>
      <w:tr w14:paraId="32989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7CACDD2A">
            <w:pPr>
              <w:pStyle w:val="52"/>
              <w:spacing w:before="20" w:after="20"/>
              <w:ind w:left="57" w:right="57"/>
              <w:jc w:val="left"/>
              <w:rPr>
                <w:szCs w:val="18"/>
                <w:lang w:eastAsia="zh-CN"/>
              </w:rPr>
            </w:pPr>
            <w:r>
              <w:rPr>
                <w:lang w:eastAsia="zh-CN"/>
              </w:rPr>
              <w:t>Xiaomi</w:t>
            </w:r>
          </w:p>
        </w:tc>
        <w:tc>
          <w:tcPr>
            <w:tcW w:w="7939" w:type="dxa"/>
            <w:gridSpan w:val="2"/>
            <w:tcBorders>
              <w:top w:val="single" w:color="auto" w:sz="4" w:space="0"/>
              <w:left w:val="single" w:color="auto" w:sz="4" w:space="0"/>
              <w:bottom w:val="single" w:color="auto" w:sz="4" w:space="0"/>
              <w:right w:val="single" w:color="auto" w:sz="4" w:space="0"/>
            </w:tcBorders>
          </w:tcPr>
          <w:p w14:paraId="0EAD8A20">
            <w:pPr>
              <w:pStyle w:val="52"/>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14:paraId="3D1E3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22D1067C">
            <w:pPr>
              <w:pStyle w:val="52"/>
              <w:spacing w:before="20" w:after="20"/>
              <w:ind w:left="57" w:right="57"/>
              <w:jc w:val="left"/>
              <w:rPr>
                <w:highlight w:val="lightGray"/>
              </w:rPr>
            </w:pPr>
            <w:r>
              <w:rPr>
                <w:rFonts w:hint="eastAsia"/>
                <w:lang w:eastAsia="zh-CN"/>
              </w:rPr>
              <w:t>LGE</w:t>
            </w:r>
          </w:p>
        </w:tc>
        <w:tc>
          <w:tcPr>
            <w:tcW w:w="7939" w:type="dxa"/>
            <w:gridSpan w:val="2"/>
            <w:tcBorders>
              <w:top w:val="single" w:color="auto" w:sz="4" w:space="0"/>
              <w:left w:val="single" w:color="auto" w:sz="4" w:space="0"/>
              <w:bottom w:val="single" w:color="auto" w:sz="4" w:space="0"/>
              <w:right w:val="single" w:color="auto" w:sz="4" w:space="0"/>
            </w:tcBorders>
          </w:tcPr>
          <w:p w14:paraId="47F27FD0">
            <w:pPr>
              <w:pStyle w:val="52"/>
              <w:spacing w:before="20" w:after="20"/>
              <w:ind w:left="57" w:right="57"/>
              <w:jc w:val="left"/>
              <w:rPr>
                <w:highlight w:val="lightGray"/>
                <w:lang w:eastAsia="ko-KR"/>
              </w:rPr>
            </w:pPr>
            <w:r>
              <w:rPr>
                <w:rFonts w:hint="eastAsia"/>
              </w:rPr>
              <w:t>Please see our comments on 3.1.4.</w:t>
            </w:r>
          </w:p>
        </w:tc>
      </w:tr>
      <w:tr w14:paraId="2C788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4AC9D487">
            <w:pPr>
              <w:pStyle w:val="52"/>
              <w:spacing w:before="20" w:after="20"/>
              <w:ind w:left="57" w:right="57"/>
              <w:jc w:val="left"/>
              <w:rPr>
                <w:lang w:eastAsia="zh-CN"/>
              </w:rPr>
            </w:pPr>
            <w:r>
              <w:rPr>
                <w:lang w:eastAsia="zh-CN"/>
              </w:rPr>
              <w:t>Huawei, HiSilicon</w:t>
            </w:r>
          </w:p>
        </w:tc>
        <w:tc>
          <w:tcPr>
            <w:tcW w:w="7939" w:type="dxa"/>
            <w:gridSpan w:val="2"/>
            <w:tcBorders>
              <w:top w:val="single" w:color="auto" w:sz="4" w:space="0"/>
              <w:left w:val="single" w:color="auto" w:sz="4" w:space="0"/>
              <w:bottom w:val="single" w:color="auto" w:sz="4" w:space="0"/>
              <w:right w:val="single" w:color="auto" w:sz="4" w:space="0"/>
            </w:tcBorders>
          </w:tcPr>
          <w:p w14:paraId="3BEB155C">
            <w:pPr>
              <w:pStyle w:val="52"/>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pPr>
              <w:pStyle w:val="52"/>
              <w:spacing w:before="20" w:after="20"/>
              <w:ind w:left="57" w:right="57"/>
              <w:jc w:val="left"/>
              <w:rPr>
                <w:lang w:eastAsia="zh-CN"/>
              </w:rPr>
            </w:pPr>
          </w:p>
          <w:p w14:paraId="2E7A7F76">
            <w:pPr>
              <w:pStyle w:val="52"/>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14:paraId="769AC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27FF02DD">
            <w:pPr>
              <w:pStyle w:val="52"/>
              <w:spacing w:before="20" w:after="20"/>
              <w:ind w:left="57" w:right="57"/>
              <w:jc w:val="left"/>
              <w:rPr>
                <w:highlight w:val="lightGray"/>
                <w:lang w:val="en-US" w:eastAsia="zh-CN"/>
              </w:rPr>
            </w:pPr>
            <w:r>
              <w:rPr>
                <w:lang w:eastAsia="zh-CN"/>
              </w:rPr>
              <w:t>Turkcell</w:t>
            </w:r>
          </w:p>
        </w:tc>
        <w:tc>
          <w:tcPr>
            <w:tcW w:w="7939" w:type="dxa"/>
            <w:gridSpan w:val="2"/>
            <w:tcBorders>
              <w:top w:val="single" w:color="auto" w:sz="4" w:space="0"/>
              <w:left w:val="single" w:color="auto" w:sz="4" w:space="0"/>
              <w:bottom w:val="single" w:color="auto" w:sz="4" w:space="0"/>
              <w:right w:val="single" w:color="auto" w:sz="4" w:space="0"/>
            </w:tcBorders>
          </w:tcPr>
          <w:p w14:paraId="7D1DADA0">
            <w:pPr>
              <w:rPr>
                <w:highlight w:val="lightGray"/>
                <w:lang w:eastAsia="ko-KR"/>
              </w:rPr>
            </w:pPr>
            <w:r>
              <w:rPr>
                <w:rFonts w:ascii="Arial" w:hAnsi="Arial"/>
                <w:sz w:val="18"/>
                <w:lang w:eastAsia="zh-CN"/>
              </w:rPr>
              <w:t>We can follow [POST132][018][6G] discussion.</w:t>
            </w:r>
            <w:r>
              <w:rPr>
                <w:lang w:eastAsia="zh-CN"/>
              </w:rPr>
              <w:t xml:space="preserve"> </w:t>
            </w:r>
          </w:p>
        </w:tc>
      </w:tr>
      <w:tr w14:paraId="7E8E0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2C063690">
            <w:pPr>
              <w:pStyle w:val="52"/>
              <w:spacing w:before="20" w:after="20"/>
              <w:ind w:left="57" w:right="57"/>
              <w:jc w:val="left"/>
              <w:rPr>
                <w:lang w:eastAsia="zh-CN"/>
              </w:rPr>
            </w:pPr>
            <w:r>
              <w:rPr>
                <w:lang w:eastAsia="zh-CN"/>
              </w:rPr>
              <w:t>Nokia</w:t>
            </w:r>
          </w:p>
        </w:tc>
        <w:tc>
          <w:tcPr>
            <w:tcW w:w="7939" w:type="dxa"/>
            <w:gridSpan w:val="2"/>
            <w:tcBorders>
              <w:top w:val="single" w:color="auto" w:sz="4" w:space="0"/>
              <w:left w:val="single" w:color="auto" w:sz="4" w:space="0"/>
              <w:bottom w:val="single" w:color="auto" w:sz="4" w:space="0"/>
              <w:right w:val="single" w:color="auto" w:sz="4" w:space="0"/>
            </w:tcBorders>
          </w:tcPr>
          <w:p w14:paraId="0567EA23">
            <w:pPr>
              <w:pStyle w:val="52"/>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14:paraId="664ED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28B81823">
            <w:pPr>
              <w:rPr>
                <w:highlight w:val="lightGray"/>
                <w:lang w:eastAsia="ko-KR"/>
              </w:rPr>
            </w:pPr>
            <w:r>
              <w:rPr>
                <w:rFonts w:ascii="Arial" w:hAnsi="Arial"/>
                <w:sz w:val="18"/>
                <w:lang w:eastAsia="zh-CN"/>
              </w:rPr>
              <w:t>vivo</w:t>
            </w:r>
          </w:p>
        </w:tc>
        <w:tc>
          <w:tcPr>
            <w:tcW w:w="7939" w:type="dxa"/>
            <w:gridSpan w:val="2"/>
            <w:tcBorders>
              <w:top w:val="single" w:color="auto" w:sz="4" w:space="0"/>
              <w:left w:val="single" w:color="auto" w:sz="4" w:space="0"/>
              <w:bottom w:val="single" w:color="auto" w:sz="4" w:space="0"/>
              <w:right w:val="single" w:color="auto" w:sz="4" w:space="0"/>
            </w:tcBorders>
          </w:tcPr>
          <w:p w14:paraId="3982B462">
            <w:pPr>
              <w:rPr>
                <w:highlight w:val="lightGray"/>
                <w:lang w:eastAsia="ko-KR"/>
              </w:rPr>
            </w:pPr>
            <w:r>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14:paraId="228D6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7A099B79">
            <w:pPr>
              <w:rPr>
                <w:highlight w:val="lightGray"/>
                <w:lang w:eastAsia="ko-KR"/>
              </w:rPr>
            </w:pPr>
            <w:r>
              <w:rPr>
                <w:lang w:eastAsia="ko-KR"/>
              </w:rPr>
              <w:t>InterDigital</w:t>
            </w:r>
          </w:p>
        </w:tc>
        <w:tc>
          <w:tcPr>
            <w:tcW w:w="7939" w:type="dxa"/>
            <w:gridSpan w:val="2"/>
            <w:tcBorders>
              <w:top w:val="single" w:color="auto" w:sz="4" w:space="0"/>
              <w:left w:val="single" w:color="auto" w:sz="4" w:space="0"/>
              <w:bottom w:val="single" w:color="auto" w:sz="4" w:space="0"/>
              <w:right w:val="single" w:color="auto" w:sz="4" w:space="0"/>
            </w:tcBorders>
          </w:tcPr>
          <w:p w14:paraId="5D9E7222">
            <w:pPr>
              <w:rPr>
                <w:highlight w:val="lightGray"/>
                <w:lang w:eastAsia="ko-KR"/>
              </w:rPr>
            </w:pPr>
            <w:r>
              <w:rPr>
                <w:lang w:eastAsia="ko-KR"/>
              </w:rPr>
              <w:t>Can be treated with the other email discussion.</w:t>
            </w:r>
          </w:p>
        </w:tc>
      </w:tr>
      <w:tr w14:paraId="36011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24F10BA5">
            <w:pPr>
              <w:rPr>
                <w:highlight w:val="lightGray"/>
                <w:lang w:eastAsia="ko-KR"/>
              </w:rPr>
            </w:pPr>
            <w:r>
              <w:rPr>
                <w:rFonts w:hint="eastAsia" w:ascii="Arial" w:hAnsi="Arial"/>
                <w:sz w:val="18"/>
                <w:lang w:eastAsia="zh-CN"/>
              </w:rPr>
              <w:t>CATT</w:t>
            </w:r>
          </w:p>
        </w:tc>
        <w:tc>
          <w:tcPr>
            <w:tcW w:w="7939" w:type="dxa"/>
            <w:gridSpan w:val="2"/>
            <w:tcBorders>
              <w:top w:val="single" w:color="auto" w:sz="4" w:space="0"/>
              <w:left w:val="single" w:color="auto" w:sz="4" w:space="0"/>
              <w:bottom w:val="single" w:color="auto" w:sz="4" w:space="0"/>
              <w:right w:val="single" w:color="auto" w:sz="4" w:space="0"/>
            </w:tcBorders>
          </w:tcPr>
          <w:p w14:paraId="4E588C09">
            <w:pPr>
              <w:rPr>
                <w:highlight w:val="lightGray"/>
                <w:lang w:eastAsia="ko-KR"/>
              </w:rPr>
            </w:pPr>
            <w:r>
              <w:rPr>
                <w:rFonts w:hint="eastAsia" w:ascii="Arial" w:hAnsi="Arial"/>
                <w:sz w:val="18"/>
                <w:lang w:eastAsia="zh-CN"/>
              </w:rPr>
              <w:t xml:space="preserve">We do not think it is a problem. </w:t>
            </w:r>
            <w:r>
              <w:rPr>
                <w:rFonts w:ascii="Arial" w:hAnsi="Arial"/>
                <w:sz w:val="18"/>
                <w:lang w:eastAsia="zh-CN"/>
              </w:rPr>
              <w:t xml:space="preserve">The current misunderstanding and </w:t>
            </w:r>
            <w:r>
              <w:rPr>
                <w:rFonts w:hint="eastAsia" w:ascii="Arial" w:hAnsi="Arial"/>
                <w:sz w:val="18"/>
                <w:lang w:eastAsia="zh-CN"/>
              </w:rPr>
              <w:t xml:space="preserve">potential </w:t>
            </w:r>
            <w:r>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14:paraId="6226E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643439BE">
            <w:pPr>
              <w:rPr>
                <w:highlight w:val="lightGray"/>
                <w:lang w:eastAsia="ko-KR"/>
              </w:rPr>
            </w:pPr>
          </w:p>
        </w:tc>
        <w:tc>
          <w:tcPr>
            <w:tcW w:w="7939" w:type="dxa"/>
            <w:gridSpan w:val="2"/>
            <w:tcBorders>
              <w:top w:val="single" w:color="auto" w:sz="4" w:space="0"/>
              <w:left w:val="single" w:color="auto" w:sz="4" w:space="0"/>
              <w:bottom w:val="single" w:color="auto" w:sz="4" w:space="0"/>
              <w:right w:val="single" w:color="auto" w:sz="4" w:space="0"/>
            </w:tcBorders>
          </w:tcPr>
          <w:p w14:paraId="42982742">
            <w:pPr>
              <w:rPr>
                <w:highlight w:val="lightGray"/>
                <w:lang w:eastAsia="ko-KR"/>
              </w:rPr>
            </w:pPr>
          </w:p>
        </w:tc>
      </w:tr>
    </w:tbl>
    <w:p w14:paraId="09233296">
      <w:pPr>
        <w:rPr>
          <w:highlight w:val="lightGray"/>
          <w:lang w:eastAsia="ko-KR"/>
        </w:rPr>
      </w:pPr>
    </w:p>
    <w:p w14:paraId="5C2A06D1">
      <w:pPr>
        <w:rPr>
          <w:ins w:id="74" w:author="Nokia (rapporteur)" w:date="2026-01-15T10:17:00Z"/>
        </w:rPr>
      </w:pPr>
      <w:ins w:id="75" w:author="Nokia (rapporteur)" w:date="2026-01-15T10:17:00Z">
        <w:r>
          <w:rPr>
            <w:b/>
            <w:bCs/>
          </w:rPr>
          <w:t>Summary 5</w:t>
        </w:r>
      </w:ins>
      <w:ins w:id="76" w:author="Nokia (rapporteur)" w:date="2026-01-15T10:17:00Z">
        <w:r>
          <w:rPr/>
          <w:t>: The machine-readability issue has some overlap with [POST132][018],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pPr>
        <w:rPr>
          <w:del w:id="77" w:author="Nokia (rapporteur)" w:date="2026-01-15T10:17:00Z"/>
        </w:rPr>
      </w:pPr>
      <w:del w:id="78" w:author="Nokia (rapporteur)" w:date="2026-01-15T10:17:00Z">
        <w:r>
          <w:rPr>
            <w:b/>
            <w:bCs/>
          </w:rPr>
          <w:delText>Summary 5</w:delText>
        </w:r>
      </w:del>
      <w:del w:id="79" w:author="Nokia (rapporteur)" w:date="2026-01-15T10:17:00Z">
        <w:r>
          <w:rPr/>
          <w:delText>: TBD.</w:delText>
        </w:r>
      </w:del>
    </w:p>
    <w:p w14:paraId="24FD24BC"/>
    <w:p w14:paraId="1E770A67">
      <w:pPr>
        <w:rPr>
          <w:lang w:val="en-US" w:eastAsia="zh-CN"/>
        </w:rPr>
      </w:pPr>
    </w:p>
    <w:p w14:paraId="57D6DD8B">
      <w:pPr>
        <w:pStyle w:val="5"/>
      </w:pPr>
      <w:r>
        <w:t>3.1.7</w:t>
      </w:r>
      <w:r>
        <w:tab/>
      </w:r>
      <w:r>
        <w:t>Full configuration usage</w:t>
      </w:r>
    </w:p>
    <w:p w14:paraId="68FE0C50">
      <w: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752B4BB3"/>
    <w:p w14:paraId="19040EC9">
      <w:r>
        <w:t xml:space="preserve">To better conclude on the full configuration usage, companies are requested to indicate if they agree this is a problem and if they do, also provide concrete examples of the actual problems to better converge on the details. </w:t>
      </w:r>
    </w:p>
    <w:p w14:paraId="4BB7F921">
      <w:pPr>
        <w:rPr>
          <w:highlight w:val="lightGray"/>
        </w:rPr>
      </w:pPr>
    </w:p>
    <w:tbl>
      <w:tblPr>
        <w:tblStyle w:val="35"/>
        <w:tblW w:w="96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5"/>
        <w:gridCol w:w="10"/>
        <w:gridCol w:w="7926"/>
        <w:gridCol w:w="10"/>
      </w:tblGrid>
      <w:tr w14:paraId="22B0A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641" w:type="dxa"/>
            <w:gridSpan w:val="4"/>
            <w:tcBorders>
              <w:top w:val="single" w:color="auto" w:sz="4" w:space="0"/>
              <w:left w:val="single" w:color="auto" w:sz="4" w:space="0"/>
              <w:bottom w:val="single" w:color="auto" w:sz="4" w:space="0"/>
              <w:right w:val="single" w:color="auto" w:sz="4" w:space="0"/>
            </w:tcBorders>
            <w:shd w:val="clear" w:color="auto" w:fill="0070C0"/>
          </w:tcPr>
          <w:p w14:paraId="6BDD4519">
            <w:pPr>
              <w:pStyle w:val="51"/>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Explanation of the problem with full configuration usage</w:t>
            </w:r>
          </w:p>
        </w:tc>
      </w:tr>
      <w:tr w14:paraId="01A1E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gridSpan w:val="2"/>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6F428B2B">
            <w:pPr>
              <w:pStyle w:val="51"/>
              <w:spacing w:before="20" w:after="20"/>
              <w:ind w:left="57" w:right="57"/>
              <w:jc w:val="left"/>
            </w:pPr>
            <w:r>
              <w:t>Company</w:t>
            </w:r>
          </w:p>
        </w:tc>
        <w:tc>
          <w:tcPr>
            <w:tcW w:w="7936" w:type="dxa"/>
            <w:gridSpan w:val="2"/>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66E1DB2B">
            <w:pPr>
              <w:pStyle w:val="51"/>
              <w:spacing w:before="20" w:after="20"/>
              <w:ind w:left="57" w:right="57"/>
              <w:jc w:val="left"/>
            </w:pPr>
            <w:r>
              <w:t xml:space="preserve">Problem to be solved with </w:t>
            </w:r>
            <w:r>
              <w:rPr>
                <w:i/>
                <w:iCs/>
                <w:u w:val="single"/>
              </w:rPr>
              <w:t>Problem N</w:t>
            </w:r>
          </w:p>
        </w:tc>
      </w:tr>
      <w:tr w14:paraId="12132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3AF5DF24">
            <w:pPr>
              <w:pStyle w:val="52"/>
              <w:spacing w:before="20" w:after="20"/>
              <w:ind w:left="57" w:right="57"/>
              <w:jc w:val="left"/>
              <w:rPr>
                <w:lang w:eastAsia="zh-CN"/>
              </w:rPr>
            </w:pPr>
            <w:r>
              <w:rPr>
                <w:lang w:eastAsia="zh-CN"/>
              </w:rPr>
              <w:t>Huawei, HiSilicon</w:t>
            </w:r>
          </w:p>
        </w:tc>
        <w:tc>
          <w:tcPr>
            <w:tcW w:w="7936" w:type="dxa"/>
            <w:gridSpan w:val="2"/>
            <w:tcBorders>
              <w:top w:val="single" w:color="auto" w:sz="4" w:space="0"/>
              <w:left w:val="single" w:color="auto" w:sz="4" w:space="0"/>
              <w:bottom w:val="single" w:color="auto" w:sz="4" w:space="0"/>
              <w:right w:val="single" w:color="auto" w:sz="4" w:space="0"/>
            </w:tcBorders>
          </w:tcPr>
          <w:p w14:paraId="057E3D20">
            <w:pPr>
              <w:pStyle w:val="52"/>
              <w:spacing w:before="20" w:after="20"/>
              <w:ind w:left="57" w:right="57"/>
              <w:jc w:val="left"/>
              <w:rPr>
                <w:lang w:eastAsia="zh-CN"/>
              </w:rPr>
            </w:pPr>
            <w:r>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56FBB9C8">
            <w:pPr>
              <w:pStyle w:val="52"/>
              <w:spacing w:before="20" w:after="20"/>
              <w:ind w:left="57" w:right="57"/>
              <w:jc w:val="left"/>
              <w:rPr>
                <w:lang w:eastAsia="zh-CN"/>
              </w:rPr>
            </w:pPr>
            <w:r>
              <w:rPr>
                <w:lang w:eastAsia="zh-CN"/>
              </w:rPr>
              <w:t>If the parameters for a feature would be grouped in a container, which can be released as a whole, it makes it possible to avoid full configuration in such a case.</w:t>
            </w:r>
          </w:p>
        </w:tc>
      </w:tr>
      <w:tr w14:paraId="00F18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2D6597D">
            <w:pPr>
              <w:pStyle w:val="52"/>
              <w:spacing w:before="20" w:after="20"/>
              <w:ind w:left="57" w:right="57"/>
              <w:jc w:val="left"/>
            </w:pPr>
            <w:r>
              <w:rPr>
                <w:lang w:eastAsia="zh-CN"/>
              </w:rPr>
              <w:t>Nokia</w:t>
            </w:r>
          </w:p>
        </w:tc>
        <w:tc>
          <w:tcPr>
            <w:tcW w:w="7936" w:type="dxa"/>
            <w:gridSpan w:val="2"/>
            <w:tcBorders>
              <w:top w:val="single" w:color="auto" w:sz="4" w:space="0"/>
              <w:left w:val="single" w:color="auto" w:sz="4" w:space="0"/>
              <w:bottom w:val="single" w:color="auto" w:sz="4" w:space="0"/>
              <w:right w:val="single" w:color="auto" w:sz="4" w:space="0"/>
            </w:tcBorders>
          </w:tcPr>
          <w:p w14:paraId="7433C3F5">
            <w:pPr>
              <w:rPr>
                <w:rFonts w:ascii="Arial" w:hAnsi="Arial" w:cs="Arial"/>
                <w:sz w:val="18"/>
                <w:szCs w:val="18"/>
              </w:rPr>
            </w:pPr>
            <w:r>
              <w:rPr>
                <w:rFonts w:ascii="Arial" w:hAnsi="Arial" w:cs="Arial"/>
                <w:sz w:val="18"/>
                <w:szCs w:val="18"/>
                <w:lang w:eastAsia="zh-CN"/>
              </w:rPr>
              <w:t xml:space="preserve">While the use of </w:t>
            </w:r>
            <w:r>
              <w:rPr>
                <w:rFonts w:ascii="Arial" w:hAnsi="Arial" w:cs="Arial"/>
                <w:i/>
                <w:iCs/>
                <w:sz w:val="18"/>
                <w:szCs w:val="18"/>
                <w:lang w:eastAsia="zh-CN"/>
              </w:rPr>
              <w:t>fullConfig</w:t>
            </w:r>
            <w:r>
              <w:rPr>
                <w:rFonts w:ascii="Arial" w:hAnsi="Arial" w:cs="Arial"/>
                <w:sz w:val="18"/>
                <w:szCs w:val="18"/>
                <w:lang w:eastAsia="zh-CN"/>
              </w:rPr>
              <w:t xml:space="preserve"> cannot be always avoided (e.g. if there is a configuration mismatch between UE and NW, it may be the only solution), we agree having a more granular </w:t>
            </w:r>
            <w:r>
              <w:rPr>
                <w:rFonts w:ascii="Arial" w:hAnsi="Arial" w:cs="Arial"/>
                <w:i/>
                <w:iCs/>
                <w:sz w:val="18"/>
                <w:szCs w:val="18"/>
                <w:lang w:eastAsia="zh-CN"/>
              </w:rPr>
              <w:t>fullConfig</w:t>
            </w:r>
            <w:r>
              <w:rPr>
                <w:rFonts w:ascii="Arial" w:hAnsi="Arial" w:cs="Arial"/>
                <w:sz w:val="18"/>
                <w:szCs w:val="18"/>
                <w:lang w:eastAsia="zh-CN"/>
              </w:rPr>
              <w:t xml:space="preserve"> (e.g. at specific IE-level in some cases) would be beneficial for reducing signalling size in HO. </w:t>
            </w:r>
          </w:p>
        </w:tc>
      </w:tr>
      <w:tr w14:paraId="4D596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DBB71FF">
            <w:r>
              <w:t>InterDigital</w:t>
            </w:r>
          </w:p>
        </w:tc>
        <w:tc>
          <w:tcPr>
            <w:tcW w:w="7936" w:type="dxa"/>
            <w:gridSpan w:val="2"/>
            <w:tcBorders>
              <w:top w:val="single" w:color="auto" w:sz="4" w:space="0"/>
              <w:left w:val="single" w:color="auto" w:sz="4" w:space="0"/>
              <w:bottom w:val="single" w:color="auto" w:sz="4" w:space="0"/>
              <w:right w:val="single" w:color="auto" w:sz="4" w:space="0"/>
            </w:tcBorders>
          </w:tcPr>
          <w:p w14:paraId="2B112F89">
            <w:r>
              <w:t xml:space="preserve">We agree with this problem and think there should be ways to perform a “full configuration” without having to provide the entire set of RRC configuration parameters to the UE.  However, we think this mostly impacts the size of the RRC configuration message in those cases and the problem is more about techniques to reduce RRC signalling overhead in general, including the cases where the target cell does not understand the source cell configuration. As a principle, we could reduce or eliminate the need for the cell to use full configuration (as it is defined in 5G whereby all configuration parameters are provided). </w:t>
            </w:r>
          </w:p>
        </w:tc>
      </w:tr>
      <w:tr w14:paraId="3E702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7B0F3F86"/>
        </w:tc>
        <w:tc>
          <w:tcPr>
            <w:tcW w:w="7936" w:type="dxa"/>
            <w:gridSpan w:val="2"/>
            <w:tcBorders>
              <w:top w:val="single" w:color="auto" w:sz="4" w:space="0"/>
              <w:left w:val="single" w:color="auto" w:sz="4" w:space="0"/>
              <w:bottom w:val="single" w:color="auto" w:sz="4" w:space="0"/>
              <w:right w:val="single" w:color="auto" w:sz="4" w:space="0"/>
            </w:tcBorders>
          </w:tcPr>
          <w:p w14:paraId="1304E920"/>
        </w:tc>
      </w:tr>
      <w:tr w14:paraId="2A98E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6F2B8ADB"/>
        </w:tc>
        <w:tc>
          <w:tcPr>
            <w:tcW w:w="7936" w:type="dxa"/>
            <w:gridSpan w:val="2"/>
            <w:tcBorders>
              <w:top w:val="single" w:color="auto" w:sz="4" w:space="0"/>
              <w:left w:val="single" w:color="auto" w:sz="4" w:space="0"/>
              <w:bottom w:val="single" w:color="auto" w:sz="4" w:space="0"/>
              <w:right w:val="single" w:color="auto" w:sz="4" w:space="0"/>
            </w:tcBorders>
          </w:tcPr>
          <w:p w14:paraId="747AEB11"/>
        </w:tc>
      </w:tr>
      <w:tr w14:paraId="4359E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5ECCC9C"/>
        </w:tc>
        <w:tc>
          <w:tcPr>
            <w:tcW w:w="7936" w:type="dxa"/>
            <w:gridSpan w:val="2"/>
            <w:tcBorders>
              <w:top w:val="single" w:color="auto" w:sz="4" w:space="0"/>
              <w:left w:val="single" w:color="auto" w:sz="4" w:space="0"/>
              <w:bottom w:val="single" w:color="auto" w:sz="4" w:space="0"/>
              <w:right w:val="single" w:color="auto" w:sz="4" w:space="0"/>
            </w:tcBorders>
          </w:tcPr>
          <w:p w14:paraId="287248A7"/>
        </w:tc>
      </w:tr>
      <w:tr w14:paraId="36200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6B53AAF4"/>
        </w:tc>
        <w:tc>
          <w:tcPr>
            <w:tcW w:w="7936" w:type="dxa"/>
            <w:gridSpan w:val="2"/>
            <w:tcBorders>
              <w:top w:val="single" w:color="auto" w:sz="4" w:space="0"/>
              <w:left w:val="single" w:color="auto" w:sz="4" w:space="0"/>
              <w:bottom w:val="single" w:color="auto" w:sz="4" w:space="0"/>
              <w:right w:val="single" w:color="auto" w:sz="4" w:space="0"/>
            </w:tcBorders>
          </w:tcPr>
          <w:p w14:paraId="03D24EA7"/>
        </w:tc>
      </w:tr>
      <w:tr w14:paraId="757C0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4E4C677"/>
        </w:tc>
        <w:tc>
          <w:tcPr>
            <w:tcW w:w="7936" w:type="dxa"/>
            <w:gridSpan w:val="2"/>
            <w:tcBorders>
              <w:top w:val="single" w:color="auto" w:sz="4" w:space="0"/>
              <w:left w:val="single" w:color="auto" w:sz="4" w:space="0"/>
              <w:bottom w:val="single" w:color="auto" w:sz="4" w:space="0"/>
              <w:right w:val="single" w:color="auto" w:sz="4" w:space="0"/>
            </w:tcBorders>
          </w:tcPr>
          <w:p w14:paraId="579E785B"/>
        </w:tc>
      </w:tr>
      <w:tr w14:paraId="256B6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32FB7B95"/>
        </w:tc>
        <w:tc>
          <w:tcPr>
            <w:tcW w:w="7936" w:type="dxa"/>
            <w:gridSpan w:val="2"/>
            <w:tcBorders>
              <w:top w:val="single" w:color="auto" w:sz="4" w:space="0"/>
              <w:left w:val="single" w:color="auto" w:sz="4" w:space="0"/>
              <w:bottom w:val="single" w:color="auto" w:sz="4" w:space="0"/>
              <w:right w:val="single" w:color="auto" w:sz="4" w:space="0"/>
            </w:tcBorders>
          </w:tcPr>
          <w:p w14:paraId="74C0D9AB"/>
        </w:tc>
      </w:tr>
      <w:tr w14:paraId="420B7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2552F068"/>
        </w:tc>
        <w:tc>
          <w:tcPr>
            <w:tcW w:w="7936" w:type="dxa"/>
            <w:gridSpan w:val="2"/>
            <w:tcBorders>
              <w:top w:val="single" w:color="auto" w:sz="4" w:space="0"/>
              <w:left w:val="single" w:color="auto" w:sz="4" w:space="0"/>
              <w:bottom w:val="single" w:color="auto" w:sz="4" w:space="0"/>
              <w:right w:val="single" w:color="auto" w:sz="4" w:space="0"/>
            </w:tcBorders>
          </w:tcPr>
          <w:p w14:paraId="79DD8385"/>
        </w:tc>
      </w:tr>
      <w:tr w14:paraId="2D878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D2B26CA"/>
        </w:tc>
        <w:tc>
          <w:tcPr>
            <w:tcW w:w="7936" w:type="dxa"/>
            <w:gridSpan w:val="2"/>
            <w:tcBorders>
              <w:top w:val="single" w:color="auto" w:sz="4" w:space="0"/>
              <w:left w:val="single" w:color="auto" w:sz="4" w:space="0"/>
              <w:bottom w:val="single" w:color="auto" w:sz="4" w:space="0"/>
              <w:right w:val="single" w:color="auto" w:sz="4" w:space="0"/>
            </w:tcBorders>
          </w:tcPr>
          <w:p w14:paraId="0B7BF58B"/>
        </w:tc>
      </w:tr>
    </w:tbl>
    <w:p w14:paraId="4353CD7E"/>
    <w:p w14:paraId="7BAEE08D">
      <w:pPr>
        <w:rPr>
          <w:ins w:id="80" w:author="Nokia (rapporteur)" w:date="2026-01-15T10:18:00Z"/>
        </w:rPr>
      </w:pPr>
      <w:ins w:id="81" w:author="Nokia (rapporteur)" w:date="2026-01-15T10:18:00Z">
        <w:r>
          <w:rPr>
            <w:b/>
            <w:bCs/>
          </w:rPr>
          <w:t>Summary 6</w:t>
        </w:r>
      </w:ins>
      <w:ins w:id="82" w:author="Nokia (rapporteur)" w:date="2026-01-15T10:18:00Z">
        <w:r>
          <w:rPr/>
          <w:t xml:space="preserve">: Very few replies were received to the issue on </w:t>
        </w:r>
      </w:ins>
      <w:ins w:id="83" w:author="Nokia (rapporteur)" w:date="2026-01-15T10:18:00Z">
        <w:r>
          <w:rPr>
            <w:i/>
            <w:iCs/>
          </w:rPr>
          <w:t>fullConfig</w:t>
        </w:r>
      </w:ins>
      <w:ins w:id="84" w:author="Nokia (rapporteur)" w:date="2026-01-15T10:18:00Z">
        <w:r>
          <w:rP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pPr>
        <w:rPr>
          <w:del w:id="85" w:author="Nokia (rapporteur)" w:date="2026-01-15T10:18:00Z"/>
        </w:rPr>
      </w:pPr>
      <w:del w:id="86" w:author="Nokia (rapporteur)" w:date="2026-01-15T10:18:00Z">
        <w:r>
          <w:rPr>
            <w:b/>
            <w:bCs/>
          </w:rPr>
          <w:delText>Summary 6</w:delText>
        </w:r>
      </w:del>
      <w:del w:id="87" w:author="Nokia (rapporteur)" w:date="2026-01-15T10:18:00Z">
        <w:r>
          <w:rPr/>
          <w:delText>: TBD.</w:delText>
        </w:r>
      </w:del>
    </w:p>
    <w:p w14:paraId="58504B31">
      <w:pPr>
        <w:rPr>
          <w:del w:id="88" w:author="Nokia (rapporteur)" w:date="2026-01-15T10:46:00Z"/>
        </w:rPr>
      </w:pPr>
    </w:p>
    <w:p w14:paraId="1A4D9F94">
      <w:pPr>
        <w:pStyle w:val="5"/>
        <w:rPr>
          <w:del w:id="89" w:author="Nokia (rapporteur)" w:date="2026-01-15T10:46:00Z"/>
          <w:highlight w:val="lightGray"/>
        </w:rPr>
      </w:pPr>
      <w:del w:id="90" w:author="Nokia (rapporteur)" w:date="2026-01-15T10:46:00Z">
        <w:r>
          <w:rPr>
            <w:highlight w:val="lightGray"/>
          </w:rPr>
          <w:delText>3.1.N</w:delText>
        </w:r>
      </w:del>
      <w:del w:id="91" w:author="Nokia (rapporteur)" w:date="2026-01-15T10:46:00Z">
        <w:r>
          <w:rPr>
            <w:highlight w:val="lightGray"/>
          </w:rPr>
          <w:tab/>
        </w:r>
      </w:del>
      <w:del w:id="92" w:author="Nokia (rapporteur)" w:date="2026-01-15T10:46:00Z">
        <w:r>
          <w:rPr>
            <w:highlight w:val="lightGray"/>
          </w:rPr>
          <w:delText>Problem N (ADD if a problem was not accounted for)</w:delText>
        </w:r>
      </w:del>
    </w:p>
    <w:p w14:paraId="2EEFBE9E">
      <w:pPr>
        <w:rPr>
          <w:del w:id="93" w:author="Nokia (rapporteur)" w:date="2026-01-15T10:46:00Z"/>
          <w:i/>
          <w:iCs/>
          <w:highlight w:val="lightGray"/>
        </w:rPr>
      </w:pPr>
      <w:del w:id="94" w:author="Nokia (rapporteur)" w:date="2026-01-15T10:46:00Z">
        <w:r>
          <w:rPr>
            <w:i/>
            <w:iCs/>
            <w:highlight w:val="lightGray"/>
          </w:rPr>
          <w:delText xml:space="preserve">Detailed explanation of the </w:delText>
        </w:r>
      </w:del>
      <w:del w:id="95" w:author="Nokia (rapporteur)" w:date="2026-01-15T10:46:00Z">
        <w:r>
          <w:rPr>
            <w:b/>
            <w:bCs/>
            <w:i/>
            <w:iCs/>
            <w:highlight w:val="lightGray"/>
            <w:u w:val="single"/>
          </w:rPr>
          <w:delText>Problem N</w:delText>
        </w:r>
      </w:del>
      <w:del w:id="96" w:author="Nokia (rapporteur)" w:date="2026-01-15T10:46:00Z">
        <w:r>
          <w:rPr>
            <w:i/>
            <w:iCs/>
            <w:highlight w:val="lightGray"/>
          </w:rPr>
          <w:delText xml:space="preserve"> (provided by company N, with links to contributions).</w:delText>
        </w:r>
      </w:del>
    </w:p>
    <w:p w14:paraId="3E7082AC">
      <w:pPr>
        <w:rPr>
          <w:del w:id="97" w:author="Nokia (rapporteur)" w:date="2026-01-15T10:46:00Z"/>
          <w:highlight w:val="lightGray"/>
        </w:rPr>
      </w:pPr>
    </w:p>
    <w:p w14:paraId="7D51E110">
      <w:pPr>
        <w:rPr>
          <w:del w:id="98" w:author="Nokia (rapporteur)" w:date="2026-01-15T10:46:00Z"/>
          <w:highlight w:val="lightGray"/>
        </w:rPr>
      </w:pPr>
      <w:del w:id="99" w:author="Nokia (rapporteur)" w:date="2026-01-15T10:46:00Z">
        <w:r>
          <w:rPr>
            <w:highlight w:val="lightGray"/>
          </w:rPr>
          <w:delText xml:space="preserve">To better conclude on the </w:delText>
        </w:r>
      </w:del>
      <w:del w:id="100" w:author="Nokia (rapporteur)" w:date="2026-01-15T10:46:00Z">
        <w:r>
          <w:rPr>
            <w:b/>
            <w:bCs/>
            <w:i/>
            <w:iCs/>
            <w:highlight w:val="lightGray"/>
            <w:u w:val="single"/>
          </w:rPr>
          <w:delText>Problem N</w:delText>
        </w:r>
      </w:del>
      <w:del w:id="101" w:author="Nokia (rapporteur)" w:date="2026-01-15T10:46:00Z">
        <w:r>
          <w:rPr>
            <w:highlight w:val="lightGray"/>
          </w:rPr>
          <w:delText xml:space="preserve">, companies are requested to indicate if they agree this is a problem and if they do, also provide concrete examples of the actual problems to better converge on the details. </w:delText>
        </w:r>
      </w:del>
    </w:p>
    <w:p w14:paraId="4934282F">
      <w:pPr>
        <w:rPr>
          <w:del w:id="102" w:author="Nokia (rapporteur)" w:date="2026-01-15T10:46:00Z"/>
          <w:highlight w:val="lightGray"/>
        </w:rPr>
      </w:pPr>
    </w:p>
    <w:tbl>
      <w:tblPr>
        <w:tblStyle w:val="35"/>
        <w:tblW w:w="96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5"/>
        <w:gridCol w:w="10"/>
        <w:gridCol w:w="7926"/>
        <w:gridCol w:w="10"/>
      </w:tblGrid>
      <w:tr w14:paraId="3A948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del w:id="103" w:author="Nokia (rapporteur)" w:date="2026-01-15T10:46:00Z"/>
        </w:trPr>
        <w:tc>
          <w:tcPr>
            <w:tcW w:w="9641" w:type="dxa"/>
            <w:gridSpan w:val="4"/>
            <w:tcBorders>
              <w:top w:val="single" w:color="auto" w:sz="4" w:space="0"/>
              <w:left w:val="single" w:color="auto" w:sz="4" w:space="0"/>
              <w:bottom w:val="single" w:color="auto" w:sz="4" w:space="0"/>
              <w:right w:val="single" w:color="auto" w:sz="4" w:space="0"/>
            </w:tcBorders>
            <w:shd w:val="clear" w:color="auto" w:fill="0070C0"/>
          </w:tcPr>
          <w:p w14:paraId="70F67933">
            <w:pPr>
              <w:pStyle w:val="51"/>
              <w:spacing w:before="20" w:after="20"/>
              <w:ind w:left="57" w:right="57"/>
              <w:jc w:val="left"/>
              <w:rPr>
                <w:del w:id="104" w:author="Nokia (rapporteur)" w:date="2026-01-15T10:46:00Z"/>
                <w:color w:val="FFFFFF" w:themeColor="background1"/>
                <w:highlight w:val="lightGray"/>
                <w14:textFill>
                  <w14:solidFill>
                    <w14:schemeClr w14:val="bg1"/>
                  </w14:solidFill>
                </w14:textFill>
              </w:rPr>
            </w:pPr>
            <w:del w:id="105" w:author="Nokia (rapporteur)" w:date="2026-01-15T10:46:00Z">
              <w:r>
                <w:rPr>
                  <w:color w:val="FFFFFF" w:themeColor="background1"/>
                  <w:highlight w:val="lightGray"/>
                  <w14:textFill>
                    <w14:solidFill>
                      <w14:schemeClr w14:val="bg1"/>
                    </w14:solidFill>
                  </w14:textFill>
                </w:rPr>
                <w:delText>Explanation of the problem N</w:delText>
              </w:r>
            </w:del>
          </w:p>
        </w:tc>
      </w:tr>
      <w:tr w14:paraId="1D2C2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del w:id="106" w:author="Nokia (rapporteur)" w:date="2026-01-15T10:46:00Z"/>
        </w:trPr>
        <w:tc>
          <w:tcPr>
            <w:tcW w:w="1705" w:type="dxa"/>
            <w:gridSpan w:val="2"/>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6F6AA8D1">
            <w:pPr>
              <w:pStyle w:val="51"/>
              <w:spacing w:before="20" w:after="20"/>
              <w:ind w:left="57" w:right="57"/>
              <w:jc w:val="left"/>
              <w:rPr>
                <w:del w:id="107" w:author="Nokia (rapporteur)" w:date="2026-01-15T10:46:00Z"/>
                <w:highlight w:val="lightGray"/>
              </w:rPr>
            </w:pPr>
            <w:del w:id="108" w:author="Nokia (rapporteur)" w:date="2026-01-15T10:46:00Z">
              <w:r>
                <w:rPr>
                  <w:highlight w:val="lightGray"/>
                </w:rPr>
                <w:delText>Company</w:delText>
              </w:r>
            </w:del>
          </w:p>
        </w:tc>
        <w:tc>
          <w:tcPr>
            <w:tcW w:w="7936" w:type="dxa"/>
            <w:gridSpan w:val="2"/>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69DB4D2A">
            <w:pPr>
              <w:pStyle w:val="51"/>
              <w:spacing w:before="20" w:after="20"/>
              <w:ind w:left="57" w:right="57"/>
              <w:jc w:val="left"/>
              <w:rPr>
                <w:del w:id="109" w:author="Nokia (rapporteur)" w:date="2026-01-15T10:46:00Z"/>
                <w:highlight w:val="lightGray"/>
              </w:rPr>
            </w:pPr>
            <w:del w:id="110" w:author="Nokia (rapporteur)" w:date="2026-01-15T10:46:00Z">
              <w:r>
                <w:rPr>
                  <w:highlight w:val="lightGray"/>
                </w:rPr>
                <w:delText xml:space="preserve">Problem to be solved with </w:delText>
              </w:r>
            </w:del>
            <w:del w:id="111" w:author="Nokia (rapporteur)" w:date="2026-01-15T10:46:00Z">
              <w:r>
                <w:rPr>
                  <w:i/>
                  <w:iCs/>
                  <w:highlight w:val="lightGray"/>
                  <w:u w:val="single"/>
                </w:rPr>
                <w:delText>Problem N</w:delText>
              </w:r>
            </w:del>
          </w:p>
        </w:tc>
      </w:tr>
      <w:tr w14:paraId="37331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del w:id="112" w:author="Nokia (rapporteur)" w:date="2026-01-15T10:46:00Z"/>
        </w:trPr>
        <w:tc>
          <w:tcPr>
            <w:tcW w:w="1695" w:type="dxa"/>
            <w:tcBorders>
              <w:top w:val="single" w:color="auto" w:sz="4" w:space="0"/>
              <w:left w:val="single" w:color="auto" w:sz="4" w:space="0"/>
              <w:bottom w:val="single" w:color="auto" w:sz="4" w:space="0"/>
              <w:right w:val="single" w:color="auto" w:sz="4" w:space="0"/>
            </w:tcBorders>
          </w:tcPr>
          <w:p w14:paraId="42A7DE71">
            <w:pPr>
              <w:pStyle w:val="52"/>
              <w:spacing w:before="20" w:after="20"/>
              <w:ind w:left="57" w:right="57"/>
              <w:jc w:val="left"/>
              <w:rPr>
                <w:del w:id="113" w:author="Nokia (rapporteur)" w:date="2026-01-15T10:46:00Z"/>
                <w:lang w:eastAsia="zh-CN"/>
              </w:rPr>
            </w:pPr>
          </w:p>
        </w:tc>
        <w:tc>
          <w:tcPr>
            <w:tcW w:w="7936" w:type="dxa"/>
            <w:gridSpan w:val="2"/>
            <w:tcBorders>
              <w:top w:val="single" w:color="auto" w:sz="4" w:space="0"/>
              <w:left w:val="single" w:color="auto" w:sz="4" w:space="0"/>
              <w:bottom w:val="single" w:color="auto" w:sz="4" w:space="0"/>
              <w:right w:val="single" w:color="auto" w:sz="4" w:space="0"/>
            </w:tcBorders>
          </w:tcPr>
          <w:p w14:paraId="46334035">
            <w:pPr>
              <w:pStyle w:val="52"/>
              <w:spacing w:before="20" w:after="20"/>
              <w:ind w:left="57" w:right="57"/>
              <w:jc w:val="left"/>
              <w:rPr>
                <w:del w:id="114" w:author="Nokia (rapporteur)" w:date="2026-01-15T10:46:00Z"/>
                <w:lang w:eastAsia="zh-CN"/>
              </w:rPr>
            </w:pPr>
          </w:p>
        </w:tc>
      </w:tr>
      <w:tr w14:paraId="08DB5A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del w:id="115" w:author="Nokia (rapporteur)" w:date="2026-01-15T10:46:00Z"/>
        </w:trPr>
        <w:tc>
          <w:tcPr>
            <w:tcW w:w="1695" w:type="dxa"/>
            <w:tcBorders>
              <w:top w:val="single" w:color="auto" w:sz="4" w:space="0"/>
              <w:left w:val="single" w:color="auto" w:sz="4" w:space="0"/>
              <w:bottom w:val="single" w:color="auto" w:sz="4" w:space="0"/>
              <w:right w:val="single" w:color="auto" w:sz="4" w:space="0"/>
            </w:tcBorders>
          </w:tcPr>
          <w:p w14:paraId="3E65508F">
            <w:pPr>
              <w:rPr>
                <w:del w:id="116" w:author="Nokia (rapporteur)" w:date="2026-01-15T10:46:00Z"/>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4FD065B9">
            <w:pPr>
              <w:rPr>
                <w:del w:id="117" w:author="Nokia (rapporteur)" w:date="2026-01-15T10:46:00Z"/>
                <w:highlight w:val="lightGray"/>
              </w:rPr>
            </w:pPr>
          </w:p>
        </w:tc>
      </w:tr>
      <w:tr w14:paraId="3BDAB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del w:id="118" w:author="Nokia (rapporteur)" w:date="2026-01-15T10:46:00Z"/>
        </w:trPr>
        <w:tc>
          <w:tcPr>
            <w:tcW w:w="1695" w:type="dxa"/>
            <w:tcBorders>
              <w:top w:val="single" w:color="auto" w:sz="4" w:space="0"/>
              <w:left w:val="single" w:color="auto" w:sz="4" w:space="0"/>
              <w:bottom w:val="single" w:color="auto" w:sz="4" w:space="0"/>
              <w:right w:val="single" w:color="auto" w:sz="4" w:space="0"/>
            </w:tcBorders>
          </w:tcPr>
          <w:p w14:paraId="62188C23">
            <w:pPr>
              <w:rPr>
                <w:del w:id="119" w:author="Nokia (rapporteur)" w:date="2026-01-15T10:46:00Z"/>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62C50842">
            <w:pPr>
              <w:rPr>
                <w:del w:id="120" w:author="Nokia (rapporteur)" w:date="2026-01-15T10:46:00Z"/>
                <w:highlight w:val="lightGray"/>
              </w:rPr>
            </w:pPr>
          </w:p>
        </w:tc>
      </w:tr>
      <w:tr w14:paraId="79825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del w:id="121" w:author="Nokia (rapporteur)" w:date="2026-01-15T10:46:00Z"/>
        </w:trPr>
        <w:tc>
          <w:tcPr>
            <w:tcW w:w="1695" w:type="dxa"/>
            <w:tcBorders>
              <w:top w:val="single" w:color="auto" w:sz="4" w:space="0"/>
              <w:left w:val="single" w:color="auto" w:sz="4" w:space="0"/>
              <w:bottom w:val="single" w:color="auto" w:sz="4" w:space="0"/>
              <w:right w:val="single" w:color="auto" w:sz="4" w:space="0"/>
            </w:tcBorders>
          </w:tcPr>
          <w:p w14:paraId="514E2F9C">
            <w:pPr>
              <w:rPr>
                <w:del w:id="122" w:author="Nokia (rapporteur)" w:date="2026-01-15T10:46:00Z"/>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3F8557B4">
            <w:pPr>
              <w:rPr>
                <w:del w:id="123" w:author="Nokia (rapporteur)" w:date="2026-01-15T10:46:00Z"/>
                <w:highlight w:val="lightGray"/>
              </w:rPr>
            </w:pPr>
          </w:p>
        </w:tc>
      </w:tr>
      <w:tr w14:paraId="5DAD9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del w:id="124" w:author="Nokia (rapporteur)" w:date="2026-01-15T10:46:00Z"/>
        </w:trPr>
        <w:tc>
          <w:tcPr>
            <w:tcW w:w="1695" w:type="dxa"/>
            <w:tcBorders>
              <w:top w:val="single" w:color="auto" w:sz="4" w:space="0"/>
              <w:left w:val="single" w:color="auto" w:sz="4" w:space="0"/>
              <w:bottom w:val="single" w:color="auto" w:sz="4" w:space="0"/>
              <w:right w:val="single" w:color="auto" w:sz="4" w:space="0"/>
            </w:tcBorders>
          </w:tcPr>
          <w:p w14:paraId="18DD60DD">
            <w:pPr>
              <w:rPr>
                <w:del w:id="125" w:author="Nokia (rapporteur)" w:date="2026-01-15T10:46:00Z"/>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7FD9B2CE">
            <w:pPr>
              <w:rPr>
                <w:del w:id="126" w:author="Nokia (rapporteur)" w:date="2026-01-15T10:46:00Z"/>
                <w:highlight w:val="lightGray"/>
              </w:rPr>
            </w:pPr>
          </w:p>
        </w:tc>
      </w:tr>
      <w:tr w14:paraId="563FA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del w:id="127" w:author="Nokia (rapporteur)" w:date="2026-01-15T10:46:00Z"/>
        </w:trPr>
        <w:tc>
          <w:tcPr>
            <w:tcW w:w="1695" w:type="dxa"/>
            <w:tcBorders>
              <w:top w:val="single" w:color="auto" w:sz="4" w:space="0"/>
              <w:left w:val="single" w:color="auto" w:sz="4" w:space="0"/>
              <w:bottom w:val="single" w:color="auto" w:sz="4" w:space="0"/>
              <w:right w:val="single" w:color="auto" w:sz="4" w:space="0"/>
            </w:tcBorders>
          </w:tcPr>
          <w:p w14:paraId="6754E072">
            <w:pPr>
              <w:rPr>
                <w:del w:id="128" w:author="Nokia (rapporteur)" w:date="2026-01-15T10:46:00Z"/>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3E336F3F">
            <w:pPr>
              <w:rPr>
                <w:del w:id="129" w:author="Nokia (rapporteur)" w:date="2026-01-15T10:46:00Z"/>
                <w:highlight w:val="lightGray"/>
              </w:rPr>
            </w:pPr>
          </w:p>
        </w:tc>
      </w:tr>
      <w:tr w14:paraId="3C0264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del w:id="130" w:author="Nokia (rapporteur)" w:date="2026-01-15T10:46:00Z"/>
        </w:trPr>
        <w:tc>
          <w:tcPr>
            <w:tcW w:w="1695" w:type="dxa"/>
            <w:tcBorders>
              <w:top w:val="single" w:color="auto" w:sz="4" w:space="0"/>
              <w:left w:val="single" w:color="auto" w:sz="4" w:space="0"/>
              <w:bottom w:val="single" w:color="auto" w:sz="4" w:space="0"/>
              <w:right w:val="single" w:color="auto" w:sz="4" w:space="0"/>
            </w:tcBorders>
          </w:tcPr>
          <w:p w14:paraId="63926338">
            <w:pPr>
              <w:rPr>
                <w:del w:id="131" w:author="Nokia (rapporteur)" w:date="2026-01-15T10:46:00Z"/>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01F55674">
            <w:pPr>
              <w:rPr>
                <w:del w:id="132" w:author="Nokia (rapporteur)" w:date="2026-01-15T10:46:00Z"/>
                <w:highlight w:val="lightGray"/>
              </w:rPr>
            </w:pPr>
          </w:p>
        </w:tc>
      </w:tr>
      <w:tr w14:paraId="09B2A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del w:id="133" w:author="Nokia (rapporteur)" w:date="2026-01-15T10:46:00Z"/>
        </w:trPr>
        <w:tc>
          <w:tcPr>
            <w:tcW w:w="1695" w:type="dxa"/>
            <w:tcBorders>
              <w:top w:val="single" w:color="auto" w:sz="4" w:space="0"/>
              <w:left w:val="single" w:color="auto" w:sz="4" w:space="0"/>
              <w:bottom w:val="single" w:color="auto" w:sz="4" w:space="0"/>
              <w:right w:val="single" w:color="auto" w:sz="4" w:space="0"/>
            </w:tcBorders>
          </w:tcPr>
          <w:p w14:paraId="42CFA93C">
            <w:pPr>
              <w:rPr>
                <w:del w:id="134" w:author="Nokia (rapporteur)" w:date="2026-01-15T10:46:00Z"/>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339C2E8D">
            <w:pPr>
              <w:rPr>
                <w:del w:id="135" w:author="Nokia (rapporteur)" w:date="2026-01-15T10:46:00Z"/>
                <w:highlight w:val="lightGray"/>
              </w:rPr>
            </w:pPr>
          </w:p>
        </w:tc>
      </w:tr>
      <w:tr w14:paraId="6F093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del w:id="136" w:author="Nokia (rapporteur)" w:date="2026-01-15T10:46:00Z"/>
        </w:trPr>
        <w:tc>
          <w:tcPr>
            <w:tcW w:w="1695" w:type="dxa"/>
            <w:tcBorders>
              <w:top w:val="single" w:color="auto" w:sz="4" w:space="0"/>
              <w:left w:val="single" w:color="auto" w:sz="4" w:space="0"/>
              <w:bottom w:val="single" w:color="auto" w:sz="4" w:space="0"/>
              <w:right w:val="single" w:color="auto" w:sz="4" w:space="0"/>
            </w:tcBorders>
          </w:tcPr>
          <w:p w14:paraId="252BBC69">
            <w:pPr>
              <w:rPr>
                <w:del w:id="137" w:author="Nokia (rapporteur)" w:date="2026-01-15T10:46:00Z"/>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19E7DCAB">
            <w:pPr>
              <w:rPr>
                <w:del w:id="138" w:author="Nokia (rapporteur)" w:date="2026-01-15T10:46:00Z"/>
                <w:highlight w:val="lightGray"/>
              </w:rPr>
            </w:pPr>
          </w:p>
        </w:tc>
      </w:tr>
      <w:tr w14:paraId="197A3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del w:id="139" w:author="Nokia (rapporteur)" w:date="2026-01-15T10:46:00Z"/>
        </w:trPr>
        <w:tc>
          <w:tcPr>
            <w:tcW w:w="1695" w:type="dxa"/>
            <w:tcBorders>
              <w:top w:val="single" w:color="auto" w:sz="4" w:space="0"/>
              <w:left w:val="single" w:color="auto" w:sz="4" w:space="0"/>
              <w:bottom w:val="single" w:color="auto" w:sz="4" w:space="0"/>
              <w:right w:val="single" w:color="auto" w:sz="4" w:space="0"/>
            </w:tcBorders>
          </w:tcPr>
          <w:p w14:paraId="5038A97F">
            <w:pPr>
              <w:rPr>
                <w:del w:id="140" w:author="Nokia (rapporteur)" w:date="2026-01-15T10:46:00Z"/>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28CB4747">
            <w:pPr>
              <w:rPr>
                <w:del w:id="141" w:author="Nokia (rapporteur)" w:date="2026-01-15T10:46:00Z"/>
                <w:highlight w:val="lightGray"/>
              </w:rPr>
            </w:pPr>
          </w:p>
        </w:tc>
      </w:tr>
      <w:tr w14:paraId="1E9B3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del w:id="142" w:author="Nokia (rapporteur)" w:date="2026-01-15T10:46:00Z"/>
        </w:trPr>
        <w:tc>
          <w:tcPr>
            <w:tcW w:w="1695" w:type="dxa"/>
            <w:tcBorders>
              <w:top w:val="single" w:color="auto" w:sz="4" w:space="0"/>
              <w:left w:val="single" w:color="auto" w:sz="4" w:space="0"/>
              <w:bottom w:val="single" w:color="auto" w:sz="4" w:space="0"/>
              <w:right w:val="single" w:color="auto" w:sz="4" w:space="0"/>
            </w:tcBorders>
          </w:tcPr>
          <w:p w14:paraId="007580BB">
            <w:pPr>
              <w:rPr>
                <w:del w:id="143" w:author="Nokia (rapporteur)" w:date="2026-01-15T10:46:00Z"/>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36D82F4B">
            <w:pPr>
              <w:rPr>
                <w:del w:id="144" w:author="Nokia (rapporteur)" w:date="2026-01-15T10:46:00Z"/>
                <w:highlight w:val="lightGray"/>
              </w:rPr>
            </w:pPr>
          </w:p>
        </w:tc>
      </w:tr>
    </w:tbl>
    <w:p w14:paraId="4331598A">
      <w:pPr>
        <w:rPr>
          <w:del w:id="145" w:author="Nokia (rapporteur)" w:date="2026-01-15T10:46:00Z"/>
          <w:highlight w:val="lightGray"/>
        </w:rPr>
      </w:pPr>
    </w:p>
    <w:p w14:paraId="5744E37D">
      <w:pPr>
        <w:rPr>
          <w:del w:id="146" w:author="Nokia (rapporteur)" w:date="2026-01-15T10:46:00Z"/>
        </w:rPr>
      </w:pPr>
      <w:del w:id="147" w:author="Nokia (rapporteur)" w:date="2026-01-15T10:46:00Z">
        <w:r>
          <w:rPr>
            <w:b/>
            <w:bCs/>
            <w:highlight w:val="lightGray"/>
          </w:rPr>
          <w:delText>Summary N</w:delText>
        </w:r>
      </w:del>
      <w:del w:id="148" w:author="Nokia (rapporteur)" w:date="2026-01-15T10:46:00Z">
        <w:r>
          <w:rPr>
            <w:highlight w:val="lightGray"/>
          </w:rPr>
          <w:delText>: TBD.</w:delText>
        </w:r>
      </w:del>
    </w:p>
    <w:p w14:paraId="1B617165"/>
    <w:p w14:paraId="23C43967">
      <w:pPr>
        <w:rPr>
          <w:ins w:id="149" w:author="Nokia (rapporteur)" w:date="2026-01-15T10:19:00Z"/>
          <w:b/>
          <w:bCs/>
          <w:sz w:val="32"/>
          <w:szCs w:val="32"/>
        </w:rPr>
      </w:pPr>
      <w:ins w:id="150" w:author="Nokia (rapporteur)" w:date="2026-01-15T10:19:00Z">
        <w:r>
          <w:rPr>
            <w:b/>
            <w:bCs/>
            <w:sz w:val="32"/>
            <w:szCs w:val="32"/>
            <w:highlight w:val="yellow"/>
          </w:rPr>
          <w:t>PHASE 2 DISCUSSION STARTS HERE – ANY NEW COMMENTS ABOVE MAY NOT BE HANDLED.</w:t>
        </w:r>
      </w:ins>
    </w:p>
    <w:p w14:paraId="0447DF6D">
      <w:pPr>
        <w:rPr>
          <w:del w:id="151" w:author="Nokia (rapporteur)" w:date="2026-01-15T10:19:00Z"/>
          <w:b/>
          <w:bCs/>
          <w:sz w:val="32"/>
          <w:szCs w:val="32"/>
        </w:rPr>
      </w:pPr>
      <w:del w:id="152" w:author="Nokia (rapporteur)" w:date="2026-01-15T10:19:00Z">
        <w:r>
          <w:rPr>
            <w:b/>
            <w:bCs/>
            <w:sz w:val="32"/>
            <w:szCs w:val="32"/>
            <w:highlight w:val="yellow"/>
          </w:rPr>
          <w:delText xml:space="preserve">PHASE 2 PLACEHOLDER – to be filled in once phase 1 concludes! </w:delText>
        </w:r>
      </w:del>
    </w:p>
    <w:p w14:paraId="545300C2"/>
    <w:p w14:paraId="0F50FA1B">
      <w:pPr>
        <w:pStyle w:val="4"/>
        <w:rPr>
          <w:highlight w:val="none"/>
          <w:rPrChange w:id="153" w:author="Nokia (rapporteur)" w:date="2026-01-15T10:28:00Z">
            <w:rPr>
              <w:highlight w:val="yellow"/>
            </w:rPr>
          </w:rPrChange>
        </w:rPr>
      </w:pPr>
      <w:r>
        <w:rPr>
          <w:highlight w:val="none"/>
          <w:rPrChange w:id="154" w:author="Nokia (rapporteur)" w:date="2026-01-15T10:28:00Z">
            <w:rPr>
              <w:highlight w:val="yellow"/>
            </w:rPr>
          </w:rPrChange>
        </w:rPr>
        <w:t>3.2</w:t>
      </w:r>
      <w:r>
        <w:rPr>
          <w:highlight w:val="none"/>
          <w:rPrChange w:id="155" w:author="Nokia (rapporteur)" w:date="2026-01-15T10:28:00Z">
            <w:rPr>
              <w:highlight w:val="yellow"/>
            </w:rPr>
          </w:rPrChange>
        </w:rPr>
        <w:tab/>
      </w:r>
      <w:r>
        <w:rPr>
          <w:highlight w:val="none"/>
          <w:rPrChange w:id="156" w:author="Nokia (rapporteur)" w:date="2026-01-15T10:28:00Z">
            <w:rPr>
              <w:highlight w:val="yellow"/>
            </w:rPr>
          </w:rPrChange>
        </w:rPr>
        <w:t>Phase 2: Solutions and modularity</w:t>
      </w:r>
    </w:p>
    <w:p w14:paraId="3097994E">
      <w:pPr>
        <w:rPr>
          <w:i/>
          <w:iCs/>
          <w:highlight w:val="none"/>
          <w:rPrChange w:id="157" w:author="Nokia (rapporteur)" w:date="2026-01-15T10:28:00Z">
            <w:rPr>
              <w:i/>
              <w:iCs/>
              <w:highlight w:val="yellow"/>
            </w:rPr>
          </w:rPrChange>
        </w:rPr>
      </w:pPr>
      <w:ins w:id="158" w:author="Nokia (rapporteur)" w:date="2026-01-15T10:28:00Z">
        <w:r>
          <w:rPr/>
          <w:t xml:space="preserve">The phase </w:t>
        </w:r>
      </w:ins>
      <w:ins w:id="159" w:author="Nokia (rapporteur)" w:date="2026-01-15T10:29:00Z">
        <w:r>
          <w:rPr/>
          <w:t xml:space="preserve">2 </w:t>
        </w:r>
      </w:ins>
      <w:ins w:id="160" w:author="Nokia (rapporteur)" w:date="2026-01-15T10:28:00Z">
        <w:r>
          <w:rPr/>
          <w:t xml:space="preserve">aims to </w:t>
        </w:r>
      </w:ins>
      <w:ins w:id="161" w:author="Nokia (rapporteur)" w:date="2026-01-15T10:29:00Z">
        <w:r>
          <w:rPr/>
          <w:t xml:space="preserve">clarify </w:t>
        </w:r>
      </w:ins>
      <w:ins w:id="162" w:author="Nokia (rapporteur)" w:date="2026-01-15T10:28:00Z">
        <w:r>
          <w:rPr/>
          <w:t>potential solut</w:t>
        </w:r>
      </w:ins>
      <w:ins w:id="163" w:author="Nokia (rapporteur)" w:date="2026-01-15T10:29:00Z">
        <w:r>
          <w:rPr/>
          <w:t>ions of the identified 5G RRC problems from Phase 1</w:t>
        </w:r>
      </w:ins>
      <w:ins w:id="164" w:author="Nokia (rapporteur)" w:date="2026-01-15T10:30:00Z">
        <w:r>
          <w:rPr/>
          <w:t>, as well as discus the definition of modularity</w:t>
        </w:r>
      </w:ins>
      <w:ins w:id="165" w:author="Nokia (rapporteur)" w:date="2026-01-15T10:29:00Z">
        <w:r>
          <w:rPr/>
          <w:t>.</w:t>
        </w:r>
      </w:ins>
      <w:del w:id="166" w:author="Nokia (rapporteur)" w:date="2026-01-15T10:29:00Z">
        <w:r>
          <w:rPr>
            <w:i w:val="0"/>
            <w:iCs w:val="0"/>
            <w:highlight w:val="none"/>
            <w:rPrChange w:id="167" w:author="Nokia (rapporteur)" w:date="2026-01-15T10:29:00Z">
              <w:rPr>
                <w:i/>
                <w:iCs/>
                <w:highlight w:val="yellow"/>
              </w:rPr>
            </w:rPrChange>
          </w:rPr>
          <w:delText>Explain</w:delText>
        </w:r>
      </w:del>
      <w:del w:id="168" w:author="Nokia (rapporteur)" w:date="2026-01-15T10:29:00Z">
        <w:r>
          <w:rPr>
            <w:i/>
            <w:iCs/>
            <w:highlight w:val="none"/>
            <w:rPrChange w:id="169" w:author="Nokia (rapporteur)" w:date="2026-01-15T10:28:00Z">
              <w:rPr>
                <w:i/>
                <w:iCs/>
                <w:highlight w:val="yellow"/>
              </w:rPr>
            </w:rPrChange>
          </w:rPr>
          <w:delText xml:space="preserve"> background</w:delText>
        </w:r>
      </w:del>
    </w:p>
    <w:p w14:paraId="42E1015B">
      <w:pPr>
        <w:pStyle w:val="5"/>
        <w:rPr>
          <w:highlight w:val="none"/>
          <w:rPrChange w:id="170" w:author="Nokia (rapporteur)" w:date="2026-01-15T10:28:00Z">
            <w:rPr>
              <w:highlight w:val="yellow"/>
            </w:rPr>
          </w:rPrChange>
        </w:rPr>
      </w:pPr>
      <w:r>
        <w:rPr>
          <w:highlight w:val="none"/>
          <w:rPrChange w:id="171" w:author="Nokia (rapporteur)" w:date="2026-01-15T10:28:00Z">
            <w:rPr>
              <w:highlight w:val="yellow"/>
            </w:rPr>
          </w:rPrChange>
        </w:rPr>
        <w:t>3.2.1</w:t>
      </w:r>
      <w:r>
        <w:rPr>
          <w:highlight w:val="none"/>
          <w:rPrChange w:id="172" w:author="Nokia (rapporteur)" w:date="2026-01-15T10:28:00Z">
            <w:rPr>
              <w:highlight w:val="yellow"/>
            </w:rPr>
          </w:rPrChange>
        </w:rPr>
        <w:tab/>
      </w:r>
      <w:r>
        <w:rPr>
          <w:highlight w:val="none"/>
          <w:rPrChange w:id="173" w:author="Nokia (rapporteur)" w:date="2026-01-15T10:28:00Z">
            <w:rPr>
              <w:highlight w:val="yellow"/>
            </w:rPr>
          </w:rPrChange>
        </w:rPr>
        <w:t>Summary of identified 5G RRC problems (from Phase 1)</w:t>
      </w:r>
    </w:p>
    <w:p w14:paraId="479AC784">
      <w:pPr>
        <w:rPr>
          <w:ins w:id="174" w:author="Nokia (rapporteur)" w:date="2026-01-15T10:18:00Z"/>
        </w:rPr>
      </w:pPr>
      <w:ins w:id="175" w:author="Nokia (rapporteur)" w:date="2026-01-15T10:18:00Z">
        <w:r>
          <w:rPr/>
          <w:t>As result of the Phase 1 discussion, the focus on Phase 2 should be on solutions to the main problems (as per Summary 0 below) and definition of “modularity”. As per Summary 0, the most common views on the the (main) issues in 5G RRC are:</w:t>
        </w:r>
      </w:ins>
    </w:p>
    <w:p w14:paraId="17E4E9CC">
      <w:pPr>
        <w:pStyle w:val="84"/>
        <w:numPr>
          <w:ilvl w:val="0"/>
          <w:numId w:val="10"/>
        </w:numPr>
        <w:rPr>
          <w:ins w:id="176" w:author="Nokia (rapporteur)" w:date="2026-01-15T10:18:00Z"/>
          <w:b/>
          <w:bCs/>
        </w:rPr>
      </w:pPr>
      <w:ins w:id="177" w:author="Nokia (rapporteur)" w:date="2026-01-15T10:18:00Z">
        <w:r>
          <w:rPr>
            <w:b/>
            <w:bCs/>
          </w:rPr>
          <w:t>Deeply nested structure (</w:t>
        </w:r>
      </w:ins>
      <w:ins w:id="178" w:author="Nokia (rapporteur)" w:date="2026-01-15T10:18:00Z">
        <w:r>
          <w:rPr/>
          <w:t>including discussion on “maintainability of RRC”</w:t>
        </w:r>
      </w:ins>
      <w:ins w:id="179" w:author="Nokia (rapporteur)" w:date="2026-01-15T10:18:00Z">
        <w:r>
          <w:rPr>
            <w:b/>
            <w:bCs/>
          </w:rPr>
          <w:t>)</w:t>
        </w:r>
      </w:ins>
    </w:p>
    <w:p w14:paraId="43E9FE97">
      <w:pPr>
        <w:pStyle w:val="84"/>
        <w:numPr>
          <w:ilvl w:val="0"/>
          <w:numId w:val="10"/>
        </w:numPr>
        <w:rPr>
          <w:ins w:id="180" w:author="Nokia (rapporteur)" w:date="2026-01-15T10:18:00Z"/>
        </w:rPr>
      </w:pPr>
      <w:ins w:id="181" w:author="Nokia (rapporteur)" w:date="2026-01-15T10:18:00Z">
        <w:r>
          <w:rPr>
            <w:b/>
            <w:bCs/>
          </w:rPr>
          <w:t>Complicated RRC configuration</w:t>
        </w:r>
      </w:ins>
      <w:ins w:id="182" w:author="Nokia (rapporteur)" w:date="2026-01-15T10:18:00Z">
        <w:r>
          <w:rPr/>
          <w:t xml:space="preserve"> (including discussion on “use of </w:t>
        </w:r>
      </w:ins>
      <w:ins w:id="183" w:author="Nokia (rapporteur)" w:date="2026-01-15T10:18:00Z">
        <w:r>
          <w:rPr>
            <w:i/>
            <w:iCs/>
          </w:rPr>
          <w:t>fullConfig”</w:t>
        </w:r>
      </w:ins>
      <w:ins w:id="184" w:author="Nokia (rapporteur)" w:date="2026-01-15T10:18:00Z">
        <w:r>
          <w:rPr/>
          <w:t>, and “machine-readability aspects”)</w:t>
        </w:r>
      </w:ins>
    </w:p>
    <w:p w14:paraId="10D0ECC9">
      <w:pPr>
        <w:pStyle w:val="84"/>
        <w:numPr>
          <w:ilvl w:val="0"/>
          <w:numId w:val="10"/>
        </w:numPr>
        <w:rPr>
          <w:ins w:id="185" w:author="Nokia (rapporteur)" w:date="2026-01-15T10:19:00Z"/>
        </w:rPr>
      </w:pPr>
      <w:ins w:id="186" w:author="Nokia (rapporteur)" w:date="2026-01-15T10:18:00Z">
        <w:r>
          <w:rPr>
            <w:b/>
            <w:bCs/>
          </w:rPr>
          <w:t>Limiting implementation to specific device types</w:t>
        </w:r>
      </w:ins>
      <w:ins w:id="187" w:author="Nokia (rapporteur)" w:date="2026-01-15T10:18:00Z">
        <w:r>
          <w:rPr/>
          <w:t xml:space="preserve"> (including discussion on “implementation and testing issues”)</w:t>
        </w:r>
      </w:ins>
    </w:p>
    <w:p w14:paraId="5208EB74">
      <w:pPr>
        <w:rPr>
          <w:ins w:id="188" w:author="Nokia (rapporteur)" w:date="2026-01-15T10:19:00Z"/>
        </w:rPr>
      </w:pPr>
      <w:ins w:id="189" w:author="Nokia (rapporteur)" w:date="2026-01-15T10:18:00Z">
        <w:r>
          <w:rPr>
            <w:b/>
            <w:bCs/>
          </w:rPr>
          <w:t>Proposal 1:</w:t>
        </w:r>
      </w:ins>
      <w:ins w:id="190" w:author="Nokia (rapporteur)" w:date="2026-01-15T10:18:00Z">
        <w:r>
          <w:rPr/>
          <w:t xml:space="preserve"> RAN2 to study how to improve on 6G RRC structure based on three main 5G RRC problem categories: Deeply nested structure (including discussion on “maintainability of RRC”), Complicated RRC configuration (including discussion on “use of fullConfig”, and “machine-readability aspects”) and Limiting implementation to specific device types (including discussion on “implementation and testing issues”).</w:t>
        </w:r>
      </w:ins>
    </w:p>
    <w:p w14:paraId="5DA43D54">
      <w:pPr>
        <w:rPr>
          <w:ins w:id="191" w:author="Nokia (rapporteur)" w:date="2026-01-15T10:19:00Z"/>
        </w:rPr>
      </w:pPr>
      <w:ins w:id="192" w:author="Nokia (rapporteur)" w:date="2026-01-15T10:19:00Z">
        <w:r>
          <w:rPr/>
          <w:t>NOTE: Delta signaling ambiguities and potential solutions should be handled in the email discussion [POST132][018]).</w:t>
        </w:r>
      </w:ins>
    </w:p>
    <w:p w14:paraId="207F35E1">
      <w:pPr>
        <w:rPr>
          <w:ins w:id="193" w:author="Nokia (rapporteur)" w:date="2026-01-15T10:18:00Z"/>
        </w:rPr>
      </w:pPr>
    </w:p>
    <w:p w14:paraId="4CFDC67E">
      <w:pPr>
        <w:rPr>
          <w:highlight w:val="none"/>
          <w:rPrChange w:id="194" w:author="Nokia (rapporteur)" w:date="2026-01-15T10:28:00Z">
            <w:rPr>
              <w:highlight w:val="yellow"/>
            </w:rPr>
          </w:rPrChange>
        </w:rPr>
      </w:pPr>
      <w:r>
        <w:rPr>
          <w:b/>
          <w:bCs/>
          <w:i/>
          <w:iCs/>
          <w:highlight w:val="none"/>
          <w:rPrChange w:id="195" w:author="Nokia (rapporteur)" w:date="2026-01-15T10:28:00Z">
            <w:rPr>
              <w:b/>
              <w:bCs/>
              <w:i/>
              <w:iCs/>
              <w:highlight w:val="yellow"/>
            </w:rPr>
          </w:rPrChange>
        </w:rPr>
        <w:t xml:space="preserve">TBA during phase 2: </w:t>
      </w:r>
      <w:r>
        <w:rPr>
          <w:b/>
          <w:bCs/>
          <w:highlight w:val="none"/>
          <w:rPrChange w:id="196" w:author="Nokia (rapporteur)" w:date="2026-01-15T10:28:00Z">
            <w:rPr>
              <w:b/>
              <w:bCs/>
              <w:highlight w:val="yellow"/>
            </w:rPr>
          </w:rPrChange>
        </w:rPr>
        <w:t>Full summary of identified problems during Phase 1</w:t>
      </w:r>
    </w:p>
    <w:p w14:paraId="3EB49FB9">
      <w:pPr>
        <w:rPr>
          <w:highlight w:val="none"/>
          <w:rPrChange w:id="197" w:author="Nokia (rapporteur)" w:date="2026-01-15T10:28:00Z">
            <w:rPr>
              <w:highlight w:val="yellow"/>
            </w:rPr>
          </w:rPrChange>
        </w:rPr>
      </w:pPr>
      <w:r>
        <w:rPr>
          <w:b/>
          <w:bCs/>
          <w:highlight w:val="none"/>
          <w:rPrChange w:id="198" w:author="Nokia (rapporteur)" w:date="2026-01-15T10:28:00Z">
            <w:rPr>
              <w:b/>
              <w:bCs/>
              <w:highlight w:val="yellow"/>
            </w:rPr>
          </w:rPrChange>
        </w:rPr>
        <w:t>Proposal 1</w:t>
      </w:r>
      <w:r>
        <w:rPr>
          <w:highlight w:val="none"/>
          <w:rPrChange w:id="199" w:author="Nokia (rapporteur)" w:date="2026-01-15T10:28:00Z">
            <w:rPr>
              <w:highlight w:val="yellow"/>
            </w:rPr>
          </w:rPrChange>
        </w:rPr>
        <w:t>: TBD.</w:t>
      </w:r>
    </w:p>
    <w:p w14:paraId="32604EC7">
      <w:pPr>
        <w:pStyle w:val="5"/>
        <w:rPr>
          <w:highlight w:val="none"/>
          <w:rPrChange w:id="200" w:author="Nokia (rapporteur)" w:date="2026-01-15T10:28:00Z">
            <w:rPr>
              <w:highlight w:val="yellow"/>
            </w:rPr>
          </w:rPrChange>
        </w:rPr>
      </w:pPr>
      <w:r>
        <w:rPr>
          <w:highlight w:val="none"/>
          <w:rPrChange w:id="201" w:author="Nokia (rapporteur)" w:date="2026-01-15T10:28:00Z">
            <w:rPr>
              <w:highlight w:val="yellow"/>
            </w:rPr>
          </w:rPrChange>
        </w:rPr>
        <w:t>3.2.2</w:t>
      </w:r>
      <w:r>
        <w:rPr>
          <w:highlight w:val="none"/>
          <w:rPrChange w:id="202" w:author="Nokia (rapporteur)" w:date="2026-01-15T10:28:00Z">
            <w:rPr>
              <w:highlight w:val="yellow"/>
            </w:rPr>
          </w:rPrChange>
        </w:rPr>
        <w:tab/>
      </w:r>
      <w:r>
        <w:rPr>
          <w:highlight w:val="none"/>
          <w:rPrChange w:id="203" w:author="Nokia (rapporteur)" w:date="2026-01-15T10:28:00Z">
            <w:rPr>
              <w:highlight w:val="yellow"/>
            </w:rPr>
          </w:rPrChange>
        </w:rPr>
        <w:t xml:space="preserve">Proposed conclusions to </w:t>
      </w:r>
      <w:ins w:id="204" w:author="Nokia (rapporteur)" w:date="2026-01-15T10:19:00Z">
        <w:r>
          <w:rPr>
            <w:highlight w:val="none"/>
            <w:rPrChange w:id="205" w:author="Nokia (rapporteur)" w:date="2026-01-15T10:28:00Z">
              <w:rPr>
                <w:highlight w:val="yellow"/>
              </w:rPr>
            </w:rPrChange>
          </w:rPr>
          <w:t xml:space="preserve">identified </w:t>
        </w:r>
      </w:ins>
      <w:r>
        <w:rPr>
          <w:highlight w:val="none"/>
          <w:rPrChange w:id="206" w:author="Nokia (rapporteur)" w:date="2026-01-15T10:28:00Z">
            <w:rPr>
              <w:highlight w:val="yellow"/>
            </w:rPr>
          </w:rPrChange>
        </w:rPr>
        <w:t xml:space="preserve">5G RRC problems </w:t>
      </w:r>
      <w:del w:id="207" w:author="Nokia (rapporteur)" w:date="2026-01-15T10:19:00Z">
        <w:r>
          <w:rPr>
            <w:highlight w:val="none"/>
            <w:rPrChange w:id="208" w:author="Nokia (rapporteur)" w:date="2026-01-15T10:28:00Z">
              <w:rPr>
                <w:highlight w:val="yellow"/>
              </w:rPr>
            </w:rPrChange>
          </w:rPr>
          <w:delText>(</w:delText>
        </w:r>
      </w:del>
      <w:r>
        <w:rPr>
          <w:highlight w:val="none"/>
          <w:rPrChange w:id="209" w:author="Nokia (rapporteur)" w:date="2026-01-15T10:28:00Z">
            <w:rPr>
              <w:highlight w:val="yellow"/>
            </w:rPr>
          </w:rPrChange>
        </w:rPr>
        <w:t>from Phase 1</w:t>
      </w:r>
      <w:del w:id="210" w:author="Nokia (rapporteur)" w:date="2026-01-15T10:19:00Z">
        <w:r>
          <w:rPr>
            <w:highlight w:val="none"/>
            <w:rPrChange w:id="211" w:author="Nokia (rapporteur)" w:date="2026-01-15T10:28:00Z">
              <w:rPr>
                <w:highlight w:val="yellow"/>
              </w:rPr>
            </w:rPrChange>
          </w:rPr>
          <w:delText>)</w:delText>
        </w:r>
      </w:del>
    </w:p>
    <w:p w14:paraId="146B7186">
      <w:pPr>
        <w:pStyle w:val="6"/>
        <w:rPr>
          <w:ins w:id="212" w:author="Nokia (rapporteur)" w:date="2026-01-15T10:20:00Z"/>
        </w:rPr>
      </w:pPr>
      <w:ins w:id="213" w:author="Nokia (rapporteur)" w:date="2026-01-15T10:20:00Z">
        <w:r>
          <w:rPr/>
          <w:t>3.2.2.1</w:t>
        </w:r>
      </w:ins>
      <w:ins w:id="214" w:author="Nokia (rapporteur)" w:date="2026-01-15T10:20:00Z">
        <w:r>
          <w:rPr/>
          <w:tab/>
        </w:r>
      </w:ins>
      <w:ins w:id="215" w:author="Nokia (rapporteur)" w:date="2026-01-15T10:20:00Z">
        <w:r>
          <w:rPr/>
          <w:t>Solutions to Deeply nested configuration structure</w:t>
        </w:r>
      </w:ins>
    </w:p>
    <w:p w14:paraId="7A2CE834">
      <w:pPr>
        <w:rPr>
          <w:ins w:id="216" w:author="Nokia (rapporteur)" w:date="2026-01-15T10:31:00Z"/>
        </w:rPr>
      </w:pPr>
      <w:ins w:id="217" w:author="Nokia (rapporteur)" w:date="2026-01-15T10:20:00Z">
        <w:r>
          <w:rPr/>
          <w:t xml:space="preserve">This section is to discuss solutions to the complicated configuration structure, including maintainability issues coming from e.g. deep nesting or other forms of structural complexity. </w:t>
        </w:r>
      </w:ins>
    </w:p>
    <w:p w14:paraId="78EEE8C9">
      <w:pPr>
        <w:rPr>
          <w:ins w:id="218" w:author="Nokia (rapporteur)" w:date="2026-01-15T10:20:00Z"/>
        </w:rPr>
      </w:pPr>
      <w:ins w:id="219" w:author="Nokia (rapporteur)" w:date="2026-01-15T10:20:00Z">
        <w:r>
          <w:rPr/>
          <w:t>Companies are requested to provide their solutions to tackle these issues.</w:t>
        </w:r>
      </w:ins>
    </w:p>
    <w:p w14:paraId="00655DB1">
      <w:pPr>
        <w:rPr>
          <w:ins w:id="220" w:author="Nokia (rapporteur)" w:date="2026-01-15T10:20:00Z"/>
        </w:rPr>
      </w:pPr>
    </w:p>
    <w:tbl>
      <w:tblPr>
        <w:tblStyle w:val="35"/>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5"/>
        <w:gridCol w:w="7936"/>
      </w:tblGrid>
      <w:tr w14:paraId="52B22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221" w:author="Nokia (rapporteur)" w:date="2026-01-15T10:20:00Z"/>
        </w:trPr>
        <w:tc>
          <w:tcPr>
            <w:tcW w:w="9631" w:type="dxa"/>
            <w:gridSpan w:val="2"/>
            <w:tcBorders>
              <w:top w:val="single" w:color="auto" w:sz="4" w:space="0"/>
              <w:left w:val="single" w:color="auto" w:sz="4" w:space="0"/>
              <w:bottom w:val="single" w:color="auto" w:sz="4" w:space="0"/>
              <w:right w:val="single" w:color="auto" w:sz="4" w:space="0"/>
            </w:tcBorders>
            <w:shd w:val="clear" w:color="auto" w:fill="0070C0"/>
          </w:tcPr>
          <w:p w14:paraId="4BC7FFEE">
            <w:pPr>
              <w:pStyle w:val="51"/>
              <w:spacing w:before="20" w:after="20"/>
              <w:ind w:left="57" w:right="57"/>
              <w:jc w:val="left"/>
              <w:rPr>
                <w:ins w:id="222" w:author="Nokia (rapporteur)" w:date="2026-01-15T10:20:00Z"/>
                <w:color w:val="FFFFFF" w:themeColor="background1"/>
                <w14:textFill>
                  <w14:solidFill>
                    <w14:schemeClr w14:val="bg1"/>
                  </w14:solidFill>
                </w14:textFill>
              </w:rPr>
            </w:pPr>
            <w:ins w:id="223" w:author="Nokia (rapporteur)" w:date="2026-01-15T10:32:00Z">
              <w:r>
                <w:rPr/>
                <w:t>Proposed solutions to deeply nested configuration structure</w:t>
              </w:r>
            </w:ins>
          </w:p>
        </w:tc>
      </w:tr>
      <w:tr w14:paraId="150C1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224" w:author="Nokia (rapporteur)" w:date="2026-01-15T10:20:00Z"/>
        </w:trPr>
        <w:tc>
          <w:tcPr>
            <w:tcW w:w="169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16F0FCAA">
            <w:pPr>
              <w:pStyle w:val="51"/>
              <w:spacing w:before="20" w:after="20"/>
              <w:ind w:left="57" w:right="57"/>
              <w:jc w:val="left"/>
              <w:rPr>
                <w:ins w:id="225" w:author="Nokia (rapporteur)" w:date="2026-01-15T10:20:00Z"/>
              </w:rPr>
            </w:pPr>
            <w:ins w:id="226" w:author="Nokia (rapporteur)" w:date="2026-01-15T10:20:00Z">
              <w:r>
                <w:rPr/>
                <w:t>Company</w:t>
              </w:r>
            </w:ins>
          </w:p>
        </w:tc>
        <w:tc>
          <w:tcPr>
            <w:tcW w:w="793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3619C0F4">
            <w:pPr>
              <w:pStyle w:val="51"/>
              <w:spacing w:before="20" w:after="20"/>
              <w:ind w:left="57" w:right="57"/>
              <w:jc w:val="left"/>
              <w:rPr>
                <w:ins w:id="227" w:author="Nokia (rapporteur)" w:date="2026-01-15T10:20:00Z"/>
              </w:rPr>
            </w:pPr>
            <w:ins w:id="228" w:author="Nokia (rapporteur)" w:date="2026-01-15T10:32:00Z">
              <w:r>
                <w:rPr/>
                <w:t>Proposed s</w:t>
              </w:r>
            </w:ins>
            <w:ins w:id="229" w:author="Nokia (rapporteur)" w:date="2026-01-15T10:20:00Z">
              <w:r>
                <w:rPr/>
                <w:t>olution details</w:t>
              </w:r>
            </w:ins>
          </w:p>
        </w:tc>
      </w:tr>
      <w:tr w14:paraId="35125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230"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0BE0E3BA">
            <w:pPr>
              <w:pStyle w:val="52"/>
              <w:spacing w:before="20" w:after="20"/>
              <w:ind w:left="57" w:right="57"/>
              <w:jc w:val="left"/>
              <w:rPr>
                <w:ins w:id="231" w:author="Nokia (rapporteur)" w:date="2026-01-15T10:20:00Z"/>
                <w:lang w:eastAsia="zh-CN"/>
              </w:rPr>
            </w:pPr>
            <w:ins w:id="232" w:author="Lenovo (Prateek)" w:date="2026-01-19T14:52:00Z">
              <w:r>
                <w:rPr>
                  <w:lang w:eastAsia="zh-CN"/>
                </w:rPr>
                <w:t>Lenovo</w:t>
              </w:r>
            </w:ins>
          </w:p>
        </w:tc>
        <w:tc>
          <w:tcPr>
            <w:tcW w:w="7936" w:type="dxa"/>
            <w:tcBorders>
              <w:top w:val="single" w:color="auto" w:sz="4" w:space="0"/>
              <w:left w:val="single" w:color="auto" w:sz="4" w:space="0"/>
              <w:bottom w:val="single" w:color="auto" w:sz="4" w:space="0"/>
              <w:right w:val="single" w:color="auto" w:sz="4" w:space="0"/>
            </w:tcBorders>
          </w:tcPr>
          <w:p w14:paraId="20D57249">
            <w:pPr>
              <w:pStyle w:val="52"/>
              <w:spacing w:before="20" w:after="20"/>
              <w:ind w:left="57" w:right="57"/>
              <w:jc w:val="left"/>
              <w:rPr>
                <w:ins w:id="233" w:author="Lenovo (Prateek)" w:date="2026-01-19T14:56:00Z"/>
                <w:lang w:eastAsia="zh-CN"/>
              </w:rPr>
            </w:pPr>
            <w:ins w:id="234" w:author="Lenovo (Prateek)" w:date="2026-01-19T14:52:00Z">
              <w:r>
                <w:rPr>
                  <w:lang w:eastAsia="zh-CN"/>
                </w:rPr>
                <w:t>New release with substantial extension to an existing stru</w:t>
              </w:r>
            </w:ins>
            <w:ins w:id="235" w:author="Lenovo (Prateek)" w:date="2026-01-19T14:53:00Z">
              <w:r>
                <w:rPr>
                  <w:lang w:eastAsia="zh-CN"/>
                </w:rPr>
                <w:t xml:space="preserve">cture (of structures…) should be evaluated consciously by RAN2 towards the end of the release to debate if rather a new </w:t>
              </w:r>
            </w:ins>
            <w:ins w:id="236" w:author="Lenovo (Prateek)" w:date="2026-01-19T14:57:00Z">
              <w:r>
                <w:rPr>
                  <w:lang w:eastAsia="zh-CN"/>
                </w:rPr>
                <w:t>top-level</w:t>
              </w:r>
            </w:ins>
            <w:ins w:id="237" w:author="Lenovo (Prateek)" w:date="2026-01-19T14:53:00Z">
              <w:r>
                <w:rPr>
                  <w:lang w:eastAsia="zh-CN"/>
                </w:rPr>
                <w:t xml:space="preserve"> message </w:t>
              </w:r>
            </w:ins>
            <w:ins w:id="238" w:author="Lenovo (Prateek)" w:date="2026-01-19T14:54:00Z">
              <w:r>
                <w:rPr>
                  <w:lang w:eastAsia="zh-CN"/>
                </w:rPr>
                <w:t>should be used instead (cutting down on IEs not required from previous release, Importing the IE from previous release otherwise</w:t>
              </w:r>
            </w:ins>
            <w:ins w:id="239" w:author="Lenovo (Prateek)" w:date="2026-01-19T14:57:00Z">
              <w:r>
                <w:rPr>
                  <w:lang w:eastAsia="zh-CN"/>
                </w:rPr>
                <w:t>, wherever possible</w:t>
              </w:r>
            </w:ins>
            <w:ins w:id="240" w:author="Lenovo (Prateek)" w:date="2026-01-19T14:54:00Z">
              <w:r>
                <w:rPr>
                  <w:lang w:eastAsia="zh-CN"/>
                </w:rPr>
                <w:t xml:space="preserve">). </w:t>
              </w:r>
            </w:ins>
            <w:ins w:id="241" w:author="Lenovo (Prateek)" w:date="2026-01-19T14:55:00Z">
              <w:r>
                <w:rPr>
                  <w:lang w:eastAsia="zh-CN"/>
                </w:rPr>
                <w:t>So, R</w:t>
              </w:r>
            </w:ins>
            <w:ins w:id="242" w:author="Lenovo (Prateek)" w:date="2026-01-19T14:56:00Z">
              <w:r>
                <w:rPr>
                  <w:lang w:eastAsia="zh-CN"/>
                </w:rPr>
                <w:t xml:space="preserve">RC Reconfiguration from release n and n+1 are two ‘independent’ configurations. ASN.1 handles should be explored to keep the specification </w:t>
              </w:r>
            </w:ins>
            <w:ins w:id="243" w:author="Lenovo (Prateek)" w:date="2026-01-19T14:57:00Z">
              <w:r>
                <w:rPr>
                  <w:lang w:eastAsia="zh-CN"/>
                </w:rPr>
                <w:t>size acceptable.</w:t>
              </w:r>
            </w:ins>
          </w:p>
          <w:p w14:paraId="4D8CFEA8">
            <w:pPr>
              <w:pStyle w:val="52"/>
              <w:spacing w:before="20" w:after="20"/>
              <w:ind w:left="57" w:right="57"/>
              <w:jc w:val="left"/>
              <w:rPr>
                <w:ins w:id="244" w:author="Nokia (rapporteur)" w:date="2026-01-15T10:20:00Z"/>
                <w:lang w:eastAsia="zh-CN"/>
              </w:rPr>
            </w:pPr>
            <w:ins w:id="245" w:author="Lenovo (Prateek)" w:date="2026-01-19T14:54:00Z">
              <w:r>
                <w:rPr>
                  <w:lang w:eastAsia="zh-CN"/>
                </w:rPr>
                <w:t xml:space="preserve">We also </w:t>
              </w:r>
            </w:ins>
            <w:ins w:id="246" w:author="Lenovo (Prateek)" w:date="2026-01-19T15:36:00Z">
              <w:r>
                <w:rPr>
                  <w:lang w:eastAsia="zh-CN"/>
                </w:rPr>
                <w:t xml:space="preserve">may </w:t>
              </w:r>
            </w:ins>
            <w:ins w:id="247" w:author="Lenovo (Prateek)" w:date="2026-01-19T14:54:00Z">
              <w:r>
                <w:rPr>
                  <w:lang w:eastAsia="zh-CN"/>
                </w:rPr>
                <w:t>need to be ready to expose the network and UE side latest supp</w:t>
              </w:r>
            </w:ins>
            <w:ins w:id="248" w:author="Lenovo (Prateek)" w:date="2026-01-19T14:55:00Z">
              <w:r>
                <w:rPr>
                  <w:lang w:eastAsia="zh-CN"/>
                </w:rPr>
                <w:t xml:space="preserve">orted/ </w:t>
              </w:r>
            </w:ins>
            <w:ins w:id="249" w:author="Lenovo (Prateek)" w:date="2026-01-19T14:54:00Z">
              <w:r>
                <w:rPr>
                  <w:lang w:eastAsia="zh-CN"/>
                </w:rPr>
                <w:t>imple</w:t>
              </w:r>
            </w:ins>
            <w:ins w:id="250" w:author="Lenovo (Prateek)" w:date="2026-01-19T14:55:00Z">
              <w:r>
                <w:rPr>
                  <w:lang w:eastAsia="zh-CN"/>
                </w:rPr>
                <w:t xml:space="preserve">mented release. </w:t>
              </w:r>
            </w:ins>
          </w:p>
        </w:tc>
      </w:tr>
      <w:tr w14:paraId="27847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251"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1B216CEB">
            <w:pPr>
              <w:pStyle w:val="52"/>
              <w:spacing w:before="20" w:after="20"/>
              <w:ind w:left="57" w:right="57"/>
              <w:jc w:val="left"/>
              <w:rPr>
                <w:ins w:id="252" w:author="Nokia (rapporteur)" w:date="2026-01-15T10:20:00Z"/>
                <w:lang w:eastAsia="zh-CN"/>
              </w:rPr>
            </w:pPr>
            <w:ins w:id="253" w:author="Seungri Jin (Samsung)" w:date="2026-01-21T15:01:00Z">
              <w:r>
                <w:rPr>
                  <w:lang w:eastAsia="zh-CN"/>
                </w:rPr>
                <w:t>Samsung</w:t>
              </w:r>
            </w:ins>
          </w:p>
        </w:tc>
        <w:tc>
          <w:tcPr>
            <w:tcW w:w="7936" w:type="dxa"/>
            <w:tcBorders>
              <w:top w:val="single" w:color="auto" w:sz="4" w:space="0"/>
              <w:left w:val="single" w:color="auto" w:sz="4" w:space="0"/>
              <w:bottom w:val="single" w:color="auto" w:sz="4" w:space="0"/>
              <w:right w:val="single" w:color="auto" w:sz="4" w:space="0"/>
            </w:tcBorders>
          </w:tcPr>
          <w:p w14:paraId="0E81D6F6">
            <w:pPr>
              <w:pStyle w:val="33"/>
              <w:rPr>
                <w:ins w:id="254" w:author="Seungri Jin (Samsung)" w:date="2026-01-21T15:01:00Z"/>
                <w:rFonts w:ascii="Arial" w:hAnsi="Arial" w:eastAsia="Noto Sans KR" w:cs="Arial"/>
                <w:color w:val="1F2328"/>
                <w:sz w:val="20"/>
                <w:szCs w:val="20"/>
              </w:rPr>
            </w:pPr>
            <w:ins w:id="255" w:author="Seungri Jin (Samsung)" w:date="2026-01-21T15:01:00Z">
              <w:r>
                <w:rPr>
                  <w:rFonts w:ascii="Arial" w:hAnsi="Arial" w:eastAsia="Noto Sans KR" w:cs="Arial"/>
                  <w:color w:val="1F2328"/>
                  <w:sz w:val="20"/>
                  <w:szCs w:val="20"/>
                </w:rPr>
                <w:t>To address the deeply nested configuration issue in RRC, a more structured and modular approach is essential. Below are possible solutions for defining this configuration structure:</w:t>
              </w:r>
            </w:ins>
          </w:p>
          <w:p w14:paraId="26204926">
            <w:pPr>
              <w:numPr>
                <w:ilvl w:val="0"/>
                <w:numId w:val="17"/>
              </w:numPr>
              <w:spacing w:after="0"/>
              <w:rPr>
                <w:ins w:id="256" w:author="Seungri Jin (Samsung)" w:date="2026-01-21T15:01:00Z"/>
                <w:rFonts w:ascii="Arial" w:hAnsi="Arial" w:eastAsia="Noto Sans KR" w:cs="Arial"/>
                <w:color w:val="1F2328"/>
              </w:rPr>
            </w:pPr>
            <w:ins w:id="257" w:author="Seungri Jin (Samsung)" w:date="2026-01-21T15:01:00Z">
              <w:r>
                <w:rPr>
                  <w:rStyle w:val="38"/>
                  <w:rFonts w:ascii="Arial" w:hAnsi="Arial" w:eastAsia="Noto Sans KR" w:cs="Arial"/>
                  <w:color w:val="1F2328"/>
                </w:rPr>
                <w:t>Option 1</w:t>
              </w:r>
            </w:ins>
            <w:ins w:id="258" w:author="Seungri Jin (Samsung)" w:date="2026-01-21T15:01:00Z">
              <w:r>
                <w:rPr>
                  <w:rFonts w:ascii="Arial" w:hAnsi="Arial" w:eastAsia="Noto Sans KR" w:cs="Arial"/>
                  <w:color w:val="1F2328"/>
                </w:rPr>
                <w:t>: Enhance the existing 5G RRC structure by organizing information into containers without introducing a new framework.These containers can be  categorized based on device, features, and services.</w:t>
              </w:r>
            </w:ins>
          </w:p>
          <w:p w14:paraId="3FA30FF8">
            <w:pPr>
              <w:numPr>
                <w:ilvl w:val="0"/>
                <w:numId w:val="17"/>
              </w:numPr>
              <w:spacing w:after="0"/>
              <w:rPr>
                <w:ins w:id="259" w:author="Seungri Jin (Samsung)" w:date="2026-01-21T15:01:00Z"/>
                <w:rFonts w:ascii="Arial" w:hAnsi="Arial" w:eastAsia="Noto Sans KR" w:cs="Arial"/>
                <w:color w:val="1F2328"/>
              </w:rPr>
            </w:pPr>
            <w:ins w:id="260" w:author="Seungri Jin (Samsung)" w:date="2026-01-21T15:01:00Z">
              <w:r>
                <w:rPr>
                  <w:rStyle w:val="38"/>
                  <w:rFonts w:ascii="Arial" w:hAnsi="Arial" w:eastAsia="Noto Sans KR" w:cs="Arial"/>
                  <w:color w:val="1F2328"/>
                </w:rPr>
                <w:t>Option 2</w:t>
              </w:r>
            </w:ins>
            <w:ins w:id="261" w:author="Seungri Jin (Samsung)" w:date="2026-01-21T15:01:00Z">
              <w:r>
                <w:rPr>
                  <w:rFonts w:ascii="Arial" w:hAnsi="Arial" w:eastAsia="Noto Sans KR" w:cs="Arial"/>
                  <w:color w:val="1F2328"/>
                </w:rPr>
                <w:t xml:space="preserve">: Implement a new RRC framework based on a Flat Information Framework, where parameters are categorized into common and feature/device/service-specific containers, or structured around device types, with features and services included in these device-specific containers </w:t>
              </w:r>
            </w:ins>
          </w:p>
          <w:p w14:paraId="6DA87CC6">
            <w:pPr>
              <w:numPr>
                <w:ilvl w:val="0"/>
                <w:numId w:val="17"/>
              </w:numPr>
              <w:spacing w:after="0"/>
              <w:rPr>
                <w:ins w:id="262" w:author="Seungri Jin (Samsung)" w:date="2026-01-21T15:01:00Z"/>
                <w:rFonts w:ascii="Arial" w:hAnsi="Arial" w:eastAsia="Noto Sans KR" w:cs="Arial"/>
                <w:color w:val="1F2328"/>
              </w:rPr>
            </w:pPr>
            <w:ins w:id="263" w:author="Seungri Jin (Samsung)" w:date="2026-01-21T15:01:00Z">
              <w:r>
                <w:rPr>
                  <w:rStyle w:val="38"/>
                  <w:rFonts w:ascii="Arial" w:hAnsi="Arial" w:eastAsia="Noto Sans KR" w:cs="Arial"/>
                  <w:color w:val="1F2328"/>
                </w:rPr>
                <w:t>Option 3</w:t>
              </w:r>
            </w:ins>
            <w:ins w:id="264" w:author="Seungri Jin (Samsung)" w:date="2026-01-21T15:01:00Z">
              <w:r>
                <w:rPr>
                  <w:rFonts w:ascii="Arial" w:hAnsi="Arial" w:eastAsia="Noto Sans KR" w:cs="Arial"/>
                  <w:color w:val="1F2328"/>
                </w:rPr>
                <w:t>: Develop a new RRC framework using a Hierarchical Information Framework, structured around device types, with features and services nested within these device-specific containers.</w:t>
              </w:r>
            </w:ins>
          </w:p>
          <w:p w14:paraId="6C5C2F03">
            <w:pPr>
              <w:pStyle w:val="52"/>
              <w:spacing w:before="20" w:after="20"/>
              <w:ind w:left="57" w:right="57"/>
              <w:jc w:val="left"/>
              <w:rPr>
                <w:ins w:id="265" w:author="Nokia (rapporteur)" w:date="2026-01-15T10:20:00Z"/>
                <w:lang w:eastAsia="zh-CN"/>
              </w:rPr>
            </w:pPr>
          </w:p>
        </w:tc>
      </w:tr>
      <w:tr w14:paraId="0B937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266"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1FBF586A">
            <w:pPr>
              <w:pStyle w:val="52"/>
              <w:spacing w:before="20" w:after="20"/>
              <w:ind w:left="57" w:right="57"/>
              <w:jc w:val="left"/>
              <w:rPr>
                <w:ins w:id="267" w:author="Nokia (rapporteur)" w:date="2026-01-15T10:20:00Z"/>
                <w:lang w:eastAsia="zh-CN"/>
              </w:rPr>
            </w:pPr>
            <w:ins w:id="268" w:author="yn" w:date="2026-01-22T09:54:00Z">
              <w:r>
                <w:rPr>
                  <w:rFonts w:hint="eastAsia"/>
                  <w:lang w:eastAsia="zh-CN"/>
                </w:rPr>
                <w:t>CATT</w:t>
              </w:r>
            </w:ins>
          </w:p>
        </w:tc>
        <w:tc>
          <w:tcPr>
            <w:tcW w:w="7936" w:type="dxa"/>
            <w:tcBorders>
              <w:top w:val="single" w:color="auto" w:sz="4" w:space="0"/>
              <w:left w:val="single" w:color="auto" w:sz="4" w:space="0"/>
              <w:bottom w:val="single" w:color="auto" w:sz="4" w:space="0"/>
              <w:right w:val="single" w:color="auto" w:sz="4" w:space="0"/>
            </w:tcBorders>
          </w:tcPr>
          <w:p w14:paraId="0AAF8BD0">
            <w:pPr>
              <w:pStyle w:val="52"/>
              <w:spacing w:before="20" w:after="20"/>
              <w:ind w:left="57" w:right="57"/>
              <w:jc w:val="left"/>
              <w:rPr>
                <w:ins w:id="269" w:author="Nokia (rapporteur)" w:date="2026-01-15T10:20:00Z"/>
                <w:lang w:eastAsia="zh-CN"/>
              </w:rPr>
            </w:pPr>
            <w:ins w:id="270" w:author="yn" w:date="2026-01-22T09:54:00Z">
              <w:r>
                <w:rPr>
                  <w:rFonts w:hint="eastAsia"/>
                  <w:lang w:eastAsia="zh-CN"/>
                </w:rPr>
                <w:t xml:space="preserve">As we mentioned in Phase 1, </w:t>
              </w:r>
            </w:ins>
            <w:ins w:id="271" w:author="yn" w:date="2026-01-22T09:54:00Z">
              <w:r>
                <w:rPr>
                  <w:lang w:eastAsia="zh-CN"/>
                </w:rPr>
                <w:t xml:space="preserve">we </w:t>
              </w:r>
            </w:ins>
            <w:ins w:id="272" w:author="yn" w:date="2026-01-22T10:00:00Z">
              <w:r>
                <w:rPr>
                  <w:rFonts w:hint="eastAsia"/>
                  <w:lang w:eastAsia="zh-CN"/>
                </w:rPr>
                <w:t>are discussing whether and</w:t>
              </w:r>
            </w:ins>
            <w:ins w:id="273" w:author="yn" w:date="2026-01-22T10:01:00Z">
              <w:r>
                <w:rPr>
                  <w:rFonts w:hint="eastAsia"/>
                  <w:lang w:eastAsia="zh-CN"/>
                </w:rPr>
                <w:t xml:space="preserve"> how</w:t>
              </w:r>
            </w:ins>
            <w:ins w:id="274" w:author="yn" w:date="2026-01-22T09:54:00Z">
              <w:r>
                <w:rPr>
                  <w:lang w:eastAsia="zh-CN"/>
                </w:rPr>
                <w:t xml:space="preserve"> to introduce a ‌modular‌ approach as an optimization to ‌reduce‌ the </w:t>
              </w:r>
            </w:ins>
            <w:r>
              <w:rPr>
                <w:rFonts w:hint="eastAsia"/>
                <w:lang w:eastAsia="zh-CN"/>
              </w:rPr>
              <w:t>complexity</w:t>
            </w:r>
            <w:ins w:id="275" w:author="yn" w:date="2026-01-22T09:54:00Z">
              <w:r>
                <w:rPr>
                  <w:lang w:eastAsia="zh-CN"/>
                </w:rPr>
                <w:t xml:space="preserve"> of the </w:t>
              </w:r>
            </w:ins>
            <w:r>
              <w:rPr>
                <w:rFonts w:hint="eastAsia"/>
                <w:lang w:eastAsia="zh-CN"/>
              </w:rPr>
              <w:t>signaling</w:t>
            </w:r>
            <w:ins w:id="276" w:author="yn" w:date="2026-01-22T09:54:00Z">
              <w:r>
                <w:rPr>
                  <w:rFonts w:hint="eastAsia"/>
                  <w:lang w:eastAsia="zh-CN"/>
                </w:rPr>
                <w:t xml:space="preserve"> </w:t>
              </w:r>
            </w:ins>
            <w:ins w:id="277" w:author="yn" w:date="2026-01-22T09:54:00Z">
              <w:r>
                <w:rPr>
                  <w:lang w:eastAsia="zh-CN"/>
                </w:rPr>
                <w:t>structure.</w:t>
              </w:r>
            </w:ins>
            <w:ins w:id="278" w:author="yn" w:date="2026-01-22T09:54:00Z">
              <w:r>
                <w:rPr>
                  <w:rFonts w:hint="eastAsia"/>
                  <w:lang w:eastAsia="zh-CN"/>
                </w:rPr>
                <w:t xml:space="preserve"> Base on the modular approach, each function can be a separate module, and the top-level message</w:t>
              </w:r>
            </w:ins>
            <w:ins w:id="279" w:author="yn" w:date="2026-01-22T09:58:00Z">
              <w:r>
                <w:rPr>
                  <w:rFonts w:hint="eastAsia"/>
                  <w:lang w:eastAsia="zh-CN"/>
                </w:rPr>
                <w:t xml:space="preserve">/message </w:t>
              </w:r>
            </w:ins>
            <w:ins w:id="280" w:author="yn" w:date="2026-01-22T09:59:00Z">
              <w:r>
                <w:rPr>
                  <w:lang w:eastAsia="zh-CN"/>
                </w:rPr>
                <w:t>class</w:t>
              </w:r>
            </w:ins>
            <w:ins w:id="281" w:author="yn" w:date="2026-01-22T09:54:00Z">
              <w:r>
                <w:rPr>
                  <w:rFonts w:hint="eastAsia"/>
                  <w:lang w:eastAsia="zh-CN"/>
                </w:rPr>
                <w:t xml:space="preserve"> could </w:t>
              </w:r>
            </w:ins>
            <w:ins w:id="282" w:author="yn" w:date="2026-01-22T09:54:00Z">
              <w:r>
                <w:rPr>
                  <w:lang w:eastAsia="zh-CN"/>
                </w:rPr>
                <w:t>“</w:t>
              </w:r>
            </w:ins>
            <w:ins w:id="283" w:author="yn" w:date="2026-01-22T09:54:00Z">
              <w:r>
                <w:rPr>
                  <w:rFonts w:hint="eastAsia"/>
                  <w:lang w:eastAsia="zh-CN"/>
                </w:rPr>
                <w:t>pick up</w:t>
              </w:r>
            </w:ins>
            <w:ins w:id="284" w:author="yn" w:date="2026-01-22T09:54:00Z">
              <w:r>
                <w:rPr>
                  <w:lang w:eastAsia="zh-CN"/>
                </w:rPr>
                <w:t>”</w:t>
              </w:r>
            </w:ins>
            <w:ins w:id="285" w:author="yn" w:date="2026-01-22T09:54:00Z">
              <w:r>
                <w:rPr>
                  <w:rFonts w:hint="eastAsia"/>
                  <w:lang w:eastAsia="zh-CN"/>
                </w:rPr>
                <w:t xml:space="preserve"> function related modules and corresponding extended modules</w:t>
              </w:r>
            </w:ins>
            <w:ins w:id="286" w:author="yn" w:date="2026-01-22T09:59:00Z">
              <w:r>
                <w:rPr>
                  <w:rFonts w:hint="eastAsia"/>
                  <w:lang w:eastAsia="zh-CN"/>
                </w:rPr>
                <w:t>, which can be</w:t>
              </w:r>
            </w:ins>
            <w:ins w:id="287" w:author="yn" w:date="2026-01-22T10:00:00Z">
              <w:r>
                <w:rPr>
                  <w:rFonts w:hint="eastAsia"/>
                  <w:lang w:eastAsia="zh-CN"/>
                </w:rPr>
                <w:t xml:space="preserve"> considered as</w:t>
              </w:r>
            </w:ins>
            <w:ins w:id="288" w:author="yn" w:date="2026-01-22T09:59:00Z">
              <w:r>
                <w:rPr>
                  <w:rFonts w:hint="eastAsia"/>
                  <w:lang w:eastAsia="zh-CN"/>
                </w:rPr>
                <w:t xml:space="preserve"> </w:t>
              </w:r>
            </w:ins>
            <w:ins w:id="289" w:author="yn" w:date="2026-01-22T10:00:00Z">
              <w:r>
                <w:rPr>
                  <w:lang w:eastAsia="zh-CN"/>
                </w:rPr>
                <w:t xml:space="preserve">an effective way to </w:t>
              </w:r>
            </w:ins>
            <w:r>
              <w:rPr>
                <w:rFonts w:hint="eastAsia"/>
                <w:lang w:eastAsia="zh-CN"/>
              </w:rPr>
              <w:t>mitigate</w:t>
            </w:r>
            <w:ins w:id="290" w:author="yn" w:date="2026-01-22T10:00:00Z">
              <w:r>
                <w:rPr>
                  <w:lang w:eastAsia="zh-CN"/>
                </w:rPr>
                <w:t xml:space="preserve"> deeply nested configuration</w:t>
              </w:r>
            </w:ins>
            <w:ins w:id="291" w:author="yn" w:date="2026-01-22T09:54:00Z">
              <w:r>
                <w:rPr>
                  <w:rFonts w:hint="eastAsia"/>
                  <w:lang w:eastAsia="zh-CN"/>
                </w:rPr>
                <w:t>.</w:t>
              </w:r>
            </w:ins>
          </w:p>
        </w:tc>
      </w:tr>
      <w:tr w14:paraId="190F3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292"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328814E8">
            <w:pPr>
              <w:pStyle w:val="52"/>
              <w:spacing w:before="20" w:after="20"/>
              <w:ind w:left="57" w:right="57"/>
              <w:jc w:val="left"/>
              <w:rPr>
                <w:ins w:id="293" w:author="Nokia (rapporteur)" w:date="2026-01-15T10:20:00Z"/>
                <w:lang w:eastAsia="zh-CN"/>
              </w:rPr>
            </w:pPr>
            <w:ins w:id="294" w:author="MediaTek (Pasi Laitinen)" w:date="2026-01-22T08:03:00Z">
              <w:r>
                <w:rPr>
                  <w:sz w:val="20"/>
                  <w:lang w:eastAsia="zh-CN"/>
                </w:rPr>
                <w:t>MediaTek</w:t>
              </w:r>
            </w:ins>
          </w:p>
        </w:tc>
        <w:tc>
          <w:tcPr>
            <w:tcW w:w="7936" w:type="dxa"/>
            <w:tcBorders>
              <w:top w:val="single" w:color="auto" w:sz="4" w:space="0"/>
              <w:left w:val="single" w:color="auto" w:sz="4" w:space="0"/>
              <w:bottom w:val="single" w:color="auto" w:sz="4" w:space="0"/>
              <w:right w:val="single" w:color="auto" w:sz="4" w:space="0"/>
            </w:tcBorders>
          </w:tcPr>
          <w:p w14:paraId="534865DE">
            <w:pPr>
              <w:pStyle w:val="52"/>
              <w:spacing w:before="20" w:after="20"/>
              <w:ind w:left="57" w:right="57"/>
              <w:jc w:val="left"/>
              <w:rPr>
                <w:ins w:id="295" w:author="MediaTek (Pasi Laitinen)" w:date="2026-01-22T08:03:00Z"/>
                <w:sz w:val="20"/>
                <w:lang w:eastAsia="zh-CN"/>
              </w:rPr>
            </w:pPr>
            <w:ins w:id="296" w:author="MediaTek (Pasi Laitinen)" w:date="2026-01-22T08:03:00Z">
              <w:r>
                <w:rPr>
                  <w:sz w:val="20"/>
                  <w:lang w:eastAsia="zh-CN"/>
                </w:rPr>
                <w:t>We think a deeply nested (although originally informative) structure of 5G ASN.1 contributes negatively to maintainability, as it is difficult to foresee what kind of new features will be defined later and how they will fit into the structure. In that sense, a (less deep) 6G ASN.1 structure which would not be defined so much in terms of the currently known set of features, but rather in terms of basic low-level concepts, might retain its form better.</w:t>
              </w:r>
            </w:ins>
          </w:p>
          <w:p w14:paraId="1B78E0B9">
            <w:pPr>
              <w:pStyle w:val="52"/>
              <w:spacing w:before="20" w:after="20"/>
              <w:ind w:left="57" w:right="57"/>
              <w:jc w:val="left"/>
              <w:rPr>
                <w:ins w:id="297" w:author="MediaTek (Pasi Laitinen)" w:date="2026-01-22T08:03:00Z"/>
                <w:sz w:val="20"/>
                <w:lang w:eastAsia="zh-CN"/>
              </w:rPr>
            </w:pPr>
          </w:p>
          <w:p w14:paraId="0751E257">
            <w:pPr>
              <w:pStyle w:val="52"/>
              <w:spacing w:before="20" w:after="20"/>
              <w:ind w:left="57" w:right="57"/>
              <w:jc w:val="left"/>
              <w:rPr>
                <w:ins w:id="298" w:author="MediaTek (Pasi Laitinen)" w:date="2026-01-22T08:03:00Z"/>
                <w:sz w:val="20"/>
                <w:lang w:eastAsia="zh-CN"/>
              </w:rPr>
            </w:pPr>
            <w:ins w:id="299" w:author="MediaTek (Pasi Laitinen)" w:date="2026-01-22T08:03:00Z">
              <w:r>
                <w:rPr>
                  <w:sz w:val="20"/>
                  <w:lang w:eastAsia="zh-CN"/>
                </w:rPr>
                <w:t>Ideas/observations:</w:t>
              </w:r>
            </w:ins>
          </w:p>
          <w:p w14:paraId="6B64E1DE">
            <w:pPr>
              <w:pStyle w:val="52"/>
              <w:spacing w:before="20" w:after="20"/>
              <w:ind w:left="57" w:right="57"/>
              <w:jc w:val="left"/>
              <w:rPr>
                <w:ins w:id="300" w:author="MediaTek (Pasi Laitinen)" w:date="2026-01-22T08:03:00Z"/>
                <w:sz w:val="20"/>
                <w:lang w:eastAsia="zh-CN"/>
              </w:rPr>
            </w:pPr>
            <w:ins w:id="301" w:author="MediaTek (Pasi Laitinen)" w:date="2026-01-22T08:03:00Z">
              <w:r>
                <w:rPr>
                  <w:sz w:val="20"/>
                  <w:lang w:eastAsia="zh-CN"/>
                </w:rPr>
                <w:t>- Could SI phase clearly define the overall structure for the UE configuration which the normative work (WI phase) would need to follow?</w:t>
              </w:r>
            </w:ins>
          </w:p>
          <w:p w14:paraId="2996CBA5">
            <w:pPr>
              <w:pStyle w:val="52"/>
              <w:spacing w:before="20" w:after="20"/>
              <w:ind w:left="57" w:right="57"/>
              <w:jc w:val="left"/>
              <w:rPr>
                <w:ins w:id="302" w:author="Nokia (rapporteur)" w:date="2026-01-15T10:20:00Z"/>
                <w:lang w:eastAsia="zh-CN"/>
              </w:rPr>
            </w:pPr>
            <w:ins w:id="303" w:author="MediaTek (Pasi Laitinen)" w:date="2026-01-22T08:03:00Z">
              <w:r>
                <w:rPr>
                  <w:sz w:val="20"/>
                  <w:lang w:eastAsia="zh-CN"/>
                </w:rPr>
                <w:t>- Proper RAN1&lt;-&gt;RAN2 interaction is crucial. Typically RAN1 defines RRC configurations at quite late phase. RAN2 should define the overall structure well before that and teach RAN1 about the structure before RAN1 starts to define the RRC configurations. Of course this would require RAN2 to understand RAN1 design concepts, so interaction both ways will be required.</w:t>
              </w:r>
            </w:ins>
          </w:p>
        </w:tc>
      </w:tr>
      <w:tr w14:paraId="40610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304"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77D9E303">
            <w:pPr>
              <w:pStyle w:val="52"/>
              <w:spacing w:before="20" w:after="20"/>
              <w:ind w:left="57" w:right="57"/>
              <w:jc w:val="left"/>
              <w:rPr>
                <w:ins w:id="305" w:author="Nokia (rapporteur)" w:date="2026-01-15T10:20:00Z"/>
                <w:lang w:eastAsia="zh-CN"/>
              </w:rPr>
            </w:pPr>
            <w:ins w:id="306" w:author="Ingale, Mangesh" w:date="2026-01-22T20:24:00Z">
              <w:r>
                <w:rPr>
                  <w:lang w:eastAsia="zh-CN"/>
                </w:rPr>
                <w:t>Fujitsu</w:t>
              </w:r>
            </w:ins>
          </w:p>
        </w:tc>
        <w:tc>
          <w:tcPr>
            <w:tcW w:w="7936" w:type="dxa"/>
            <w:tcBorders>
              <w:top w:val="single" w:color="auto" w:sz="4" w:space="0"/>
              <w:left w:val="single" w:color="auto" w:sz="4" w:space="0"/>
              <w:bottom w:val="single" w:color="auto" w:sz="4" w:space="0"/>
              <w:right w:val="single" w:color="auto" w:sz="4" w:space="0"/>
            </w:tcBorders>
          </w:tcPr>
          <w:p w14:paraId="7CE6E15F">
            <w:pPr>
              <w:pStyle w:val="52"/>
              <w:spacing w:before="20" w:after="20"/>
              <w:ind w:left="57" w:right="57"/>
              <w:jc w:val="left"/>
              <w:rPr>
                <w:ins w:id="307" w:author="Nokia (rapporteur)" w:date="2026-01-15T10:20:00Z"/>
                <w:lang w:eastAsia="zh-CN"/>
              </w:rPr>
            </w:pPr>
            <w:ins w:id="308" w:author="Ingale, Mangesh" w:date="2026-01-22T20:24:00Z">
              <w:r>
                <w:rPr>
                  <w:rFonts w:eastAsia="Arial" w:cs="Arial"/>
                  <w:sz w:val="21"/>
                  <w:szCs w:val="21"/>
                </w:rPr>
                <w:t>The 5G NR RRC framework is a nested framework involving parent structure comprising the top-level information elements and from which actual configuration in the child structure is referred. In our opinion the 5G NR RRC framewo</w:t>
              </w:r>
            </w:ins>
            <w:ins w:id="309" w:author="Ingale, Mangesh" w:date="2026-01-22T20:25:00Z">
              <w:r>
                <w:rPr>
                  <w:rFonts w:eastAsia="Arial" w:cs="Arial"/>
                  <w:sz w:val="21"/>
                  <w:szCs w:val="21"/>
                </w:rPr>
                <w:t xml:space="preserve">rk is modular and that can be taken as a baseline. The </w:t>
              </w:r>
            </w:ins>
            <w:ins w:id="310" w:author="Ingale, Mangesh" w:date="2026-01-22T20:26:00Z">
              <w:r>
                <w:rPr>
                  <w:rFonts w:eastAsia="Arial" w:cs="Arial"/>
                  <w:sz w:val="21"/>
                  <w:szCs w:val="21"/>
                </w:rPr>
                <w:t>parent structure schema can be defined either at functional level or feature level. We prefer to keep it at functional level.</w:t>
              </w:r>
            </w:ins>
            <w:ins w:id="311" w:author="Ingale, Mangesh" w:date="2026-01-22T20:27:00Z">
              <w:r>
                <w:rPr>
                  <w:rFonts w:eastAsia="Arial" w:cs="Arial"/>
                  <w:sz w:val="21"/>
                  <w:szCs w:val="21"/>
                </w:rPr>
                <w:t xml:space="preserve"> Discussion in RAN2 will be ne</w:t>
              </w:r>
            </w:ins>
            <w:ins w:id="312" w:author="Ingale, Mangesh" w:date="2026-01-22T20:28:00Z">
              <w:r>
                <w:rPr>
                  <w:rFonts w:eastAsia="Arial" w:cs="Arial"/>
                  <w:sz w:val="21"/>
                  <w:szCs w:val="21"/>
                </w:rPr>
                <w:t xml:space="preserve">eded </w:t>
              </w:r>
            </w:ins>
            <w:ins w:id="313" w:author="Ingale, Mangesh" w:date="2026-01-22T20:27:00Z">
              <w:r>
                <w:rPr>
                  <w:rFonts w:eastAsia="Arial" w:cs="Arial"/>
                  <w:sz w:val="21"/>
                  <w:szCs w:val="21"/>
                </w:rPr>
                <w:t xml:space="preserve">on how the parent structure schema </w:t>
              </w:r>
            </w:ins>
            <w:ins w:id="314" w:author="Ingale, Mangesh" w:date="2026-01-22T20:28:00Z">
              <w:r>
                <w:rPr>
                  <w:rFonts w:eastAsia="Arial" w:cs="Arial"/>
                  <w:sz w:val="21"/>
                  <w:szCs w:val="21"/>
                </w:rPr>
                <w:t>is specified if we decide to keep the modularity at functional level. W</w:t>
              </w:r>
            </w:ins>
            <w:ins w:id="315" w:author="Ingale, Mangesh" w:date="2026-01-22T20:27:00Z">
              <w:r>
                <w:rPr>
                  <w:rFonts w:eastAsia="Arial" w:cs="Arial"/>
                  <w:sz w:val="21"/>
                  <w:szCs w:val="21"/>
                </w:rPr>
                <w:t>hat information elements should be introduced in the parent structure</w:t>
              </w:r>
            </w:ins>
            <w:ins w:id="316" w:author="Ingale, Mangesh" w:date="2026-01-22T20:28:00Z">
              <w:r>
                <w:rPr>
                  <w:rFonts w:eastAsia="Arial" w:cs="Arial"/>
                  <w:sz w:val="21"/>
                  <w:szCs w:val="21"/>
                </w:rPr>
                <w:t xml:space="preserve"> may be later decide at </w:t>
              </w:r>
            </w:ins>
            <w:ins w:id="317" w:author="Ingale, Mangesh" w:date="2026-01-22T20:29:00Z">
              <w:r>
                <w:rPr>
                  <w:rFonts w:eastAsia="Arial" w:cs="Arial"/>
                  <w:sz w:val="21"/>
                  <w:szCs w:val="21"/>
                </w:rPr>
                <w:t>the work item stage</w:t>
              </w:r>
            </w:ins>
            <w:ins w:id="318" w:author="Ingale, Mangesh" w:date="2026-01-22T20:27:00Z">
              <w:r>
                <w:rPr>
                  <w:rFonts w:eastAsia="Arial" w:cs="Arial"/>
                  <w:sz w:val="21"/>
                  <w:szCs w:val="21"/>
                </w:rPr>
                <w:t>. Further, if the parent structure needs to be further extended in future, then what type of information elements can be included in the extended parent structure</w:t>
              </w:r>
            </w:ins>
            <w:ins w:id="319" w:author="Ingale, Mangesh" w:date="2026-01-22T20:29:00Z">
              <w:r>
                <w:rPr>
                  <w:rFonts w:eastAsia="Arial" w:cs="Arial"/>
                  <w:sz w:val="21"/>
                  <w:szCs w:val="21"/>
                </w:rPr>
                <w:t xml:space="preserve"> needs further discussion depend</w:t>
              </w:r>
            </w:ins>
            <w:ins w:id="320" w:author="Ingale, Mangesh" w:date="2026-01-22T20:30:00Z">
              <w:r>
                <w:rPr>
                  <w:rFonts w:eastAsia="Arial" w:cs="Arial"/>
                  <w:sz w:val="21"/>
                  <w:szCs w:val="21"/>
                </w:rPr>
                <w:t>ing on the critical and non-crictal extension options</w:t>
              </w:r>
            </w:ins>
            <w:ins w:id="321" w:author="Ingale, Mangesh" w:date="2026-01-22T20:27:00Z">
              <w:r>
                <w:rPr>
                  <w:rFonts w:eastAsia="Arial" w:cs="Arial"/>
                  <w:sz w:val="21"/>
                  <w:szCs w:val="21"/>
                </w:rPr>
                <w:t>. S</w:t>
              </w:r>
            </w:ins>
            <w:ins w:id="322" w:author="Ingale, Mangesh" w:date="2026-01-22T20:30:00Z">
              <w:r>
                <w:rPr>
                  <w:rFonts w:eastAsia="Arial" w:cs="Arial"/>
                  <w:sz w:val="21"/>
                  <w:szCs w:val="21"/>
                </w:rPr>
                <w:t xml:space="preserve">ame applies to the </w:t>
              </w:r>
            </w:ins>
            <w:ins w:id="323" w:author="Ingale, Mangesh" w:date="2026-01-22T20:27:00Z">
              <w:r>
                <w:rPr>
                  <w:rFonts w:eastAsia="Arial" w:cs="Arial"/>
                  <w:sz w:val="21"/>
                  <w:szCs w:val="21"/>
                </w:rPr>
                <w:t>child structure schema and what type of information elements shall be included in the child structure and the exten</w:t>
              </w:r>
            </w:ins>
            <w:ins w:id="324" w:author="Ingale, Mangesh" w:date="2026-01-22T20:30:00Z">
              <w:r>
                <w:rPr>
                  <w:rFonts w:eastAsia="Arial" w:cs="Arial"/>
                  <w:sz w:val="21"/>
                  <w:szCs w:val="21"/>
                </w:rPr>
                <w:t xml:space="preserve">sion of the </w:t>
              </w:r>
            </w:ins>
            <w:ins w:id="325" w:author="Ingale, Mangesh" w:date="2026-01-22T20:27:00Z">
              <w:r>
                <w:rPr>
                  <w:rFonts w:eastAsia="Arial" w:cs="Arial"/>
                  <w:sz w:val="21"/>
                  <w:szCs w:val="21"/>
                </w:rPr>
                <w:t>child structure.</w:t>
              </w:r>
            </w:ins>
          </w:p>
        </w:tc>
      </w:tr>
      <w:tr w14:paraId="308CB6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32F66E29">
            <w:pPr>
              <w:pStyle w:val="52"/>
              <w:spacing w:before="20" w:after="20"/>
              <w:ind w:left="57" w:right="57"/>
              <w:jc w:val="left"/>
              <w:rPr>
                <w:lang w:eastAsia="zh-CN"/>
              </w:rPr>
            </w:pPr>
            <w:ins w:id="326" w:author="Ericsson (Håkan)" w:date="2026-01-22T21:22:00Z">
              <w:r>
                <w:rPr>
                  <w:lang w:eastAsia="zh-CN"/>
                </w:rPr>
                <w:t>Ericsson</w:t>
              </w:r>
            </w:ins>
          </w:p>
        </w:tc>
        <w:tc>
          <w:tcPr>
            <w:tcW w:w="7936" w:type="dxa"/>
            <w:tcBorders>
              <w:top w:val="single" w:color="auto" w:sz="4" w:space="0"/>
              <w:left w:val="single" w:color="auto" w:sz="4" w:space="0"/>
              <w:bottom w:val="single" w:color="auto" w:sz="4" w:space="0"/>
              <w:right w:val="single" w:color="auto" w:sz="4" w:space="0"/>
            </w:tcBorders>
          </w:tcPr>
          <w:p w14:paraId="32ECD68A">
            <w:pPr>
              <w:pStyle w:val="52"/>
              <w:spacing w:before="20" w:after="20"/>
              <w:ind w:left="57" w:right="57"/>
              <w:jc w:val="left"/>
              <w:rPr>
                <w:ins w:id="327" w:author="Ericsson (Håkan)" w:date="2026-01-23T00:06:00Z"/>
                <w:lang w:eastAsia="zh-CN"/>
              </w:rPr>
            </w:pPr>
            <w:ins w:id="328" w:author="Ericsson (Håkan)" w:date="2026-01-22T23:51:00Z">
              <w:r>
                <w:rPr>
                  <w:lang w:eastAsia="zh-CN"/>
                </w:rPr>
                <w:t>We agree with Lenovo above that</w:t>
              </w:r>
            </w:ins>
            <w:ins w:id="329" w:author="Ericsson (Håkan)" w:date="2026-01-22T23:52:00Z">
              <w:r>
                <w:rPr>
                  <w:lang w:eastAsia="zh-CN"/>
                </w:rPr>
                <w:t xml:space="preserve"> RAN2 </w:t>
              </w:r>
            </w:ins>
            <w:ins w:id="330" w:author="Ericsson (Håkan)" w:date="2026-01-22T23:54:00Z">
              <w:r>
                <w:rPr>
                  <w:lang w:eastAsia="zh-CN"/>
                </w:rPr>
                <w:t>should identify potential “critical ex</w:t>
              </w:r>
            </w:ins>
            <w:ins w:id="331" w:author="Ericsson (Håkan)" w:date="2026-01-22T23:55:00Z">
              <w:r>
                <w:rPr>
                  <w:lang w:eastAsia="zh-CN"/>
                </w:rPr>
                <w:t>tensions”</w:t>
              </w:r>
            </w:ins>
            <w:ins w:id="332" w:author="Ericsson (Håkan)" w:date="2026-01-22T23:56:00Z">
              <w:r>
                <w:rPr>
                  <w:lang w:eastAsia="zh-CN"/>
                </w:rPr>
                <w:t xml:space="preserve"> (on message level or any other level)</w:t>
              </w:r>
            </w:ins>
            <w:ins w:id="333" w:author="Ericsson (Håkan)" w:date="2026-01-22T23:58:00Z">
              <w:r>
                <w:rPr>
                  <w:lang w:eastAsia="zh-CN"/>
                </w:rPr>
                <w:t>.</w:t>
              </w:r>
            </w:ins>
            <w:ins w:id="334" w:author="Ericsson (Håkan)" w:date="2026-01-23T00:04:00Z">
              <w:r>
                <w:rPr>
                  <w:lang w:eastAsia="zh-CN"/>
                </w:rPr>
                <w:t xml:space="preserve"> This is important to </w:t>
              </w:r>
            </w:ins>
            <w:ins w:id="335" w:author="Ericsson (Håkan)" w:date="2026-01-23T00:05:00Z">
              <w:r>
                <w:rPr>
                  <w:lang w:eastAsia="zh-CN"/>
                </w:rPr>
                <w:t xml:space="preserve">consider well before merge of WI CRs and </w:t>
              </w:r>
            </w:ins>
            <w:ins w:id="336" w:author="Ericsson (Håkan)" w:date="2026-01-23T00:06:00Z">
              <w:r>
                <w:rPr>
                  <w:lang w:eastAsia="zh-CN"/>
                </w:rPr>
                <w:t xml:space="preserve">ASN1 review. </w:t>
              </w:r>
            </w:ins>
          </w:p>
          <w:p w14:paraId="42EF3616">
            <w:pPr>
              <w:pStyle w:val="52"/>
              <w:spacing w:before="20" w:after="20"/>
              <w:ind w:left="57" w:right="57"/>
              <w:jc w:val="left"/>
              <w:rPr>
                <w:ins w:id="337" w:author="Ericsson (Håkan)" w:date="2026-01-23T00:06:00Z"/>
                <w:lang w:eastAsia="zh-CN"/>
              </w:rPr>
            </w:pPr>
            <w:ins w:id="338" w:author="Ericsson (Håkan)" w:date="2026-01-23T00:06:00Z">
              <w:r>
                <w:rPr>
                  <w:lang w:eastAsia="zh-CN"/>
                </w:rPr>
                <w:t xml:space="preserve">We do not see a need </w:t>
              </w:r>
            </w:ins>
            <w:ins w:id="339" w:author="Ericsson (Håkan)" w:date="2026-01-23T00:07:00Z">
              <w:r>
                <w:rPr>
                  <w:lang w:eastAsia="zh-CN"/>
                </w:rPr>
                <w:t xml:space="preserve">to consider/expose the </w:t>
              </w:r>
            </w:ins>
            <w:ins w:id="340" w:author="Ericsson (Håkan)" w:date="2026-01-23T00:11:00Z">
              <w:r>
                <w:rPr>
                  <w:lang w:eastAsia="zh-CN"/>
                </w:rPr>
                <w:t>“</w:t>
              </w:r>
            </w:ins>
            <w:ins w:id="341" w:author="Ericsson (Håkan)" w:date="2026-01-23T00:07:00Z">
              <w:r>
                <w:rPr>
                  <w:lang w:eastAsia="zh-CN"/>
                </w:rPr>
                <w:t xml:space="preserve">supported </w:t>
              </w:r>
            </w:ins>
            <w:ins w:id="342" w:author="Ericsson (Håkan)" w:date="2026-01-23T00:08:00Z">
              <w:r>
                <w:rPr>
                  <w:lang w:eastAsia="zh-CN"/>
                </w:rPr>
                <w:t>RRC release</w:t>
              </w:r>
            </w:ins>
            <w:ins w:id="343" w:author="Ericsson (Håkan)" w:date="2026-01-23T00:12:00Z">
              <w:r>
                <w:rPr>
                  <w:lang w:eastAsia="zh-CN"/>
                </w:rPr>
                <w:t>”</w:t>
              </w:r>
            </w:ins>
            <w:ins w:id="344" w:author="Ericsson (Håkan)" w:date="2026-01-23T00:08:00Z">
              <w:r>
                <w:rPr>
                  <w:lang w:eastAsia="zh-CN"/>
                </w:rPr>
                <w:t xml:space="preserve"> (accessSt</w:t>
              </w:r>
            </w:ins>
            <w:ins w:id="345" w:author="Ericsson (Håkan)" w:date="2026-01-23T00:09:00Z">
              <w:r>
                <w:rPr>
                  <w:lang w:eastAsia="zh-CN"/>
                </w:rPr>
                <w:t>ra</w:t>
              </w:r>
            </w:ins>
            <w:ins w:id="346" w:author="Ericsson (Håkan)" w:date="2026-01-23T00:08:00Z">
              <w:r>
                <w:rPr>
                  <w:lang w:eastAsia="zh-CN"/>
                </w:rPr>
                <w:t>tumRelease indicator)</w:t>
              </w:r>
            </w:ins>
            <w:ins w:id="347" w:author="Ericsson (Håkan)" w:date="2026-01-23T00:12:00Z">
              <w:r>
                <w:rPr>
                  <w:lang w:eastAsia="zh-CN"/>
                </w:rPr>
                <w:t xml:space="preserve">. </w:t>
              </w:r>
            </w:ins>
            <w:ins w:id="348" w:author="Ericsson (Håkan)" w:date="2026-01-23T00:20:00Z">
              <w:r>
                <w:rPr>
                  <w:lang w:eastAsia="zh-CN"/>
                </w:rPr>
                <w:t>We assume we can reuse c</w:t>
              </w:r>
            </w:ins>
            <w:ins w:id="349" w:author="Ericsson (Håkan)" w:date="2026-01-23T00:16:00Z">
              <w:r>
                <w:rPr>
                  <w:lang w:eastAsia="zh-CN"/>
                </w:rPr>
                <w:t xml:space="preserve">urrent principles </w:t>
              </w:r>
            </w:ins>
            <w:ins w:id="350" w:author="Ericsson (Håkan)" w:date="2026-01-23T00:17:00Z">
              <w:r>
                <w:rPr>
                  <w:lang w:eastAsia="zh-CN"/>
                </w:rPr>
                <w:t>from 5g</w:t>
              </w:r>
            </w:ins>
            <w:ins w:id="351" w:author="Ericsson (Håkan)" w:date="2026-01-23T00:21:00Z">
              <w:r>
                <w:rPr>
                  <w:lang w:eastAsia="zh-CN"/>
                </w:rPr>
                <w:t xml:space="preserve"> (and earlier…)</w:t>
              </w:r>
            </w:ins>
            <w:ins w:id="352" w:author="Ericsson (Håkan)" w:date="2026-01-23T00:18:00Z">
              <w:r>
                <w:rPr>
                  <w:lang w:eastAsia="zh-CN"/>
                </w:rPr>
                <w:t>; f</w:t>
              </w:r>
            </w:ins>
            <w:ins w:id="353" w:author="Ericsson (Håkan)" w:date="2026-01-23T00:12:00Z">
              <w:r>
                <w:rPr>
                  <w:lang w:eastAsia="zh-CN"/>
                </w:rPr>
                <w:t>eatu</w:t>
              </w:r>
            </w:ins>
            <w:ins w:id="354" w:author="Ericsson (Håkan)" w:date="2026-01-23T00:13:00Z">
              <w:r>
                <w:rPr>
                  <w:lang w:eastAsia="zh-CN"/>
                </w:rPr>
                <w:t>r</w:t>
              </w:r>
            </w:ins>
            <w:ins w:id="355" w:author="Ericsson (Håkan)" w:date="2026-01-23T00:12:00Z">
              <w:r>
                <w:rPr>
                  <w:lang w:eastAsia="zh-CN"/>
                </w:rPr>
                <w:t>e support (and re</w:t>
              </w:r>
            </w:ins>
            <w:ins w:id="356" w:author="Ericsson (Håkan)" w:date="2026-01-23T00:13:00Z">
              <w:r>
                <w:rPr>
                  <w:lang w:eastAsia="zh-CN"/>
                </w:rPr>
                <w:t xml:space="preserve">lated signalling) </w:t>
              </w:r>
            </w:ins>
            <w:ins w:id="357" w:author="Ericsson (Håkan)" w:date="2026-01-23T00:19:00Z">
              <w:r>
                <w:rPr>
                  <w:lang w:eastAsia="zh-CN"/>
                </w:rPr>
                <w:t xml:space="preserve">by UE </w:t>
              </w:r>
            </w:ins>
            <w:ins w:id="358" w:author="Ericsson (Håkan)" w:date="2026-01-23T00:13:00Z">
              <w:r>
                <w:rPr>
                  <w:lang w:eastAsia="zh-CN"/>
                </w:rPr>
                <w:t xml:space="preserve">is indicated by UE capability parameters (that do not change meaning </w:t>
              </w:r>
            </w:ins>
            <w:ins w:id="359" w:author="Ericsson (Håkan)" w:date="2026-01-23T00:14:00Z">
              <w:r>
                <w:rPr>
                  <w:lang w:eastAsia="zh-CN"/>
                </w:rPr>
                <w:t>with a new release</w:t>
              </w:r>
            </w:ins>
            <w:ins w:id="360" w:author="Ericsson (Håkan)" w:date="2026-01-23T00:17:00Z">
              <w:r>
                <w:rPr>
                  <w:lang w:eastAsia="zh-CN"/>
                </w:rPr>
                <w:t>)</w:t>
              </w:r>
            </w:ins>
            <w:ins w:id="361" w:author="Ericsson (Håkan)" w:date="2026-01-23T00:15:00Z">
              <w:r>
                <w:rPr>
                  <w:lang w:eastAsia="zh-CN"/>
                </w:rPr>
                <w:t xml:space="preserve"> and </w:t>
              </w:r>
            </w:ins>
            <w:ins w:id="362" w:author="Ericsson (Håkan)" w:date="2026-01-23T00:22:00Z">
              <w:r>
                <w:rPr>
                  <w:lang w:eastAsia="zh-CN"/>
                </w:rPr>
                <w:t xml:space="preserve">(when required) </w:t>
              </w:r>
            </w:ins>
            <w:ins w:id="363" w:author="Ericsson (Håkan)" w:date="2026-01-23T00:15:00Z">
              <w:r>
                <w:rPr>
                  <w:lang w:eastAsia="zh-CN"/>
                </w:rPr>
                <w:t xml:space="preserve">SIB indications/dedicated signalling </w:t>
              </w:r>
            </w:ins>
            <w:ins w:id="364" w:author="Ericsson (Håkan)" w:date="2026-01-23T00:16:00Z">
              <w:r>
                <w:rPr>
                  <w:lang w:eastAsia="zh-CN"/>
                </w:rPr>
                <w:t>(for Nw</w:t>
              </w:r>
            </w:ins>
            <w:ins w:id="365" w:author="Ericsson (Håkan)" w:date="2026-01-23T00:21:00Z">
              <w:r>
                <w:rPr>
                  <w:lang w:eastAsia="zh-CN"/>
                </w:rPr>
                <w:t xml:space="preserve"> feature support</w:t>
              </w:r>
            </w:ins>
            <w:ins w:id="366" w:author="Ericsson (Håkan)" w:date="2026-01-23T00:16:00Z">
              <w:r>
                <w:rPr>
                  <w:lang w:eastAsia="zh-CN"/>
                </w:rPr>
                <w:t>)</w:t>
              </w:r>
            </w:ins>
          </w:p>
          <w:p w14:paraId="6DFACE8B">
            <w:pPr>
              <w:pStyle w:val="52"/>
              <w:spacing w:before="20" w:after="20"/>
              <w:ind w:left="57" w:right="57"/>
              <w:jc w:val="left"/>
              <w:rPr>
                <w:ins w:id="367" w:author="Ericsson (Håkan)" w:date="2026-01-22T23:23:00Z"/>
                <w:lang w:eastAsia="zh-CN"/>
              </w:rPr>
            </w:pPr>
            <w:ins w:id="368" w:author="Ericsson (Håkan)" w:date="2026-01-22T21:39:00Z">
              <w:r>
                <w:rPr>
                  <w:lang w:eastAsia="zh-CN"/>
                </w:rPr>
                <w:t>We presented princ</w:t>
              </w:r>
            </w:ins>
            <w:ins w:id="369" w:author="Ericsson (Håkan)" w:date="2026-01-22T21:40:00Z">
              <w:r>
                <w:rPr>
                  <w:lang w:eastAsia="zh-CN"/>
                </w:rPr>
                <w:t xml:space="preserve">iples for a </w:t>
              </w:r>
            </w:ins>
            <w:ins w:id="370" w:author="Ericsson (Håkan)" w:date="2026-01-22T21:42:00Z">
              <w:r>
                <w:rPr>
                  <w:lang w:eastAsia="zh-CN"/>
                </w:rPr>
                <w:t>flat ASN.1 structure</w:t>
              </w:r>
            </w:ins>
            <w:ins w:id="371" w:author="Ericsson (Håkan)" w:date="2026-01-22T21:45:00Z">
              <w:r>
                <w:rPr>
                  <w:lang w:eastAsia="zh-CN"/>
                </w:rPr>
                <w:t xml:space="preserve"> in R2-2508614</w:t>
              </w:r>
            </w:ins>
            <w:ins w:id="372" w:author="Ericsson (Håkan)" w:date="2026-01-22T21:50:00Z">
              <w:r>
                <w:rPr>
                  <w:lang w:eastAsia="zh-CN"/>
                </w:rPr>
                <w:t xml:space="preserve"> (avoid “cell groups”, “serving cells” or “bandwidth parts”</w:t>
              </w:r>
            </w:ins>
            <w:ins w:id="373" w:author="Ericsson (Håkan)" w:date="2026-01-22T21:56:00Z">
              <w:r>
                <w:rPr>
                  <w:lang w:eastAsia="zh-CN"/>
                </w:rPr>
                <w:t xml:space="preserve">) </w:t>
              </w:r>
            </w:ins>
            <w:ins w:id="374" w:author="Ericsson (Håkan)" w:date="2026-01-22T22:18:00Z">
              <w:r>
                <w:rPr>
                  <w:lang w:eastAsia="zh-CN"/>
                </w:rPr>
                <w:t xml:space="preserve">with </w:t>
              </w:r>
            </w:ins>
            <w:ins w:id="375" w:author="Ericsson (Håkan)" w:date="2026-01-22T22:24:00Z">
              <w:r>
                <w:rPr>
                  <w:lang w:eastAsia="zh-CN"/>
                </w:rPr>
                <w:t xml:space="preserve">configuration of </w:t>
              </w:r>
            </w:ins>
            <w:ins w:id="376" w:author="Ericsson (Håkan)" w:date="2026-01-22T22:19:00Z">
              <w:r>
                <w:rPr/>
                <w:t>physical channels/signals, measurement reports and protocol entities</w:t>
              </w:r>
            </w:ins>
            <w:ins w:id="377" w:author="Ericsson (Håkan)" w:date="2026-01-22T22:24:00Z">
              <w:r>
                <w:rPr/>
                <w:t xml:space="preserve"> etc</w:t>
              </w:r>
            </w:ins>
            <w:ins w:id="378" w:author="Ericsson (Håkan)" w:date="2026-01-22T22:22:00Z">
              <w:r>
                <w:rPr>
                  <w:lang w:eastAsia="zh-CN"/>
                </w:rPr>
                <w:t xml:space="preserve">, </w:t>
              </w:r>
            </w:ins>
            <w:ins w:id="379" w:author="Ericsson (Håkan)" w:date="2026-01-22T22:23:00Z">
              <w:r>
                <w:rPr>
                  <w:lang w:eastAsia="zh-CN"/>
                </w:rPr>
                <w:t xml:space="preserve">that we are convinced will </w:t>
              </w:r>
            </w:ins>
            <w:ins w:id="380" w:author="Ericsson (Håkan)" w:date="2026-01-22T22:24:00Z">
              <w:r>
                <w:rPr>
                  <w:lang w:eastAsia="zh-CN"/>
                </w:rPr>
                <w:t>give advantages</w:t>
              </w:r>
            </w:ins>
            <w:ins w:id="381" w:author="Ericsson (Håkan)" w:date="2026-01-22T22:23:00Z">
              <w:r>
                <w:rPr>
                  <w:lang w:eastAsia="zh-CN"/>
                </w:rPr>
                <w:t xml:space="preserve"> </w:t>
              </w:r>
            </w:ins>
            <w:ins w:id="382" w:author="Ericsson (Håkan)" w:date="2026-01-22T22:22:00Z">
              <w:r>
                <w:rPr>
                  <w:lang w:eastAsia="zh-CN"/>
                </w:rPr>
                <w:t xml:space="preserve">in terms of </w:t>
              </w:r>
            </w:ins>
            <w:ins w:id="383" w:author="Ericsson (Håkan)" w:date="2026-01-22T22:20:00Z">
              <w:r>
                <w:rPr/>
                <w:t>signalling efficiency, usability and simplifies extensibility</w:t>
              </w:r>
            </w:ins>
            <w:ins w:id="384" w:author="Ericsson (Håkan)" w:date="2026-01-22T22:25:00Z">
              <w:r>
                <w:rPr>
                  <w:lang w:eastAsia="zh-CN"/>
                </w:rPr>
                <w:t>.</w:t>
              </w:r>
            </w:ins>
          </w:p>
          <w:p w14:paraId="49D2A18F">
            <w:pPr>
              <w:pStyle w:val="52"/>
              <w:spacing w:before="20" w:after="20"/>
              <w:ind w:left="57" w:right="57"/>
              <w:jc w:val="left"/>
              <w:rPr>
                <w:lang w:eastAsia="zh-CN"/>
              </w:rPr>
            </w:pPr>
            <w:ins w:id="385" w:author="Ericsson (Håkan)" w:date="2026-01-22T23:23:00Z">
              <w:r>
                <w:rPr>
                  <w:lang w:eastAsia="zh-CN"/>
                </w:rPr>
                <w:t xml:space="preserve">And indeed, as Mediatek explains, RAN2 need to be </w:t>
              </w:r>
            </w:ins>
            <w:ins w:id="386" w:author="Ericsson (Håkan)" w:date="2026-01-22T23:24:00Z">
              <w:r>
                <w:rPr>
                  <w:lang w:eastAsia="zh-CN"/>
                </w:rPr>
                <w:t xml:space="preserve">prepared and involved </w:t>
              </w:r>
            </w:ins>
            <w:ins w:id="387" w:author="Ericsson (Håkan)" w:date="2026-01-22T23:25:00Z">
              <w:r>
                <w:rPr>
                  <w:lang w:eastAsia="zh-CN"/>
                </w:rPr>
                <w:t xml:space="preserve">when </w:t>
              </w:r>
            </w:ins>
            <w:ins w:id="388" w:author="Ericsson (Håkan)" w:date="2026-01-22T23:26:00Z">
              <w:r>
                <w:rPr>
                  <w:lang w:eastAsia="zh-CN"/>
                </w:rPr>
                <w:t xml:space="preserve">(or rather before) </w:t>
              </w:r>
            </w:ins>
            <w:ins w:id="389" w:author="Ericsson (Håkan)" w:date="2026-01-22T23:25:00Z">
              <w:r>
                <w:rPr>
                  <w:lang w:eastAsia="zh-CN"/>
                </w:rPr>
                <w:t>RAN1 starts to discuss the signalling structure. This is indeed a lesson learned from 5g.</w:t>
              </w:r>
            </w:ins>
          </w:p>
        </w:tc>
      </w:tr>
      <w:tr w14:paraId="51800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390"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6455A7D8">
            <w:pPr>
              <w:pStyle w:val="52"/>
              <w:spacing w:before="20" w:after="20"/>
              <w:ind w:left="57" w:right="57"/>
              <w:jc w:val="left"/>
              <w:rPr>
                <w:ins w:id="391" w:author="Nokia (rapporteur)" w:date="2026-01-15T10:20:00Z"/>
                <w:rFonts w:eastAsia="Malgun Gothic"/>
                <w:lang w:eastAsia="ko-KR"/>
              </w:rPr>
            </w:pPr>
            <w:ins w:id="392" w:author="ADMIN" w:date="2026-01-23T09:24:00Z">
              <w:r>
                <w:rPr>
                  <w:rFonts w:hint="eastAsia" w:eastAsia="Malgun Gothic"/>
                  <w:lang w:eastAsia="ko-KR"/>
                </w:rPr>
                <w:t>ETRI</w:t>
              </w:r>
            </w:ins>
          </w:p>
        </w:tc>
        <w:tc>
          <w:tcPr>
            <w:tcW w:w="7936" w:type="dxa"/>
            <w:tcBorders>
              <w:top w:val="single" w:color="auto" w:sz="4" w:space="0"/>
              <w:left w:val="single" w:color="auto" w:sz="4" w:space="0"/>
              <w:bottom w:val="single" w:color="auto" w:sz="4" w:space="0"/>
              <w:right w:val="single" w:color="auto" w:sz="4" w:space="0"/>
            </w:tcBorders>
          </w:tcPr>
          <w:p w14:paraId="4514FECE">
            <w:pPr>
              <w:pStyle w:val="52"/>
              <w:spacing w:before="20" w:after="20"/>
              <w:ind w:left="57" w:right="57"/>
              <w:jc w:val="left"/>
              <w:rPr>
                <w:ins w:id="393" w:author="Nokia (rapporteur)" w:date="2026-01-15T10:20:00Z"/>
                <w:rFonts w:eastAsia="Malgun Gothic"/>
                <w:lang w:eastAsia="ko-KR"/>
              </w:rPr>
            </w:pPr>
            <w:ins w:id="394" w:author="ADMIN" w:date="2026-01-23T09:24:00Z">
              <w:r>
                <w:rPr>
                  <w:rFonts w:hint="eastAsia" w:eastAsia="Malgun Gothic"/>
                  <w:lang w:eastAsia="ko-KR"/>
                </w:rPr>
                <w:t xml:space="preserve">We </w:t>
              </w:r>
            </w:ins>
            <w:ins w:id="395" w:author="ADMIN" w:date="2026-01-23T09:24:00Z">
              <w:r>
                <w:rPr>
                  <w:rFonts w:eastAsia="Malgun Gothic"/>
                  <w:lang w:eastAsia="ko-KR"/>
                </w:rPr>
                <w:t>consider that deep nesting itself is not the fundamental issue, but rather the lack of extensibility and strong inter-dependencies caused by incremental extensions. A function-based modular RRC structure can limit nesting within each module and allow future extensions to be handled by adding or updating modules without restructuring existing hierarchies.</w:t>
              </w:r>
            </w:ins>
          </w:p>
        </w:tc>
      </w:tr>
      <w:tr w14:paraId="67CB6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396"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38EF26C6">
            <w:pPr>
              <w:pStyle w:val="52"/>
              <w:spacing w:before="20" w:after="20"/>
              <w:ind w:left="57" w:right="57"/>
              <w:jc w:val="left"/>
              <w:rPr>
                <w:ins w:id="397" w:author="Nokia (rapporteur)" w:date="2026-01-15T10:20:00Z"/>
                <w:lang w:eastAsia="zh-CN"/>
              </w:rPr>
            </w:pPr>
            <w:ins w:id="398" w:author="Xiaomi-Yi1" w:date="2026-01-23T13:00:00Z">
              <w:r>
                <w:rPr>
                  <w:lang w:eastAsia="zh-CN"/>
                </w:rPr>
                <w:t>Xiaomi</w:t>
              </w:r>
            </w:ins>
          </w:p>
        </w:tc>
        <w:tc>
          <w:tcPr>
            <w:tcW w:w="7936" w:type="dxa"/>
            <w:tcBorders>
              <w:top w:val="single" w:color="auto" w:sz="4" w:space="0"/>
              <w:left w:val="single" w:color="auto" w:sz="4" w:space="0"/>
              <w:bottom w:val="single" w:color="auto" w:sz="4" w:space="0"/>
              <w:right w:val="single" w:color="auto" w:sz="4" w:space="0"/>
            </w:tcBorders>
          </w:tcPr>
          <w:p w14:paraId="50F92050">
            <w:pPr>
              <w:pStyle w:val="52"/>
              <w:spacing w:before="20" w:after="20"/>
              <w:ind w:left="57" w:right="57"/>
              <w:jc w:val="left"/>
              <w:rPr>
                <w:ins w:id="399" w:author="Xiaomi-Yi1" w:date="2026-01-23T13:00:00Z"/>
                <w:lang w:eastAsia="zh-CN"/>
              </w:rPr>
            </w:pPr>
            <w:ins w:id="400" w:author="Xiaomi-Yi1" w:date="2026-01-23T13:00:00Z">
              <w:r>
                <w:rPr>
                  <w:lang w:eastAsia="zh-CN"/>
                </w:rPr>
                <w:t xml:space="preserve">We tend to agree with Mediatek that proper RAN1 and RAN2 interaction is crucial since the deeply nested configuration mainly comes from RAN1 parameter. However it is too early to do this since RAN1 is in early study phase. It is not crystal-clear what features will be supported. </w:t>
              </w:r>
            </w:ins>
          </w:p>
          <w:p w14:paraId="005970E9">
            <w:pPr>
              <w:pStyle w:val="52"/>
              <w:spacing w:before="20" w:after="20"/>
              <w:ind w:left="57" w:right="57"/>
              <w:jc w:val="left"/>
              <w:rPr>
                <w:ins w:id="401" w:author="Xiaomi-Yi1" w:date="2026-01-23T13:00:00Z"/>
                <w:lang w:eastAsia="zh-CN"/>
              </w:rPr>
            </w:pPr>
            <w:ins w:id="402" w:author="Xiaomi-Yi1" w:date="2026-01-23T13:00:00Z">
              <w:r>
                <w:rPr>
                  <w:lang w:eastAsia="zh-CN"/>
                </w:rPr>
                <w:t>Therefore, from RAN2 perspective, we may just confirm the issue, and the principle that "overly" deep nested signalling structure should be avoided, and during WI phase, carefully evaluate whether/when to rely on a separate IE definition which has simpler signalling structure w/o many nested levels to specify configurations of specific functionalities/features, than directly introducing/extending them within deep nested level IEs, when the supported features are clear.</w:t>
              </w:r>
            </w:ins>
          </w:p>
          <w:p w14:paraId="49AF5E8F">
            <w:pPr>
              <w:pStyle w:val="52"/>
              <w:spacing w:before="20" w:after="20"/>
              <w:ind w:left="57" w:right="57"/>
              <w:jc w:val="left"/>
              <w:rPr>
                <w:ins w:id="403" w:author="Nokia (rapporteur)" w:date="2026-01-15T10:20:00Z"/>
                <w:lang w:eastAsia="zh-CN"/>
              </w:rPr>
            </w:pPr>
          </w:p>
        </w:tc>
      </w:tr>
      <w:tr w14:paraId="60C51A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97" w:hRule="atLeast"/>
          <w:jc w:val="center"/>
          <w:ins w:id="404"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01EC53CF">
            <w:pPr>
              <w:pStyle w:val="52"/>
              <w:spacing w:before="20" w:after="20"/>
              <w:ind w:left="57" w:right="57"/>
              <w:jc w:val="left"/>
              <w:rPr>
                <w:ins w:id="405" w:author="Nokia (rapporteur)" w:date="2026-01-15T10:20:00Z"/>
                <w:lang w:eastAsia="zh-CN"/>
              </w:rPr>
            </w:pPr>
            <w:ins w:id="406" w:author="Han Cha (LGE)" w:date="2026-01-23T17:44:00Z">
              <w:r>
                <w:rPr>
                  <w:rFonts w:hint="eastAsia" w:eastAsia="Malgun Gothic"/>
                  <w:lang w:eastAsia="ko-KR"/>
                </w:rPr>
                <w:t>LGE</w:t>
              </w:r>
            </w:ins>
          </w:p>
        </w:tc>
        <w:tc>
          <w:tcPr>
            <w:tcW w:w="7936" w:type="dxa"/>
            <w:tcBorders>
              <w:top w:val="single" w:color="auto" w:sz="4" w:space="0"/>
              <w:left w:val="single" w:color="auto" w:sz="4" w:space="0"/>
              <w:bottom w:val="single" w:color="auto" w:sz="4" w:space="0"/>
              <w:right w:val="single" w:color="auto" w:sz="4" w:space="0"/>
            </w:tcBorders>
          </w:tcPr>
          <w:p w14:paraId="6257E3A5">
            <w:pPr>
              <w:pStyle w:val="52"/>
              <w:spacing w:before="20" w:after="20"/>
              <w:ind w:left="57" w:right="57"/>
              <w:jc w:val="left"/>
              <w:rPr>
                <w:ins w:id="407" w:author="Nokia (rapporteur)" w:date="2026-01-15T10:20:00Z"/>
                <w:lang w:eastAsia="zh-CN"/>
              </w:rPr>
            </w:pPr>
            <w:ins w:id="408" w:author="Han Cha (LGE)" w:date="2026-01-23T17:44:00Z">
              <w:r>
                <w:rPr>
                  <w:rFonts w:hint="eastAsia" w:eastAsia="Malgun Gothic"/>
                  <w:lang w:eastAsia="ko-KR"/>
                </w:rPr>
                <w:t>Flattening IE with ID-based instantiation is a viable and simple solution. Based on NR RRC ASN.1 structure, RAN2 should study which IE has excessive depth hindering signalling efficiency as well as UE parsing effort. The IE is defined with associated ID under RRC reconfiguration IE having a same level of depth with root IE. The root IE or IE included in the root IE calls the IE via associated ID. For example, we proposed to include BWP configuration with the same level of depth with cell configuration  in our paper (</w:t>
              </w:r>
            </w:ins>
            <w:ins w:id="409" w:author="Han Cha (LGE)" w:date="2026-01-23T17:44:00Z">
              <w:r>
                <w:rPr>
                  <w:rFonts w:eastAsia="Malgun Gothic"/>
                  <w:lang w:eastAsia="ko-KR"/>
                </w:rPr>
                <w:t>R2-2508139</w:t>
              </w:r>
            </w:ins>
            <w:ins w:id="410" w:author="Han Cha (LGE)" w:date="2026-01-23T17:44:00Z">
              <w:r>
                <w:rPr>
                  <w:rFonts w:hint="eastAsia" w:eastAsia="Malgun Gothic"/>
                  <w:lang w:eastAsia="ko-KR"/>
                </w:rPr>
                <w:t>). BWP configuration includes an ID and child IE of cell configuration, e.g. downlink configuration, instantiates BWP configuration via ID.</w:t>
              </w:r>
            </w:ins>
          </w:p>
        </w:tc>
      </w:tr>
      <w:tr w14:paraId="66EE1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411"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049CE7EB">
            <w:pPr>
              <w:pStyle w:val="52"/>
              <w:spacing w:before="20" w:after="20"/>
              <w:ind w:left="57" w:right="57"/>
              <w:jc w:val="left"/>
              <w:rPr>
                <w:ins w:id="412" w:author="Nokia (rapporteur)" w:date="2026-01-15T10:20:00Z"/>
                <w:lang w:eastAsia="zh-CN"/>
              </w:rPr>
            </w:pPr>
            <w:ins w:id="413" w:author="ZTE-Liujing" w:date="2026-01-24T00:20:00Z">
              <w:r>
                <w:rPr>
                  <w:rFonts w:hint="eastAsia"/>
                  <w:lang w:eastAsia="zh-CN"/>
                </w:rPr>
                <w:t>Z</w:t>
              </w:r>
            </w:ins>
            <w:ins w:id="414" w:author="ZTE-Liujing" w:date="2026-01-24T00:20:00Z">
              <w:r>
                <w:rPr>
                  <w:lang w:eastAsia="zh-CN"/>
                </w:rPr>
                <w:t>TE</w:t>
              </w:r>
            </w:ins>
          </w:p>
        </w:tc>
        <w:tc>
          <w:tcPr>
            <w:tcW w:w="7936" w:type="dxa"/>
            <w:tcBorders>
              <w:top w:val="single" w:color="auto" w:sz="4" w:space="0"/>
              <w:left w:val="single" w:color="auto" w:sz="4" w:space="0"/>
              <w:bottom w:val="single" w:color="auto" w:sz="4" w:space="0"/>
              <w:right w:val="single" w:color="auto" w:sz="4" w:space="0"/>
            </w:tcBorders>
          </w:tcPr>
          <w:p w14:paraId="6A16A6E1">
            <w:pPr>
              <w:pStyle w:val="52"/>
              <w:spacing w:before="20" w:after="20"/>
              <w:ind w:left="57" w:right="57"/>
              <w:jc w:val="left"/>
              <w:rPr>
                <w:ins w:id="415" w:author="ZTE-Liujing" w:date="2026-01-24T00:28:00Z"/>
                <w:lang w:eastAsia="zh-CN"/>
              </w:rPr>
            </w:pPr>
            <w:ins w:id="416" w:author="ZTE-Liujing" w:date="2026-01-24T00:23:00Z">
              <w:r>
                <w:rPr>
                  <w:rFonts w:hint="eastAsia"/>
                  <w:lang w:eastAsia="zh-CN"/>
                </w:rPr>
                <w:t>I</w:t>
              </w:r>
            </w:ins>
            <w:ins w:id="417" w:author="ZTE-Liujing" w:date="2026-01-24T00:23:00Z">
              <w:r>
                <w:rPr>
                  <w:lang w:eastAsia="zh-CN"/>
                </w:rPr>
                <w:t xml:space="preserve">n 5G, the pain </w:t>
              </w:r>
            </w:ins>
            <w:ins w:id="418" w:author="ZTE-Liujing" w:date="2026-01-24T00:25:00Z">
              <w:r>
                <w:rPr>
                  <w:lang w:eastAsia="zh-CN"/>
                </w:rPr>
                <w:t xml:space="preserve">points caused by </w:t>
              </w:r>
            </w:ins>
            <w:ins w:id="419" w:author="ZTE-Liujing" w:date="2026-01-24T00:23:00Z">
              <w:r>
                <w:rPr>
                  <w:lang w:eastAsia="zh-CN"/>
                </w:rPr>
                <w:t>deep</w:t>
              </w:r>
            </w:ins>
            <w:ins w:id="420" w:author="ZTE-Liujing" w:date="2026-01-24T00:25:00Z">
              <w:r>
                <w:rPr>
                  <w:lang w:eastAsia="zh-CN"/>
                </w:rPr>
                <w:t xml:space="preserve"> nested structures are mainly concentrated on physical layer-related parameters. </w:t>
              </w:r>
            </w:ins>
            <w:ins w:id="421" w:author="ZTE-Liujing" w:date="2026-01-24T00:26:00Z">
              <w:r>
                <w:rPr>
                  <w:lang w:eastAsia="zh-CN"/>
                </w:rPr>
                <w:t>So, wh</w:t>
              </w:r>
            </w:ins>
            <w:ins w:id="422" w:author="ZTE-Liujing" w:date="2026-01-24T00:27:00Z">
              <w:r>
                <w:rPr>
                  <w:lang w:eastAsia="zh-CN"/>
                </w:rPr>
                <w:t>ether we can achieve the success of Modular RRC for 6G depends largely on whether we can perfectly modulariz</w:t>
              </w:r>
            </w:ins>
            <w:ins w:id="423" w:author="ZTE-Liujing" w:date="2026-01-24T00:28:00Z">
              <w:r>
                <w:rPr>
                  <w:lang w:eastAsia="zh-CN"/>
                </w:rPr>
                <w:t xml:space="preserve">e the physical layer parameters. </w:t>
              </w:r>
            </w:ins>
          </w:p>
          <w:p w14:paraId="4A214835">
            <w:pPr>
              <w:pStyle w:val="52"/>
              <w:spacing w:before="20" w:after="20"/>
              <w:ind w:left="57" w:right="57"/>
              <w:jc w:val="left"/>
              <w:rPr>
                <w:ins w:id="424" w:author="ZTE-Liujing" w:date="2026-01-24T00:37:00Z"/>
                <w:lang w:eastAsia="zh-CN"/>
              </w:rPr>
            </w:pPr>
          </w:p>
          <w:p w14:paraId="47455042">
            <w:pPr>
              <w:pStyle w:val="52"/>
              <w:spacing w:before="20" w:after="20"/>
              <w:ind w:left="57" w:right="57"/>
              <w:jc w:val="left"/>
              <w:rPr>
                <w:ins w:id="425" w:author="ZTE-Liujing" w:date="2026-01-24T00:37:00Z"/>
                <w:lang w:eastAsia="zh-CN"/>
              </w:rPr>
            </w:pPr>
            <w:ins w:id="426" w:author="ZTE-Liujing" w:date="2026-01-24T00:28:00Z">
              <w:r>
                <w:rPr>
                  <w:rFonts w:hint="eastAsia"/>
                  <w:lang w:eastAsia="zh-CN"/>
                </w:rPr>
                <w:t>W</w:t>
              </w:r>
            </w:ins>
            <w:ins w:id="427" w:author="ZTE-Liujing" w:date="2026-01-24T00:28:00Z">
              <w:r>
                <w:rPr>
                  <w:lang w:eastAsia="zh-CN"/>
                </w:rPr>
                <w:t>e agree with other companies that close coordination between</w:t>
              </w:r>
            </w:ins>
            <w:ins w:id="428" w:author="ZTE-Liujing" w:date="2026-01-24T00:29:00Z">
              <w:r>
                <w:rPr>
                  <w:lang w:eastAsia="zh-CN"/>
                </w:rPr>
                <w:t xml:space="preserve"> RAN1 and RAN2 is needed, </w:t>
              </w:r>
            </w:ins>
            <w:ins w:id="429" w:author="ZTE-Liujing" w:date="2026-01-24T00:30:00Z">
              <w:r>
                <w:rPr>
                  <w:lang w:eastAsia="zh-CN"/>
                </w:rPr>
                <w:t xml:space="preserve">at least we should inform RAN1 </w:t>
              </w:r>
            </w:ins>
            <w:ins w:id="430" w:author="ZTE-Liujing" w:date="2026-01-24T00:34:00Z">
              <w:r>
                <w:rPr>
                  <w:lang w:eastAsia="zh-CN"/>
                </w:rPr>
                <w:t>once we</w:t>
              </w:r>
            </w:ins>
            <w:ins w:id="431" w:author="ZTE-Liujing" w:date="2026-01-24T00:31:00Z">
              <w:r>
                <w:rPr>
                  <w:lang w:eastAsia="zh-CN"/>
                </w:rPr>
                <w:t xml:space="preserve"> decide the direction (</w:t>
              </w:r>
            </w:ins>
            <w:ins w:id="432" w:author="ZTE-Liujing" w:date="2026-01-24T00:35:00Z">
              <w:r>
                <w:rPr>
                  <w:lang w:eastAsia="zh-CN"/>
                </w:rPr>
                <w:t>e.g. function based</w:t>
              </w:r>
            </w:ins>
            <w:ins w:id="433" w:author="ZTE-Liujing" w:date="2026-01-24T00:36:00Z">
              <w:r>
                <w:rPr>
                  <w:lang w:eastAsia="zh-CN"/>
                </w:rPr>
                <w:t xml:space="preserve"> or feature based or device type based</w:t>
              </w:r>
            </w:ins>
            <w:ins w:id="434" w:author="ZTE-Liujing" w:date="2026-01-24T00:31:00Z">
              <w:r>
                <w:rPr>
                  <w:lang w:eastAsia="zh-CN"/>
                </w:rPr>
                <w:t>)</w:t>
              </w:r>
            </w:ins>
            <w:ins w:id="435" w:author="ZTE-Liujing" w:date="2026-01-24T00:37:00Z">
              <w:r>
                <w:rPr>
                  <w:lang w:eastAsia="zh-CN"/>
                </w:rPr>
                <w:t xml:space="preserve">. </w:t>
              </w:r>
            </w:ins>
            <w:ins w:id="436" w:author="ZTE-Liujing" w:date="2026-01-24T00:46:00Z">
              <w:r>
                <w:rPr>
                  <w:lang w:eastAsia="zh-CN"/>
                </w:rPr>
                <w:t xml:space="preserve">The question is whether </w:t>
              </w:r>
            </w:ins>
            <w:ins w:id="437" w:author="ZTE-Liujing" w:date="2026-01-24T00:47:00Z">
              <w:r>
                <w:rPr>
                  <w:lang w:eastAsia="zh-CN"/>
                </w:rPr>
                <w:t xml:space="preserve">we leave it to RAN1 to define the </w:t>
              </w:r>
            </w:ins>
            <w:ins w:id="438" w:author="ZTE-Liujing" w:date="2026-01-24T00:48:00Z">
              <w:r>
                <w:rPr>
                  <w:lang w:eastAsia="zh-CN"/>
                </w:rPr>
                <w:t xml:space="preserve">detailed </w:t>
              </w:r>
            </w:ins>
            <w:ins w:id="439" w:author="ZTE-Liujing" w:date="2026-01-24T00:47:00Z">
              <w:r>
                <w:rPr>
                  <w:lang w:eastAsia="zh-CN"/>
                </w:rPr>
                <w:t>modul</w:t>
              </w:r>
            </w:ins>
            <w:ins w:id="440" w:author="ZTE-Liujing" w:date="2026-01-24T00:48:00Z">
              <w:r>
                <w:rPr>
                  <w:lang w:eastAsia="zh-CN"/>
                </w:rPr>
                <w:t>es</w:t>
              </w:r>
            </w:ins>
            <w:ins w:id="441" w:author="ZTE-Liujing" w:date="2026-01-24T00:47:00Z">
              <w:r>
                <w:rPr>
                  <w:lang w:eastAsia="zh-CN"/>
                </w:rPr>
                <w:t xml:space="preserve"> for RAN1 parameters, or it is up to RAN2 to decide the modu</w:t>
              </w:r>
            </w:ins>
            <w:ins w:id="442" w:author="ZTE-Liujing" w:date="2026-01-24T00:48:00Z">
              <w:r>
                <w:rPr>
                  <w:lang w:eastAsia="zh-CN"/>
                </w:rPr>
                <w:t>les</w:t>
              </w:r>
            </w:ins>
            <w:ins w:id="443" w:author="ZTE-Liujing" w:date="2026-01-24T00:47:00Z">
              <w:r>
                <w:rPr>
                  <w:lang w:eastAsia="zh-CN"/>
                </w:rPr>
                <w:t xml:space="preserve"> and consult RAN1 for feasibility</w:t>
              </w:r>
            </w:ins>
            <w:ins w:id="444" w:author="ZTE-Liujing" w:date="2026-01-24T00:49:00Z">
              <w:r>
                <w:rPr>
                  <w:lang w:eastAsia="zh-CN"/>
                </w:rPr>
                <w:t>?</w:t>
              </w:r>
            </w:ins>
          </w:p>
          <w:p w14:paraId="25F5D93D">
            <w:pPr>
              <w:pStyle w:val="52"/>
              <w:spacing w:before="20" w:after="20"/>
              <w:ind w:left="57" w:right="57"/>
              <w:jc w:val="left"/>
              <w:rPr>
                <w:ins w:id="445" w:author="ZTE-Liujing" w:date="2026-01-24T00:39:00Z"/>
                <w:lang w:eastAsia="zh-CN"/>
              </w:rPr>
            </w:pPr>
          </w:p>
          <w:p w14:paraId="30A0FFF9">
            <w:pPr>
              <w:pStyle w:val="52"/>
              <w:spacing w:before="20" w:after="20"/>
              <w:ind w:left="57" w:right="57"/>
              <w:jc w:val="left"/>
              <w:rPr>
                <w:ins w:id="446" w:author="ZTE-Liujing" w:date="2026-01-24T00:38:00Z"/>
                <w:lang w:eastAsia="zh-CN"/>
              </w:rPr>
            </w:pPr>
            <w:ins w:id="447" w:author="ZTE-Liujing" w:date="2026-01-24T00:39:00Z">
              <w:r>
                <w:rPr>
                  <w:rFonts w:hint="eastAsia"/>
                  <w:lang w:eastAsia="zh-CN"/>
                </w:rPr>
                <w:t>W</w:t>
              </w:r>
            </w:ins>
            <w:ins w:id="448" w:author="ZTE-Liujing" w:date="2026-01-24T00:39:00Z">
              <w:r>
                <w:rPr>
                  <w:lang w:eastAsia="zh-CN"/>
                </w:rPr>
                <w:t xml:space="preserve">e understand the flatten RRC configuration proposed by Ericsson can </w:t>
              </w:r>
            </w:ins>
            <w:ins w:id="449" w:author="ZTE-Liujing" w:date="2026-01-24T00:40:00Z">
              <w:r>
                <w:rPr>
                  <w:lang w:eastAsia="zh-CN"/>
                </w:rPr>
                <w:t>mitigate the problems of deep nested structures, but we are not sure whether it can well fit the</w:t>
              </w:r>
            </w:ins>
            <w:ins w:id="450" w:author="ZTE-Liujing" w:date="2026-01-24T00:41:00Z">
              <w:r>
                <w:rPr>
                  <w:lang w:eastAsia="zh-CN"/>
                </w:rPr>
                <w:t xml:space="preserve"> GOAL of</w:t>
              </w:r>
            </w:ins>
            <w:ins w:id="451" w:author="ZTE-Liujing" w:date="2026-01-24T00:40:00Z">
              <w:r>
                <w:rPr>
                  <w:lang w:eastAsia="zh-CN"/>
                </w:rPr>
                <w:t xml:space="preserve"> modular design</w:t>
              </w:r>
            </w:ins>
            <w:ins w:id="452" w:author="ZTE-Liujing" w:date="2026-01-24T00:52:00Z">
              <w:r>
                <w:rPr>
                  <w:lang w:eastAsia="zh-CN"/>
                </w:rPr>
                <w:t>. F</w:t>
              </w:r>
            </w:ins>
            <w:ins w:id="453" w:author="ZTE-Liujing" w:date="2026-01-24T00:51:00Z">
              <w:r>
                <w:rPr>
                  <w:lang w:eastAsia="zh-CN"/>
                </w:rPr>
                <w:t xml:space="preserve">or instance, </w:t>
              </w:r>
            </w:ins>
            <w:ins w:id="454" w:author="ZTE-Liujing" w:date="2026-01-24T00:52:00Z">
              <w:r>
                <w:rPr>
                  <w:lang w:eastAsia="zh-CN"/>
                </w:rPr>
                <w:t xml:space="preserve">one parameter of PDSCH-Config may be linked with other parameters of </w:t>
              </w:r>
            </w:ins>
            <w:ins w:id="455" w:author="ZTE-Liujing" w:date="2026-01-24T00:53:00Z">
              <w:r>
                <w:rPr>
                  <w:lang w:eastAsia="zh-CN"/>
                </w:rPr>
                <w:t>RS configuration, then change of RS configuration still requires the change of PDSCH-Config</w:t>
              </w:r>
            </w:ins>
            <w:ins w:id="456" w:author="ZTE-Liujing" w:date="2026-01-24T00:51:00Z">
              <w:r>
                <w:rPr>
                  <w:lang w:eastAsia="zh-CN"/>
                </w:rPr>
                <w:t>.</w:t>
              </w:r>
            </w:ins>
            <w:ins w:id="457" w:author="ZTE-Liujing" w:date="2026-01-24T00:53:00Z">
              <w:r>
                <w:rPr>
                  <w:lang w:eastAsia="zh-CN"/>
                </w:rPr>
                <w:t xml:space="preserve"> B</w:t>
              </w:r>
            </w:ins>
            <w:ins w:id="458" w:author="ZTE-Liujing" w:date="2026-01-24T00:54:00Z">
              <w:r>
                <w:rPr>
                  <w:lang w:eastAsia="zh-CN"/>
                </w:rPr>
                <w:t>ut we are open to discuss the solution further.</w:t>
              </w:r>
            </w:ins>
            <w:ins w:id="459" w:author="ZTE-Liujing" w:date="2026-01-24T00:51:00Z">
              <w:r>
                <w:rPr>
                  <w:lang w:eastAsia="zh-CN"/>
                </w:rPr>
                <w:t xml:space="preserve"> </w:t>
              </w:r>
            </w:ins>
          </w:p>
          <w:p w14:paraId="1279D507">
            <w:pPr>
              <w:pStyle w:val="52"/>
              <w:spacing w:before="20" w:after="20"/>
              <w:ind w:left="57" w:right="57"/>
              <w:jc w:val="left"/>
              <w:rPr>
                <w:ins w:id="460" w:author="Nokia (rapporteur)" w:date="2026-01-15T10:20:00Z"/>
                <w:lang w:eastAsia="zh-CN"/>
              </w:rPr>
            </w:pPr>
          </w:p>
        </w:tc>
      </w:tr>
      <w:tr w14:paraId="718CF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461"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573F1C74">
            <w:pPr>
              <w:pStyle w:val="52"/>
              <w:spacing w:before="20" w:after="20"/>
              <w:ind w:left="57" w:right="57"/>
              <w:jc w:val="left"/>
              <w:rPr>
                <w:ins w:id="462" w:author="Nokia (rapporteur)" w:date="2026-01-15T10:20:00Z"/>
                <w:lang w:eastAsia="zh-CN"/>
              </w:rPr>
            </w:pPr>
            <w:ins w:id="463" w:author="IZZET SAGLAM" w:date="2026-01-23T22:48:00Z">
              <w:r>
                <w:rPr>
                  <w:lang w:eastAsia="zh-CN"/>
                </w:rPr>
                <w:t>Turkcell</w:t>
              </w:r>
            </w:ins>
          </w:p>
        </w:tc>
        <w:tc>
          <w:tcPr>
            <w:tcW w:w="7936" w:type="dxa"/>
            <w:tcBorders>
              <w:top w:val="single" w:color="auto" w:sz="4" w:space="0"/>
              <w:left w:val="single" w:color="auto" w:sz="4" w:space="0"/>
              <w:bottom w:val="single" w:color="auto" w:sz="4" w:space="0"/>
              <w:right w:val="single" w:color="auto" w:sz="4" w:space="0"/>
            </w:tcBorders>
          </w:tcPr>
          <w:p w14:paraId="2B337E9C">
            <w:pPr>
              <w:pStyle w:val="52"/>
              <w:spacing w:before="20" w:after="20"/>
              <w:ind w:left="57" w:right="57"/>
              <w:jc w:val="left"/>
              <w:rPr>
                <w:ins w:id="464" w:author="Nokia (rapporteur)" w:date="2026-01-15T10:20:00Z"/>
                <w:lang w:eastAsia="zh-CN"/>
              </w:rPr>
            </w:pPr>
            <w:ins w:id="465" w:author="IZZET SAGLAM" w:date="2026-01-23T22:52:00Z">
              <w:r>
                <w:rPr>
                  <w:lang w:eastAsia="zh-CN"/>
                </w:rPr>
                <w:t>We support Lenovo views that new releases that introduce substantial extensions to existing structures should be carefully evaluated by RAN2 toward the end of the release to determine whether introducing a new top-level message is preferable to further extending legacy ones, thereby reducing unnecessary information elements while reusing prior-release elements where appropriate.</w:t>
              </w:r>
            </w:ins>
          </w:p>
        </w:tc>
      </w:tr>
      <w:tr w14:paraId="6AC32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466"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474B6AEE">
            <w:pPr>
              <w:pStyle w:val="52"/>
              <w:spacing w:before="20" w:after="20"/>
              <w:ind w:left="57" w:right="57"/>
              <w:jc w:val="left"/>
              <w:rPr>
                <w:ins w:id="467" w:author="Nokia (rapporteur)" w:date="2026-01-15T10:20:00Z"/>
                <w:rFonts w:hint="default"/>
                <w:lang w:val="en-US" w:eastAsia="zh-CN"/>
                <w:rPrChange w:id="468" w:author="Apple" w:date="2026-01-24T08:56:00Z">
                  <w:rPr>
                    <w:ins w:id="469" w:author="Nokia (rapporteur)" w:date="2026-01-15T10:20:00Z"/>
                    <w:rFonts w:hint="eastAsia"/>
                    <w:lang w:eastAsia="zh-CN"/>
                  </w:rPr>
                </w:rPrChange>
              </w:rPr>
            </w:pPr>
            <w:ins w:id="470" w:author="Apple" w:date="2026-01-24T08:56:00Z">
              <w:r>
                <w:rPr>
                  <w:rFonts w:hint="eastAsia"/>
                  <w:lang w:val="en-US" w:eastAsia="zh-CN"/>
                </w:rPr>
                <w:t>Apple</w:t>
              </w:r>
            </w:ins>
          </w:p>
        </w:tc>
        <w:tc>
          <w:tcPr>
            <w:tcW w:w="7936" w:type="dxa"/>
            <w:tcBorders>
              <w:top w:val="single" w:color="auto" w:sz="4" w:space="0"/>
              <w:left w:val="single" w:color="auto" w:sz="4" w:space="0"/>
              <w:bottom w:val="single" w:color="auto" w:sz="4" w:space="0"/>
              <w:right w:val="single" w:color="auto" w:sz="4" w:space="0"/>
            </w:tcBorders>
          </w:tcPr>
          <w:p w14:paraId="6A7A0C3C">
            <w:pPr>
              <w:pStyle w:val="52"/>
              <w:spacing w:before="20" w:after="20"/>
              <w:ind w:left="57" w:right="57"/>
              <w:jc w:val="left"/>
              <w:rPr>
                <w:ins w:id="471" w:author="Apple" w:date="2026-01-24T09:13:00Z"/>
                <w:lang w:eastAsia="zh-CN"/>
              </w:rPr>
            </w:pPr>
            <w:ins w:id="472" w:author="Apple" w:date="2026-01-24T09:08:00Z">
              <w:r>
                <w:rPr>
                  <w:lang w:eastAsia="zh-CN"/>
                </w:rPr>
                <w:t>W</w:t>
              </w:r>
            </w:ins>
            <w:ins w:id="473" w:author="Apple" w:date="2026-01-24T08:56:00Z">
              <w:r>
                <w:rPr>
                  <w:lang w:eastAsia="zh-CN"/>
                </w:rPr>
                <w:t xml:space="preserve">e agree </w:t>
              </w:r>
            </w:ins>
            <w:ins w:id="474" w:author="Apple" w:date="2026-01-24T09:09:00Z">
              <w:r>
                <w:rPr>
                  <w:lang w:eastAsia="zh-CN"/>
                </w:rPr>
                <w:t xml:space="preserve">with </w:t>
              </w:r>
            </w:ins>
            <w:ins w:id="475" w:author="Apple" w:date="2026-01-24T08:57:00Z">
              <w:r>
                <w:rPr>
                  <w:lang w:eastAsia="zh-CN"/>
                </w:rPr>
                <w:t>ZTE</w:t>
              </w:r>
            </w:ins>
            <w:ins w:id="476" w:author="Apple" w:date="2026-01-24T08:56:00Z">
              <w:r>
                <w:rPr>
                  <w:lang w:eastAsia="zh-CN"/>
                </w:rPr>
                <w:t xml:space="preserve"> that the deeply nested structure </w:t>
              </w:r>
            </w:ins>
            <w:ins w:id="477" w:author="Apple" w:date="2026-01-24T08:57:00Z">
              <w:r>
                <w:rPr>
                  <w:lang w:eastAsia="zh-CN"/>
                </w:rPr>
                <w:t>is</w:t>
              </w:r>
            </w:ins>
            <w:ins w:id="478" w:author="Apple" w:date="2026-01-24T08:56:00Z">
              <w:r>
                <w:rPr>
                  <w:lang w:eastAsia="zh-CN"/>
                </w:rPr>
                <w:t xml:space="preserve"> </w:t>
              </w:r>
            </w:ins>
            <w:ins w:id="479" w:author="Apple" w:date="2026-01-24T08:57:00Z">
              <w:r>
                <w:rPr>
                  <w:lang w:eastAsia="zh-CN"/>
                </w:rPr>
                <w:t>mainly reflect the PHY</w:t>
              </w:r>
            </w:ins>
            <w:ins w:id="480" w:author="Apple" w:date="2026-01-24T09:09:00Z">
              <w:r>
                <w:rPr>
                  <w:lang w:eastAsia="zh-CN"/>
                </w:rPr>
                <w:t xml:space="preserve"> parameter</w:t>
              </w:r>
            </w:ins>
            <w:ins w:id="481" w:author="Apple" w:date="2026-01-24T09:10:00Z">
              <w:r>
                <w:rPr>
                  <w:lang w:eastAsia="zh-CN"/>
                </w:rPr>
                <w:t>s</w:t>
              </w:r>
            </w:ins>
            <w:ins w:id="482" w:author="Apple" w:date="2026-01-24T09:09:00Z">
              <w:r>
                <w:rPr>
                  <w:lang w:eastAsia="zh-CN"/>
                </w:rPr>
                <w:t xml:space="preserve"> and the independent PHY configuration per BWP per Cell </w:t>
              </w:r>
            </w:ins>
            <w:ins w:id="483" w:author="Apple" w:date="2026-01-24T09:10:00Z">
              <w:r>
                <w:rPr>
                  <w:lang w:eastAsia="zh-CN"/>
                </w:rPr>
                <w:t xml:space="preserve">framework introduced in RAN1. So </w:t>
              </w:r>
            </w:ins>
            <w:ins w:id="484" w:author="Apple" w:date="2026-01-24T09:11:00Z">
              <w:r>
                <w:rPr>
                  <w:lang w:eastAsia="zh-CN"/>
                </w:rPr>
                <w:t xml:space="preserve">the modular RRC design can address the related issues </w:t>
              </w:r>
            </w:ins>
            <w:ins w:id="485" w:author="Apple" w:date="2026-01-24T09:12:00Z">
              <w:r>
                <w:rPr>
                  <w:lang w:eastAsia="zh-CN"/>
                </w:rPr>
                <w:t xml:space="preserve">depends largely on RAN1 </w:t>
              </w:r>
            </w:ins>
            <w:ins w:id="486" w:author="Apple" w:date="2026-01-24T09:13:00Z">
              <w:r>
                <w:rPr>
                  <w:lang w:eastAsia="zh-CN"/>
                </w:rPr>
                <w:t>design</w:t>
              </w:r>
            </w:ins>
            <w:ins w:id="487" w:author="Apple" w:date="2026-01-24T09:12:00Z">
              <w:r>
                <w:rPr>
                  <w:lang w:eastAsia="zh-CN"/>
                </w:rPr>
                <w:t xml:space="preserve"> on PHY parameters</w:t>
              </w:r>
            </w:ins>
            <w:ins w:id="488" w:author="Apple" w:date="2026-01-24T09:13:00Z">
              <w:r>
                <w:rPr>
                  <w:lang w:eastAsia="zh-CN"/>
                </w:rPr>
                <w:t>.</w:t>
              </w:r>
            </w:ins>
          </w:p>
          <w:p w14:paraId="781FFE54">
            <w:pPr>
              <w:pStyle w:val="52"/>
              <w:spacing w:before="20" w:after="20"/>
              <w:ind w:left="57" w:right="57"/>
              <w:jc w:val="left"/>
              <w:rPr>
                <w:ins w:id="489" w:author="Apple" w:date="2026-01-24T09:13:00Z"/>
                <w:lang w:eastAsia="zh-CN"/>
              </w:rPr>
            </w:pPr>
          </w:p>
          <w:p w14:paraId="1460E017">
            <w:pPr>
              <w:pStyle w:val="52"/>
              <w:spacing w:before="20" w:after="20"/>
              <w:ind w:left="57" w:right="57"/>
              <w:jc w:val="left"/>
              <w:rPr>
                <w:ins w:id="490" w:author="Apple" w:date="2026-01-24T09:19:00Z"/>
                <w:lang w:val="en-US" w:eastAsia="zh-CN"/>
              </w:rPr>
            </w:pPr>
            <w:ins w:id="491" w:author="Apple" w:date="2026-01-24T09:14:00Z">
              <w:r>
                <w:rPr>
                  <w:lang w:eastAsia="zh-CN"/>
                </w:rPr>
                <w:t>One potential pain point of the dee</w:t>
              </w:r>
            </w:ins>
            <w:ins w:id="492" w:author="Apple" w:date="2026-01-24T09:15:00Z">
              <w:r>
                <w:rPr>
                  <w:lang w:eastAsia="zh-CN"/>
                </w:rPr>
                <w:t xml:space="preserve">ply nested structure is the heavy signalling overhead introduced by the independent PHY configuration per BWP per cell. </w:t>
              </w:r>
            </w:ins>
            <w:ins w:id="493" w:author="Apple" w:date="2026-01-24T09:18:00Z">
              <w:r>
                <w:rPr>
                  <w:lang w:eastAsia="zh-CN"/>
                </w:rPr>
                <w:t>As the</w:t>
              </w:r>
            </w:ins>
            <w:ins w:id="494" w:author="Apple" w:date="2026-01-24T09:17:00Z">
              <w:r>
                <w:rPr>
                  <w:lang w:val="en-US" w:eastAsia="zh-CN"/>
                </w:rPr>
                <w:t xml:space="preserve"> signaling overhead overhead reduction</w:t>
              </w:r>
            </w:ins>
            <w:ins w:id="495" w:author="Apple" w:date="2026-01-24T09:18:00Z">
              <w:r>
                <w:rPr>
                  <w:lang w:val="en-US" w:eastAsia="zh-CN"/>
                </w:rPr>
                <w:t xml:space="preserve"> is in RAN2 scope, we can consider how to use one configuration to cover </w:t>
              </w:r>
            </w:ins>
            <w:ins w:id="496" w:author="Apple" w:date="2026-01-24T09:19:00Z">
              <w:r>
                <w:rPr>
                  <w:lang w:val="en-US" w:eastAsia="zh-CN"/>
                </w:rPr>
                <w:t xml:space="preserve">the configuration of </w:t>
              </w:r>
            </w:ins>
            <w:ins w:id="497" w:author="Apple" w:date="2026-01-24T09:18:00Z">
              <w:r>
                <w:rPr>
                  <w:lang w:val="en-US" w:eastAsia="zh-CN"/>
                </w:rPr>
                <w:t>multiple cells</w:t>
              </w:r>
            </w:ins>
            <w:ins w:id="498" w:author="Apple" w:date="2026-01-24T09:19:00Z">
              <w:r>
                <w:rPr>
                  <w:lang w:val="en-US" w:eastAsia="zh-CN"/>
                </w:rPr>
                <w:t xml:space="preserve"> and multiple </w:t>
              </w:r>
            </w:ins>
            <w:ins w:id="499" w:author="Apple" w:date="2026-01-24T09:18:00Z">
              <w:r>
                <w:rPr>
                  <w:lang w:val="en-US" w:eastAsia="zh-CN"/>
                </w:rPr>
                <w:t>BWPs</w:t>
              </w:r>
            </w:ins>
            <w:ins w:id="500" w:author="Apple" w:date="2026-01-24T09:20:00Z">
              <w:r>
                <w:rPr>
                  <w:lang w:val="en-US" w:eastAsia="zh-CN"/>
                </w:rPr>
                <w:t xml:space="preserve">, e.g. reference configuration. </w:t>
              </w:r>
            </w:ins>
          </w:p>
          <w:p w14:paraId="3351F8D0">
            <w:pPr>
              <w:pStyle w:val="52"/>
              <w:spacing w:before="20" w:after="20"/>
              <w:ind w:left="57" w:right="57"/>
              <w:jc w:val="left"/>
              <w:rPr>
                <w:ins w:id="501" w:author="Nokia (rapporteur)" w:date="2026-01-15T10:20:00Z"/>
                <w:rFonts w:hint="default"/>
                <w:lang w:val="en-US" w:eastAsia="zh-CN"/>
                <w:rPrChange w:id="502" w:author="Apple" w:date="2026-01-24T09:16:00Z">
                  <w:rPr>
                    <w:ins w:id="503" w:author="Nokia (rapporteur)" w:date="2026-01-15T10:20:00Z"/>
                    <w:rFonts w:hint="eastAsia"/>
                    <w:lang w:eastAsia="zh-CN"/>
                  </w:rPr>
                </w:rPrChange>
              </w:rPr>
            </w:pPr>
          </w:p>
        </w:tc>
      </w:tr>
      <w:tr w14:paraId="08107E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504" w:author="CMCC RAN2132" w:date="2026-01-24T12:08:13Z"/>
        </w:trPr>
        <w:tc>
          <w:tcPr>
            <w:tcW w:w="1695" w:type="dxa"/>
            <w:tcBorders>
              <w:top w:val="single" w:color="auto" w:sz="4" w:space="0"/>
              <w:left w:val="single" w:color="auto" w:sz="4" w:space="0"/>
              <w:bottom w:val="single" w:color="auto" w:sz="4" w:space="0"/>
              <w:right w:val="single" w:color="auto" w:sz="4" w:space="0"/>
            </w:tcBorders>
          </w:tcPr>
          <w:p w14:paraId="16F2BB3D">
            <w:pPr>
              <w:pStyle w:val="52"/>
              <w:spacing w:before="20" w:after="20"/>
              <w:ind w:left="57" w:right="57"/>
              <w:jc w:val="left"/>
              <w:rPr>
                <w:ins w:id="505" w:author="CMCC RAN2132" w:date="2026-01-24T12:08:13Z"/>
                <w:rFonts w:hint="default"/>
                <w:lang w:val="en-US" w:eastAsia="zh-CN"/>
              </w:rPr>
            </w:pPr>
            <w:ins w:id="506" w:author="CMCC RAN2132" w:date="2026-01-24T12:08:56Z">
              <w:r>
                <w:rPr>
                  <w:rFonts w:hint="eastAsia"/>
                  <w:lang w:val="en-US" w:eastAsia="zh-CN"/>
                </w:rPr>
                <w:t>CMCC</w:t>
              </w:r>
            </w:ins>
          </w:p>
        </w:tc>
        <w:tc>
          <w:tcPr>
            <w:tcW w:w="7936" w:type="dxa"/>
            <w:tcBorders>
              <w:top w:val="single" w:color="auto" w:sz="4" w:space="0"/>
              <w:left w:val="single" w:color="auto" w:sz="4" w:space="0"/>
              <w:bottom w:val="single" w:color="auto" w:sz="4" w:space="0"/>
              <w:right w:val="single" w:color="auto" w:sz="4" w:space="0"/>
            </w:tcBorders>
          </w:tcPr>
          <w:p w14:paraId="56C9569E">
            <w:pPr>
              <w:pStyle w:val="52"/>
              <w:spacing w:before="20" w:after="20"/>
              <w:ind w:left="57" w:right="57"/>
              <w:jc w:val="left"/>
              <w:rPr>
                <w:ins w:id="507" w:author="CMCC RAN2132" w:date="2026-01-24T12:09:21Z"/>
                <w:rFonts w:hint="default"/>
                <w:lang w:val="en-US" w:eastAsia="zh-CN"/>
              </w:rPr>
            </w:pPr>
            <w:ins w:id="508" w:author="CMCC RAN2132" w:date="2026-01-24T12:09:21Z">
              <w:r>
                <w:rPr>
                  <w:rFonts w:hint="eastAsia"/>
                  <w:lang w:eastAsia="zh-CN"/>
                </w:rPr>
                <w:t>We believe that the modular and flat design of the RRC protocol stack can address the dependencies between configurations, thereby solving the problem of deep nesting.</w:t>
              </w:r>
            </w:ins>
            <w:ins w:id="509" w:author="CMCC RAN2132" w:date="2026-01-24T12:11:18Z">
              <w:r>
                <w:rPr>
                  <w:rFonts w:hint="eastAsia"/>
                  <w:lang w:val="en-US" w:eastAsia="zh-CN"/>
                </w:rPr>
                <w:t xml:space="preserve"> </w:t>
              </w:r>
            </w:ins>
            <w:ins w:id="510" w:author="CMCC RAN2132" w:date="2026-01-24T12:11:19Z">
              <w:r>
                <w:rPr>
                  <w:rFonts w:hint="eastAsia"/>
                  <w:lang w:val="en-US" w:eastAsia="zh-CN"/>
                </w:rPr>
                <w:t>Even if this requires ongoing collaboration among RAN1, RAN2, and other working groups on IE design, we believe it is essential to establish a modular design framework from the outset.</w:t>
              </w:r>
            </w:ins>
          </w:p>
          <w:p w14:paraId="34AA7DA8">
            <w:pPr>
              <w:pStyle w:val="52"/>
              <w:spacing w:before="20" w:after="20"/>
              <w:ind w:left="57" w:right="57"/>
              <w:jc w:val="left"/>
              <w:rPr>
                <w:ins w:id="511" w:author="CMCC RAN2132" w:date="2026-01-24T12:09:21Z"/>
                <w:rFonts w:hint="eastAsia"/>
                <w:lang w:val="en-US" w:eastAsia="zh-CN"/>
              </w:rPr>
            </w:pPr>
            <w:ins w:id="512" w:author="CMCC RAN2132" w:date="2026-01-24T12:09:21Z">
              <w:r>
                <w:rPr>
                  <w:rFonts w:hint="eastAsia"/>
                  <w:lang w:val="en-US" w:eastAsia="zh-CN"/>
                </w:rPr>
                <w:t xml:space="preserve">Specifically, </w:t>
              </w:r>
            </w:ins>
          </w:p>
          <w:p w14:paraId="2AAA69A9">
            <w:pPr>
              <w:pStyle w:val="52"/>
              <w:numPr>
                <w:ilvl w:val="0"/>
                <w:numId w:val="18"/>
              </w:numPr>
              <w:spacing w:before="20" w:after="20"/>
              <w:ind w:left="57" w:right="57"/>
              <w:jc w:val="left"/>
              <w:rPr>
                <w:ins w:id="513" w:author="CMCC RAN2132" w:date="2026-01-24T12:09:21Z"/>
                <w:rFonts w:hint="default"/>
                <w:lang w:val="en-US" w:eastAsia="zh-CN"/>
              </w:rPr>
            </w:pPr>
            <w:ins w:id="514" w:author="CMCC RAN2132" w:date="2026-01-24T12:09:21Z">
              <w:r>
                <w:rPr>
                  <w:rFonts w:hint="eastAsia"/>
                  <w:lang w:val="en-US" w:eastAsia="zh-CN"/>
                </w:rPr>
                <w:t>decoupling via Functional module: Disassemble the traditional huge "RRCReconfiguration" tree into independent Functional Containers. The top-level message acts as a flat list aiming to include/release these containers independently. To alleviate the complex issue resulted from the deeply nested structure of NR RRC configuration framework with strong inter-IE coupling, cross-references within the structure, it is preferred to define functional modules in RRC configuration, such as "Mobility Management-Module" ,"Access Control-Module" ,“L2 Data Handling Module”and“Physical radio resource configuration-Module.</w:t>
              </w:r>
            </w:ins>
          </w:p>
          <w:p w14:paraId="3B0C51C9">
            <w:pPr>
              <w:pStyle w:val="52"/>
              <w:spacing w:before="20" w:after="20"/>
              <w:ind w:left="57" w:right="57"/>
              <w:jc w:val="left"/>
              <w:rPr>
                <w:ins w:id="515" w:author="CMCC RAN2132" w:date="2026-01-24T12:08:13Z"/>
                <w:rFonts w:hint="default"/>
                <w:lang w:val="en-US" w:eastAsia="zh-CN"/>
              </w:rPr>
            </w:pPr>
            <w:ins w:id="516" w:author="CMCC RAN2132" w:date="2026-01-24T12:09:21Z">
              <w:r>
                <w:rPr>
                  <w:rFonts w:hint="default"/>
                  <w:lang w:val="en-US" w:eastAsia="zh-CN"/>
                </w:rPr>
                <w:t>Extendible</w:t>
              </w:r>
            </w:ins>
            <w:ins w:id="517" w:author="CMCC RAN2132" w:date="2026-01-24T12:09:21Z">
              <w:r>
                <w:rPr>
                  <w:rFonts w:hint="eastAsia"/>
                  <w:lang w:val="en-US" w:eastAsia="zh-CN"/>
                </w:rPr>
                <w:t xml:space="preserve"> </w:t>
              </w:r>
            </w:ins>
            <w:ins w:id="518" w:author="CMCC RAN2132" w:date="2026-01-24T12:09:21Z">
              <w:r>
                <w:rPr>
                  <w:rFonts w:hint="default"/>
                  <w:lang w:val="en-US" w:eastAsia="zh-CN"/>
                </w:rPr>
                <w:t xml:space="preserve">Mechanism: Introduce a </w:t>
              </w:r>
            </w:ins>
            <w:ins w:id="519" w:author="CMCC RAN2132" w:date="2026-01-24T12:09:21Z">
              <w:r>
                <w:rPr>
                  <w:rFonts w:hint="eastAsia"/>
                  <w:lang w:val="en-US" w:eastAsia="zh-CN"/>
                </w:rPr>
                <w:t xml:space="preserve">sturcture </w:t>
              </w:r>
            </w:ins>
            <w:ins w:id="520" w:author="CMCC RAN2132" w:date="2026-01-24T12:09:21Z">
              <w:r>
                <w:rPr>
                  <w:rFonts w:hint="default"/>
                  <w:lang w:val="en-US" w:eastAsia="zh-CN"/>
                </w:rPr>
                <w:t xml:space="preserve">where new features or releases are added as "Extension Modules" </w:t>
              </w:r>
            </w:ins>
            <w:ins w:id="521" w:author="CMCC RAN2132" w:date="2026-01-24T12:09:21Z">
              <w:r>
                <w:rPr>
                  <w:rFonts w:hint="eastAsia"/>
                  <w:lang w:val="en-US" w:eastAsia="zh-CN"/>
                </w:rPr>
                <w:t xml:space="preserve">under </w:t>
              </w:r>
            </w:ins>
            <w:ins w:id="522" w:author="CMCC RAN2132" w:date="2026-01-24T12:09:21Z">
              <w:r>
                <w:rPr>
                  <w:rFonts w:hint="default"/>
                  <w:lang w:val="en-US" w:eastAsia="zh-CN"/>
                </w:rPr>
                <w:t xml:space="preserve">the top level, rather than nesting deeper into the legacy </w:t>
              </w:r>
            </w:ins>
            <w:ins w:id="523" w:author="CMCC RAN2132" w:date="2026-01-24T12:09:21Z">
              <w:r>
                <w:rPr>
                  <w:rFonts w:hint="eastAsia"/>
                  <w:lang w:val="en-US" w:eastAsia="zh-CN"/>
                </w:rPr>
                <w:t>module</w:t>
              </w:r>
            </w:ins>
            <w:ins w:id="524" w:author="CMCC RAN2132" w:date="2026-01-24T12:09:21Z">
              <w:r>
                <w:rPr>
                  <w:rFonts w:hint="default"/>
                  <w:lang w:val="en-US" w:eastAsia="zh-CN"/>
                </w:rPr>
                <w:t>. This aligns with the "Modular approach" to avoid touching the deep legacy structure for new features.</w:t>
              </w:r>
            </w:ins>
          </w:p>
        </w:tc>
      </w:tr>
    </w:tbl>
    <w:p w14:paraId="1B9A825F">
      <w:pPr>
        <w:rPr>
          <w:ins w:id="525" w:author="Nokia (rapporteur)" w:date="2026-01-15T10:20:00Z"/>
        </w:rPr>
      </w:pPr>
    </w:p>
    <w:p w14:paraId="67821E9B">
      <w:pPr>
        <w:rPr>
          <w:ins w:id="526" w:author="Nokia (rapporteur)" w:date="2026-01-15T10:47:00Z"/>
        </w:rPr>
      </w:pPr>
      <w:ins w:id="527" w:author="Nokia (rapporteur)" w:date="2026-01-15T10:20:00Z">
        <w:r>
          <w:rPr>
            <w:b/>
            <w:bCs/>
          </w:rPr>
          <w:t>Summary A</w:t>
        </w:r>
      </w:ins>
      <w:ins w:id="528" w:author="Nokia (rapporteur)" w:date="2026-01-15T10:20:00Z">
        <w:r>
          <w:rPr/>
          <w:t>: TBD.</w:t>
        </w:r>
      </w:ins>
    </w:p>
    <w:p w14:paraId="71820C18">
      <w:pPr>
        <w:rPr>
          <w:ins w:id="529" w:author="Nokia (rapporteur)" w:date="2026-01-15T10:20:00Z"/>
        </w:rPr>
      </w:pPr>
    </w:p>
    <w:p w14:paraId="05DD0025">
      <w:pPr>
        <w:pStyle w:val="6"/>
        <w:rPr>
          <w:ins w:id="530" w:author="Nokia (rapporteur)" w:date="2026-01-15T10:20:00Z"/>
        </w:rPr>
      </w:pPr>
      <w:ins w:id="531" w:author="Nokia (rapporteur)" w:date="2026-01-15T10:20:00Z">
        <w:r>
          <w:rPr/>
          <w:t>3.2.2.2</w:t>
        </w:r>
      </w:ins>
      <w:ins w:id="532" w:author="Nokia (rapporteur)" w:date="2026-01-15T10:20:00Z">
        <w:r>
          <w:rPr/>
          <w:tab/>
        </w:r>
      </w:ins>
      <w:ins w:id="533" w:author="Nokia (rapporteur)" w:date="2026-01-15T10:20:00Z">
        <w:r>
          <w:rPr/>
          <w:t xml:space="preserve">Solutions to Complicated RRC configuration </w:t>
        </w:r>
      </w:ins>
    </w:p>
    <w:p w14:paraId="0A5B4B22">
      <w:pPr>
        <w:rPr>
          <w:ins w:id="534" w:author="Nokia (rapporteur)" w:date="2026-01-15T10:20:00Z"/>
        </w:rPr>
      </w:pPr>
      <w:ins w:id="535" w:author="Nokia (rapporteur)" w:date="2026-01-15T10:20:00Z">
        <w:r>
          <w:rPr/>
          <w:t>Detailed explanation of the solution.</w:t>
        </w:r>
      </w:ins>
    </w:p>
    <w:p w14:paraId="6B5E19F6">
      <w:pPr>
        <w:rPr>
          <w:ins w:id="536" w:author="Nokia (rapporteur)" w:date="2026-01-15T10:31:00Z"/>
        </w:rPr>
      </w:pPr>
      <w:ins w:id="537" w:author="Nokia (rapporteur)" w:date="2026-01-15T10:20:00Z">
        <w:r>
          <w:rPr/>
          <w:t>This section is to discuss solutions to the complicated RRC configuration,</w:t>
        </w:r>
      </w:ins>
      <w:ins w:id="538" w:author="Nokia (rapporteur)" w:date="2026-01-15T10:20:00Z">
        <w:r>
          <w:rPr>
            <w:b/>
            <w:bCs/>
          </w:rPr>
          <w:t xml:space="preserve"> </w:t>
        </w:r>
      </w:ins>
      <w:ins w:id="539" w:author="Nokia (rapporteur)" w:date="2026-01-15T10:20:00Z">
        <w:r>
          <w:rPr/>
          <w:t xml:space="preserve">including discussion on “use of </w:t>
        </w:r>
      </w:ins>
      <w:ins w:id="540" w:author="Nokia (rapporteur)" w:date="2026-01-15T10:20:00Z">
        <w:r>
          <w:rPr>
            <w:i/>
            <w:iCs/>
          </w:rPr>
          <w:t>fullConfig”</w:t>
        </w:r>
      </w:ins>
      <w:ins w:id="541" w:author="Nokia (rapporteur)" w:date="2026-01-15T10:20:00Z">
        <w:r>
          <w:rPr/>
          <w:t>, and “machine-readability aspects”</w:t>
        </w:r>
      </w:ins>
    </w:p>
    <w:p w14:paraId="3FB44410">
      <w:pPr>
        <w:rPr>
          <w:ins w:id="542" w:author="Nokia (rapporteur)" w:date="2026-01-15T10:20:00Z"/>
        </w:rPr>
      </w:pPr>
      <w:ins w:id="543" w:author="Nokia (rapporteur)" w:date="2026-01-15T10:31:00Z">
        <w:r>
          <w:rPr/>
          <w:t>Companies are requested to provide their solutions to tackle these issues.</w:t>
        </w:r>
      </w:ins>
    </w:p>
    <w:p w14:paraId="1416DE91">
      <w:pPr>
        <w:rPr>
          <w:ins w:id="544" w:author="Nokia (rapporteur)" w:date="2026-01-15T10:20:00Z"/>
        </w:rPr>
      </w:pPr>
    </w:p>
    <w:tbl>
      <w:tblPr>
        <w:tblStyle w:val="35"/>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5"/>
        <w:gridCol w:w="7936"/>
      </w:tblGrid>
      <w:tr w14:paraId="5E6C5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545" w:author="Nokia (rapporteur)" w:date="2026-01-15T10:20:00Z"/>
        </w:trPr>
        <w:tc>
          <w:tcPr>
            <w:tcW w:w="9631" w:type="dxa"/>
            <w:gridSpan w:val="2"/>
            <w:tcBorders>
              <w:top w:val="single" w:color="auto" w:sz="4" w:space="0"/>
              <w:left w:val="single" w:color="auto" w:sz="4" w:space="0"/>
              <w:bottom w:val="single" w:color="auto" w:sz="4" w:space="0"/>
              <w:right w:val="single" w:color="auto" w:sz="4" w:space="0"/>
            </w:tcBorders>
            <w:shd w:val="clear" w:color="auto" w:fill="0070C0"/>
          </w:tcPr>
          <w:p w14:paraId="4C651F3E">
            <w:pPr>
              <w:pStyle w:val="51"/>
              <w:spacing w:before="20" w:after="20"/>
              <w:ind w:left="57" w:right="57"/>
              <w:jc w:val="left"/>
              <w:rPr>
                <w:ins w:id="546" w:author="Nokia (rapporteur)" w:date="2026-01-15T10:20:00Z"/>
                <w:color w:val="FFFFFF" w:themeColor="background1"/>
                <w14:textFill>
                  <w14:solidFill>
                    <w14:schemeClr w14:val="bg1"/>
                  </w14:solidFill>
                </w14:textFill>
              </w:rPr>
            </w:pPr>
            <w:ins w:id="547" w:author="Nokia (rapporteur)" w:date="2026-01-15T10:47:00Z">
              <w:r>
                <w:rPr/>
                <w:t>Proposed s</w:t>
              </w:r>
            </w:ins>
            <w:ins w:id="548" w:author="Nokia (rapporteur)" w:date="2026-01-15T10:32:00Z">
              <w:r>
                <w:rPr/>
                <w:t>olutions to complicated RRC configuration</w:t>
              </w:r>
            </w:ins>
          </w:p>
        </w:tc>
      </w:tr>
      <w:tr w14:paraId="3F51F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549" w:author="Nokia (rapporteur)" w:date="2026-01-15T10:20:00Z"/>
        </w:trPr>
        <w:tc>
          <w:tcPr>
            <w:tcW w:w="169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7DE0624F">
            <w:pPr>
              <w:pStyle w:val="51"/>
              <w:spacing w:before="20" w:after="20"/>
              <w:ind w:left="57" w:right="57"/>
              <w:jc w:val="left"/>
              <w:rPr>
                <w:ins w:id="550" w:author="Nokia (rapporteur)" w:date="2026-01-15T10:20:00Z"/>
              </w:rPr>
            </w:pPr>
            <w:ins w:id="551" w:author="Nokia (rapporteur)" w:date="2026-01-15T10:20:00Z">
              <w:r>
                <w:rPr/>
                <w:t>Company</w:t>
              </w:r>
            </w:ins>
          </w:p>
        </w:tc>
        <w:tc>
          <w:tcPr>
            <w:tcW w:w="793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24287660">
            <w:pPr>
              <w:pStyle w:val="51"/>
              <w:spacing w:before="20" w:after="20"/>
              <w:ind w:left="57" w:right="57"/>
              <w:jc w:val="left"/>
              <w:rPr>
                <w:ins w:id="552" w:author="Nokia (rapporteur)" w:date="2026-01-15T10:20:00Z"/>
              </w:rPr>
            </w:pPr>
            <w:ins w:id="553" w:author="Nokia (rapporteur)" w:date="2026-01-15T10:32:00Z">
              <w:r>
                <w:rPr/>
                <w:t>Proposed solution details</w:t>
              </w:r>
            </w:ins>
          </w:p>
        </w:tc>
      </w:tr>
      <w:tr w14:paraId="0702D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554"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465CEF43">
            <w:pPr>
              <w:pStyle w:val="52"/>
              <w:spacing w:before="20" w:after="20"/>
              <w:ind w:left="57" w:right="57"/>
              <w:jc w:val="left"/>
              <w:rPr>
                <w:ins w:id="555" w:author="Nokia (rapporteur)" w:date="2026-01-15T10:20:00Z"/>
                <w:lang w:eastAsia="zh-CN"/>
              </w:rPr>
            </w:pPr>
            <w:ins w:id="556" w:author="Huawei (David Lecompte)" w:date="2026-01-20T08:24:00Z">
              <w:r>
                <w:rPr>
                  <w:lang w:eastAsia="zh-CN"/>
                </w:rPr>
                <w:t>Huawei, HiSilicon</w:t>
              </w:r>
            </w:ins>
          </w:p>
        </w:tc>
        <w:tc>
          <w:tcPr>
            <w:tcW w:w="7936" w:type="dxa"/>
            <w:tcBorders>
              <w:top w:val="single" w:color="auto" w:sz="4" w:space="0"/>
              <w:left w:val="single" w:color="auto" w:sz="4" w:space="0"/>
              <w:bottom w:val="single" w:color="auto" w:sz="4" w:space="0"/>
              <w:right w:val="single" w:color="auto" w:sz="4" w:space="0"/>
            </w:tcBorders>
          </w:tcPr>
          <w:p w14:paraId="0777E242">
            <w:pPr>
              <w:pStyle w:val="52"/>
              <w:spacing w:before="20" w:after="20"/>
              <w:ind w:left="57" w:right="57"/>
              <w:jc w:val="left"/>
              <w:rPr>
                <w:ins w:id="557" w:author="Huawei (David Lecompte)" w:date="2026-01-20T08:24:00Z"/>
                <w:lang w:eastAsia="zh-CN"/>
              </w:rPr>
            </w:pPr>
            <w:ins w:id="558" w:author="Huawei (David Lecompte)" w:date="2026-01-20T08:24:00Z">
              <w:r>
                <w:rPr>
                  <w:lang w:eastAsia="zh-CN"/>
                </w:rPr>
                <w:t xml:space="preserve">With respect to machine readability: </w:t>
              </w:r>
            </w:ins>
          </w:p>
          <w:p w14:paraId="1D2FA444">
            <w:pPr>
              <w:pStyle w:val="52"/>
              <w:spacing w:before="20" w:after="20"/>
              <w:ind w:left="57" w:right="57"/>
              <w:jc w:val="left"/>
              <w:rPr>
                <w:ins w:id="559" w:author="Huawei (David Lecompte)" w:date="2026-01-20T08:24:00Z"/>
                <w:lang w:eastAsia="zh-CN"/>
              </w:rPr>
            </w:pPr>
            <w:ins w:id="560" w:author="Huawei (David Lecompte)" w:date="2026-01-20T08:24:00Z">
              <w:r>
                <w:rPr>
                  <w:lang w:eastAsia="zh-CN"/>
                </w:rPr>
                <w:t>- DEFAULT  can replace Need S in almost all cases</w:t>
              </w:r>
            </w:ins>
          </w:p>
          <w:p w14:paraId="47BD9793">
            <w:pPr>
              <w:pStyle w:val="52"/>
              <w:spacing w:before="20" w:after="20"/>
              <w:ind w:left="57" w:right="57"/>
              <w:jc w:val="left"/>
              <w:rPr>
                <w:ins w:id="561" w:author="Huawei (David Lecompte)" w:date="2026-01-20T08:24:00Z"/>
                <w:lang w:eastAsia="zh-CN"/>
              </w:rPr>
            </w:pPr>
            <w:ins w:id="562" w:author="Huawei (David Lecompte)" w:date="2026-01-20T08:24:00Z">
              <w:r>
                <w:rPr>
                  <w:lang w:eastAsia="zh-CN"/>
                </w:rPr>
                <w:t>- WITH COMPONENTS can replace conditions like "when included in ..., the field ..." (see R2-2508649)</w:t>
              </w:r>
            </w:ins>
          </w:p>
          <w:p w14:paraId="4F6CB832">
            <w:pPr>
              <w:pStyle w:val="52"/>
              <w:spacing w:before="20" w:after="20"/>
              <w:ind w:left="57" w:right="57"/>
              <w:jc w:val="left"/>
              <w:rPr>
                <w:ins w:id="563" w:author="Huawei (David Lecompte)" w:date="2026-01-20T08:24:00Z"/>
                <w:lang w:eastAsia="zh-CN"/>
              </w:rPr>
            </w:pPr>
            <w:ins w:id="564" w:author="Huawei (David Lecompte)" w:date="2026-01-20T08:24:00Z">
              <w:r>
                <w:rPr>
                  <w:lang w:eastAsia="zh-CN"/>
                </w:rPr>
                <w:t>- modular design can eliminate the need for a certain conditions (e.g., for fields/IEs in module AAA, no need  to specify a presence condition like "if AAA is configured").</w:t>
              </w:r>
            </w:ins>
          </w:p>
          <w:p w14:paraId="18E32F2E">
            <w:pPr>
              <w:pStyle w:val="52"/>
              <w:spacing w:before="20" w:after="20"/>
              <w:ind w:left="57" w:right="57"/>
              <w:jc w:val="left"/>
              <w:rPr>
                <w:ins w:id="565" w:author="Huawei (David Lecompte)" w:date="2026-01-20T08:24:00Z"/>
                <w:lang w:eastAsia="zh-CN"/>
              </w:rPr>
            </w:pPr>
            <w:ins w:id="566" w:author="Huawei (David Lecompte)" w:date="2026-01-20T08:24:00Z">
              <w:r>
                <w:rPr>
                  <w:lang w:eastAsia="zh-CN"/>
                </w:rPr>
                <w:t>- no need to specify presence conditions that clearly result from procedure text</w:t>
              </w:r>
            </w:ins>
          </w:p>
          <w:p w14:paraId="5E95C975">
            <w:pPr>
              <w:pStyle w:val="52"/>
              <w:spacing w:before="20" w:after="20"/>
              <w:ind w:left="57" w:right="57"/>
              <w:jc w:val="left"/>
              <w:rPr>
                <w:ins w:id="567" w:author="Huawei (David Lecompte)" w:date="2026-01-20T08:24:00Z"/>
                <w:lang w:eastAsia="zh-CN"/>
              </w:rPr>
            </w:pPr>
            <w:ins w:id="568" w:author="Huawei (David Lecompte)" w:date="2026-01-20T08:24:00Z">
              <w:r>
                <w:rPr>
                  <w:lang w:eastAsia="zh-CN"/>
                </w:rPr>
                <w:t>- some need codes were never used, probably because not clear enough. Introducing new need codes is more work, it may be better to spend time on avoiding conditions when feasible, and writing simple conditions otherwise.</w:t>
              </w:r>
            </w:ins>
          </w:p>
          <w:p w14:paraId="335E6DDD">
            <w:pPr>
              <w:pStyle w:val="52"/>
              <w:spacing w:before="20" w:after="20"/>
              <w:ind w:left="57" w:right="57"/>
              <w:jc w:val="left"/>
              <w:rPr>
                <w:ins w:id="569" w:author="Huawei (David Lecompte)" w:date="2026-01-20T08:24:00Z"/>
                <w:lang w:eastAsia="zh-CN"/>
              </w:rPr>
            </w:pPr>
          </w:p>
          <w:p w14:paraId="48A98164">
            <w:pPr>
              <w:pStyle w:val="52"/>
              <w:spacing w:before="20" w:after="20"/>
              <w:ind w:left="57" w:right="57"/>
              <w:jc w:val="left"/>
              <w:rPr>
                <w:ins w:id="570" w:author="Huawei (David Lecompte)" w:date="2026-01-20T08:24:00Z"/>
                <w:lang w:eastAsia="zh-CN"/>
              </w:rPr>
            </w:pPr>
            <w:ins w:id="571" w:author="Huawei (David Lecompte)" w:date="2026-01-20T08:24:00Z">
              <w:r>
                <w:rPr>
                  <w:lang w:eastAsia="zh-CN"/>
                </w:rPr>
                <w:t>For fullConfig, the modular design suggested below makes it possible to release the configuration of a whole module without understanding it.</w:t>
              </w:r>
            </w:ins>
          </w:p>
          <w:p w14:paraId="29D5A575">
            <w:pPr>
              <w:pStyle w:val="52"/>
              <w:spacing w:before="20" w:after="20"/>
              <w:ind w:left="57" w:right="57"/>
              <w:jc w:val="left"/>
              <w:rPr>
                <w:ins w:id="572" w:author="Huawei (David Lecompte)" w:date="2026-01-20T08:24:00Z"/>
                <w:lang w:eastAsia="zh-CN"/>
              </w:rPr>
            </w:pPr>
          </w:p>
          <w:p w14:paraId="7653C6E9">
            <w:pPr>
              <w:pStyle w:val="52"/>
              <w:spacing w:before="20" w:after="20"/>
              <w:ind w:left="57" w:right="57"/>
              <w:jc w:val="left"/>
              <w:rPr>
                <w:ins w:id="573" w:author="Nokia (rapporteur)" w:date="2026-01-15T10:20:00Z"/>
                <w:lang w:eastAsia="zh-CN"/>
              </w:rPr>
            </w:pPr>
            <w:ins w:id="574" w:author="Huawei (David Lecompte)" w:date="2026-01-20T08:24:00Z">
              <w:r>
                <w:rPr>
                  <w:lang w:eastAsia="zh-CN"/>
                </w:rPr>
                <w:t>In reply to InterDigital's comment: in addition to large RRC messages size, full configuration also results in data loss.</w:t>
              </w:r>
            </w:ins>
          </w:p>
        </w:tc>
      </w:tr>
      <w:tr w14:paraId="26110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575"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12E13309">
            <w:pPr>
              <w:pStyle w:val="52"/>
              <w:spacing w:before="20" w:after="20"/>
              <w:ind w:left="57" w:right="57"/>
              <w:jc w:val="left"/>
              <w:rPr>
                <w:ins w:id="576" w:author="Nokia (rapporteur)" w:date="2026-01-15T10:20:00Z"/>
                <w:lang w:eastAsia="zh-CN"/>
              </w:rPr>
            </w:pPr>
            <w:ins w:id="577" w:author="Seungri Jin (Samsung)" w:date="2026-01-21T15:02:00Z">
              <w:r>
                <w:rPr>
                  <w:lang w:eastAsia="zh-CN"/>
                </w:rPr>
                <w:t>Samsung</w:t>
              </w:r>
            </w:ins>
          </w:p>
        </w:tc>
        <w:tc>
          <w:tcPr>
            <w:tcW w:w="7936" w:type="dxa"/>
            <w:tcBorders>
              <w:top w:val="single" w:color="auto" w:sz="4" w:space="0"/>
              <w:left w:val="single" w:color="auto" w:sz="4" w:space="0"/>
              <w:bottom w:val="single" w:color="auto" w:sz="4" w:space="0"/>
              <w:right w:val="single" w:color="auto" w:sz="4" w:space="0"/>
            </w:tcBorders>
          </w:tcPr>
          <w:p w14:paraId="646F8A14">
            <w:pPr>
              <w:pStyle w:val="52"/>
              <w:spacing w:before="20" w:after="20"/>
              <w:ind w:left="57" w:right="57"/>
              <w:jc w:val="left"/>
              <w:rPr>
                <w:ins w:id="578" w:author="Nokia (rapporteur)" w:date="2026-01-15T10:20:00Z"/>
                <w:lang w:eastAsia="zh-CN"/>
              </w:rPr>
            </w:pPr>
            <w:ins w:id="579" w:author="Seungri Jin (Samsung)" w:date="2026-01-21T15:02:00Z">
              <w:r>
                <w:rPr>
                  <w:lang w:eastAsia="zh-CN"/>
                </w:rPr>
                <w:t>To address the complexity of RRC configurations, the 6G Control Plane can be redesigned to untangle its intertwined and highly interdependent functionalities. Currently, adding new features or services often requires extensive modifications across multiple modules, which complicates the system. The key focus is to avoid such dependencies, ensuring that new features do not disrupt existing modules. This can be achieved through the Essential and Minimal Protocol Stack (EMPS), a streamlined RRC layer focusing on essential messages for basic operations. The EMPS design ensures that any new functionality added does not impact the EMPS design  but is incorporated in an extension manner. Additionally, adopting an easily extendable RRC ASN.1 structure allows for seamless integration of new functionalities without significant changes to the existing protocol stack.</w:t>
              </w:r>
            </w:ins>
          </w:p>
        </w:tc>
      </w:tr>
      <w:tr w14:paraId="6C314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580"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768934F1">
            <w:pPr>
              <w:pStyle w:val="52"/>
              <w:spacing w:before="20" w:after="20"/>
              <w:ind w:left="57" w:right="57"/>
              <w:jc w:val="left"/>
              <w:rPr>
                <w:ins w:id="581" w:author="Nokia (rapporteur)" w:date="2026-01-15T10:20:00Z"/>
                <w:lang w:eastAsia="zh-CN"/>
              </w:rPr>
            </w:pPr>
            <w:ins w:id="582" w:author="Martino Freda" w:date="2026-01-21T15:22:00Z">
              <w:r>
                <w:rPr>
                  <w:lang w:eastAsia="zh-CN"/>
                </w:rPr>
                <w:t>InterDigital</w:t>
              </w:r>
            </w:ins>
          </w:p>
        </w:tc>
        <w:tc>
          <w:tcPr>
            <w:tcW w:w="7936" w:type="dxa"/>
            <w:tcBorders>
              <w:top w:val="single" w:color="auto" w:sz="4" w:space="0"/>
              <w:left w:val="single" w:color="auto" w:sz="4" w:space="0"/>
              <w:bottom w:val="single" w:color="auto" w:sz="4" w:space="0"/>
              <w:right w:val="single" w:color="auto" w:sz="4" w:space="0"/>
            </w:tcBorders>
          </w:tcPr>
          <w:p w14:paraId="6347A124">
            <w:pPr>
              <w:pStyle w:val="52"/>
              <w:spacing w:before="20" w:after="20"/>
              <w:ind w:left="57" w:right="57"/>
              <w:jc w:val="left"/>
              <w:rPr>
                <w:ins w:id="583" w:author="Martino Freda" w:date="2026-01-21T15:23:00Z"/>
                <w:lang w:eastAsia="zh-CN"/>
              </w:rPr>
            </w:pPr>
            <w:ins w:id="584" w:author="Martino Freda" w:date="2026-01-21T15:22:00Z">
              <w:r>
                <w:rPr>
                  <w:lang w:eastAsia="zh-CN"/>
                </w:rPr>
                <w:t>Modular design (de</w:t>
              </w:r>
            </w:ins>
            <w:ins w:id="585" w:author="Martino Freda" w:date="2026-01-21T15:23:00Z">
              <w:r>
                <w:rPr>
                  <w:lang w:eastAsia="zh-CN"/>
                </w:rPr>
                <w:t>scribed in our answer to the next section) resolves many of the complexity issues naturally.</w:t>
              </w:r>
            </w:ins>
          </w:p>
          <w:p w14:paraId="31953C92">
            <w:pPr>
              <w:pStyle w:val="52"/>
              <w:spacing w:before="20" w:after="20"/>
              <w:ind w:left="57" w:right="57"/>
              <w:jc w:val="left"/>
              <w:rPr>
                <w:ins w:id="586" w:author="Martino Freda" w:date="2026-01-21T15:23:00Z"/>
                <w:lang w:eastAsia="zh-CN"/>
              </w:rPr>
            </w:pPr>
          </w:p>
          <w:p w14:paraId="776A5AFE">
            <w:pPr>
              <w:pStyle w:val="52"/>
              <w:spacing w:before="20" w:after="20"/>
              <w:ind w:left="57" w:right="57"/>
              <w:jc w:val="left"/>
              <w:rPr>
                <w:ins w:id="587" w:author="Martino Freda" w:date="2026-01-21T15:25:00Z"/>
                <w:lang w:eastAsia="zh-CN"/>
              </w:rPr>
            </w:pPr>
            <w:ins w:id="588" w:author="Martino Freda" w:date="2026-01-21T15:23:00Z">
              <w:r>
                <w:rPr>
                  <w:lang w:eastAsia="zh-CN"/>
                </w:rPr>
                <w:t>For full configuration, signalling size can be reduced by defining a set of reference configurations</w:t>
              </w:r>
            </w:ins>
            <w:ins w:id="589" w:author="Martino Freda" w:date="2026-01-21T15:24:00Z">
              <w:r>
                <w:rPr>
                  <w:lang w:eastAsia="zh-CN"/>
                </w:rPr>
                <w:t>, and sending delta with respect to one of the reference configurations, instead of a full configuration.  This allows the network to go back to a “known and reliable” configuratio</w:t>
              </w:r>
            </w:ins>
            <w:ins w:id="590" w:author="Martino Freda" w:date="2026-01-21T15:25:00Z">
              <w:r>
                <w:rPr>
                  <w:lang w:eastAsia="zh-CN"/>
                </w:rPr>
                <w:t>n that both the UE and NW know, and define only the changes to that reference configuration.</w:t>
              </w:r>
            </w:ins>
          </w:p>
          <w:p w14:paraId="392D3EBC">
            <w:pPr>
              <w:pStyle w:val="52"/>
              <w:spacing w:before="20" w:after="20"/>
              <w:ind w:left="57" w:right="57"/>
              <w:jc w:val="left"/>
              <w:rPr>
                <w:ins w:id="591" w:author="Martino Freda" w:date="2026-01-21T15:25:00Z"/>
                <w:lang w:eastAsia="zh-CN"/>
              </w:rPr>
            </w:pPr>
          </w:p>
          <w:p w14:paraId="08C0EC2D">
            <w:pPr>
              <w:pStyle w:val="52"/>
              <w:spacing w:before="20" w:after="20"/>
              <w:ind w:left="57" w:right="57"/>
              <w:jc w:val="left"/>
              <w:rPr>
                <w:ins w:id="592" w:author="Nokia (rapporteur)" w:date="2026-01-15T10:20:00Z"/>
                <w:lang w:eastAsia="zh-CN"/>
              </w:rPr>
            </w:pPr>
            <w:ins w:id="593" w:author="Martino Freda" w:date="2026-01-21T15:25:00Z">
              <w:r>
                <w:rPr>
                  <w:lang w:eastAsia="zh-CN"/>
                </w:rPr>
                <w:t>RAN2 can then define how we define the reference configuration</w:t>
              </w:r>
            </w:ins>
            <w:ins w:id="594" w:author="Martino Freda" w:date="2026-01-21T15:27:00Z">
              <w:r>
                <w:rPr>
                  <w:lang w:eastAsia="zh-CN"/>
                </w:rPr>
                <w:t xml:space="preserve">. It could be beneficial to </w:t>
              </w:r>
            </w:ins>
            <w:ins w:id="595" w:author="Martino Freda" w:date="2026-01-21T15:26:00Z">
              <w:r>
                <w:rPr>
                  <w:lang w:eastAsia="zh-CN"/>
                </w:rPr>
                <w:t>align</w:t>
              </w:r>
            </w:ins>
            <w:ins w:id="596" w:author="Martino Freda" w:date="2026-01-21T15:27:00Z">
              <w:r>
                <w:rPr>
                  <w:lang w:eastAsia="zh-CN"/>
                </w:rPr>
                <w:t xml:space="preserve"> the reference configurations</w:t>
              </w:r>
            </w:ins>
            <w:ins w:id="597" w:author="Martino Freda" w:date="2026-01-21T15:26:00Z">
              <w:r>
                <w:rPr>
                  <w:lang w:eastAsia="zh-CN"/>
                </w:rPr>
                <w:t xml:space="preserve"> with the solutions for limiting implementations to specific device t</w:t>
              </w:r>
            </w:ins>
            <w:ins w:id="598" w:author="Martino Freda" w:date="2026-01-21T15:27:00Z">
              <w:r>
                <w:rPr>
                  <w:lang w:eastAsia="zh-CN"/>
                </w:rPr>
                <w:t>ypes so that specific device types may be associated directly with one or a set of reference confi</w:t>
              </w:r>
            </w:ins>
            <w:ins w:id="599" w:author="Martino Freda" w:date="2026-01-21T15:28:00Z">
              <w:r>
                <w:rPr>
                  <w:lang w:eastAsia="zh-CN"/>
                </w:rPr>
                <w:t>gurations.</w:t>
              </w:r>
            </w:ins>
            <w:ins w:id="600" w:author="Martino Freda" w:date="2026-01-21T15:27:00Z">
              <w:r>
                <w:rPr>
                  <w:lang w:eastAsia="zh-CN"/>
                </w:rPr>
                <w:t xml:space="preserve"> </w:t>
              </w:r>
            </w:ins>
          </w:p>
        </w:tc>
      </w:tr>
      <w:tr w14:paraId="2C9B2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601"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387529C5">
            <w:pPr>
              <w:pStyle w:val="52"/>
              <w:spacing w:before="20" w:after="20"/>
              <w:ind w:left="57" w:right="57"/>
              <w:jc w:val="left"/>
              <w:rPr>
                <w:ins w:id="602" w:author="Nokia (rapporteur)" w:date="2026-01-15T10:20:00Z"/>
                <w:lang w:eastAsia="zh-CN"/>
              </w:rPr>
            </w:pPr>
            <w:ins w:id="603" w:author="Ingale, Mangesh" w:date="2026-01-22T20:33:00Z">
              <w:r>
                <w:rPr>
                  <w:lang w:eastAsia="zh-CN"/>
                </w:rPr>
                <w:t>Fujitsu</w:t>
              </w:r>
            </w:ins>
          </w:p>
        </w:tc>
        <w:tc>
          <w:tcPr>
            <w:tcW w:w="7936" w:type="dxa"/>
            <w:tcBorders>
              <w:top w:val="single" w:color="auto" w:sz="4" w:space="0"/>
              <w:left w:val="single" w:color="auto" w:sz="4" w:space="0"/>
              <w:bottom w:val="single" w:color="auto" w:sz="4" w:space="0"/>
              <w:right w:val="single" w:color="auto" w:sz="4" w:space="0"/>
            </w:tcBorders>
          </w:tcPr>
          <w:p w14:paraId="01D03C05">
            <w:pPr>
              <w:pStyle w:val="52"/>
              <w:spacing w:before="20" w:after="20"/>
              <w:ind w:left="57" w:right="57"/>
              <w:jc w:val="left"/>
              <w:rPr>
                <w:ins w:id="604" w:author="Nokia (rapporteur)" w:date="2026-01-15T10:20:00Z"/>
                <w:lang w:eastAsia="zh-CN"/>
              </w:rPr>
            </w:pPr>
            <w:ins w:id="605" w:author="Ingale, Mangesh" w:date="2026-01-22T20:34:00Z">
              <w:r>
                <w:rPr>
                  <w:rFonts w:eastAsia="Arial" w:cs="Arial"/>
                  <w:sz w:val="21"/>
                </w:rPr>
                <w:t xml:space="preserve">The essential information elements related to mandatory features </w:t>
              </w:r>
            </w:ins>
            <w:ins w:id="606" w:author="Ingale, Mangesh" w:date="2026-01-22T20:35:00Z">
              <w:r>
                <w:rPr>
                  <w:rFonts w:eastAsia="Arial" w:cs="Arial"/>
                  <w:sz w:val="21"/>
                </w:rPr>
                <w:t xml:space="preserve">can be grouped at a functional level </w:t>
              </w:r>
            </w:ins>
            <w:ins w:id="607" w:author="Ingale, Mangesh" w:date="2026-01-22T20:34:00Z">
              <w:r>
                <w:rPr>
                  <w:rFonts w:eastAsia="Arial" w:cs="Arial"/>
                  <w:sz w:val="21"/>
                </w:rPr>
                <w:t xml:space="preserve">in </w:t>
              </w:r>
            </w:ins>
            <w:ins w:id="608" w:author="Ingale, Mangesh" w:date="2026-01-22T20:35:00Z">
              <w:r>
                <w:rPr>
                  <w:rFonts w:eastAsia="Arial" w:cs="Arial"/>
                  <w:sz w:val="21"/>
                </w:rPr>
                <w:t xml:space="preserve">the </w:t>
              </w:r>
            </w:ins>
            <w:ins w:id="609" w:author="Ingale, Mangesh" w:date="2026-01-22T20:34:00Z">
              <w:r>
                <w:rPr>
                  <w:rFonts w:eastAsia="Arial" w:cs="Arial"/>
                  <w:sz w:val="21"/>
                </w:rPr>
                <w:t>parent structure or extended pa</w:t>
              </w:r>
            </w:ins>
            <w:ins w:id="610" w:author="Ingale, Mangesh" w:date="2026-01-22T20:37:00Z">
              <w:r>
                <w:rPr>
                  <w:rFonts w:eastAsia="Arial" w:cs="Arial"/>
                  <w:sz w:val="21"/>
                </w:rPr>
                <w:t>r</w:t>
              </w:r>
            </w:ins>
            <w:ins w:id="611" w:author="Ingale, Mangesh" w:date="2026-01-22T20:34:00Z">
              <w:r>
                <w:rPr>
                  <w:rFonts w:eastAsia="Arial" w:cs="Arial"/>
                  <w:sz w:val="21"/>
                </w:rPr>
                <w:t>ent structure. The essential information elements or fields would be mandatory such that the value of such IEs or fields do not change frequently</w:t>
              </w:r>
            </w:ins>
            <w:ins w:id="612" w:author="Ingale, Mangesh" w:date="2026-01-22T20:35:00Z">
              <w:r>
                <w:rPr>
                  <w:rFonts w:eastAsia="Arial" w:cs="Arial"/>
                  <w:sz w:val="21"/>
                </w:rPr>
                <w:t>.</w:t>
              </w:r>
            </w:ins>
            <w:ins w:id="613" w:author="Ingale, Mangesh" w:date="2026-01-22T20:34:00Z">
              <w:r>
                <w:rPr>
                  <w:rFonts w:eastAsia="Arial" w:cs="Arial"/>
                  <w:sz w:val="21"/>
                </w:rPr>
                <w:t xml:space="preserve"> </w:t>
              </w:r>
            </w:ins>
            <w:ins w:id="614" w:author="Ingale, Mangesh" w:date="2026-01-22T20:35:00Z">
              <w:r>
                <w:rPr>
                  <w:rFonts w:eastAsia="Arial" w:cs="Arial"/>
                  <w:sz w:val="21"/>
                </w:rPr>
                <w:t>S</w:t>
              </w:r>
            </w:ins>
            <w:ins w:id="615" w:author="Ingale, Mangesh" w:date="2026-01-22T20:34:00Z">
              <w:r>
                <w:rPr>
                  <w:rFonts w:eastAsia="Arial" w:cs="Arial"/>
                  <w:sz w:val="21"/>
                </w:rPr>
                <w:t>ome IEs or fields of the mandatory features which are further optimized by top-up UE capability these are optional and may change with reconfiguration. This means fullConfig for IEs and fields in the parent structure which are essential that do not change frequently whereas delta configuration for optional IE</w:t>
              </w:r>
            </w:ins>
            <w:ins w:id="616" w:author="Ingale, Mangesh" w:date="2026-01-22T20:34:00Z">
              <w:r>
                <w:rPr>
                  <w:rFonts w:eastAsia="Arial" w:cs="Arial"/>
                </w:rPr>
                <w:t>s</w:t>
              </w:r>
            </w:ins>
            <w:ins w:id="617" w:author="Ingale, Mangesh" w:date="2026-01-22T20:34:00Z">
              <w:r>
                <w:rPr>
                  <w:rFonts w:eastAsia="Arial" w:cs="Arial"/>
                  <w:sz w:val="21"/>
                </w:rPr>
                <w:t xml:space="preserve"> and field</w:t>
              </w:r>
            </w:ins>
            <w:ins w:id="618" w:author="Ingale, Mangesh" w:date="2026-01-22T20:34:00Z">
              <w:r>
                <w:rPr>
                  <w:rFonts w:eastAsia="Arial" w:cs="Arial"/>
                </w:rPr>
                <w:t>s</w:t>
              </w:r>
            </w:ins>
            <w:ins w:id="619" w:author="Ingale, Mangesh" w:date="2026-01-22T20:34:00Z">
              <w:r>
                <w:rPr>
                  <w:rFonts w:eastAsia="Arial" w:cs="Arial"/>
                  <w:sz w:val="21"/>
                </w:rPr>
                <w:t xml:space="preserve"> which are not </w:t>
              </w:r>
            </w:ins>
            <w:ins w:id="620" w:author="Ingale, Mangesh" w:date="2026-01-22T20:34:00Z">
              <w:r>
                <w:rPr>
                  <w:rFonts w:eastAsia="Arial" w:cs="Arial"/>
                </w:rPr>
                <w:t>signalled</w:t>
              </w:r>
            </w:ins>
            <w:ins w:id="621" w:author="Ingale, Mangesh" w:date="2026-01-22T20:34:00Z">
              <w:r>
                <w:rPr>
                  <w:rFonts w:eastAsia="Arial" w:cs="Arial"/>
                  <w:sz w:val="21"/>
                </w:rPr>
                <w:t xml:space="preserve"> initially and configured later or updated later. For optional features which are solely based on UE capability, all the IE</w:t>
              </w:r>
            </w:ins>
            <w:ins w:id="622" w:author="Ingale, Mangesh" w:date="2026-01-22T20:34:00Z">
              <w:r>
                <w:rPr>
                  <w:rFonts w:eastAsia="Arial" w:cs="Arial"/>
                </w:rPr>
                <w:t>s</w:t>
              </w:r>
            </w:ins>
            <w:ins w:id="623" w:author="Ingale, Mangesh" w:date="2026-01-22T20:34:00Z">
              <w:r>
                <w:rPr>
                  <w:rFonts w:eastAsia="Arial" w:cs="Arial"/>
                  <w:sz w:val="21"/>
                </w:rPr>
                <w:t xml:space="preserve"> and fields are optional and hence they can be grouped together </w:t>
              </w:r>
            </w:ins>
            <w:ins w:id="624" w:author="Ingale, Mangesh" w:date="2026-01-22T20:36:00Z">
              <w:r>
                <w:rPr>
                  <w:rFonts w:eastAsia="Arial" w:cs="Arial"/>
                  <w:sz w:val="21"/>
                </w:rPr>
                <w:t xml:space="preserve">at functiona </w:t>
              </w:r>
            </w:ins>
            <w:ins w:id="625" w:author="Ingale, Mangesh" w:date="2026-01-22T20:37:00Z">
              <w:r>
                <w:rPr>
                  <w:rFonts w:eastAsia="Arial" w:cs="Arial"/>
                  <w:sz w:val="21"/>
                </w:rPr>
                <w:t>level</w:t>
              </w:r>
            </w:ins>
            <w:ins w:id="626" w:author="Ingale, Mangesh" w:date="2026-01-22T20:36:00Z">
              <w:r>
                <w:rPr>
                  <w:rFonts w:eastAsia="Arial" w:cs="Arial"/>
                  <w:sz w:val="21"/>
                </w:rPr>
                <w:t xml:space="preserve"> </w:t>
              </w:r>
            </w:ins>
            <w:ins w:id="627" w:author="Ingale, Mangesh" w:date="2026-01-22T20:34:00Z">
              <w:r>
                <w:rPr>
                  <w:rFonts w:eastAsia="Arial" w:cs="Arial"/>
                  <w:sz w:val="21"/>
                </w:rPr>
                <w:t>in child structure or extended child structure. Reconfiguration of such IEs and fields are essentially managed by delta signalling.</w:t>
              </w:r>
            </w:ins>
          </w:p>
        </w:tc>
      </w:tr>
      <w:tr w14:paraId="46DEE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6F988FE5">
            <w:pPr>
              <w:pStyle w:val="52"/>
              <w:spacing w:before="20" w:after="20"/>
              <w:ind w:left="57" w:right="57"/>
              <w:jc w:val="left"/>
              <w:rPr>
                <w:lang w:eastAsia="zh-CN"/>
              </w:rPr>
            </w:pPr>
            <w:ins w:id="628" w:author="Ericsson (Håkan)" w:date="2026-01-22T22:28:00Z">
              <w:r>
                <w:rPr>
                  <w:lang w:eastAsia="zh-CN"/>
                </w:rPr>
                <w:t>Ericsson</w:t>
              </w:r>
            </w:ins>
          </w:p>
        </w:tc>
        <w:tc>
          <w:tcPr>
            <w:tcW w:w="7936" w:type="dxa"/>
            <w:tcBorders>
              <w:top w:val="single" w:color="auto" w:sz="4" w:space="0"/>
              <w:left w:val="single" w:color="auto" w:sz="4" w:space="0"/>
              <w:bottom w:val="single" w:color="auto" w:sz="4" w:space="0"/>
              <w:right w:val="single" w:color="auto" w:sz="4" w:space="0"/>
            </w:tcBorders>
          </w:tcPr>
          <w:p w14:paraId="4AD52A2B">
            <w:pPr>
              <w:pStyle w:val="52"/>
              <w:spacing w:before="20" w:after="20"/>
              <w:ind w:left="57" w:right="57"/>
              <w:jc w:val="left"/>
              <w:rPr>
                <w:ins w:id="629" w:author="Ericsson (Håkan)" w:date="2026-01-22T22:33:00Z"/>
                <w:lang w:eastAsia="zh-CN"/>
              </w:rPr>
            </w:pPr>
            <w:ins w:id="630" w:author="Ericsson (Håkan)" w:date="2026-01-22T22:31:00Z">
              <w:r>
                <w:rPr>
                  <w:lang w:eastAsia="zh-CN"/>
                </w:rPr>
                <w:t>Yes, machine-readability is essenti</w:t>
              </w:r>
            </w:ins>
            <w:ins w:id="631" w:author="Ericsson (Håkan)" w:date="2026-01-22T22:32:00Z">
              <w:r>
                <w:rPr>
                  <w:lang w:eastAsia="zh-CN"/>
                </w:rPr>
                <w:t xml:space="preserve">al. We discussed this in the context of Delta signalling </w:t>
              </w:r>
            </w:ins>
            <w:ins w:id="632" w:author="Ericsson (Håkan)" w:date="2026-01-22T23:42:00Z">
              <w:r>
                <w:rPr>
                  <w:lang w:eastAsia="zh-CN"/>
                </w:rPr>
                <w:t xml:space="preserve"> and Need codes </w:t>
              </w:r>
            </w:ins>
            <w:ins w:id="633" w:author="Ericsson (Håkan)" w:date="2026-01-22T22:32:00Z">
              <w:r>
                <w:rPr>
                  <w:lang w:eastAsia="zh-CN"/>
                </w:rPr>
                <w:t xml:space="preserve">in </w:t>
              </w:r>
            </w:ins>
            <w:ins w:id="634" w:author="Ericsson (Håkan)" w:date="2026-01-22T22:33:00Z">
              <w:r>
                <w:rPr>
                  <w:lang w:eastAsia="zh-CN"/>
                </w:rPr>
                <w:t>our tdoc R2-2508614.</w:t>
              </w:r>
            </w:ins>
          </w:p>
          <w:p w14:paraId="6EBF95B3">
            <w:pPr>
              <w:pStyle w:val="52"/>
              <w:spacing w:before="20" w:after="20"/>
              <w:ind w:left="57" w:right="57"/>
              <w:jc w:val="left"/>
              <w:rPr>
                <w:lang w:eastAsia="zh-CN"/>
              </w:rPr>
            </w:pPr>
            <w:ins w:id="635" w:author="Ericsson (Håkan)" w:date="2026-01-22T22:33:00Z">
              <w:r>
                <w:rPr>
                  <w:lang w:eastAsia="zh-CN"/>
                </w:rPr>
                <w:t>On default values</w:t>
              </w:r>
            </w:ins>
            <w:ins w:id="636" w:author="Ericsson (Håkan)" w:date="2026-01-22T22:34:00Z">
              <w:r>
                <w:rPr>
                  <w:lang w:eastAsia="zh-CN"/>
                </w:rPr>
                <w:t>, we agree to</w:t>
              </w:r>
            </w:ins>
            <w:ins w:id="637" w:author="Ericsson (Håkan)" w:date="2026-01-22T22:41:00Z">
              <w:r>
                <w:rPr>
                  <w:lang w:eastAsia="zh-CN"/>
                </w:rPr>
                <w:t xml:space="preserve"> promote</w:t>
              </w:r>
            </w:ins>
            <w:ins w:id="638" w:author="Ericsson (Håkan)" w:date="2026-01-22T22:34:00Z">
              <w:r>
                <w:rPr>
                  <w:lang w:eastAsia="zh-CN"/>
                </w:rPr>
                <w:t xml:space="preserve"> use </w:t>
              </w:r>
            </w:ins>
            <w:ins w:id="639" w:author="Ericsson (Håkan)" w:date="2026-01-22T22:41:00Z">
              <w:r>
                <w:rPr>
                  <w:lang w:eastAsia="zh-CN"/>
                </w:rPr>
                <w:t>of D</w:t>
              </w:r>
            </w:ins>
            <w:ins w:id="640" w:author="Ericsson (Håkan)" w:date="2026-01-22T22:34:00Z">
              <w:r>
                <w:rPr>
                  <w:lang w:eastAsia="zh-CN"/>
                </w:rPr>
                <w:t>EFAULT and WITH COMPONENTS, as discussed a</w:t>
              </w:r>
            </w:ins>
            <w:ins w:id="641" w:author="Ericsson (Håkan)" w:date="2026-01-22T22:35:00Z">
              <w:r>
                <w:rPr>
                  <w:lang w:eastAsia="zh-CN"/>
                </w:rPr>
                <w:t>bove by Huawei. In 5g, many nested/complex default value setting</w:t>
              </w:r>
            </w:ins>
            <w:ins w:id="642" w:author="Ericsson (Håkan)" w:date="2026-01-22T22:42:00Z">
              <w:r>
                <w:rPr>
                  <w:lang w:eastAsia="zh-CN"/>
                </w:rPr>
                <w:t>s</w:t>
              </w:r>
            </w:ins>
            <w:ins w:id="643" w:author="Ericsson (Håkan)" w:date="2026-01-22T22:35:00Z">
              <w:r>
                <w:rPr>
                  <w:lang w:eastAsia="zh-CN"/>
                </w:rPr>
                <w:t xml:space="preserve"> </w:t>
              </w:r>
            </w:ins>
            <w:ins w:id="644" w:author="Ericsson (Håkan)" w:date="2026-01-22T22:44:00Z">
              <w:r>
                <w:rPr>
                  <w:lang w:eastAsia="zh-CN"/>
                </w:rPr>
                <w:t xml:space="preserve">that require substantial UE implementation effort </w:t>
              </w:r>
            </w:ins>
            <w:ins w:id="645" w:author="Ericsson (Håkan)" w:date="2026-01-22T22:36:00Z">
              <w:r>
                <w:rPr>
                  <w:lang w:eastAsia="zh-CN"/>
                </w:rPr>
                <w:t>come from RAN1 agreements (RAN1 parameter list</w:t>
              </w:r>
            </w:ins>
            <w:ins w:id="646" w:author="Ericsson (Håkan)" w:date="2026-01-22T22:45:00Z">
              <w:r>
                <w:rPr>
                  <w:lang w:eastAsia="zh-CN"/>
                </w:rPr>
                <w:t xml:space="preserve">, we </w:t>
              </w:r>
            </w:ins>
            <w:ins w:id="647" w:author="Ericsson (Håkan)" w:date="2026-01-22T22:38:00Z">
              <w:r>
                <w:rPr>
                  <w:lang w:eastAsia="zh-CN"/>
                </w:rPr>
                <w:t>assumed</w:t>
              </w:r>
            </w:ins>
            <w:ins w:id="648" w:author="Ericsson (Håkan)" w:date="2026-01-22T22:36:00Z">
              <w:r>
                <w:rPr>
                  <w:lang w:eastAsia="zh-CN"/>
                </w:rPr>
                <w:t xml:space="preserve"> with </w:t>
              </w:r>
            </w:ins>
            <w:ins w:id="649" w:author="Ericsson (Håkan)" w:date="2026-01-22T22:37:00Z">
              <w:r>
                <w:rPr>
                  <w:lang w:eastAsia="zh-CN"/>
                </w:rPr>
                <w:t xml:space="preserve">signalling </w:t>
              </w:r>
            </w:ins>
            <w:ins w:id="650" w:author="Ericsson (Håkan)" w:date="2026-01-22T22:38:00Z">
              <w:r>
                <w:rPr>
                  <w:lang w:eastAsia="zh-CN"/>
                </w:rPr>
                <w:t xml:space="preserve">size </w:t>
              </w:r>
            </w:ins>
            <w:ins w:id="651" w:author="Ericsson (Håkan)" w:date="2026-01-22T22:37:00Z">
              <w:r>
                <w:rPr>
                  <w:lang w:eastAsia="zh-CN"/>
                </w:rPr>
                <w:t>optimization in mind</w:t>
              </w:r>
            </w:ins>
            <w:ins w:id="652" w:author="Ericsson (Håkan)" w:date="2026-01-22T22:45:00Z">
              <w:r>
                <w:rPr>
                  <w:lang w:eastAsia="zh-CN"/>
                </w:rPr>
                <w:t>)</w:t>
              </w:r>
            </w:ins>
            <w:ins w:id="653" w:author="Ericsson (Håkan)" w:date="2026-01-22T22:37:00Z">
              <w:r>
                <w:rPr>
                  <w:lang w:eastAsia="zh-CN"/>
                </w:rPr>
                <w:t xml:space="preserve">, while actually </w:t>
              </w:r>
            </w:ins>
            <w:ins w:id="654" w:author="Ericsson (Håkan)" w:date="2026-01-22T22:38:00Z">
              <w:r>
                <w:rPr>
                  <w:lang w:eastAsia="zh-CN"/>
                </w:rPr>
                <w:t xml:space="preserve">signalling a value </w:t>
              </w:r>
            </w:ins>
            <w:ins w:id="655" w:author="Ericsson (Håkan)" w:date="2026-01-22T22:39:00Z">
              <w:r>
                <w:rPr>
                  <w:lang w:eastAsia="zh-CN"/>
                </w:rPr>
                <w:t xml:space="preserve">(a few bits) </w:t>
              </w:r>
            </w:ins>
            <w:ins w:id="656" w:author="Ericsson (Håkan)" w:date="2026-01-22T22:38:00Z">
              <w:r>
                <w:rPr>
                  <w:lang w:eastAsia="zh-CN"/>
                </w:rPr>
                <w:t>would</w:t>
              </w:r>
            </w:ins>
            <w:ins w:id="657" w:author="Ericsson (Håkan)" w:date="2026-01-22T22:39:00Z">
              <w:r>
                <w:rPr>
                  <w:lang w:eastAsia="zh-CN"/>
                </w:rPr>
                <w:t xml:space="preserve"> not have contributed a lot to the </w:t>
              </w:r>
            </w:ins>
            <w:ins w:id="658" w:author="Ericsson (Håkan)" w:date="2026-01-22T22:41:00Z">
              <w:r>
                <w:rPr>
                  <w:lang w:eastAsia="zh-CN"/>
                </w:rPr>
                <w:t>signalling size</w:t>
              </w:r>
            </w:ins>
            <w:ins w:id="659" w:author="Ericsson (Håkan)" w:date="2026-01-22T22:43:00Z">
              <w:r>
                <w:rPr>
                  <w:lang w:eastAsia="zh-CN"/>
                </w:rPr>
                <w:t>.</w:t>
              </w:r>
            </w:ins>
          </w:p>
        </w:tc>
      </w:tr>
      <w:tr w14:paraId="04F63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660"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57A4B6C7">
            <w:pPr>
              <w:pStyle w:val="52"/>
              <w:spacing w:before="20" w:after="20"/>
              <w:ind w:left="57" w:right="57"/>
              <w:jc w:val="left"/>
              <w:rPr>
                <w:ins w:id="661" w:author="Nokia (rapporteur)" w:date="2026-01-15T10:20:00Z"/>
                <w:rFonts w:eastAsia="Malgun Gothic"/>
                <w:lang w:eastAsia="ko-KR"/>
              </w:rPr>
            </w:pPr>
            <w:ins w:id="662" w:author="ADMIN" w:date="2026-01-23T09:25:00Z">
              <w:r>
                <w:rPr>
                  <w:rFonts w:hint="eastAsia" w:eastAsia="Malgun Gothic"/>
                  <w:lang w:eastAsia="ko-KR"/>
                </w:rPr>
                <w:t>ETRI</w:t>
              </w:r>
            </w:ins>
          </w:p>
        </w:tc>
        <w:tc>
          <w:tcPr>
            <w:tcW w:w="7936" w:type="dxa"/>
            <w:tcBorders>
              <w:top w:val="single" w:color="auto" w:sz="4" w:space="0"/>
              <w:left w:val="single" w:color="auto" w:sz="4" w:space="0"/>
              <w:bottom w:val="single" w:color="auto" w:sz="4" w:space="0"/>
              <w:right w:val="single" w:color="auto" w:sz="4" w:space="0"/>
            </w:tcBorders>
          </w:tcPr>
          <w:p w14:paraId="6504D1EC">
            <w:pPr>
              <w:pStyle w:val="52"/>
              <w:spacing w:before="20" w:after="20"/>
              <w:ind w:left="57" w:right="57"/>
              <w:jc w:val="left"/>
              <w:rPr>
                <w:ins w:id="663" w:author="Nokia (rapporteur)" w:date="2026-01-15T10:20:00Z"/>
                <w:lang w:eastAsia="zh-CN"/>
              </w:rPr>
            </w:pPr>
            <w:ins w:id="664" w:author="ADMIN" w:date="2026-01-23T09:27:00Z">
              <w:r>
                <w:rPr>
                  <w:lang w:val="en-US"/>
                </w:rPr>
                <w:t xml:space="preserve">The complexity of RRC configuration mainly stems from tightly coupled parameters across multiple functions, which prevents minimal and targeted updates. </w:t>
              </w:r>
            </w:ins>
            <w:ins w:id="665" w:author="ADMIN" w:date="2026-01-23T09:27:00Z">
              <w:r>
                <w:rPr>
                  <w:rFonts w:hint="eastAsia"/>
                </w:rPr>
                <w:t>It should be considered</w:t>
              </w:r>
            </w:ins>
            <w:ins w:id="666" w:author="ADMIN" w:date="2026-01-23T09:27:00Z">
              <w:r>
                <w:rPr>
                  <w:lang w:val="en-US"/>
                </w:rPr>
                <w:t xml:space="preserve"> a function-based modular configuration with module-level reference and delta signaling, enabling partial updates and reducing the need for large reconfiguration messages.</w:t>
              </w:r>
            </w:ins>
          </w:p>
        </w:tc>
      </w:tr>
      <w:tr w14:paraId="3D2880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667"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75CB6032">
            <w:pPr>
              <w:pStyle w:val="52"/>
              <w:spacing w:before="20" w:after="20"/>
              <w:ind w:left="57" w:right="57"/>
              <w:jc w:val="left"/>
              <w:rPr>
                <w:ins w:id="668" w:author="Nokia (rapporteur)" w:date="2026-01-15T10:20:00Z"/>
                <w:lang w:eastAsia="zh-CN"/>
              </w:rPr>
            </w:pPr>
            <w:ins w:id="669" w:author="Xiaomi-Yi1" w:date="2026-01-23T13:01:00Z">
              <w:r>
                <w:rPr>
                  <w:rFonts w:hint="eastAsia"/>
                  <w:lang w:eastAsia="zh-CN"/>
                </w:rPr>
                <w:t>X</w:t>
              </w:r>
            </w:ins>
            <w:ins w:id="670" w:author="Xiaomi-Yi1" w:date="2026-01-23T13:01:00Z">
              <w:r>
                <w:rPr>
                  <w:lang w:eastAsia="zh-CN"/>
                </w:rPr>
                <w:t>iaomi</w:t>
              </w:r>
            </w:ins>
          </w:p>
        </w:tc>
        <w:tc>
          <w:tcPr>
            <w:tcW w:w="7936" w:type="dxa"/>
            <w:tcBorders>
              <w:top w:val="single" w:color="auto" w:sz="4" w:space="0"/>
              <w:left w:val="single" w:color="auto" w:sz="4" w:space="0"/>
              <w:bottom w:val="single" w:color="auto" w:sz="4" w:space="0"/>
              <w:right w:val="single" w:color="auto" w:sz="4" w:space="0"/>
            </w:tcBorders>
          </w:tcPr>
          <w:p w14:paraId="62F5C369">
            <w:pPr>
              <w:pStyle w:val="52"/>
              <w:spacing w:before="20" w:after="20"/>
              <w:ind w:left="57" w:right="57"/>
              <w:jc w:val="left"/>
              <w:rPr>
                <w:ins w:id="671" w:author="Xiaomi-Yi1" w:date="2026-01-23T13:01:00Z"/>
                <w:lang w:eastAsia="zh-CN"/>
              </w:rPr>
            </w:pPr>
            <w:ins w:id="672" w:author="Xiaomi-Yi1" w:date="2026-01-23T13:01:00Z">
              <w:r>
                <w:rPr>
                  <w:lang w:eastAsia="zh-CN"/>
                </w:rPr>
                <w:t>Modular design is the good way to ensure the decoupling of the configurations of independent features/functionalities. It can also be used to avoid full configuration as mentioned by Huawei.  However, at the same time to pursue a so called "self-contained" features/functionality specific module design, duplication of the same configuration across configurations/IEs also needs to be avoided whenever possible/needed.</w:t>
              </w:r>
            </w:ins>
          </w:p>
          <w:p w14:paraId="09567B13">
            <w:pPr>
              <w:pStyle w:val="52"/>
              <w:spacing w:before="20" w:after="20"/>
              <w:ind w:left="57" w:right="57"/>
              <w:jc w:val="left"/>
              <w:rPr>
                <w:ins w:id="673" w:author="Xiaomi-Yi1" w:date="2026-01-23T13:01:00Z"/>
                <w:del w:id="674" w:author="ZTE-Liujing" w:date="2026-01-24T00:59:00Z"/>
                <w:lang w:eastAsia="zh-CN"/>
              </w:rPr>
            </w:pPr>
          </w:p>
          <w:p w14:paraId="1636535B">
            <w:pPr>
              <w:pStyle w:val="52"/>
              <w:spacing w:before="20" w:after="20"/>
              <w:ind w:left="57" w:right="57"/>
              <w:jc w:val="left"/>
              <w:rPr>
                <w:ins w:id="675" w:author="Nokia (rapporteur)" w:date="2026-01-15T10:20:00Z"/>
                <w:lang w:eastAsia="zh-CN"/>
              </w:rPr>
            </w:pPr>
          </w:p>
        </w:tc>
      </w:tr>
      <w:tr w14:paraId="1F138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676"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55E33CC0">
            <w:pPr>
              <w:pStyle w:val="52"/>
              <w:spacing w:before="20" w:after="20"/>
              <w:ind w:left="57" w:right="57"/>
              <w:jc w:val="left"/>
              <w:rPr>
                <w:ins w:id="677" w:author="Nokia (rapporteur)" w:date="2026-01-15T10:20:00Z"/>
                <w:lang w:eastAsia="zh-CN"/>
              </w:rPr>
            </w:pPr>
            <w:ins w:id="678" w:author="ZTE-Liujing" w:date="2026-01-24T00:59:00Z">
              <w:r>
                <w:rPr>
                  <w:rFonts w:hint="eastAsia"/>
                  <w:lang w:eastAsia="zh-CN"/>
                </w:rPr>
                <w:t>Z</w:t>
              </w:r>
            </w:ins>
            <w:ins w:id="679" w:author="ZTE-Liujing" w:date="2026-01-24T00:59:00Z">
              <w:r>
                <w:rPr>
                  <w:lang w:eastAsia="zh-CN"/>
                </w:rPr>
                <w:t>TE</w:t>
              </w:r>
            </w:ins>
          </w:p>
        </w:tc>
        <w:tc>
          <w:tcPr>
            <w:tcW w:w="7936" w:type="dxa"/>
            <w:tcBorders>
              <w:top w:val="single" w:color="auto" w:sz="4" w:space="0"/>
              <w:left w:val="single" w:color="auto" w:sz="4" w:space="0"/>
              <w:bottom w:val="single" w:color="auto" w:sz="4" w:space="0"/>
              <w:right w:val="single" w:color="auto" w:sz="4" w:space="0"/>
            </w:tcBorders>
          </w:tcPr>
          <w:p w14:paraId="45A95BEE">
            <w:pPr>
              <w:pStyle w:val="52"/>
              <w:spacing w:before="20" w:after="20"/>
              <w:ind w:left="57" w:right="57"/>
              <w:jc w:val="left"/>
              <w:rPr>
                <w:ins w:id="680" w:author="ZTE-Liujing" w:date="2026-01-24T01:11:00Z"/>
                <w:lang w:eastAsia="zh-CN"/>
              </w:rPr>
            </w:pPr>
            <w:ins w:id="681" w:author="ZTE-Liujing" w:date="2026-01-24T01:06:00Z">
              <w:r>
                <w:rPr>
                  <w:lang w:eastAsia="zh-CN"/>
                </w:rPr>
                <w:t xml:space="preserve">Similar view as Samsung and Xiaomi, the </w:t>
              </w:r>
            </w:ins>
            <w:ins w:id="682" w:author="ZTE-Liujing" w:date="2026-01-24T01:09:00Z">
              <w:r>
                <w:rPr>
                  <w:lang w:eastAsia="zh-CN"/>
                </w:rPr>
                <w:t xml:space="preserve">numerous </w:t>
              </w:r>
            </w:ins>
            <w:ins w:id="683" w:author="ZTE-Liujing" w:date="2026-01-24T01:06:00Z">
              <w:r>
                <w:rPr>
                  <w:lang w:eastAsia="zh-CN"/>
                </w:rPr>
                <w:t xml:space="preserve">dependences </w:t>
              </w:r>
            </w:ins>
            <w:ins w:id="684" w:author="ZTE-Liujing" w:date="2026-01-24T01:09:00Z">
              <w:r>
                <w:rPr>
                  <w:lang w:eastAsia="zh-CN"/>
                </w:rPr>
                <w:t>between</w:t>
              </w:r>
            </w:ins>
            <w:ins w:id="685" w:author="ZTE-Liujing" w:date="2026-01-24T01:06:00Z">
              <w:r>
                <w:rPr>
                  <w:lang w:eastAsia="zh-CN"/>
                </w:rPr>
                <w:t xml:space="preserve"> parameters make </w:t>
              </w:r>
            </w:ins>
            <w:ins w:id="686" w:author="ZTE-Liujing" w:date="2026-01-24T01:09:00Z">
              <w:r>
                <w:rPr>
                  <w:lang w:eastAsia="zh-CN"/>
                </w:rPr>
                <w:t>modular configuration</w:t>
              </w:r>
            </w:ins>
            <w:ins w:id="687" w:author="ZTE-Liujing" w:date="2026-01-24T01:14:00Z">
              <w:r>
                <w:rPr>
                  <w:lang w:eastAsia="zh-CN"/>
                </w:rPr>
                <w:t xml:space="preserve"> (or delta configuration)</w:t>
              </w:r>
            </w:ins>
            <w:ins w:id="688" w:author="ZTE-Liujing" w:date="2026-01-24T01:09:00Z">
              <w:r>
                <w:rPr>
                  <w:lang w:eastAsia="zh-CN"/>
                </w:rPr>
                <w:t xml:space="preserve"> difficult to achieve. </w:t>
              </w:r>
            </w:ins>
            <w:ins w:id="689" w:author="ZTE-Liujing" w:date="2026-01-24T01:10:00Z">
              <w:r>
                <w:rPr>
                  <w:lang w:eastAsia="zh-CN"/>
                </w:rPr>
                <w:t xml:space="preserve">When defining 6G RRC modules, we should avoid or minimize the association between </w:t>
              </w:r>
            </w:ins>
            <w:ins w:id="690" w:author="ZTE-Liujing" w:date="2026-01-24T01:11:00Z">
              <w:r>
                <w:rPr>
                  <w:lang w:eastAsia="zh-CN"/>
                </w:rPr>
                <w:t xml:space="preserve">different RRC modules, to make sure each RRC module is self-contained. </w:t>
              </w:r>
            </w:ins>
          </w:p>
          <w:p w14:paraId="099E75A2">
            <w:pPr>
              <w:pStyle w:val="52"/>
              <w:spacing w:before="20" w:after="20"/>
              <w:ind w:left="57" w:right="57"/>
              <w:jc w:val="left"/>
              <w:rPr>
                <w:ins w:id="691" w:author="Nokia (rapporteur)" w:date="2026-01-15T10:20:00Z"/>
                <w:lang w:eastAsia="zh-CN"/>
              </w:rPr>
            </w:pPr>
            <w:ins w:id="692" w:author="ZTE-Liujing" w:date="2026-01-24T01:11:00Z">
              <w:r>
                <w:rPr>
                  <w:rFonts w:hint="eastAsia"/>
                  <w:lang w:eastAsia="zh-CN"/>
                </w:rPr>
                <w:t>F</w:t>
              </w:r>
            </w:ins>
            <w:ins w:id="693" w:author="ZTE-Liujing" w:date="2026-01-24T01:11:00Z">
              <w:r>
                <w:rPr>
                  <w:lang w:eastAsia="zh-CN"/>
                </w:rPr>
                <w:t xml:space="preserve">or </w:t>
              </w:r>
            </w:ins>
            <w:ins w:id="694" w:author="ZTE-Liujing" w:date="2026-01-24T01:12:00Z">
              <w:r>
                <w:rPr>
                  <w:lang w:eastAsia="zh-CN"/>
                </w:rPr>
                <w:t xml:space="preserve">machine readability, </w:t>
              </w:r>
            </w:ins>
            <w:ins w:id="695" w:author="ZTE-Liujing" w:date="2026-01-24T01:13:00Z">
              <w:r>
                <w:rPr>
                  <w:lang w:eastAsia="zh-CN"/>
                </w:rPr>
                <w:t>we think</w:t>
              </w:r>
            </w:ins>
            <w:ins w:id="696" w:author="ZTE-Liujing" w:date="2026-01-24T01:12:00Z">
              <w:r>
                <w:rPr>
                  <w:lang w:eastAsia="zh-CN"/>
                </w:rPr>
                <w:t xml:space="preserve"> it is more related to the discussion in</w:t>
              </w:r>
            </w:ins>
            <w:ins w:id="697" w:author="ZTE-Liujing" w:date="2026-01-24T01:12:00Z">
              <w:r>
                <w:rPr/>
                <w:t xml:space="preserve"> </w:t>
              </w:r>
            </w:ins>
            <w:ins w:id="698" w:author="ZTE-Liujing" w:date="2026-01-24T02:15:00Z">
              <w:r>
                <w:rPr/>
                <w:t>“</w:t>
              </w:r>
            </w:ins>
            <w:ins w:id="699" w:author="ZTE-Liujing" w:date="2026-01-24T01:12:00Z">
              <w:r>
                <w:rPr>
                  <w:lang w:eastAsia="zh-CN"/>
                </w:rPr>
                <w:t>[POST132][018][6G] ASN.1 structure</w:t>
              </w:r>
            </w:ins>
            <w:ins w:id="700" w:author="ZTE-Liujing" w:date="2026-01-24T02:15:00Z">
              <w:r>
                <w:rPr>
                  <w:lang w:eastAsia="zh-CN"/>
                </w:rPr>
                <w:t>”</w:t>
              </w:r>
            </w:ins>
            <w:ins w:id="701" w:author="ZTE-Liujing" w:date="2026-01-24T01:12:00Z">
              <w:r>
                <w:rPr>
                  <w:lang w:eastAsia="zh-CN"/>
                </w:rPr>
                <w:t xml:space="preserve">. </w:t>
              </w:r>
            </w:ins>
          </w:p>
        </w:tc>
      </w:tr>
      <w:tr w14:paraId="1684A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97" w:hRule="atLeast"/>
          <w:jc w:val="center"/>
          <w:ins w:id="702"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4A29EEC8">
            <w:pPr>
              <w:pStyle w:val="52"/>
              <w:spacing w:before="20" w:after="20"/>
              <w:ind w:left="57" w:right="57"/>
              <w:jc w:val="left"/>
              <w:rPr>
                <w:ins w:id="703" w:author="Nokia (rapporteur)" w:date="2026-01-15T10:20:00Z"/>
                <w:lang w:eastAsia="zh-CN"/>
              </w:rPr>
            </w:pPr>
            <w:ins w:id="704" w:author="IZZET SAGLAM" w:date="2026-01-23T22:54:00Z">
              <w:r>
                <w:rPr>
                  <w:lang w:eastAsia="zh-CN"/>
                </w:rPr>
                <w:t>Turkcell</w:t>
              </w:r>
            </w:ins>
          </w:p>
        </w:tc>
        <w:tc>
          <w:tcPr>
            <w:tcW w:w="7936" w:type="dxa"/>
            <w:tcBorders>
              <w:top w:val="single" w:color="auto" w:sz="4" w:space="0"/>
              <w:left w:val="single" w:color="auto" w:sz="4" w:space="0"/>
              <w:bottom w:val="single" w:color="auto" w:sz="4" w:space="0"/>
              <w:right w:val="single" w:color="auto" w:sz="4" w:space="0"/>
            </w:tcBorders>
          </w:tcPr>
          <w:p w14:paraId="45BA48B8">
            <w:pPr>
              <w:pStyle w:val="52"/>
              <w:spacing w:before="20" w:after="20"/>
              <w:ind w:left="57" w:right="57"/>
              <w:jc w:val="left"/>
              <w:rPr>
                <w:ins w:id="705" w:author="Nokia (rapporteur)" w:date="2026-01-15T10:20:00Z"/>
                <w:lang w:eastAsia="zh-CN"/>
              </w:rPr>
            </w:pPr>
            <w:ins w:id="706" w:author="IZZET SAGLAM" w:date="2026-01-23T22:55:00Z">
              <w:r>
                <w:rPr/>
                <w:t>A modular design can decouple independent feature configurations and avoid full reconfiguration; however, excessive parameter dependencies and configuration duplication limit the effectiveness of modular or delta-based approaches. Therefore, 6G RRC modules should minimize inter-module associations.</w:t>
              </w:r>
            </w:ins>
          </w:p>
        </w:tc>
      </w:tr>
      <w:tr w14:paraId="4BD71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707"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79317942">
            <w:pPr>
              <w:pStyle w:val="52"/>
              <w:spacing w:before="20" w:after="20"/>
              <w:ind w:left="57" w:right="57"/>
              <w:jc w:val="left"/>
              <w:rPr>
                <w:ins w:id="708" w:author="Nokia (rapporteur)" w:date="2026-01-15T10:20:00Z"/>
                <w:lang w:eastAsia="zh-CN"/>
              </w:rPr>
            </w:pPr>
            <w:ins w:id="709" w:author="Apple" w:date="2026-01-24T09:26:00Z">
              <w:r>
                <w:rPr>
                  <w:lang w:eastAsia="zh-CN"/>
                </w:rPr>
                <w:t>Apple</w:t>
              </w:r>
            </w:ins>
          </w:p>
        </w:tc>
        <w:tc>
          <w:tcPr>
            <w:tcW w:w="7936" w:type="dxa"/>
            <w:tcBorders>
              <w:top w:val="single" w:color="auto" w:sz="4" w:space="0"/>
              <w:left w:val="single" w:color="auto" w:sz="4" w:space="0"/>
              <w:bottom w:val="single" w:color="auto" w:sz="4" w:space="0"/>
              <w:right w:val="single" w:color="auto" w:sz="4" w:space="0"/>
            </w:tcBorders>
          </w:tcPr>
          <w:p w14:paraId="7A05CEB0">
            <w:pPr>
              <w:pStyle w:val="52"/>
              <w:spacing w:before="20" w:after="20"/>
              <w:ind w:left="57" w:right="57"/>
              <w:jc w:val="left"/>
              <w:rPr>
                <w:ins w:id="710" w:author="Nokia (rapporteur)" w:date="2026-01-15T10:20:00Z"/>
                <w:lang w:eastAsia="zh-CN"/>
              </w:rPr>
            </w:pPr>
            <w:ins w:id="711" w:author="Apple" w:date="2026-01-24T09:26:00Z">
              <w:r>
                <w:rPr>
                  <w:lang w:eastAsia="zh-CN"/>
                </w:rPr>
                <w:t xml:space="preserve">Regarding the full configuration, </w:t>
              </w:r>
            </w:ins>
            <w:ins w:id="712" w:author="Apple" w:date="2026-01-24T09:27:00Z">
              <w:r>
                <w:rPr>
                  <w:lang w:eastAsia="zh-CN"/>
                </w:rPr>
                <w:t>we share Inter</w:t>
              </w:r>
            </w:ins>
            <w:ins w:id="713" w:author="Apple" w:date="2026-01-24T09:28:00Z">
              <w:r>
                <w:rPr>
                  <w:lang w:eastAsia="zh-CN"/>
                </w:rPr>
                <w:t>D</w:t>
              </w:r>
            </w:ins>
            <w:ins w:id="714" w:author="Apple" w:date="2026-01-24T09:27:00Z">
              <w:r>
                <w:rPr>
                  <w:lang w:eastAsia="zh-CN"/>
                </w:rPr>
                <w:t>itigal’s view tha</w:t>
              </w:r>
            </w:ins>
            <w:ins w:id="715" w:author="Apple" w:date="2026-01-24T09:28:00Z">
              <w:r>
                <w:rPr>
                  <w:lang w:eastAsia="zh-CN"/>
                </w:rPr>
                <w:t xml:space="preserve">t the reference configuration can help reduce the </w:t>
              </w:r>
            </w:ins>
            <w:ins w:id="716" w:author="Apple" w:date="2026-01-24T09:31:00Z">
              <w:r>
                <w:rPr>
                  <w:lang w:eastAsia="zh-CN"/>
                </w:rPr>
                <w:t>signalling</w:t>
              </w:r>
            </w:ins>
            <w:ins w:id="717" w:author="Apple" w:date="2026-01-24T09:28:00Z">
              <w:r>
                <w:rPr>
                  <w:lang w:eastAsia="zh-CN"/>
                </w:rPr>
                <w:t xml:space="preserve"> overhead</w:t>
              </w:r>
            </w:ins>
            <w:ins w:id="718" w:author="Apple" w:date="2026-01-24T09:29:00Z">
              <w:r>
                <w:rPr>
                  <w:lang w:eastAsia="zh-CN"/>
                </w:rPr>
                <w:t>, and such design allows</w:t>
              </w:r>
            </w:ins>
            <w:ins w:id="719" w:author="Apple" w:date="2026-01-24T09:28:00Z">
              <w:r>
                <w:rPr>
                  <w:lang w:eastAsia="zh-CN"/>
                </w:rPr>
                <w:t xml:space="preserve"> network to go back to a “known and reliable” configuration</w:t>
              </w:r>
            </w:ins>
            <w:ins w:id="720" w:author="Apple" w:date="2026-01-24T09:30:00Z">
              <w:r>
                <w:rPr>
                  <w:lang w:eastAsia="zh-CN"/>
                </w:rPr>
                <w:t xml:space="preserve"> and </w:t>
              </w:r>
            </w:ins>
            <w:ins w:id="721" w:author="Apple" w:date="2026-01-24T09:31:00Z">
              <w:r>
                <w:rPr>
                  <w:lang w:eastAsia="zh-CN"/>
                </w:rPr>
                <w:t xml:space="preserve">simplify UE </w:t>
              </w:r>
            </w:ins>
            <w:ins w:id="722" w:author="Apple" w:date="2026-01-24T09:33:00Z">
              <w:r>
                <w:rPr>
                  <w:lang w:eastAsia="zh-CN"/>
                </w:rPr>
                <w:t xml:space="preserve">applying </w:t>
              </w:r>
            </w:ins>
            <w:ins w:id="723" w:author="Apple" w:date="2026-01-24T09:31:00Z">
              <w:r>
                <w:rPr>
                  <w:lang w:eastAsia="zh-CN"/>
                </w:rPr>
                <w:t xml:space="preserve">the RRC configuration. </w:t>
              </w:r>
            </w:ins>
            <w:ins w:id="724" w:author="Apple" w:date="2026-01-24T09:30:00Z">
              <w:r>
                <w:rPr>
                  <w:lang w:eastAsia="zh-CN"/>
                </w:rPr>
                <w:t xml:space="preserve">  </w:t>
              </w:r>
            </w:ins>
          </w:p>
        </w:tc>
      </w:tr>
      <w:tr w14:paraId="77D91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725"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1695FF3F">
            <w:pPr>
              <w:pStyle w:val="52"/>
              <w:spacing w:before="20" w:after="20"/>
              <w:ind w:left="57" w:right="57"/>
              <w:jc w:val="left"/>
              <w:rPr>
                <w:ins w:id="726" w:author="Nokia (rapporteur)" w:date="2026-01-15T10:20:00Z"/>
                <w:rFonts w:hint="default"/>
                <w:lang w:val="en-US" w:eastAsia="zh-CN"/>
              </w:rPr>
            </w:pPr>
            <w:ins w:id="727" w:author="CMCC RAN2132" w:date="2026-01-24T12:12:59Z">
              <w:r>
                <w:rPr>
                  <w:rFonts w:hint="eastAsia"/>
                  <w:lang w:val="en-US" w:eastAsia="zh-CN"/>
                </w:rPr>
                <w:t>CMC</w:t>
              </w:r>
            </w:ins>
            <w:ins w:id="728" w:author="CMCC RAN2132" w:date="2026-01-24T12:13:00Z">
              <w:r>
                <w:rPr>
                  <w:rFonts w:hint="eastAsia"/>
                  <w:lang w:val="en-US" w:eastAsia="zh-CN"/>
                </w:rPr>
                <w:t>C</w:t>
              </w:r>
            </w:ins>
          </w:p>
        </w:tc>
        <w:tc>
          <w:tcPr>
            <w:tcW w:w="7936" w:type="dxa"/>
            <w:tcBorders>
              <w:top w:val="single" w:color="auto" w:sz="4" w:space="0"/>
              <w:left w:val="single" w:color="auto" w:sz="4" w:space="0"/>
              <w:bottom w:val="single" w:color="auto" w:sz="4" w:space="0"/>
              <w:right w:val="single" w:color="auto" w:sz="4" w:space="0"/>
            </w:tcBorders>
          </w:tcPr>
          <w:p w14:paraId="136DD6E0">
            <w:pPr>
              <w:pStyle w:val="52"/>
              <w:spacing w:before="20" w:after="20"/>
              <w:ind w:left="57" w:right="57"/>
              <w:jc w:val="left"/>
              <w:rPr>
                <w:ins w:id="729" w:author="Nokia (rapporteur)" w:date="2026-01-15T10:20:00Z"/>
                <w:lang w:eastAsia="zh-CN"/>
              </w:rPr>
            </w:pPr>
            <w:ins w:id="730" w:author="CMCC RAN2132" w:date="2026-01-24T12:12:55Z">
              <w:r>
                <w:rPr>
                  <w:rFonts w:hint="eastAsia"/>
                  <w:lang w:eastAsia="zh-CN"/>
                </w:rPr>
                <w:t>When adopting a modular architecture design, the system can easily integrate new features because the dependencies between functional modules are greatly simplified. This means that any changes only affect the relevant functional modules, eliminating the need for large-scale updates across multiple layers of the system.</w:t>
              </w:r>
            </w:ins>
            <w:ins w:id="731" w:author="CMCC RAN2132" w:date="2026-01-24T12:12:55Z">
              <w:r>
                <w:rPr>
                  <w:rFonts w:hint="eastAsia"/>
                  <w:lang w:val="en-US" w:eastAsia="zh-CN"/>
                </w:rPr>
                <w:t xml:space="preserve"> This can significantly reduce the configuration complexity of RRC and reduce the size and latency of fullConfig.</w:t>
              </w:r>
            </w:ins>
          </w:p>
        </w:tc>
      </w:tr>
      <w:tr w14:paraId="5658A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732"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5D885D42">
            <w:pPr>
              <w:pStyle w:val="52"/>
              <w:spacing w:before="20" w:after="20"/>
              <w:ind w:left="57" w:right="57"/>
              <w:jc w:val="left"/>
              <w:rPr>
                <w:ins w:id="733" w:author="Nokia (rapporteur)" w:date="2026-01-15T10:20:00Z"/>
                <w:lang w:eastAsia="zh-CN"/>
              </w:rPr>
            </w:pPr>
          </w:p>
        </w:tc>
        <w:tc>
          <w:tcPr>
            <w:tcW w:w="7936" w:type="dxa"/>
            <w:tcBorders>
              <w:top w:val="single" w:color="auto" w:sz="4" w:space="0"/>
              <w:left w:val="single" w:color="auto" w:sz="4" w:space="0"/>
              <w:bottom w:val="single" w:color="auto" w:sz="4" w:space="0"/>
              <w:right w:val="single" w:color="auto" w:sz="4" w:space="0"/>
            </w:tcBorders>
          </w:tcPr>
          <w:p w14:paraId="536EA263">
            <w:pPr>
              <w:pStyle w:val="52"/>
              <w:spacing w:before="20" w:after="20"/>
              <w:ind w:left="57" w:right="57"/>
              <w:jc w:val="left"/>
              <w:rPr>
                <w:ins w:id="734" w:author="Nokia (rapporteur)" w:date="2026-01-15T10:20:00Z"/>
                <w:lang w:eastAsia="zh-CN"/>
              </w:rPr>
            </w:pPr>
          </w:p>
        </w:tc>
      </w:tr>
    </w:tbl>
    <w:p w14:paraId="214BEBBD">
      <w:pPr>
        <w:rPr>
          <w:ins w:id="735" w:author="Nokia (rapporteur)" w:date="2026-01-15T10:20:00Z"/>
        </w:rPr>
      </w:pPr>
    </w:p>
    <w:p w14:paraId="789F704C">
      <w:pPr>
        <w:rPr>
          <w:ins w:id="736" w:author="Nokia (rapporteur)" w:date="2026-01-15T10:20:00Z"/>
        </w:rPr>
      </w:pPr>
      <w:ins w:id="737" w:author="Nokia (rapporteur)" w:date="2026-01-15T10:20:00Z">
        <w:r>
          <w:rPr>
            <w:b/>
            <w:bCs/>
          </w:rPr>
          <w:t>Summary B</w:t>
        </w:r>
      </w:ins>
      <w:ins w:id="738" w:author="Nokia (rapporteur)" w:date="2026-01-15T10:20:00Z">
        <w:r>
          <w:rPr/>
          <w:t>: TBD.</w:t>
        </w:r>
      </w:ins>
    </w:p>
    <w:p w14:paraId="17A40E1F">
      <w:pPr>
        <w:rPr>
          <w:ins w:id="739" w:author="Nokia (rapporteur)" w:date="2026-01-15T10:20:00Z"/>
        </w:rPr>
      </w:pPr>
    </w:p>
    <w:p w14:paraId="0BBE6E24">
      <w:pPr>
        <w:pStyle w:val="6"/>
        <w:rPr>
          <w:ins w:id="740" w:author="Nokia (rapporteur)" w:date="2026-01-15T10:20:00Z"/>
        </w:rPr>
      </w:pPr>
      <w:ins w:id="741" w:author="Nokia (rapporteur)" w:date="2026-01-15T10:20:00Z">
        <w:r>
          <w:rPr/>
          <w:t>3.2.2.3</w:t>
        </w:r>
      </w:ins>
      <w:ins w:id="742" w:author="Nokia (rapporteur)" w:date="2026-01-15T10:20:00Z">
        <w:r>
          <w:rPr/>
          <w:tab/>
        </w:r>
      </w:ins>
      <w:ins w:id="743" w:author="Nokia (rapporteur)" w:date="2026-01-15T10:20:00Z">
        <w:r>
          <w:rPr/>
          <w:t xml:space="preserve">Solutions to Limiting implementation to specific device types </w:t>
        </w:r>
      </w:ins>
    </w:p>
    <w:p w14:paraId="23941B5E">
      <w:pPr>
        <w:rPr>
          <w:ins w:id="744" w:author="Nokia (rapporteur)" w:date="2026-01-15T10:20:00Z"/>
        </w:rPr>
      </w:pPr>
      <w:ins w:id="745" w:author="Nokia (rapporteur)" w:date="2026-01-15T10:20:00Z">
        <w:r>
          <w:rPr/>
          <w:t>Detailed explanation of the solution.</w:t>
        </w:r>
      </w:ins>
    </w:p>
    <w:p w14:paraId="6DB63632">
      <w:pPr>
        <w:rPr>
          <w:ins w:id="746" w:author="Nokia (rapporteur)" w:date="2026-01-15T10:38:00Z"/>
        </w:rPr>
      </w:pPr>
      <w:ins w:id="747" w:author="Nokia (rapporteur)" w:date="2026-01-15T10:20:00Z">
        <w:r>
          <w:rPr/>
          <w:t>This section is to discuss solutions needed to any problems with limiting implementation to specific device types, including also discussion on “implementation and testing issues”.</w:t>
        </w:r>
      </w:ins>
      <w:ins w:id="748" w:author="Nokia (rapporteur)" w:date="2026-01-15T10:31:00Z">
        <w:r>
          <w:rPr/>
          <w:t xml:space="preserve"> </w:t>
        </w:r>
      </w:ins>
    </w:p>
    <w:p w14:paraId="03EAB926">
      <w:pPr>
        <w:rPr>
          <w:ins w:id="749" w:author="Nokia (rapporteur)" w:date="2026-01-15T10:20:00Z"/>
        </w:rPr>
      </w:pPr>
      <w:ins w:id="750" w:author="Nokia (rapporteur)" w:date="2026-01-15T10:31:00Z">
        <w:r>
          <w:rPr/>
          <w:t>Companies are requested to provide their solutions to tackle these issues.</w:t>
        </w:r>
      </w:ins>
    </w:p>
    <w:p w14:paraId="5ECD8BAB">
      <w:pPr>
        <w:rPr>
          <w:ins w:id="751" w:author="Nokia (rapporteur)" w:date="2026-01-15T10:20:00Z"/>
        </w:rPr>
      </w:pPr>
    </w:p>
    <w:tbl>
      <w:tblPr>
        <w:tblStyle w:val="35"/>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5"/>
        <w:gridCol w:w="7936"/>
      </w:tblGrid>
      <w:tr w14:paraId="143F2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752" w:author="Nokia (rapporteur)" w:date="2026-01-15T10:20:00Z"/>
        </w:trPr>
        <w:tc>
          <w:tcPr>
            <w:tcW w:w="9631" w:type="dxa"/>
            <w:gridSpan w:val="2"/>
            <w:tcBorders>
              <w:top w:val="single" w:color="auto" w:sz="4" w:space="0"/>
              <w:left w:val="single" w:color="auto" w:sz="4" w:space="0"/>
              <w:bottom w:val="single" w:color="auto" w:sz="4" w:space="0"/>
              <w:right w:val="single" w:color="auto" w:sz="4" w:space="0"/>
            </w:tcBorders>
            <w:shd w:val="clear" w:color="auto" w:fill="0070C0"/>
          </w:tcPr>
          <w:p w14:paraId="0E74070D">
            <w:pPr>
              <w:pStyle w:val="51"/>
              <w:spacing w:before="20" w:after="20"/>
              <w:ind w:left="57" w:right="57"/>
              <w:jc w:val="left"/>
              <w:rPr>
                <w:ins w:id="753" w:author="Nokia (rapporteur)" w:date="2026-01-15T10:20:00Z"/>
                <w:color w:val="FFFFFF" w:themeColor="background1"/>
                <w14:textFill>
                  <w14:solidFill>
                    <w14:schemeClr w14:val="bg1"/>
                  </w14:solidFill>
                </w14:textFill>
              </w:rPr>
            </w:pPr>
            <w:ins w:id="754" w:author="Nokia (rapporteur)" w:date="2026-01-15T10:32:00Z">
              <w:r>
                <w:rPr>
                  <w:color w:val="FFFFFF" w:themeColor="background1"/>
                  <w14:textFill>
                    <w14:solidFill>
                      <w14:schemeClr w14:val="bg1"/>
                    </w14:solidFill>
                  </w14:textFill>
                </w:rPr>
                <w:t>Proposed s</w:t>
              </w:r>
            </w:ins>
            <w:ins w:id="755" w:author="Nokia (rapporteur)" w:date="2026-01-15T10:32:00Z">
              <w:r>
                <w:rPr/>
                <w:t>olutions to limiting implementation to specific device types</w:t>
              </w:r>
            </w:ins>
            <w:ins w:id="756" w:author="Nokia (rapporteur)" w:date="2026-01-15T10:20:00Z">
              <w:r>
                <w:rPr>
                  <w:color w:val="FFFFFF" w:themeColor="background1"/>
                  <w14:textFill>
                    <w14:solidFill>
                      <w14:schemeClr w14:val="bg1"/>
                    </w14:solidFill>
                  </w14:textFill>
                </w:rPr>
                <w:t xml:space="preserve"> </w:t>
              </w:r>
            </w:ins>
          </w:p>
        </w:tc>
      </w:tr>
      <w:tr w14:paraId="1E0BB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757" w:author="Nokia (rapporteur)" w:date="2026-01-15T10:20:00Z"/>
        </w:trPr>
        <w:tc>
          <w:tcPr>
            <w:tcW w:w="169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56F06777">
            <w:pPr>
              <w:pStyle w:val="51"/>
              <w:spacing w:before="20" w:after="20"/>
              <w:ind w:left="57" w:right="57"/>
              <w:jc w:val="left"/>
              <w:rPr>
                <w:ins w:id="758" w:author="Nokia (rapporteur)" w:date="2026-01-15T10:20:00Z"/>
              </w:rPr>
            </w:pPr>
            <w:ins w:id="759" w:author="Nokia (rapporteur)" w:date="2026-01-15T10:20:00Z">
              <w:r>
                <w:rPr/>
                <w:t>Company</w:t>
              </w:r>
            </w:ins>
          </w:p>
        </w:tc>
        <w:tc>
          <w:tcPr>
            <w:tcW w:w="793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5FBE2E86">
            <w:pPr>
              <w:pStyle w:val="51"/>
              <w:spacing w:before="20" w:after="20"/>
              <w:ind w:left="57" w:right="57"/>
              <w:jc w:val="left"/>
              <w:rPr>
                <w:ins w:id="760" w:author="Nokia (rapporteur)" w:date="2026-01-15T10:20:00Z"/>
              </w:rPr>
            </w:pPr>
            <w:ins w:id="761" w:author="Nokia (rapporteur)" w:date="2026-01-15T10:33:00Z">
              <w:r>
                <w:rPr/>
                <w:t>Proposed solution details</w:t>
              </w:r>
            </w:ins>
          </w:p>
        </w:tc>
      </w:tr>
      <w:tr w14:paraId="53CA8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762"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41DB3B28">
            <w:pPr>
              <w:pStyle w:val="52"/>
              <w:spacing w:before="20" w:after="20"/>
              <w:ind w:left="57" w:right="57"/>
              <w:jc w:val="left"/>
              <w:rPr>
                <w:ins w:id="763" w:author="Nokia (rapporteur)" w:date="2026-01-15T10:20:00Z"/>
                <w:lang w:eastAsia="zh-CN"/>
              </w:rPr>
            </w:pPr>
            <w:ins w:id="764" w:author="Qualcomm (Umesh)" w:date="2026-01-15T14:41:00Z">
              <w:r>
                <w:rPr>
                  <w:lang w:eastAsia="zh-CN"/>
                </w:rPr>
                <w:t>Qualcomm</w:t>
              </w:r>
            </w:ins>
          </w:p>
        </w:tc>
        <w:tc>
          <w:tcPr>
            <w:tcW w:w="7936" w:type="dxa"/>
            <w:tcBorders>
              <w:top w:val="single" w:color="auto" w:sz="4" w:space="0"/>
              <w:left w:val="single" w:color="auto" w:sz="4" w:space="0"/>
              <w:bottom w:val="single" w:color="auto" w:sz="4" w:space="0"/>
              <w:right w:val="single" w:color="auto" w:sz="4" w:space="0"/>
            </w:tcBorders>
          </w:tcPr>
          <w:p w14:paraId="0A57E736">
            <w:pPr>
              <w:pStyle w:val="52"/>
              <w:spacing w:before="20" w:after="20"/>
              <w:ind w:left="57" w:right="57"/>
              <w:jc w:val="left"/>
              <w:rPr>
                <w:ins w:id="765" w:author="Qualcomm (Umesh)" w:date="2026-01-16T13:57:00Z"/>
                <w:lang w:eastAsia="zh-CN"/>
              </w:rPr>
            </w:pPr>
            <w:ins w:id="766" w:author="Qualcomm (Umesh)" w:date="2026-01-16T13:57:00Z">
              <w:r>
                <w:rPr>
                  <w:lang w:eastAsia="zh-CN"/>
                </w:rPr>
                <w:t>In our understanding, t</w:t>
              </w:r>
            </w:ins>
            <w:ins w:id="767" w:author="Qualcomm (Umesh)" w:date="2026-01-16T13:56:00Z">
              <w:r>
                <w:rPr>
                  <w:lang w:eastAsia="zh-CN"/>
                </w:rPr>
                <w:t xml:space="preserve">his directly relates to the RRC modularization discussed in next section.  </w:t>
              </w:r>
            </w:ins>
          </w:p>
          <w:p w14:paraId="26108D3E">
            <w:pPr>
              <w:pStyle w:val="52"/>
              <w:spacing w:before="20" w:after="20"/>
              <w:ind w:left="57" w:right="57"/>
              <w:jc w:val="left"/>
              <w:rPr>
                <w:ins w:id="768" w:author="Qualcomm (Umesh)" w:date="2026-01-16T13:56:00Z"/>
                <w:lang w:eastAsia="zh-CN"/>
              </w:rPr>
            </w:pPr>
          </w:p>
          <w:p w14:paraId="7F1AC041">
            <w:pPr>
              <w:pStyle w:val="52"/>
              <w:spacing w:before="20" w:after="20"/>
              <w:ind w:left="57" w:right="57"/>
              <w:jc w:val="left"/>
              <w:rPr>
                <w:ins w:id="769" w:author="Qualcomm (Umesh)" w:date="2026-01-15T14:57:00Z"/>
              </w:rPr>
            </w:pPr>
            <w:ins w:id="770" w:author="Qualcomm (Umesh)" w:date="2026-01-15T14:45:00Z">
              <w:r>
                <w:rPr>
                  <w:b/>
                  <w:bCs/>
                  <w:lang w:eastAsia="zh-CN"/>
                </w:rPr>
                <w:t>For Broadcast signalling (SIB)</w:t>
              </w:r>
            </w:ins>
            <w:ins w:id="771" w:author="Qualcomm (Umesh)" w:date="2026-01-15T14:45:00Z">
              <w:r>
                <w:rPr>
                  <w:lang w:eastAsia="zh-CN"/>
                </w:rPr>
                <w:t xml:space="preserve">, </w:t>
              </w:r>
            </w:ins>
            <w:ins w:id="772" w:author="Qualcomm (Umesh)" w:date="2026-01-15T15:58:00Z">
              <w:r>
                <w:rPr>
                  <w:lang w:eastAsia="zh-CN"/>
                </w:rPr>
                <w:t xml:space="preserve">we can </w:t>
              </w:r>
            </w:ins>
            <w:ins w:id="773" w:author="Qualcomm (Umesh)" w:date="2026-01-15T14:45:00Z">
              <w:r>
                <w:rPr/>
                <w:t xml:space="preserve">make sure that only the SIBs corresponding to specific use case or vertical are </w:t>
              </w:r>
            </w:ins>
            <w:ins w:id="774" w:author="Qualcomm (Umesh)" w:date="2026-01-15T14:56:00Z">
              <w:r>
                <w:rPr/>
                <w:t>included</w:t>
              </w:r>
            </w:ins>
            <w:ins w:id="775" w:author="Qualcomm (Umesh)" w:date="2026-01-15T14:45:00Z">
              <w:r>
                <w:rPr/>
                <w:t xml:space="preserve"> in one SI message, so that UE implementation does not need to implement receiving, decoding and performing actions corresponding to other (uninterested) SI messages. Such design principle also automatically addresses the problem of different SI size limits for different use cases as well and further enables limiting the memory footprint for low capability devices.</w:t>
              </w:r>
            </w:ins>
            <w:ins w:id="776" w:author="Qualcomm (Umesh)" w:date="2026-01-15T15:02:00Z">
              <w:r>
                <w:rPr/>
                <w:t xml:space="preserve"> While this could be left up</w:t>
              </w:r>
            </w:ins>
            <w:ins w:id="777" w:author="Qualcomm (Umesh)" w:date="2026-01-16T13:31:00Z">
              <w:r>
                <w:rPr/>
                <w:t xml:space="preserve"> </w:t>
              </w:r>
            </w:ins>
            <w:ins w:id="778" w:author="Qualcomm (Umesh)" w:date="2026-01-15T15:02:00Z">
              <w:r>
                <w:rPr/>
                <w:t>to NW implementation, some specified behaviour would ensure consistent implementations.</w:t>
              </w:r>
            </w:ins>
          </w:p>
          <w:p w14:paraId="1D91146F">
            <w:pPr>
              <w:pStyle w:val="52"/>
              <w:spacing w:before="20" w:after="20"/>
              <w:ind w:left="57" w:right="57"/>
              <w:jc w:val="left"/>
              <w:rPr>
                <w:ins w:id="779" w:author="Qualcomm (Umesh)" w:date="2026-01-15T14:57:00Z"/>
                <w:lang w:eastAsia="zh-CN"/>
              </w:rPr>
            </w:pPr>
          </w:p>
          <w:p w14:paraId="70CC3C29">
            <w:pPr>
              <w:pStyle w:val="52"/>
              <w:spacing w:before="20" w:after="20"/>
              <w:ind w:left="57" w:right="57"/>
              <w:jc w:val="left"/>
              <w:rPr>
                <w:ins w:id="780" w:author="Qualcomm (Umesh)" w:date="2026-01-15T14:57:00Z"/>
              </w:rPr>
            </w:pPr>
            <w:ins w:id="781" w:author="Qualcomm (Umesh)" w:date="2026-01-15T14:57:00Z">
              <w:r>
                <w:rPr>
                  <w:rFonts w:eastAsiaTheme="minorEastAsia"/>
                  <w:b/>
                  <w:bCs/>
                  <w:lang w:eastAsia="zh-CN"/>
                </w:rPr>
                <w:t>For dedicated RRC signalling</w:t>
              </w:r>
            </w:ins>
            <w:ins w:id="782" w:author="Qualcomm (Umesh)" w:date="2026-01-15T14:57:00Z">
              <w:r>
                <w:rPr>
                  <w:rFonts w:eastAsiaTheme="minorEastAsia"/>
                  <w:lang w:eastAsia="zh-CN"/>
                </w:rPr>
                <w:t>, i</w:t>
              </w:r>
            </w:ins>
            <w:ins w:id="783" w:author="Qualcomm (Umesh)" w:date="2026-01-15T14:57:00Z">
              <w:r>
                <w:rPr/>
                <w:t xml:space="preserve">nstead of extending the same RRC message to make it applicable for all the use cases and new features/verticals, consider introducing new RRC message classes (and RRC messages) for </w:t>
              </w:r>
            </w:ins>
            <w:ins w:id="784" w:author="Qualcomm (Umesh)" w:date="2026-01-15T15:02:00Z">
              <w:r>
                <w:rPr/>
                <w:t xml:space="preserve">significantly </w:t>
              </w:r>
            </w:ins>
            <w:ins w:id="785" w:author="Qualcomm (Umesh)" w:date="2026-01-15T14:57:00Z">
              <w:r>
                <w:rPr/>
                <w:t xml:space="preserve">different use cases or verticals. This way, the UEs supporting one use case doesn’t need to worry about the RRC messages </w:t>
              </w:r>
            </w:ins>
            <w:ins w:id="786" w:author="Qualcomm (Umesh)" w:date="2026-01-16T13:31:00Z">
              <w:r>
                <w:rPr/>
                <w:t xml:space="preserve">and their extensions </w:t>
              </w:r>
            </w:ins>
            <w:ins w:id="787" w:author="Qualcomm (Umesh)" w:date="2026-01-15T14:57:00Z">
              <w:r>
                <w:rPr/>
                <w:t>that are not applicable for it. To differentiate</w:t>
              </w:r>
            </w:ins>
            <w:ins w:id="788" w:author="Qualcomm (Umesh)" w:date="2026-01-15T14:58:00Z">
              <w:r>
                <w:rPr/>
                <w:t xml:space="preserve"> different message classes, different </w:t>
              </w:r>
            </w:ins>
            <w:ins w:id="789" w:author="Qualcomm (Umesh)" w:date="2026-01-15T14:57:00Z">
              <w:r>
                <w:rPr/>
                <w:t>logical channel identity of the corresponding control channel carrying the message</w:t>
              </w:r>
            </w:ins>
            <w:ins w:id="790" w:author="Qualcomm (Umesh)" w:date="2026-01-15T14:58:00Z">
              <w:r>
                <w:rPr/>
                <w:t xml:space="preserve"> c</w:t>
              </w:r>
            </w:ins>
            <w:ins w:id="791" w:author="Qualcomm (Umesh)" w:date="2026-01-15T14:59:00Z">
              <w:r>
                <w:rPr/>
                <w:t>an be defined</w:t>
              </w:r>
            </w:ins>
            <w:ins w:id="792" w:author="Qualcomm (Umesh)" w:date="2026-01-15T14:57:00Z">
              <w:r>
                <w:rPr/>
                <w:t>.</w:t>
              </w:r>
            </w:ins>
            <w:ins w:id="793" w:author="Qualcomm (Umesh)" w:date="2026-01-15T15:03:00Z">
              <w:r>
                <w:rPr/>
                <w:t xml:space="preserve"> This can be seen as differentiation at the top level </w:t>
              </w:r>
            </w:ins>
            <w:ins w:id="794" w:author="Qualcomm (Umesh)" w:date="2026-01-16T13:31:00Z">
              <w:r>
                <w:rPr/>
                <w:t xml:space="preserve">-- </w:t>
              </w:r>
            </w:ins>
            <w:ins w:id="795" w:author="Qualcomm (Umesh)" w:date="2026-01-15T15:03:00Z">
              <w:r>
                <w:rPr/>
                <w:t>even above the root level</w:t>
              </w:r>
            </w:ins>
            <w:ins w:id="796" w:author="Qualcomm (Umesh)" w:date="2026-01-16T13:32:00Z">
              <w:r>
                <w:rPr/>
                <w:t xml:space="preserve"> -- with</w:t>
              </w:r>
            </w:ins>
            <w:ins w:id="797" w:author="Qualcomm (Umesh)" w:date="2026-01-15T15:03:00Z">
              <w:r>
                <w:rPr/>
                <w:t xml:space="preserve"> different ‘critical extensions’ for different use cases. </w:t>
              </w:r>
            </w:ins>
          </w:p>
          <w:p w14:paraId="1279554F">
            <w:pPr>
              <w:pStyle w:val="52"/>
              <w:spacing w:before="20" w:after="20"/>
              <w:ind w:left="57" w:right="57"/>
              <w:jc w:val="left"/>
              <w:rPr>
                <w:ins w:id="798" w:author="Nokia (rapporteur)" w:date="2026-01-15T10:20:00Z"/>
                <w:lang w:eastAsia="zh-CN"/>
              </w:rPr>
            </w:pPr>
          </w:p>
        </w:tc>
      </w:tr>
      <w:tr w14:paraId="554B4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799"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1AC8A921">
            <w:pPr>
              <w:pStyle w:val="52"/>
              <w:spacing w:before="20" w:after="20"/>
              <w:ind w:left="57" w:right="57"/>
              <w:jc w:val="left"/>
              <w:rPr>
                <w:ins w:id="800" w:author="Nokia (rapporteur)" w:date="2026-01-15T10:20:00Z"/>
                <w:lang w:eastAsia="zh-CN"/>
              </w:rPr>
            </w:pPr>
            <w:ins w:id="801" w:author="OPPO (Qianxi)" w:date="2026-01-19T14:38:00Z">
              <w:r>
                <w:rPr>
                  <w:rFonts w:hint="eastAsia"/>
                  <w:lang w:eastAsia="zh-CN"/>
                </w:rPr>
                <w:t>OPPO</w:t>
              </w:r>
            </w:ins>
          </w:p>
        </w:tc>
        <w:tc>
          <w:tcPr>
            <w:tcW w:w="7936" w:type="dxa"/>
            <w:tcBorders>
              <w:top w:val="single" w:color="auto" w:sz="4" w:space="0"/>
              <w:left w:val="single" w:color="auto" w:sz="4" w:space="0"/>
              <w:bottom w:val="single" w:color="auto" w:sz="4" w:space="0"/>
              <w:right w:val="single" w:color="auto" w:sz="4" w:space="0"/>
            </w:tcBorders>
          </w:tcPr>
          <w:p w14:paraId="6B2A2D61">
            <w:pPr>
              <w:pStyle w:val="52"/>
              <w:spacing w:before="20" w:after="20"/>
              <w:ind w:left="57" w:right="57"/>
              <w:jc w:val="left"/>
              <w:rPr>
                <w:ins w:id="802" w:author="OPPO (Qianxi)" w:date="2026-01-19T14:40:00Z"/>
                <w:lang w:eastAsia="zh-CN"/>
              </w:rPr>
            </w:pPr>
            <w:ins w:id="803" w:author="OPPO (Qianxi)" w:date="2026-01-19T14:39:00Z">
              <w:r>
                <w:rPr>
                  <w:rFonts w:hint="eastAsia"/>
                  <w:lang w:eastAsia="zh-CN"/>
                </w:rPr>
                <w:t>As</w:t>
              </w:r>
            </w:ins>
            <w:ins w:id="804" w:author="OPPO (Qianxi)" w:date="2026-01-19T14:39:00Z">
              <w:r>
                <w:rPr>
                  <w:lang w:eastAsia="zh-CN"/>
                </w:rPr>
                <w:t xml:space="preserve"> </w:t>
              </w:r>
            </w:ins>
            <w:ins w:id="805" w:author="OPPO (Qianxi)" w:date="2026-01-19T14:39:00Z">
              <w:r>
                <w:rPr>
                  <w:rFonts w:hint="eastAsia"/>
                  <w:lang w:eastAsia="zh-CN"/>
                </w:rPr>
                <w:t>discussed</w:t>
              </w:r>
            </w:ins>
            <w:ins w:id="806" w:author="OPPO (Qianxi)" w:date="2026-01-19T14:39:00Z">
              <w:r>
                <w:rPr>
                  <w:lang w:eastAsia="zh-CN"/>
                </w:rPr>
                <w:t xml:space="preserve"> in our contribution R2-2508115, R2 can consider different levels of modularity for</w:t>
              </w:r>
            </w:ins>
            <w:ins w:id="807" w:author="OPPO (Qianxi)" w:date="2026-01-19T14:40:00Z">
              <w:r>
                <w:rPr>
                  <w:lang w:eastAsia="zh-CN"/>
                </w:rPr>
                <w:t xml:space="preserve"> device type differentiation</w:t>
              </w:r>
            </w:ins>
          </w:p>
          <w:p w14:paraId="3786E06E">
            <w:pPr>
              <w:pStyle w:val="52"/>
              <w:spacing w:before="20" w:after="20"/>
              <w:ind w:left="57" w:right="57"/>
              <w:jc w:val="left"/>
              <w:rPr>
                <w:ins w:id="809" w:author="OPPO (Qianxi)" w:date="2026-01-19T14:40:00Z"/>
                <w:lang w:eastAsia="zh-CN"/>
              </w:rPr>
              <w:pPrChange w:id="808" w:author="OPPO (Qianxi)" w:date="2026-01-19T14:40:00Z">
                <w:pPr>
                  <w:pStyle w:val="52"/>
                  <w:spacing w:before="20" w:after="20"/>
                  <w:ind w:left="57" w:right="57"/>
                </w:pPr>
              </w:pPrChange>
            </w:pPr>
            <w:ins w:id="810" w:author="OPPO (Qianxi)" w:date="2026-01-19T14:40:00Z">
              <w:r>
                <w:rPr>
                  <w:lang w:eastAsia="zh-CN"/>
                </w:rPr>
                <w:t>1)</w:t>
              </w:r>
            </w:ins>
            <w:ins w:id="811" w:author="OPPO (Qianxi)" w:date="2026-01-19T14:40:00Z">
              <w:r>
                <w:rPr>
                  <w:lang w:eastAsia="zh-CN"/>
                </w:rPr>
                <w:tab/>
              </w:r>
            </w:ins>
            <w:ins w:id="812" w:author="OPPO (Qianxi)" w:date="2026-01-19T14:40:00Z">
              <w:r>
                <w:rPr>
                  <w:lang w:eastAsia="zh-CN"/>
                </w:rPr>
                <w:t>(A set of ) IE level: Within the same message, independent IE threads</w:t>
              </w:r>
            </w:ins>
            <w:ins w:id="813" w:author="OPPO (Qianxi)" w:date="2026-01-19T15:05:00Z">
              <w:r>
                <w:rPr>
                  <w:lang w:eastAsia="zh-CN"/>
                </w:rPr>
                <w:t xml:space="preserve"> (parent and child IEs)</w:t>
              </w:r>
            </w:ins>
            <w:ins w:id="814" w:author="OPPO (Qianxi)" w:date="2026-01-19T14:40:00Z">
              <w:r>
                <w:rPr>
                  <w:lang w:eastAsia="zh-CN"/>
                </w:rPr>
                <w:t xml:space="preserve"> for the different cases;</w:t>
              </w:r>
            </w:ins>
          </w:p>
          <w:p w14:paraId="4C5CA684">
            <w:pPr>
              <w:pStyle w:val="52"/>
              <w:spacing w:before="20" w:after="20"/>
              <w:ind w:left="57" w:right="57"/>
              <w:jc w:val="left"/>
              <w:rPr>
                <w:ins w:id="816" w:author="OPPO (Qianxi)" w:date="2026-01-19T14:40:00Z"/>
                <w:lang w:eastAsia="zh-CN"/>
              </w:rPr>
              <w:pPrChange w:id="815" w:author="OPPO (Qianxi)" w:date="2026-01-19T14:40:00Z">
                <w:pPr>
                  <w:pStyle w:val="52"/>
                  <w:spacing w:before="20" w:after="20"/>
                  <w:ind w:left="57" w:right="57"/>
                </w:pPr>
              </w:pPrChange>
            </w:pPr>
            <w:ins w:id="817" w:author="OPPO (Qianxi)" w:date="2026-01-19T14:40:00Z">
              <w:r>
                <w:rPr>
                  <w:lang w:eastAsia="zh-CN"/>
                </w:rPr>
                <w:t>2)</w:t>
              </w:r>
            </w:ins>
            <w:ins w:id="818" w:author="OPPO (Qianxi)" w:date="2026-01-19T14:40:00Z">
              <w:r>
                <w:rPr>
                  <w:lang w:eastAsia="zh-CN"/>
                </w:rPr>
                <w:tab/>
              </w:r>
            </w:ins>
            <w:ins w:id="819" w:author="OPPO (Qianxi)" w:date="2026-01-19T14:40:00Z">
              <w:r>
                <w:rPr>
                  <w:lang w:eastAsia="zh-CN"/>
                </w:rPr>
                <w:t>RRC Message level: Within the same RRC modular in the same specification, to define separate RRC messages (and thus separate procedures) for the different cases;</w:t>
              </w:r>
            </w:ins>
          </w:p>
          <w:p w14:paraId="196CE588">
            <w:pPr>
              <w:pStyle w:val="52"/>
              <w:spacing w:before="20" w:after="20"/>
              <w:ind w:left="57" w:right="57"/>
              <w:jc w:val="left"/>
              <w:rPr>
                <w:ins w:id="821" w:author="OPPO (Qianxi)" w:date="2026-01-19T14:40:00Z"/>
                <w:lang w:eastAsia="zh-CN"/>
              </w:rPr>
              <w:pPrChange w:id="820" w:author="OPPO (Qianxi)" w:date="2026-01-19T14:40:00Z">
                <w:pPr>
                  <w:pStyle w:val="52"/>
                  <w:spacing w:before="20" w:after="20"/>
                  <w:ind w:left="57" w:right="57"/>
                </w:pPr>
              </w:pPrChange>
            </w:pPr>
            <w:ins w:id="822" w:author="OPPO (Qianxi)" w:date="2026-01-19T14:40:00Z">
              <w:r>
                <w:rPr>
                  <w:lang w:eastAsia="zh-CN"/>
                </w:rPr>
                <w:t>3)</w:t>
              </w:r>
            </w:ins>
            <w:ins w:id="823" w:author="OPPO (Qianxi)" w:date="2026-01-19T14:40:00Z">
              <w:r>
                <w:rPr>
                  <w:lang w:eastAsia="zh-CN"/>
                </w:rPr>
                <w:tab/>
              </w:r>
            </w:ins>
            <w:ins w:id="824" w:author="OPPO (Qianxi)" w:date="2026-01-19T14:40:00Z">
              <w:r>
                <w:rPr>
                  <w:lang w:eastAsia="zh-CN"/>
                </w:rPr>
                <w:t>ASN.1 module level: Within the same specification, to define different RRC modular, for different cases;</w:t>
              </w:r>
            </w:ins>
          </w:p>
          <w:p w14:paraId="1F0D1E2C">
            <w:pPr>
              <w:pStyle w:val="52"/>
              <w:spacing w:before="20" w:after="20"/>
              <w:ind w:left="57" w:right="57"/>
              <w:jc w:val="left"/>
              <w:rPr>
                <w:ins w:id="825" w:author="Nokia (rapporteur)" w:date="2026-01-15T10:20:00Z"/>
                <w:lang w:eastAsia="zh-CN"/>
              </w:rPr>
            </w:pPr>
            <w:ins w:id="826" w:author="OPPO (Qianxi)" w:date="2026-01-19T14:40:00Z">
              <w:r>
                <w:rPr>
                  <w:lang w:eastAsia="zh-CN"/>
                </w:rPr>
                <w:t>4)</w:t>
              </w:r>
            </w:ins>
            <w:ins w:id="827" w:author="OPPO (Qianxi)" w:date="2026-01-19T14:40:00Z">
              <w:r>
                <w:rPr>
                  <w:lang w:eastAsia="zh-CN"/>
                </w:rPr>
                <w:tab/>
              </w:r>
            </w:ins>
            <w:ins w:id="828" w:author="OPPO (Qianxi)" w:date="2026-01-19T14:40:00Z">
              <w:r>
                <w:rPr>
                  <w:lang w:eastAsia="zh-CN"/>
                </w:rPr>
                <w:t>Specification level: The extreme way is to separate the specification for different cases, so that helps the industry from the very beginning.</w:t>
              </w:r>
            </w:ins>
          </w:p>
        </w:tc>
      </w:tr>
      <w:tr w14:paraId="3ACCF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829"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43EB688D">
            <w:pPr>
              <w:pStyle w:val="52"/>
              <w:spacing w:before="20" w:after="20"/>
              <w:ind w:left="57" w:right="57"/>
              <w:jc w:val="left"/>
              <w:rPr>
                <w:ins w:id="830" w:author="Nokia (rapporteur)" w:date="2026-01-15T10:20:00Z"/>
                <w:lang w:eastAsia="zh-CN"/>
              </w:rPr>
            </w:pPr>
            <w:ins w:id="831" w:author="Lenovo (Prateek)" w:date="2026-01-19T15:45:00Z">
              <w:r>
                <w:rPr>
                  <w:lang w:eastAsia="zh-CN"/>
                </w:rPr>
                <w:t>Lenovo</w:t>
              </w:r>
            </w:ins>
          </w:p>
        </w:tc>
        <w:tc>
          <w:tcPr>
            <w:tcW w:w="7936" w:type="dxa"/>
            <w:tcBorders>
              <w:top w:val="single" w:color="auto" w:sz="4" w:space="0"/>
              <w:left w:val="single" w:color="auto" w:sz="4" w:space="0"/>
              <w:bottom w:val="single" w:color="auto" w:sz="4" w:space="0"/>
              <w:right w:val="single" w:color="auto" w:sz="4" w:space="0"/>
            </w:tcBorders>
          </w:tcPr>
          <w:p w14:paraId="3916CD41">
            <w:pPr>
              <w:pStyle w:val="52"/>
              <w:spacing w:before="20" w:after="20"/>
              <w:ind w:left="57" w:right="57"/>
              <w:jc w:val="left"/>
              <w:rPr>
                <w:ins w:id="832" w:author="Nokia (rapporteur)" w:date="2026-01-15T10:20:00Z"/>
                <w:lang w:eastAsia="zh-CN"/>
              </w:rPr>
            </w:pPr>
            <w:ins w:id="833" w:author="Lenovo (Prateek)" w:date="2026-01-19T15:45:00Z">
              <w:r>
                <w:rPr>
                  <w:lang w:eastAsia="zh-CN"/>
                </w:rPr>
                <w:t>We agree with QC vie</w:t>
              </w:r>
            </w:ins>
            <w:ins w:id="834" w:author="Lenovo (Prateek)" w:date="2026-01-19T15:46:00Z">
              <w:r>
                <w:rPr>
                  <w:lang w:eastAsia="zh-CN"/>
                </w:rPr>
                <w:t>ws above</w:t>
              </w:r>
            </w:ins>
            <w:ins w:id="835" w:author="Lenovo (Prateek)" w:date="2026-01-19T15:47:00Z">
              <w:r>
                <w:rPr>
                  <w:lang w:eastAsia="zh-CN"/>
                </w:rPr>
                <w:t xml:space="preserve">, which seems inline with our thoughts posted to 3.2.2.1 – except </w:t>
              </w:r>
            </w:ins>
            <w:ins w:id="836" w:author="Lenovo (Prateek)" w:date="2026-01-19T15:48:00Z">
              <w:r>
                <w:rPr>
                  <w:lang w:eastAsia="zh-CN"/>
                </w:rPr>
                <w:t xml:space="preserve">the proposed use of </w:t>
              </w:r>
            </w:ins>
            <w:ins w:id="837" w:author="Lenovo (Prateek)" w:date="2026-01-19T15:48:00Z">
              <w:r>
                <w:rPr/>
                <w:t>different logical channel identity</w:t>
              </w:r>
            </w:ins>
            <w:ins w:id="838" w:author="Lenovo (Prateek)" w:date="2026-01-19T15:48:00Z">
              <w:r>
                <w:rPr>
                  <w:lang w:eastAsia="zh-CN"/>
                </w:rPr>
                <w:t xml:space="preserve"> t</w:t>
              </w:r>
            </w:ins>
            <w:ins w:id="839" w:author="Lenovo (Prateek)" w:date="2026-01-19T15:47:00Z">
              <w:r>
                <w:rPr/>
                <w:t>o differentiate different message classes</w:t>
              </w:r>
            </w:ins>
            <w:ins w:id="840" w:author="Lenovo (Prateek)" w:date="2026-01-19T15:48:00Z">
              <w:r>
                <w:rPr/>
                <w:t>. The solution needs to be detailed further, careful</w:t>
              </w:r>
            </w:ins>
            <w:ins w:id="841" w:author="Lenovo (Prateek)" w:date="2026-01-19T15:49:00Z">
              <w:r>
                <w:rPr/>
                <w:t>ly.</w:t>
              </w:r>
            </w:ins>
          </w:p>
        </w:tc>
      </w:tr>
      <w:tr w14:paraId="53D76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842"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650EC591">
            <w:pPr>
              <w:pStyle w:val="52"/>
              <w:spacing w:before="20" w:after="20"/>
              <w:ind w:left="57" w:right="57"/>
              <w:jc w:val="left"/>
              <w:rPr>
                <w:ins w:id="843" w:author="Nokia (rapporteur)" w:date="2026-01-15T10:20:00Z"/>
                <w:lang w:eastAsia="zh-CN"/>
              </w:rPr>
            </w:pPr>
            <w:ins w:id="844" w:author="Huawei (David Lecompte)" w:date="2026-01-20T08:25:00Z">
              <w:r>
                <w:rPr>
                  <w:lang w:eastAsia="zh-CN"/>
                </w:rPr>
                <w:t>Huawei, HiSilicon</w:t>
              </w:r>
            </w:ins>
          </w:p>
        </w:tc>
        <w:tc>
          <w:tcPr>
            <w:tcW w:w="7936" w:type="dxa"/>
            <w:tcBorders>
              <w:top w:val="single" w:color="auto" w:sz="4" w:space="0"/>
              <w:left w:val="single" w:color="auto" w:sz="4" w:space="0"/>
              <w:bottom w:val="single" w:color="auto" w:sz="4" w:space="0"/>
              <w:right w:val="single" w:color="auto" w:sz="4" w:space="0"/>
            </w:tcBorders>
          </w:tcPr>
          <w:p w14:paraId="234423EE">
            <w:pPr>
              <w:pStyle w:val="52"/>
              <w:spacing w:before="20" w:after="20"/>
              <w:ind w:left="57" w:right="57"/>
              <w:jc w:val="left"/>
              <w:rPr>
                <w:ins w:id="845" w:author="Huawei (David Lecompte)" w:date="2026-01-20T08:25:00Z"/>
                <w:lang w:eastAsia="zh-CN"/>
              </w:rPr>
            </w:pPr>
            <w:ins w:id="846" w:author="Huawei (David Lecompte)" w:date="2026-01-20T08:25:00Z">
              <w:r>
                <w:rPr>
                  <w:lang w:eastAsia="zh-CN"/>
                </w:rPr>
                <w:t>ASN.1 definitions are split into multiple ASN.1 modules:</w:t>
              </w:r>
            </w:ins>
          </w:p>
          <w:p w14:paraId="082338AE">
            <w:pPr>
              <w:pStyle w:val="52"/>
              <w:spacing w:before="20" w:after="20"/>
              <w:ind w:left="57" w:right="57"/>
              <w:jc w:val="left"/>
              <w:rPr>
                <w:ins w:id="847" w:author="Huawei (David Lecompte)" w:date="2026-01-20T08:25:00Z"/>
                <w:lang w:eastAsia="zh-CN"/>
              </w:rPr>
            </w:pPr>
            <w:ins w:id="848" w:author="Huawei (David Lecompte)" w:date="2026-01-20T08:25:00Z">
              <w:r>
                <w:rPr>
                  <w:lang w:eastAsia="zh-CN"/>
                </w:rPr>
                <w:t>- the basic module includes RRC messages,  IEs necessary for all devices (e.g. physical channels, radio bearers) only with fields that all devices need to understand.</w:t>
              </w:r>
            </w:ins>
          </w:p>
          <w:p w14:paraId="4A422F2C">
            <w:pPr>
              <w:pStyle w:val="52"/>
              <w:spacing w:before="20" w:after="20"/>
              <w:ind w:left="57" w:right="57"/>
              <w:jc w:val="left"/>
              <w:rPr>
                <w:ins w:id="849" w:author="Huawei (David Lecompte)" w:date="2026-01-20T08:25:00Z"/>
                <w:lang w:eastAsia="zh-CN"/>
              </w:rPr>
            </w:pPr>
            <w:ins w:id="850" w:author="Huawei (David Lecompte)" w:date="2026-01-20T08:25:00Z">
              <w:r>
                <w:rPr>
                  <w:lang w:eastAsia="zh-CN"/>
                </w:rPr>
                <w:t>- modules specific to certain UE types (e.g., MBB, IoT, FWA) or big feature (e.g., NTN), and module AAA defines a ModuleAAA-Config.</w:t>
              </w:r>
            </w:ins>
          </w:p>
          <w:p w14:paraId="68187B28">
            <w:pPr>
              <w:pStyle w:val="52"/>
              <w:spacing w:before="20" w:after="20"/>
              <w:ind w:left="57" w:right="57"/>
              <w:jc w:val="left"/>
              <w:rPr>
                <w:ins w:id="851" w:author="Huawei (David Lecompte)" w:date="2026-01-20T08:25:00Z"/>
                <w:lang w:eastAsia="zh-CN"/>
              </w:rPr>
            </w:pPr>
          </w:p>
          <w:p w14:paraId="0E399503">
            <w:pPr>
              <w:pStyle w:val="52"/>
              <w:spacing w:before="20" w:after="20"/>
              <w:ind w:left="57" w:right="57"/>
              <w:jc w:val="left"/>
              <w:rPr>
                <w:ins w:id="852" w:author="Huawei (David Lecompte)" w:date="2026-01-20T08:25:00Z"/>
                <w:lang w:eastAsia="zh-CN"/>
              </w:rPr>
            </w:pPr>
            <w:ins w:id="853" w:author="Huawei (David Lecompte)" w:date="2026-01-20T08:25:00Z">
              <w:r>
                <w:rPr>
                  <w:lang w:eastAsia="zh-CN"/>
                </w:rPr>
                <w:t>An RRCReconfiguration message (defined in the basic ASN.1 module) includes:</w:t>
              </w:r>
            </w:ins>
          </w:p>
          <w:p w14:paraId="521641A5">
            <w:pPr>
              <w:pStyle w:val="52"/>
              <w:spacing w:before="20" w:after="20"/>
              <w:ind w:left="57" w:right="57"/>
              <w:jc w:val="left"/>
              <w:rPr>
                <w:ins w:id="854" w:author="Huawei (David Lecompte)" w:date="2026-01-20T08:25:00Z"/>
                <w:lang w:eastAsia="zh-CN"/>
              </w:rPr>
            </w:pPr>
            <w:ins w:id="855" w:author="Huawei (David Lecompte)" w:date="2026-01-20T08:25:00Z">
              <w:r>
                <w:rPr>
                  <w:lang w:eastAsia="zh-CN"/>
                </w:rPr>
                <w:t>- fields necessary for all device types</w:t>
              </w:r>
            </w:ins>
          </w:p>
          <w:p w14:paraId="3AE14191">
            <w:pPr>
              <w:pStyle w:val="52"/>
              <w:spacing w:before="20" w:after="20"/>
              <w:ind w:left="57" w:right="57"/>
              <w:jc w:val="left"/>
              <w:rPr>
                <w:ins w:id="856" w:author="Huawei (David Lecompte)" w:date="2026-01-20T08:25:00Z"/>
                <w:lang w:eastAsia="zh-CN"/>
              </w:rPr>
            </w:pPr>
            <w:ins w:id="857" w:author="Huawei (David Lecompte)" w:date="2026-01-20T08:25:00Z">
              <w:r>
                <w:rPr>
                  <w:lang w:eastAsia="zh-CN"/>
                </w:rPr>
                <w:t>- a list of (OCTET STRING, module ID) in which the OCTET STRING contain the ModuleAAA-Config of that AAA module, identified by the module ID.</w:t>
              </w:r>
            </w:ins>
          </w:p>
          <w:p w14:paraId="6E9D1D5B">
            <w:pPr>
              <w:pStyle w:val="52"/>
              <w:spacing w:before="20" w:after="20"/>
              <w:ind w:left="57" w:right="57"/>
              <w:jc w:val="left"/>
              <w:rPr>
                <w:ins w:id="858" w:author="Huawei (David Lecompte)" w:date="2026-01-20T08:25:00Z"/>
                <w:lang w:eastAsia="zh-CN"/>
              </w:rPr>
            </w:pPr>
          </w:p>
          <w:p w14:paraId="1C7C296B">
            <w:pPr>
              <w:pStyle w:val="52"/>
              <w:spacing w:before="20" w:after="20"/>
              <w:ind w:left="57" w:right="57"/>
              <w:jc w:val="left"/>
              <w:rPr>
                <w:ins w:id="859" w:author="Huawei (David Lecompte)" w:date="2026-01-20T08:25:00Z"/>
                <w:lang w:eastAsia="zh-CN"/>
              </w:rPr>
            </w:pPr>
            <w:ins w:id="860"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624D9D00">
            <w:pPr>
              <w:pStyle w:val="52"/>
              <w:spacing w:before="20" w:after="20"/>
              <w:ind w:left="57" w:right="57"/>
              <w:jc w:val="left"/>
              <w:rPr>
                <w:ins w:id="861" w:author="Huawei (David Lecompte)" w:date="2026-01-20T08:25:00Z"/>
                <w:lang w:eastAsia="zh-CN"/>
              </w:rPr>
            </w:pPr>
          </w:p>
          <w:p w14:paraId="568CEC81">
            <w:pPr>
              <w:pStyle w:val="52"/>
              <w:spacing w:before="20" w:after="20"/>
              <w:ind w:left="57" w:right="57"/>
              <w:jc w:val="left"/>
              <w:rPr>
                <w:ins w:id="862" w:author="Huawei (David Lecompte)" w:date="2026-01-20T08:25:00Z"/>
                <w:lang w:eastAsia="zh-CN"/>
              </w:rPr>
            </w:pPr>
            <w:ins w:id="863" w:author="Huawei (David Lecompte)" w:date="2026-01-20T08:25:00Z">
              <w:r>
                <w:rPr>
                  <w:lang w:eastAsia="zh-CN"/>
                </w:rPr>
                <w:t>If there is an ABCD-Config structure in the basic module, to allow adding fields to that structure in the AAA module, ABCD-Config-AAA including the additional fields should be defined, and configured in ModuleAAA-Config, only when ABCD-Config is configured (release of ABCD-Config in RRCReconfiguration implicitly releases ABCD-Config-AAA).</w:t>
              </w:r>
            </w:ins>
          </w:p>
          <w:p w14:paraId="7759F317">
            <w:pPr>
              <w:pStyle w:val="52"/>
              <w:spacing w:before="20" w:after="20"/>
              <w:ind w:left="57" w:right="57"/>
              <w:jc w:val="left"/>
              <w:rPr>
                <w:ins w:id="864" w:author="Huawei (David Lecompte)" w:date="2026-01-20T08:25:00Z"/>
                <w:lang w:eastAsia="zh-CN"/>
              </w:rPr>
            </w:pPr>
          </w:p>
          <w:p w14:paraId="02BE267E">
            <w:pPr>
              <w:pStyle w:val="52"/>
              <w:spacing w:before="20" w:after="20"/>
              <w:ind w:left="57" w:right="57"/>
              <w:jc w:val="left"/>
              <w:rPr>
                <w:ins w:id="865" w:author="Nokia (rapporteur)" w:date="2026-01-15T10:20:00Z"/>
                <w:lang w:eastAsia="zh-CN"/>
              </w:rPr>
            </w:pPr>
            <w:ins w:id="866" w:author="Huawei (David Lecompte)" w:date="2026-01-20T08:25:00Z">
              <w:r>
                <w:rPr>
                  <w:lang w:eastAsia="zh-CN"/>
                </w:rPr>
                <w:t>If the RRCReconfiguration message includes a list of ABCD-Config, or a list of items that each include one or a list ABCD-Config, to allow extending them all - if needed -, ModuleAAA-Config can include the same list(s) with ABCD-Config-AAA instead of ABCD-Config. It is not necessary to replicate in module AAA any hierarchy of the basic module for which no additional field is needed.</w:t>
              </w:r>
            </w:ins>
          </w:p>
        </w:tc>
      </w:tr>
      <w:tr w14:paraId="0AC67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867"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09E1D619">
            <w:pPr>
              <w:pStyle w:val="52"/>
              <w:spacing w:before="20" w:after="20"/>
              <w:ind w:left="57" w:right="57"/>
              <w:jc w:val="left"/>
              <w:rPr>
                <w:ins w:id="868" w:author="Nokia (rapporteur)" w:date="2026-01-15T10:20:00Z"/>
                <w:lang w:eastAsia="zh-CN"/>
              </w:rPr>
            </w:pPr>
            <w:ins w:id="869" w:author="Seungri Jin (Samsung)" w:date="2026-01-21T15:02:00Z">
              <w:r>
                <w:rPr>
                  <w:lang w:eastAsia="zh-CN"/>
                </w:rPr>
                <w:t>Samsung</w:t>
              </w:r>
            </w:ins>
          </w:p>
        </w:tc>
        <w:tc>
          <w:tcPr>
            <w:tcW w:w="7936" w:type="dxa"/>
            <w:tcBorders>
              <w:top w:val="single" w:color="auto" w:sz="4" w:space="0"/>
              <w:left w:val="single" w:color="auto" w:sz="4" w:space="0"/>
              <w:bottom w:val="single" w:color="auto" w:sz="4" w:space="0"/>
              <w:right w:val="single" w:color="auto" w:sz="4" w:space="0"/>
            </w:tcBorders>
          </w:tcPr>
          <w:p w14:paraId="37DF40D1">
            <w:pPr>
              <w:pStyle w:val="33"/>
              <w:spacing w:before="0" w:after="0"/>
              <w:rPr>
                <w:ins w:id="870" w:author="Nokia (rapporteur)" w:date="2026-01-15T10:20:00Z"/>
                <w:rFonts w:ascii="Arial" w:hAnsi="Arial" w:eastAsia="Noto Sans KR" w:cs="Arial"/>
                <w:color w:val="1F2328"/>
                <w:sz w:val="18"/>
                <w:szCs w:val="18"/>
              </w:rPr>
            </w:pPr>
            <w:ins w:id="871" w:author="Seungri Jin (Samsung)" w:date="2026-01-21T15:02:00Z">
              <w:r>
                <w:rPr>
                  <w:rFonts w:ascii="Arial" w:hAnsi="Arial" w:eastAsia="Noto Sans KR" w:cs="Arial"/>
                  <w:color w:val="1F2328"/>
                  <w:sz w:val="18"/>
                  <w:szCs w:val="18"/>
                </w:rPr>
                <w:t>To support diverse devices while reducing development and maintenance efforts and speeding up time-to-market, a modular RRC design is crucial. This modularity is achieved through the </w:t>
              </w:r>
            </w:ins>
            <w:ins w:id="872" w:author="Seungri Jin (Samsung)" w:date="2026-01-21T15:02:00Z">
              <w:r>
                <w:rPr>
                  <w:rStyle w:val="38"/>
                  <w:rFonts w:ascii="Arial" w:hAnsi="Arial" w:eastAsia="Noto Sans KR" w:cs="Arial"/>
                  <w:color w:val="1F2328"/>
                  <w:sz w:val="18"/>
                  <w:szCs w:val="18"/>
                </w:rPr>
                <w:t>Essential and Minimal Protocol Stack (EMPS)</w:t>
              </w:r>
            </w:ins>
            <w:ins w:id="873" w:author="Seungri Jin (Samsung)" w:date="2026-01-21T15:02:00Z">
              <w:r>
                <w:rPr>
                  <w:rFonts w:ascii="Arial" w:hAnsi="Arial" w:eastAsia="Noto Sans KR" w:cs="Arial"/>
                  <w:color w:val="1F2328"/>
                  <w:sz w:val="18"/>
                  <w:szCs w:val="18"/>
                </w:rPr>
                <w:t xml:space="preserve">, a simplified version of the RRC layer that focuses only on essential messages for basic operations as mentioned in </w:t>
              </w:r>
            </w:ins>
            <w:ins w:id="874" w:author="Seungri Jin (Samsung)" w:date="2026-01-21T15:02:00Z">
              <w:r>
                <w:rPr>
                  <w:rFonts w:ascii="Arial" w:hAnsi="Arial" w:cs="Arial"/>
                  <w:bCs/>
                  <w:sz w:val="18"/>
                  <w:szCs w:val="18"/>
                  <w:lang w:val="en-GB" w:eastAsia="ja-JP"/>
                </w:rPr>
                <w:t>R2-2508874</w:t>
              </w:r>
            </w:ins>
            <w:ins w:id="875" w:author="Seungri Jin (Samsung)" w:date="2026-01-21T15:02:00Z">
              <w:r>
                <w:rPr>
                  <w:rFonts w:ascii="Arial" w:hAnsi="Arial" w:eastAsia="Noto Sans KR" w:cs="Arial"/>
                  <w:color w:val="1F2328"/>
                  <w:sz w:val="18"/>
                  <w:szCs w:val="18"/>
                </w:rPr>
                <w:t>. The EMPS provides a common framework for all device types, covering core functionalities like system information, idle mode measurements, and connection management, making it ready for 6G from Day 1.The EMPS components are designed with minimal functionalities, focusing on essential operations. This design ensures that any new service or device type can use these basic components without requiring additional effort to redesign them. These core components can be extended based on specific needs, offering flexibility. New features, such as Carrier Aggregation (CA) or Non-Terrestrial Networks (NTN),etc. can be easily added in a plug-and-play manner, improving the modularity and scalability of the system.</w:t>
              </w:r>
            </w:ins>
            <w:ins w:id="876" w:author="Seungri Jin (Samsung)" w:date="2026-01-21T15:02:00Z">
              <w:r>
                <w:rPr>
                  <w:rFonts w:ascii="Arial" w:hAnsi="Arial" w:eastAsia="Malgun Gothic" w:cs="Arial"/>
                  <w:sz w:val="18"/>
                  <w:szCs w:val="18"/>
                  <w:lang w:val="en-GB" w:eastAsia="ko-KR"/>
                </w:rPr>
                <w:t xml:space="preserve"> To further enhance modularity, the control plane protocol design can adopt an easily extendable Radio Resource Control (RRC) ASN.1 structure</w:t>
              </w:r>
            </w:ins>
          </w:p>
        </w:tc>
      </w:tr>
      <w:tr w14:paraId="69CB0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877"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7A4C026C">
            <w:pPr>
              <w:pStyle w:val="52"/>
              <w:spacing w:before="20" w:after="20"/>
              <w:ind w:left="57" w:right="57"/>
              <w:jc w:val="left"/>
              <w:rPr>
                <w:ins w:id="878" w:author="Nokia (rapporteur)" w:date="2026-01-15T10:20:00Z"/>
                <w:lang w:eastAsia="zh-CN"/>
              </w:rPr>
            </w:pPr>
            <w:ins w:id="879" w:author="Martino Freda" w:date="2026-01-21T15:28:00Z">
              <w:r>
                <w:rPr>
                  <w:lang w:eastAsia="zh-CN"/>
                </w:rPr>
                <w:t>InterDigital</w:t>
              </w:r>
            </w:ins>
          </w:p>
        </w:tc>
        <w:tc>
          <w:tcPr>
            <w:tcW w:w="7936" w:type="dxa"/>
            <w:tcBorders>
              <w:top w:val="single" w:color="auto" w:sz="4" w:space="0"/>
              <w:left w:val="single" w:color="auto" w:sz="4" w:space="0"/>
              <w:bottom w:val="single" w:color="auto" w:sz="4" w:space="0"/>
              <w:right w:val="single" w:color="auto" w:sz="4" w:space="0"/>
            </w:tcBorders>
          </w:tcPr>
          <w:p w14:paraId="67639326">
            <w:pPr>
              <w:pStyle w:val="52"/>
              <w:spacing w:before="20" w:after="20"/>
              <w:ind w:left="57" w:right="57"/>
              <w:jc w:val="left"/>
              <w:rPr>
                <w:ins w:id="880" w:author="Martino Freda" w:date="2026-01-21T15:37:00Z"/>
                <w:lang w:eastAsia="zh-CN"/>
              </w:rPr>
            </w:pPr>
            <w:ins w:id="881" w:author="Martino Freda" w:date="2026-01-21T15:37:00Z">
              <w:r>
                <w:rPr>
                  <w:lang w:eastAsia="zh-CN"/>
                </w:rPr>
                <w:t xml:space="preserve">We also think the main way to address this issue is through modularity of RRC </w:t>
              </w:r>
            </w:ins>
            <w:ins w:id="882" w:author="Martino Freda" w:date="2026-01-21T15:38:00Z">
              <w:r>
                <w:rPr>
                  <w:lang w:eastAsia="zh-CN"/>
                </w:rPr>
                <w:t>configuration.</w:t>
              </w:r>
            </w:ins>
          </w:p>
          <w:p w14:paraId="4927E23F">
            <w:pPr>
              <w:pStyle w:val="52"/>
              <w:spacing w:before="20" w:after="20"/>
              <w:ind w:left="57" w:right="57"/>
              <w:jc w:val="left"/>
              <w:rPr>
                <w:ins w:id="883" w:author="Martino Freda" w:date="2026-01-21T15:39:00Z"/>
                <w:lang w:eastAsia="zh-CN"/>
              </w:rPr>
            </w:pPr>
            <w:ins w:id="884" w:author="Martino Freda" w:date="2026-01-21T15:37:00Z">
              <w:r>
                <w:rPr>
                  <w:lang w:eastAsia="zh-CN"/>
                </w:rPr>
                <w:t>A</w:t>
              </w:r>
            </w:ins>
            <w:ins w:id="885" w:author="Martino Freda" w:date="2026-01-21T15:38:00Z">
              <w:r>
                <w:rPr>
                  <w:lang w:eastAsia="zh-CN"/>
                </w:rPr>
                <w:t xml:space="preserve"> UE’s configuration may be defined by a </w:t>
              </w:r>
            </w:ins>
            <w:ins w:id="886" w:author="Martino Freda" w:date="2026-01-21T15:39:00Z">
              <w:r>
                <w:rPr>
                  <w:lang w:eastAsia="zh-CN"/>
                </w:rPr>
                <w:t>base class (i.e., a module that defines the basic configuration shared by all UEs) and one or more derived classes (i.e., modules that are specific to certain features or device types).</w:t>
              </w:r>
            </w:ins>
          </w:p>
          <w:p w14:paraId="13CEA3CA">
            <w:pPr>
              <w:pStyle w:val="52"/>
              <w:spacing w:before="20" w:after="20"/>
              <w:ind w:left="57" w:right="57"/>
              <w:jc w:val="left"/>
              <w:rPr>
                <w:ins w:id="887" w:author="Martino Freda" w:date="2026-01-21T15:39:00Z"/>
                <w:lang w:eastAsia="zh-CN"/>
              </w:rPr>
            </w:pPr>
          </w:p>
          <w:p w14:paraId="4F7349D9">
            <w:pPr>
              <w:pStyle w:val="52"/>
              <w:spacing w:before="20" w:after="20"/>
              <w:ind w:left="57" w:right="57"/>
              <w:jc w:val="left"/>
              <w:rPr>
                <w:ins w:id="888" w:author="Martino Freda" w:date="2026-01-21T15:43:00Z"/>
                <w:lang w:eastAsia="zh-CN"/>
              </w:rPr>
            </w:pPr>
            <w:ins w:id="889" w:author="Martino Freda" w:date="2026-01-21T15:40:00Z">
              <w:r>
                <w:rPr>
                  <w:lang w:eastAsia="zh-CN"/>
                </w:rPr>
                <w:t>A UE that does not support a specific feature or set of capabilities will not be expected to receive a module of the derived class(</w:t>
              </w:r>
            </w:ins>
            <w:ins w:id="890" w:author="Martino Freda" w:date="2026-01-21T15:41:00Z">
              <w:r>
                <w:rPr>
                  <w:lang w:eastAsia="zh-CN"/>
                </w:rPr>
                <w:t>e</w:t>
              </w:r>
            </w:ins>
            <w:ins w:id="891" w:author="Martino Freda" w:date="2026-01-21T15:40:00Z">
              <w:r>
                <w:rPr>
                  <w:lang w:eastAsia="zh-CN"/>
                </w:rPr>
                <w:t>s</w:t>
              </w:r>
            </w:ins>
            <w:ins w:id="892" w:author="Martino Freda" w:date="2026-01-21T15:41:00Z">
              <w:r>
                <w:rPr>
                  <w:lang w:eastAsia="zh-CN"/>
                </w:rPr>
                <w:t>) for that feature.  As mentioned by Huawei, if it does, it can ignore it and continue to operate with the base class.</w:t>
              </w:r>
            </w:ins>
            <w:ins w:id="893" w:author="Martino Freda" w:date="2026-01-21T15:43:00Z">
              <w:r>
                <w:rPr>
                  <w:lang w:eastAsia="zh-CN"/>
                </w:rPr>
                <w:t xml:space="preserve">  </w:t>
              </w:r>
            </w:ins>
            <w:ins w:id="894" w:author="Martino Freda" w:date="2026-01-21T15:46:00Z">
              <w:r>
                <w:rPr>
                  <w:lang w:eastAsia="zh-CN"/>
                </w:rPr>
                <w:t>Either module ID or SRB can be used to differenti</w:t>
              </w:r>
            </w:ins>
            <w:ins w:id="895" w:author="Martino Freda" w:date="2026-01-21T15:47:00Z">
              <w:r>
                <w:rPr>
                  <w:lang w:eastAsia="zh-CN"/>
                </w:rPr>
                <w:t>ate the base class and derived classes.</w:t>
              </w:r>
            </w:ins>
          </w:p>
          <w:p w14:paraId="3F89B584">
            <w:pPr>
              <w:pStyle w:val="52"/>
              <w:spacing w:before="20" w:after="20"/>
              <w:ind w:left="57" w:right="57"/>
              <w:jc w:val="left"/>
              <w:rPr>
                <w:ins w:id="896" w:author="Martino Freda" w:date="2026-01-21T15:43:00Z"/>
                <w:lang w:eastAsia="zh-CN"/>
              </w:rPr>
            </w:pPr>
          </w:p>
          <w:p w14:paraId="3023200C">
            <w:pPr>
              <w:pStyle w:val="52"/>
              <w:spacing w:before="20" w:after="20"/>
              <w:ind w:left="57" w:right="57"/>
              <w:jc w:val="left"/>
              <w:rPr>
                <w:ins w:id="897" w:author="Martino Freda" w:date="2026-01-21T15:41:00Z"/>
                <w:lang w:eastAsia="zh-CN"/>
              </w:rPr>
            </w:pPr>
            <w:ins w:id="898" w:author="Martino Freda" w:date="2026-01-21T15:43:00Z">
              <w:r>
                <w:rPr>
                  <w:lang w:eastAsia="zh-CN"/>
                </w:rPr>
                <w:t xml:space="preserve">An RRC parameter </w:t>
              </w:r>
            </w:ins>
            <w:ins w:id="899" w:author="Martino Freda" w:date="2026-01-21T15:44:00Z">
              <w:r>
                <w:rPr>
                  <w:lang w:eastAsia="zh-CN"/>
                </w:rPr>
                <w:t>can be overwritten/changed by redefining its value/format in the derived class.  This also achieves (in a natural way) maintain</w:t>
              </w:r>
            </w:ins>
            <w:ins w:id="900" w:author="Martino Freda" w:date="2026-01-21T15:45:00Z">
              <w:r>
                <w:rPr>
                  <w:lang w:eastAsia="zh-CN"/>
                </w:rPr>
                <w:t>ability by defining critical and non-critical extensions.</w:t>
              </w:r>
            </w:ins>
          </w:p>
          <w:p w14:paraId="6A70E822">
            <w:pPr>
              <w:pStyle w:val="52"/>
              <w:spacing w:before="20" w:after="20"/>
              <w:ind w:left="57" w:right="57"/>
              <w:jc w:val="left"/>
              <w:rPr>
                <w:ins w:id="901" w:author="Martino Freda" w:date="2026-01-21T15:51:00Z"/>
                <w:lang w:eastAsia="zh-CN"/>
              </w:rPr>
            </w:pPr>
          </w:p>
          <w:p w14:paraId="49417D47">
            <w:pPr>
              <w:pStyle w:val="52"/>
              <w:spacing w:before="20" w:after="20"/>
              <w:ind w:left="57" w:right="57"/>
              <w:jc w:val="left"/>
              <w:rPr>
                <w:ins w:id="902" w:author="Martino Freda" w:date="2026-01-21T15:41:00Z"/>
                <w:lang w:eastAsia="zh-CN"/>
              </w:rPr>
            </w:pPr>
            <w:ins w:id="903" w:author="Martino Freda" w:date="2026-01-21T15:51:00Z">
              <w:r>
                <w:rPr>
                  <w:lang w:eastAsia="zh-CN"/>
                </w:rPr>
                <w:t>We agree with QC that modularization should also be applied to SIB, to re</w:t>
              </w:r>
            </w:ins>
            <w:ins w:id="904" w:author="Martino Freda" w:date="2026-01-21T15:52:00Z">
              <w:r>
                <w:rPr>
                  <w:lang w:eastAsia="zh-CN"/>
                </w:rPr>
                <w:t>duce SI broadcast overhead (e.g., if there are no UEs in the coverage that require a derived class).</w:t>
              </w:r>
            </w:ins>
          </w:p>
          <w:p w14:paraId="5105E265">
            <w:pPr>
              <w:pStyle w:val="52"/>
              <w:spacing w:before="20" w:after="20"/>
              <w:ind w:left="57" w:right="57"/>
              <w:jc w:val="left"/>
              <w:rPr>
                <w:ins w:id="905" w:author="Nokia (rapporteur)" w:date="2026-01-15T10:20:00Z"/>
                <w:lang w:eastAsia="zh-CN"/>
              </w:rPr>
            </w:pPr>
            <w:ins w:id="906" w:author="Martino Freda" w:date="2026-01-21T15:38:00Z">
              <w:r>
                <w:rPr>
                  <w:lang w:eastAsia="zh-CN"/>
                </w:rPr>
                <w:t xml:space="preserve"> </w:t>
              </w:r>
            </w:ins>
            <w:ins w:id="907" w:author="Martino Freda" w:date="2026-01-21T15:37:00Z">
              <w:r>
                <w:rPr>
                  <w:lang w:eastAsia="zh-CN"/>
                </w:rPr>
                <w:t xml:space="preserve"> </w:t>
              </w:r>
            </w:ins>
          </w:p>
        </w:tc>
      </w:tr>
      <w:tr w14:paraId="21512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908"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2D8883F6">
            <w:pPr>
              <w:pStyle w:val="52"/>
              <w:spacing w:before="20" w:after="20"/>
              <w:ind w:left="57" w:right="57"/>
              <w:jc w:val="left"/>
              <w:rPr>
                <w:ins w:id="909" w:author="Nokia (rapporteur)" w:date="2026-01-15T10:20:00Z"/>
                <w:lang w:eastAsia="zh-CN"/>
              </w:rPr>
            </w:pPr>
            <w:ins w:id="910" w:author="yn" w:date="2026-01-22T09:54:00Z">
              <w:r>
                <w:rPr>
                  <w:rFonts w:hint="eastAsia"/>
                  <w:lang w:eastAsia="zh-CN"/>
                </w:rPr>
                <w:t>CATT</w:t>
              </w:r>
            </w:ins>
          </w:p>
        </w:tc>
        <w:tc>
          <w:tcPr>
            <w:tcW w:w="7936" w:type="dxa"/>
            <w:tcBorders>
              <w:top w:val="single" w:color="auto" w:sz="4" w:space="0"/>
              <w:left w:val="single" w:color="auto" w:sz="4" w:space="0"/>
              <w:bottom w:val="single" w:color="auto" w:sz="4" w:space="0"/>
              <w:right w:val="single" w:color="auto" w:sz="4" w:space="0"/>
            </w:tcBorders>
          </w:tcPr>
          <w:p w14:paraId="693B419E">
            <w:pPr>
              <w:pStyle w:val="52"/>
              <w:spacing w:before="20" w:after="20"/>
              <w:ind w:left="57" w:right="57"/>
              <w:jc w:val="left"/>
              <w:rPr>
                <w:ins w:id="911" w:author="Nokia (rapporteur)" w:date="2026-01-15T10:20:00Z"/>
                <w:lang w:eastAsia="zh-CN"/>
              </w:rPr>
            </w:pPr>
            <w:ins w:id="912" w:author="yn" w:date="2026-01-22T09:54:00Z">
              <w:r>
                <w:rPr>
                  <w:lang w:eastAsia="zh-CN"/>
                </w:rPr>
                <w:t xml:space="preserve">As we mentioned in Phase 1, introducing a potential RRC modular approach could benefit device-type-specific implementation. ‌We propose‌ that different device types (or scenarios) </w:t>
              </w:r>
            </w:ins>
            <w:r>
              <w:rPr>
                <w:rFonts w:hint="eastAsia"/>
                <w:lang w:eastAsia="zh-CN"/>
              </w:rPr>
              <w:t>are</w:t>
            </w:r>
            <w:ins w:id="913" w:author="yn" w:date="2026-01-22T09:54:00Z">
              <w:r>
                <w:rPr>
                  <w:lang w:eastAsia="zh-CN"/>
                </w:rPr>
                <w:t xml:space="preserve"> reflected at a </w:t>
              </w:r>
            </w:ins>
            <w:r>
              <w:rPr>
                <w:rFonts w:hint="eastAsia"/>
                <w:lang w:eastAsia="zh-CN"/>
              </w:rPr>
              <w:t>top</w:t>
            </w:r>
            <w:ins w:id="914" w:author="yn" w:date="2026-01-22T09:54:00Z">
              <w:r>
                <w:rPr>
                  <w:lang w:eastAsia="zh-CN"/>
                </w:rPr>
                <w:t xml:space="preserve"> layer of the RRC protocol, ‌enabling‌ distinct scenarios to invoke specific modules. ‌This design facilitates the extraction of only the relevant parameter information for diverse scenarios in 6G systems and enhances the clarity of protocol interpretation.</w:t>
              </w:r>
            </w:ins>
          </w:p>
        </w:tc>
      </w:tr>
      <w:tr w14:paraId="65C92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97" w:hRule="atLeast"/>
          <w:jc w:val="center"/>
          <w:ins w:id="915"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427797DB">
            <w:pPr>
              <w:pStyle w:val="52"/>
              <w:spacing w:before="20" w:after="20"/>
              <w:ind w:left="57" w:right="57"/>
              <w:jc w:val="left"/>
              <w:rPr>
                <w:ins w:id="916" w:author="Nokia (rapporteur)" w:date="2026-01-15T10:20:00Z"/>
                <w:lang w:eastAsia="zh-CN"/>
              </w:rPr>
            </w:pPr>
            <w:ins w:id="917" w:author="MediaTek (Pasi Laitinen)" w:date="2026-01-22T08:03:00Z">
              <w:r>
                <w:rPr>
                  <w:sz w:val="20"/>
                  <w:lang w:eastAsia="zh-CN"/>
                </w:rPr>
                <w:t>MediaTek</w:t>
              </w:r>
            </w:ins>
          </w:p>
        </w:tc>
        <w:tc>
          <w:tcPr>
            <w:tcW w:w="7936" w:type="dxa"/>
            <w:tcBorders>
              <w:top w:val="single" w:color="auto" w:sz="4" w:space="0"/>
              <w:left w:val="single" w:color="auto" w:sz="4" w:space="0"/>
              <w:bottom w:val="single" w:color="auto" w:sz="4" w:space="0"/>
              <w:right w:val="single" w:color="auto" w:sz="4" w:space="0"/>
            </w:tcBorders>
          </w:tcPr>
          <w:p w14:paraId="62D539D1">
            <w:pPr>
              <w:pStyle w:val="52"/>
              <w:spacing w:before="20" w:after="20"/>
              <w:ind w:left="57" w:right="57"/>
              <w:jc w:val="left"/>
              <w:rPr>
                <w:ins w:id="918" w:author="MediaTek (Pasi Laitinen)" w:date="2026-01-22T08:03:00Z"/>
                <w:sz w:val="20"/>
                <w:lang w:eastAsia="zh-CN"/>
              </w:rPr>
            </w:pPr>
            <w:ins w:id="919" w:author="MediaTek (Pasi Laitinen)" w:date="2026-01-22T08:03:00Z">
              <w:r>
                <w:rPr>
                  <w:sz w:val="20"/>
                  <w:lang w:eastAsia="zh-CN"/>
                </w:rPr>
                <w:t>We think the UE memory footprint etc. is not a major problem, even if certain device types need to understand full ASN.1 schema</w:t>
              </w:r>
            </w:ins>
            <w:ins w:id="920" w:author="MediaTek (Pasi Laitinen)" w:date="2026-01-22T08:04:00Z">
              <w:r>
                <w:rPr>
                  <w:sz w:val="20"/>
                  <w:lang w:eastAsia="zh-CN"/>
                </w:rPr>
                <w:t>.</w:t>
              </w:r>
            </w:ins>
          </w:p>
          <w:p w14:paraId="2917DF6B">
            <w:pPr>
              <w:pStyle w:val="52"/>
              <w:spacing w:before="20" w:after="20"/>
              <w:ind w:left="57" w:right="57"/>
              <w:jc w:val="left"/>
              <w:rPr>
                <w:ins w:id="921" w:author="MediaTek (Pasi Laitinen)" w:date="2026-01-22T08:03:00Z"/>
                <w:sz w:val="20"/>
                <w:lang w:eastAsia="zh-CN"/>
              </w:rPr>
            </w:pPr>
          </w:p>
          <w:p w14:paraId="13E2D335">
            <w:pPr>
              <w:pStyle w:val="52"/>
              <w:spacing w:before="20" w:after="20"/>
              <w:ind w:left="57" w:right="57"/>
              <w:jc w:val="left"/>
              <w:rPr>
                <w:ins w:id="922" w:author="MediaTek (Pasi Laitinen)" w:date="2026-01-22T08:03:00Z"/>
                <w:sz w:val="20"/>
                <w:lang w:eastAsia="zh-CN"/>
              </w:rPr>
            </w:pPr>
            <w:ins w:id="923" w:author="MediaTek (Pasi Laitinen)" w:date="2026-01-22T08:03:00Z">
              <w:r>
                <w:rPr>
                  <w:sz w:val="20"/>
                  <w:lang w:eastAsia="zh-CN"/>
                </w:rPr>
                <w:t>We are against of device type based modularity, because we think it would cause market fragmentation and maintenance issues - signalling for features would need to be defined multiple times in the ASN.1, so that different device types could use the same features.</w:t>
              </w:r>
            </w:ins>
            <w:ins w:id="924" w:author="MediaTek (Pasi Laitinen)" w:date="2026-01-22T08:04:00Z">
              <w:r>
                <w:rPr>
                  <w:sz w:val="20"/>
                  <w:lang w:eastAsia="zh-CN"/>
                </w:rPr>
                <w:t xml:space="preserve"> Also device type</w:t>
              </w:r>
            </w:ins>
            <w:ins w:id="925" w:author="MediaTek (Pasi Laitinen)" w:date="2026-01-22T08:05:00Z">
              <w:r>
                <w:rPr>
                  <w:sz w:val="20"/>
                  <w:lang w:eastAsia="zh-CN"/>
                </w:rPr>
                <w:t>s</w:t>
              </w:r>
            </w:ins>
            <w:ins w:id="926" w:author="MediaTek (Pasi Laitinen)" w:date="2026-01-22T08:04:00Z">
              <w:r>
                <w:rPr>
                  <w:sz w:val="20"/>
                  <w:lang w:eastAsia="zh-CN"/>
                </w:rPr>
                <w:t xml:space="preserve"> in 6G</w:t>
              </w:r>
            </w:ins>
            <w:ins w:id="927" w:author="MediaTek (Pasi Laitinen)" w:date="2026-01-22T08:05:00Z">
              <w:r>
                <w:rPr>
                  <w:sz w:val="20"/>
                  <w:lang w:eastAsia="zh-CN"/>
                </w:rPr>
                <w:t xml:space="preserve"> are not yet known</w:t>
              </w:r>
            </w:ins>
            <w:ins w:id="928" w:author="MediaTek (Pasi Laitinen)" w:date="2026-01-22T08:04:00Z">
              <w:r>
                <w:rPr>
                  <w:sz w:val="20"/>
                  <w:lang w:eastAsia="zh-CN"/>
                </w:rPr>
                <w:t>, which makes it difficult even to agree on what device types based modularity would look like.</w:t>
              </w:r>
            </w:ins>
          </w:p>
          <w:p w14:paraId="7FCD48BB">
            <w:pPr>
              <w:pStyle w:val="52"/>
              <w:spacing w:before="20" w:after="20"/>
              <w:ind w:left="57" w:right="57"/>
              <w:jc w:val="left"/>
              <w:rPr>
                <w:ins w:id="929" w:author="MediaTek (Pasi Laitinen)" w:date="2026-01-22T08:03:00Z"/>
                <w:sz w:val="20"/>
                <w:lang w:eastAsia="zh-CN"/>
              </w:rPr>
            </w:pPr>
          </w:p>
          <w:p w14:paraId="01098893">
            <w:pPr>
              <w:pStyle w:val="52"/>
              <w:spacing w:before="20" w:after="20"/>
              <w:ind w:left="57" w:right="57"/>
              <w:jc w:val="left"/>
              <w:rPr>
                <w:ins w:id="930" w:author="Nokia (rapporteur)" w:date="2026-01-15T10:20:00Z"/>
                <w:lang w:eastAsia="zh-CN"/>
              </w:rPr>
            </w:pPr>
            <w:ins w:id="931" w:author="MediaTek (Pasi Laitinen)" w:date="2026-01-22T08:03:00Z">
              <w:r>
                <w:rPr>
                  <w:sz w:val="20"/>
                  <w:lang w:eastAsia="zh-CN"/>
                </w:rPr>
                <w:t>The ASN.1 structure example proposed by Huawei looks good and we are positive on that, except on the modules for device types. Instead we think the modules should be defined in terms of RRC functions/features, and different devices types can then implement only the modules of relevant features/functions.</w:t>
              </w:r>
            </w:ins>
          </w:p>
        </w:tc>
      </w:tr>
      <w:tr w14:paraId="1FDE4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932"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709C5FCA">
            <w:pPr>
              <w:pStyle w:val="52"/>
              <w:spacing w:before="20" w:after="20"/>
              <w:ind w:left="57" w:right="57"/>
              <w:jc w:val="left"/>
              <w:rPr>
                <w:ins w:id="933" w:author="Nokia (rapporteur)" w:date="2026-01-15T10:20:00Z"/>
                <w:lang w:eastAsia="zh-CN"/>
              </w:rPr>
            </w:pPr>
            <w:ins w:id="934" w:author="Ingale, Mangesh" w:date="2026-01-22T20:40:00Z">
              <w:r>
                <w:rPr>
                  <w:lang w:eastAsia="zh-CN"/>
                </w:rPr>
                <w:t>Fujitsu</w:t>
              </w:r>
            </w:ins>
          </w:p>
        </w:tc>
        <w:tc>
          <w:tcPr>
            <w:tcW w:w="7936" w:type="dxa"/>
            <w:tcBorders>
              <w:top w:val="single" w:color="auto" w:sz="4" w:space="0"/>
              <w:left w:val="single" w:color="auto" w:sz="4" w:space="0"/>
              <w:bottom w:val="single" w:color="auto" w:sz="4" w:space="0"/>
              <w:right w:val="single" w:color="auto" w:sz="4" w:space="0"/>
            </w:tcBorders>
          </w:tcPr>
          <w:p w14:paraId="3A13ACF0">
            <w:pPr>
              <w:pStyle w:val="52"/>
              <w:spacing w:before="20" w:after="20"/>
              <w:ind w:left="57" w:right="57"/>
              <w:jc w:val="left"/>
              <w:rPr>
                <w:ins w:id="935" w:author="Nokia (rapporteur)" w:date="2026-01-15T10:20:00Z"/>
                <w:lang w:eastAsia="zh-CN"/>
              </w:rPr>
            </w:pPr>
            <w:ins w:id="936" w:author="Ingale, Mangesh" w:date="2026-01-22T20:40:00Z">
              <w:r>
                <w:rPr>
                  <w:lang w:eastAsia="zh-CN"/>
                </w:rPr>
                <w:t>If the modularity of the RRC</w:t>
              </w:r>
            </w:ins>
            <w:ins w:id="937" w:author="Ingale, Mangesh" w:date="2026-01-22T20:41:00Z">
              <w:r>
                <w:rPr>
                  <w:lang w:eastAsia="zh-CN"/>
                </w:rPr>
                <w:t xml:space="preserve"> signalling is defined at functional level then it becomes common for all device types. In genera</w:t>
              </w:r>
            </w:ins>
            <w:ins w:id="938" w:author="Ingale, Mangesh" w:date="2026-01-22T20:42:00Z">
              <w:r>
                <w:rPr>
                  <w:lang w:eastAsia="zh-CN"/>
                </w:rPr>
                <w:t>l we agree with the views from MediaTek.</w:t>
              </w:r>
            </w:ins>
          </w:p>
        </w:tc>
      </w:tr>
      <w:tr w14:paraId="6C4848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7F5AE62B">
            <w:pPr>
              <w:pStyle w:val="52"/>
              <w:spacing w:before="20" w:after="20"/>
              <w:ind w:left="57" w:right="57"/>
              <w:jc w:val="left"/>
              <w:rPr>
                <w:lang w:eastAsia="zh-CN"/>
              </w:rPr>
            </w:pPr>
            <w:ins w:id="939" w:author="Ericsson (Håkan)" w:date="2026-01-22T22:47:00Z">
              <w:r>
                <w:rPr>
                  <w:lang w:eastAsia="zh-CN"/>
                </w:rPr>
                <w:t>Ericsson</w:t>
              </w:r>
            </w:ins>
          </w:p>
        </w:tc>
        <w:tc>
          <w:tcPr>
            <w:tcW w:w="7936" w:type="dxa"/>
            <w:tcBorders>
              <w:top w:val="single" w:color="auto" w:sz="4" w:space="0"/>
              <w:left w:val="single" w:color="auto" w:sz="4" w:space="0"/>
              <w:bottom w:val="single" w:color="auto" w:sz="4" w:space="0"/>
              <w:right w:val="single" w:color="auto" w:sz="4" w:space="0"/>
            </w:tcBorders>
          </w:tcPr>
          <w:p w14:paraId="5D3CF64E">
            <w:pPr>
              <w:pStyle w:val="52"/>
              <w:spacing w:before="20" w:after="20"/>
              <w:ind w:left="57" w:right="57"/>
              <w:jc w:val="left"/>
              <w:rPr>
                <w:ins w:id="940" w:author="Ericsson (Håkan)" w:date="2026-01-22T22:55:00Z"/>
                <w:lang w:eastAsia="zh-CN"/>
              </w:rPr>
            </w:pPr>
            <w:ins w:id="941" w:author="Ericsson (Håkan)" w:date="2026-01-22T22:47:00Z">
              <w:r>
                <w:rPr>
                  <w:lang w:eastAsia="zh-CN"/>
                </w:rPr>
                <w:t xml:space="preserve">We are also not in favour ASN.1 </w:t>
              </w:r>
            </w:ins>
            <w:ins w:id="942" w:author="Ericsson (Håkan)" w:date="2026-01-22T22:48:00Z">
              <w:r>
                <w:rPr>
                  <w:lang w:eastAsia="zh-CN"/>
                </w:rPr>
                <w:t>modularity</w:t>
              </w:r>
            </w:ins>
            <w:ins w:id="943" w:author="Ericsson (Håkan)" w:date="2026-01-22T23:06:00Z">
              <w:r>
                <w:rPr>
                  <w:lang w:eastAsia="zh-CN"/>
                </w:rPr>
                <w:t xml:space="preserve"> and signalling/messages</w:t>
              </w:r>
            </w:ins>
            <w:ins w:id="944" w:author="Ericsson (Håkan)" w:date="2026-01-22T22:48:00Z">
              <w:r>
                <w:rPr>
                  <w:lang w:eastAsia="zh-CN"/>
                </w:rPr>
                <w:t xml:space="preserve"> based on device types, with motivatio</w:t>
              </w:r>
            </w:ins>
            <w:ins w:id="945" w:author="Ericsson (Håkan)" w:date="2026-01-22T22:49:00Z">
              <w:r>
                <w:rPr>
                  <w:lang w:eastAsia="zh-CN"/>
                </w:rPr>
                <w:t xml:space="preserve">ns as listed by </w:t>
              </w:r>
            </w:ins>
            <w:ins w:id="946" w:author="Ericsson (Håkan)" w:date="2026-01-22T22:55:00Z">
              <w:r>
                <w:rPr>
                  <w:lang w:eastAsia="zh-CN"/>
                </w:rPr>
                <w:t>Mediatek.</w:t>
              </w:r>
            </w:ins>
          </w:p>
          <w:p w14:paraId="06C203C1">
            <w:pPr>
              <w:pStyle w:val="52"/>
              <w:spacing w:before="20" w:after="20"/>
              <w:ind w:left="57" w:right="57"/>
              <w:jc w:val="left"/>
              <w:rPr>
                <w:ins w:id="947" w:author="Ericsson (Håkan)" w:date="2026-01-22T23:09:00Z"/>
                <w:lang w:eastAsia="zh-CN"/>
              </w:rPr>
            </w:pPr>
            <w:ins w:id="948" w:author="Ericsson (Håkan)" w:date="2026-01-22T23:06:00Z">
              <w:r>
                <w:rPr>
                  <w:lang w:eastAsia="zh-CN"/>
                </w:rPr>
                <w:t>P</w:t>
              </w:r>
            </w:ins>
            <w:ins w:id="949" w:author="Ericsson (Håkan)" w:date="2026-01-22T23:04:00Z">
              <w:r>
                <w:rPr>
                  <w:lang w:eastAsia="zh-CN"/>
                </w:rPr>
                <w:t>roviding</w:t>
              </w:r>
            </w:ins>
            <w:ins w:id="950" w:author="Ericsson (Håkan)" w:date="2026-01-22T22:58:00Z">
              <w:r>
                <w:rPr>
                  <w:lang w:eastAsia="zh-CN"/>
                </w:rPr>
                <w:t xml:space="preserve"> RRC message</w:t>
              </w:r>
            </w:ins>
            <w:ins w:id="951" w:author="Ericsson (Håkan)" w:date="2026-01-22T23:00:00Z">
              <w:r>
                <w:rPr>
                  <w:lang w:eastAsia="zh-CN"/>
                </w:rPr>
                <w:t xml:space="preserve"> variants</w:t>
              </w:r>
            </w:ins>
            <w:ins w:id="952" w:author="Ericsson (Håkan)" w:date="2026-01-22T22:58:00Z">
              <w:r>
                <w:rPr>
                  <w:lang w:eastAsia="zh-CN"/>
                </w:rPr>
                <w:t xml:space="preserve"> for different device types</w:t>
              </w:r>
            </w:ins>
            <w:ins w:id="953" w:author="Ericsson (Håkan)" w:date="2026-01-22T23:07:00Z">
              <w:r>
                <w:rPr>
                  <w:lang w:eastAsia="zh-CN"/>
                </w:rPr>
                <w:t xml:space="preserve"> </w:t>
              </w:r>
            </w:ins>
          </w:p>
          <w:p w14:paraId="5C16A86D">
            <w:pPr>
              <w:pStyle w:val="52"/>
              <w:spacing w:before="20" w:after="20"/>
              <w:ind w:left="57" w:right="57"/>
              <w:jc w:val="left"/>
              <w:rPr>
                <w:lang w:eastAsia="zh-CN"/>
              </w:rPr>
            </w:pPr>
            <w:ins w:id="954" w:author="Ericsson (Håkan)" w:date="2026-01-22T23:00:00Z">
              <w:r>
                <w:rPr>
                  <w:lang w:eastAsia="zh-CN"/>
                </w:rPr>
                <w:t xml:space="preserve">would </w:t>
              </w:r>
            </w:ins>
            <w:ins w:id="955" w:author="Ericsson (Håkan)" w:date="2026-01-22T23:01:00Z">
              <w:r>
                <w:rPr>
                  <w:lang w:eastAsia="zh-CN"/>
                </w:rPr>
                <w:t xml:space="preserve">result </w:t>
              </w:r>
            </w:ins>
            <w:ins w:id="956" w:author="Ericsson (Håkan)" w:date="2026-01-22T23:03:00Z">
              <w:r>
                <w:rPr>
                  <w:lang w:eastAsia="zh-CN"/>
                </w:rPr>
                <w:t>in maintenance problems when</w:t>
              </w:r>
            </w:ins>
            <w:ins w:id="957" w:author="Ericsson (Håkan)" w:date="2026-01-22T23:01:00Z">
              <w:r>
                <w:rPr>
                  <w:lang w:eastAsia="zh-CN"/>
                </w:rPr>
                <w:t xml:space="preserve"> providing same </w:t>
              </w:r>
            </w:ins>
            <w:ins w:id="958" w:author="Ericsson (Håkan)" w:date="2026-01-22T23:03:00Z">
              <w:r>
                <w:rPr>
                  <w:lang w:eastAsia="zh-CN"/>
                </w:rPr>
                <w:t xml:space="preserve">configurations (and </w:t>
              </w:r>
            </w:ins>
            <w:ins w:id="959" w:author="Ericsson (Håkan)" w:date="2026-01-22T23:01:00Z">
              <w:r>
                <w:rPr>
                  <w:lang w:eastAsia="zh-CN"/>
                </w:rPr>
                <w:t>extensions</w:t>
              </w:r>
            </w:ins>
            <w:ins w:id="960" w:author="Ericsson (Håkan)" w:date="2026-01-22T23:03:00Z">
              <w:r>
                <w:rPr>
                  <w:lang w:eastAsia="zh-CN"/>
                </w:rPr>
                <w:t>)</w:t>
              </w:r>
            </w:ins>
            <w:ins w:id="961" w:author="Ericsson (Håkan)" w:date="2026-01-22T23:01:00Z">
              <w:r>
                <w:rPr>
                  <w:lang w:eastAsia="zh-CN"/>
                </w:rPr>
                <w:t xml:space="preserve"> to multiple me</w:t>
              </w:r>
            </w:ins>
            <w:ins w:id="962" w:author="Ericsson (Håkan)" w:date="2026-01-22T23:02:00Z">
              <w:r>
                <w:rPr>
                  <w:lang w:eastAsia="zh-CN"/>
                </w:rPr>
                <w:t>ssage variants</w:t>
              </w:r>
            </w:ins>
            <w:ins w:id="963" w:author="Ericsson (Håkan)" w:date="2026-01-22T23:05:00Z">
              <w:r>
                <w:rPr>
                  <w:lang w:eastAsia="zh-CN"/>
                </w:rPr>
                <w:t>.</w:t>
              </w:r>
            </w:ins>
          </w:p>
        </w:tc>
      </w:tr>
      <w:tr w14:paraId="66B19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964"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2CE4E6BC">
            <w:pPr>
              <w:pStyle w:val="52"/>
              <w:spacing w:before="20" w:after="20"/>
              <w:ind w:right="57"/>
              <w:jc w:val="left"/>
              <w:rPr>
                <w:ins w:id="965" w:author="Nokia (rapporteur)" w:date="2026-01-15T10:20:00Z"/>
                <w:rFonts w:eastAsia="Malgun Gothic"/>
                <w:lang w:eastAsia="ko-KR"/>
              </w:rPr>
            </w:pPr>
            <w:ins w:id="966" w:author="ADMIN" w:date="2026-01-23T09:28:00Z">
              <w:r>
                <w:rPr>
                  <w:rFonts w:hint="eastAsia" w:eastAsia="Malgun Gothic"/>
                  <w:lang w:eastAsia="ko-KR"/>
                </w:rPr>
                <w:t>ETRI</w:t>
              </w:r>
            </w:ins>
          </w:p>
        </w:tc>
        <w:tc>
          <w:tcPr>
            <w:tcW w:w="7936" w:type="dxa"/>
            <w:tcBorders>
              <w:top w:val="single" w:color="auto" w:sz="4" w:space="0"/>
              <w:left w:val="single" w:color="auto" w:sz="4" w:space="0"/>
              <w:bottom w:val="single" w:color="auto" w:sz="4" w:space="0"/>
              <w:right w:val="single" w:color="auto" w:sz="4" w:space="0"/>
            </w:tcBorders>
          </w:tcPr>
          <w:p w14:paraId="64748F7D">
            <w:pPr>
              <w:pStyle w:val="52"/>
              <w:spacing w:before="20" w:after="20"/>
              <w:ind w:left="57" w:right="57"/>
              <w:jc w:val="left"/>
              <w:rPr>
                <w:ins w:id="967" w:author="Nokia (rapporteur)" w:date="2026-01-15T10:20:00Z"/>
                <w:lang w:eastAsia="zh-CN"/>
              </w:rPr>
            </w:pPr>
            <w:ins w:id="968" w:author="ADMIN" w:date="2026-01-23T09:28:00Z">
              <w:r>
                <w:rPr/>
                <w:t xml:space="preserve">Instead of defining fully device-type-specific RRC configurations, </w:t>
              </w:r>
            </w:ins>
            <w:ins w:id="969" w:author="ADMIN" w:date="2026-01-23T09:28:00Z">
              <w:r>
                <w:rPr>
                  <w:rFonts w:hint="eastAsia"/>
                </w:rPr>
                <w:t>We</w:t>
              </w:r>
            </w:ins>
            <w:ins w:id="970" w:author="ADMIN" w:date="2026-01-23T09:28:00Z">
              <w:r>
                <w:rPr/>
                <w:t xml:space="preserve"> support a modular approach with a common baseline and optional function modules. This allows UEs to implement only supported modules while avoiding fragmentation, redundancy, and increased maintenance cost on the network side.</w:t>
              </w:r>
            </w:ins>
          </w:p>
        </w:tc>
      </w:tr>
      <w:tr w14:paraId="4E072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971"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46CA0E22">
            <w:pPr>
              <w:pStyle w:val="52"/>
              <w:spacing w:before="20" w:after="20"/>
              <w:ind w:left="57" w:right="57"/>
              <w:jc w:val="left"/>
              <w:rPr>
                <w:ins w:id="972" w:author="Nokia (rapporteur)" w:date="2026-01-15T10:20:00Z"/>
                <w:lang w:eastAsia="zh-CN"/>
              </w:rPr>
            </w:pPr>
            <w:ins w:id="973" w:author="Xiaomi-Yi1" w:date="2026-01-23T13:01:00Z">
              <w:r>
                <w:rPr>
                  <w:rFonts w:hint="eastAsia"/>
                  <w:lang w:eastAsia="zh-CN"/>
                </w:rPr>
                <w:t>X</w:t>
              </w:r>
            </w:ins>
            <w:ins w:id="974" w:author="Xiaomi-Yi1" w:date="2026-01-23T13:01:00Z">
              <w:r>
                <w:rPr>
                  <w:lang w:eastAsia="zh-CN"/>
                </w:rPr>
                <w:t>iaomi</w:t>
              </w:r>
            </w:ins>
          </w:p>
        </w:tc>
        <w:tc>
          <w:tcPr>
            <w:tcW w:w="7936" w:type="dxa"/>
            <w:tcBorders>
              <w:top w:val="single" w:color="auto" w:sz="4" w:space="0"/>
              <w:left w:val="single" w:color="auto" w:sz="4" w:space="0"/>
              <w:bottom w:val="single" w:color="auto" w:sz="4" w:space="0"/>
              <w:right w:val="single" w:color="auto" w:sz="4" w:space="0"/>
            </w:tcBorders>
          </w:tcPr>
          <w:p w14:paraId="7E3352AC">
            <w:pPr>
              <w:pStyle w:val="52"/>
              <w:spacing w:before="20" w:after="20"/>
              <w:ind w:left="57" w:right="57"/>
              <w:jc w:val="left"/>
              <w:rPr>
                <w:ins w:id="975" w:author="Xiaomi-Yi1" w:date="2026-01-23T13:01:00Z"/>
                <w:lang w:eastAsia="zh-CN"/>
              </w:rPr>
            </w:pPr>
            <w:ins w:id="976" w:author="Xiaomi-Yi1" w:date="2026-01-23T13:01:00Z">
              <w:r>
                <w:rPr>
                  <w:lang w:eastAsia="zh-CN"/>
                </w:rPr>
                <w:t xml:space="preserve">Based on modulization design for NR SLPP protocol, two common modules are mandatory for all SLPP UEs, and for positioning method specific modules, UE only needs to support encoding/decoding of a module if the corresponding positioning method is supported by it.  </w:t>
              </w:r>
            </w:ins>
          </w:p>
          <w:p w14:paraId="11F78CDE">
            <w:pPr>
              <w:pStyle w:val="52"/>
              <w:spacing w:before="20" w:after="20"/>
              <w:ind w:left="57" w:right="57"/>
              <w:jc w:val="left"/>
              <w:rPr>
                <w:ins w:id="977" w:author="Xiaomi-Yi1" w:date="2026-01-23T13:01:00Z"/>
                <w:lang w:eastAsia="zh-CN"/>
              </w:rPr>
            </w:pPr>
          </w:p>
          <w:p w14:paraId="60E3E834">
            <w:pPr>
              <w:pStyle w:val="52"/>
              <w:spacing w:before="20" w:after="20"/>
              <w:ind w:left="57" w:right="57"/>
              <w:jc w:val="left"/>
              <w:rPr>
                <w:ins w:id="978" w:author="Xiaomi-Yi1" w:date="2026-01-23T13:01:00Z"/>
                <w:lang w:eastAsia="zh-CN"/>
              </w:rPr>
            </w:pPr>
            <w:ins w:id="979" w:author="Xiaomi-Yi1" w:date="2026-01-23T13:01:00Z">
              <w:r>
                <w:rPr>
                  <w:lang w:eastAsia="zh-CN"/>
                </w:rPr>
                <w:t xml:space="preserve">As UE vendor, we </w:t>
              </w:r>
            </w:ins>
            <w:ins w:id="980" w:author="Xiaomi-Yi1" w:date="2026-01-23T13:01:00Z">
              <w:r>
                <w:rPr>
                  <w:rFonts w:hint="eastAsia"/>
                  <w:lang w:eastAsia="zh-CN"/>
                </w:rPr>
                <w:t>do</w:t>
              </w:r>
            </w:ins>
            <w:ins w:id="981" w:author="Xiaomi-Yi1" w:date="2026-01-23T13:01:00Z">
              <w:r>
                <w:rPr>
                  <w:lang w:eastAsia="zh-CN"/>
                </w:rPr>
                <w:t xml:space="preserve"> see the benefit to support modular design and would like to support it for 6G as well. </w:t>
              </w:r>
            </w:ins>
          </w:p>
          <w:p w14:paraId="224FFEA4">
            <w:pPr>
              <w:pStyle w:val="52"/>
              <w:spacing w:before="20" w:after="20"/>
              <w:ind w:left="57" w:right="57"/>
              <w:jc w:val="left"/>
              <w:rPr>
                <w:ins w:id="982" w:author="Xiaomi-Yi1" w:date="2026-01-23T13:01:00Z"/>
                <w:lang w:eastAsia="zh-CN"/>
              </w:rPr>
            </w:pPr>
            <w:ins w:id="983" w:author="Xiaomi-Yi1" w:date="2026-01-23T13:01:00Z">
              <w:r>
                <w:rPr>
                  <w:lang w:eastAsia="zh-CN"/>
                </w:rPr>
                <w:t>RAN2 can further study whether the modular should be device type based, feature based. Our thinking is</w:t>
              </w:r>
            </w:ins>
          </w:p>
          <w:p w14:paraId="71E894B2">
            <w:pPr>
              <w:pStyle w:val="84"/>
              <w:numPr>
                <w:ilvl w:val="0"/>
                <w:numId w:val="19"/>
              </w:numPr>
              <w:rPr>
                <w:ins w:id="984" w:author="Xiaomi-Yi1" w:date="2026-01-23T13:01:00Z"/>
                <w:rFonts w:cstheme="minorBidi"/>
                <w:szCs w:val="22"/>
                <w:lang w:eastAsia="zh-CN"/>
              </w:rPr>
            </w:pPr>
            <w:ins w:id="985" w:author="Xiaomi-Yi1" w:date="2026-01-23T13:01:00Z">
              <w:r>
                <w:rPr>
                  <w:rFonts w:cstheme="minorBidi"/>
                  <w:szCs w:val="22"/>
                  <w:lang w:eastAsia="zh-CN"/>
                </w:rPr>
                <w:t>Main ASN.1 Module, e.g., NR-RRC-PDU-Definition and SLPP-PDU-Definition, includes configurations from other modules as containers, which is similar as TS38.355.</w:t>
              </w:r>
            </w:ins>
          </w:p>
          <w:p w14:paraId="029D5692">
            <w:pPr>
              <w:pStyle w:val="91"/>
              <w:numPr>
                <w:ilvl w:val="0"/>
                <w:numId w:val="19"/>
              </w:numPr>
              <w:spacing w:after="60"/>
              <w:rPr>
                <w:ins w:id="986" w:author="Xiaomi-Yi1" w:date="2026-01-23T13:01:00Z"/>
                <w:b w:val="0"/>
                <w:bCs w:val="0"/>
                <w:lang w:eastAsia="zh-CN"/>
              </w:rPr>
            </w:pPr>
            <w:ins w:id="987" w:author="Xiaomi-Yi1" w:date="2026-01-23T13:01:00Z">
              <w:r>
                <w:rPr>
                  <w:b w:val="0"/>
                  <w:bCs w:val="0"/>
                  <w:szCs w:val="20"/>
                  <w:lang w:eastAsia="zh-CN"/>
                </w:rPr>
                <w:t xml:space="preserve">One basic module, that process RRC configuration parameters for basic communication functionalities which other feature-/functionality-specific modules have dependency with (i.e. system cannot work without the common module(s)); This is similar to Huawei and Samsung’s basic feature module.  </w:t>
              </w:r>
            </w:ins>
          </w:p>
          <w:p w14:paraId="690ED3B6">
            <w:pPr>
              <w:pStyle w:val="91"/>
              <w:numPr>
                <w:ilvl w:val="0"/>
                <w:numId w:val="19"/>
              </w:numPr>
              <w:rPr>
                <w:ins w:id="988" w:author="Xiaomi-Yi1" w:date="2026-01-23T13:01:00Z"/>
                <w:b w:val="0"/>
                <w:bCs w:val="0"/>
                <w:szCs w:val="20"/>
                <w:lang w:eastAsia="zh-CN"/>
              </w:rPr>
            </w:pPr>
            <w:ins w:id="989" w:author="Xiaomi-Yi1" w:date="2026-01-23T13:01:00Z">
              <w:r>
                <w:rPr>
                  <w:b w:val="0"/>
                  <w:bCs w:val="0"/>
                  <w:szCs w:val="20"/>
                  <w:lang w:eastAsia="zh-CN"/>
                </w:rPr>
                <w:t xml:space="preserve">A number of feature-/functionality-specific modules, each of which processes feature-/functionality-specific parameters and has no dependency with the other feature-/functionality-specific modules (e.g. no cross-module parameter referencing). This could be per feature, e.g., AI, Sensing, NTN. </w:t>
              </w:r>
            </w:ins>
          </w:p>
          <w:p w14:paraId="78DCE18E">
            <w:pPr>
              <w:pStyle w:val="91"/>
              <w:ind w:left="420"/>
              <w:rPr>
                <w:ins w:id="990" w:author="Xiaomi-Yi1" w:date="2026-01-23T13:01:00Z"/>
                <w:b w:val="0"/>
                <w:bCs w:val="0"/>
                <w:szCs w:val="20"/>
                <w:lang w:eastAsia="zh-CN"/>
              </w:rPr>
            </w:pPr>
            <w:ins w:id="991" w:author="Xiaomi-Yi1" w:date="2026-01-23T13:01:00Z">
              <w:r>
                <w:rPr>
                  <w:b w:val="0"/>
                  <w:bCs w:val="0"/>
                  <w:szCs w:val="20"/>
                  <w:lang w:eastAsia="zh-CN"/>
                </w:rPr>
                <w:t>Note: 6G UE only needs to support the encoding/decoding of common module(</w:t>
              </w:r>
            </w:ins>
            <w:ins w:id="992" w:author="Xiaomi-Yi1" w:date="2026-01-23T13:01:00Z">
              <w:r>
                <w:rPr>
                  <w:rFonts w:hint="eastAsia"/>
                  <w:b w:val="0"/>
                  <w:bCs w:val="0"/>
                  <w:szCs w:val="20"/>
                  <w:lang w:eastAsia="zh-CN"/>
                </w:rPr>
                <w:t>s</w:t>
              </w:r>
            </w:ins>
            <w:ins w:id="993" w:author="Xiaomi-Yi1" w:date="2026-01-23T13:01:00Z">
              <w:r>
                <w:rPr>
                  <w:b w:val="0"/>
                  <w:bCs w:val="0"/>
                  <w:szCs w:val="20"/>
                  <w:lang w:eastAsia="zh-CN"/>
                </w:rPr>
                <w:t>), and feature-/functionality- specific modules, if it supports the corresponding features/functionalities.</w:t>
              </w:r>
            </w:ins>
          </w:p>
          <w:p w14:paraId="4CC5FFC5">
            <w:pPr>
              <w:rPr>
                <w:ins w:id="994" w:author="Xiaomi-Yi1" w:date="2026-01-23T13:01:00Z"/>
                <w:lang w:eastAsia="zh-CN"/>
              </w:rPr>
            </w:pPr>
            <w:ins w:id="995" w:author="Xiaomi-Yi1" w:date="2026-01-23T13:01:00Z">
              <w:r>
                <w:rPr>
                  <w:lang w:eastAsia="zh-CN"/>
                </w:rPr>
                <w:t xml:space="preserve">W.r.t. whether to have device type specific modules which were concerned by some companies, we think this may depends on the features/functionalities defined for each device type, and can be further discussed after the definition of device type is first concluded. </w:t>
              </w:r>
            </w:ins>
          </w:p>
          <w:p w14:paraId="508D0BB6">
            <w:pPr>
              <w:pStyle w:val="52"/>
              <w:spacing w:before="20" w:after="20"/>
              <w:ind w:left="57" w:right="57"/>
              <w:jc w:val="left"/>
              <w:rPr>
                <w:ins w:id="996" w:author="Nokia (rapporteur)" w:date="2026-01-15T10:20:00Z"/>
                <w:lang w:eastAsia="zh-CN"/>
              </w:rPr>
            </w:pPr>
          </w:p>
        </w:tc>
      </w:tr>
      <w:tr w14:paraId="73AD5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997" w:author="Xiaomi-Yi1" w:date="2026-01-23T13:01:00Z"/>
        </w:trPr>
        <w:tc>
          <w:tcPr>
            <w:tcW w:w="1695" w:type="dxa"/>
            <w:tcBorders>
              <w:top w:val="single" w:color="auto" w:sz="4" w:space="0"/>
              <w:left w:val="single" w:color="auto" w:sz="4" w:space="0"/>
              <w:bottom w:val="single" w:color="auto" w:sz="4" w:space="0"/>
              <w:right w:val="single" w:color="auto" w:sz="4" w:space="0"/>
            </w:tcBorders>
          </w:tcPr>
          <w:p w14:paraId="36E4A295">
            <w:pPr>
              <w:pStyle w:val="52"/>
              <w:spacing w:before="20" w:after="20"/>
              <w:ind w:left="57" w:right="57"/>
              <w:jc w:val="left"/>
              <w:rPr>
                <w:ins w:id="998" w:author="Xiaomi-Yi1" w:date="2026-01-23T13:01:00Z"/>
                <w:lang w:eastAsia="zh-CN"/>
              </w:rPr>
            </w:pPr>
            <w:ins w:id="999" w:author="ZTE-Liujing" w:date="2026-01-24T01:19:00Z">
              <w:r>
                <w:rPr>
                  <w:rFonts w:hint="eastAsia"/>
                  <w:lang w:eastAsia="zh-CN"/>
                </w:rPr>
                <w:t>Z</w:t>
              </w:r>
            </w:ins>
            <w:ins w:id="1000" w:author="ZTE-Liujing" w:date="2026-01-24T01:19:00Z">
              <w:r>
                <w:rPr>
                  <w:lang w:eastAsia="zh-CN"/>
                </w:rPr>
                <w:t>TE</w:t>
              </w:r>
            </w:ins>
          </w:p>
        </w:tc>
        <w:tc>
          <w:tcPr>
            <w:tcW w:w="7936" w:type="dxa"/>
            <w:tcBorders>
              <w:top w:val="single" w:color="auto" w:sz="4" w:space="0"/>
              <w:left w:val="single" w:color="auto" w:sz="4" w:space="0"/>
              <w:bottom w:val="single" w:color="auto" w:sz="4" w:space="0"/>
              <w:right w:val="single" w:color="auto" w:sz="4" w:space="0"/>
            </w:tcBorders>
          </w:tcPr>
          <w:p w14:paraId="5E19E3BF">
            <w:pPr>
              <w:pStyle w:val="52"/>
              <w:spacing w:before="20" w:after="20"/>
              <w:ind w:left="57" w:right="57"/>
              <w:jc w:val="left"/>
              <w:rPr>
                <w:ins w:id="1001" w:author="ZTE-Liujing" w:date="2026-01-24T01:20:00Z"/>
                <w:lang w:eastAsia="zh-CN"/>
              </w:rPr>
            </w:pPr>
            <w:ins w:id="1002" w:author="ZTE-Liujing" w:date="2026-01-24T01:19:00Z">
              <w:r>
                <w:rPr>
                  <w:lang w:eastAsia="zh-CN"/>
                </w:rPr>
                <w:t>We are against the device-type based modulization. Same rea</w:t>
              </w:r>
            </w:ins>
            <w:ins w:id="1003" w:author="ZTE-Liujing" w:date="2026-01-24T01:20:00Z">
              <w:r>
                <w:rPr>
                  <w:lang w:eastAsia="zh-CN"/>
                </w:rPr>
                <w:t xml:space="preserve">son as mentioned by MediaTek and Ericsson. </w:t>
              </w:r>
            </w:ins>
          </w:p>
          <w:p w14:paraId="7C3E0E09">
            <w:pPr>
              <w:pStyle w:val="52"/>
              <w:spacing w:before="20" w:after="20"/>
              <w:ind w:left="57" w:right="57"/>
              <w:jc w:val="left"/>
              <w:rPr>
                <w:ins w:id="1004" w:author="Xiaomi-Yi1" w:date="2026-01-23T13:01:00Z"/>
                <w:lang w:eastAsia="zh-CN"/>
              </w:rPr>
            </w:pPr>
            <w:ins w:id="1005" w:author="ZTE-Liujing" w:date="2026-01-24T01:22:00Z">
              <w:r>
                <w:rPr>
                  <w:lang w:eastAsia="zh-CN"/>
                </w:rPr>
                <w:t xml:space="preserve">Based on 5G experiences, some device types are introduced late (e.g. </w:t>
              </w:r>
            </w:ins>
            <w:ins w:id="1006" w:author="ZTE-Liujing" w:date="2026-01-24T01:24:00Z">
              <w:r>
                <w:rPr>
                  <w:lang w:eastAsia="zh-CN"/>
                </w:rPr>
                <w:t xml:space="preserve">UAV, </w:t>
              </w:r>
            </w:ins>
            <w:ins w:id="1007" w:author="ZTE-Liujing" w:date="2026-01-24T01:22:00Z">
              <w:r>
                <w:rPr>
                  <w:lang w:eastAsia="zh-CN"/>
                </w:rPr>
                <w:t xml:space="preserve">IAB, NCR), in that case, </w:t>
              </w:r>
            </w:ins>
            <w:ins w:id="1008" w:author="ZTE-Liujing" w:date="2026-01-24T01:25:00Z">
              <w:r>
                <w:rPr>
                  <w:lang w:eastAsia="zh-CN"/>
                </w:rPr>
                <w:t>i</w:t>
              </w:r>
            </w:ins>
            <w:ins w:id="1009" w:author="ZTE-Liujing" w:date="2026-01-24T01:24:00Z">
              <w:r>
                <w:rPr>
                  <w:lang w:eastAsia="zh-CN"/>
                </w:rPr>
                <w:t xml:space="preserve">t is </w:t>
              </w:r>
            </w:ins>
            <w:ins w:id="1010" w:author="ZTE-Liujing" w:date="2026-01-24T02:15:00Z">
              <w:r>
                <w:rPr>
                  <w:lang w:eastAsia="zh-CN"/>
                </w:rPr>
                <w:t xml:space="preserve">very </w:t>
              </w:r>
            </w:ins>
            <w:ins w:id="1011" w:author="ZTE-Liujing" w:date="2026-01-24T01:24:00Z">
              <w:r>
                <w:rPr>
                  <w:lang w:eastAsia="zh-CN"/>
                </w:rPr>
                <w:t xml:space="preserve">difficult to review all the previously defined parameters and then select those applicable to the new device to form a module. This </w:t>
              </w:r>
            </w:ins>
            <w:ins w:id="1012" w:author="ZTE-Liujing" w:date="2026-01-24T01:25:00Z">
              <w:r>
                <w:rPr>
                  <w:lang w:eastAsia="zh-CN"/>
                </w:rPr>
                <w:t>involves a lot of work</w:t>
              </w:r>
            </w:ins>
            <w:ins w:id="1013" w:author="ZTE-Liujing" w:date="2026-01-24T01:24:00Z">
              <w:r>
                <w:rPr>
                  <w:lang w:eastAsia="zh-CN"/>
                </w:rPr>
                <w:t xml:space="preserve"> and prone to errors.</w:t>
              </w:r>
            </w:ins>
          </w:p>
        </w:tc>
      </w:tr>
      <w:tr w14:paraId="317DE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014" w:author="IZZET SAGLAM" w:date="2026-01-23T22:58:00Z"/>
        </w:trPr>
        <w:tc>
          <w:tcPr>
            <w:tcW w:w="1695" w:type="dxa"/>
            <w:tcBorders>
              <w:top w:val="single" w:color="auto" w:sz="4" w:space="0"/>
              <w:left w:val="single" w:color="auto" w:sz="4" w:space="0"/>
              <w:bottom w:val="single" w:color="auto" w:sz="4" w:space="0"/>
              <w:right w:val="single" w:color="auto" w:sz="4" w:space="0"/>
            </w:tcBorders>
          </w:tcPr>
          <w:p w14:paraId="4186E8A5">
            <w:pPr>
              <w:pStyle w:val="52"/>
              <w:spacing w:before="20" w:after="20"/>
              <w:ind w:left="57" w:right="57"/>
              <w:jc w:val="left"/>
              <w:rPr>
                <w:ins w:id="1015" w:author="IZZET SAGLAM" w:date="2026-01-23T22:58:00Z"/>
                <w:lang w:eastAsia="zh-CN"/>
              </w:rPr>
            </w:pPr>
            <w:ins w:id="1016" w:author="IZZET SAGLAM" w:date="2026-01-23T22:58:00Z">
              <w:r>
                <w:rPr>
                  <w:lang w:eastAsia="zh-CN"/>
                </w:rPr>
                <w:t>Turkcell</w:t>
              </w:r>
            </w:ins>
          </w:p>
        </w:tc>
        <w:tc>
          <w:tcPr>
            <w:tcW w:w="7936" w:type="dxa"/>
            <w:tcBorders>
              <w:top w:val="single" w:color="auto" w:sz="4" w:space="0"/>
              <w:left w:val="single" w:color="auto" w:sz="4" w:space="0"/>
              <w:bottom w:val="single" w:color="auto" w:sz="4" w:space="0"/>
              <w:right w:val="single" w:color="auto" w:sz="4" w:space="0"/>
            </w:tcBorders>
          </w:tcPr>
          <w:p w14:paraId="6F97E6CB">
            <w:pPr>
              <w:pStyle w:val="52"/>
              <w:spacing w:before="20" w:after="20"/>
              <w:ind w:left="57" w:right="57"/>
              <w:jc w:val="left"/>
              <w:rPr>
                <w:ins w:id="1017" w:author="IZZET SAGLAM" w:date="2026-01-23T22:58:00Z"/>
                <w:lang w:eastAsia="zh-CN"/>
              </w:rPr>
            </w:pPr>
            <w:ins w:id="1018" w:author="IZZET SAGLAM" w:date="2026-01-23T22:58:00Z">
              <w:r>
                <w:rPr>
                  <w:lang w:eastAsia="zh-CN"/>
                </w:rPr>
                <w:t xml:space="preserve">We share the concern of the company related to the device type based modulization. </w:t>
              </w:r>
            </w:ins>
          </w:p>
        </w:tc>
      </w:tr>
      <w:tr w14:paraId="1025F2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019" w:author="Apple" w:date="2026-01-24T09:33:00Z"/>
        </w:trPr>
        <w:tc>
          <w:tcPr>
            <w:tcW w:w="1695" w:type="dxa"/>
            <w:tcBorders>
              <w:top w:val="single" w:color="auto" w:sz="4" w:space="0"/>
              <w:left w:val="single" w:color="auto" w:sz="4" w:space="0"/>
              <w:bottom w:val="single" w:color="auto" w:sz="4" w:space="0"/>
              <w:right w:val="single" w:color="auto" w:sz="4" w:space="0"/>
            </w:tcBorders>
          </w:tcPr>
          <w:p w14:paraId="27DB6853">
            <w:pPr>
              <w:pStyle w:val="52"/>
              <w:spacing w:before="20" w:after="20"/>
              <w:ind w:left="57" w:right="57"/>
              <w:jc w:val="left"/>
              <w:rPr>
                <w:ins w:id="1020" w:author="Apple" w:date="2026-01-24T09:33:00Z"/>
                <w:lang w:eastAsia="zh-CN"/>
              </w:rPr>
            </w:pPr>
            <w:ins w:id="1021" w:author="Apple" w:date="2026-01-24T09:33:00Z">
              <w:r>
                <w:rPr>
                  <w:lang w:eastAsia="zh-CN"/>
                </w:rPr>
                <w:t>Apple</w:t>
              </w:r>
            </w:ins>
          </w:p>
        </w:tc>
        <w:tc>
          <w:tcPr>
            <w:tcW w:w="7936" w:type="dxa"/>
            <w:tcBorders>
              <w:top w:val="single" w:color="auto" w:sz="4" w:space="0"/>
              <w:left w:val="single" w:color="auto" w:sz="4" w:space="0"/>
              <w:bottom w:val="single" w:color="auto" w:sz="4" w:space="0"/>
              <w:right w:val="single" w:color="auto" w:sz="4" w:space="0"/>
            </w:tcBorders>
          </w:tcPr>
          <w:p w14:paraId="1F7B22DE">
            <w:pPr>
              <w:pStyle w:val="52"/>
              <w:spacing w:before="20" w:after="20"/>
              <w:ind w:left="57" w:right="57"/>
              <w:jc w:val="left"/>
              <w:rPr>
                <w:ins w:id="1022" w:author="Apple" w:date="2026-01-24T10:13:00Z"/>
                <w:lang w:eastAsia="zh-CN"/>
              </w:rPr>
            </w:pPr>
            <w:ins w:id="1023" w:author="Apple" w:date="2026-01-24T10:06:00Z">
              <w:r>
                <w:rPr>
                  <w:lang w:val="en-US" w:eastAsia="zh-CN"/>
                </w:rPr>
                <w:t>Regarding the “basic module + use case specific module” proposa</w:t>
              </w:r>
            </w:ins>
            <w:ins w:id="1024" w:author="Apple" w:date="2026-01-24T10:07:00Z">
              <w:r>
                <w:rPr>
                  <w:lang w:val="en-US" w:eastAsia="zh-CN"/>
                </w:rPr>
                <w:t>l</w:t>
              </w:r>
            </w:ins>
            <w:ins w:id="1025" w:author="Apple" w:date="2026-01-24T10:06:00Z">
              <w:r>
                <w:rPr>
                  <w:lang w:val="en-US" w:eastAsia="zh-CN"/>
                </w:rPr>
                <w:t xml:space="preserve">, </w:t>
              </w:r>
            </w:ins>
            <w:ins w:id="1026" w:author="Apple" w:date="2026-01-24T10:09:00Z">
              <w:r>
                <w:rPr>
                  <w:lang w:val="en-US" w:eastAsia="zh-CN"/>
                </w:rPr>
                <w:t xml:space="preserve">the basic module is assumed to be common for all the use cases </w:t>
              </w:r>
            </w:ins>
            <w:ins w:id="1027" w:author="Apple" w:date="2026-01-24T10:10:00Z">
              <w:r>
                <w:rPr>
                  <w:lang w:val="en-US" w:eastAsia="zh-CN"/>
                </w:rPr>
                <w:t>(including the potential new cases introduced in the future), it seems to be a challenge to support. It is because we cannot predict the new use case that will be introduced in the future, we cannot determine whether the</w:t>
              </w:r>
            </w:ins>
            <w:ins w:id="1028" w:author="Apple" w:date="2026-01-24T10:12:00Z">
              <w:r>
                <w:rPr>
                  <w:lang w:val="en-US" w:eastAsia="zh-CN"/>
                </w:rPr>
                <w:t xml:space="preserve"> current all</w:t>
              </w:r>
            </w:ins>
            <w:ins w:id="1029" w:author="Apple" w:date="2026-01-24T10:10:00Z">
              <w:r>
                <w:rPr>
                  <w:lang w:val="en-US" w:eastAsia="zh-CN"/>
                </w:rPr>
                <w:t xml:space="preserve"> </w:t>
              </w:r>
            </w:ins>
            <w:ins w:id="1030" w:author="Apple" w:date="2026-01-24T10:11:00Z">
              <w:r>
                <w:rPr>
                  <w:lang w:val="en-US" w:eastAsia="zh-CN"/>
                </w:rPr>
                <w:t>configuration in</w:t>
              </w:r>
            </w:ins>
            <w:ins w:id="1031" w:author="Apple" w:date="2026-01-24T10:10:00Z">
              <w:r>
                <w:rPr>
                  <w:lang w:val="en-US" w:eastAsia="zh-CN"/>
                </w:rPr>
                <w:t xml:space="preserve"> basic module is also necessary for supporting new </w:t>
              </w:r>
            </w:ins>
            <w:ins w:id="1032" w:author="Apple" w:date="2026-01-24T10:12:00Z">
              <w:r>
                <w:rPr>
                  <w:lang w:val="en-US" w:eastAsia="zh-CN"/>
                </w:rPr>
                <w:t>use case</w:t>
              </w:r>
            </w:ins>
            <w:ins w:id="1033" w:author="Apple" w:date="2026-01-24T10:10:00Z">
              <w:r>
                <w:rPr>
                  <w:lang w:val="en-US" w:eastAsia="zh-CN"/>
                </w:rPr>
                <w:t xml:space="preserve"> in the future.</w:t>
              </w:r>
            </w:ins>
            <w:ins w:id="1034" w:author="Apple" w:date="2026-01-24T10:12:00Z">
              <w:r>
                <w:rPr>
                  <w:lang w:val="en-US" w:eastAsia="zh-CN"/>
                </w:rPr>
                <w:t xml:space="preserve"> We should avoid </w:t>
              </w:r>
            </w:ins>
            <w:ins w:id="1035" w:author="Apple" w:date="2026-01-24T10:12:00Z">
              <w:r>
                <w:rPr>
                  <w:lang w:eastAsia="zh-CN"/>
                </w:rPr>
                <w:t>sweep</w:t>
              </w:r>
            </w:ins>
            <w:ins w:id="1036" w:author="Apple" w:date="2026-01-24T10:13:00Z">
              <w:r>
                <w:rPr>
                  <w:lang w:eastAsia="zh-CN"/>
                </w:rPr>
                <w:t>ing</w:t>
              </w:r>
            </w:ins>
            <w:ins w:id="1037" w:author="Apple" w:date="2026-01-24T10:12:00Z">
              <w:r>
                <w:rPr>
                  <w:lang w:eastAsia="zh-CN"/>
                </w:rPr>
                <w:t xml:space="preserve"> param</w:t>
              </w:r>
            </w:ins>
            <w:ins w:id="1038" w:author="Apple" w:date="2026-01-24T10:13:00Z">
              <w:r>
                <w:rPr>
                  <w:lang w:eastAsia="zh-CN"/>
                </w:rPr>
                <w:t>eter/config</w:t>
              </w:r>
            </w:ins>
            <w:ins w:id="1039" w:author="Apple" w:date="2026-01-24T10:12:00Z">
              <w:r>
                <w:rPr>
                  <w:lang w:eastAsia="zh-CN"/>
                </w:rPr>
                <w:t xml:space="preserve"> from basic</w:t>
              </w:r>
            </w:ins>
            <w:ins w:id="1040" w:author="Apple" w:date="2026-01-24T10:13:00Z">
              <w:r>
                <w:rPr>
                  <w:lang w:eastAsia="zh-CN"/>
                </w:rPr>
                <w:t xml:space="preserve"> module</w:t>
              </w:r>
            </w:ins>
            <w:ins w:id="1041" w:author="Apple" w:date="2026-01-24T10:12:00Z">
              <w:r>
                <w:rPr>
                  <w:lang w:eastAsia="zh-CN"/>
                </w:rPr>
                <w:t xml:space="preserve"> to use</w:t>
              </w:r>
            </w:ins>
            <w:ins w:id="1042" w:author="Apple" w:date="2026-01-24T10:13:00Z">
              <w:r>
                <w:rPr>
                  <w:lang w:eastAsia="zh-CN"/>
                </w:rPr>
                <w:t xml:space="preserve"> </w:t>
              </w:r>
            </w:ins>
            <w:ins w:id="1043" w:author="Apple" w:date="2026-01-24T10:12:00Z">
              <w:r>
                <w:rPr>
                  <w:lang w:eastAsia="zh-CN"/>
                </w:rPr>
                <w:t>case specific</w:t>
              </w:r>
            </w:ins>
            <w:ins w:id="1044" w:author="Apple" w:date="2026-01-24T10:13:00Z">
              <w:r>
                <w:rPr>
                  <w:lang w:eastAsia="zh-CN"/>
                </w:rPr>
                <w:t xml:space="preserve"> model</w:t>
              </w:r>
            </w:ins>
            <w:ins w:id="1045" w:author="Apple" w:date="2026-01-24T10:12:00Z">
              <w:r>
                <w:rPr>
                  <w:lang w:eastAsia="zh-CN"/>
                </w:rPr>
                <w:t xml:space="preserve"> and break the backward compatibility</w:t>
              </w:r>
            </w:ins>
            <w:ins w:id="1046" w:author="Apple" w:date="2026-01-24T10:13:00Z">
              <w:r>
                <w:rPr>
                  <w:lang w:eastAsia="zh-CN"/>
                </w:rPr>
                <w:t xml:space="preserve">. </w:t>
              </w:r>
            </w:ins>
          </w:p>
          <w:p w14:paraId="18517252">
            <w:pPr>
              <w:pStyle w:val="52"/>
              <w:spacing w:before="20" w:after="20"/>
              <w:ind w:left="57" w:right="57"/>
              <w:jc w:val="left"/>
              <w:rPr>
                <w:ins w:id="1047" w:author="Apple" w:date="2026-01-24T10:13:00Z"/>
                <w:lang w:eastAsia="zh-CN"/>
              </w:rPr>
            </w:pPr>
          </w:p>
          <w:p w14:paraId="71F1D50F">
            <w:pPr>
              <w:pStyle w:val="52"/>
              <w:spacing w:before="20" w:after="20"/>
              <w:ind w:left="57" w:right="57"/>
              <w:jc w:val="left"/>
              <w:rPr>
                <w:ins w:id="1048" w:author="Apple" w:date="2026-01-24T10:09:00Z"/>
                <w:lang w:val="en-US" w:eastAsia="zh-CN"/>
              </w:rPr>
            </w:pPr>
            <w:ins w:id="1049" w:author="Apple" w:date="2026-01-24T10:13:00Z">
              <w:r>
                <w:rPr>
                  <w:lang w:eastAsia="zh-CN"/>
                </w:rPr>
                <w:t xml:space="preserve">Maybe the easy way is to start </w:t>
              </w:r>
            </w:ins>
            <w:ins w:id="1050" w:author="Apple" w:date="2026-01-24T10:14:00Z">
              <w:r>
                <w:rPr>
                  <w:lang w:eastAsia="zh-CN"/>
                </w:rPr>
                <w:t xml:space="preserve">from </w:t>
              </w:r>
            </w:ins>
            <w:ins w:id="1051" w:author="Apple" w:date="2026-01-24T10:13:00Z">
              <w:r>
                <w:rPr>
                  <w:lang w:eastAsia="zh-CN"/>
                </w:rPr>
                <w:t xml:space="preserve">function-based </w:t>
              </w:r>
            </w:ins>
            <w:ins w:id="1052" w:author="Apple" w:date="2026-01-24T10:14:00Z">
              <w:r>
                <w:rPr>
                  <w:lang w:eastAsia="zh-CN"/>
                </w:rPr>
                <w:t xml:space="preserve">RRC </w:t>
              </w:r>
            </w:ins>
            <w:ins w:id="1053" w:author="Apple" w:date="2026-01-24T10:13:00Z">
              <w:r>
                <w:rPr>
                  <w:lang w:eastAsia="zh-CN"/>
                </w:rPr>
                <w:t>module</w:t>
              </w:r>
            </w:ins>
            <w:ins w:id="1054" w:author="Apple" w:date="2026-01-24T10:14:00Z">
              <w:r>
                <w:rPr>
                  <w:lang w:eastAsia="zh-CN"/>
                </w:rPr>
                <w:t xml:space="preserve"> design. </w:t>
              </w:r>
            </w:ins>
          </w:p>
          <w:p w14:paraId="273DFD2A">
            <w:pPr>
              <w:pStyle w:val="52"/>
              <w:spacing w:before="20" w:after="20"/>
              <w:ind w:left="0" w:right="57"/>
              <w:jc w:val="left"/>
              <w:rPr>
                <w:ins w:id="1056" w:author="Apple" w:date="2026-01-24T09:33:00Z"/>
                <w:rFonts w:hint="default"/>
                <w:lang w:val="en-US" w:eastAsia="zh-CN"/>
                <w:rPrChange w:id="1057" w:author="Apple" w:date="2026-01-24T09:34:00Z">
                  <w:rPr>
                    <w:ins w:id="1058" w:author="Apple" w:date="2026-01-24T09:33:00Z"/>
                    <w:rFonts w:hint="eastAsia"/>
                    <w:lang w:eastAsia="zh-CN"/>
                  </w:rPr>
                </w:rPrChange>
              </w:rPr>
              <w:pPrChange w:id="1055" w:author="Apple" w:date="2026-01-24T10:14:00Z">
                <w:pPr>
                  <w:pStyle w:val="52"/>
                  <w:spacing w:before="20" w:after="20"/>
                  <w:ind w:left="57" w:right="57"/>
                  <w:jc w:val="left"/>
                </w:pPr>
              </w:pPrChange>
            </w:pPr>
          </w:p>
        </w:tc>
      </w:tr>
      <w:tr w14:paraId="57E85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059" w:author="CMCC RAN2132" w:date="2026-01-24T12:13:12Z"/>
        </w:trPr>
        <w:tc>
          <w:tcPr>
            <w:tcW w:w="1695" w:type="dxa"/>
            <w:tcBorders>
              <w:top w:val="single" w:color="auto" w:sz="4" w:space="0"/>
              <w:left w:val="single" w:color="auto" w:sz="4" w:space="0"/>
              <w:bottom w:val="single" w:color="auto" w:sz="4" w:space="0"/>
              <w:right w:val="single" w:color="auto" w:sz="4" w:space="0"/>
            </w:tcBorders>
          </w:tcPr>
          <w:p w14:paraId="25B64CCD">
            <w:pPr>
              <w:pStyle w:val="52"/>
              <w:spacing w:before="20" w:after="20"/>
              <w:ind w:left="57" w:right="57"/>
              <w:jc w:val="left"/>
              <w:rPr>
                <w:ins w:id="1060" w:author="CMCC RAN2132" w:date="2026-01-24T12:13:12Z"/>
                <w:rFonts w:hint="default"/>
                <w:lang w:val="en-US" w:eastAsia="zh-CN"/>
              </w:rPr>
            </w:pPr>
            <w:ins w:id="1061" w:author="CMCC RAN2132" w:date="2026-01-24T12:13:14Z">
              <w:r>
                <w:rPr>
                  <w:rFonts w:hint="eastAsia"/>
                  <w:lang w:val="en-US" w:eastAsia="zh-CN"/>
                </w:rPr>
                <w:t>CMCC</w:t>
              </w:r>
            </w:ins>
          </w:p>
        </w:tc>
        <w:tc>
          <w:tcPr>
            <w:tcW w:w="7936" w:type="dxa"/>
            <w:tcBorders>
              <w:top w:val="single" w:color="auto" w:sz="4" w:space="0"/>
              <w:left w:val="single" w:color="auto" w:sz="4" w:space="0"/>
              <w:bottom w:val="single" w:color="auto" w:sz="4" w:space="0"/>
              <w:right w:val="single" w:color="auto" w:sz="4" w:space="0"/>
            </w:tcBorders>
          </w:tcPr>
          <w:p w14:paraId="458D75E0">
            <w:pPr>
              <w:pStyle w:val="52"/>
              <w:spacing w:before="20" w:after="20"/>
              <w:ind w:left="57" w:right="57"/>
              <w:jc w:val="left"/>
              <w:rPr>
                <w:ins w:id="1062" w:author="CMCC RAN2132" w:date="2026-01-24T12:13:53Z"/>
                <w:rFonts w:hint="eastAsia" w:ascii="Arial" w:hAnsi="Arial"/>
                <w:lang w:eastAsia="zh-CN"/>
              </w:rPr>
            </w:pPr>
            <w:ins w:id="1063" w:author="CMCC RAN2132" w:date="2026-01-24T12:16:57Z">
              <w:r>
                <w:rPr>
                  <w:rFonts w:hint="eastAsia" w:ascii="Arial" w:hAnsi="Arial"/>
                  <w:lang w:eastAsia="zh-CN"/>
                </w:rPr>
                <w:t>At this stage, we believe that whether we modularize by function or by device type, we will face the uncertainty of what future functions or device types might emerge.</w:t>
              </w:r>
            </w:ins>
            <w:ins w:id="1064" w:author="CMCC RAN2132" w:date="2026-01-24T12:16:59Z">
              <w:r>
                <w:rPr>
                  <w:rFonts w:hint="eastAsia" w:ascii="Arial" w:hAnsi="Arial"/>
                  <w:lang w:val="en-US" w:eastAsia="zh-CN"/>
                </w:rPr>
                <w:t xml:space="preserve"> </w:t>
              </w:r>
            </w:ins>
            <w:ins w:id="1065" w:author="CMCC RAN2132" w:date="2026-01-24T12:18:53Z">
              <w:r>
                <w:rPr>
                  <w:rFonts w:hint="eastAsia" w:ascii="Arial" w:hAnsi="Arial"/>
                  <w:lang w:val="en-US" w:eastAsia="zh-CN"/>
                </w:rPr>
                <w:t>The basis of choosing these two technical routes is to determine which one can better decouple and reduce complexity.</w:t>
              </w:r>
            </w:ins>
            <w:ins w:id="1066" w:author="CMCC RAN2132" w:date="2026-01-24T12:18:55Z">
              <w:r>
                <w:rPr>
                  <w:rFonts w:hint="eastAsia" w:ascii="Arial" w:hAnsi="Arial"/>
                  <w:lang w:val="en-US" w:eastAsia="zh-CN"/>
                </w:rPr>
                <w:t xml:space="preserve"> </w:t>
              </w:r>
            </w:ins>
            <w:ins w:id="1067" w:author="CMCC RAN2132" w:date="2026-01-24T12:17:11Z">
              <w:r>
                <w:rPr>
                  <w:rFonts w:hint="eastAsia" w:ascii="Arial" w:hAnsi="Arial"/>
                  <w:lang w:val="en-US" w:eastAsia="zh-CN"/>
                </w:rPr>
                <w:t>By</w:t>
              </w:r>
            </w:ins>
            <w:ins w:id="1068" w:author="CMCC RAN2132" w:date="2026-01-24T12:13:53Z">
              <w:r>
                <w:rPr>
                  <w:rFonts w:hint="eastAsia" w:ascii="Arial" w:hAnsi="Arial"/>
                  <w:lang w:eastAsia="zh-CN"/>
                </w:rPr>
                <w:t xml:space="preserve"> defining functional modules in the RRC configuration, where protocols are organized not by "</w:t>
              </w:r>
            </w:ins>
            <w:ins w:id="1069" w:author="CMCC RAN2132" w:date="2026-01-24T12:13:53Z">
              <w:r>
                <w:rPr>
                  <w:rFonts w:hint="eastAsia" w:ascii="Arial" w:hAnsi="Arial"/>
                  <w:lang w:val="en-US" w:eastAsia="zh-CN"/>
                </w:rPr>
                <w:t>layered</w:t>
              </w:r>
            </w:ins>
            <w:ins w:id="1070" w:author="CMCC RAN2132" w:date="2026-01-24T12:13:53Z">
              <w:r>
                <w:rPr>
                  <w:rFonts w:hint="eastAsia" w:ascii="Arial" w:hAnsi="Arial"/>
                  <w:lang w:eastAsia="zh-CN"/>
                </w:rPr>
                <w:t>" but by "functional modules", such as "mobility management module", "access control module", "L2 data processing module", and "physical radio resource configuration module", can effectively alleviate the complexity caused by the deep nesting of the NR RRC configuration framework, strong coupling between IEs, and internal cross-references.</w:t>
              </w:r>
            </w:ins>
          </w:p>
          <w:p w14:paraId="6B03106C">
            <w:pPr>
              <w:pStyle w:val="52"/>
              <w:spacing w:before="20" w:after="20"/>
              <w:ind w:left="57" w:right="57"/>
              <w:jc w:val="left"/>
              <w:rPr>
                <w:ins w:id="1071" w:author="CMCC RAN2132" w:date="2026-01-24T12:13:53Z"/>
                <w:rFonts w:hint="eastAsia"/>
                <w:lang w:eastAsia="zh-CN"/>
              </w:rPr>
            </w:pPr>
          </w:p>
          <w:p w14:paraId="0B5AC2D6">
            <w:pPr>
              <w:pStyle w:val="52"/>
              <w:spacing w:before="20" w:after="20"/>
              <w:ind w:left="0" w:right="57"/>
              <w:jc w:val="left"/>
              <w:rPr>
                <w:ins w:id="1072" w:author="CMCC RAN2132" w:date="2026-01-24T12:13:12Z"/>
                <w:rFonts w:hint="default"/>
                <w:lang w:val="en-US" w:eastAsia="zh-CN"/>
              </w:rPr>
            </w:pPr>
            <w:ins w:id="1073" w:author="CMCC RAN2132" w:date="2026-01-24T12:13:53Z">
              <w:r>
                <w:rPr>
                  <w:rFonts w:hint="eastAsia"/>
                  <w:lang w:eastAsia="zh-CN"/>
                </w:rPr>
                <w:t xml:space="preserve">In order for 6G to support new devices and service types more flexibly, while reducing the overhead of protocol maintenance and configuration implementation due to the introduction of new features, templates tailored for specific device types or services </w:t>
              </w:r>
            </w:ins>
            <w:ins w:id="1074" w:author="CMCC RAN2132" w:date="2026-01-24T12:13:53Z">
              <w:r>
                <w:rPr>
                  <w:rFonts w:hint="eastAsia"/>
                  <w:lang w:val="en-US" w:eastAsia="zh-CN"/>
                </w:rPr>
                <w:t>(</w:t>
              </w:r>
            </w:ins>
            <w:ins w:id="1075" w:author="CMCC RAN2132" w:date="2026-01-24T12:19:12Z">
              <w:r>
                <w:rPr>
                  <w:rFonts w:hint="eastAsia"/>
                  <w:lang w:val="en-US" w:eastAsia="zh-CN"/>
                </w:rPr>
                <w:t>suc</w:t>
              </w:r>
            </w:ins>
            <w:ins w:id="1076" w:author="CMCC RAN2132" w:date="2026-01-24T12:19:13Z">
              <w:r>
                <w:rPr>
                  <w:rFonts w:hint="eastAsia"/>
                  <w:lang w:val="en-US" w:eastAsia="zh-CN"/>
                </w:rPr>
                <w:t xml:space="preserve">h </w:t>
              </w:r>
            </w:ins>
            <w:ins w:id="1077" w:author="CMCC RAN2132" w:date="2026-01-24T12:19:14Z">
              <w:r>
                <w:rPr>
                  <w:rFonts w:hint="eastAsia"/>
                  <w:lang w:val="en-US" w:eastAsia="zh-CN"/>
                </w:rPr>
                <w:t>as</w:t>
              </w:r>
            </w:ins>
            <w:ins w:id="1078" w:author="CMCC RAN2132" w:date="2026-01-24T12:19:15Z">
              <w:r>
                <w:rPr>
                  <w:rFonts w:hint="eastAsia"/>
                  <w:lang w:val="en-US" w:eastAsia="zh-CN"/>
                </w:rPr>
                <w:t>,</w:t>
              </w:r>
            </w:ins>
            <w:ins w:id="1079" w:author="CMCC RAN2132" w:date="2026-01-24T12:19:16Z">
              <w:r>
                <w:rPr>
                  <w:rFonts w:hint="eastAsia"/>
                  <w:lang w:val="en-US" w:eastAsia="zh-CN"/>
                </w:rPr>
                <w:t xml:space="preserve"> </w:t>
              </w:r>
            </w:ins>
            <w:ins w:id="1080" w:author="CMCC RAN2132" w:date="2026-01-24T12:13:53Z">
              <w:r>
                <w:rPr>
                  <w:rFonts w:hint="eastAsia"/>
                  <w:lang w:val="en-US" w:eastAsia="zh-CN"/>
                </w:rPr>
                <w:t>NTN</w:t>
              </w:r>
            </w:ins>
            <w:ins w:id="1081" w:author="CMCC RAN2132" w:date="2026-01-24T12:19:19Z">
              <w:r>
                <w:rPr>
                  <w:rFonts w:hint="eastAsia"/>
                  <w:lang w:val="en-US" w:eastAsia="zh-CN"/>
                </w:rPr>
                <w:t xml:space="preserve">, </w:t>
              </w:r>
            </w:ins>
            <w:ins w:id="1082" w:author="CMCC RAN2132" w:date="2026-01-24T12:19:20Z">
              <w:r>
                <w:rPr>
                  <w:rFonts w:hint="eastAsia"/>
                  <w:lang w:val="en-US" w:eastAsia="zh-CN"/>
                </w:rPr>
                <w:t>A-</w:t>
              </w:r>
            </w:ins>
            <w:ins w:id="1083" w:author="CMCC RAN2132" w:date="2026-01-24T12:19:21Z">
              <w:r>
                <w:rPr>
                  <w:rFonts w:hint="eastAsia"/>
                  <w:lang w:val="en-US" w:eastAsia="zh-CN"/>
                </w:rPr>
                <w:t>IoT</w:t>
              </w:r>
            </w:ins>
            <w:ins w:id="1084" w:author="CMCC RAN2132" w:date="2026-01-24T12:19:23Z">
              <w:r>
                <w:rPr>
                  <w:rFonts w:hint="eastAsia"/>
                  <w:lang w:val="en-US" w:eastAsia="zh-CN"/>
                </w:rPr>
                <w:t xml:space="preserve">, </w:t>
              </w:r>
            </w:ins>
            <w:ins w:id="1085" w:author="CMCC RAN2132" w:date="2026-01-24T12:19:28Z">
              <w:r>
                <w:rPr>
                  <w:rFonts w:hint="eastAsia"/>
                  <w:lang w:val="en-US" w:eastAsia="zh-CN"/>
                </w:rPr>
                <w:t>red</w:t>
              </w:r>
            </w:ins>
            <w:ins w:id="1086" w:author="CMCC RAN2132" w:date="2026-01-24T12:19:30Z">
              <w:r>
                <w:rPr>
                  <w:rFonts w:hint="eastAsia"/>
                  <w:lang w:val="en-US" w:eastAsia="zh-CN"/>
                </w:rPr>
                <w:t>cap</w:t>
              </w:r>
            </w:ins>
            <w:ins w:id="1087" w:author="CMCC RAN2132" w:date="2026-01-24T12:13:53Z">
              <w:r>
                <w:rPr>
                  <w:rFonts w:hint="eastAsia"/>
                  <w:lang w:val="en-US" w:eastAsia="zh-CN"/>
                </w:rPr>
                <w:t xml:space="preserve">) </w:t>
              </w:r>
            </w:ins>
            <w:ins w:id="1088" w:author="CMCC RAN2132" w:date="2026-01-24T12:13:53Z">
              <w:r>
                <w:rPr>
                  <w:rFonts w:hint="eastAsia"/>
                  <w:lang w:eastAsia="zh-CN"/>
                </w:rPr>
                <w:t xml:space="preserve">can be used as mapping functional </w:t>
              </w:r>
            </w:ins>
            <w:ins w:id="1089" w:author="CMCC RAN2132" w:date="2026-01-24T12:13:53Z">
              <w:r>
                <w:rPr>
                  <w:rFonts w:hint="eastAsia"/>
                  <w:lang w:val="en-US" w:eastAsia="zh-CN"/>
                </w:rPr>
                <w:t>module</w:t>
              </w:r>
            </w:ins>
            <w:ins w:id="1090" w:author="CMCC RAN2132" w:date="2026-01-24T12:19:44Z">
              <w:r>
                <w:rPr>
                  <w:rFonts w:hint="eastAsia"/>
                  <w:lang w:val="en-US" w:eastAsia="zh-CN"/>
                </w:rPr>
                <w:t>s</w:t>
              </w:r>
            </w:ins>
            <w:ins w:id="1091" w:author="CMCC RAN2132" w:date="2026-01-24T12:13:53Z">
              <w:r>
                <w:rPr>
                  <w:rFonts w:hint="eastAsia"/>
                  <w:lang w:eastAsia="zh-CN"/>
                </w:rPr>
                <w:t>. With service use cases as inputs, these templates can be mapped to specific RRC functional modules that need to be activated.</w:t>
              </w:r>
            </w:ins>
          </w:p>
        </w:tc>
      </w:tr>
    </w:tbl>
    <w:p w14:paraId="51A78C31">
      <w:pPr>
        <w:rPr>
          <w:ins w:id="1092" w:author="Nokia (rapporteur)" w:date="2026-01-15T10:20:00Z"/>
        </w:rPr>
      </w:pPr>
    </w:p>
    <w:p w14:paraId="3EBA6616">
      <w:pPr>
        <w:rPr>
          <w:ins w:id="1093" w:author="Nokia (rapporteur)" w:date="2026-01-15T10:47:00Z"/>
        </w:rPr>
      </w:pPr>
      <w:ins w:id="1094" w:author="Nokia (rapporteur)" w:date="2026-01-15T10:20:00Z">
        <w:r>
          <w:rPr>
            <w:b/>
            <w:bCs/>
          </w:rPr>
          <w:t>Summary C</w:t>
        </w:r>
      </w:ins>
      <w:ins w:id="1095" w:author="Nokia (rapporteur)" w:date="2026-01-15T10:20:00Z">
        <w:r>
          <w:rPr/>
          <w:t>: TBD.</w:t>
        </w:r>
      </w:ins>
    </w:p>
    <w:p w14:paraId="7CC36D81">
      <w:pPr>
        <w:rPr>
          <w:ins w:id="1096" w:author="Nokia (rapporteur)" w:date="2026-01-15T10:39:00Z"/>
        </w:rPr>
      </w:pPr>
    </w:p>
    <w:p w14:paraId="6789CC92">
      <w:pPr>
        <w:pStyle w:val="6"/>
        <w:rPr>
          <w:ins w:id="1097" w:author="Nokia (rapporteur)" w:date="2026-01-15T10:39:00Z"/>
          <w:highlight w:val="yellow"/>
        </w:rPr>
      </w:pPr>
      <w:ins w:id="1098" w:author="Nokia (rapporteur)" w:date="2026-01-15T10:39:00Z">
        <w:r>
          <w:rPr>
            <w:highlight w:val="yellow"/>
          </w:rPr>
          <w:t>3.2.2.4</w:t>
        </w:r>
      </w:ins>
      <w:ins w:id="1099" w:author="Nokia (rapporteur)" w:date="2026-01-15T10:39:00Z">
        <w:r>
          <w:rPr>
            <w:highlight w:val="yellow"/>
          </w:rPr>
          <w:tab/>
        </w:r>
      </w:ins>
      <w:ins w:id="1100" w:author="Nokia (rapporteur)" w:date="2026-01-15T10:39:00Z">
        <w:r>
          <w:rPr>
            <w:highlight w:val="yellow"/>
          </w:rPr>
          <w:t>Summary of proposed solutions (f</w:t>
        </w:r>
      </w:ins>
      <w:ins w:id="1101" w:author="Nokia (rapporteur)" w:date="2026-01-15T10:40:00Z">
        <w:r>
          <w:rPr>
            <w:highlight w:val="yellow"/>
          </w:rPr>
          <w:t>or all problems)</w:t>
        </w:r>
      </w:ins>
      <w:ins w:id="1102" w:author="Nokia (rapporteur)" w:date="2026-01-15T10:39:00Z">
        <w:r>
          <w:rPr>
            <w:highlight w:val="yellow"/>
          </w:rPr>
          <w:t xml:space="preserve"> </w:t>
        </w:r>
      </w:ins>
    </w:p>
    <w:p w14:paraId="2C79F41A">
      <w:pPr>
        <w:rPr>
          <w:ins w:id="1103" w:author="Nokia (rapporteur)" w:date="2026-01-15T10:39:00Z"/>
          <w:highlight w:val="yellow"/>
        </w:rPr>
      </w:pPr>
      <w:ins w:id="1104" w:author="Nokia (rapporteur)" w:date="2026-01-15T10:40:00Z">
        <w:r>
          <w:rPr>
            <w:highlight w:val="yellow"/>
          </w:rPr>
          <w:t>TBA at the end of Phase 2: Summary of solution space and commonalities between the detailed solutions</w:t>
        </w:r>
      </w:ins>
      <w:ins w:id="1105" w:author="Nokia (rapporteur)" w:date="2026-01-15T10:39:00Z">
        <w:r>
          <w:rPr>
            <w:highlight w:val="yellow"/>
          </w:rPr>
          <w:t>.</w:t>
        </w:r>
      </w:ins>
    </w:p>
    <w:p w14:paraId="5CE86F50">
      <w:pPr>
        <w:rPr>
          <w:ins w:id="1106" w:author="Nokia (rapporteur)" w:date="2026-01-15T10:20:00Z"/>
        </w:rPr>
      </w:pPr>
      <w:ins w:id="1107" w:author="Nokia (rapporteur)" w:date="2026-01-15T10:40:00Z">
        <w:r>
          <w:rPr>
            <w:b/>
            <w:bCs/>
            <w:highlight w:val="yellow"/>
          </w:rPr>
          <w:t>Proposal 2:</w:t>
        </w:r>
      </w:ins>
      <w:ins w:id="1108" w:author="Nokia (rapporteur)" w:date="2026-01-15T10:40:00Z">
        <w:r>
          <w:rPr>
            <w:highlight w:val="yellow"/>
          </w:rPr>
          <w:t xml:space="preserve"> TBA</w:t>
        </w:r>
      </w:ins>
    </w:p>
    <w:p w14:paraId="33BB0894">
      <w:pPr>
        <w:rPr>
          <w:del w:id="1109" w:author="Nokia (rapporteur)" w:date="2026-01-15T10:20:00Z"/>
          <w:i/>
          <w:iCs/>
          <w:highlight w:val="none"/>
          <w:rPrChange w:id="1110" w:author="Nokia (rapporteur)" w:date="2026-01-15T10:20:00Z">
            <w:rPr>
              <w:del w:id="1111" w:author="Nokia (rapporteur)" w:date="2026-01-15T10:20:00Z"/>
              <w:i/>
              <w:iCs/>
              <w:highlight w:val="yellow"/>
            </w:rPr>
          </w:rPrChange>
        </w:rPr>
      </w:pPr>
      <w:del w:id="1112" w:author="Nokia (rapporteur)" w:date="2026-01-15T10:20:00Z">
        <w:r>
          <w:rPr>
            <w:b/>
            <w:bCs/>
            <w:i/>
            <w:iCs/>
            <w:highlight w:val="none"/>
            <w:rPrChange w:id="1113" w:author="Nokia (rapporteur)" w:date="2026-01-15T10:20:00Z">
              <w:rPr>
                <w:b/>
                <w:bCs/>
                <w:i/>
                <w:iCs/>
                <w:highlight w:val="yellow"/>
              </w:rPr>
            </w:rPrChange>
          </w:rPr>
          <w:delText xml:space="preserve">TBA during phase 2: </w:delText>
        </w:r>
      </w:del>
      <w:del w:id="1114" w:author="Nokia (rapporteur)" w:date="2026-01-15T10:20:00Z">
        <w:r>
          <w:rPr>
            <w:i/>
            <w:iCs/>
            <w:highlight w:val="none"/>
            <w:rPrChange w:id="1115" w:author="Nokia (rapporteur)" w:date="2026-01-15T10:20:00Z">
              <w:rPr>
                <w:i/>
                <w:iCs/>
                <w:highlight w:val="yellow"/>
              </w:rPr>
            </w:rPrChange>
          </w:rPr>
          <w:delText>Details of each company solution proposals for the problems</w:delText>
        </w:r>
      </w:del>
    </w:p>
    <w:p w14:paraId="2944D8E7">
      <w:pPr>
        <w:pStyle w:val="5"/>
        <w:rPr>
          <w:highlight w:val="none"/>
          <w:rPrChange w:id="1116" w:author="Nokia (rapporteur)" w:date="2026-01-15T10:20:00Z">
            <w:rPr>
              <w:highlight w:val="yellow"/>
            </w:rPr>
          </w:rPrChange>
        </w:rPr>
      </w:pPr>
      <w:r>
        <w:rPr>
          <w:highlight w:val="none"/>
          <w:rPrChange w:id="1117" w:author="Nokia (rapporteur)" w:date="2026-01-15T10:20:00Z">
            <w:rPr>
              <w:highlight w:val="yellow"/>
            </w:rPr>
          </w:rPrChange>
        </w:rPr>
        <w:t>3.2.3</w:t>
      </w:r>
      <w:r>
        <w:rPr>
          <w:highlight w:val="none"/>
          <w:rPrChange w:id="1118" w:author="Nokia (rapporteur)" w:date="2026-01-15T10:20:00Z">
            <w:rPr>
              <w:highlight w:val="yellow"/>
            </w:rPr>
          </w:rPrChange>
        </w:rPr>
        <w:tab/>
      </w:r>
      <w:r>
        <w:rPr>
          <w:highlight w:val="none"/>
          <w:rPrChange w:id="1119" w:author="Nokia (rapporteur)" w:date="2026-01-15T10:20:00Z">
            <w:rPr>
              <w:highlight w:val="yellow"/>
            </w:rPr>
          </w:rPrChange>
        </w:rPr>
        <w:t>Modularity in 6G RRC</w:t>
      </w:r>
    </w:p>
    <w:p w14:paraId="2591FCC6">
      <w:pPr>
        <w:pStyle w:val="6"/>
        <w:rPr>
          <w:ins w:id="1120" w:author="Nokia (rapporteur)" w:date="2026-01-15T10:41:00Z"/>
        </w:rPr>
      </w:pPr>
      <w:ins w:id="1121" w:author="Nokia (rapporteur)" w:date="2026-01-15T10:41:00Z">
        <w:r>
          <w:rPr/>
          <w:t>3.2.3.1</w:t>
        </w:r>
      </w:ins>
      <w:ins w:id="1122" w:author="Nokia (rapporteur)" w:date="2026-01-15T10:41:00Z">
        <w:r>
          <w:rPr/>
          <w:tab/>
        </w:r>
      </w:ins>
      <w:ins w:id="1123" w:author="Nokia (rapporteur)" w:date="2026-01-15T10:41:00Z">
        <w:r>
          <w:rPr/>
          <w:t xml:space="preserve">What </w:t>
        </w:r>
      </w:ins>
      <w:ins w:id="1124" w:author="Nokia (rapporteur)" w:date="2026-01-15T10:42:00Z">
        <w:r>
          <w:rPr/>
          <w:t>could modularity mean?</w:t>
        </w:r>
      </w:ins>
      <w:ins w:id="1125" w:author="Nokia (rapporteur)" w:date="2026-01-15T10:41:00Z">
        <w:r>
          <w:rPr/>
          <w:t xml:space="preserve"> </w:t>
        </w:r>
      </w:ins>
    </w:p>
    <w:p w14:paraId="7A500772">
      <w:pPr>
        <w:rPr>
          <w:ins w:id="1126" w:author="Nokia (rapporteur)" w:date="2026-01-15T10:20:00Z"/>
          <w:i/>
          <w:iCs/>
        </w:rPr>
      </w:pPr>
      <w:ins w:id="1127" w:author="Nokia (rapporteur)" w:date="2026-01-15T10:20:00Z">
        <w:r>
          <w:rPr/>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pPr>
        <w:pStyle w:val="84"/>
        <w:numPr>
          <w:ilvl w:val="0"/>
          <w:numId w:val="20"/>
        </w:numPr>
        <w:rPr>
          <w:ins w:id="1128" w:author="Nokia (rapporteur)" w:date="2026-01-15T10:20:00Z"/>
          <w:i/>
          <w:iCs/>
        </w:rPr>
      </w:pPr>
      <w:ins w:id="1129" w:author="Nokia (rapporteur)" w:date="2026-01-15T10:20:00Z">
        <w:r>
          <w:rPr>
            <w:i/>
            <w:iCs/>
          </w:rPr>
          <w:t xml:space="preserve">What is the definition of a modularity for 6G RRC in terms of concrete example(s)? </w:t>
        </w:r>
      </w:ins>
    </w:p>
    <w:p w14:paraId="3FACE7B3">
      <w:pPr>
        <w:pStyle w:val="84"/>
        <w:numPr>
          <w:ilvl w:val="0"/>
          <w:numId w:val="20"/>
        </w:numPr>
        <w:rPr>
          <w:ins w:id="1130" w:author="Nokia (rapporteur)" w:date="2026-01-15T10:20:00Z"/>
          <w:i/>
          <w:iCs/>
        </w:rPr>
      </w:pPr>
      <w:ins w:id="1131" w:author="Nokia (rapporteur)" w:date="2026-01-15T10:20:00Z">
        <w:r>
          <w:rPr>
            <w:i/>
            <w:iCs/>
          </w:rPr>
          <w:t xml:space="preserve">How is modularity for the 6G RRC related to the ASN.1 module definition? </w:t>
        </w:r>
      </w:ins>
    </w:p>
    <w:p w14:paraId="674196F7">
      <w:pPr>
        <w:pStyle w:val="84"/>
        <w:numPr>
          <w:ilvl w:val="0"/>
          <w:numId w:val="20"/>
        </w:numPr>
        <w:rPr>
          <w:ins w:id="1132" w:author="Nokia (rapporteur)" w:date="2026-01-15T10:20:00Z"/>
          <w:i/>
          <w:iCs/>
        </w:rPr>
      </w:pPr>
      <w:ins w:id="1133" w:author="Nokia (rapporteur)" w:date="2026-01-15T10:20:00Z">
        <w:r>
          <w:rPr>
            <w:i/>
            <w:iCs/>
          </w:rPr>
          <w:t xml:space="preserve">What should RAN2 further study for modularity in 6G RRC? </w:t>
        </w:r>
      </w:ins>
    </w:p>
    <w:p w14:paraId="5A4972DF">
      <w:pPr>
        <w:rPr>
          <w:ins w:id="1134" w:author="Nokia (rapporteur)" w:date="2026-01-15T10:20:00Z"/>
        </w:rPr>
      </w:pPr>
      <w:ins w:id="1135" w:author="Nokia (rapporteur)" w:date="2026-01-15T10:20:00Z">
        <w:r>
          <w:rPr>
            <w:b/>
            <w:bCs/>
          </w:rPr>
          <w:t>Question 3:</w:t>
        </w:r>
      </w:ins>
      <w:ins w:id="1136" w:author="Nokia (rapporteur)" w:date="2026-01-15T10:20:00Z">
        <w:r>
          <w:rPr/>
          <w:t xml:space="preserve"> What is the definition of modularity in 6G RRC terms of concrete example(s)? </w:t>
        </w:r>
      </w:ins>
    </w:p>
    <w:tbl>
      <w:tblPr>
        <w:tblStyle w:val="35"/>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5"/>
        <w:gridCol w:w="3970"/>
        <w:gridCol w:w="3966"/>
      </w:tblGrid>
      <w:tr w14:paraId="0580E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137" w:author="Nokia (rapporteur)" w:date="2026-01-15T10:20:00Z"/>
        </w:trPr>
        <w:tc>
          <w:tcPr>
            <w:tcW w:w="9631" w:type="dxa"/>
            <w:gridSpan w:val="3"/>
            <w:tcBorders>
              <w:top w:val="single" w:color="auto" w:sz="4" w:space="0"/>
              <w:left w:val="single" w:color="auto" w:sz="4" w:space="0"/>
              <w:bottom w:val="single" w:color="auto" w:sz="4" w:space="0"/>
              <w:right w:val="single" w:color="auto" w:sz="4" w:space="0"/>
            </w:tcBorders>
            <w:shd w:val="clear" w:color="auto" w:fill="0070C0"/>
          </w:tcPr>
          <w:p w14:paraId="4EC8B97D">
            <w:pPr>
              <w:pStyle w:val="51"/>
              <w:spacing w:before="20" w:after="20"/>
              <w:ind w:left="57" w:right="57"/>
              <w:jc w:val="left"/>
              <w:rPr>
                <w:ins w:id="1138" w:author="Nokia (rapporteur)" w:date="2026-01-15T10:20:00Z"/>
                <w:color w:val="FFFFFF" w:themeColor="background1"/>
                <w14:textFill>
                  <w14:solidFill>
                    <w14:schemeClr w14:val="bg1"/>
                  </w14:solidFill>
                </w14:textFill>
              </w:rPr>
            </w:pPr>
            <w:ins w:id="1139" w:author="Nokia (rapporteur)" w:date="2026-01-15T10:20:00Z">
              <w:r>
                <w:rPr>
                  <w:color w:val="FFFFFF" w:themeColor="background1"/>
                  <w14:textFill>
                    <w14:solidFill>
                      <w14:schemeClr w14:val="bg1"/>
                    </w14:solidFill>
                  </w14:textFill>
                </w:rPr>
                <w:t>Answers to Question 3</w:t>
              </w:r>
            </w:ins>
            <w:ins w:id="1140" w:author="Nokia (rapporteur)" w:date="2026-01-15T10:43:00Z">
              <w:r>
                <w:rPr>
                  <w:color w:val="FFFFFF" w:themeColor="background1"/>
                  <w14:textFill>
                    <w14:solidFill>
                      <w14:schemeClr w14:val="bg1"/>
                    </w14:solidFill>
                  </w14:textFill>
                </w:rPr>
                <w:t xml:space="preserve">: </w:t>
              </w:r>
            </w:ins>
            <w:ins w:id="1141" w:author="Nokia (rapporteur)" w:date="2026-01-15T10:43:00Z">
              <w:r>
                <w:rPr/>
                <w:t>What is the definition of modularity in 6G RRC terms of concrete example(s)?</w:t>
              </w:r>
            </w:ins>
          </w:p>
        </w:tc>
      </w:tr>
      <w:tr w14:paraId="08730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142" w:author="Nokia (rapporteur)" w:date="2026-01-15T10:20:00Z"/>
        </w:trPr>
        <w:tc>
          <w:tcPr>
            <w:tcW w:w="169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3C318483">
            <w:pPr>
              <w:pStyle w:val="51"/>
              <w:spacing w:before="20" w:after="20"/>
              <w:ind w:left="57" w:right="57"/>
              <w:jc w:val="left"/>
              <w:rPr>
                <w:ins w:id="1143" w:author="Nokia (rapporteur)" w:date="2026-01-15T10:20:00Z"/>
              </w:rPr>
            </w:pPr>
            <w:ins w:id="1144" w:author="Nokia (rapporteur)" w:date="2026-01-15T10:20:00Z">
              <w:r>
                <w:rPr/>
                <w:t>Company</w:t>
              </w:r>
            </w:ins>
          </w:p>
        </w:tc>
        <w:tc>
          <w:tcPr>
            <w:tcW w:w="397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52B572A6">
            <w:pPr>
              <w:pStyle w:val="51"/>
              <w:spacing w:before="20" w:after="20"/>
              <w:ind w:left="57" w:right="57"/>
              <w:jc w:val="left"/>
              <w:rPr>
                <w:ins w:id="1145" w:author="Nokia (rapporteur)" w:date="2026-01-15T10:20:00Z"/>
              </w:rPr>
            </w:pPr>
            <w:ins w:id="1146" w:author="Nokia (rapporteur)" w:date="2026-01-15T10:20:00Z">
              <w:r>
                <w:rPr/>
                <w:t>Definition and explanations</w:t>
              </w:r>
            </w:ins>
          </w:p>
        </w:tc>
        <w:tc>
          <w:tcPr>
            <w:tcW w:w="396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15FC3B13">
            <w:pPr>
              <w:pStyle w:val="51"/>
              <w:spacing w:before="20" w:after="20"/>
              <w:ind w:left="57" w:right="57"/>
              <w:jc w:val="left"/>
              <w:rPr>
                <w:ins w:id="1147" w:author="Nokia (rapporteur)" w:date="2026-01-15T10:20:00Z"/>
              </w:rPr>
            </w:pPr>
            <w:ins w:id="1148" w:author="Nokia (rapporteur)" w:date="2026-01-15T10:20:00Z">
              <w:r>
                <w:rPr/>
                <w:t>Modularity example</w:t>
              </w:r>
            </w:ins>
          </w:p>
        </w:tc>
      </w:tr>
      <w:tr w14:paraId="62B69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149"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4041D178">
            <w:pPr>
              <w:pStyle w:val="52"/>
              <w:spacing w:before="20" w:after="20"/>
              <w:ind w:left="57" w:right="57"/>
              <w:jc w:val="left"/>
              <w:rPr>
                <w:ins w:id="1150" w:author="Nokia (rapporteur)" w:date="2026-01-15T10:20:00Z"/>
                <w:lang w:eastAsia="zh-CN"/>
              </w:rPr>
            </w:pPr>
            <w:ins w:id="1151" w:author="Qualcomm (Umesh)" w:date="2026-01-15T14:47:00Z">
              <w:r>
                <w:rPr>
                  <w:lang w:eastAsia="zh-CN"/>
                </w:rPr>
                <w:t>Qualcomm</w:t>
              </w:r>
            </w:ins>
          </w:p>
        </w:tc>
        <w:tc>
          <w:tcPr>
            <w:tcW w:w="3970" w:type="dxa"/>
            <w:tcBorders>
              <w:top w:val="single" w:color="auto" w:sz="4" w:space="0"/>
              <w:left w:val="single" w:color="auto" w:sz="4" w:space="0"/>
              <w:bottom w:val="single" w:color="auto" w:sz="4" w:space="0"/>
              <w:right w:val="single" w:color="auto" w:sz="4" w:space="0"/>
            </w:tcBorders>
          </w:tcPr>
          <w:p w14:paraId="31409EA6">
            <w:pPr>
              <w:pStyle w:val="52"/>
              <w:spacing w:before="20" w:after="20"/>
              <w:ind w:left="57" w:right="57"/>
              <w:jc w:val="left"/>
              <w:rPr>
                <w:ins w:id="1152" w:author="Qualcomm (Umesh)" w:date="2026-01-15T16:09:00Z"/>
                <w:lang w:eastAsia="zh-CN"/>
              </w:rPr>
            </w:pPr>
            <w:ins w:id="1153" w:author="Qualcomm (Umesh)" w:date="2026-01-15T16:09:00Z">
              <w:r>
                <w:rPr>
                  <w:lang w:eastAsia="zh-CN"/>
                </w:rPr>
                <w:t>We think a certain “RRC module” inherently corresponds to the ASN.1</w:t>
              </w:r>
            </w:ins>
            <w:ins w:id="1154" w:author="Qualcomm (Umesh)" w:date="2026-01-15T16:10:00Z">
              <w:r>
                <w:rPr>
                  <w:lang w:eastAsia="zh-CN"/>
                </w:rPr>
                <w:t xml:space="preserve"> signalling</w:t>
              </w:r>
            </w:ins>
            <w:ins w:id="1155" w:author="Qualcomm (Umesh)" w:date="2026-01-15T16:09:00Z">
              <w:r>
                <w:rPr>
                  <w:lang w:eastAsia="zh-CN"/>
                </w:rPr>
                <w:t xml:space="preserve"> code and </w:t>
              </w:r>
            </w:ins>
            <w:ins w:id="1156" w:author="Qualcomm (Umesh)" w:date="2026-01-15T16:10:00Z">
              <w:r>
                <w:rPr>
                  <w:lang w:eastAsia="zh-CN"/>
                </w:rPr>
                <w:t xml:space="preserve">the </w:t>
              </w:r>
            </w:ins>
            <w:ins w:id="1157" w:author="Qualcomm (Umesh)" w:date="2026-01-15T16:09:00Z">
              <w:r>
                <w:rPr>
                  <w:lang w:eastAsia="zh-CN"/>
                </w:rPr>
                <w:t>corresponding RRC procedures</w:t>
              </w:r>
            </w:ins>
            <w:ins w:id="1158" w:author="Qualcomm (Umesh)" w:date="2026-01-15T16:10:00Z">
              <w:r>
                <w:rPr>
                  <w:lang w:eastAsia="zh-CN"/>
                </w:rPr>
                <w:t xml:space="preserve"> for that module</w:t>
              </w:r>
            </w:ins>
            <w:ins w:id="1159" w:author="Qualcomm (Umesh)" w:date="2026-01-15T16:09:00Z">
              <w:r>
                <w:rPr>
                  <w:lang w:eastAsia="zh-CN"/>
                </w:rPr>
                <w:t>.</w:t>
              </w:r>
            </w:ins>
            <w:ins w:id="1160" w:author="Qualcomm (Umesh)" w:date="2026-01-15T16:10:00Z">
              <w:r>
                <w:rPr>
                  <w:lang w:eastAsia="zh-CN"/>
                </w:rPr>
                <w:t xml:space="preserve"> So, in a loose sense - modularizing RRC seems </w:t>
              </w:r>
            </w:ins>
            <w:ins w:id="1161" w:author="Qualcomm (Umesh)" w:date="2026-01-15T16:11:00Z">
              <w:r>
                <w:rPr>
                  <w:lang w:eastAsia="zh-CN"/>
                </w:rPr>
                <w:t xml:space="preserve">mostly about </w:t>
              </w:r>
            </w:ins>
            <w:ins w:id="1162" w:author="Qualcomm (Umesh)" w:date="2026-01-15T16:10:00Z">
              <w:r>
                <w:rPr>
                  <w:lang w:eastAsia="zh-CN"/>
                </w:rPr>
                <w:t xml:space="preserve">modularizing ASN.1 signalling. </w:t>
              </w:r>
            </w:ins>
          </w:p>
          <w:p w14:paraId="52077128">
            <w:pPr>
              <w:pStyle w:val="52"/>
              <w:spacing w:before="20" w:after="20"/>
              <w:ind w:left="57" w:right="57"/>
              <w:jc w:val="left"/>
              <w:rPr>
                <w:ins w:id="1163" w:author="Qualcomm (Umesh)" w:date="2026-01-15T16:09:00Z"/>
                <w:lang w:eastAsia="zh-CN"/>
              </w:rPr>
            </w:pPr>
          </w:p>
          <w:p w14:paraId="1E9F0943">
            <w:pPr>
              <w:pStyle w:val="52"/>
              <w:spacing w:before="20" w:after="20"/>
              <w:ind w:left="57" w:right="57"/>
              <w:jc w:val="left"/>
              <w:rPr>
                <w:ins w:id="1164" w:author="Qualcomm (Umesh)" w:date="2026-01-15T14:49:00Z"/>
              </w:rPr>
            </w:pPr>
            <w:ins w:id="1165" w:author="Qualcomm (Umesh)" w:date="2026-01-15T14:47:00Z">
              <w:r>
                <w:rPr>
                  <w:lang w:eastAsia="zh-CN"/>
                </w:rPr>
                <w:t xml:space="preserve">As described in R2-2508758, </w:t>
              </w:r>
            </w:ins>
            <w:ins w:id="1166" w:author="Qualcomm (Umesh)" w:date="2026-01-15T14:48:00Z">
              <w:r>
                <w:rPr/>
                <w:t xml:space="preserve">we think RAN2 </w:t>
              </w:r>
            </w:ins>
            <w:ins w:id="1167" w:author="Qualcomm (Umesh)" w:date="2026-01-15T14:52:00Z">
              <w:r>
                <w:rPr/>
                <w:t>c</w:t>
              </w:r>
            </w:ins>
            <w:ins w:id="1168" w:author="Qualcomm (Umesh)" w:date="2026-01-15T14:48:00Z">
              <w:r>
                <w:rPr/>
                <w:t xml:space="preserve">ould aim to model the 6G RRC as a </w:t>
              </w:r>
            </w:ins>
            <w:ins w:id="1169" w:author="Qualcomm (Umesh)" w:date="2026-01-15T14:48:00Z">
              <w:r>
                <w:rPr>
                  <w:i/>
                  <w:iCs/>
                </w:rPr>
                <w:t>Baseline RRC module</w:t>
              </w:r>
            </w:ins>
            <w:ins w:id="1170" w:author="Qualcomm (Umesh)" w:date="2026-01-15T14:48:00Z">
              <w:r>
                <w:rPr/>
                <w:t xml:space="preserve"> with additional </w:t>
              </w:r>
            </w:ins>
            <w:ins w:id="1171" w:author="Qualcomm (Umesh)" w:date="2026-01-15T14:48:00Z">
              <w:r>
                <w:rPr>
                  <w:i/>
                  <w:iCs/>
                </w:rPr>
                <w:t>use case specific extensions</w:t>
              </w:r>
            </w:ins>
            <w:ins w:id="1172" w:author="Qualcomm (Umesh)" w:date="2026-01-15T14:48:00Z">
              <w:r>
                <w:rPr/>
                <w:t xml:space="preserve"> as separate modules.</w:t>
              </w:r>
            </w:ins>
          </w:p>
          <w:p w14:paraId="33CA93EE">
            <w:pPr>
              <w:pStyle w:val="52"/>
              <w:spacing w:before="20" w:after="20"/>
              <w:ind w:left="57" w:right="57"/>
              <w:jc w:val="left"/>
              <w:rPr>
                <w:ins w:id="1173" w:author="Qualcomm (Umesh)" w:date="2026-01-15T14:49:00Z"/>
              </w:rPr>
            </w:pPr>
          </w:p>
          <w:p w14:paraId="5341BFE0">
            <w:pPr>
              <w:pStyle w:val="52"/>
              <w:spacing w:before="20" w:after="20"/>
              <w:ind w:left="57" w:right="57"/>
              <w:jc w:val="left"/>
              <w:rPr>
                <w:ins w:id="1174" w:author="Qualcomm (Umesh)" w:date="2026-01-15T14:49:00Z"/>
                <w:lang w:eastAsia="zh-CN"/>
              </w:rPr>
            </w:pPr>
            <w:ins w:id="1175" w:author="Qualcomm (Umesh)" w:date="2026-01-15T14:49:00Z">
              <w:r>
                <w:rPr>
                  <w:lang w:eastAsia="zh-CN"/>
                </w:rPr>
                <w:t xml:space="preserve">The design philosophy </w:t>
              </w:r>
            </w:ins>
            <w:ins w:id="1176" w:author="Qualcomm (Umesh)" w:date="2026-01-15T14:50:00Z">
              <w:r>
                <w:rPr>
                  <w:lang w:eastAsia="zh-CN"/>
                </w:rPr>
                <w:t>should be</w:t>
              </w:r>
            </w:ins>
            <w:ins w:id="1177" w:author="Qualcomm (Umesh)" w:date="2026-01-15T14:54:00Z">
              <w:r>
                <w:rPr>
                  <w:lang w:eastAsia="zh-CN"/>
                </w:rPr>
                <w:t>:</w:t>
              </w:r>
            </w:ins>
            <w:ins w:id="1178" w:author="Qualcomm (Umesh)" w:date="2026-01-15T14:49:00Z">
              <w:r>
                <w:rPr>
                  <w:lang w:eastAsia="zh-CN"/>
                </w:rPr>
                <w:t xml:space="preserve"> </w:t>
              </w:r>
            </w:ins>
          </w:p>
          <w:p w14:paraId="1C6ADF86">
            <w:pPr>
              <w:pStyle w:val="52"/>
              <w:numPr>
                <w:ilvl w:val="0"/>
                <w:numId w:val="20"/>
              </w:numPr>
              <w:spacing w:before="20" w:after="20"/>
              <w:ind w:right="57"/>
              <w:jc w:val="left"/>
              <w:rPr>
                <w:ins w:id="1179" w:author="Qualcomm (Umesh)" w:date="2026-01-15T14:49:00Z"/>
                <w:lang w:eastAsia="zh-CN"/>
              </w:rPr>
            </w:pPr>
            <w:ins w:id="1180" w:author="Qualcomm (Umesh)" w:date="2026-01-15T14:49:00Z">
              <w:r>
                <w:rPr>
                  <w:lang w:eastAsia="zh-CN"/>
                </w:rPr>
                <w:t>Parameters/configurations</w:t>
              </w:r>
            </w:ins>
            <w:ins w:id="1181" w:author="Qualcomm (Umesh)" w:date="2026-01-15T14:54:00Z">
              <w:r>
                <w:rPr>
                  <w:lang w:eastAsia="zh-CN"/>
                </w:rPr>
                <w:t>, including future extensions,</w:t>
              </w:r>
            </w:ins>
            <w:ins w:id="1182" w:author="Qualcomm (Umesh)" w:date="2026-01-15T14:49:00Z">
              <w:r>
                <w:rPr>
                  <w:lang w:eastAsia="zh-CN"/>
                </w:rPr>
                <w:t xml:space="preserve"> common to all UEs would be part of the baseline module. </w:t>
              </w:r>
            </w:ins>
          </w:p>
          <w:p w14:paraId="4B0DE7C7">
            <w:pPr>
              <w:pStyle w:val="52"/>
              <w:numPr>
                <w:ilvl w:val="0"/>
                <w:numId w:val="20"/>
              </w:numPr>
              <w:spacing w:before="20" w:after="20"/>
              <w:ind w:right="57"/>
              <w:jc w:val="left"/>
              <w:rPr>
                <w:ins w:id="1183" w:author="Qualcomm (Umesh)" w:date="2026-01-15T14:49:00Z"/>
                <w:lang w:eastAsia="zh-CN"/>
              </w:rPr>
            </w:pPr>
            <w:ins w:id="1184" w:author="Qualcomm (Umesh)" w:date="2026-01-15T14:49:00Z">
              <w:r>
                <w:rPr>
                  <w:lang w:eastAsia="zh-CN"/>
                </w:rPr>
                <w:t>Use case specific parameters/configurations</w:t>
              </w:r>
            </w:ins>
            <w:ins w:id="1185" w:author="Qualcomm (Umesh)" w:date="2026-01-15T14:54:00Z">
              <w:r>
                <w:rPr>
                  <w:lang w:eastAsia="zh-CN"/>
                </w:rPr>
                <w:t>, including future extensions for that us</w:t>
              </w:r>
            </w:ins>
            <w:ins w:id="1186" w:author="Qualcomm (Umesh)" w:date="2026-01-15T14:55:00Z">
              <w:r>
                <w:rPr>
                  <w:lang w:eastAsia="zh-CN"/>
                </w:rPr>
                <w:t>e case,</w:t>
              </w:r>
            </w:ins>
            <w:ins w:id="1187" w:author="Qualcomm (Umesh)" w:date="2026-01-15T14:49:00Z">
              <w:r>
                <w:rPr>
                  <w:lang w:eastAsia="zh-CN"/>
                </w:rPr>
                <w:t xml:space="preserve"> would be specified as part of the use case specific module. </w:t>
              </w:r>
            </w:ins>
          </w:p>
          <w:p w14:paraId="47FCD29C">
            <w:pPr>
              <w:pStyle w:val="52"/>
              <w:numPr>
                <w:ilvl w:val="0"/>
                <w:numId w:val="20"/>
              </w:numPr>
              <w:spacing w:before="20" w:after="20"/>
              <w:ind w:right="57"/>
              <w:jc w:val="left"/>
              <w:rPr>
                <w:ins w:id="1188" w:author="Qualcomm (Umesh)" w:date="2026-01-15T14:50:00Z"/>
                <w:lang w:eastAsia="zh-CN"/>
              </w:rPr>
            </w:pPr>
            <w:ins w:id="1189" w:author="Qualcomm (Umesh)" w:date="2026-01-15T14:49:00Z">
              <w:r>
                <w:rPr>
                  <w:lang w:eastAsia="zh-CN"/>
                </w:rPr>
                <w:t>Future features that are specific to a different device type or use case may be specified as a new module in a future release.</w:t>
              </w:r>
            </w:ins>
          </w:p>
          <w:p w14:paraId="7B7AD195">
            <w:pPr>
              <w:pStyle w:val="52"/>
              <w:spacing w:before="20" w:after="20"/>
              <w:ind w:right="57"/>
              <w:jc w:val="left"/>
              <w:rPr>
                <w:ins w:id="1190" w:author="Qualcomm (Umesh)" w:date="2026-01-15T14:50:00Z"/>
                <w:lang w:eastAsia="zh-CN"/>
              </w:rPr>
            </w:pPr>
          </w:p>
          <w:p w14:paraId="380DB65F">
            <w:pPr>
              <w:pStyle w:val="52"/>
              <w:spacing w:before="20" w:after="20"/>
              <w:ind w:right="57"/>
              <w:jc w:val="left"/>
              <w:rPr>
                <w:ins w:id="1191" w:author="Nokia (rapporteur)" w:date="2026-01-15T10:20:00Z"/>
                <w:lang w:eastAsia="zh-CN"/>
              </w:rPr>
            </w:pPr>
            <w:ins w:id="1192" w:author="Qualcomm (Umesh)" w:date="2026-01-15T14:50:00Z">
              <w:r>
                <w:rPr>
                  <w:lang w:eastAsia="zh-CN"/>
                </w:rPr>
                <w:t xml:space="preserve">This enables </w:t>
              </w:r>
            </w:ins>
            <w:ins w:id="1193" w:author="Qualcomm (Umesh)" w:date="2026-01-15T14:51:00Z">
              <w:r>
                <w:rPr/>
                <w:t>o</w:t>
              </w:r>
            </w:ins>
            <w:ins w:id="1194" w:author="Qualcomm (Umesh)" w:date="2026-01-15T14:50:00Z">
              <w:r>
                <w:rPr/>
                <w:t xml:space="preserve">nly certain device types supporting the specific use cases </w:t>
              </w:r>
            </w:ins>
            <w:ins w:id="1195" w:author="Qualcomm (Umesh)" w:date="2026-01-15T14:51:00Z">
              <w:r>
                <w:rPr/>
                <w:t>to</w:t>
              </w:r>
            </w:ins>
            <w:ins w:id="1196" w:author="Qualcomm (Umesh)" w:date="2026-01-15T14:50:00Z">
              <w:r>
                <w:rPr/>
                <w:t xml:space="preserve"> implement/load/execute the use case specific RRC module(s)</w:t>
              </w:r>
            </w:ins>
            <w:ins w:id="1197" w:author="Qualcomm (Umesh)" w:date="2026-01-15T14:51:00Z">
              <w:r>
                <w:rPr/>
                <w:t>.</w:t>
              </w:r>
            </w:ins>
          </w:p>
        </w:tc>
        <w:tc>
          <w:tcPr>
            <w:tcW w:w="3966" w:type="dxa"/>
            <w:tcBorders>
              <w:top w:val="single" w:color="auto" w:sz="4" w:space="0"/>
              <w:left w:val="single" w:color="auto" w:sz="4" w:space="0"/>
              <w:bottom w:val="single" w:color="auto" w:sz="4" w:space="0"/>
              <w:right w:val="single" w:color="auto" w:sz="4" w:space="0"/>
            </w:tcBorders>
          </w:tcPr>
          <w:p w14:paraId="41D64359">
            <w:pPr>
              <w:pStyle w:val="52"/>
              <w:spacing w:before="20" w:after="20"/>
              <w:ind w:left="57" w:right="57"/>
              <w:jc w:val="left"/>
              <w:rPr>
                <w:ins w:id="1198" w:author="Qualcomm (Umesh)" w:date="2026-01-15T15:59:00Z"/>
                <w:lang w:eastAsia="zh-CN"/>
              </w:rPr>
            </w:pPr>
            <w:ins w:id="1199" w:author="Qualcomm (Umesh)" w:date="2026-01-15T15:07:00Z">
              <w:r>
                <w:rPr>
                  <w:lang w:eastAsia="zh-CN"/>
                </w:rPr>
                <w:t xml:space="preserve">For the </w:t>
              </w:r>
            </w:ins>
            <w:ins w:id="1200" w:author="Qualcomm (Umesh)" w:date="2026-01-15T15:59:00Z">
              <w:r>
                <w:rPr>
                  <w:lang w:eastAsia="zh-CN"/>
                </w:rPr>
                <w:t>top-level</w:t>
              </w:r>
            </w:ins>
            <w:ins w:id="1201" w:author="Qualcomm (Umesh)" w:date="2026-01-15T15:07:00Z">
              <w:r>
                <w:rPr>
                  <w:lang w:eastAsia="zh-CN"/>
                </w:rPr>
                <w:t xml:space="preserve"> messages, similar to </w:t>
              </w:r>
            </w:ins>
            <w:ins w:id="1202" w:author="Qualcomm (Umesh)" w:date="2026-01-15T15:58:00Z">
              <w:r>
                <w:rPr>
                  <w:lang w:eastAsia="zh-CN"/>
                </w:rPr>
                <w:t>answer in previous question, for completely differ</w:t>
              </w:r>
            </w:ins>
            <w:ins w:id="1203" w:author="Qualcomm (Umesh)" w:date="2026-01-15T15:59:00Z">
              <w:r>
                <w:rPr>
                  <w:lang w:eastAsia="zh-CN"/>
                </w:rPr>
                <w:t>ent use cases/verticals, the RRC message class itself can be differentiated. Then the corresponding RRC messages could be different.</w:t>
              </w:r>
            </w:ins>
          </w:p>
          <w:p w14:paraId="7555B621">
            <w:pPr>
              <w:pStyle w:val="52"/>
              <w:spacing w:before="20" w:after="20"/>
              <w:ind w:left="57" w:right="57"/>
              <w:jc w:val="left"/>
              <w:rPr>
                <w:ins w:id="1204" w:author="Qualcomm (Umesh)" w:date="2026-01-15T15:59:00Z"/>
                <w:lang w:eastAsia="zh-CN"/>
              </w:rPr>
            </w:pPr>
          </w:p>
          <w:p w14:paraId="015BF513">
            <w:pPr>
              <w:pStyle w:val="52"/>
              <w:spacing w:before="20" w:after="20"/>
              <w:ind w:left="57" w:right="57"/>
              <w:jc w:val="left"/>
              <w:rPr>
                <w:ins w:id="1205" w:author="Qualcomm (Umesh)" w:date="2026-01-15T16:02:00Z"/>
                <w:lang w:eastAsia="zh-CN"/>
              </w:rPr>
            </w:pPr>
            <w:ins w:id="1206" w:author="Qualcomm (Umesh)" w:date="2026-01-15T16:02:00Z">
              <w:r>
                <w:rPr>
                  <w:lang w:eastAsia="zh-CN"/>
                </w:rPr>
                <w:t>Within a RRC</w:t>
              </w:r>
            </w:ins>
            <w:ins w:id="1207" w:author="Qualcomm (Umesh)" w:date="2026-01-15T15:59:00Z">
              <w:r>
                <w:rPr>
                  <w:lang w:eastAsia="zh-CN"/>
                </w:rPr>
                <w:t xml:space="preserve"> messag</w:t>
              </w:r>
            </w:ins>
            <w:ins w:id="1208" w:author="Qualcomm (Umesh)" w:date="2026-01-15T16:02:00Z">
              <w:r>
                <w:rPr>
                  <w:lang w:eastAsia="zh-CN"/>
                </w:rPr>
                <w:t>e</w:t>
              </w:r>
            </w:ins>
            <w:ins w:id="1209" w:author="Qualcomm (Umesh)" w:date="2026-01-15T15:59:00Z">
              <w:r>
                <w:rPr>
                  <w:lang w:eastAsia="zh-CN"/>
                </w:rPr>
                <w:t xml:space="preserve"> where </w:t>
              </w:r>
            </w:ins>
            <w:ins w:id="1210" w:author="Qualcomm (Umesh)" w:date="2026-01-15T16:02:00Z">
              <w:r>
                <w:rPr>
                  <w:lang w:eastAsia="zh-CN"/>
                </w:rPr>
                <w:t xml:space="preserve">only </w:t>
              </w:r>
            </w:ins>
            <w:ins w:id="1211" w:author="Qualcomm (Umesh)" w:date="2026-01-15T16:00:00Z">
              <w:r>
                <w:rPr>
                  <w:lang w:eastAsia="zh-CN"/>
                </w:rPr>
                <w:t xml:space="preserve">a sub-block of ASN.1 would be applicable to one </w:t>
              </w:r>
            </w:ins>
            <w:ins w:id="1212" w:author="Qualcomm (Umesh)" w:date="2026-01-15T16:02:00Z">
              <w:r>
                <w:rPr>
                  <w:lang w:eastAsia="zh-CN"/>
                </w:rPr>
                <w:t xml:space="preserve">use case </w:t>
              </w:r>
            </w:ins>
            <w:ins w:id="1213" w:author="Qualcomm (Umesh)" w:date="2026-01-15T16:00:00Z">
              <w:r>
                <w:rPr>
                  <w:lang w:eastAsia="zh-CN"/>
                </w:rPr>
                <w:t xml:space="preserve">but not for other, the ‘modularization’ approach from </w:t>
              </w:r>
            </w:ins>
            <w:ins w:id="1214" w:author="Qualcomm (Umesh)" w:date="2026-01-15T16:01:00Z">
              <w:r>
                <w:rPr>
                  <w:lang w:eastAsia="zh-CN"/>
                </w:rPr>
                <w:t>S</w:t>
              </w:r>
            </w:ins>
            <w:ins w:id="1215" w:author="Qualcomm (Umesh)" w:date="2026-01-15T16:00:00Z">
              <w:r>
                <w:rPr>
                  <w:lang w:eastAsia="zh-CN"/>
                </w:rPr>
                <w:t xml:space="preserve">LPP can be reused as explained by Lenovo in </w:t>
              </w:r>
            </w:ins>
            <w:ins w:id="1216" w:author="Qualcomm (Umesh)" w:date="2026-01-15T16:01:00Z">
              <w:r>
                <w:rPr>
                  <w:lang w:eastAsia="zh-CN"/>
                </w:rPr>
                <w:t>R2-2508623.</w:t>
              </w:r>
            </w:ins>
          </w:p>
          <w:p w14:paraId="47F5B850">
            <w:pPr>
              <w:pStyle w:val="52"/>
              <w:spacing w:before="20" w:after="20"/>
              <w:ind w:left="57" w:right="57"/>
              <w:jc w:val="left"/>
              <w:rPr>
                <w:ins w:id="1217" w:author="Qualcomm (Umesh)" w:date="2026-01-15T16:02:00Z"/>
                <w:lang w:eastAsia="zh-CN"/>
              </w:rPr>
            </w:pPr>
          </w:p>
          <w:p w14:paraId="011A22D2">
            <w:pPr>
              <w:pStyle w:val="52"/>
              <w:spacing w:before="20" w:after="20"/>
              <w:ind w:left="57" w:right="57"/>
              <w:jc w:val="left"/>
              <w:rPr>
                <w:ins w:id="1218" w:author="Nokia (rapporteur)" w:date="2026-01-15T10:20:00Z"/>
                <w:lang w:eastAsia="zh-CN"/>
              </w:rPr>
            </w:pPr>
            <w:ins w:id="1219" w:author="Qualcomm (Umesh)" w:date="2026-01-15T16:02:00Z">
              <w:r>
                <w:rPr>
                  <w:lang w:eastAsia="zh-CN"/>
                </w:rPr>
                <w:t xml:space="preserve">For broadcast messages, </w:t>
              </w:r>
            </w:ins>
            <w:ins w:id="1220" w:author="Qualcomm (Umesh)" w:date="2026-01-15T16:03:00Z">
              <w:r>
                <w:rPr>
                  <w:lang w:eastAsia="zh-CN"/>
                </w:rPr>
                <w:t>SIBs corresponding to specific use case or vertical may be confined in one SI message, which automatically also addresses the problem of different SI size limits for different use cases</w:t>
              </w:r>
            </w:ins>
            <w:ins w:id="1221" w:author="Qualcomm (Umesh)" w:date="2026-01-15T16:04:00Z">
              <w:r>
                <w:rPr>
                  <w:lang w:eastAsia="zh-CN"/>
                </w:rPr>
                <w:t>.</w:t>
              </w:r>
            </w:ins>
          </w:p>
        </w:tc>
      </w:tr>
      <w:tr w14:paraId="4AD8A5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222"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10D74F21">
            <w:pPr>
              <w:pStyle w:val="52"/>
              <w:spacing w:before="20" w:after="20"/>
              <w:ind w:left="57" w:right="57"/>
              <w:jc w:val="left"/>
              <w:rPr>
                <w:ins w:id="1223" w:author="Nokia (rapporteur)" w:date="2026-01-15T10:20:00Z"/>
                <w:lang w:eastAsia="zh-CN"/>
              </w:rPr>
            </w:pPr>
            <w:ins w:id="1224" w:author="OPPO (Qianxi)" w:date="2026-01-19T14:42:00Z">
              <w:r>
                <w:rPr>
                  <w:rFonts w:hint="eastAsia"/>
                  <w:lang w:eastAsia="zh-CN"/>
                </w:rPr>
                <w:t>O</w:t>
              </w:r>
            </w:ins>
            <w:ins w:id="1225" w:author="OPPO (Qianxi)" w:date="2026-01-19T14:42:00Z">
              <w:r>
                <w:rPr>
                  <w:lang w:eastAsia="zh-CN"/>
                </w:rPr>
                <w:t>PPO</w:t>
              </w:r>
            </w:ins>
          </w:p>
        </w:tc>
        <w:tc>
          <w:tcPr>
            <w:tcW w:w="3970" w:type="dxa"/>
            <w:tcBorders>
              <w:top w:val="single" w:color="auto" w:sz="4" w:space="0"/>
              <w:left w:val="single" w:color="auto" w:sz="4" w:space="0"/>
              <w:bottom w:val="single" w:color="auto" w:sz="4" w:space="0"/>
              <w:right w:val="single" w:color="auto" w:sz="4" w:space="0"/>
            </w:tcBorders>
          </w:tcPr>
          <w:p w14:paraId="427D72C4">
            <w:pPr>
              <w:pStyle w:val="52"/>
              <w:spacing w:before="20" w:after="20"/>
              <w:ind w:right="57"/>
              <w:jc w:val="left"/>
              <w:rPr>
                <w:ins w:id="1226" w:author="OPPO (Qianxi)" w:date="2026-01-19T14:44:00Z"/>
                <w:lang w:eastAsia="zh-CN"/>
              </w:rPr>
            </w:pPr>
            <w:ins w:id="1227" w:author="OPPO (Qianxi)" w:date="2026-01-19T14:43:00Z">
              <w:r>
                <w:rPr>
                  <w:rFonts w:hint="eastAsia"/>
                  <w:lang w:eastAsia="zh-CN"/>
                </w:rPr>
                <w:t>A</w:t>
              </w:r>
            </w:ins>
            <w:ins w:id="1228" w:author="OPPO (Qianxi)" w:date="2026-01-19T14:43:00Z">
              <w:r>
                <w:rPr>
                  <w:lang w:eastAsia="zh-CN"/>
                </w:rPr>
                <w:t>s discussed in our contribution R2-2508115, there are two dimensions for which the RRC modularity c</w:t>
              </w:r>
            </w:ins>
            <w:ins w:id="1229" w:author="OPPO (Qianxi)" w:date="2026-01-19T14:44:00Z">
              <w:r>
                <w:rPr>
                  <w:lang w:eastAsia="zh-CN"/>
                </w:rPr>
                <w:t>an be reflected</w:t>
              </w:r>
            </w:ins>
          </w:p>
          <w:p w14:paraId="1CC5F735">
            <w:pPr>
              <w:pStyle w:val="52"/>
              <w:spacing w:before="20" w:after="20"/>
              <w:ind w:right="57"/>
              <w:jc w:val="left"/>
              <w:rPr>
                <w:ins w:id="1230" w:author="OPPO (Qianxi)" w:date="2026-01-19T14:44:00Z"/>
                <w:lang w:eastAsia="zh-CN"/>
              </w:rPr>
            </w:pPr>
          </w:p>
          <w:p w14:paraId="6316BFE5">
            <w:pPr>
              <w:pStyle w:val="52"/>
              <w:spacing w:before="20" w:after="20"/>
              <w:ind w:right="57"/>
              <w:jc w:val="left"/>
              <w:rPr>
                <w:ins w:id="1231" w:author="OPPO (Qianxi)" w:date="2026-01-19T14:45:00Z"/>
                <w:lang w:eastAsia="zh-CN"/>
              </w:rPr>
            </w:pPr>
            <w:ins w:id="1232" w:author="OPPO (Qianxi)" w:date="2026-01-19T14:44:00Z">
              <w:r>
                <w:rPr>
                  <w:lang w:eastAsia="zh-CN"/>
                </w:rPr>
                <w:t>1) Category-A: modul</w:t>
              </w:r>
            </w:ins>
            <w:ins w:id="1233" w:author="OPPO (Qianxi)" w:date="2026-01-19T14:45:00Z">
              <w:r>
                <w:rPr>
                  <w:lang w:eastAsia="zh-CN"/>
                </w:rPr>
                <w:t xml:space="preserve">es for </w:t>
              </w:r>
            </w:ins>
            <w:ins w:id="1234" w:author="OPPO (Qianxi)" w:date="2026-01-19T14:44:00Z">
              <w:r>
                <w:rPr>
                  <w:lang w:eastAsia="zh-CN"/>
                </w:rPr>
                <w:t xml:space="preserve">features </w:t>
              </w:r>
            </w:ins>
            <w:ins w:id="1235" w:author="OPPO (Qianxi)" w:date="2026-01-19T14:45:00Z">
              <w:r>
                <w:rPr>
                  <w:lang w:eastAsia="zh-CN"/>
                </w:rPr>
                <w:t>of</w:t>
              </w:r>
            </w:ins>
            <w:ins w:id="1236" w:author="OPPO (Qianxi)" w:date="2026-01-19T14:44:00Z">
              <w:r>
                <w:rPr>
                  <w:lang w:eastAsia="zh-CN"/>
                </w:rPr>
                <w:t xml:space="preserve"> </w:t>
              </w:r>
            </w:ins>
            <w:ins w:id="1237" w:author="OPPO (Qianxi)" w:date="2026-01-19T14:45:00Z">
              <w:r>
                <w:rPr>
                  <w:lang w:eastAsia="zh-CN"/>
                </w:rPr>
                <w:t xml:space="preserve">specific </w:t>
              </w:r>
            </w:ins>
            <w:ins w:id="1238" w:author="OPPO (Qianxi)" w:date="2026-01-19T14:44:00Z">
              <w:r>
                <w:rPr>
                  <w:lang w:eastAsia="zh-CN"/>
                </w:rPr>
                <w:t xml:space="preserve">vertical / device type that has specific form factor, e.g., </w:t>
              </w:r>
            </w:ins>
            <w:ins w:id="1239" w:author="OPPO (Qianxi)" w:date="2026-01-19T14:45:00Z">
              <w:r>
                <w:rPr>
                  <w:lang w:eastAsia="zh-CN"/>
                </w:rPr>
                <w:t xml:space="preserve">features for </w:t>
              </w:r>
            </w:ins>
            <w:ins w:id="1240" w:author="OPPO (Qianxi)" w:date="2026-01-19T14:44:00Z">
              <w:r>
                <w:rPr>
                  <w:lang w:eastAsia="zh-CN"/>
                </w:rPr>
                <w:t>NTN, SL/V2x, A/NB/M-IoT, UAV, Redcap, IAB, NCR, MBMS</w:t>
              </w:r>
            </w:ins>
            <w:ins w:id="1241" w:author="OPPO (Qianxi)" w:date="2026-01-19T14:47:00Z">
              <w:r>
                <w:rPr>
                  <w:lang w:eastAsia="zh-CN"/>
                </w:rPr>
                <w:t>. E.g., a feature for A-IoT is probably not to be implemented by V2X</w:t>
              </w:r>
            </w:ins>
            <w:ins w:id="1242" w:author="OPPO (Qianxi)" w:date="2026-01-19T14:59:00Z">
              <w:r>
                <w:rPr>
                  <w:lang w:eastAsia="zh-CN"/>
                </w:rPr>
                <w:t xml:space="preserve"> (Similar to the idea of 3.1.5</w:t>
              </w:r>
            </w:ins>
            <w:ins w:id="1243" w:author="OPPO (Qianxi)" w:date="2026-01-19T15:00:00Z">
              <w:r>
                <w:rPr>
                  <w:lang w:eastAsia="zh-CN"/>
                </w:rPr>
                <w:t>?</w:t>
              </w:r>
            </w:ins>
            <w:ins w:id="1244" w:author="OPPO (Qianxi)" w:date="2026-01-19T14:59:00Z">
              <w:r>
                <w:rPr>
                  <w:lang w:eastAsia="zh-CN"/>
                </w:rPr>
                <w:t>)</w:t>
              </w:r>
            </w:ins>
          </w:p>
          <w:p w14:paraId="0D653D25">
            <w:pPr>
              <w:pStyle w:val="52"/>
              <w:spacing w:before="20" w:after="20"/>
              <w:ind w:right="57"/>
              <w:jc w:val="left"/>
              <w:rPr>
                <w:ins w:id="1246" w:author="OPPO (Qianxi)" w:date="2026-01-19T14:44:00Z"/>
                <w:lang w:eastAsia="zh-CN"/>
              </w:rPr>
              <w:pPrChange w:id="1245" w:author="OPPO (Qianxi)" w:date="2026-01-19T14:44:00Z">
                <w:pPr>
                  <w:pStyle w:val="52"/>
                  <w:spacing w:before="20" w:after="20"/>
                  <w:ind w:right="57"/>
                </w:pPr>
              </w:pPrChange>
            </w:pPr>
          </w:p>
          <w:p w14:paraId="5DA06CEB">
            <w:pPr>
              <w:pStyle w:val="52"/>
              <w:spacing w:before="20" w:after="20"/>
              <w:ind w:right="57"/>
              <w:jc w:val="left"/>
              <w:rPr>
                <w:ins w:id="1247" w:author="OPPO (Qianxi)" w:date="2026-01-19T14:44:00Z"/>
                <w:lang w:eastAsia="zh-CN"/>
              </w:rPr>
            </w:pPr>
            <w:ins w:id="1248" w:author="OPPO (Qianxi)" w:date="2026-01-19T14:44:00Z">
              <w:r>
                <w:rPr>
                  <w:lang w:eastAsia="zh-CN"/>
                </w:rPr>
                <w:t xml:space="preserve">2) Category-B: </w:t>
              </w:r>
            </w:ins>
            <w:ins w:id="1249" w:author="OPPO (Qianxi)" w:date="2026-01-19T14:45:00Z">
              <w:r>
                <w:rPr>
                  <w:lang w:eastAsia="zh-CN"/>
                </w:rPr>
                <w:t xml:space="preserve">modules for </w:t>
              </w:r>
            </w:ins>
            <w:ins w:id="1250" w:author="OPPO (Qianxi)" w:date="2026-01-19T14:44:00Z">
              <w:r>
                <w:rPr>
                  <w:lang w:eastAsia="zh-CN"/>
                </w:rPr>
                <w:t xml:space="preserve">functions that </w:t>
              </w:r>
            </w:ins>
            <w:ins w:id="1251" w:author="OPPO (Qianxi)" w:date="2026-01-19T14:48:00Z">
              <w:r>
                <w:rPr>
                  <w:lang w:eastAsia="zh-CN"/>
                </w:rPr>
                <w:t xml:space="preserve">are independent with each other, but </w:t>
              </w:r>
            </w:ins>
            <w:ins w:id="1252" w:author="OPPO (Qianxi)" w:date="2026-01-19T14:44:00Z">
              <w:r>
                <w:rPr>
                  <w:lang w:eastAsia="zh-CN"/>
                </w:rPr>
                <w:t xml:space="preserve">can be supported by </w:t>
              </w:r>
            </w:ins>
            <w:ins w:id="1253" w:author="OPPO (Qianxi)" w:date="2026-01-19T14:46:00Z">
              <w:r>
                <w:rPr>
                  <w:lang w:eastAsia="zh-CN"/>
                </w:rPr>
                <w:t>multiple</w:t>
              </w:r>
            </w:ins>
            <w:ins w:id="1254" w:author="OPPO (Qianxi)" w:date="2026-01-19T14:44:00Z">
              <w:r>
                <w:rPr>
                  <w:lang w:eastAsia="zh-CN"/>
                </w:rPr>
                <w:t xml:space="preserve"> device types: AIML, Mobility Enh, MIMO, Coverage, Power, DSS, 2-step RACH, SDT, MUSIM, 71GHz, XR, Multi-Carrier/Connectivity, Slicing.</w:t>
              </w:r>
            </w:ins>
            <w:ins w:id="1255" w:author="OPPO (Qianxi)" w:date="2026-01-19T14:48:00Z">
              <w:r>
                <w:rPr>
                  <w:lang w:eastAsia="zh-CN"/>
                </w:rPr>
                <w:t xml:space="preserve"> E.g., one cannot ensure one device implementing MIMO will or will-not implementing NTN</w:t>
              </w:r>
            </w:ins>
            <w:ins w:id="1256" w:author="OPPO (Qianxi)" w:date="2026-01-19T14:59:00Z">
              <w:r>
                <w:rPr>
                  <w:lang w:eastAsia="zh-CN"/>
                </w:rPr>
                <w:t xml:space="preserve"> (Similar to the </w:t>
              </w:r>
            </w:ins>
            <w:ins w:id="1257" w:author="OPPO (Qianxi)" w:date="2026-01-19T15:00:00Z">
              <w:r>
                <w:rPr>
                  <w:lang w:eastAsia="zh-CN"/>
                </w:rPr>
                <w:t>idea of 3.1.2?)</w:t>
              </w:r>
            </w:ins>
          </w:p>
          <w:p w14:paraId="25A8175B">
            <w:pPr>
              <w:pStyle w:val="52"/>
              <w:spacing w:before="20" w:after="20"/>
              <w:ind w:right="57"/>
              <w:jc w:val="left"/>
              <w:rPr>
                <w:ins w:id="1258" w:author="OPPO (Qianxi)" w:date="2026-01-19T14:49:00Z"/>
                <w:lang w:eastAsia="zh-CN"/>
              </w:rPr>
            </w:pPr>
          </w:p>
          <w:p w14:paraId="40081A29">
            <w:pPr>
              <w:pStyle w:val="52"/>
              <w:spacing w:before="20" w:after="20"/>
              <w:ind w:right="57"/>
              <w:jc w:val="left"/>
              <w:rPr>
                <w:ins w:id="1260" w:author="OPPO (Qianxi)" w:date="2026-01-19T14:49:00Z"/>
                <w:lang w:eastAsia="zh-CN"/>
              </w:rPr>
              <w:pPrChange w:id="1259" w:author="OPPO (Qianxi)" w:date="2026-01-19T14:49:00Z">
                <w:pPr>
                  <w:pStyle w:val="52"/>
                  <w:spacing w:before="20" w:after="20"/>
                  <w:ind w:right="57"/>
                </w:pPr>
              </w:pPrChange>
            </w:pPr>
            <w:ins w:id="1261" w:author="OPPO (Qianxi)" w:date="2026-01-19T14:49:00Z">
              <w:r>
                <w:rPr>
                  <w:lang w:eastAsia="zh-CN"/>
                </w:rPr>
                <w:t>For the category-B</w:t>
              </w:r>
            </w:ins>
          </w:p>
          <w:p w14:paraId="11E06D5D">
            <w:pPr>
              <w:pStyle w:val="52"/>
              <w:spacing w:before="20" w:after="20"/>
              <w:ind w:right="57"/>
              <w:jc w:val="left"/>
              <w:rPr>
                <w:ins w:id="1263" w:author="OPPO (Qianxi)" w:date="2026-01-19T14:49:00Z"/>
                <w:lang w:eastAsia="zh-CN"/>
              </w:rPr>
              <w:pPrChange w:id="1262" w:author="OPPO (Qianxi)" w:date="2026-01-19T14:49:00Z">
                <w:pPr>
                  <w:pStyle w:val="52"/>
                  <w:spacing w:before="20" w:after="20"/>
                  <w:ind w:right="57"/>
                </w:pPr>
              </w:pPrChange>
            </w:pPr>
            <w:ins w:id="1264" w:author="OPPO (Qianxi)" w:date="2026-01-19T14:49:00Z">
              <w:r>
                <w:rPr>
                  <w:lang w:eastAsia="zh-CN"/>
                </w:rPr>
                <w:t>1)</w:t>
              </w:r>
            </w:ins>
            <w:ins w:id="1265" w:author="OPPO (Qianxi)" w:date="2026-01-19T14:49:00Z">
              <w:r>
                <w:rPr>
                  <w:lang w:eastAsia="zh-CN"/>
                </w:rPr>
                <w:tab/>
              </w:r>
            </w:ins>
            <w:ins w:id="1266" w:author="OPPO (Qianxi)" w:date="2026-01-19T14:49:00Z">
              <w:r>
                <w:rPr>
                  <w:lang w:eastAsia="zh-CN"/>
                </w:rPr>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pPr>
              <w:pStyle w:val="52"/>
              <w:spacing w:before="20" w:after="20"/>
              <w:ind w:right="57"/>
              <w:jc w:val="left"/>
              <w:rPr>
                <w:ins w:id="1267" w:author="OPPO (Qianxi)" w:date="2026-01-19T14:51:00Z"/>
                <w:lang w:eastAsia="zh-CN"/>
              </w:rPr>
            </w:pPr>
            <w:ins w:id="1268" w:author="OPPO (Qianxi)" w:date="2026-01-19T14:49:00Z">
              <w:r>
                <w:rPr>
                  <w:lang w:eastAsia="zh-CN"/>
                </w:rPr>
                <w:t>2)</w:t>
              </w:r>
            </w:ins>
            <w:ins w:id="1269" w:author="OPPO (Qianxi)" w:date="2026-01-19T14:49:00Z">
              <w:r>
                <w:rPr>
                  <w:lang w:eastAsia="zh-CN"/>
                </w:rPr>
                <w:tab/>
              </w:r>
            </w:ins>
            <w:ins w:id="1270" w:author="OPPO (Qianxi)" w:date="2026-01-19T14:49:00Z">
              <w:r>
                <w:rPr>
                  <w:lang w:eastAsia="zh-CN"/>
                </w:rPr>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AE4B36A">
            <w:pPr>
              <w:pStyle w:val="52"/>
              <w:spacing w:before="20" w:after="20"/>
              <w:ind w:right="57"/>
              <w:jc w:val="left"/>
              <w:rPr>
                <w:ins w:id="1272" w:author="OPPO (Qianxi)" w:date="2026-01-19T14:49:00Z"/>
                <w:lang w:eastAsia="zh-CN"/>
              </w:rPr>
              <w:pPrChange w:id="1271" w:author="OPPO (Qianxi)" w:date="2026-01-19T14:49:00Z">
                <w:pPr>
                  <w:pStyle w:val="52"/>
                  <w:spacing w:before="20" w:after="20"/>
                  <w:ind w:right="57"/>
                </w:pPr>
              </w:pPrChange>
            </w:pPr>
          </w:p>
          <w:p w14:paraId="13863288">
            <w:pPr>
              <w:pStyle w:val="52"/>
              <w:spacing w:before="20" w:after="20"/>
              <w:ind w:right="57"/>
              <w:jc w:val="left"/>
              <w:rPr>
                <w:ins w:id="1273" w:author="OPPO (Qianxi)" w:date="2026-01-19T14:57:00Z"/>
                <w:lang w:eastAsia="zh-CN"/>
              </w:rPr>
            </w:pPr>
            <w:ins w:id="1274" w:author="OPPO (Qianxi)" w:date="2026-01-19T14:49:00Z">
              <w:r>
                <w:rPr>
                  <w:lang w:eastAsia="zh-CN"/>
                </w:rPr>
                <w:t>So, it seems even though some modularization is applied based on category-B, the decoupling extent / level should be smaller / lower than category-A.</w:t>
              </w:r>
            </w:ins>
            <w:ins w:id="1275" w:author="OPPO (Qianxi)" w:date="2026-01-19T14:51:00Z">
              <w:r>
                <w:rPr>
                  <w:lang w:eastAsia="zh-CN"/>
                </w:rPr>
                <w:t xml:space="preserve"> </w:t>
              </w:r>
            </w:ins>
            <w:ins w:id="1276" w:author="OPPO (Qianxi)" w:date="2026-01-19T14:58:00Z">
              <w:r>
                <w:rPr>
                  <w:lang w:eastAsia="zh-CN"/>
                </w:rPr>
                <w:t>Therefore</w:t>
              </w:r>
            </w:ins>
            <w:ins w:id="1277" w:author="OPPO (Qianxi)" w:date="2026-01-19T14:51:00Z">
              <w:r>
                <w:rPr>
                  <w:lang w:eastAsia="zh-CN"/>
                </w:rPr>
                <w:t xml:space="preserve">, </w:t>
              </w:r>
            </w:ins>
            <w:ins w:id="1278" w:author="OPPO (Qianxi)" w:date="2026-01-19T14:58:00Z">
              <w:r>
                <w:rPr>
                  <w:lang w:eastAsia="zh-CN"/>
                </w:rPr>
                <w:t xml:space="preserve">while we are open to </w:t>
              </w:r>
            </w:ins>
            <w:ins w:id="1279" w:author="OPPO (Qianxi)" w:date="2026-01-19T14:59:00Z">
              <w:r>
                <w:rPr>
                  <w:lang w:eastAsia="zh-CN"/>
                </w:rPr>
                <w:t xml:space="preserve">modular design based on both category-A/B, </w:t>
              </w:r>
            </w:ins>
            <w:ins w:id="1280" w:author="OPPO (Qianxi)" w:date="2026-01-19T14:57:00Z">
              <w:r>
                <w:rPr>
                  <w:lang w:eastAsia="zh-CN"/>
                </w:rPr>
                <w:t xml:space="preserve">we are more interested in the modular design for </w:t>
              </w:r>
            </w:ins>
            <w:ins w:id="1281" w:author="OPPO (Qianxi)" w:date="2026-01-19T14:57:00Z">
              <w:r>
                <w:rPr>
                  <w:b/>
                  <w:bCs/>
                  <w:lang w:eastAsia="zh-CN"/>
                  <w:rPrChange w:id="1282" w:author="OPPO (Qianxi)" w:date="2026-01-19T15:00:00Z">
                    <w:rPr>
                      <w:lang w:eastAsia="zh-CN"/>
                    </w:rPr>
                  </w:rPrChange>
                </w:rPr>
                <w:t>category-A</w:t>
              </w:r>
            </w:ins>
            <w:ins w:id="1283" w:author="OPPO (Qianxi)" w:date="2026-01-19T14:59:00Z">
              <w:r>
                <w:rPr>
                  <w:lang w:eastAsia="zh-CN"/>
                </w:rPr>
                <w:t>.</w:t>
              </w:r>
            </w:ins>
          </w:p>
          <w:p w14:paraId="2F034D60">
            <w:pPr>
              <w:pStyle w:val="52"/>
              <w:spacing w:before="20" w:after="20"/>
              <w:ind w:left="0" w:right="57"/>
              <w:jc w:val="left"/>
              <w:rPr>
                <w:ins w:id="1285" w:author="Nokia (rapporteur)" w:date="2026-01-15T10:20:00Z"/>
                <w:lang w:eastAsia="zh-CN"/>
              </w:rPr>
              <w:pPrChange w:id="1284" w:author="OPPO (Qianxi)" w:date="2026-01-19T14:53:00Z">
                <w:pPr>
                  <w:pStyle w:val="52"/>
                  <w:spacing w:before="20" w:after="20"/>
                  <w:ind w:left="57" w:right="57"/>
                  <w:jc w:val="left"/>
                </w:pPr>
              </w:pPrChange>
            </w:pPr>
          </w:p>
        </w:tc>
        <w:tc>
          <w:tcPr>
            <w:tcW w:w="3966" w:type="dxa"/>
            <w:tcBorders>
              <w:top w:val="single" w:color="auto" w:sz="4" w:space="0"/>
              <w:left w:val="single" w:color="auto" w:sz="4" w:space="0"/>
              <w:bottom w:val="single" w:color="auto" w:sz="4" w:space="0"/>
              <w:right w:val="single" w:color="auto" w:sz="4" w:space="0"/>
            </w:tcBorders>
          </w:tcPr>
          <w:p w14:paraId="2CBC320B">
            <w:pPr>
              <w:pStyle w:val="52"/>
              <w:spacing w:before="20" w:after="20"/>
              <w:ind w:left="57" w:right="57"/>
              <w:jc w:val="left"/>
              <w:rPr>
                <w:ins w:id="1286" w:author="Nokia (rapporteur)" w:date="2026-01-15T10:20:00Z"/>
                <w:lang w:eastAsia="zh-CN"/>
              </w:rPr>
            </w:pPr>
            <w:ins w:id="1287" w:author="OPPO (Qianxi)" w:date="2026-01-19T14:50:00Z">
              <w:r>
                <w:rPr>
                  <w:rFonts w:hint="eastAsia"/>
                  <w:lang w:eastAsia="zh-CN"/>
                </w:rPr>
                <w:t>F</w:t>
              </w:r>
            </w:ins>
            <w:ins w:id="1288" w:author="OPPO (Qianxi)" w:date="2026-01-19T14:50:00Z">
              <w:r>
                <w:rPr>
                  <w:lang w:eastAsia="zh-CN"/>
                </w:rPr>
                <w:t>or Category-A, as answ</w:t>
              </w:r>
            </w:ins>
            <w:ins w:id="1289" w:author="OPPO (Qianxi)" w:date="2026-01-19T14:51:00Z">
              <w:r>
                <w:rPr>
                  <w:lang w:eastAsia="zh-CN"/>
                </w:rPr>
                <w:t>ered in 3.2.2.3</w:t>
              </w:r>
            </w:ins>
          </w:p>
        </w:tc>
      </w:tr>
      <w:tr w14:paraId="1CDE2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290"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74518FE9">
            <w:pPr>
              <w:pStyle w:val="52"/>
              <w:spacing w:before="20" w:after="20"/>
              <w:ind w:left="57" w:right="57"/>
              <w:jc w:val="left"/>
              <w:rPr>
                <w:ins w:id="1291" w:author="Nokia (rapporteur)" w:date="2026-01-15T10:20:00Z"/>
                <w:lang w:eastAsia="zh-CN"/>
              </w:rPr>
            </w:pPr>
            <w:ins w:id="1292" w:author="Lenovo (Prateek)" w:date="2026-01-19T15:57:00Z">
              <w:r>
                <w:rPr>
                  <w:lang w:eastAsia="zh-CN"/>
                </w:rPr>
                <w:t>Lenovo</w:t>
              </w:r>
            </w:ins>
          </w:p>
        </w:tc>
        <w:tc>
          <w:tcPr>
            <w:tcW w:w="3970" w:type="dxa"/>
            <w:tcBorders>
              <w:top w:val="single" w:color="auto" w:sz="4" w:space="0"/>
              <w:left w:val="single" w:color="auto" w:sz="4" w:space="0"/>
              <w:bottom w:val="single" w:color="auto" w:sz="4" w:space="0"/>
              <w:right w:val="single" w:color="auto" w:sz="4" w:space="0"/>
            </w:tcBorders>
          </w:tcPr>
          <w:p w14:paraId="3EA5D6DD">
            <w:pPr>
              <w:pStyle w:val="52"/>
              <w:spacing w:before="20" w:after="20"/>
              <w:ind w:left="57" w:right="57"/>
              <w:jc w:val="left"/>
              <w:rPr>
                <w:ins w:id="1293" w:author="Lenovo (Prateek)" w:date="2026-01-19T16:02:00Z"/>
                <w:lang w:eastAsia="zh-CN"/>
              </w:rPr>
            </w:pPr>
            <w:ins w:id="1294" w:author="Lenovo (Prateek)" w:date="2026-01-19T15:57:00Z">
              <w:r>
                <w:rPr>
                  <w:lang w:eastAsia="zh-CN"/>
                </w:rPr>
                <w:t>Modularity to us means th</w:t>
              </w:r>
            </w:ins>
            <w:ins w:id="1295" w:author="Lenovo (Prateek)" w:date="2026-01-19T15:58:00Z">
              <w:r>
                <w:rPr>
                  <w:lang w:eastAsia="zh-CN"/>
                </w:rPr>
                <w:t xml:space="preserve">at a part of the specification can be </w:t>
              </w:r>
            </w:ins>
            <w:ins w:id="1296" w:author="Lenovo (Prateek)" w:date="2026-01-19T16:01:00Z">
              <w:r>
                <w:rPr>
                  <w:lang w:eastAsia="zh-CN"/>
                </w:rPr>
                <w:t xml:space="preserve">read and </w:t>
              </w:r>
            </w:ins>
            <w:ins w:id="1297" w:author="Lenovo (Prateek)" w:date="2026-01-19T15:58:00Z">
              <w:r>
                <w:rPr>
                  <w:lang w:eastAsia="zh-CN"/>
                </w:rPr>
                <w:t xml:space="preserve">implemented in a standalone way without necessarily </w:t>
              </w:r>
            </w:ins>
            <w:ins w:id="1298" w:author="Lenovo (Prateek)" w:date="2026-01-19T16:02:00Z">
              <w:r>
                <w:rPr>
                  <w:lang w:eastAsia="zh-CN"/>
                </w:rPr>
                <w:t xml:space="preserve">reading and </w:t>
              </w:r>
            </w:ins>
            <w:ins w:id="1299" w:author="Lenovo (Prateek)" w:date="2026-01-19T15:58:00Z">
              <w:r>
                <w:rPr>
                  <w:lang w:eastAsia="zh-CN"/>
                </w:rPr>
                <w:t xml:space="preserve">implementing </w:t>
              </w:r>
            </w:ins>
            <w:ins w:id="1300" w:author="Lenovo (Prateek)" w:date="2026-01-19T16:02:00Z">
              <w:r>
                <w:rPr>
                  <w:lang w:eastAsia="zh-CN"/>
                </w:rPr>
                <w:t>un</w:t>
              </w:r>
            </w:ins>
            <w:ins w:id="1301" w:author="Lenovo (Prateek)" w:date="2026-01-19T15:58:00Z">
              <w:r>
                <w:rPr>
                  <w:lang w:eastAsia="zh-CN"/>
                </w:rPr>
                <w:t xml:space="preserve">related parts. </w:t>
              </w:r>
            </w:ins>
          </w:p>
          <w:p w14:paraId="370C02F8">
            <w:pPr>
              <w:pStyle w:val="52"/>
              <w:spacing w:before="20" w:after="20"/>
              <w:ind w:left="57" w:right="57"/>
              <w:jc w:val="left"/>
              <w:rPr>
                <w:ins w:id="1302" w:author="Lenovo (Prateek)" w:date="2026-01-19T16:02:00Z"/>
                <w:lang w:eastAsia="zh-CN"/>
              </w:rPr>
            </w:pPr>
            <w:ins w:id="1303" w:author="Lenovo (Prateek)" w:date="2026-01-19T15:58:00Z">
              <w:r>
                <w:rPr>
                  <w:lang w:eastAsia="zh-CN"/>
                </w:rPr>
                <w:t xml:space="preserve">RRC specification of 5G has already </w:t>
              </w:r>
            </w:ins>
            <w:ins w:id="1304" w:author="Lenovo (Prateek)" w:date="2026-01-19T15:59:00Z">
              <w:r>
                <w:rPr>
                  <w:lang w:eastAsia="zh-CN"/>
                </w:rPr>
                <w:t xml:space="preserve">good examples: procedure specific parts, </w:t>
              </w:r>
            </w:ins>
            <w:ins w:id="1305" w:author="Lenovo (Prateek)" w:date="2026-01-19T16:02:00Z">
              <w:r>
                <w:rPr>
                  <w:lang w:eastAsia="zh-CN"/>
                </w:rPr>
                <w:t xml:space="preserve">certain </w:t>
              </w:r>
            </w:ins>
            <w:ins w:id="1306" w:author="Lenovo (Prateek)" w:date="2026-01-19T15:59:00Z">
              <w:r>
                <w:rPr>
                  <w:lang w:eastAsia="zh-CN"/>
                </w:rPr>
                <w:t>feature (like LPP, MBS</w:t>
              </w:r>
            </w:ins>
            <w:ins w:id="1307" w:author="Lenovo (Prateek)" w:date="2026-01-19T16:00:00Z">
              <w:r>
                <w:rPr>
                  <w:lang w:eastAsia="zh-CN"/>
                </w:rPr>
                <w:t>, Sidelink</w:t>
              </w:r>
            </w:ins>
            <w:ins w:id="1308" w:author="Lenovo (Prateek)" w:date="2026-01-19T15:59:00Z">
              <w:r>
                <w:rPr>
                  <w:lang w:eastAsia="zh-CN"/>
                </w:rPr>
                <w:t xml:space="preserve"> etc.) specific parts etc. </w:t>
              </w:r>
            </w:ins>
          </w:p>
          <w:p w14:paraId="780AE63C">
            <w:pPr>
              <w:pStyle w:val="52"/>
              <w:spacing w:before="20" w:after="20"/>
              <w:ind w:left="57" w:right="57"/>
              <w:jc w:val="left"/>
              <w:rPr>
                <w:ins w:id="1309" w:author="Nokia (rapporteur)" w:date="2026-01-15T10:20:00Z"/>
                <w:lang w:eastAsia="zh-CN"/>
              </w:rPr>
            </w:pPr>
            <w:ins w:id="1310" w:author="Lenovo (Prateek)" w:date="2026-01-19T16:02:00Z">
              <w:r>
                <w:rPr>
                  <w:lang w:eastAsia="zh-CN"/>
                </w:rPr>
                <w:t>In 6G w</w:t>
              </w:r>
            </w:ins>
            <w:ins w:id="1311" w:author="Lenovo (Prateek)" w:date="2026-01-19T15:59:00Z">
              <w:r>
                <w:rPr>
                  <w:lang w:eastAsia="zh-CN"/>
                </w:rPr>
                <w:t xml:space="preserve">e </w:t>
              </w:r>
            </w:ins>
            <w:ins w:id="1312" w:author="Lenovo (Prateek)" w:date="2026-01-19T16:02:00Z">
              <w:r>
                <w:rPr>
                  <w:lang w:eastAsia="zh-CN"/>
                </w:rPr>
                <w:t xml:space="preserve">may aim </w:t>
              </w:r>
            </w:ins>
            <w:ins w:id="1313" w:author="Lenovo (Prateek)" w:date="2026-01-19T15:59:00Z">
              <w:r>
                <w:rPr>
                  <w:lang w:eastAsia="zh-CN"/>
                </w:rPr>
                <w:t>to ‘generalize</w:t>
              </w:r>
            </w:ins>
            <w:ins w:id="1314" w:author="Lenovo (Prateek)" w:date="2026-01-19T16:02:00Z">
              <w:r>
                <w:rPr>
                  <w:lang w:eastAsia="zh-CN"/>
                </w:rPr>
                <w:t>/ formalize</w:t>
              </w:r>
            </w:ins>
            <w:ins w:id="1315" w:author="Lenovo (Prateek)" w:date="2026-01-19T15:59:00Z">
              <w:r>
                <w:rPr>
                  <w:lang w:eastAsia="zh-CN"/>
                </w:rPr>
                <w:t xml:space="preserve">’ </w:t>
              </w:r>
            </w:ins>
            <w:ins w:id="1316" w:author="Lenovo (Prateek)" w:date="2026-01-19T16:03:00Z">
              <w:r>
                <w:rPr>
                  <w:lang w:eastAsia="zh-CN"/>
                </w:rPr>
                <w:t xml:space="preserve">modularization to </w:t>
              </w:r>
            </w:ins>
            <w:ins w:id="1317" w:author="Lenovo (Prateek)" w:date="2026-01-19T15:59:00Z">
              <w:r>
                <w:rPr>
                  <w:lang w:eastAsia="zh-CN"/>
                </w:rPr>
                <w:t xml:space="preserve">ensure that </w:t>
              </w:r>
            </w:ins>
            <w:ins w:id="1318" w:author="Lenovo (Prateek)" w:date="2026-01-19T16:00:00Z">
              <w:r>
                <w:rPr>
                  <w:lang w:eastAsia="zh-CN"/>
                </w:rPr>
                <w:t xml:space="preserve">a UE does not have to implement </w:t>
              </w:r>
            </w:ins>
            <w:ins w:id="1319" w:author="Lenovo (Prateek)" w:date="2026-01-19T16:03:00Z">
              <w:r>
                <w:rPr>
                  <w:lang w:eastAsia="zh-CN"/>
                </w:rPr>
                <w:t xml:space="preserve">“everything” </w:t>
              </w:r>
            </w:ins>
            <w:ins w:id="1320" w:author="Lenovo (Prateek)" w:date="2026-01-19T16:01:00Z">
              <w:r>
                <w:rPr>
                  <w:lang w:eastAsia="zh-CN"/>
                </w:rPr>
                <w:t xml:space="preserve">e.g., </w:t>
              </w:r>
            </w:ins>
            <w:ins w:id="1321" w:author="Lenovo (Prateek)" w:date="2026-01-19T16:00:00Z">
              <w:r>
                <w:rPr>
                  <w:lang w:eastAsia="zh-CN"/>
                </w:rPr>
                <w:t>paging if it is not su</w:t>
              </w:r>
            </w:ins>
            <w:ins w:id="1322" w:author="Lenovo (Prateek)" w:date="2026-01-19T16:01:00Z">
              <w:r>
                <w:rPr>
                  <w:lang w:eastAsia="zh-CN"/>
                </w:rPr>
                <w:t>pposed to be paged.</w:t>
              </w:r>
            </w:ins>
          </w:p>
        </w:tc>
        <w:tc>
          <w:tcPr>
            <w:tcW w:w="3966" w:type="dxa"/>
            <w:tcBorders>
              <w:top w:val="single" w:color="auto" w:sz="4" w:space="0"/>
              <w:left w:val="single" w:color="auto" w:sz="4" w:space="0"/>
              <w:bottom w:val="single" w:color="auto" w:sz="4" w:space="0"/>
              <w:right w:val="single" w:color="auto" w:sz="4" w:space="0"/>
            </w:tcBorders>
          </w:tcPr>
          <w:p w14:paraId="0956DB4B">
            <w:pPr>
              <w:pStyle w:val="52"/>
              <w:spacing w:before="20" w:after="20"/>
              <w:ind w:left="57" w:right="57"/>
              <w:jc w:val="left"/>
              <w:rPr>
                <w:ins w:id="1323" w:author="Lenovo (Prateek)" w:date="2026-01-19T16:06:00Z"/>
                <w:lang w:eastAsia="zh-CN"/>
              </w:rPr>
            </w:pPr>
            <w:ins w:id="1324" w:author="Lenovo (Prateek)" w:date="2026-01-19T16:04:00Z">
              <w:r>
                <w:rPr>
                  <w:lang w:eastAsia="zh-CN"/>
                </w:rPr>
                <w:t xml:space="preserve">2 possible examples: </w:t>
              </w:r>
            </w:ins>
          </w:p>
          <w:p w14:paraId="3FCC22C4">
            <w:pPr>
              <w:pStyle w:val="52"/>
              <w:spacing w:before="20" w:after="20"/>
              <w:ind w:left="57" w:right="57"/>
              <w:jc w:val="left"/>
              <w:rPr>
                <w:ins w:id="1325" w:author="Lenovo (Prateek)" w:date="2026-01-19T16:06:00Z"/>
                <w:lang w:eastAsia="zh-CN"/>
              </w:rPr>
            </w:pPr>
          </w:p>
          <w:p w14:paraId="41F38619">
            <w:pPr>
              <w:pStyle w:val="52"/>
              <w:spacing w:before="20" w:after="20"/>
              <w:ind w:left="57" w:right="57"/>
              <w:jc w:val="left"/>
              <w:rPr>
                <w:ins w:id="1326" w:author="Lenovo (Prateek)" w:date="2026-01-19T16:04:00Z"/>
                <w:lang w:eastAsia="zh-CN"/>
              </w:rPr>
            </w:pPr>
            <w:ins w:id="1327" w:author="Lenovo (Prateek)" w:date="2026-01-19T16:04:00Z">
              <w:r>
                <w:rPr>
                  <w:lang w:eastAsia="zh-CN"/>
                </w:rPr>
                <w:t>A) List of base procedures + list of other procedures.</w:t>
              </w:r>
            </w:ins>
          </w:p>
          <w:p w14:paraId="37664E0B">
            <w:pPr>
              <w:pStyle w:val="52"/>
              <w:spacing w:before="20" w:after="20"/>
              <w:ind w:left="57" w:right="57"/>
              <w:jc w:val="left"/>
              <w:rPr>
                <w:ins w:id="1328" w:author="Lenovo (Prateek)" w:date="2026-01-19T16:05:00Z"/>
                <w:lang w:eastAsia="zh-CN"/>
              </w:rPr>
            </w:pPr>
            <w:ins w:id="1329" w:author="Lenovo (Prateek)" w:date="2026-01-19T16:04:00Z">
              <w:r>
                <w:rPr>
                  <w:lang w:eastAsia="zh-CN"/>
                </w:rPr>
                <w:t>B) De</w:t>
              </w:r>
            </w:ins>
            <w:ins w:id="1330" w:author="Lenovo (Prateek)" w:date="2026-01-19T16:05:00Z">
              <w:r>
                <w:rPr>
                  <w:lang w:eastAsia="zh-CN"/>
                </w:rPr>
                <w:t>vice (or feature) based modular specification(s)</w:t>
              </w:r>
            </w:ins>
            <w:ins w:id="1331" w:author="Lenovo (Prateek)" w:date="2026-01-19T16:06:00Z">
              <w:r>
                <w:rPr>
                  <w:lang w:eastAsia="zh-CN"/>
                </w:rPr>
                <w:t>.</w:t>
              </w:r>
            </w:ins>
          </w:p>
          <w:p w14:paraId="375D9CE5">
            <w:pPr>
              <w:pStyle w:val="52"/>
              <w:spacing w:before="20" w:after="20"/>
              <w:ind w:left="57" w:right="57"/>
              <w:jc w:val="left"/>
              <w:rPr>
                <w:ins w:id="1332" w:author="Lenovo (Prateek)" w:date="2026-01-19T16:06:00Z"/>
                <w:lang w:eastAsia="zh-CN"/>
              </w:rPr>
            </w:pPr>
          </w:p>
          <w:p w14:paraId="552F9118">
            <w:pPr>
              <w:pStyle w:val="52"/>
              <w:spacing w:before="20" w:after="20"/>
              <w:ind w:left="57" w:right="57"/>
              <w:jc w:val="left"/>
              <w:rPr>
                <w:ins w:id="1333" w:author="Nokia (rapporteur)" w:date="2026-01-15T10:20:00Z"/>
                <w:lang w:eastAsia="zh-CN"/>
              </w:rPr>
            </w:pPr>
            <w:ins w:id="1334" w:author="Lenovo (Prateek)" w:date="2026-01-19T16:05:00Z">
              <w:r>
                <w:rPr>
                  <w:lang w:eastAsia="zh-CN"/>
                </w:rPr>
                <w:t>The modules exist with their separate ASN.1 importing from the base/ main library wherever needed.</w:t>
              </w:r>
            </w:ins>
          </w:p>
        </w:tc>
      </w:tr>
      <w:tr w14:paraId="0EFB2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335"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113C7950">
            <w:pPr>
              <w:pStyle w:val="52"/>
              <w:spacing w:before="20" w:after="20"/>
              <w:ind w:left="57" w:right="57"/>
              <w:jc w:val="left"/>
              <w:rPr>
                <w:ins w:id="1336" w:author="Nokia (rapporteur)" w:date="2026-01-15T10:20:00Z"/>
                <w:lang w:eastAsia="zh-CN"/>
              </w:rPr>
            </w:pPr>
            <w:ins w:id="1337" w:author="Huawei (David Lecompte)" w:date="2026-01-20T08:24:00Z">
              <w:r>
                <w:rPr>
                  <w:lang w:eastAsia="zh-CN"/>
                </w:rPr>
                <w:t>Huawei, HiSilicon</w:t>
              </w:r>
            </w:ins>
          </w:p>
        </w:tc>
        <w:tc>
          <w:tcPr>
            <w:tcW w:w="3970" w:type="dxa"/>
            <w:tcBorders>
              <w:top w:val="single" w:color="auto" w:sz="4" w:space="0"/>
              <w:left w:val="single" w:color="auto" w:sz="4" w:space="0"/>
              <w:bottom w:val="single" w:color="auto" w:sz="4" w:space="0"/>
              <w:right w:val="single" w:color="auto" w:sz="4" w:space="0"/>
            </w:tcBorders>
          </w:tcPr>
          <w:p w14:paraId="5806AF47">
            <w:pPr>
              <w:pStyle w:val="52"/>
              <w:spacing w:before="20" w:after="20"/>
              <w:ind w:left="57" w:right="57"/>
              <w:jc w:val="left"/>
              <w:rPr>
                <w:ins w:id="1338" w:author="Nokia (rapporteur)" w:date="2026-01-15T10:20:00Z"/>
                <w:lang w:eastAsia="zh-CN"/>
              </w:rPr>
            </w:pPr>
            <w:ins w:id="1339" w:author="Huawei (David Lecompte)" w:date="2026-01-20T08:26:00Z">
              <w:r>
                <w:rPr>
                  <w:lang w:eastAsia="zh-CN"/>
                </w:rPr>
                <w:t>See our answer for "</w:t>
              </w:r>
            </w:ins>
            <w:ins w:id="1340" w:author="Huawei (David Lecompte)" w:date="2026-01-20T08:26:00Z">
              <w:r>
                <w:rPr>
                  <w:color w:val="FFFFFF" w:themeColor="background1"/>
                  <w14:textFill>
                    <w14:solidFill>
                      <w14:schemeClr w14:val="bg1"/>
                    </w14:solidFill>
                  </w14:textFill>
                </w:rPr>
                <w:t xml:space="preserve"> Proposed s</w:t>
              </w:r>
            </w:ins>
            <w:ins w:id="1341" w:author="Huawei (David Lecompte)" w:date="2026-01-20T08:26:00Z">
              <w:r>
                <w:rPr/>
                <w:t>olutions to limiting implementation to specific device types</w:t>
              </w:r>
            </w:ins>
            <w:ins w:id="1342" w:author="Huawei (David Lecompte)" w:date="2026-01-20T08:26:00Z">
              <w:r>
                <w:rPr>
                  <w:color w:val="FFFFFF" w:themeColor="background1"/>
                  <w14:textFill>
                    <w14:solidFill>
                      <w14:schemeClr w14:val="bg1"/>
                    </w14:solidFill>
                  </w14:textFill>
                </w:rPr>
                <w:t xml:space="preserve"> "</w:t>
              </w:r>
            </w:ins>
          </w:p>
        </w:tc>
        <w:tc>
          <w:tcPr>
            <w:tcW w:w="3966" w:type="dxa"/>
            <w:tcBorders>
              <w:top w:val="single" w:color="auto" w:sz="4" w:space="0"/>
              <w:left w:val="single" w:color="auto" w:sz="4" w:space="0"/>
              <w:bottom w:val="single" w:color="auto" w:sz="4" w:space="0"/>
              <w:right w:val="single" w:color="auto" w:sz="4" w:space="0"/>
            </w:tcBorders>
          </w:tcPr>
          <w:p w14:paraId="137F1FFF">
            <w:pPr>
              <w:pStyle w:val="52"/>
              <w:spacing w:before="20" w:after="20"/>
              <w:ind w:left="57" w:right="57"/>
              <w:jc w:val="left"/>
              <w:rPr>
                <w:ins w:id="1343" w:author="Nokia (rapporteur)" w:date="2026-01-15T10:20:00Z"/>
                <w:lang w:eastAsia="zh-CN"/>
              </w:rPr>
            </w:pPr>
            <w:ins w:id="1344" w:author="Huawei (David Lecompte)" w:date="2026-01-20T08:26:00Z">
              <w:bookmarkStart w:id="9" w:name="_MON_1830581326"/>
              <w:bookmarkEnd w:id="9"/>
              <w:bookmarkStart w:id="10" w:name="_MON_1830091887"/>
              <w:bookmarkEnd w:id="10"/>
            </w:ins>
            <w:ins w:id="1345" w:author="Huawei (David Lecompte)" w:date="2026-01-20T08:26:00Z"/>
            <w:ins w:id="1346" w:author="Huawei (David Lecompte)" w:date="2026-01-20T08:26:00Z"/>
            <w:ins w:id="1347" w:author="Huawei (David Lecompte)" w:date="2026-01-20T08:26:00Z">
              <w:r>
                <w:rPr>
                  <w:lang w:eastAsia="zh-CN"/>
                </w:rPr>
                <w:object>
                  <v:shape id="_x0000_i1026" o:spt="75" type="#_x0000_t75" style="height:50.15pt;width:79.45pt;" o:ole="t" filled="f" o:preferrelative="t" stroked="f" coordsize="21600,21600">
                    <v:path/>
                    <v:fill on="f" focussize="0,0"/>
                    <v:stroke on="f" joinstyle="miter"/>
                    <v:imagedata r:id="rId20" o:title=""/>
                    <o:lock v:ext="edit" aspectratio="t"/>
                    <w10:wrap type="none"/>
                    <w10:anchorlock/>
                  </v:shape>
                  <o:OLEObject Type="Embed" ProgID="Word.Document.8" ShapeID="_x0000_i1026" DrawAspect="Icon" ObjectID="_1468075726" r:id="rId19">
                    <o:LockedField>false</o:LockedField>
                  </o:OLEObject>
                </w:object>
              </w:r>
            </w:ins>
            <w:ins w:id="1349" w:author="Huawei (David Lecompte)" w:date="2026-01-20T08:26:00Z"/>
          </w:p>
        </w:tc>
      </w:tr>
      <w:tr w14:paraId="2434E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350"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552101A7">
            <w:pPr>
              <w:pStyle w:val="52"/>
              <w:spacing w:before="20" w:after="20"/>
              <w:ind w:left="57" w:right="57"/>
              <w:jc w:val="left"/>
              <w:rPr>
                <w:ins w:id="1351" w:author="Nokia (rapporteur)" w:date="2026-01-15T10:20:00Z"/>
                <w:lang w:eastAsia="zh-CN"/>
              </w:rPr>
            </w:pPr>
          </w:p>
        </w:tc>
        <w:tc>
          <w:tcPr>
            <w:tcW w:w="3970" w:type="dxa"/>
            <w:tcBorders>
              <w:top w:val="single" w:color="auto" w:sz="4" w:space="0"/>
              <w:left w:val="single" w:color="auto" w:sz="4" w:space="0"/>
              <w:bottom w:val="single" w:color="auto" w:sz="4" w:space="0"/>
              <w:right w:val="single" w:color="auto" w:sz="4" w:space="0"/>
            </w:tcBorders>
          </w:tcPr>
          <w:p w14:paraId="6E495854">
            <w:pPr>
              <w:pStyle w:val="52"/>
              <w:spacing w:before="20" w:after="20"/>
              <w:ind w:left="57" w:right="57"/>
              <w:jc w:val="left"/>
              <w:rPr>
                <w:ins w:id="1352" w:author="Nokia (rapporteur)" w:date="2026-01-15T10:20:00Z"/>
                <w:lang w:eastAsia="zh-CN"/>
              </w:rPr>
            </w:pPr>
          </w:p>
        </w:tc>
        <w:tc>
          <w:tcPr>
            <w:tcW w:w="3966" w:type="dxa"/>
            <w:tcBorders>
              <w:top w:val="single" w:color="auto" w:sz="4" w:space="0"/>
              <w:left w:val="single" w:color="auto" w:sz="4" w:space="0"/>
              <w:bottom w:val="single" w:color="auto" w:sz="4" w:space="0"/>
              <w:right w:val="single" w:color="auto" w:sz="4" w:space="0"/>
            </w:tcBorders>
          </w:tcPr>
          <w:p w14:paraId="0ECE879A">
            <w:pPr>
              <w:pStyle w:val="52"/>
              <w:spacing w:before="20" w:after="20"/>
              <w:ind w:left="57" w:right="57"/>
              <w:jc w:val="left"/>
              <w:rPr>
                <w:ins w:id="1353" w:author="Nokia (rapporteur)" w:date="2026-01-15T10:20:00Z"/>
                <w:lang w:eastAsia="zh-CN"/>
              </w:rPr>
            </w:pPr>
          </w:p>
        </w:tc>
      </w:tr>
      <w:tr w14:paraId="1E826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354"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1C8727BB">
            <w:pPr>
              <w:pStyle w:val="52"/>
              <w:spacing w:before="20" w:after="20"/>
              <w:ind w:left="57" w:right="57"/>
              <w:jc w:val="left"/>
              <w:rPr>
                <w:ins w:id="1355" w:author="Nokia (rapporteur)" w:date="2026-01-15T10:20:00Z"/>
                <w:lang w:eastAsia="zh-CN"/>
              </w:rPr>
            </w:pPr>
            <w:ins w:id="1356" w:author="Seungri Jin (Samsung)" w:date="2026-01-21T15:03:00Z">
              <w:r>
                <w:rPr>
                  <w:lang w:eastAsia="zh-CN"/>
                </w:rPr>
                <w:t>Samsung</w:t>
              </w:r>
            </w:ins>
          </w:p>
        </w:tc>
        <w:tc>
          <w:tcPr>
            <w:tcW w:w="3970" w:type="dxa"/>
            <w:tcBorders>
              <w:top w:val="single" w:color="auto" w:sz="4" w:space="0"/>
              <w:left w:val="single" w:color="auto" w:sz="4" w:space="0"/>
              <w:bottom w:val="single" w:color="auto" w:sz="4" w:space="0"/>
              <w:right w:val="single" w:color="auto" w:sz="4" w:space="0"/>
            </w:tcBorders>
          </w:tcPr>
          <w:p w14:paraId="080C01EF">
            <w:pPr>
              <w:pStyle w:val="52"/>
              <w:spacing w:before="20" w:after="20"/>
              <w:ind w:left="57" w:right="57"/>
              <w:jc w:val="left"/>
              <w:rPr>
                <w:ins w:id="1357" w:author="Nokia (rapporteur)" w:date="2026-01-15T10:20:00Z"/>
                <w:lang w:eastAsia="zh-CN"/>
              </w:rPr>
            </w:pPr>
            <w:ins w:id="1358" w:author="Seungri Jin (Samsung)" w:date="2026-01-21T15:03:00Z">
              <w:r>
                <w:rPr>
                  <w:lang w:eastAsia="zh-CN"/>
                </w:rPr>
                <w:t>As mentioned in R2-2508874 Modularity in 6G RRC refers to a structured and flexible design that enables independent development, integration, and maintenance of functionalities. This ensures that new features or device types can be seamlessly integrated without disrupting existing systems. It can be  achieved by defining essential, minimal, or core functionalities in RRC that are common across all devices, features, or services. New functionalities or services (e.g., Carrier Aggregation, Non-Terrestrial Networks) are added as modular extensions, ensuring they do not impact the core functionalities.</w:t>
              </w:r>
            </w:ins>
            <w:ins w:id="1359" w:author="Seungri Jin (Samsung)" w:date="2026-01-21T15:03:00Z">
              <w:r>
                <w:rPr/>
                <w:t xml:space="preserve"> </w:t>
              </w:r>
            </w:ins>
          </w:p>
        </w:tc>
        <w:tc>
          <w:tcPr>
            <w:tcW w:w="3966" w:type="dxa"/>
            <w:tcBorders>
              <w:top w:val="single" w:color="auto" w:sz="4" w:space="0"/>
              <w:left w:val="single" w:color="auto" w:sz="4" w:space="0"/>
              <w:bottom w:val="single" w:color="auto" w:sz="4" w:space="0"/>
              <w:right w:val="single" w:color="auto" w:sz="4" w:space="0"/>
            </w:tcBorders>
          </w:tcPr>
          <w:p w14:paraId="0485914E">
            <w:pPr>
              <w:pStyle w:val="52"/>
              <w:spacing w:before="20" w:after="20"/>
              <w:ind w:left="57" w:right="57"/>
              <w:jc w:val="left"/>
              <w:rPr>
                <w:ins w:id="1360" w:author="Seungri Jin (Samsung)" w:date="2026-01-21T15:03:00Z"/>
                <w:rFonts w:cs="Arial"/>
                <w:szCs w:val="18"/>
                <w:lang w:eastAsia="zh-CN"/>
              </w:rPr>
            </w:pPr>
            <w:ins w:id="1361" w:author="Seungri Jin (Samsung)" w:date="2026-01-21T15:03:00Z">
              <w:r>
                <w:rPr>
                  <w:rFonts w:cs="Arial"/>
                  <w:szCs w:val="18"/>
                  <w:lang w:eastAsia="zh-CN"/>
                </w:rPr>
                <w:t xml:space="preserve">Example include </w:t>
              </w:r>
            </w:ins>
          </w:p>
          <w:p w14:paraId="1324104A">
            <w:pPr>
              <w:pStyle w:val="33"/>
              <w:numPr>
                <w:ilvl w:val="0"/>
                <w:numId w:val="21"/>
              </w:numPr>
              <w:spacing w:before="60" w:after="0"/>
              <w:rPr>
                <w:ins w:id="1362" w:author="Seungri Jin (Samsung)" w:date="2026-01-21T15:03:00Z"/>
                <w:rFonts w:ascii="Arial" w:hAnsi="Arial" w:eastAsia="Noto Sans KR" w:cs="Arial"/>
                <w:color w:val="1F2328"/>
                <w:sz w:val="18"/>
                <w:szCs w:val="18"/>
              </w:rPr>
            </w:pPr>
            <w:ins w:id="1363" w:author="Seungri Jin (Samsung)" w:date="2026-01-21T15:03:00Z">
              <w:r>
                <w:rPr>
                  <w:rStyle w:val="38"/>
                  <w:rFonts w:ascii="Arial" w:hAnsi="Arial" w:eastAsia="Noto Sans KR" w:cs="Arial"/>
                  <w:color w:val="1F2328"/>
                  <w:sz w:val="18"/>
                  <w:szCs w:val="18"/>
                </w:rPr>
                <w:t>Essential and Minimal Protocol Stack (EMPS)</w:t>
              </w:r>
            </w:ins>
            <w:ins w:id="1364" w:author="Seungri Jin (Samsung)" w:date="2026-01-21T15:03:00Z">
              <w:r>
                <w:rPr>
                  <w:rFonts w:ascii="Arial" w:hAnsi="Arial" w:eastAsia="Noto Sans KR" w:cs="Arial"/>
                  <w:color w:val="1F2328"/>
                  <w:sz w:val="18"/>
                  <w:szCs w:val="18"/>
                </w:rPr>
                <w:t>:It Provides a common framework for all device types, ensuring compatibility from 6G Day 1.</w:t>
              </w:r>
            </w:ins>
          </w:p>
          <w:p w14:paraId="6991AE23">
            <w:pPr>
              <w:pStyle w:val="33"/>
              <w:numPr>
                <w:ilvl w:val="0"/>
                <w:numId w:val="21"/>
              </w:numPr>
              <w:spacing w:before="60" w:after="0"/>
              <w:rPr>
                <w:ins w:id="1365" w:author="Seungri Jin (Samsung)" w:date="2026-01-21T15:03:00Z"/>
                <w:rFonts w:ascii="Arial" w:hAnsi="Arial" w:eastAsia="Noto Sans KR" w:cs="Arial"/>
                <w:color w:val="1F2328"/>
                <w:sz w:val="18"/>
                <w:szCs w:val="18"/>
              </w:rPr>
            </w:pPr>
            <w:ins w:id="1366" w:author="Seungri Jin (Samsung)" w:date="2026-01-21T15:03:00Z">
              <w:r>
                <w:rPr>
                  <w:rStyle w:val="38"/>
                  <w:rFonts w:ascii="Arial" w:hAnsi="Arial" w:eastAsia="Noto Sans KR" w:cs="Arial"/>
                  <w:color w:val="1F2328"/>
                  <w:sz w:val="18"/>
                  <w:szCs w:val="18"/>
                </w:rPr>
                <w:t>Structured and Extendable ASN.1 Design</w:t>
              </w:r>
            </w:ins>
            <w:ins w:id="1367" w:author="Seungri Jin (Samsung)" w:date="2026-01-21T15:03:00Z">
              <w:r>
                <w:rPr>
                  <w:rFonts w:ascii="Arial" w:hAnsi="Arial" w:eastAsia="Noto Sans KR" w:cs="Arial"/>
                  <w:color w:val="1F2328"/>
                  <w:sz w:val="18"/>
                  <w:szCs w:val="18"/>
                </w:rPr>
                <w:t>: A modular ASN.1 structure that organizes parameters into containers based on device types, features, or services.Ensures easier integration of new functionalities without requiring extensive modifications to the existing protocol stack.</w:t>
              </w:r>
            </w:ins>
          </w:p>
          <w:p w14:paraId="14D26AF4">
            <w:pPr>
              <w:pStyle w:val="33"/>
              <w:numPr>
                <w:ilvl w:val="0"/>
                <w:numId w:val="21"/>
              </w:numPr>
              <w:spacing w:before="60" w:after="0"/>
              <w:rPr>
                <w:ins w:id="1368" w:author="Seungri Jin (Samsung)" w:date="2026-01-21T15:03:00Z"/>
                <w:rFonts w:ascii="Arial" w:hAnsi="Arial" w:eastAsia="Noto Sans KR" w:cs="Arial"/>
                <w:color w:val="1F2328"/>
                <w:sz w:val="18"/>
                <w:szCs w:val="18"/>
              </w:rPr>
            </w:pPr>
            <w:ins w:id="1369" w:author="Seungri Jin (Samsung)" w:date="2026-01-21T15:03:00Z">
              <w:r>
                <w:rPr>
                  <w:rStyle w:val="38"/>
                  <w:rFonts w:ascii="Arial" w:hAnsi="Arial" w:eastAsia="Noto Sans KR" w:cs="Arial"/>
                  <w:color w:val="1F2328"/>
                  <w:sz w:val="18"/>
                  <w:szCs w:val="18"/>
                </w:rPr>
                <w:t>Reduced Interdependencies</w:t>
              </w:r>
            </w:ins>
            <w:ins w:id="1370" w:author="Seungri Jin (Samsung)" w:date="2026-01-21T15:03:00Z">
              <w:r>
                <w:rPr>
                  <w:rFonts w:ascii="Arial" w:hAnsi="Arial" w:eastAsia="Noto Sans KR" w:cs="Arial"/>
                  <w:color w:val="1F2328"/>
                  <w:sz w:val="18"/>
                  <w:szCs w:val="18"/>
                </w:rPr>
                <w:t>:Eliminates the need for extensive changes across multiple modules when adding new features.Ensures that new functionalities do not impact the core EMPS components but are added as extensions.</w:t>
              </w:r>
            </w:ins>
          </w:p>
          <w:p w14:paraId="4FB2EEDD">
            <w:pPr>
              <w:pStyle w:val="52"/>
              <w:spacing w:before="20" w:after="20"/>
              <w:ind w:left="57" w:right="57"/>
              <w:jc w:val="left"/>
              <w:rPr>
                <w:ins w:id="1371" w:author="Nokia (rapporteur)" w:date="2026-01-15T10:20:00Z"/>
                <w:lang w:eastAsia="zh-CN"/>
              </w:rPr>
            </w:pPr>
          </w:p>
        </w:tc>
      </w:tr>
      <w:tr w14:paraId="630E63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372"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0AD9298B">
            <w:pPr>
              <w:pStyle w:val="52"/>
              <w:spacing w:before="20" w:after="20"/>
              <w:ind w:left="57" w:right="57"/>
              <w:jc w:val="left"/>
              <w:rPr>
                <w:ins w:id="1373" w:author="Nokia (rapporteur)" w:date="2026-01-15T10:20:00Z"/>
                <w:lang w:eastAsia="zh-CN"/>
              </w:rPr>
            </w:pPr>
            <w:ins w:id="1374" w:author="Martino Freda" w:date="2026-01-21T15:53:00Z">
              <w:r>
                <w:rPr>
                  <w:lang w:eastAsia="zh-CN"/>
                </w:rPr>
                <w:t>InterDigital</w:t>
              </w:r>
            </w:ins>
          </w:p>
        </w:tc>
        <w:tc>
          <w:tcPr>
            <w:tcW w:w="3970" w:type="dxa"/>
            <w:tcBorders>
              <w:top w:val="single" w:color="auto" w:sz="4" w:space="0"/>
              <w:left w:val="single" w:color="auto" w:sz="4" w:space="0"/>
              <w:bottom w:val="single" w:color="auto" w:sz="4" w:space="0"/>
              <w:right w:val="single" w:color="auto" w:sz="4" w:space="0"/>
            </w:tcBorders>
          </w:tcPr>
          <w:p w14:paraId="49BE4408">
            <w:pPr>
              <w:pStyle w:val="52"/>
              <w:spacing w:before="20" w:after="20"/>
              <w:ind w:left="57" w:right="57"/>
              <w:jc w:val="left"/>
              <w:rPr>
                <w:ins w:id="1375" w:author="Martino Freda" w:date="2026-01-21T15:59:00Z"/>
                <w:lang w:eastAsia="zh-CN"/>
              </w:rPr>
            </w:pPr>
            <w:ins w:id="1376" w:author="Martino Freda" w:date="2026-01-21T15:53:00Z">
              <w:r>
                <w:rPr>
                  <w:lang w:eastAsia="zh-CN"/>
                </w:rPr>
                <w:t>We agree with QC</w:t>
              </w:r>
            </w:ins>
            <w:ins w:id="1377" w:author="Martino Freda" w:date="2026-01-21T15:54:00Z">
              <w:r>
                <w:rPr>
                  <w:lang w:eastAsia="zh-CN"/>
                </w:rPr>
                <w:t xml:space="preserve"> that modularization refers mostly to ASN.1 signalling</w:t>
              </w:r>
            </w:ins>
            <w:ins w:id="1378" w:author="Martino Freda" w:date="2026-01-21T16:04:00Z">
              <w:r>
                <w:rPr>
                  <w:lang w:eastAsia="zh-CN"/>
                </w:rPr>
                <w:t>, but can be extended to RRC functions (e.g., procedures in the RRC specification) which can either be defined specifically for the derived class, or may be ove</w:t>
              </w:r>
            </w:ins>
            <w:ins w:id="1379" w:author="Martino Freda" w:date="2026-01-21T16:05:00Z">
              <w:r>
                <w:rPr>
                  <w:lang w:eastAsia="zh-CN"/>
                </w:rPr>
                <w:t>rwritten (operate differently) for the derived class relative to the base class.</w:t>
              </w:r>
            </w:ins>
            <w:ins w:id="1380" w:author="Martino Freda" w:date="2026-01-21T15:54:00Z">
              <w:r>
                <w:rPr>
                  <w:lang w:eastAsia="zh-CN"/>
                </w:rPr>
                <w:t xml:space="preserve">  </w:t>
              </w:r>
            </w:ins>
          </w:p>
          <w:p w14:paraId="2FB4B0A5">
            <w:pPr>
              <w:pStyle w:val="52"/>
              <w:spacing w:before="20" w:after="20"/>
              <w:ind w:left="57" w:right="57"/>
              <w:jc w:val="left"/>
              <w:rPr>
                <w:ins w:id="1381" w:author="Martino Freda" w:date="2026-01-21T15:59:00Z"/>
                <w:lang w:eastAsia="zh-CN"/>
              </w:rPr>
            </w:pPr>
          </w:p>
          <w:p w14:paraId="0A044BD4">
            <w:pPr>
              <w:pStyle w:val="52"/>
              <w:spacing w:before="20" w:after="20"/>
              <w:ind w:left="57" w:right="57"/>
              <w:jc w:val="left"/>
              <w:rPr>
                <w:ins w:id="1382" w:author="Martino Freda" w:date="2026-01-21T16:06:00Z"/>
                <w:iCs/>
                <w:lang w:val="en-US" w:eastAsia="zh-CN"/>
              </w:rPr>
            </w:pPr>
            <w:ins w:id="1383" w:author="Martino Freda" w:date="2026-01-21T16:06:00Z">
              <w:r>
                <w:rPr>
                  <w:iCs/>
                  <w:lang w:val="en-US" w:eastAsia="zh-CN"/>
                </w:rPr>
                <w:t xml:space="preserve">A UE may be provided with a base class configuration that is sufficient for configuring basic UE functionality shared by all UEs (e.g., mobility, basic SRB, DRB, etc).  </w:t>
              </w:r>
            </w:ins>
            <w:ins w:id="1384" w:author="Martino Freda" w:date="2026-01-21T16:07:00Z">
              <w:r>
                <w:rPr>
                  <w:iCs/>
                  <w:lang w:val="en-US" w:eastAsia="zh-CN"/>
                </w:rPr>
                <w:t>The</w:t>
              </w:r>
            </w:ins>
            <w:ins w:id="1385" w:author="Martino Freda" w:date="2026-01-21T16:06:00Z">
              <w:r>
                <w:rPr>
                  <w:iCs/>
                  <w:lang w:val="en-US" w:eastAsia="zh-CN"/>
                </w:rPr>
                <w:t xml:space="preserve"> UE may perform normal TX/RX, state transitions, exchange of configuration (e.g., SRB), measurements and reporting, etc., by receiving and configuring only the base class configuration.</w:t>
              </w:r>
            </w:ins>
          </w:p>
          <w:p w14:paraId="53D8523F">
            <w:pPr>
              <w:pStyle w:val="52"/>
              <w:spacing w:before="20" w:after="20"/>
              <w:ind w:left="57" w:right="57"/>
              <w:jc w:val="left"/>
              <w:rPr>
                <w:ins w:id="1386" w:author="Martino Freda" w:date="2026-01-21T16:07:00Z"/>
                <w:iCs/>
                <w:lang w:val="en-US" w:eastAsia="zh-CN"/>
              </w:rPr>
            </w:pPr>
          </w:p>
          <w:p w14:paraId="125F283E">
            <w:pPr>
              <w:pStyle w:val="52"/>
              <w:numPr>
                <w:ilvl w:val="0"/>
                <w:numId w:val="0"/>
              </w:numPr>
              <w:spacing w:before="20" w:after="20"/>
              <w:ind w:left="57" w:right="57" w:firstLine="0"/>
              <w:jc w:val="left"/>
              <w:rPr>
                <w:ins w:id="1388" w:author="Martino Freda" w:date="2026-01-21T16:06:00Z"/>
                <w:iCs/>
                <w:lang w:val="en-US" w:eastAsia="zh-CN"/>
              </w:rPr>
              <w:pPrChange w:id="1387" w:author="Martino Freda" w:date="2026-01-21T16:08:00Z">
                <w:pPr>
                  <w:pStyle w:val="52"/>
                  <w:numPr>
                    <w:ilvl w:val="0"/>
                    <w:numId w:val="22"/>
                  </w:numPr>
                  <w:spacing w:before="20" w:after="20"/>
                  <w:ind w:left="720" w:right="57" w:hanging="360"/>
                  <w:jc w:val="left"/>
                </w:pPr>
              </w:pPrChange>
            </w:pPr>
            <w:ins w:id="1389" w:author="Martino Freda" w:date="2026-01-21T16:06:00Z">
              <w:r>
                <w:rPr>
                  <w:iCs/>
                  <w:lang w:val="en-US" w:eastAsia="zh-CN"/>
                </w:rPr>
                <w:t>A UE may then be configured with one or more derived class configuration</w:t>
              </w:r>
            </w:ins>
            <w:ins w:id="1390" w:author="Martino Freda" w:date="2026-01-21T16:07:00Z">
              <w:r>
                <w:rPr>
                  <w:iCs/>
                  <w:lang w:val="en-US" w:eastAsia="zh-CN"/>
                </w:rPr>
                <w:t>s</w:t>
              </w:r>
            </w:ins>
            <w:ins w:id="1391" w:author="Martino Freda" w:date="2026-01-21T16:06:00Z">
              <w:r>
                <w:rPr>
                  <w:iCs/>
                  <w:lang w:val="en-US" w:eastAsia="zh-CN"/>
                </w:rPr>
                <w:t xml:space="preserve"> </w:t>
              </w:r>
            </w:ins>
            <w:ins w:id="1392" w:author="Martino Freda" w:date="2026-01-21T16:07:00Z">
              <w:r>
                <w:rPr>
                  <w:iCs/>
                  <w:lang w:val="en-US" w:eastAsia="zh-CN"/>
                </w:rPr>
                <w:t xml:space="preserve">that </w:t>
              </w:r>
            </w:ins>
            <w:ins w:id="1393" w:author="Martino Freda" w:date="2026-01-21T16:06:00Z">
              <w:r>
                <w:rPr>
                  <w:iCs/>
                  <w:lang w:val="en-US" w:eastAsia="zh-CN"/>
                </w:rPr>
                <w:t>contain</w:t>
              </w:r>
            </w:ins>
            <w:ins w:id="1394" w:author="Martino Freda" w:date="2026-01-21T16:07:00Z">
              <w:r>
                <w:rPr>
                  <w:iCs/>
                  <w:lang w:val="en-US" w:eastAsia="zh-CN"/>
                </w:rPr>
                <w:t>s</w:t>
              </w:r>
            </w:ins>
            <w:ins w:id="1395" w:author="Martino Freda" w:date="2026-01-21T16:06:00Z">
              <w:r>
                <w:rPr>
                  <w:iCs/>
                  <w:lang w:val="en-US" w:eastAsia="zh-CN"/>
                </w:rPr>
                <w:t xml:space="preserve"> configuration parameters which configure a specific data profile</w:t>
              </w:r>
            </w:ins>
            <w:ins w:id="1396" w:author="Martino Freda" w:date="2026-01-21T16:07:00Z">
              <w:r>
                <w:rPr>
                  <w:iCs/>
                  <w:lang w:val="en-US" w:eastAsia="zh-CN"/>
                </w:rPr>
                <w:t xml:space="preserve">, </w:t>
              </w:r>
            </w:ins>
            <w:ins w:id="1397" w:author="Martino Freda" w:date="2026-01-21T16:06:00Z">
              <w:r>
                <w:rPr>
                  <w:iCs/>
                  <w:lang w:val="en-US" w:eastAsia="zh-CN"/>
                </w:rPr>
                <w:t xml:space="preserve">use case </w:t>
              </w:r>
            </w:ins>
            <w:ins w:id="1398" w:author="Martino Freda" w:date="2026-01-21T16:07:00Z">
              <w:r>
                <w:rPr>
                  <w:iCs/>
                  <w:lang w:val="en-US" w:eastAsia="zh-CN"/>
                </w:rPr>
                <w:t>or function</w:t>
              </w:r>
            </w:ins>
            <w:ins w:id="1399" w:author="Martino Freda" w:date="2026-01-21T16:08:00Z">
              <w:r>
                <w:rPr>
                  <w:iCs/>
                  <w:lang w:val="en-US" w:eastAsia="zh-CN"/>
                </w:rPr>
                <w:t xml:space="preserve"> </w:t>
              </w:r>
            </w:ins>
            <w:ins w:id="1400" w:author="Martino Freda" w:date="2026-01-21T16:06:00Z">
              <w:r>
                <w:rPr>
                  <w:iCs/>
                  <w:lang w:val="en-US" w:eastAsia="zh-CN"/>
                </w:rPr>
                <w:t xml:space="preserve">supported by </w:t>
              </w:r>
            </w:ins>
            <w:ins w:id="1401" w:author="Martino Freda" w:date="2026-01-21T16:08:00Z">
              <w:r>
                <w:rPr>
                  <w:iCs/>
                  <w:lang w:val="en-US" w:eastAsia="zh-CN"/>
                </w:rPr>
                <w:t xml:space="preserve">that specific UE (e.g., </w:t>
              </w:r>
            </w:ins>
            <w:ins w:id="1402" w:author="Martino Freda" w:date="2026-01-21T16:06:00Z">
              <w:r>
                <w:rPr>
                  <w:iCs/>
                  <w:lang w:val="en-US" w:eastAsia="zh-CN"/>
                </w:rPr>
                <w:t>eMBB</w:t>
              </w:r>
            </w:ins>
            <w:ins w:id="1403" w:author="Martino Freda" w:date="2026-01-21T16:08:00Z">
              <w:r>
                <w:rPr>
                  <w:iCs/>
                  <w:lang w:val="en-US" w:eastAsia="zh-CN"/>
                </w:rPr>
                <w:t>, XR, AI).</w:t>
              </w:r>
            </w:ins>
          </w:p>
          <w:p w14:paraId="481B7ECE">
            <w:pPr>
              <w:pStyle w:val="52"/>
              <w:numPr>
                <w:ilvl w:val="0"/>
                <w:numId w:val="22"/>
              </w:numPr>
              <w:spacing w:before="20" w:after="20"/>
              <w:ind w:left="720" w:right="57"/>
              <w:jc w:val="left"/>
              <w:rPr>
                <w:ins w:id="1405" w:author="Nokia (rapporteur)" w:date="2026-01-15T10:20:00Z"/>
                <w:lang w:eastAsia="zh-CN"/>
              </w:rPr>
              <w:pPrChange w:id="1404" w:author="Martino Freda" w:date="2026-01-21T16:08:00Z">
                <w:pPr>
                  <w:pStyle w:val="52"/>
                  <w:spacing w:before="20" w:after="20"/>
                  <w:ind w:left="57" w:right="57"/>
                  <w:jc w:val="left"/>
                </w:pPr>
              </w:pPrChange>
            </w:pPr>
          </w:p>
        </w:tc>
        <w:tc>
          <w:tcPr>
            <w:tcW w:w="3966" w:type="dxa"/>
            <w:tcBorders>
              <w:top w:val="single" w:color="auto" w:sz="4" w:space="0"/>
              <w:left w:val="single" w:color="auto" w:sz="4" w:space="0"/>
              <w:bottom w:val="single" w:color="auto" w:sz="4" w:space="0"/>
              <w:right w:val="single" w:color="auto" w:sz="4" w:space="0"/>
            </w:tcBorders>
          </w:tcPr>
          <w:p w14:paraId="2B105D5B">
            <w:pPr>
              <w:pStyle w:val="52"/>
              <w:spacing w:before="20" w:after="20"/>
              <w:ind w:left="57" w:right="57"/>
              <w:jc w:val="left"/>
              <w:rPr>
                <w:ins w:id="1406" w:author="Martino Freda" w:date="2026-01-21T16:11:00Z"/>
                <w:lang w:eastAsia="zh-CN"/>
              </w:rPr>
            </w:pPr>
            <w:ins w:id="1407" w:author="Martino Freda" w:date="2026-01-21T16:09:00Z">
              <w:r>
                <w:rPr>
                  <w:lang w:eastAsia="zh-CN"/>
                </w:rPr>
                <w:t>A derived class configuration may consist of configuration parameters which enable the use of certain capabilities at the UE</w:t>
              </w:r>
            </w:ins>
            <w:ins w:id="1408" w:author="Martino Freda" w:date="2026-01-21T16:10:00Z">
              <w:r>
                <w:rPr>
                  <w:lang w:eastAsia="zh-CN"/>
                </w:rPr>
                <w:t xml:space="preserve">, </w:t>
              </w:r>
            </w:ins>
            <w:ins w:id="1409" w:author="Martino Freda" w:date="2026-01-21T16:09:00Z">
              <w:r>
                <w:rPr>
                  <w:lang w:eastAsia="zh-CN"/>
                </w:rPr>
                <w:t xml:space="preserve">enable the use of specific HW, SW, antenna, mimo capabilities, etc, Specific capabilities may be grouped into a class such that a derived class configuration may configure </w:t>
              </w:r>
            </w:ins>
            <w:ins w:id="1410" w:author="Martino Freda" w:date="2026-01-21T16:11:00Z">
              <w:r>
                <w:rPr>
                  <w:lang w:eastAsia="zh-CN"/>
                </w:rPr>
                <w:t>a specific feature or performance level.</w:t>
              </w:r>
            </w:ins>
          </w:p>
          <w:p w14:paraId="3F70B18B">
            <w:pPr>
              <w:pStyle w:val="52"/>
              <w:spacing w:before="20" w:after="20"/>
              <w:ind w:left="57" w:right="57"/>
              <w:jc w:val="left"/>
              <w:rPr>
                <w:ins w:id="1411" w:author="Martino Freda" w:date="2026-01-21T16:11:00Z"/>
                <w:lang w:eastAsia="zh-CN"/>
              </w:rPr>
            </w:pPr>
          </w:p>
          <w:p w14:paraId="39BBCD3A">
            <w:pPr>
              <w:pStyle w:val="52"/>
              <w:spacing w:before="20" w:after="20"/>
              <w:ind w:left="57" w:right="57"/>
              <w:jc w:val="left"/>
              <w:rPr>
                <w:ins w:id="1412" w:author="Martino Freda" w:date="2026-01-21T16:13:00Z"/>
                <w:lang w:eastAsia="zh-CN"/>
              </w:rPr>
            </w:pPr>
            <w:ins w:id="1413" w:author="Martino Freda" w:date="2026-01-21T16:11:00Z">
              <w:r>
                <w:rPr>
                  <w:lang w:eastAsia="zh-CN"/>
                </w:rPr>
                <w:t>All UEs are assumed to imple</w:t>
              </w:r>
            </w:ins>
            <w:ins w:id="1414" w:author="Martino Freda" w:date="2026-01-21T16:12:00Z">
              <w:r>
                <w:rPr>
                  <w:lang w:eastAsia="zh-CN"/>
                </w:rPr>
                <w:t>ment the base features or RRC functions. If the derived class overwrites or changes the base class parameter or function, the UE uses the derived class function/parameter. Otherw</w:t>
              </w:r>
            </w:ins>
            <w:ins w:id="1415" w:author="Martino Freda" w:date="2026-01-21T16:13:00Z">
              <w:r>
                <w:rPr>
                  <w:lang w:eastAsia="zh-CN"/>
                </w:rPr>
                <w:t>ise, it inherits from the base class function/parameter.</w:t>
              </w:r>
            </w:ins>
          </w:p>
          <w:p w14:paraId="5A7044B4">
            <w:pPr>
              <w:pStyle w:val="52"/>
              <w:spacing w:before="20" w:after="20"/>
              <w:ind w:left="57" w:right="57"/>
              <w:jc w:val="left"/>
              <w:rPr>
                <w:ins w:id="1416" w:author="Martino Freda" w:date="2026-01-21T16:13:00Z"/>
                <w:lang w:eastAsia="zh-CN"/>
              </w:rPr>
            </w:pPr>
          </w:p>
          <w:p w14:paraId="61DC7F59">
            <w:pPr>
              <w:pStyle w:val="52"/>
              <w:spacing w:before="20" w:after="20"/>
              <w:ind w:left="57" w:right="57"/>
              <w:jc w:val="left"/>
              <w:rPr>
                <w:ins w:id="1417" w:author="Nokia (rapporteur)" w:date="2026-01-15T10:20:00Z"/>
                <w:lang w:eastAsia="zh-CN"/>
              </w:rPr>
            </w:pPr>
            <w:ins w:id="1418" w:author="Martino Freda" w:date="2026-01-21T16:13:00Z">
              <w:r>
                <w:rPr>
                  <w:lang w:eastAsia="zh-CN"/>
                </w:rPr>
                <w:t>New parameters/functions supported by a future/advanced UE may be introduced in a derived class</w:t>
              </w:r>
            </w:ins>
            <w:ins w:id="1419" w:author="Martino Freda" w:date="2026-01-21T16:14:00Z">
              <w:r>
                <w:rPr>
                  <w:lang w:eastAsia="zh-CN"/>
                </w:rPr>
                <w:t xml:space="preserve"> and not be understood by UEs of the base class or another derived class.</w:t>
              </w:r>
            </w:ins>
          </w:p>
        </w:tc>
      </w:tr>
      <w:tr w14:paraId="75B2A1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420"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3A0674B9">
            <w:pPr>
              <w:pStyle w:val="52"/>
              <w:spacing w:before="20" w:after="20"/>
              <w:ind w:left="57" w:right="57"/>
              <w:jc w:val="left"/>
              <w:rPr>
                <w:ins w:id="1421" w:author="Nokia (rapporteur)" w:date="2026-01-15T10:20:00Z"/>
                <w:lang w:eastAsia="zh-CN"/>
              </w:rPr>
            </w:pPr>
            <w:ins w:id="1422" w:author="yn" w:date="2026-01-22T09:54:00Z">
              <w:r>
                <w:rPr>
                  <w:rFonts w:hint="eastAsia"/>
                  <w:lang w:eastAsia="zh-CN"/>
                </w:rPr>
                <w:t>CATT</w:t>
              </w:r>
            </w:ins>
          </w:p>
        </w:tc>
        <w:tc>
          <w:tcPr>
            <w:tcW w:w="3970" w:type="dxa"/>
            <w:tcBorders>
              <w:top w:val="single" w:color="auto" w:sz="4" w:space="0"/>
              <w:left w:val="single" w:color="auto" w:sz="4" w:space="0"/>
              <w:bottom w:val="single" w:color="auto" w:sz="4" w:space="0"/>
              <w:right w:val="single" w:color="auto" w:sz="4" w:space="0"/>
            </w:tcBorders>
          </w:tcPr>
          <w:p w14:paraId="24B8AECE">
            <w:pPr>
              <w:pStyle w:val="52"/>
              <w:spacing w:before="20" w:after="20"/>
              <w:ind w:left="57" w:right="57"/>
              <w:jc w:val="left"/>
              <w:rPr>
                <w:ins w:id="1423" w:author="Nokia (rapporteur)" w:date="2026-01-15T10:20:00Z"/>
                <w:lang w:eastAsia="zh-CN"/>
              </w:rPr>
            </w:pPr>
            <w:ins w:id="1424" w:author="yn" w:date="2026-01-22T10:45:00Z">
              <w:r>
                <w:rPr/>
                <w:t xml:space="preserve">To avoid the massive waste of resources and power consumption caused by the 5G "one-size-fits-all" protocol across various functions, it is necessary to define </w:t>
              </w:r>
            </w:ins>
            <w:ins w:id="1425" w:author="yn" w:date="2026-01-22T10:45:00Z">
              <w:r>
                <w:rPr>
                  <w:rFonts w:hint="eastAsia"/>
                  <w:lang w:eastAsia="zh-CN"/>
                </w:rPr>
                <w:t>the</w:t>
              </w:r>
            </w:ins>
            <w:ins w:id="1426" w:author="yn" w:date="2026-01-22T10:45:00Z">
              <w:r>
                <w:rPr/>
                <w:t xml:space="preserve"> modular architecture, reduce the coupling correlation among irrelevant scenarios</w:t>
              </w:r>
            </w:ins>
            <w:ins w:id="1427" w:author="yn" w:date="2026-01-22T10:45:00Z">
              <w:r>
                <w:rPr>
                  <w:rFonts w:hint="eastAsia"/>
                  <w:lang w:eastAsia="zh-CN"/>
                </w:rPr>
                <w:t>/</w:t>
              </w:r>
            </w:ins>
            <w:ins w:id="1428" w:author="yn" w:date="2026-01-22T10:45:00Z">
              <w:r>
                <w:rPr/>
                <w:t>device types</w:t>
              </w:r>
            </w:ins>
            <w:ins w:id="1429" w:author="yn" w:date="2026-01-22T10:45:00Z">
              <w:r>
                <w:rPr>
                  <w:rFonts w:hint="eastAsia"/>
                  <w:lang w:eastAsia="zh-CN"/>
                </w:rPr>
                <w:t>/</w:t>
              </w:r>
            </w:ins>
            <w:ins w:id="1430" w:author="yn" w:date="2026-01-22T10:45:00Z">
              <w:r>
                <w:rPr/>
                <w:t xml:space="preserve"> functions</w:t>
              </w:r>
            </w:ins>
            <w:ins w:id="1431" w:author="yn" w:date="2026-01-22T10:45:00Z">
              <w:r>
                <w:rPr>
                  <w:rFonts w:hint="eastAsia"/>
                  <w:lang w:eastAsia="zh-CN"/>
                </w:rPr>
                <w:t>/</w:t>
              </w:r>
            </w:ins>
            <w:ins w:id="1432" w:author="yn" w:date="2026-01-22T10:45:00Z">
              <w:r>
                <w:rPr/>
                <w:t>features, thereby improving the processing efficiency of UE and the network as well as enhancing the readability of the protocol.</w:t>
              </w:r>
            </w:ins>
          </w:p>
        </w:tc>
        <w:tc>
          <w:tcPr>
            <w:tcW w:w="3966" w:type="dxa"/>
            <w:tcBorders>
              <w:top w:val="single" w:color="auto" w:sz="4" w:space="0"/>
              <w:left w:val="single" w:color="auto" w:sz="4" w:space="0"/>
              <w:bottom w:val="single" w:color="auto" w:sz="4" w:space="0"/>
              <w:right w:val="single" w:color="auto" w:sz="4" w:space="0"/>
            </w:tcBorders>
          </w:tcPr>
          <w:p w14:paraId="3ADA9058">
            <w:pPr>
              <w:pStyle w:val="52"/>
              <w:spacing w:before="20" w:after="20"/>
              <w:ind w:left="57" w:right="57"/>
              <w:jc w:val="left"/>
              <w:rPr>
                <w:ins w:id="1433" w:author="yn" w:date="2026-01-22T10:30:00Z"/>
                <w:lang w:eastAsia="zh-CN"/>
              </w:rPr>
            </w:pPr>
            <w:ins w:id="1434" w:author="yn" w:date="2026-01-22T10:30:00Z">
              <w:r>
                <w:rPr>
                  <w:rFonts w:hint="eastAsia"/>
                  <w:lang w:eastAsia="zh-CN"/>
                </w:rPr>
                <w:t>T</w:t>
              </w:r>
            </w:ins>
            <w:ins w:id="1435" w:author="yn" w:date="2026-01-22T10:30:00Z">
              <w:r>
                <w:rPr>
                  <w:lang w:eastAsia="zh-CN"/>
                </w:rPr>
                <w:t>he highest level of RRC module division should be based on scenarios or device types.</w:t>
              </w:r>
            </w:ins>
          </w:p>
          <w:p w14:paraId="72DF4C62">
            <w:pPr>
              <w:pStyle w:val="52"/>
              <w:spacing w:before="20" w:after="20"/>
              <w:ind w:left="57" w:right="57"/>
              <w:jc w:val="left"/>
              <w:rPr>
                <w:ins w:id="1436" w:author="yn" w:date="2026-01-22T10:30:00Z"/>
                <w:lang w:eastAsia="zh-CN"/>
              </w:rPr>
            </w:pPr>
          </w:p>
          <w:p w14:paraId="34F9922F">
            <w:pPr>
              <w:pStyle w:val="52"/>
              <w:spacing w:before="20" w:after="20"/>
              <w:ind w:left="57" w:right="57"/>
              <w:jc w:val="left"/>
              <w:rPr>
                <w:ins w:id="1437" w:author="yn" w:date="2026-01-22T10:29:00Z"/>
                <w:lang w:eastAsia="zh-CN"/>
              </w:rPr>
            </w:pPr>
            <w:ins w:id="1438" w:author="yn" w:date="2026-01-22T10:31:00Z">
              <w:r>
                <w:rPr>
                  <w:rFonts w:hint="eastAsia"/>
                  <w:lang w:eastAsia="zh-CN"/>
                </w:rPr>
                <w:t>T</w:t>
              </w:r>
            </w:ins>
            <w:ins w:id="1439" w:author="yn" w:date="2026-01-22T10:30:00Z">
              <w:r>
                <w:rPr>
                  <w:lang w:eastAsia="zh-CN"/>
                </w:rPr>
                <w:t xml:space="preserve">o make RRC </w:t>
              </w:r>
            </w:ins>
            <w:ins w:id="1440" w:author="yn" w:date="2026-01-22T10:31:00Z">
              <w:r>
                <w:rPr>
                  <w:lang w:eastAsia="zh-CN"/>
                </w:rPr>
                <w:t>signalling</w:t>
              </w:r>
            </w:ins>
            <w:ins w:id="1441" w:author="yn" w:date="2026-01-22T10:30:00Z">
              <w:r>
                <w:rPr>
                  <w:lang w:eastAsia="zh-CN"/>
                </w:rPr>
                <w:t xml:space="preserve"> structure more rational, improve readability, and prevent degradation in readability caused by subsequent feature enhancements,</w:t>
              </w:r>
            </w:ins>
            <w:ins w:id="1442" w:author="yn" w:date="2026-01-22T10:31:00Z">
              <w:r>
                <w:rPr>
                  <w:rFonts w:hint="eastAsia"/>
                  <w:lang w:eastAsia="zh-CN"/>
                </w:rPr>
                <w:t xml:space="preserve"> t</w:t>
              </w:r>
            </w:ins>
            <w:ins w:id="1443" w:author="yn" w:date="2026-01-22T10:29:00Z">
              <w:r>
                <w:rPr>
                  <w:lang w:eastAsia="zh-CN"/>
                </w:rPr>
                <w:t>he sub-level RRC content can be modularized as below:</w:t>
              </w:r>
            </w:ins>
          </w:p>
          <w:p w14:paraId="21AE3AC4">
            <w:pPr>
              <w:pStyle w:val="52"/>
              <w:spacing w:before="20" w:after="20"/>
              <w:ind w:left="57" w:right="57"/>
              <w:jc w:val="left"/>
              <w:rPr>
                <w:ins w:id="1444" w:author="yn" w:date="2026-01-22T10:20:00Z"/>
                <w:lang w:eastAsia="zh-CN"/>
              </w:rPr>
            </w:pPr>
            <w:ins w:id="1445" w:author="yn" w:date="2026-01-22T10:20:00Z">
              <w:r>
                <w:rPr>
                  <w:lang w:eastAsia="zh-CN"/>
                </w:rPr>
                <w:t xml:space="preserve">- Regarding the partitioning of basic functionalities, functions with weak cross-coupling can be separated into individual modules, such as measurement, mobility, and physical layer configuration, while the rest can be grouped into a single, large general module. </w:t>
              </w:r>
            </w:ins>
            <w:r>
              <w:rPr>
                <w:rFonts w:hint="eastAsia"/>
                <w:lang w:eastAsia="zh-CN"/>
              </w:rPr>
              <w:t>Similar to</w:t>
            </w:r>
            <w:ins w:id="1446" w:author="yn" w:date="2026-01-22T10:20:00Z">
              <w:r>
                <w:rPr>
                  <w:lang w:eastAsia="zh-CN"/>
                </w:rPr>
                <w:t xml:space="preserve"> SLPP protocol, the general module can be named, for example, "RRC-PDU-Definitions". It includes all logical channel classifications, message classifications, message body content (including all fields under the root directory of this message), some common IEs that can be called by other modules (e.g., ARFCN-Value, CGI, PhysCellID), as well as constant definitions. This approach not only completes the module partitioning but also significantly reduces the extensive cross-calls between modules.</w:t>
              </w:r>
            </w:ins>
          </w:p>
          <w:p w14:paraId="34112FB2">
            <w:pPr>
              <w:pStyle w:val="52"/>
              <w:spacing w:before="20" w:after="20"/>
              <w:ind w:left="57" w:right="57"/>
              <w:jc w:val="left"/>
              <w:rPr>
                <w:ins w:id="1447" w:author="yn" w:date="2026-01-22T10:20:00Z"/>
                <w:lang w:eastAsia="zh-CN"/>
              </w:rPr>
            </w:pPr>
          </w:p>
          <w:p w14:paraId="125F85E0">
            <w:pPr>
              <w:pStyle w:val="52"/>
              <w:spacing w:before="20" w:after="20"/>
              <w:ind w:left="57" w:right="57"/>
              <w:jc w:val="left"/>
              <w:rPr>
                <w:ins w:id="1448" w:author="yn" w:date="2026-01-22T10:20:00Z"/>
                <w:lang w:eastAsia="zh-CN"/>
              </w:rPr>
            </w:pPr>
            <w:ins w:id="1449" w:author="yn" w:date="2026-01-22T10:20:00Z">
              <w:r>
                <w:rPr>
                  <w:lang w:eastAsia="zh-CN"/>
                </w:rPr>
                <w:t>- For other features</w:t>
              </w:r>
            </w:ins>
            <w:ins w:id="1450" w:author="yn" w:date="2026-01-22T10:21:00Z">
              <w:r>
                <w:rPr>
                  <w:rFonts w:hint="eastAsia"/>
                  <w:lang w:eastAsia="zh-CN"/>
                </w:rPr>
                <w:t xml:space="preserve"> (</w:t>
              </w:r>
            </w:ins>
            <w:ins w:id="1451" w:author="yn" w:date="2026-01-22T10:21:00Z">
              <w:r>
                <w:rPr>
                  <w:lang w:eastAsia="zh-CN"/>
                </w:rPr>
                <w:t>e.g. AI, power saving</w:t>
              </w:r>
            </w:ins>
            <w:ins w:id="1452" w:author="yn" w:date="2026-01-22T10:21:00Z">
              <w:r>
                <w:rPr>
                  <w:rFonts w:hint="eastAsia"/>
                  <w:lang w:eastAsia="zh-CN"/>
                </w:rPr>
                <w:t>)</w:t>
              </w:r>
            </w:ins>
            <w:ins w:id="1453" w:author="yn" w:date="2026-01-22T10:20:00Z">
              <w:r>
                <w:rPr>
                  <w:lang w:eastAsia="zh-CN"/>
                </w:rPr>
                <w:t>, separate modules can be established to encompass them, simplifying the process of adding future enhancement content while improving readability and ease of understanding.</w:t>
              </w:r>
            </w:ins>
          </w:p>
          <w:p w14:paraId="5C16E741">
            <w:pPr>
              <w:pStyle w:val="52"/>
              <w:spacing w:before="20" w:after="20"/>
              <w:ind w:right="57"/>
              <w:jc w:val="left"/>
              <w:rPr>
                <w:ins w:id="1454" w:author="Nokia (rapporteur)" w:date="2026-01-15T10:20:00Z"/>
                <w:lang w:eastAsia="zh-CN"/>
              </w:rPr>
            </w:pPr>
          </w:p>
        </w:tc>
      </w:tr>
      <w:tr w14:paraId="7974E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455"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60E3B887">
            <w:pPr>
              <w:pStyle w:val="52"/>
              <w:spacing w:before="20" w:after="20"/>
              <w:ind w:left="57" w:right="57"/>
              <w:jc w:val="left"/>
              <w:rPr>
                <w:ins w:id="1456" w:author="Nokia (rapporteur)" w:date="2026-01-15T10:20:00Z"/>
                <w:lang w:eastAsia="zh-CN"/>
              </w:rPr>
            </w:pPr>
            <w:ins w:id="1457" w:author="MediaTek (Pasi Laitinen)" w:date="2026-01-22T08:06:00Z">
              <w:r>
                <w:rPr>
                  <w:sz w:val="20"/>
                  <w:lang w:eastAsia="zh-CN"/>
                </w:rPr>
                <w:t>MediaTek</w:t>
              </w:r>
            </w:ins>
          </w:p>
        </w:tc>
        <w:tc>
          <w:tcPr>
            <w:tcW w:w="3970" w:type="dxa"/>
            <w:tcBorders>
              <w:top w:val="single" w:color="auto" w:sz="4" w:space="0"/>
              <w:left w:val="single" w:color="auto" w:sz="4" w:space="0"/>
              <w:bottom w:val="single" w:color="auto" w:sz="4" w:space="0"/>
              <w:right w:val="single" w:color="auto" w:sz="4" w:space="0"/>
            </w:tcBorders>
          </w:tcPr>
          <w:p w14:paraId="594F4421">
            <w:pPr>
              <w:pStyle w:val="52"/>
              <w:spacing w:before="20" w:after="20"/>
              <w:ind w:left="57" w:right="57"/>
              <w:jc w:val="left"/>
              <w:rPr>
                <w:ins w:id="1458" w:author="MediaTek (Pasi Laitinen)" w:date="2026-01-22T08:06:00Z"/>
                <w:sz w:val="20"/>
                <w:lang w:eastAsia="zh-CN"/>
              </w:rPr>
            </w:pPr>
            <w:ins w:id="1459" w:author="MediaTek (Pasi Laitinen)" w:date="2026-01-22T08:06:00Z">
              <w:r>
                <w:rPr>
                  <w:sz w:val="20"/>
                  <w:lang w:eastAsia="zh-CN"/>
                </w:rPr>
                <w:t>We think modularity could mean definition of modules for different features or RRC functions (but not for device types).</w:t>
              </w:r>
            </w:ins>
          </w:p>
          <w:p w14:paraId="50F59ABA">
            <w:pPr>
              <w:pStyle w:val="52"/>
              <w:spacing w:before="20" w:after="20"/>
              <w:ind w:left="57" w:right="57"/>
              <w:jc w:val="left"/>
              <w:rPr>
                <w:ins w:id="1460" w:author="MediaTek (Pasi Laitinen)" w:date="2026-01-22T08:06:00Z"/>
                <w:sz w:val="20"/>
                <w:lang w:eastAsia="zh-CN"/>
              </w:rPr>
            </w:pPr>
          </w:p>
          <w:p w14:paraId="1B2B090F">
            <w:pPr>
              <w:pStyle w:val="52"/>
              <w:spacing w:before="20" w:after="20"/>
              <w:ind w:left="57" w:right="57"/>
              <w:jc w:val="left"/>
              <w:rPr>
                <w:ins w:id="1461" w:author="Nokia (rapporteur)" w:date="2026-01-15T10:20:00Z"/>
                <w:lang w:eastAsia="zh-CN"/>
              </w:rPr>
            </w:pPr>
            <w:ins w:id="1462" w:author="MediaTek (Pasi Laitinen)" w:date="2026-01-22T08:06:00Z">
              <w:r>
                <w:rPr>
                  <w:sz w:val="20"/>
                  <w:lang w:eastAsia="zh-CN"/>
                </w:rPr>
                <w:t>In this kind of structure, some features/functions need to be the basic set (the core) and other additional functions/features are built on top of/with dependency to these basic features/functions, but these additional features/functions should not depend on each other.</w:t>
              </w:r>
            </w:ins>
          </w:p>
        </w:tc>
        <w:tc>
          <w:tcPr>
            <w:tcW w:w="3966" w:type="dxa"/>
            <w:tcBorders>
              <w:top w:val="single" w:color="auto" w:sz="4" w:space="0"/>
              <w:left w:val="single" w:color="auto" w:sz="4" w:space="0"/>
              <w:bottom w:val="single" w:color="auto" w:sz="4" w:space="0"/>
              <w:right w:val="single" w:color="auto" w:sz="4" w:space="0"/>
            </w:tcBorders>
          </w:tcPr>
          <w:p w14:paraId="5D073B25">
            <w:pPr>
              <w:pStyle w:val="52"/>
              <w:spacing w:before="20" w:after="20"/>
              <w:ind w:left="57" w:right="57"/>
              <w:jc w:val="left"/>
              <w:rPr>
                <w:ins w:id="1463" w:author="Nokia (rapporteur)" w:date="2026-01-15T10:20:00Z"/>
                <w:lang w:eastAsia="zh-CN"/>
              </w:rPr>
            </w:pPr>
          </w:p>
        </w:tc>
      </w:tr>
      <w:tr w14:paraId="23600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464"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15703842">
            <w:pPr>
              <w:pStyle w:val="52"/>
              <w:spacing w:before="20" w:after="20"/>
              <w:ind w:left="57" w:right="57"/>
              <w:jc w:val="left"/>
              <w:rPr>
                <w:ins w:id="1465" w:author="Nokia (rapporteur)" w:date="2026-01-15T10:20:00Z"/>
                <w:lang w:eastAsia="zh-CN"/>
              </w:rPr>
            </w:pPr>
            <w:ins w:id="1466" w:author="Ingale, Mangesh" w:date="2026-01-22T20:43:00Z">
              <w:r>
                <w:rPr>
                  <w:lang w:eastAsia="zh-CN"/>
                </w:rPr>
                <w:t>Fujitsu</w:t>
              </w:r>
            </w:ins>
          </w:p>
        </w:tc>
        <w:tc>
          <w:tcPr>
            <w:tcW w:w="3970" w:type="dxa"/>
            <w:tcBorders>
              <w:top w:val="single" w:color="auto" w:sz="4" w:space="0"/>
              <w:left w:val="single" w:color="auto" w:sz="4" w:space="0"/>
              <w:bottom w:val="single" w:color="auto" w:sz="4" w:space="0"/>
              <w:right w:val="single" w:color="auto" w:sz="4" w:space="0"/>
            </w:tcBorders>
          </w:tcPr>
          <w:p w14:paraId="0D2AF3F4">
            <w:pPr>
              <w:pStyle w:val="52"/>
              <w:spacing w:before="20" w:after="20"/>
              <w:ind w:left="57" w:right="57"/>
              <w:jc w:val="left"/>
              <w:rPr>
                <w:ins w:id="1467" w:author="Nokia (rapporteur)" w:date="2026-01-15T10:20:00Z"/>
                <w:lang w:eastAsia="zh-CN"/>
              </w:rPr>
            </w:pPr>
            <w:ins w:id="1468" w:author="Ingale, Mangesh" w:date="2026-01-22T20:43:00Z">
              <w:r>
                <w:rPr>
                  <w:lang w:eastAsia="zh-CN"/>
                </w:rPr>
                <w:t>In our opinion</w:t>
              </w:r>
            </w:ins>
            <w:ins w:id="1469" w:author="Ingale, Mangesh" w:date="2026-01-22T20:44:00Z">
              <w:r>
                <w:rPr>
                  <w:lang w:eastAsia="zh-CN"/>
                </w:rPr>
                <w:t xml:space="preserve"> modularity is at functional level i.e. measurement configuration, security configuration, DRB configuration etc. In that sense NR RRC serve</w:t>
              </w:r>
            </w:ins>
            <w:ins w:id="1470" w:author="Ingale, Mangesh" w:date="2026-01-22T20:45:00Z">
              <w:r>
                <w:rPr>
                  <w:lang w:eastAsia="zh-CN"/>
                </w:rPr>
                <w:t xml:space="preserve">s as a baseline. Signalling of more than one functional module will configure one or more features at the UE side. This </w:t>
              </w:r>
            </w:ins>
            <w:ins w:id="1471" w:author="Ingale, Mangesh" w:date="2026-01-22T20:46:00Z">
              <w:r>
                <w:rPr>
                  <w:lang w:eastAsia="zh-CN"/>
                </w:rPr>
                <w:t>functional level modularity should be common for all device types for the common minimum set of mandatory features.</w:t>
              </w:r>
            </w:ins>
          </w:p>
        </w:tc>
        <w:tc>
          <w:tcPr>
            <w:tcW w:w="3966" w:type="dxa"/>
            <w:tcBorders>
              <w:top w:val="single" w:color="auto" w:sz="4" w:space="0"/>
              <w:left w:val="single" w:color="auto" w:sz="4" w:space="0"/>
              <w:bottom w:val="single" w:color="auto" w:sz="4" w:space="0"/>
              <w:right w:val="single" w:color="auto" w:sz="4" w:space="0"/>
            </w:tcBorders>
          </w:tcPr>
          <w:p w14:paraId="43DD7F0E">
            <w:pPr>
              <w:pStyle w:val="52"/>
              <w:spacing w:before="20" w:after="20"/>
              <w:ind w:left="57" w:right="57"/>
              <w:jc w:val="left"/>
              <w:rPr>
                <w:ins w:id="1472" w:author="Nokia (rapporteur)" w:date="2026-01-15T10:20:00Z"/>
                <w:lang w:eastAsia="zh-CN"/>
              </w:rPr>
            </w:pPr>
          </w:p>
        </w:tc>
      </w:tr>
      <w:tr w14:paraId="4F106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3276CFCD">
            <w:pPr>
              <w:pStyle w:val="52"/>
              <w:spacing w:before="20" w:after="20"/>
              <w:ind w:left="57" w:right="57"/>
              <w:jc w:val="left"/>
              <w:rPr>
                <w:lang w:eastAsia="zh-CN"/>
              </w:rPr>
            </w:pPr>
            <w:ins w:id="1473" w:author="Ericsson (Håkan)" w:date="2026-01-22T16:56:00Z">
              <w:r>
                <w:rPr>
                  <w:lang w:eastAsia="zh-CN"/>
                </w:rPr>
                <w:t>Ericsson</w:t>
              </w:r>
            </w:ins>
          </w:p>
        </w:tc>
        <w:tc>
          <w:tcPr>
            <w:tcW w:w="3970" w:type="dxa"/>
            <w:tcBorders>
              <w:top w:val="single" w:color="auto" w:sz="4" w:space="0"/>
              <w:left w:val="single" w:color="auto" w:sz="4" w:space="0"/>
              <w:bottom w:val="single" w:color="auto" w:sz="4" w:space="0"/>
              <w:right w:val="single" w:color="auto" w:sz="4" w:space="0"/>
            </w:tcBorders>
          </w:tcPr>
          <w:p w14:paraId="130EA94B">
            <w:pPr>
              <w:pStyle w:val="52"/>
              <w:spacing w:before="20" w:after="20"/>
              <w:ind w:left="57" w:right="57"/>
              <w:jc w:val="left"/>
              <w:rPr>
                <w:ins w:id="1474" w:author="Ericsson (Håkan)" w:date="2026-01-22T20:31:00Z"/>
                <w:lang w:eastAsia="zh-CN"/>
              </w:rPr>
            </w:pPr>
            <w:ins w:id="1475" w:author="Ericsson (Håkan)" w:date="2026-01-22T16:57:00Z">
              <w:r>
                <w:rPr>
                  <w:lang w:eastAsia="zh-CN"/>
                </w:rPr>
                <w:t>Alike</w:t>
              </w:r>
            </w:ins>
            <w:ins w:id="1476" w:author="Ericsson (Håkan)" w:date="2026-01-22T17:03:00Z">
              <w:r>
                <w:rPr>
                  <w:lang w:eastAsia="zh-CN"/>
                </w:rPr>
                <w:t xml:space="preserve"> other companies</w:t>
              </w:r>
            </w:ins>
            <w:ins w:id="1477" w:author="Ericsson (Håkan)" w:date="2026-01-22T16:57:00Z">
              <w:r>
                <w:rPr>
                  <w:lang w:eastAsia="zh-CN"/>
                </w:rPr>
                <w:t xml:space="preserve">, we </w:t>
              </w:r>
            </w:ins>
            <w:ins w:id="1478" w:author="Ericsson (Håkan)" w:date="2026-01-22T17:01:00Z">
              <w:r>
                <w:rPr>
                  <w:lang w:eastAsia="zh-CN"/>
                </w:rPr>
                <w:t xml:space="preserve">think </w:t>
              </w:r>
            </w:ins>
            <w:ins w:id="1479" w:author="Ericsson (Håkan)" w:date="2026-01-22T17:02:00Z">
              <w:r>
                <w:rPr>
                  <w:lang w:eastAsia="zh-CN"/>
                </w:rPr>
                <w:t xml:space="preserve">RRC modularity means </w:t>
              </w:r>
            </w:ins>
            <w:ins w:id="1480" w:author="Ericsson (Håkan)" w:date="2026-01-22T17:03:00Z">
              <w:r>
                <w:rPr>
                  <w:lang w:eastAsia="zh-CN"/>
                </w:rPr>
                <w:t xml:space="preserve">identifying </w:t>
              </w:r>
            </w:ins>
            <w:ins w:id="1481" w:author="Ericsson (Håkan)" w:date="2026-01-22T17:11:00Z">
              <w:r>
                <w:rPr>
                  <w:lang w:eastAsia="zh-CN"/>
                </w:rPr>
                <w:t xml:space="preserve">a set of </w:t>
              </w:r>
            </w:ins>
            <w:ins w:id="1482" w:author="Ericsson (Håkan)" w:date="2026-01-22T17:12:00Z">
              <w:r>
                <w:rPr>
                  <w:lang w:eastAsia="zh-CN"/>
                </w:rPr>
                <w:t>ASN.1 modules for the RRC ASN.1. And defining</w:t>
              </w:r>
            </w:ins>
            <w:ins w:id="1483" w:author="Ericsson (Håkan)" w:date="2026-01-22T17:17:00Z">
              <w:r>
                <w:rPr>
                  <w:lang w:eastAsia="zh-CN"/>
                </w:rPr>
                <w:t xml:space="preserve"> e.g.</w:t>
              </w:r>
            </w:ins>
            <w:ins w:id="1484" w:author="Ericsson (Håkan)" w:date="2026-01-22T17:12:00Z">
              <w:r>
                <w:rPr>
                  <w:lang w:eastAsia="zh-CN"/>
                </w:rPr>
                <w:t xml:space="preserve"> a </w:t>
              </w:r>
            </w:ins>
            <w:ins w:id="1485" w:author="Ericsson (Håkan)" w:date="2026-01-22T17:04:00Z">
              <w:r>
                <w:rPr>
                  <w:lang w:eastAsia="zh-CN"/>
                </w:rPr>
                <w:t>Basic module</w:t>
              </w:r>
            </w:ins>
            <w:ins w:id="1486" w:author="Ericsson (Håkan)" w:date="2026-01-22T17:13:00Z">
              <w:r>
                <w:rPr>
                  <w:lang w:eastAsia="zh-CN"/>
                </w:rPr>
                <w:t xml:space="preserve"> and additional</w:t>
              </w:r>
            </w:ins>
            <w:ins w:id="1487" w:author="Ericsson (Håkan)" w:date="2026-01-22T17:15:00Z">
              <w:r>
                <w:rPr>
                  <w:lang w:eastAsia="zh-CN"/>
                </w:rPr>
                <w:t xml:space="preserve"> independent feature </w:t>
              </w:r>
            </w:ins>
            <w:ins w:id="1488" w:author="Ericsson (Håkan)" w:date="2026-01-22T17:17:00Z">
              <w:r>
                <w:rPr>
                  <w:lang w:eastAsia="zh-CN"/>
                </w:rPr>
                <w:t>modules</w:t>
              </w:r>
            </w:ins>
            <w:ins w:id="1489" w:author="Ericsson (Håkan)" w:date="2026-01-22T17:15:00Z">
              <w:r>
                <w:rPr>
                  <w:lang w:eastAsia="zh-CN"/>
                </w:rPr>
                <w:t xml:space="preserve"> could indeed make sense. </w:t>
              </w:r>
            </w:ins>
            <w:ins w:id="1490" w:author="Ericsson (Håkan)" w:date="2026-01-22T17:17:00Z">
              <w:r>
                <w:rPr>
                  <w:lang w:eastAsia="zh-CN"/>
                </w:rPr>
                <w:t xml:space="preserve">It would allow implementations to </w:t>
              </w:r>
            </w:ins>
            <w:ins w:id="1491" w:author="Ericsson (Håkan)" w:date="2026-01-22T17:18:00Z">
              <w:r>
                <w:rPr>
                  <w:lang w:eastAsia="zh-CN"/>
                </w:rPr>
                <w:t xml:space="preserve">more easily and controlled </w:t>
              </w:r>
            </w:ins>
            <w:ins w:id="1492" w:author="Ericsson (Håkan)" w:date="2026-01-22T17:20:00Z">
              <w:r>
                <w:rPr>
                  <w:lang w:eastAsia="zh-CN"/>
                </w:rPr>
                <w:t xml:space="preserve">avoid </w:t>
              </w:r>
            </w:ins>
            <w:ins w:id="1493" w:author="Ericsson (Håkan)" w:date="2026-01-22T17:21:00Z">
              <w:r>
                <w:rPr>
                  <w:lang w:eastAsia="zh-CN"/>
                </w:rPr>
                <w:t xml:space="preserve">have ASN1 code for </w:t>
              </w:r>
            </w:ins>
            <w:ins w:id="1494" w:author="Ericsson (Håkan)" w:date="2026-01-22T17:22:00Z">
              <w:r>
                <w:rPr>
                  <w:lang w:eastAsia="zh-CN"/>
                </w:rPr>
                <w:t xml:space="preserve">features it does not support/implement. </w:t>
              </w:r>
            </w:ins>
            <w:ins w:id="1495" w:author="Ericsson (Håkan)" w:date="2026-01-22T17:49:00Z">
              <w:r>
                <w:rPr>
                  <w:lang w:eastAsia="zh-CN"/>
                </w:rPr>
                <w:br w:type="textWrapping"/>
              </w:r>
            </w:ins>
            <w:ins w:id="1496" w:author="Ericsson (Håkan)" w:date="2026-01-22T17:49:00Z">
              <w:r>
                <w:rPr>
                  <w:lang w:eastAsia="zh-CN"/>
                </w:rPr>
                <w:t>Companies</w:t>
              </w:r>
            </w:ins>
            <w:ins w:id="1497" w:author="Ericsson (Håkan)" w:date="2026-01-22T17:50:00Z">
              <w:r>
                <w:rPr>
                  <w:lang w:eastAsia="zh-CN"/>
                </w:rPr>
                <w:t xml:space="preserve"> </w:t>
              </w:r>
            </w:ins>
            <w:ins w:id="1498" w:author="Ericsson (Håkan)" w:date="2026-01-22T17:51:00Z">
              <w:r>
                <w:rPr>
                  <w:lang w:eastAsia="zh-CN"/>
                </w:rPr>
                <w:t>raised SLPP</w:t>
              </w:r>
            </w:ins>
            <w:ins w:id="1499" w:author="Ericsson (Håkan)" w:date="2026-01-22T17:54:00Z">
              <w:r>
                <w:rPr>
                  <w:lang w:eastAsia="zh-CN"/>
                </w:rPr>
                <w:t xml:space="preserve"> </w:t>
              </w:r>
            </w:ins>
            <w:ins w:id="1500" w:author="Ericsson (Håkan)" w:date="2026-01-22T17:52:00Z">
              <w:r>
                <w:rPr>
                  <w:lang w:eastAsia="zh-CN"/>
                </w:rPr>
                <w:t>as a model</w:t>
              </w:r>
            </w:ins>
            <w:ins w:id="1501" w:author="Ericsson (Håkan)" w:date="2026-01-22T20:33:00Z">
              <w:r>
                <w:rPr>
                  <w:lang w:eastAsia="zh-CN"/>
                </w:rPr>
                <w:t xml:space="preserve"> on modularisation</w:t>
              </w:r>
            </w:ins>
            <w:ins w:id="1502" w:author="Ericsson (Håkan)" w:date="2026-01-22T17:52:00Z">
              <w:r>
                <w:rPr>
                  <w:lang w:eastAsia="zh-CN"/>
                </w:rPr>
                <w:t>. We note that in SLPP the different positioning met</w:t>
              </w:r>
            </w:ins>
            <w:ins w:id="1503" w:author="Ericsson (Håkan)" w:date="2026-01-22T17:53:00Z">
              <w:r>
                <w:rPr>
                  <w:lang w:eastAsia="zh-CN"/>
                </w:rPr>
                <w:t>hods have own module</w:t>
              </w:r>
            </w:ins>
            <w:ins w:id="1504" w:author="Ericsson (Håkan)" w:date="2026-01-22T17:54:00Z">
              <w:r>
                <w:rPr>
                  <w:lang w:eastAsia="zh-CN"/>
                </w:rPr>
                <w:t xml:space="preserve">, which makes </w:t>
              </w:r>
            </w:ins>
            <w:ins w:id="1505" w:author="Ericsson (Håkan)" w:date="2026-01-22T17:55:00Z">
              <w:r>
                <w:rPr>
                  <w:lang w:eastAsia="zh-CN"/>
                </w:rPr>
                <w:t xml:space="preserve">a clear and quite natural “split” in SLPP. For </w:t>
              </w:r>
            </w:ins>
            <w:ins w:id="1506" w:author="Ericsson (Håkan)" w:date="2026-01-22T17:56:00Z">
              <w:r>
                <w:rPr>
                  <w:lang w:eastAsia="zh-CN"/>
                </w:rPr>
                <w:t xml:space="preserve">6g RRC, the “split” need to </w:t>
              </w:r>
            </w:ins>
            <w:ins w:id="1507" w:author="Ericsson (Håkan)" w:date="2026-01-22T17:57:00Z">
              <w:r>
                <w:rPr>
                  <w:lang w:eastAsia="zh-CN"/>
                </w:rPr>
                <w:t xml:space="preserve">be carefully </w:t>
              </w:r>
            </w:ins>
            <w:ins w:id="1508" w:author="Ericsson (Håkan)" w:date="2026-01-22T17:58:00Z">
              <w:r>
                <w:rPr>
                  <w:lang w:eastAsia="zh-CN"/>
                </w:rPr>
                <w:t>analysed</w:t>
              </w:r>
            </w:ins>
            <w:ins w:id="1509" w:author="Ericsson (Håkan)" w:date="2026-01-22T17:57:00Z">
              <w:r>
                <w:rPr>
                  <w:lang w:eastAsia="zh-CN"/>
                </w:rPr>
                <w:t xml:space="preserve"> in RAN2. If we look at </w:t>
              </w:r>
            </w:ins>
            <w:ins w:id="1510" w:author="Ericsson (Håkan)" w:date="2026-01-22T17:58:00Z">
              <w:r>
                <w:rPr>
                  <w:lang w:eastAsia="zh-CN"/>
                </w:rPr>
                <w:t xml:space="preserve">the 5g </w:t>
              </w:r>
            </w:ins>
            <w:ins w:id="1511" w:author="Ericsson (Håkan)" w:date="2026-01-22T17:59:00Z">
              <w:r>
                <w:rPr>
                  <w:lang w:eastAsia="zh-CN"/>
                </w:rPr>
                <w:t xml:space="preserve">“NR RRC” module, we agree with other companies that features like NTN, MBS and SL </w:t>
              </w:r>
            </w:ins>
            <w:ins w:id="1512" w:author="Ericsson (Håkan)" w:date="2026-01-22T18:00:00Z">
              <w:r>
                <w:rPr>
                  <w:lang w:eastAsia="zh-CN"/>
                </w:rPr>
                <w:t xml:space="preserve">could probably have own </w:t>
              </w:r>
            </w:ins>
            <w:ins w:id="1513" w:author="Ericsson (Håkan)" w:date="2026-01-22T18:19:00Z">
              <w:r>
                <w:rPr>
                  <w:lang w:eastAsia="zh-CN"/>
                </w:rPr>
                <w:t>ASN1</w:t>
              </w:r>
            </w:ins>
            <w:ins w:id="1514" w:author="Ericsson (Håkan)" w:date="2026-01-22T18:00:00Z">
              <w:r>
                <w:rPr>
                  <w:lang w:eastAsia="zh-CN"/>
                </w:rPr>
                <w:t xml:space="preserve"> modules</w:t>
              </w:r>
            </w:ins>
            <w:ins w:id="1515" w:author="Ericsson (Håkan)" w:date="2026-01-22T18:35:00Z">
              <w:r>
                <w:rPr>
                  <w:lang w:eastAsia="zh-CN"/>
                </w:rPr>
                <w:t xml:space="preserve"> (not </w:t>
              </w:r>
            </w:ins>
            <w:ins w:id="1516" w:author="Ericsson (Håkan)" w:date="2026-01-22T18:36:00Z">
              <w:r>
                <w:rPr>
                  <w:lang w:eastAsia="zh-CN"/>
                </w:rPr>
                <w:t>device types)</w:t>
              </w:r>
            </w:ins>
            <w:ins w:id="1517" w:author="Ericsson (Håkan)" w:date="2026-01-22T18:01:00Z">
              <w:r>
                <w:rPr>
                  <w:lang w:eastAsia="zh-CN"/>
                </w:rPr>
                <w:t xml:space="preserve">. </w:t>
              </w:r>
            </w:ins>
            <w:ins w:id="1518" w:author="Ericsson (Håkan)" w:date="2026-01-22T18:33:00Z">
              <w:r>
                <w:rPr>
                  <w:lang w:eastAsia="zh-CN"/>
                </w:rPr>
                <w:t xml:space="preserve">Looking at how these features are implemented in </w:t>
              </w:r>
            </w:ins>
            <w:ins w:id="1519" w:author="Ericsson (Håkan)" w:date="2026-01-22T18:34:00Z">
              <w:r>
                <w:rPr>
                  <w:lang w:eastAsia="zh-CN"/>
                </w:rPr>
                <w:t xml:space="preserve">5g RRC, we find them </w:t>
              </w:r>
            </w:ins>
            <w:ins w:id="1520" w:author="Ericsson (Håkan)" w:date="2026-01-22T20:37:00Z">
              <w:r>
                <w:rPr>
                  <w:lang w:eastAsia="zh-CN"/>
                </w:rPr>
                <w:t>having configuration fields in</w:t>
              </w:r>
            </w:ins>
            <w:ins w:id="1521" w:author="Ericsson (Håkan)" w:date="2026-01-22T18:34:00Z">
              <w:r>
                <w:rPr>
                  <w:lang w:eastAsia="zh-CN"/>
                </w:rPr>
                <w:t xml:space="preserve"> many “basic” </w:t>
              </w:r>
            </w:ins>
            <w:ins w:id="1522" w:author="Ericsson (Håkan)" w:date="2026-01-22T18:35:00Z">
              <w:r>
                <w:rPr>
                  <w:lang w:eastAsia="zh-CN"/>
                </w:rPr>
                <w:t>configurations</w:t>
              </w:r>
            </w:ins>
            <w:ins w:id="1523" w:author="Ericsson (Håkan)" w:date="2026-01-22T20:34:00Z">
              <w:r>
                <w:rPr>
                  <w:lang w:eastAsia="zh-CN"/>
                </w:rPr>
                <w:t>, a</w:t>
              </w:r>
            </w:ins>
            <w:ins w:id="1524" w:author="Ericsson (Håkan)" w:date="2026-01-22T20:35:00Z">
              <w:r>
                <w:rPr>
                  <w:lang w:eastAsia="zh-CN"/>
                </w:rPr>
                <w:t xml:space="preserve"> modularization would probably</w:t>
              </w:r>
            </w:ins>
            <w:ins w:id="1525" w:author="Ericsson (Håkan)" w:date="2026-01-22T20:38:00Z">
              <w:r>
                <w:rPr>
                  <w:lang w:eastAsia="zh-CN"/>
                </w:rPr>
                <w:t xml:space="preserve"> </w:t>
              </w:r>
            </w:ins>
            <w:ins w:id="1526" w:author="Ericsson (Håkan)" w:date="2026-01-22T20:41:00Z">
              <w:r>
                <w:rPr>
                  <w:lang w:eastAsia="zh-CN"/>
                </w:rPr>
                <w:t>be quite complicated.</w:t>
              </w:r>
            </w:ins>
            <w:ins w:id="1527" w:author="Ericsson (Håkan)" w:date="2026-01-22T20:39:00Z">
              <w:r>
                <w:rPr>
                  <w:lang w:eastAsia="zh-CN"/>
                </w:rPr>
                <w:t xml:space="preserve"> </w:t>
              </w:r>
            </w:ins>
            <w:ins w:id="1528" w:author="Ericsson (Håkan)" w:date="2026-01-22T20:38:00Z">
              <w:r>
                <w:rPr>
                  <w:lang w:eastAsia="zh-CN"/>
                </w:rPr>
                <w:t xml:space="preserve"> </w:t>
              </w:r>
            </w:ins>
            <w:ins w:id="1529" w:author="Ericsson (Håkan)" w:date="2026-01-22T20:35:00Z">
              <w:r>
                <w:rPr>
                  <w:lang w:eastAsia="zh-CN"/>
                </w:rPr>
                <w:t xml:space="preserve"> </w:t>
              </w:r>
            </w:ins>
            <w:ins w:id="1530" w:author="Ericsson (Håkan)" w:date="2026-01-22T18:35:00Z">
              <w:r>
                <w:rPr>
                  <w:lang w:eastAsia="zh-CN"/>
                </w:rPr>
                <w:t xml:space="preserve"> </w:t>
              </w:r>
            </w:ins>
            <w:ins w:id="1531" w:author="Ericsson (Håkan)" w:date="2026-01-22T18:36:00Z">
              <w:r>
                <w:rPr>
                  <w:lang w:eastAsia="zh-CN"/>
                </w:rPr>
                <w:br w:type="textWrapping"/>
              </w:r>
            </w:ins>
            <w:ins w:id="1532" w:author="Ericsson (Håkan)" w:date="2026-01-22T18:01:00Z">
              <w:r>
                <w:rPr>
                  <w:lang w:eastAsia="zh-CN"/>
                </w:rPr>
                <w:t xml:space="preserve">These features </w:t>
              </w:r>
            </w:ins>
            <w:ins w:id="1533" w:author="Ericsson (Håkan)" w:date="2026-01-22T20:32:00Z">
              <w:r>
                <w:rPr>
                  <w:lang w:eastAsia="zh-CN"/>
                </w:rPr>
                <w:t xml:space="preserve">(e.g. NTN, MBS and SL) </w:t>
              </w:r>
            </w:ins>
            <w:ins w:id="1534" w:author="Ericsson (Håkan)" w:date="2026-01-22T18:01:00Z">
              <w:r>
                <w:rPr>
                  <w:lang w:eastAsia="zh-CN"/>
                </w:rPr>
                <w:t xml:space="preserve">have both SI </w:t>
              </w:r>
            </w:ins>
            <w:ins w:id="1535" w:author="Ericsson (Håkan)" w:date="2026-01-22T18:02:00Z">
              <w:r>
                <w:rPr>
                  <w:lang w:eastAsia="zh-CN"/>
                </w:rPr>
                <w:t>and dedicated configuration signalling. One</w:t>
              </w:r>
            </w:ins>
            <w:ins w:id="1536" w:author="Ericsson (Håkan)" w:date="2026-01-22T18:03:00Z">
              <w:r>
                <w:rPr>
                  <w:lang w:eastAsia="zh-CN"/>
                </w:rPr>
                <w:t xml:space="preserve"> </w:t>
              </w:r>
            </w:ins>
            <w:ins w:id="1537" w:author="Ericsson (Håkan)" w:date="2026-01-22T18:21:00Z">
              <w:r>
                <w:rPr>
                  <w:lang w:eastAsia="zh-CN"/>
                </w:rPr>
                <w:t>detail/</w:t>
              </w:r>
            </w:ins>
            <w:ins w:id="1538" w:author="Ericsson (Håkan)" w:date="2026-01-22T18:18:00Z">
              <w:r>
                <w:rPr>
                  <w:lang w:eastAsia="zh-CN"/>
                </w:rPr>
                <w:t xml:space="preserve">point to </w:t>
              </w:r>
            </w:ins>
            <w:ins w:id="1539" w:author="Ericsson (Håkan)" w:date="2026-01-22T18:19:00Z">
              <w:r>
                <w:rPr>
                  <w:lang w:eastAsia="zh-CN"/>
                </w:rPr>
                <w:t>remember</w:t>
              </w:r>
            </w:ins>
            <w:ins w:id="1540" w:author="Ericsson (Håkan)" w:date="2026-01-22T18:03:00Z">
              <w:r>
                <w:rPr>
                  <w:lang w:eastAsia="zh-CN"/>
                </w:rPr>
                <w:t xml:space="preserve"> is that SI scheduling </w:t>
              </w:r>
            </w:ins>
            <w:ins w:id="1541" w:author="Ericsson (Håkan)" w:date="2026-01-22T18:04:00Z">
              <w:r>
                <w:rPr>
                  <w:lang w:eastAsia="zh-CN"/>
                </w:rPr>
                <w:t xml:space="preserve">flexibility should </w:t>
              </w:r>
            </w:ins>
            <w:ins w:id="1542" w:author="Ericsson (Håkan)" w:date="2026-01-22T18:22:00Z">
              <w:r>
                <w:rPr>
                  <w:lang w:eastAsia="zh-CN"/>
                </w:rPr>
                <w:t xml:space="preserve">preferably </w:t>
              </w:r>
            </w:ins>
            <w:ins w:id="1543" w:author="Ericsson (Håkan)" w:date="2026-01-22T18:04:00Z">
              <w:r>
                <w:rPr>
                  <w:lang w:eastAsia="zh-CN"/>
                </w:rPr>
                <w:t xml:space="preserve">not be </w:t>
              </w:r>
            </w:ins>
            <w:ins w:id="1544" w:author="Ericsson (Håkan)" w:date="2026-01-22T18:18:00Z">
              <w:r>
                <w:rPr>
                  <w:lang w:eastAsia="zh-CN"/>
                </w:rPr>
                <w:t xml:space="preserve">restricted by </w:t>
              </w:r>
            </w:ins>
            <w:ins w:id="1545" w:author="Ericsson (Håkan)" w:date="2026-01-22T18:20:00Z">
              <w:r>
                <w:rPr>
                  <w:lang w:eastAsia="zh-CN"/>
                </w:rPr>
                <w:t>a</w:t>
              </w:r>
            </w:ins>
            <w:ins w:id="1546" w:author="Ericsson (Håkan)" w:date="2026-01-22T18:21:00Z">
              <w:r>
                <w:rPr>
                  <w:lang w:eastAsia="zh-CN"/>
                </w:rPr>
                <w:t xml:space="preserve"> split of features into</w:t>
              </w:r>
            </w:ins>
            <w:ins w:id="1547" w:author="Ericsson (Håkan)" w:date="2026-01-22T18:20:00Z">
              <w:r>
                <w:rPr>
                  <w:lang w:eastAsia="zh-CN"/>
                </w:rPr>
                <w:t xml:space="preserve"> </w:t>
              </w:r>
            </w:ins>
            <w:ins w:id="1548" w:author="Ericsson (Håkan)" w:date="2026-01-22T18:21:00Z">
              <w:r>
                <w:rPr>
                  <w:lang w:eastAsia="zh-CN"/>
                </w:rPr>
                <w:t>ASN.1 modules</w:t>
              </w:r>
            </w:ins>
            <w:ins w:id="1549" w:author="Ericsson (Håkan)" w:date="2026-01-22T18:32:00Z">
              <w:r>
                <w:rPr>
                  <w:lang w:eastAsia="zh-CN"/>
                </w:rPr>
                <w:t>.</w:t>
              </w:r>
            </w:ins>
          </w:p>
          <w:p w14:paraId="3481501A">
            <w:pPr>
              <w:pStyle w:val="52"/>
              <w:spacing w:before="20" w:after="20"/>
              <w:ind w:left="57" w:right="57"/>
              <w:jc w:val="left"/>
              <w:rPr>
                <w:lang w:eastAsia="zh-CN"/>
              </w:rPr>
            </w:pPr>
          </w:p>
        </w:tc>
        <w:tc>
          <w:tcPr>
            <w:tcW w:w="3966" w:type="dxa"/>
            <w:tcBorders>
              <w:top w:val="single" w:color="auto" w:sz="4" w:space="0"/>
              <w:left w:val="single" w:color="auto" w:sz="4" w:space="0"/>
              <w:bottom w:val="single" w:color="auto" w:sz="4" w:space="0"/>
              <w:right w:val="single" w:color="auto" w:sz="4" w:space="0"/>
            </w:tcBorders>
          </w:tcPr>
          <w:p w14:paraId="5FEAD594">
            <w:pPr>
              <w:pStyle w:val="52"/>
              <w:spacing w:before="20" w:after="20"/>
              <w:ind w:left="57" w:right="57"/>
              <w:jc w:val="left"/>
              <w:rPr>
                <w:lang w:eastAsia="zh-CN"/>
              </w:rPr>
            </w:pPr>
          </w:p>
        </w:tc>
      </w:tr>
      <w:tr w14:paraId="07B3B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550"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35955508">
            <w:pPr>
              <w:pStyle w:val="52"/>
              <w:spacing w:before="20" w:after="20"/>
              <w:ind w:left="57" w:right="57"/>
              <w:jc w:val="left"/>
              <w:rPr>
                <w:ins w:id="1551" w:author="Nokia (rapporteur)" w:date="2026-01-15T10:20:00Z"/>
                <w:rFonts w:eastAsia="Malgun Gothic"/>
                <w:lang w:eastAsia="ko-KR"/>
              </w:rPr>
            </w:pPr>
            <w:ins w:id="1552" w:author="ADMIN" w:date="2026-01-23T09:31:00Z">
              <w:r>
                <w:rPr>
                  <w:rFonts w:hint="eastAsia" w:eastAsia="Malgun Gothic"/>
                  <w:lang w:eastAsia="ko-KR"/>
                </w:rPr>
                <w:t>ETRI</w:t>
              </w:r>
            </w:ins>
          </w:p>
        </w:tc>
        <w:tc>
          <w:tcPr>
            <w:tcW w:w="3970" w:type="dxa"/>
            <w:tcBorders>
              <w:top w:val="single" w:color="auto" w:sz="4" w:space="0"/>
              <w:left w:val="single" w:color="auto" w:sz="4" w:space="0"/>
              <w:bottom w:val="single" w:color="auto" w:sz="4" w:space="0"/>
              <w:right w:val="single" w:color="auto" w:sz="4" w:space="0"/>
            </w:tcBorders>
          </w:tcPr>
          <w:p w14:paraId="3CEBF28B">
            <w:pPr>
              <w:pStyle w:val="52"/>
              <w:spacing w:before="20" w:after="20"/>
              <w:ind w:left="57" w:right="57"/>
              <w:jc w:val="left"/>
              <w:rPr>
                <w:ins w:id="1553" w:author="Nokia (rapporteur)" w:date="2026-01-15T10:20:00Z"/>
                <w:lang w:eastAsia="zh-CN"/>
              </w:rPr>
            </w:pPr>
            <w:ins w:id="1554" w:author="ADMIN" w:date="2026-01-23T09:30:00Z">
              <w:r>
                <w:rPr/>
                <w:t xml:space="preserve">In </w:t>
              </w:r>
            </w:ins>
            <w:ins w:id="1555" w:author="ADMIN" w:date="2026-01-23T09:30:00Z">
              <w:r>
                <w:rPr>
                  <w:rFonts w:hint="eastAsia"/>
                </w:rPr>
                <w:t>our</w:t>
              </w:r>
            </w:ins>
            <w:ins w:id="1556" w:author="ADMIN" w:date="2026-01-23T09:30:00Z">
              <w:r>
                <w:rPr/>
                <w:t xml:space="preserve"> view, modularity in 6G RRC means organizing configuration by protocol functions (e.g., mobility, measurement, power saving), where each function is defined as an independent module with clear scope and interfaces.</w:t>
              </w:r>
            </w:ins>
          </w:p>
        </w:tc>
        <w:tc>
          <w:tcPr>
            <w:tcW w:w="3966" w:type="dxa"/>
            <w:tcBorders>
              <w:top w:val="single" w:color="auto" w:sz="4" w:space="0"/>
              <w:left w:val="single" w:color="auto" w:sz="4" w:space="0"/>
              <w:bottom w:val="single" w:color="auto" w:sz="4" w:space="0"/>
              <w:right w:val="single" w:color="auto" w:sz="4" w:space="0"/>
            </w:tcBorders>
          </w:tcPr>
          <w:p w14:paraId="42C481C8">
            <w:pPr>
              <w:pStyle w:val="52"/>
              <w:spacing w:before="20" w:after="20"/>
              <w:ind w:left="57" w:right="57"/>
              <w:jc w:val="left"/>
              <w:rPr>
                <w:ins w:id="1557" w:author="Nokia (rapporteur)" w:date="2026-01-15T10:20:00Z"/>
                <w:lang w:eastAsia="zh-CN"/>
              </w:rPr>
            </w:pPr>
            <w:ins w:id="1558" w:author="ADMIN" w:date="2026-01-23T09:31:00Z">
              <w:r>
                <w:rPr>
                  <w:lang w:val="en-US"/>
                </w:rPr>
                <w:t xml:space="preserve">For example, a mobility module can be configured, updated, or reused independently of measurement or QoS modules, enabling faster reconfiguration and reduced signaling </w:t>
              </w:r>
            </w:ins>
            <w:ins w:id="1559" w:author="ADMIN" w:date="2026-01-23T09:31:00Z">
              <w:r>
                <w:rPr>
                  <w:rFonts w:hint="eastAsia"/>
                </w:rPr>
                <w:t>for</w:t>
              </w:r>
            </w:ins>
            <w:ins w:id="1560" w:author="ADMIN" w:date="2026-01-23T09:31:00Z">
              <w:r>
                <w:rPr>
                  <w:lang w:val="en-US"/>
                </w:rPr>
                <w:t xml:space="preserve"> mobility </w:t>
              </w:r>
            </w:ins>
            <w:ins w:id="1561" w:author="ADMIN" w:date="2026-01-23T09:31:00Z">
              <w:r>
                <w:rPr>
                  <w:rFonts w:hint="eastAsia"/>
                </w:rPr>
                <w:t>control</w:t>
              </w:r>
            </w:ins>
            <w:ins w:id="1562" w:author="ADMIN" w:date="2026-01-23T09:31:00Z">
              <w:r>
                <w:rPr>
                  <w:lang w:val="en-US"/>
                </w:rPr>
                <w:t>.</w:t>
              </w:r>
            </w:ins>
          </w:p>
        </w:tc>
      </w:tr>
      <w:tr w14:paraId="4D737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563"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14072550">
            <w:pPr>
              <w:pStyle w:val="52"/>
              <w:spacing w:before="20" w:after="20"/>
              <w:ind w:left="57" w:right="57"/>
              <w:jc w:val="left"/>
              <w:rPr>
                <w:ins w:id="1564" w:author="Nokia (rapporteur)" w:date="2026-01-15T10:20:00Z"/>
                <w:lang w:eastAsia="zh-CN"/>
              </w:rPr>
            </w:pPr>
            <w:ins w:id="1565" w:author="Xiaomi-Yi1" w:date="2026-01-23T13:02:00Z">
              <w:r>
                <w:rPr>
                  <w:rFonts w:hint="eastAsia"/>
                  <w:lang w:eastAsia="zh-CN"/>
                </w:rPr>
                <w:t>X</w:t>
              </w:r>
            </w:ins>
            <w:ins w:id="1566" w:author="Xiaomi-Yi1" w:date="2026-01-23T13:02:00Z">
              <w:r>
                <w:rPr>
                  <w:lang w:eastAsia="zh-CN"/>
                </w:rPr>
                <w:t>iaomi</w:t>
              </w:r>
            </w:ins>
          </w:p>
        </w:tc>
        <w:tc>
          <w:tcPr>
            <w:tcW w:w="3970" w:type="dxa"/>
            <w:tcBorders>
              <w:top w:val="single" w:color="auto" w:sz="4" w:space="0"/>
              <w:left w:val="single" w:color="auto" w:sz="4" w:space="0"/>
              <w:bottom w:val="single" w:color="auto" w:sz="4" w:space="0"/>
              <w:right w:val="single" w:color="auto" w:sz="4" w:space="0"/>
            </w:tcBorders>
          </w:tcPr>
          <w:p w14:paraId="5821C588">
            <w:pPr>
              <w:pStyle w:val="52"/>
              <w:spacing w:before="20" w:after="20"/>
              <w:ind w:left="57" w:right="57"/>
              <w:jc w:val="left"/>
              <w:rPr>
                <w:ins w:id="1567" w:author="Xiaomi-Yi1" w:date="2026-01-23T13:02:00Z"/>
                <w:lang w:eastAsia="zh-CN"/>
              </w:rPr>
            </w:pPr>
            <w:ins w:id="1568" w:author="Xiaomi-Yi1" w:date="2026-01-23T13:02:00Z">
              <w:r>
                <w:rPr>
                  <w:lang w:eastAsia="zh-CN"/>
                </w:rPr>
                <w:t xml:space="preserve">We agree with QC and InterDigital that modularization refers to ASN.1 coding, but can also extended to RRC procedure. </w:t>
              </w:r>
            </w:ins>
          </w:p>
          <w:p w14:paraId="712F183F">
            <w:pPr>
              <w:pStyle w:val="52"/>
              <w:spacing w:before="20" w:after="20"/>
              <w:ind w:left="57" w:right="57"/>
              <w:jc w:val="left"/>
              <w:rPr>
                <w:ins w:id="1569" w:author="Nokia (rapporteur)" w:date="2026-01-15T10:20:00Z"/>
                <w:lang w:eastAsia="zh-CN"/>
              </w:rPr>
            </w:pPr>
          </w:p>
        </w:tc>
        <w:tc>
          <w:tcPr>
            <w:tcW w:w="3966" w:type="dxa"/>
            <w:tcBorders>
              <w:top w:val="single" w:color="auto" w:sz="4" w:space="0"/>
              <w:left w:val="single" w:color="auto" w:sz="4" w:space="0"/>
              <w:bottom w:val="single" w:color="auto" w:sz="4" w:space="0"/>
              <w:right w:val="single" w:color="auto" w:sz="4" w:space="0"/>
            </w:tcBorders>
          </w:tcPr>
          <w:p w14:paraId="22A3E7AC">
            <w:pPr>
              <w:pStyle w:val="52"/>
              <w:spacing w:before="20" w:after="20"/>
              <w:ind w:left="57" w:right="57"/>
              <w:jc w:val="left"/>
              <w:rPr>
                <w:ins w:id="1570" w:author="Xiaomi-Yi1" w:date="2026-01-23T13:02:00Z"/>
                <w:lang w:eastAsia="zh-CN"/>
              </w:rPr>
            </w:pPr>
            <w:ins w:id="1571" w:author="Xiaomi-Yi1" w:date="2026-01-23T13:02:00Z">
              <w:r>
                <w:rPr>
                  <w:rFonts w:hint="eastAsia"/>
                  <w:lang w:eastAsia="zh-CN"/>
                </w:rPr>
                <w:t>A</w:t>
              </w:r>
            </w:ins>
            <w:ins w:id="1572" w:author="Xiaomi-Yi1" w:date="2026-01-23T13:02:00Z">
              <w:r>
                <w:rPr>
                  <w:lang w:eastAsia="zh-CN"/>
                </w:rPr>
                <w:t xml:space="preserve">s described in 3.2.2.3, our thinking is </w:t>
              </w:r>
            </w:ins>
          </w:p>
          <w:p w14:paraId="04FB6F3B">
            <w:pPr>
              <w:pStyle w:val="84"/>
              <w:numPr>
                <w:ilvl w:val="0"/>
                <w:numId w:val="19"/>
              </w:numPr>
              <w:spacing w:after="60"/>
              <w:rPr>
                <w:ins w:id="1573" w:author="Xiaomi-Yi1" w:date="2026-01-23T13:02:00Z"/>
                <w:rFonts w:cstheme="minorBidi"/>
                <w:szCs w:val="22"/>
                <w:lang w:eastAsia="zh-CN"/>
              </w:rPr>
            </w:pPr>
            <w:ins w:id="1574" w:author="Xiaomi-Yi1" w:date="2026-01-23T13:02:00Z">
              <w:r>
                <w:rPr>
                  <w:rFonts w:cstheme="minorBidi"/>
                  <w:szCs w:val="22"/>
                  <w:lang w:eastAsia="zh-CN"/>
                </w:rPr>
                <w:t>Main ASN.1 Module, e.g., NR-RRC-PDU-Definition and SLPP-PDU-Definition, includes configurations from other modules as containers which is similar as TS38.355.</w:t>
              </w:r>
            </w:ins>
          </w:p>
          <w:p w14:paraId="3CE6D152">
            <w:pPr>
              <w:pStyle w:val="91"/>
              <w:numPr>
                <w:ilvl w:val="0"/>
                <w:numId w:val="19"/>
              </w:numPr>
              <w:spacing w:after="60"/>
              <w:rPr>
                <w:ins w:id="1575" w:author="Xiaomi-Yi1" w:date="2026-01-23T13:02:00Z"/>
                <w:b w:val="0"/>
                <w:bCs w:val="0"/>
                <w:lang w:eastAsia="zh-CN"/>
              </w:rPr>
            </w:pPr>
            <w:ins w:id="1576" w:author="Xiaomi-Yi1" w:date="2026-01-23T13:02:00Z">
              <w:r>
                <w:rPr>
                  <w:rFonts w:eastAsia="宋体"/>
                  <w:b w:val="0"/>
                  <w:bCs w:val="0"/>
                  <w:lang w:eastAsia="zh-CN"/>
                </w:rPr>
                <w:t>.</w:t>
              </w:r>
            </w:ins>
            <w:ins w:id="1577" w:author="Xiaomi-Yi1" w:date="2026-01-23T13:02:00Z">
              <w:r>
                <w:rPr>
                  <w:b w:val="0"/>
                  <w:bCs w:val="0"/>
                  <w:szCs w:val="20"/>
                  <w:lang w:eastAsia="zh-CN"/>
                </w:rPr>
                <w:t xml:space="preserve">One basic module, that process RRC configuration parameters for basic communication functionalities which other feature-/functionality-specific modules have dependency with (i.e. system cannot work without the common module(s)); This is similar to Huawei and Samsung’s basic feature module.  </w:t>
              </w:r>
            </w:ins>
          </w:p>
          <w:p w14:paraId="7DF91B0A">
            <w:pPr>
              <w:pStyle w:val="91"/>
              <w:numPr>
                <w:ilvl w:val="0"/>
                <w:numId w:val="19"/>
              </w:numPr>
              <w:rPr>
                <w:ins w:id="1578" w:author="Xiaomi-Yi1" w:date="2026-01-23T13:02:00Z"/>
                <w:b w:val="0"/>
                <w:bCs w:val="0"/>
                <w:szCs w:val="20"/>
                <w:lang w:eastAsia="zh-CN"/>
              </w:rPr>
            </w:pPr>
            <w:ins w:id="1579" w:author="Xiaomi-Yi1" w:date="2026-01-23T13:02:00Z">
              <w:r>
                <w:rPr>
                  <w:b w:val="0"/>
                  <w:bCs w:val="0"/>
                  <w:szCs w:val="20"/>
                  <w:lang w:eastAsia="zh-CN"/>
                </w:rPr>
                <w:t xml:space="preserve">A number of feature-/functionality-specific modules, each of which processes feature-/functionality-specific parameters and has no dependency with the other feature-/functionality-specific modules (e.g. no cross-module parameter referencing). This could be per feature, e.g., AI, Sensing, NTN. </w:t>
              </w:r>
            </w:ins>
          </w:p>
          <w:p w14:paraId="588F502F">
            <w:pPr>
              <w:pStyle w:val="91"/>
              <w:ind w:left="420"/>
              <w:rPr>
                <w:ins w:id="1580" w:author="Xiaomi-Yi1" w:date="2026-01-23T13:02:00Z"/>
                <w:b w:val="0"/>
                <w:bCs w:val="0"/>
                <w:szCs w:val="20"/>
                <w:lang w:eastAsia="zh-CN"/>
              </w:rPr>
            </w:pPr>
            <w:ins w:id="1581" w:author="Xiaomi-Yi1" w:date="2026-01-23T13:02:00Z">
              <w:r>
                <w:rPr>
                  <w:b w:val="0"/>
                  <w:bCs w:val="0"/>
                  <w:szCs w:val="20"/>
                  <w:lang w:eastAsia="zh-CN"/>
                </w:rPr>
                <w:t>Note: 6G UE only needs to support the encoding/decoding of common module(</w:t>
              </w:r>
            </w:ins>
            <w:ins w:id="1582" w:author="Xiaomi-Yi1" w:date="2026-01-23T13:02:00Z">
              <w:r>
                <w:rPr>
                  <w:rFonts w:hint="eastAsia"/>
                  <w:b w:val="0"/>
                  <w:bCs w:val="0"/>
                  <w:szCs w:val="20"/>
                  <w:lang w:eastAsia="zh-CN"/>
                </w:rPr>
                <w:t>s</w:t>
              </w:r>
            </w:ins>
            <w:ins w:id="1583" w:author="Xiaomi-Yi1" w:date="2026-01-23T13:02:00Z">
              <w:r>
                <w:rPr>
                  <w:b w:val="0"/>
                  <w:bCs w:val="0"/>
                  <w:szCs w:val="20"/>
                  <w:lang w:eastAsia="zh-CN"/>
                </w:rPr>
                <w:t>), and feature-/functionality- specific modules, if it supports the corresponding features/functionalities.</w:t>
              </w:r>
            </w:ins>
          </w:p>
          <w:p w14:paraId="36C20CD8">
            <w:pPr>
              <w:pStyle w:val="52"/>
              <w:spacing w:before="20" w:after="20"/>
              <w:ind w:left="57" w:right="57"/>
              <w:jc w:val="left"/>
              <w:rPr>
                <w:ins w:id="1584" w:author="Nokia (rapporteur)" w:date="2026-01-15T10:20:00Z"/>
                <w:lang w:eastAsia="zh-CN"/>
              </w:rPr>
            </w:pPr>
          </w:p>
        </w:tc>
      </w:tr>
      <w:tr w14:paraId="58940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585"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621999E4">
            <w:pPr>
              <w:pStyle w:val="52"/>
              <w:spacing w:before="20" w:after="20"/>
              <w:ind w:left="57" w:right="57"/>
              <w:jc w:val="left"/>
              <w:rPr>
                <w:ins w:id="1586" w:author="Nokia (rapporteur)" w:date="2026-01-15T10:20:00Z"/>
                <w:lang w:eastAsia="zh-CN"/>
              </w:rPr>
            </w:pPr>
            <w:ins w:id="1587" w:author="ZTE-Liujing" w:date="2026-01-24T01:28:00Z">
              <w:r>
                <w:rPr>
                  <w:rFonts w:hint="eastAsia"/>
                  <w:lang w:eastAsia="zh-CN"/>
                </w:rPr>
                <w:t>Z</w:t>
              </w:r>
            </w:ins>
            <w:ins w:id="1588" w:author="ZTE-Liujing" w:date="2026-01-24T01:28:00Z">
              <w:r>
                <w:rPr>
                  <w:lang w:eastAsia="zh-CN"/>
                </w:rPr>
                <w:t>TE</w:t>
              </w:r>
            </w:ins>
          </w:p>
        </w:tc>
        <w:tc>
          <w:tcPr>
            <w:tcW w:w="3970" w:type="dxa"/>
            <w:tcBorders>
              <w:top w:val="single" w:color="auto" w:sz="4" w:space="0"/>
              <w:left w:val="single" w:color="auto" w:sz="4" w:space="0"/>
              <w:bottom w:val="single" w:color="auto" w:sz="4" w:space="0"/>
              <w:right w:val="single" w:color="auto" w:sz="4" w:space="0"/>
            </w:tcBorders>
          </w:tcPr>
          <w:p w14:paraId="5AB92FBD">
            <w:pPr>
              <w:pStyle w:val="52"/>
              <w:spacing w:after="120"/>
              <w:ind w:left="57" w:right="57"/>
              <w:jc w:val="left"/>
              <w:rPr>
                <w:ins w:id="1589" w:author="ZTE-Liujing" w:date="2026-01-24T01:40:00Z"/>
                <w:lang w:eastAsia="zh-CN"/>
              </w:rPr>
            </w:pPr>
            <w:ins w:id="1590" w:author="ZTE-Liujing" w:date="2026-01-24T01:37:00Z">
              <w:r>
                <w:rPr>
                  <w:lang w:eastAsia="zh-CN"/>
                </w:rPr>
                <w:t xml:space="preserve">We think the modular design </w:t>
              </w:r>
            </w:ins>
            <w:ins w:id="1591" w:author="ZTE-Liujing" w:date="2026-01-24T01:38:00Z">
              <w:r>
                <w:rPr>
                  <w:lang w:eastAsia="zh-CN"/>
                </w:rPr>
                <w:t xml:space="preserve">means separate ASN.1 structure in RRC signalling. </w:t>
              </w:r>
            </w:ins>
            <w:ins w:id="1592" w:author="ZTE-Liujing" w:date="2026-01-24T01:39:00Z">
              <w:r>
                <w:rPr>
                  <w:lang w:eastAsia="zh-CN"/>
                </w:rPr>
                <w:t>We suggest to consider</w:t>
              </w:r>
            </w:ins>
            <w:ins w:id="1593" w:author="ZTE-Liujing" w:date="2026-01-24T01:37:00Z">
              <w:r>
                <w:rPr>
                  <w:lang w:eastAsia="zh-CN"/>
                </w:rPr>
                <w:t xml:space="preserve"> function based</w:t>
              </w:r>
            </w:ins>
            <w:ins w:id="1594" w:author="ZTE-Liujing" w:date="2026-01-24T01:39:00Z">
              <w:r>
                <w:rPr>
                  <w:lang w:eastAsia="zh-CN"/>
                </w:rPr>
                <w:t xml:space="preserve"> RRC modules</w:t>
              </w:r>
            </w:ins>
            <w:ins w:id="1595" w:author="ZTE-Liujing" w:date="2026-01-24T01:37:00Z">
              <w:r>
                <w:rPr>
                  <w:lang w:eastAsia="zh-CN"/>
                </w:rPr>
                <w:t xml:space="preserve">, not device-based. </w:t>
              </w:r>
            </w:ins>
          </w:p>
          <w:p w14:paraId="66A5E2F4">
            <w:pPr>
              <w:pStyle w:val="52"/>
              <w:spacing w:after="120"/>
              <w:ind w:left="57" w:right="57"/>
              <w:jc w:val="left"/>
              <w:rPr>
                <w:ins w:id="1596" w:author="ZTE-Liujing" w:date="2026-01-24T01:40:00Z"/>
                <w:lang w:eastAsia="zh-CN"/>
              </w:rPr>
            </w:pPr>
            <w:ins w:id="1597" w:author="ZTE-Liujing" w:date="2026-01-24T01:40:00Z">
              <w:r>
                <w:rPr>
                  <w:rFonts w:hint="eastAsia"/>
                  <w:lang w:eastAsia="zh-CN"/>
                </w:rPr>
                <w:t>T</w:t>
              </w:r>
            </w:ins>
            <w:ins w:id="1598" w:author="ZTE-Liujing" w:date="2026-01-24T01:40:00Z">
              <w:r>
                <w:rPr>
                  <w:lang w:eastAsia="zh-CN"/>
                </w:rPr>
                <w:t>he design of RRC modules needs to follow the bel</w:t>
              </w:r>
            </w:ins>
            <w:ins w:id="1599" w:author="ZTE-Liujing" w:date="2026-01-24T01:41:00Z">
              <w:r>
                <w:rPr>
                  <w:lang w:eastAsia="zh-CN"/>
                </w:rPr>
                <w:t>ow principles (from our tdoc in R2-2508406)</w:t>
              </w:r>
            </w:ins>
            <w:ins w:id="1600" w:author="ZTE-Liujing" w:date="2026-01-24T01:40:00Z">
              <w:r>
                <w:rPr>
                  <w:lang w:eastAsia="zh-CN"/>
                </w:rPr>
                <w:t xml:space="preserve"> </w:t>
              </w:r>
            </w:ins>
            <w:ins w:id="1601" w:author="ZTE-Liujing" w:date="2026-01-24T01:41:00Z">
              <w:r>
                <w:rPr>
                  <w:lang w:eastAsia="zh-CN"/>
                </w:rPr>
                <w:t>:</w:t>
              </w:r>
            </w:ins>
          </w:p>
          <w:p w14:paraId="4D5274E3">
            <w:pPr>
              <w:pStyle w:val="84"/>
              <w:numPr>
                <w:ilvl w:val="0"/>
                <w:numId w:val="23"/>
              </w:numPr>
              <w:spacing w:after="120"/>
              <w:contextualSpacing w:val="0"/>
              <w:rPr>
                <w:ins w:id="1602" w:author="ZTE-Liujing" w:date="2026-01-24T01:40:00Z"/>
                <w:rFonts w:ascii="Arial" w:hAnsi="Arial" w:cs="Arial"/>
                <w:sz w:val="18"/>
                <w:szCs w:val="18"/>
              </w:rPr>
            </w:pPr>
            <w:ins w:id="1603" w:author="ZTE-Liujing" w:date="2026-01-24T01:40:00Z">
              <w:r>
                <w:rPr>
                  <w:rFonts w:ascii="Arial" w:hAnsi="Arial" w:cs="Arial"/>
                  <w:b/>
                  <w:sz w:val="18"/>
                  <w:szCs w:val="18"/>
                </w:rPr>
                <w:t>Unique Parameter Ownership</w:t>
              </w:r>
            </w:ins>
            <w:ins w:id="1604" w:author="ZTE-Liujing" w:date="2026-01-24T01:40:00Z">
              <w:r>
                <w:rPr>
                  <w:rFonts w:ascii="Arial" w:hAnsi="Arial" w:cs="Arial"/>
                  <w:sz w:val="18"/>
                  <w:szCs w:val="18"/>
                </w:rPr>
                <w:t>: Each parameter must be owned by a single RRC module, no duplicated parameter in different RRC modules.</w:t>
              </w:r>
            </w:ins>
          </w:p>
          <w:p w14:paraId="6F5AFE55">
            <w:pPr>
              <w:pStyle w:val="84"/>
              <w:numPr>
                <w:ilvl w:val="0"/>
                <w:numId w:val="23"/>
              </w:numPr>
              <w:spacing w:after="120"/>
              <w:contextualSpacing w:val="0"/>
              <w:rPr>
                <w:ins w:id="1605" w:author="ZTE-Liujing" w:date="2026-01-24T01:40:00Z"/>
                <w:rFonts w:ascii="Arial" w:hAnsi="Arial" w:cs="Arial"/>
                <w:sz w:val="18"/>
                <w:szCs w:val="18"/>
              </w:rPr>
            </w:pPr>
            <w:ins w:id="1606" w:author="ZTE-Liujing" w:date="2026-01-24T01:40:00Z">
              <w:r>
                <w:rPr>
                  <w:rFonts w:ascii="Arial" w:hAnsi="Arial" w:cs="Arial"/>
                  <w:b/>
                  <w:sz w:val="18"/>
                  <w:szCs w:val="18"/>
                </w:rPr>
                <w:t>Minimized Coupling</w:t>
              </w:r>
            </w:ins>
            <w:ins w:id="1607" w:author="ZTE-Liujing" w:date="2026-01-24T01:40:00Z">
              <w:r>
                <w:rPr>
                  <w:rFonts w:ascii="Arial" w:hAnsi="Arial" w:cs="Arial"/>
                  <w:sz w:val="18"/>
                  <w:szCs w:val="18"/>
                </w:rPr>
                <w:t xml:space="preserve">: Avoid or minimize the association between different RRC modules. Each RRC module is self-contained. </w:t>
              </w:r>
            </w:ins>
          </w:p>
          <w:p w14:paraId="0B31B864">
            <w:pPr>
              <w:pStyle w:val="84"/>
              <w:numPr>
                <w:ilvl w:val="0"/>
                <w:numId w:val="23"/>
              </w:numPr>
              <w:spacing w:after="120"/>
              <w:contextualSpacing w:val="0"/>
              <w:rPr>
                <w:ins w:id="1608" w:author="Nokia (rapporteur)" w:date="2026-01-15T10:20:00Z"/>
                <w:lang w:eastAsia="zh-CN"/>
              </w:rPr>
            </w:pPr>
            <w:ins w:id="1609" w:author="ZTE-Liujing" w:date="2026-01-24T01:40:00Z">
              <w:r>
                <w:rPr>
                  <w:rFonts w:ascii="Arial" w:hAnsi="Arial" w:cs="Arial"/>
                  <w:b/>
                  <w:sz w:val="18"/>
                  <w:szCs w:val="18"/>
                </w:rPr>
                <w:t>Granular configuration</w:t>
              </w:r>
            </w:ins>
            <w:ins w:id="1610" w:author="ZTE-Liujing" w:date="2026-01-24T01:40:00Z">
              <w:r>
                <w:rPr>
                  <w:rFonts w:ascii="Arial" w:hAnsi="Arial" w:cs="Arial"/>
                  <w:sz w:val="18"/>
                  <w:szCs w:val="18"/>
                </w:rPr>
                <w:t>: Support one RRC message containing only a subset of RRC modules, for RRC modules that were configured but not signalled, the UE maintains the previous configuration;</w:t>
              </w:r>
            </w:ins>
          </w:p>
        </w:tc>
        <w:tc>
          <w:tcPr>
            <w:tcW w:w="3966" w:type="dxa"/>
            <w:tcBorders>
              <w:top w:val="single" w:color="auto" w:sz="4" w:space="0"/>
              <w:left w:val="single" w:color="auto" w:sz="4" w:space="0"/>
              <w:bottom w:val="single" w:color="auto" w:sz="4" w:space="0"/>
              <w:right w:val="single" w:color="auto" w:sz="4" w:space="0"/>
            </w:tcBorders>
          </w:tcPr>
          <w:p w14:paraId="0D7B91C6">
            <w:pPr>
              <w:pStyle w:val="52"/>
              <w:spacing w:before="20" w:after="20"/>
              <w:ind w:left="57" w:right="57"/>
              <w:jc w:val="left"/>
              <w:rPr>
                <w:ins w:id="1611" w:author="Nokia (rapporteur)" w:date="2026-01-15T10:20:00Z"/>
                <w:lang w:eastAsia="zh-CN"/>
              </w:rPr>
            </w:pPr>
          </w:p>
        </w:tc>
      </w:tr>
      <w:tr w14:paraId="21514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612" w:author="IZZET SAGLAM" w:date="2026-01-23T23:02:00Z"/>
        </w:trPr>
        <w:tc>
          <w:tcPr>
            <w:tcW w:w="1695" w:type="dxa"/>
            <w:tcBorders>
              <w:top w:val="single" w:color="auto" w:sz="4" w:space="0"/>
              <w:left w:val="single" w:color="auto" w:sz="4" w:space="0"/>
              <w:bottom w:val="single" w:color="auto" w:sz="4" w:space="0"/>
              <w:right w:val="single" w:color="auto" w:sz="4" w:space="0"/>
            </w:tcBorders>
          </w:tcPr>
          <w:p w14:paraId="06F3533B">
            <w:pPr>
              <w:pStyle w:val="52"/>
              <w:spacing w:before="20" w:after="20"/>
              <w:ind w:left="57" w:right="57"/>
              <w:jc w:val="left"/>
              <w:rPr>
                <w:ins w:id="1613" w:author="IZZET SAGLAM" w:date="2026-01-23T23:02:00Z"/>
                <w:lang w:eastAsia="zh-CN"/>
              </w:rPr>
            </w:pPr>
            <w:ins w:id="1614" w:author="IZZET SAGLAM" w:date="2026-01-23T23:02:00Z">
              <w:r>
                <w:rPr>
                  <w:lang w:eastAsia="zh-CN"/>
                </w:rPr>
                <w:t>Turkcell</w:t>
              </w:r>
            </w:ins>
          </w:p>
        </w:tc>
        <w:tc>
          <w:tcPr>
            <w:tcW w:w="3970" w:type="dxa"/>
            <w:tcBorders>
              <w:top w:val="single" w:color="auto" w:sz="4" w:space="0"/>
              <w:left w:val="single" w:color="auto" w:sz="4" w:space="0"/>
              <w:bottom w:val="single" w:color="auto" w:sz="4" w:space="0"/>
              <w:right w:val="single" w:color="auto" w:sz="4" w:space="0"/>
            </w:tcBorders>
          </w:tcPr>
          <w:p w14:paraId="3FCCBBE0">
            <w:pPr>
              <w:pStyle w:val="52"/>
              <w:spacing w:before="20" w:after="20"/>
              <w:ind w:left="57" w:right="57"/>
              <w:jc w:val="left"/>
              <w:rPr>
                <w:ins w:id="1616" w:author="IZZET SAGLAM" w:date="2026-01-23T23:02:00Z"/>
                <w:lang w:eastAsia="zh-CN"/>
              </w:rPr>
              <w:pPrChange w:id="1615" w:author="IZZET SAGLAM" w:date="2026-01-23T23:04:00Z">
                <w:pPr>
                  <w:pStyle w:val="52"/>
                  <w:spacing w:after="120"/>
                  <w:ind w:left="57" w:right="57"/>
                  <w:jc w:val="left"/>
                </w:pPr>
              </w:pPrChange>
            </w:pPr>
            <w:ins w:id="1617" w:author="IZZET SAGLAM" w:date="2026-01-23T23:04:00Z">
              <w:r>
                <w:rPr>
                  <w:lang w:eastAsia="zh-CN"/>
                </w:rPr>
                <w:t xml:space="preserve">RRC modularity can be realized by defining </w:t>
              </w:r>
            </w:ins>
            <w:ins w:id="1618" w:author="IZZET SAGLAM" w:date="2026-01-23T23:04:00Z">
              <w:r>
                <w:rPr>
                  <w:rStyle w:val="37"/>
                  <w:lang w:eastAsia="zh-CN"/>
                  <w:rPrChange w:id="1619" w:author="IZZET SAGLAM" w:date="2026-01-23T23:04:00Z">
                    <w:rPr>
                      <w:rStyle w:val="38"/>
                    </w:rPr>
                  </w:rPrChange>
                </w:rPr>
                <w:t>ASN.1 modules</w:t>
              </w:r>
            </w:ins>
            <w:ins w:id="1620" w:author="IZZET SAGLAM" w:date="2026-01-23T23:04:00Z">
              <w:r>
                <w:rPr>
                  <w:lang w:eastAsia="zh-CN"/>
                </w:rPr>
                <w:t xml:space="preserve"> for a basic (core) set of functions and additional </w:t>
              </w:r>
            </w:ins>
            <w:ins w:id="1621" w:author="IZZET SAGLAM" w:date="2026-01-23T23:04:00Z">
              <w:r>
                <w:rPr>
                  <w:rStyle w:val="37"/>
                  <w:lang w:eastAsia="zh-CN"/>
                  <w:rPrChange w:id="1622" w:author="IZZET SAGLAM" w:date="2026-01-23T23:04:00Z">
                    <w:rPr>
                      <w:rStyle w:val="38"/>
                    </w:rPr>
                  </w:rPrChange>
                </w:rPr>
                <w:t>independent feature-specific modules</w:t>
              </w:r>
            </w:ins>
            <w:ins w:id="1623" w:author="IZZET SAGLAM" w:date="2026-01-23T23:04:00Z">
              <w:r>
                <w:rPr>
                  <w:lang w:eastAsia="zh-CN"/>
                </w:rPr>
                <w:t>, rather than device-type-based modules, allowing implementations to avoid ASN.1 code for unsupported features.</w:t>
              </w:r>
            </w:ins>
          </w:p>
        </w:tc>
        <w:tc>
          <w:tcPr>
            <w:tcW w:w="3966" w:type="dxa"/>
            <w:tcBorders>
              <w:top w:val="single" w:color="auto" w:sz="4" w:space="0"/>
              <w:left w:val="single" w:color="auto" w:sz="4" w:space="0"/>
              <w:bottom w:val="single" w:color="auto" w:sz="4" w:space="0"/>
              <w:right w:val="single" w:color="auto" w:sz="4" w:space="0"/>
            </w:tcBorders>
          </w:tcPr>
          <w:p w14:paraId="2C50581E">
            <w:pPr>
              <w:pStyle w:val="52"/>
              <w:spacing w:before="20" w:after="20"/>
              <w:ind w:left="57" w:right="57"/>
              <w:jc w:val="left"/>
              <w:rPr>
                <w:ins w:id="1624" w:author="IZZET SAGLAM" w:date="2026-01-23T23:02:00Z"/>
                <w:lang w:eastAsia="zh-CN"/>
              </w:rPr>
            </w:pPr>
          </w:p>
        </w:tc>
      </w:tr>
      <w:tr w14:paraId="052967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625" w:author="Apple" w:date="2026-01-24T10:20:00Z"/>
        </w:trPr>
        <w:tc>
          <w:tcPr>
            <w:tcW w:w="1695" w:type="dxa"/>
            <w:tcBorders>
              <w:top w:val="single" w:color="auto" w:sz="4" w:space="0"/>
              <w:left w:val="single" w:color="auto" w:sz="4" w:space="0"/>
              <w:bottom w:val="single" w:color="auto" w:sz="4" w:space="0"/>
              <w:right w:val="single" w:color="auto" w:sz="4" w:space="0"/>
            </w:tcBorders>
          </w:tcPr>
          <w:p w14:paraId="673A3995">
            <w:pPr>
              <w:pStyle w:val="52"/>
              <w:spacing w:before="20" w:after="20"/>
              <w:ind w:left="57" w:right="57"/>
              <w:jc w:val="left"/>
              <w:rPr>
                <w:ins w:id="1626" w:author="Apple" w:date="2026-01-24T10:20:00Z"/>
                <w:lang w:eastAsia="zh-CN"/>
              </w:rPr>
            </w:pPr>
            <w:ins w:id="1627" w:author="Apple" w:date="2026-01-24T10:20:00Z">
              <w:r>
                <w:rPr>
                  <w:lang w:eastAsia="zh-CN"/>
                </w:rPr>
                <w:t>Apple</w:t>
              </w:r>
            </w:ins>
          </w:p>
        </w:tc>
        <w:tc>
          <w:tcPr>
            <w:tcW w:w="3970" w:type="dxa"/>
            <w:tcBorders>
              <w:top w:val="single" w:color="auto" w:sz="4" w:space="0"/>
              <w:left w:val="single" w:color="auto" w:sz="4" w:space="0"/>
              <w:bottom w:val="single" w:color="auto" w:sz="4" w:space="0"/>
              <w:right w:val="single" w:color="auto" w:sz="4" w:space="0"/>
            </w:tcBorders>
          </w:tcPr>
          <w:p w14:paraId="7E0132AB">
            <w:pPr>
              <w:pStyle w:val="52"/>
              <w:spacing w:before="20" w:after="20"/>
              <w:ind w:left="57" w:right="57"/>
              <w:jc w:val="left"/>
              <w:rPr>
                <w:ins w:id="1628" w:author="Apple" w:date="2026-01-24T10:23:00Z"/>
                <w:lang w:eastAsia="zh-CN"/>
              </w:rPr>
            </w:pPr>
            <w:ins w:id="1629" w:author="Apple" w:date="2026-01-24T10:21:00Z">
              <w:r>
                <w:rPr>
                  <w:lang w:eastAsia="zh-CN"/>
                </w:rPr>
                <w:t xml:space="preserve">We share ZTE’s view. </w:t>
              </w:r>
            </w:ins>
          </w:p>
          <w:p w14:paraId="520C4BB6">
            <w:pPr>
              <w:pStyle w:val="52"/>
              <w:spacing w:before="20" w:after="20"/>
              <w:ind w:left="57" w:right="57"/>
              <w:jc w:val="left"/>
              <w:rPr>
                <w:ins w:id="1630" w:author="Apple" w:date="2026-01-24T10:23:00Z"/>
                <w:lang w:eastAsia="zh-CN"/>
              </w:rPr>
            </w:pPr>
          </w:p>
          <w:p w14:paraId="6309E122">
            <w:pPr>
              <w:pStyle w:val="52"/>
              <w:spacing w:before="20" w:after="20"/>
              <w:ind w:left="57" w:right="57"/>
              <w:jc w:val="left"/>
              <w:rPr>
                <w:ins w:id="1631" w:author="Apple" w:date="2026-01-24T10:22:00Z"/>
                <w:lang w:eastAsia="zh-CN"/>
              </w:rPr>
            </w:pPr>
            <w:ins w:id="1632" w:author="Apple" w:date="2026-01-24T10:23:00Z">
              <w:r>
                <w:rPr>
                  <w:lang w:eastAsia="zh-CN"/>
                </w:rPr>
                <w:t xml:space="preserve">Function based module </w:t>
              </w:r>
            </w:ins>
            <w:ins w:id="1633" w:author="Apple" w:date="2026-01-24T10:24:00Z">
              <w:r>
                <w:rPr>
                  <w:lang w:eastAsia="zh-CN"/>
                </w:rPr>
                <w:t>should have</w:t>
              </w:r>
            </w:ins>
            <w:ins w:id="1634" w:author="Apple" w:date="2026-01-24T10:23:00Z">
              <w:r>
                <w:rPr>
                  <w:lang w:eastAsia="zh-CN"/>
                </w:rPr>
                <w:t xml:space="preserve"> the finest </w:t>
              </w:r>
            </w:ins>
            <w:ins w:id="1635" w:author="Apple" w:date="2026-01-24T10:24:00Z">
              <w:r>
                <w:rPr>
                  <w:lang w:eastAsia="zh-CN"/>
                </w:rPr>
                <w:t>granularity and</w:t>
              </w:r>
            </w:ins>
            <w:ins w:id="1636" w:author="Apple" w:date="2026-01-24T10:21:00Z">
              <w:r>
                <w:rPr>
                  <w:lang w:eastAsia="zh-CN"/>
                </w:rPr>
                <w:t xml:space="preserve"> be </w:t>
              </w:r>
            </w:ins>
            <w:ins w:id="1637" w:author="Apple" w:date="2026-01-24T10:23:00Z">
              <w:r>
                <w:rPr>
                  <w:lang w:eastAsia="zh-CN"/>
                </w:rPr>
                <w:t>easy to start.</w:t>
              </w:r>
            </w:ins>
          </w:p>
          <w:p w14:paraId="72361823">
            <w:pPr>
              <w:pStyle w:val="52"/>
              <w:spacing w:before="20" w:after="20"/>
              <w:ind w:left="57" w:right="57"/>
              <w:jc w:val="left"/>
              <w:rPr>
                <w:ins w:id="1638" w:author="Apple" w:date="2026-01-24T10:22:00Z"/>
                <w:lang w:eastAsia="zh-CN"/>
              </w:rPr>
            </w:pPr>
          </w:p>
          <w:p w14:paraId="73C18581">
            <w:pPr>
              <w:pStyle w:val="52"/>
              <w:spacing w:before="20" w:after="20"/>
              <w:ind w:left="57" w:right="57"/>
              <w:jc w:val="left"/>
              <w:rPr>
                <w:ins w:id="1639" w:author="Apple" w:date="2026-01-24T10:22:00Z"/>
                <w:lang w:eastAsia="zh-CN"/>
              </w:rPr>
            </w:pPr>
            <w:ins w:id="1640" w:author="Apple" w:date="2026-01-24T10:22:00Z">
              <w:r>
                <w:rPr>
                  <w:lang w:eastAsia="zh-CN"/>
                </w:rPr>
                <w:t xml:space="preserve">For device type specific configuration, it could be considered as a set of RRC modules. </w:t>
              </w:r>
            </w:ins>
          </w:p>
          <w:p w14:paraId="3FC00297">
            <w:pPr>
              <w:pStyle w:val="52"/>
              <w:spacing w:before="20" w:after="20"/>
              <w:ind w:left="57" w:right="57"/>
              <w:jc w:val="left"/>
              <w:rPr>
                <w:ins w:id="1641" w:author="Apple" w:date="2026-01-24T10:20:00Z"/>
                <w:lang w:eastAsia="zh-CN"/>
              </w:rPr>
            </w:pPr>
          </w:p>
        </w:tc>
        <w:tc>
          <w:tcPr>
            <w:tcW w:w="3966" w:type="dxa"/>
            <w:tcBorders>
              <w:top w:val="single" w:color="auto" w:sz="4" w:space="0"/>
              <w:left w:val="single" w:color="auto" w:sz="4" w:space="0"/>
              <w:bottom w:val="single" w:color="auto" w:sz="4" w:space="0"/>
              <w:right w:val="single" w:color="auto" w:sz="4" w:space="0"/>
            </w:tcBorders>
          </w:tcPr>
          <w:p w14:paraId="44301F31">
            <w:pPr>
              <w:pStyle w:val="52"/>
              <w:spacing w:before="20" w:after="20"/>
              <w:ind w:left="57" w:right="57"/>
              <w:jc w:val="left"/>
              <w:rPr>
                <w:ins w:id="1642" w:author="Apple" w:date="2026-01-24T10:20:00Z"/>
                <w:lang w:eastAsia="zh-CN"/>
              </w:rPr>
            </w:pPr>
          </w:p>
        </w:tc>
      </w:tr>
      <w:tr w14:paraId="09BBBD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643" w:author="CMCC RAN2132" w:date="2026-01-24T12:19:53Z"/>
        </w:trPr>
        <w:tc>
          <w:tcPr>
            <w:tcW w:w="1695" w:type="dxa"/>
            <w:tcBorders>
              <w:top w:val="single" w:color="auto" w:sz="4" w:space="0"/>
              <w:left w:val="single" w:color="auto" w:sz="4" w:space="0"/>
              <w:bottom w:val="single" w:color="auto" w:sz="4" w:space="0"/>
              <w:right w:val="single" w:color="auto" w:sz="4" w:space="0"/>
            </w:tcBorders>
          </w:tcPr>
          <w:p w14:paraId="523F565E">
            <w:pPr>
              <w:pStyle w:val="52"/>
              <w:spacing w:before="20" w:after="20"/>
              <w:ind w:left="57" w:right="57"/>
              <w:jc w:val="left"/>
              <w:rPr>
                <w:ins w:id="1644" w:author="CMCC RAN2132" w:date="2026-01-24T12:19:53Z"/>
                <w:rFonts w:hint="default"/>
                <w:lang w:val="en-US" w:eastAsia="zh-CN"/>
              </w:rPr>
            </w:pPr>
            <w:ins w:id="1645" w:author="CMCC RAN2132" w:date="2026-01-24T12:20:12Z">
              <w:r>
                <w:rPr>
                  <w:rFonts w:hint="eastAsia"/>
                  <w:lang w:val="en-US" w:eastAsia="zh-CN"/>
                </w:rPr>
                <w:t>CM</w:t>
              </w:r>
            </w:ins>
            <w:ins w:id="1646" w:author="CMCC RAN2132" w:date="2026-01-24T12:20:13Z">
              <w:r>
                <w:rPr>
                  <w:rFonts w:hint="eastAsia"/>
                  <w:lang w:val="en-US" w:eastAsia="zh-CN"/>
                </w:rPr>
                <w:t>CC</w:t>
              </w:r>
            </w:ins>
          </w:p>
        </w:tc>
        <w:tc>
          <w:tcPr>
            <w:tcW w:w="3970" w:type="dxa"/>
            <w:tcBorders>
              <w:top w:val="single" w:color="auto" w:sz="4" w:space="0"/>
              <w:left w:val="single" w:color="auto" w:sz="4" w:space="0"/>
              <w:bottom w:val="single" w:color="auto" w:sz="4" w:space="0"/>
              <w:right w:val="single" w:color="auto" w:sz="4" w:space="0"/>
            </w:tcBorders>
          </w:tcPr>
          <w:p w14:paraId="504B0AF5">
            <w:pPr>
              <w:pStyle w:val="52"/>
              <w:spacing w:before="20" w:after="20"/>
              <w:ind w:left="57" w:right="57"/>
              <w:jc w:val="left"/>
              <w:rPr>
                <w:ins w:id="1647" w:author="CMCC RAN2132" w:date="2026-01-24T12:20:15Z"/>
                <w:rFonts w:hint="eastAsia"/>
                <w:lang w:eastAsia="zh-CN"/>
              </w:rPr>
            </w:pPr>
            <w:ins w:id="1648" w:author="CMCC RAN2132" w:date="2026-01-24T12:20:15Z">
              <w:r>
                <w:rPr>
                  <w:rFonts w:hint="eastAsia"/>
                  <w:lang w:eastAsia="zh-CN"/>
                </w:rPr>
                <w:t xml:space="preserve">Our suggestion is that in the modular design of RRC, each module should still consider atomizing the underlying functions. </w:t>
              </w:r>
            </w:ins>
          </w:p>
          <w:p w14:paraId="214B122D">
            <w:pPr>
              <w:pStyle w:val="52"/>
              <w:spacing w:before="20" w:after="20"/>
              <w:ind w:left="57" w:right="57"/>
              <w:jc w:val="left"/>
              <w:rPr>
                <w:ins w:id="1649" w:author="CMCC RAN2132" w:date="2026-01-24T12:20:15Z"/>
                <w:rFonts w:hint="eastAsia"/>
                <w:lang w:eastAsia="zh-CN"/>
              </w:rPr>
            </w:pPr>
          </w:p>
          <w:p w14:paraId="57C343F3">
            <w:pPr>
              <w:pStyle w:val="52"/>
              <w:spacing w:before="20" w:after="20"/>
              <w:ind w:left="57" w:right="57"/>
              <w:jc w:val="left"/>
              <w:rPr>
                <w:ins w:id="1650" w:author="CMCC RAN2132" w:date="2026-01-24T12:20:15Z"/>
                <w:rFonts w:hint="eastAsia"/>
                <w:lang w:eastAsia="zh-CN"/>
              </w:rPr>
            </w:pPr>
            <w:ins w:id="1651" w:author="CMCC RAN2132" w:date="2026-01-24T12:20:15Z">
              <w:r>
                <w:rPr>
                  <w:rFonts w:hint="eastAsia"/>
                  <w:lang w:eastAsia="zh-CN"/>
                </w:rPr>
                <w:t>The scheme initially adheres to a feature-based module division at the bottom layer, rather than device type, decoupling the RRC protocol into "atomic functional modules" (such as "Mobility Management-Module", "Access Control-Module", "L2 Data Handling Module") for all generic configurations and independent container functional decoupling, fundamentally avoiding protocol fragmentation;</w:t>
              </w:r>
            </w:ins>
            <w:ins w:id="1652" w:author="CMCC RAN2132" w:date="2026-01-24T12:20:15Z">
              <w:r>
                <w:rPr>
                  <w:rFonts w:hint="eastAsia"/>
                  <w:lang w:val="en-US" w:eastAsia="zh-CN"/>
                </w:rPr>
                <w:t xml:space="preserve"> </w:t>
              </w:r>
            </w:ins>
            <w:ins w:id="1653" w:author="CMCC RAN2132" w:date="2026-01-24T12:20:15Z">
              <w:r>
                <w:rPr>
                  <w:rFonts w:hint="eastAsia"/>
                  <w:lang w:eastAsia="zh-CN"/>
                </w:rPr>
                <w:t xml:space="preserve">For specific device types or service types, a templated </w:t>
              </w:r>
            </w:ins>
            <w:ins w:id="1654" w:author="CMCC RAN2132" w:date="2026-01-24T12:20:15Z">
              <w:r>
                <w:rPr>
                  <w:rFonts w:hint="eastAsia"/>
                  <w:lang w:val="en-US" w:eastAsia="zh-CN"/>
                </w:rPr>
                <w:t xml:space="preserve">RRC </w:t>
              </w:r>
            </w:ins>
            <w:ins w:id="1655" w:author="CMCC RAN2132" w:date="2026-01-24T12:20:15Z">
              <w:r>
                <w:rPr>
                  <w:rFonts w:hint="eastAsia"/>
                  <w:lang w:eastAsia="zh-CN"/>
                </w:rPr>
                <w:t xml:space="preserve">Profile-Indexed Functional Modularity </w:t>
              </w:r>
            </w:ins>
            <w:ins w:id="1656" w:author="CMCC RAN2132" w:date="2026-01-24T12:20:26Z">
              <w:r>
                <w:rPr>
                  <w:rFonts w:hint="eastAsia"/>
                  <w:lang w:val="en-US" w:eastAsia="zh-CN"/>
                </w:rPr>
                <w:t>(</w:t>
              </w:r>
            </w:ins>
            <w:ins w:id="1657" w:author="CMCC RAN2132" w:date="2026-01-24T12:20:15Z">
              <w:r>
                <w:rPr>
                  <w:rFonts w:hint="eastAsia"/>
                  <w:lang w:val="en-US" w:eastAsia="zh-CN"/>
                </w:rPr>
                <w:t>RRC PIFM</w:t>
              </w:r>
            </w:ins>
            <w:ins w:id="1658" w:author="CMCC RAN2132" w:date="2026-01-24T12:20:23Z">
              <w:r>
                <w:rPr>
                  <w:rFonts w:hint="eastAsia"/>
                  <w:lang w:val="en-US" w:eastAsia="zh-CN"/>
                </w:rPr>
                <w:t>)</w:t>
              </w:r>
            </w:ins>
            <w:ins w:id="1659" w:author="CMCC RAN2132" w:date="2026-01-24T12:20:24Z">
              <w:r>
                <w:rPr>
                  <w:rFonts w:hint="eastAsia"/>
                  <w:lang w:val="en-US" w:eastAsia="zh-CN"/>
                </w:rPr>
                <w:t xml:space="preserve"> </w:t>
              </w:r>
            </w:ins>
            <w:ins w:id="1660" w:author="CMCC RAN2132" w:date="2026-01-24T12:20:15Z">
              <w:r>
                <w:rPr>
                  <w:rFonts w:hint="eastAsia"/>
                  <w:lang w:eastAsia="zh-CN"/>
                </w:rPr>
                <w:t>architecture should be adopted.</w:t>
              </w:r>
            </w:ins>
          </w:p>
          <w:p w14:paraId="2D1FBBAC">
            <w:pPr>
              <w:pStyle w:val="52"/>
              <w:spacing w:before="20" w:after="20"/>
              <w:ind w:left="57" w:right="57"/>
              <w:jc w:val="left"/>
              <w:rPr>
                <w:ins w:id="1661" w:author="CMCC RAN2132" w:date="2026-01-24T12:20:15Z"/>
                <w:rFonts w:hint="eastAsia"/>
                <w:lang w:eastAsia="zh-CN"/>
              </w:rPr>
            </w:pPr>
          </w:p>
          <w:p w14:paraId="19923237">
            <w:pPr>
              <w:pStyle w:val="52"/>
              <w:spacing w:before="20" w:after="20"/>
              <w:ind w:left="57" w:right="57"/>
              <w:jc w:val="left"/>
              <w:rPr>
                <w:ins w:id="1662" w:author="CMCC RAN2132" w:date="2026-01-24T12:19:53Z"/>
                <w:lang w:eastAsia="zh-CN"/>
              </w:rPr>
            </w:pPr>
            <w:ins w:id="1663" w:author="CMCC RAN2132" w:date="2026-01-24T12:20:15Z">
              <w:r>
                <w:rPr>
                  <w:rFonts w:hint="eastAsia"/>
                  <w:lang w:eastAsia="zh-CN"/>
                </w:rPr>
                <w:t>Based on this, for specific devices or services (such as XR, RedCap), a predefined and well-combined "configuration template (Profile)" can be used. During air interface reconfiguration, only the "template index + configuration" needs to be issued. This design ensures the robustness and forward compatibility of the protocol through "functional modules", and significantly reduces the signaling overhead of configuration through "template index"</w:t>
              </w:r>
            </w:ins>
          </w:p>
        </w:tc>
        <w:tc>
          <w:tcPr>
            <w:tcW w:w="3966" w:type="dxa"/>
            <w:tcBorders>
              <w:top w:val="single" w:color="auto" w:sz="4" w:space="0"/>
              <w:left w:val="single" w:color="auto" w:sz="4" w:space="0"/>
              <w:bottom w:val="single" w:color="auto" w:sz="4" w:space="0"/>
              <w:right w:val="single" w:color="auto" w:sz="4" w:space="0"/>
            </w:tcBorders>
          </w:tcPr>
          <w:p w14:paraId="31F30463">
            <w:pPr>
              <w:pStyle w:val="52"/>
              <w:spacing w:before="20" w:after="20"/>
              <w:ind w:left="57" w:right="57"/>
              <w:jc w:val="left"/>
              <w:rPr>
                <w:ins w:id="1664" w:author="CMCC RAN2132" w:date="2026-01-24T12:19:53Z"/>
                <w:lang w:eastAsia="zh-CN"/>
              </w:rPr>
            </w:pPr>
          </w:p>
        </w:tc>
      </w:tr>
    </w:tbl>
    <w:p w14:paraId="24D5324F">
      <w:pPr>
        <w:rPr>
          <w:ins w:id="1665" w:author="Nokia (rapporteur)" w:date="2026-01-15T10:20:00Z"/>
        </w:rPr>
      </w:pPr>
    </w:p>
    <w:p w14:paraId="691F7D97">
      <w:pPr>
        <w:rPr>
          <w:ins w:id="1666" w:author="Nokia (rapporteur)" w:date="2026-01-15T10:20:00Z"/>
        </w:rPr>
      </w:pPr>
      <w:ins w:id="1667" w:author="Nokia (rapporteur)" w:date="2026-01-15T10:20:00Z">
        <w:r>
          <w:rPr>
            <w:b/>
            <w:bCs/>
          </w:rPr>
          <w:t>Summary 3</w:t>
        </w:r>
      </w:ins>
      <w:ins w:id="1668" w:author="Nokia (rapporteur)" w:date="2026-01-15T10:20:00Z">
        <w:r>
          <w:rPr/>
          <w:t>: TBD.</w:t>
        </w:r>
      </w:ins>
    </w:p>
    <w:p w14:paraId="4998B946">
      <w:pPr>
        <w:rPr>
          <w:ins w:id="1669" w:author="Nokia (rapporteur)" w:date="2026-01-15T10:20:00Z"/>
        </w:rPr>
      </w:pPr>
    </w:p>
    <w:p w14:paraId="03087FFC">
      <w:pPr>
        <w:rPr>
          <w:ins w:id="1670" w:author="Nokia (rapporteur)" w:date="2026-01-15T10:20:00Z"/>
        </w:rPr>
      </w:pPr>
    </w:p>
    <w:p w14:paraId="782299F2">
      <w:pPr>
        <w:rPr>
          <w:ins w:id="1671" w:author="Nokia (rapporteur)" w:date="2026-01-15T10:20:00Z"/>
        </w:rPr>
      </w:pPr>
      <w:ins w:id="1672" w:author="Nokia (rapporteur)" w:date="2026-01-15T10:20:00Z">
        <w:r>
          <w:rPr>
            <w:b/>
            <w:bCs/>
          </w:rPr>
          <w:t>Question 4</w:t>
        </w:r>
      </w:ins>
      <w:ins w:id="1673" w:author="Nokia (rapporteur)" w:date="2026-01-15T10:20:00Z">
        <w:r>
          <w:rPr/>
          <w:t xml:space="preserve">: How is modularity for the 6G RRC related to the ASN.1 module definition? </w:t>
        </w:r>
      </w:ins>
    </w:p>
    <w:tbl>
      <w:tblPr>
        <w:tblStyle w:val="35"/>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5"/>
        <w:gridCol w:w="7936"/>
      </w:tblGrid>
      <w:tr w14:paraId="4EE99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674" w:author="Nokia (rapporteur)" w:date="2026-01-15T10:20:00Z"/>
        </w:trPr>
        <w:tc>
          <w:tcPr>
            <w:tcW w:w="9631" w:type="dxa"/>
            <w:gridSpan w:val="2"/>
            <w:tcBorders>
              <w:top w:val="single" w:color="auto" w:sz="4" w:space="0"/>
              <w:left w:val="single" w:color="auto" w:sz="4" w:space="0"/>
              <w:bottom w:val="single" w:color="auto" w:sz="4" w:space="0"/>
              <w:right w:val="single" w:color="auto" w:sz="4" w:space="0"/>
            </w:tcBorders>
            <w:shd w:val="clear" w:color="auto" w:fill="0070C0"/>
          </w:tcPr>
          <w:p w14:paraId="6278C9FB">
            <w:pPr>
              <w:pStyle w:val="51"/>
              <w:spacing w:before="20" w:after="20"/>
              <w:ind w:left="57" w:right="57"/>
              <w:jc w:val="left"/>
              <w:rPr>
                <w:ins w:id="1675" w:author="Nokia (rapporteur)" w:date="2026-01-15T10:20:00Z"/>
                <w:color w:val="FFFFFF" w:themeColor="background1"/>
                <w14:textFill>
                  <w14:solidFill>
                    <w14:schemeClr w14:val="bg1"/>
                  </w14:solidFill>
                </w14:textFill>
              </w:rPr>
            </w:pPr>
            <w:ins w:id="1676" w:author="Nokia (rapporteur)" w:date="2026-01-15T10:20:00Z">
              <w:r>
                <w:rPr>
                  <w:color w:val="FFFFFF" w:themeColor="background1"/>
                  <w14:textFill>
                    <w14:solidFill>
                      <w14:schemeClr w14:val="bg1"/>
                    </w14:solidFill>
                  </w14:textFill>
                </w:rPr>
                <w:t>Answers to Question 4</w:t>
              </w:r>
            </w:ins>
            <w:ins w:id="1677" w:author="Nokia (rapporteur)" w:date="2026-01-15T10:43:00Z">
              <w:r>
                <w:rPr>
                  <w:color w:val="FFFFFF" w:themeColor="background1"/>
                  <w14:textFill>
                    <w14:solidFill>
                      <w14:schemeClr w14:val="bg1"/>
                    </w14:solidFill>
                  </w14:textFill>
                </w:rPr>
                <w:t xml:space="preserve">: </w:t>
              </w:r>
            </w:ins>
            <w:ins w:id="1678" w:author="Nokia (rapporteur)" w:date="2026-01-15T10:43:00Z">
              <w:r>
                <w:rPr/>
                <w:t>How is modularity for the 6G RRC related to the ASN.1 module definition?</w:t>
              </w:r>
            </w:ins>
          </w:p>
        </w:tc>
      </w:tr>
      <w:tr w14:paraId="60B2D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679" w:author="Nokia (rapporteur)" w:date="2026-01-15T10:20:00Z"/>
        </w:trPr>
        <w:tc>
          <w:tcPr>
            <w:tcW w:w="169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724715CF">
            <w:pPr>
              <w:pStyle w:val="51"/>
              <w:spacing w:before="20" w:after="20"/>
              <w:ind w:left="57" w:right="57"/>
              <w:jc w:val="left"/>
              <w:rPr>
                <w:ins w:id="1680" w:author="Nokia (rapporteur)" w:date="2026-01-15T10:20:00Z"/>
              </w:rPr>
            </w:pPr>
            <w:ins w:id="1681" w:author="Nokia (rapporteur)" w:date="2026-01-15T10:20:00Z">
              <w:r>
                <w:rPr/>
                <w:t>Company</w:t>
              </w:r>
            </w:ins>
          </w:p>
        </w:tc>
        <w:tc>
          <w:tcPr>
            <w:tcW w:w="793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2C1C9CAA">
            <w:pPr>
              <w:pStyle w:val="51"/>
              <w:spacing w:before="20" w:after="20"/>
              <w:ind w:left="57" w:right="57"/>
              <w:jc w:val="left"/>
              <w:rPr>
                <w:ins w:id="1682" w:author="Nokia (rapporteur)" w:date="2026-01-15T10:20:00Z"/>
              </w:rPr>
            </w:pPr>
            <w:ins w:id="1683" w:author="Nokia (rapporteur)" w:date="2026-01-15T10:20:00Z">
              <w:r>
                <w:rPr/>
                <w:t>RRC module relation to ASN.1 module definition</w:t>
              </w:r>
            </w:ins>
          </w:p>
        </w:tc>
      </w:tr>
      <w:tr w14:paraId="78AA8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684"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494758D4">
            <w:pPr>
              <w:pStyle w:val="52"/>
              <w:spacing w:before="20" w:after="20"/>
              <w:ind w:left="57" w:right="57"/>
              <w:jc w:val="left"/>
              <w:rPr>
                <w:ins w:id="1685" w:author="Nokia (rapporteur)" w:date="2026-01-15T10:20:00Z"/>
                <w:lang w:eastAsia="zh-CN"/>
              </w:rPr>
            </w:pPr>
            <w:ins w:id="1686" w:author="Qualcomm (Umesh)" w:date="2026-01-15T16:06:00Z">
              <w:r>
                <w:rPr>
                  <w:lang w:eastAsia="zh-CN"/>
                </w:rPr>
                <w:t>Qualcomm</w:t>
              </w:r>
            </w:ins>
          </w:p>
        </w:tc>
        <w:tc>
          <w:tcPr>
            <w:tcW w:w="7936" w:type="dxa"/>
            <w:tcBorders>
              <w:top w:val="single" w:color="auto" w:sz="4" w:space="0"/>
              <w:left w:val="single" w:color="auto" w:sz="4" w:space="0"/>
              <w:bottom w:val="single" w:color="auto" w:sz="4" w:space="0"/>
              <w:right w:val="single" w:color="auto" w:sz="4" w:space="0"/>
            </w:tcBorders>
          </w:tcPr>
          <w:p w14:paraId="5127A324">
            <w:pPr>
              <w:pStyle w:val="52"/>
              <w:spacing w:before="20" w:after="20"/>
              <w:ind w:left="57" w:right="57"/>
              <w:jc w:val="left"/>
              <w:rPr>
                <w:ins w:id="1687" w:author="Nokia (rapporteur)" w:date="2026-01-15T10:20:00Z"/>
                <w:lang w:eastAsia="zh-CN"/>
              </w:rPr>
            </w:pPr>
            <w:ins w:id="1688" w:author="Qualcomm (Umesh)" w:date="2026-01-15T16:07:00Z">
              <w:r>
                <w:rPr>
                  <w:lang w:eastAsia="zh-CN"/>
                </w:rPr>
                <w:t>“RRC modules” inherently correspond</w:t>
              </w:r>
            </w:ins>
            <w:ins w:id="1689" w:author="Qualcomm (Umesh)" w:date="2026-01-15T16:08:00Z">
              <w:r>
                <w:rPr>
                  <w:lang w:eastAsia="zh-CN"/>
                </w:rPr>
                <w:t>s</w:t>
              </w:r>
            </w:ins>
            <w:ins w:id="1690" w:author="Qualcomm (Umesh)" w:date="2026-01-15T16:07:00Z">
              <w:r>
                <w:rPr>
                  <w:lang w:eastAsia="zh-CN"/>
                </w:rPr>
                <w:t xml:space="preserve"> to the ASN.1 modules that are used to configure those modules and </w:t>
              </w:r>
            </w:ins>
            <w:ins w:id="1691" w:author="Qualcomm (Umesh)" w:date="2026-01-15T16:08:00Z">
              <w:r>
                <w:rPr>
                  <w:lang w:eastAsia="zh-CN"/>
                </w:rPr>
                <w:t xml:space="preserve">their </w:t>
              </w:r>
            </w:ins>
            <w:ins w:id="1692" w:author="Qualcomm (Umesh)" w:date="2026-01-15T16:07:00Z">
              <w:r>
                <w:rPr>
                  <w:lang w:eastAsia="zh-CN"/>
                </w:rPr>
                <w:t>corresponding</w:t>
              </w:r>
            </w:ins>
            <w:ins w:id="1693" w:author="Qualcomm (Umesh)" w:date="2026-01-15T16:08:00Z">
              <w:r>
                <w:rPr>
                  <w:lang w:eastAsia="zh-CN"/>
                </w:rPr>
                <w:t xml:space="preserve"> RRC procedures.</w:t>
              </w:r>
            </w:ins>
            <w:ins w:id="1694" w:author="Qualcomm (Umesh)" w:date="2026-01-15T16:07:00Z">
              <w:r>
                <w:rPr>
                  <w:lang w:eastAsia="zh-CN"/>
                </w:rPr>
                <w:t xml:space="preserve"> </w:t>
              </w:r>
            </w:ins>
          </w:p>
        </w:tc>
      </w:tr>
      <w:tr w14:paraId="5F456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695"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41CA83E4">
            <w:pPr>
              <w:pStyle w:val="52"/>
              <w:spacing w:before="20" w:after="20"/>
              <w:ind w:left="57" w:right="57"/>
              <w:jc w:val="left"/>
              <w:rPr>
                <w:ins w:id="1696" w:author="Nokia (rapporteur)" w:date="2026-01-15T10:20:00Z"/>
                <w:lang w:eastAsia="zh-CN"/>
              </w:rPr>
            </w:pPr>
            <w:ins w:id="1697" w:author="OPPO (Qianxi)" w:date="2026-01-19T14:54:00Z">
              <w:r>
                <w:rPr>
                  <w:rFonts w:hint="eastAsia"/>
                  <w:lang w:eastAsia="zh-CN"/>
                </w:rPr>
                <w:t>O</w:t>
              </w:r>
            </w:ins>
            <w:ins w:id="1698" w:author="OPPO (Qianxi)" w:date="2026-01-19T14:54:00Z">
              <w:r>
                <w:rPr>
                  <w:lang w:eastAsia="zh-CN"/>
                </w:rPr>
                <w:t>PPO</w:t>
              </w:r>
            </w:ins>
          </w:p>
        </w:tc>
        <w:tc>
          <w:tcPr>
            <w:tcW w:w="7936" w:type="dxa"/>
            <w:tcBorders>
              <w:top w:val="single" w:color="auto" w:sz="4" w:space="0"/>
              <w:left w:val="single" w:color="auto" w:sz="4" w:space="0"/>
              <w:bottom w:val="single" w:color="auto" w:sz="4" w:space="0"/>
              <w:right w:val="single" w:color="auto" w:sz="4" w:space="0"/>
            </w:tcBorders>
          </w:tcPr>
          <w:p w14:paraId="4A3BF6AD">
            <w:pPr>
              <w:pStyle w:val="52"/>
              <w:spacing w:before="20" w:after="20"/>
              <w:ind w:left="57" w:right="57"/>
              <w:jc w:val="left"/>
              <w:rPr>
                <w:ins w:id="1699" w:author="OPPO (Qianxi)" w:date="2026-01-19T14:54:00Z"/>
                <w:lang w:eastAsia="zh-CN"/>
              </w:rPr>
            </w:pPr>
            <w:ins w:id="1700" w:author="OPPO (Qianxi)" w:date="2026-01-19T14:54:00Z">
              <w:r>
                <w:rPr>
                  <w:rFonts w:hint="eastAsia"/>
                  <w:lang w:eastAsia="zh-CN"/>
                </w:rPr>
                <w:t>A</w:t>
              </w:r>
            </w:ins>
            <w:ins w:id="1701" w:author="OPPO (Qianxi)" w:date="2026-01-19T14:54:00Z">
              <w:r>
                <w:rPr>
                  <w:lang w:eastAsia="zh-CN"/>
                </w:rPr>
                <w:t>s answer in 3.2.2.3</w:t>
              </w:r>
            </w:ins>
            <w:ins w:id="1702" w:author="OPPO (Qianxi)" w:date="2026-01-19T14:55:00Z">
              <w:r>
                <w:rPr>
                  <w:lang w:eastAsia="zh-CN"/>
                </w:rPr>
                <w:t>, there could be multiple candidate dimensions to reflect the modular design, where ASN.1 module is just one of the dimensions:</w:t>
              </w:r>
            </w:ins>
          </w:p>
          <w:p w14:paraId="53FC86F5">
            <w:pPr>
              <w:pStyle w:val="52"/>
              <w:spacing w:before="20" w:after="20"/>
              <w:ind w:left="57" w:right="57"/>
              <w:jc w:val="left"/>
              <w:rPr>
                <w:ins w:id="1703" w:author="OPPO (Qianxi)" w:date="2026-01-19T14:54:00Z"/>
                <w:lang w:eastAsia="zh-CN"/>
              </w:rPr>
            </w:pPr>
          </w:p>
          <w:p w14:paraId="33548997">
            <w:pPr>
              <w:pStyle w:val="52"/>
              <w:spacing w:before="20" w:after="20"/>
              <w:ind w:left="57" w:right="57"/>
              <w:jc w:val="left"/>
              <w:rPr>
                <w:ins w:id="1704" w:author="OPPO (Qianxi)" w:date="2026-01-19T14:54:00Z"/>
                <w:lang w:eastAsia="zh-CN"/>
              </w:rPr>
            </w:pPr>
            <w:ins w:id="1705" w:author="OPPO (Qianxi)" w:date="2026-01-19T14:54:00Z">
              <w:r>
                <w:rPr>
                  <w:lang w:eastAsia="zh-CN"/>
                </w:rPr>
                <w:t>1)</w:t>
              </w:r>
            </w:ins>
            <w:ins w:id="1706" w:author="OPPO (Qianxi)" w:date="2026-01-19T14:54:00Z">
              <w:r>
                <w:rPr>
                  <w:lang w:eastAsia="zh-CN"/>
                </w:rPr>
                <w:tab/>
              </w:r>
            </w:ins>
            <w:ins w:id="1707" w:author="OPPO (Qianxi)" w:date="2026-01-19T14:54:00Z">
              <w:r>
                <w:rPr>
                  <w:lang w:eastAsia="zh-CN"/>
                </w:rPr>
                <w:t>(A set of ) IE level: Within the same message, independent IE threads</w:t>
              </w:r>
            </w:ins>
            <w:ins w:id="1708" w:author="OPPO (Qianxi)" w:date="2026-01-19T15:05:00Z">
              <w:r>
                <w:rPr>
                  <w:lang w:eastAsia="zh-CN"/>
                </w:rPr>
                <w:t xml:space="preserve"> (parent and child IEs)</w:t>
              </w:r>
            </w:ins>
            <w:ins w:id="1709" w:author="OPPO (Qianxi)" w:date="2026-01-19T14:54:00Z">
              <w:r>
                <w:rPr>
                  <w:lang w:eastAsia="zh-CN"/>
                </w:rPr>
                <w:t xml:space="preserve"> for the different cases;</w:t>
              </w:r>
            </w:ins>
          </w:p>
          <w:p w14:paraId="4D2F3C06">
            <w:pPr>
              <w:pStyle w:val="52"/>
              <w:spacing w:before="20" w:after="20"/>
              <w:ind w:left="57" w:right="57"/>
              <w:jc w:val="left"/>
              <w:rPr>
                <w:ins w:id="1710" w:author="OPPO (Qianxi)" w:date="2026-01-19T14:54:00Z"/>
                <w:lang w:eastAsia="zh-CN"/>
              </w:rPr>
            </w:pPr>
            <w:ins w:id="1711" w:author="OPPO (Qianxi)" w:date="2026-01-19T14:54:00Z">
              <w:r>
                <w:rPr>
                  <w:lang w:eastAsia="zh-CN"/>
                </w:rPr>
                <w:t>2)</w:t>
              </w:r>
            </w:ins>
            <w:ins w:id="1712" w:author="OPPO (Qianxi)" w:date="2026-01-19T14:54:00Z">
              <w:r>
                <w:rPr>
                  <w:lang w:eastAsia="zh-CN"/>
                </w:rPr>
                <w:tab/>
              </w:r>
            </w:ins>
            <w:ins w:id="1713" w:author="OPPO (Qianxi)" w:date="2026-01-19T14:54:00Z">
              <w:r>
                <w:rPr>
                  <w:lang w:eastAsia="zh-CN"/>
                </w:rPr>
                <w:t>RRC Message level: Within the same RRC modular in the same specification, to define separate RRC messages (and thus separate procedures) for the different cases;</w:t>
              </w:r>
            </w:ins>
          </w:p>
          <w:p w14:paraId="281E87AD">
            <w:pPr>
              <w:pStyle w:val="52"/>
              <w:spacing w:before="20" w:after="20"/>
              <w:ind w:left="57" w:right="57"/>
              <w:jc w:val="left"/>
              <w:rPr>
                <w:ins w:id="1714" w:author="OPPO (Qianxi)" w:date="2026-01-19T14:54:00Z"/>
                <w:lang w:eastAsia="zh-CN"/>
              </w:rPr>
            </w:pPr>
            <w:ins w:id="1715" w:author="OPPO (Qianxi)" w:date="2026-01-19T14:54:00Z">
              <w:r>
                <w:rPr>
                  <w:lang w:eastAsia="zh-CN"/>
                </w:rPr>
                <w:t>3)</w:t>
              </w:r>
            </w:ins>
            <w:ins w:id="1716" w:author="OPPO (Qianxi)" w:date="2026-01-19T14:54:00Z">
              <w:r>
                <w:rPr>
                  <w:lang w:eastAsia="zh-CN"/>
                </w:rPr>
                <w:tab/>
              </w:r>
            </w:ins>
            <w:ins w:id="1717" w:author="OPPO (Qianxi)" w:date="2026-01-19T14:54:00Z">
              <w:r>
                <w:rPr>
                  <w:lang w:eastAsia="zh-CN"/>
                </w:rPr>
                <w:t>ASN.1 module level: Within the same specification, to define different RRC modular, for different cases;</w:t>
              </w:r>
            </w:ins>
          </w:p>
          <w:p w14:paraId="29341455">
            <w:pPr>
              <w:pStyle w:val="52"/>
              <w:spacing w:before="20" w:after="20"/>
              <w:ind w:left="57" w:right="57"/>
              <w:jc w:val="left"/>
              <w:rPr>
                <w:ins w:id="1718" w:author="OPPO (Qianxi)" w:date="2026-01-19T14:55:00Z"/>
                <w:lang w:eastAsia="zh-CN"/>
              </w:rPr>
            </w:pPr>
            <w:ins w:id="1719" w:author="OPPO (Qianxi)" w:date="2026-01-19T14:54:00Z">
              <w:r>
                <w:rPr>
                  <w:lang w:eastAsia="zh-CN"/>
                </w:rPr>
                <w:t>4)</w:t>
              </w:r>
            </w:ins>
            <w:ins w:id="1720" w:author="OPPO (Qianxi)" w:date="2026-01-19T14:54:00Z">
              <w:r>
                <w:rPr>
                  <w:lang w:eastAsia="zh-CN"/>
                </w:rPr>
                <w:tab/>
              </w:r>
            </w:ins>
            <w:ins w:id="1721" w:author="OPPO (Qianxi)" w:date="2026-01-19T14:54:00Z">
              <w:r>
                <w:rPr>
                  <w:lang w:eastAsia="zh-CN"/>
                </w:rPr>
                <w:t>Specification level: The extreme way is to separate the specification for different cases, so that helps the industry from the very beginning.</w:t>
              </w:r>
            </w:ins>
          </w:p>
          <w:p w14:paraId="74B0C0EE">
            <w:pPr>
              <w:pStyle w:val="52"/>
              <w:spacing w:before="20" w:after="20"/>
              <w:ind w:left="57" w:right="57"/>
              <w:jc w:val="left"/>
              <w:rPr>
                <w:ins w:id="1722" w:author="OPPO (Qianxi)" w:date="2026-01-19T14:55:00Z"/>
                <w:lang w:eastAsia="zh-CN"/>
              </w:rPr>
            </w:pPr>
          </w:p>
          <w:p w14:paraId="1132A736">
            <w:pPr>
              <w:pStyle w:val="52"/>
              <w:spacing w:before="20" w:after="20"/>
              <w:ind w:left="57" w:right="57"/>
              <w:jc w:val="left"/>
              <w:rPr>
                <w:ins w:id="1723" w:author="Nokia (rapporteur)" w:date="2026-01-15T10:20:00Z"/>
                <w:lang w:eastAsia="zh-CN"/>
              </w:rPr>
            </w:pPr>
            <w:ins w:id="1724" w:author="OPPO (Qianxi)" w:date="2026-01-19T14:55:00Z">
              <w:r>
                <w:rPr>
                  <w:rFonts w:hint="eastAsia"/>
                  <w:lang w:eastAsia="zh-CN"/>
                </w:rPr>
                <w:t>R</w:t>
              </w:r>
            </w:ins>
            <w:ins w:id="1725" w:author="OPPO (Qianxi)" w:date="2026-01-19T14:55:00Z">
              <w:r>
                <w:rPr>
                  <w:lang w:eastAsia="zh-CN"/>
                </w:rPr>
                <w:t xml:space="preserve">2 </w:t>
              </w:r>
            </w:ins>
            <w:ins w:id="1726" w:author="OPPO (Qianxi)" w:date="2026-01-19T14:56:00Z">
              <w:r>
                <w:rPr>
                  <w:lang w:eastAsia="zh-CN"/>
                </w:rPr>
                <w:t>can further discuss which is the proper dimension for the design.</w:t>
              </w:r>
            </w:ins>
          </w:p>
        </w:tc>
      </w:tr>
      <w:tr w14:paraId="56E8C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727"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056EB84D">
            <w:pPr>
              <w:pStyle w:val="52"/>
              <w:spacing w:before="20" w:after="20"/>
              <w:ind w:left="57" w:right="57"/>
              <w:jc w:val="left"/>
              <w:rPr>
                <w:ins w:id="1728" w:author="Nokia (rapporteur)" w:date="2026-01-15T10:20:00Z"/>
                <w:lang w:eastAsia="zh-CN"/>
              </w:rPr>
            </w:pPr>
            <w:ins w:id="1729" w:author="Lenovo (Prateek)" w:date="2026-01-19T16:06:00Z">
              <w:r>
                <w:rPr>
                  <w:lang w:eastAsia="zh-CN"/>
                </w:rPr>
                <w:t>Lenovo</w:t>
              </w:r>
            </w:ins>
          </w:p>
        </w:tc>
        <w:tc>
          <w:tcPr>
            <w:tcW w:w="7936" w:type="dxa"/>
            <w:tcBorders>
              <w:top w:val="single" w:color="auto" w:sz="4" w:space="0"/>
              <w:left w:val="single" w:color="auto" w:sz="4" w:space="0"/>
              <w:bottom w:val="single" w:color="auto" w:sz="4" w:space="0"/>
              <w:right w:val="single" w:color="auto" w:sz="4" w:space="0"/>
            </w:tcBorders>
          </w:tcPr>
          <w:p w14:paraId="03A11D2C">
            <w:pPr>
              <w:pStyle w:val="52"/>
              <w:spacing w:before="20" w:after="20"/>
              <w:ind w:left="57" w:right="57"/>
              <w:jc w:val="left"/>
              <w:rPr>
                <w:ins w:id="1730" w:author="Nokia (rapporteur)" w:date="2026-01-15T10:20:00Z"/>
                <w:lang w:eastAsia="zh-CN"/>
              </w:rPr>
            </w:pPr>
            <w:ins w:id="1731" w:author="Lenovo (Prateek)" w:date="2026-01-19T16:07:00Z">
              <w:r>
                <w:rPr>
                  <w:lang w:eastAsia="zh-CN"/>
                </w:rPr>
                <w:t>Like replied to the previous question.</w:t>
              </w:r>
            </w:ins>
          </w:p>
        </w:tc>
      </w:tr>
      <w:tr w14:paraId="410EB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732"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3A45E5E8">
            <w:pPr>
              <w:pStyle w:val="52"/>
              <w:spacing w:before="20" w:after="20"/>
              <w:ind w:left="57" w:right="57"/>
              <w:jc w:val="left"/>
              <w:rPr>
                <w:ins w:id="1733" w:author="Nokia (rapporteur)" w:date="2026-01-15T10:20:00Z"/>
                <w:lang w:eastAsia="zh-CN"/>
              </w:rPr>
            </w:pPr>
            <w:ins w:id="1734" w:author="Huawei (David Lecompte)" w:date="2026-01-20T08:26:00Z">
              <w:r>
                <w:rPr>
                  <w:lang w:eastAsia="zh-CN"/>
                </w:rPr>
                <w:t>Huawei, HiSilicon</w:t>
              </w:r>
            </w:ins>
          </w:p>
        </w:tc>
        <w:tc>
          <w:tcPr>
            <w:tcW w:w="7936" w:type="dxa"/>
            <w:tcBorders>
              <w:top w:val="single" w:color="auto" w:sz="4" w:space="0"/>
              <w:left w:val="single" w:color="auto" w:sz="4" w:space="0"/>
              <w:bottom w:val="single" w:color="auto" w:sz="4" w:space="0"/>
              <w:right w:val="single" w:color="auto" w:sz="4" w:space="0"/>
            </w:tcBorders>
          </w:tcPr>
          <w:p w14:paraId="761BDD8B">
            <w:pPr>
              <w:pStyle w:val="52"/>
              <w:spacing w:before="20" w:after="20"/>
              <w:ind w:left="57" w:right="57"/>
              <w:jc w:val="left"/>
              <w:rPr>
                <w:ins w:id="1735" w:author="Huawei (David Lecompte)" w:date="2026-01-20T08:26:00Z"/>
                <w:lang w:eastAsia="zh-CN"/>
              </w:rPr>
            </w:pPr>
            <w:ins w:id="1736" w:author="Huawei (David Lecompte)" w:date="2026-01-20T08:26:00Z">
              <w:r>
                <w:rPr>
                  <w:lang w:eastAsia="zh-CN"/>
                </w:rPr>
                <w:t>As explained above:</w:t>
              </w:r>
            </w:ins>
          </w:p>
          <w:p w14:paraId="260F2019">
            <w:pPr>
              <w:pStyle w:val="52"/>
              <w:spacing w:before="20" w:after="20"/>
              <w:ind w:left="57" w:right="57"/>
              <w:jc w:val="left"/>
              <w:rPr>
                <w:ins w:id="1737" w:author="Huawei (David Lecompte)" w:date="2026-01-20T08:26:00Z"/>
                <w:lang w:eastAsia="zh-CN"/>
              </w:rPr>
            </w:pPr>
            <w:ins w:id="1738" w:author="Huawei (David Lecompte)" w:date="2026-01-20T08:26:00Z">
              <w:r>
                <w:rPr>
                  <w:lang w:eastAsia="zh-CN"/>
                </w:rPr>
                <w:t>- there is main/basic ASN.1 module, that defines messages and IEs necessary for all UEs</w:t>
              </w:r>
            </w:ins>
          </w:p>
          <w:p w14:paraId="2D4F29A3">
            <w:pPr>
              <w:pStyle w:val="52"/>
              <w:spacing w:before="20" w:after="20"/>
              <w:ind w:left="57" w:right="57"/>
              <w:jc w:val="left"/>
              <w:rPr>
                <w:ins w:id="1739" w:author="Huawei (David Lecompte)" w:date="2026-01-20T08:26:00Z"/>
                <w:lang w:eastAsia="zh-CN"/>
              </w:rPr>
            </w:pPr>
            <w:ins w:id="1740" w:author="Huawei (David Lecompte)" w:date="2026-01-20T08:26:00Z">
              <w:r>
                <w:rPr>
                  <w:lang w:eastAsia="zh-CN"/>
                </w:rPr>
                <w:t>- there are additional ASN.1 modules, each ASN.1 module defines a ModuleConfig (module AAA defines ModuleConfig-AAA)</w:t>
              </w:r>
            </w:ins>
          </w:p>
          <w:p w14:paraId="50FD21CA">
            <w:pPr>
              <w:pStyle w:val="52"/>
              <w:spacing w:before="20" w:after="20"/>
              <w:ind w:left="57" w:right="57"/>
              <w:jc w:val="left"/>
              <w:rPr>
                <w:ins w:id="1741" w:author="Huawei (David Lecompte)" w:date="2026-01-20T08:26:00Z"/>
                <w:lang w:eastAsia="zh-CN"/>
              </w:rPr>
            </w:pPr>
            <w:ins w:id="1742" w:author="Huawei (David Lecompte)" w:date="2026-01-20T08:26:00Z">
              <w:r>
                <w:rPr>
                  <w:lang w:eastAsia="zh-CN"/>
                </w:rPr>
                <w:t xml:space="preserve">- RRC messages can include a list of (OCTET STRING, ID), in which the OCTET STRING contains the ModuleConfig specified in the ASN.1 moduled indicated by the ID </w:t>
              </w:r>
            </w:ins>
          </w:p>
          <w:p w14:paraId="1A06187A">
            <w:pPr>
              <w:pStyle w:val="52"/>
              <w:spacing w:before="20" w:after="20"/>
              <w:ind w:left="57" w:right="57"/>
              <w:jc w:val="left"/>
              <w:rPr>
                <w:ins w:id="1743" w:author="Huawei (David Lecompte)" w:date="2026-01-20T08:26:00Z"/>
                <w:lang w:eastAsia="zh-CN"/>
              </w:rPr>
            </w:pPr>
          </w:p>
          <w:p w14:paraId="2691C3BC">
            <w:pPr>
              <w:pStyle w:val="52"/>
              <w:spacing w:before="20" w:after="20"/>
              <w:ind w:left="57" w:right="57"/>
              <w:jc w:val="left"/>
              <w:rPr>
                <w:ins w:id="1744" w:author="Nokia (rapporteur)" w:date="2026-01-15T10:20:00Z"/>
                <w:lang w:eastAsia="zh-CN"/>
              </w:rPr>
            </w:pPr>
            <w:ins w:id="1745" w:author="Huawei (David Lecompte)" w:date="2026-01-20T08:26:00Z">
              <w:r>
                <w:rPr>
                  <w:lang w:eastAsia="zh-CN"/>
                </w:rPr>
                <w:t xml:space="preserve">We can say "module AAA" to refer to the AAA ASN.1 module or to ModuleConfig-AAA. </w:t>
              </w:r>
            </w:ins>
          </w:p>
        </w:tc>
      </w:tr>
      <w:tr w14:paraId="3393F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746"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6D8C2FD5">
            <w:pPr>
              <w:pStyle w:val="52"/>
              <w:spacing w:before="20" w:after="20"/>
              <w:ind w:left="57" w:right="57"/>
              <w:jc w:val="left"/>
              <w:rPr>
                <w:ins w:id="1747" w:author="Nokia (rapporteur)" w:date="2026-01-15T10:20:00Z"/>
                <w:rFonts w:eastAsia="Malgun Gothic"/>
                <w:lang w:eastAsia="ko-KR"/>
              </w:rPr>
            </w:pPr>
            <w:ins w:id="1748" w:author="Seungri Jin (Samsung)" w:date="2026-01-21T15:03:00Z">
              <w:r>
                <w:rPr>
                  <w:rFonts w:hint="eastAsia" w:eastAsia="Malgun Gothic"/>
                  <w:lang w:eastAsia="ko-KR"/>
                </w:rPr>
                <w:t>S</w:t>
              </w:r>
            </w:ins>
            <w:ins w:id="1749" w:author="Seungri Jin (Samsung)" w:date="2026-01-21T15:03:00Z">
              <w:r>
                <w:rPr>
                  <w:rFonts w:eastAsia="Malgun Gothic"/>
                  <w:lang w:eastAsia="ko-KR"/>
                </w:rPr>
                <w:t>amsung</w:t>
              </w:r>
            </w:ins>
          </w:p>
        </w:tc>
        <w:tc>
          <w:tcPr>
            <w:tcW w:w="7936" w:type="dxa"/>
            <w:tcBorders>
              <w:top w:val="single" w:color="auto" w:sz="4" w:space="0"/>
              <w:left w:val="single" w:color="auto" w:sz="4" w:space="0"/>
              <w:bottom w:val="single" w:color="auto" w:sz="4" w:space="0"/>
              <w:right w:val="single" w:color="auto" w:sz="4" w:space="0"/>
            </w:tcBorders>
          </w:tcPr>
          <w:p w14:paraId="3AB90A4D">
            <w:pPr>
              <w:pStyle w:val="33"/>
              <w:rPr>
                <w:ins w:id="1750" w:author="Seungri Jin (Samsung)" w:date="2026-01-21T15:03:00Z"/>
                <w:rFonts w:ascii="Arial" w:hAnsi="Arial" w:eastAsia="Noto Sans KR" w:cs="Arial"/>
                <w:color w:val="1F2328"/>
                <w:sz w:val="18"/>
                <w:szCs w:val="18"/>
              </w:rPr>
            </w:pPr>
            <w:ins w:id="1751" w:author="Seungri Jin (Samsung)" w:date="2026-01-21T15:03:00Z">
              <w:r>
                <w:rPr>
                  <w:rFonts w:ascii="Arial" w:hAnsi="Arial" w:eastAsia="Noto Sans KR" w:cs="Arial"/>
                  <w:color w:val="1F2328"/>
                  <w:sz w:val="18"/>
                  <w:szCs w:val="18"/>
                </w:rPr>
                <w:t>The ASN.1 module plays a critical role in achieving modularity for 6G RRC by providing:</w:t>
              </w:r>
            </w:ins>
          </w:p>
          <w:p w14:paraId="67CCEDFB">
            <w:pPr>
              <w:numPr>
                <w:ilvl w:val="0"/>
                <w:numId w:val="24"/>
              </w:numPr>
              <w:spacing w:after="0"/>
              <w:rPr>
                <w:ins w:id="1752" w:author="Seungri Jin (Samsung)" w:date="2026-01-21T15:03:00Z"/>
                <w:rFonts w:ascii="Arial" w:hAnsi="Arial" w:eastAsia="Noto Sans KR" w:cs="Arial"/>
                <w:color w:val="1F2328"/>
                <w:sz w:val="18"/>
                <w:szCs w:val="18"/>
                <w:lang w:val="en-IN" w:eastAsia="en-IN"/>
              </w:rPr>
            </w:pPr>
            <w:ins w:id="1753" w:author="Seungri Jin (Samsung)" w:date="2026-01-21T15:03:00Z">
              <w:r>
                <w:rPr>
                  <w:rFonts w:ascii="Arial" w:hAnsi="Arial" w:eastAsia="Noto Sans KR" w:cs="Arial"/>
                  <w:b/>
                  <w:bCs/>
                  <w:color w:val="1F2328"/>
                  <w:sz w:val="18"/>
                  <w:szCs w:val="18"/>
                  <w:lang w:val="en-IN" w:eastAsia="en-IN"/>
                </w:rPr>
                <w:t>Structured Containers</w:t>
              </w:r>
            </w:ins>
            <w:ins w:id="1754" w:author="Seungri Jin (Samsung)" w:date="2026-01-21T15:03:00Z">
              <w:r>
                <w:rPr>
                  <w:rFonts w:ascii="Arial" w:hAnsi="Arial" w:eastAsia="Noto Sans KR" w:cs="Arial"/>
                  <w:color w:val="1F2328"/>
                  <w:sz w:val="18"/>
                  <w:szCs w:val="18"/>
                  <w:lang w:val="en-IN" w:eastAsia="en-IN"/>
                </w:rPr>
                <w:t>: ASN.1 modules can be organized into containers based on device types, features, or services. This ensures that new functionalities can be seamlessly integrated without modifying existing parameters.</w:t>
              </w:r>
            </w:ins>
          </w:p>
          <w:p w14:paraId="3BD2B75C">
            <w:pPr>
              <w:numPr>
                <w:ilvl w:val="0"/>
                <w:numId w:val="24"/>
              </w:numPr>
              <w:spacing w:after="0"/>
              <w:rPr>
                <w:ins w:id="1755" w:author="Seungri Jin (Samsung)" w:date="2026-01-21T15:03:00Z"/>
                <w:rFonts w:ascii="Arial" w:hAnsi="Arial" w:eastAsia="Noto Sans KR" w:cs="Arial"/>
                <w:color w:val="1F2328"/>
                <w:sz w:val="18"/>
                <w:szCs w:val="18"/>
                <w:lang w:val="en-IN" w:eastAsia="en-IN"/>
              </w:rPr>
            </w:pPr>
            <w:ins w:id="1756" w:author="Seungri Jin (Samsung)" w:date="2026-01-21T15:03:00Z">
              <w:r>
                <w:rPr>
                  <w:rFonts w:ascii="Arial" w:hAnsi="Arial" w:eastAsia="Noto Sans KR" w:cs="Arial"/>
                  <w:b/>
                  <w:bCs/>
                  <w:color w:val="1F2328"/>
                  <w:sz w:val="18"/>
                  <w:szCs w:val="18"/>
                  <w:lang w:val="en-IN" w:eastAsia="en-IN"/>
                </w:rPr>
                <w:t>Improved Readability and Maintainability</w:t>
              </w:r>
            </w:ins>
            <w:ins w:id="1757" w:author="Seungri Jin (Samsung)" w:date="2026-01-21T15:03:00Z">
              <w:r>
                <w:rPr>
                  <w:rFonts w:ascii="Arial" w:hAnsi="Arial" w:eastAsia="Noto Sans KR" w:cs="Arial"/>
                  <w:color w:val="1F2328"/>
                  <w:sz w:val="18"/>
                  <w:szCs w:val="18"/>
                  <w:lang w:val="en-IN" w:eastAsia="en-IN"/>
                </w:rPr>
                <w:t>: A modular ASN.1 structure simplifies the complexity of deeply nested and hierarchical designs, making the RRC specifications easier to understand and maintain.</w:t>
              </w:r>
            </w:ins>
          </w:p>
          <w:p w14:paraId="3613E063">
            <w:pPr>
              <w:pStyle w:val="52"/>
              <w:spacing w:before="20" w:after="20"/>
              <w:ind w:left="57" w:right="57"/>
              <w:jc w:val="left"/>
              <w:rPr>
                <w:ins w:id="1758" w:author="Nokia (rapporteur)" w:date="2026-01-15T10:20:00Z"/>
                <w:lang w:eastAsia="zh-CN"/>
              </w:rPr>
            </w:pPr>
          </w:p>
        </w:tc>
      </w:tr>
      <w:tr w14:paraId="78020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759"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4FCDBEED">
            <w:pPr>
              <w:pStyle w:val="52"/>
              <w:spacing w:before="20" w:after="20"/>
              <w:ind w:left="57" w:right="57"/>
              <w:jc w:val="left"/>
              <w:rPr>
                <w:ins w:id="1760" w:author="Nokia (rapporteur)" w:date="2026-01-15T10:20:00Z"/>
                <w:lang w:eastAsia="zh-CN"/>
              </w:rPr>
            </w:pPr>
            <w:ins w:id="1761" w:author="Martino Freda" w:date="2026-01-21T16:14:00Z">
              <w:r>
                <w:rPr>
                  <w:lang w:eastAsia="zh-CN"/>
                </w:rPr>
                <w:t>InterDigital</w:t>
              </w:r>
            </w:ins>
          </w:p>
        </w:tc>
        <w:tc>
          <w:tcPr>
            <w:tcW w:w="7936" w:type="dxa"/>
            <w:tcBorders>
              <w:top w:val="single" w:color="auto" w:sz="4" w:space="0"/>
              <w:left w:val="single" w:color="auto" w:sz="4" w:space="0"/>
              <w:bottom w:val="single" w:color="auto" w:sz="4" w:space="0"/>
              <w:right w:val="single" w:color="auto" w:sz="4" w:space="0"/>
            </w:tcBorders>
          </w:tcPr>
          <w:p w14:paraId="23225ACC">
            <w:pPr>
              <w:pStyle w:val="52"/>
              <w:spacing w:before="20" w:after="20"/>
              <w:ind w:left="57" w:right="57"/>
              <w:jc w:val="left"/>
              <w:rPr>
                <w:ins w:id="1762" w:author="Nokia (rapporteur)" w:date="2026-01-15T10:20:00Z"/>
                <w:lang w:eastAsia="zh-CN"/>
              </w:rPr>
            </w:pPr>
            <w:ins w:id="1763" w:author="Martino Freda" w:date="2026-01-21T16:14:00Z">
              <w:r>
                <w:rPr>
                  <w:lang w:eastAsia="zh-CN"/>
                </w:rPr>
                <w:t>Same understanding as QC</w:t>
              </w:r>
            </w:ins>
          </w:p>
        </w:tc>
      </w:tr>
      <w:tr w14:paraId="72F9B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764"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021EBDA8">
            <w:pPr>
              <w:pStyle w:val="52"/>
              <w:spacing w:before="20" w:after="20"/>
              <w:ind w:left="57" w:right="57"/>
              <w:jc w:val="left"/>
              <w:rPr>
                <w:ins w:id="1765" w:author="Nokia (rapporteur)" w:date="2026-01-15T10:20:00Z"/>
                <w:lang w:eastAsia="zh-CN"/>
              </w:rPr>
            </w:pPr>
            <w:ins w:id="1766" w:author="yn" w:date="2026-01-22T10:08:00Z">
              <w:r>
                <w:rPr>
                  <w:rFonts w:hint="eastAsia"/>
                  <w:lang w:eastAsia="zh-CN"/>
                </w:rPr>
                <w:t>CATT</w:t>
              </w:r>
            </w:ins>
          </w:p>
        </w:tc>
        <w:tc>
          <w:tcPr>
            <w:tcW w:w="7936" w:type="dxa"/>
            <w:tcBorders>
              <w:top w:val="single" w:color="auto" w:sz="4" w:space="0"/>
              <w:left w:val="single" w:color="auto" w:sz="4" w:space="0"/>
              <w:bottom w:val="single" w:color="auto" w:sz="4" w:space="0"/>
              <w:right w:val="single" w:color="auto" w:sz="4" w:space="0"/>
            </w:tcBorders>
          </w:tcPr>
          <w:p w14:paraId="705E769F">
            <w:pPr>
              <w:pStyle w:val="52"/>
              <w:spacing w:before="20" w:after="20"/>
              <w:ind w:left="57" w:right="57"/>
              <w:jc w:val="left"/>
              <w:rPr>
                <w:ins w:id="1767" w:author="Nokia (rapporteur)" w:date="2026-01-15T10:20:00Z"/>
                <w:lang w:eastAsia="zh-CN"/>
              </w:rPr>
            </w:pPr>
            <w:ins w:id="1768" w:author="yn" w:date="2026-01-22T10:08:00Z">
              <w:r>
                <w:rPr>
                  <w:lang w:eastAsia="zh-CN"/>
                </w:rPr>
                <w:t>Same understanding as QC</w:t>
              </w:r>
            </w:ins>
          </w:p>
        </w:tc>
      </w:tr>
      <w:tr w14:paraId="2E7C2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769"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70415893">
            <w:pPr>
              <w:pStyle w:val="52"/>
              <w:spacing w:before="20" w:after="20"/>
              <w:ind w:left="57" w:right="57"/>
              <w:jc w:val="left"/>
              <w:rPr>
                <w:ins w:id="1770" w:author="Nokia (rapporteur)" w:date="2026-01-15T10:20:00Z"/>
                <w:lang w:eastAsia="zh-CN"/>
              </w:rPr>
            </w:pPr>
            <w:ins w:id="1771" w:author="MediaTek (Pasi Laitinen)" w:date="2026-01-22T08:06:00Z">
              <w:r>
                <w:rPr>
                  <w:sz w:val="20"/>
                  <w:lang w:eastAsia="zh-CN"/>
                </w:rPr>
                <w:t>MediaTek</w:t>
              </w:r>
            </w:ins>
          </w:p>
        </w:tc>
        <w:tc>
          <w:tcPr>
            <w:tcW w:w="7936" w:type="dxa"/>
            <w:tcBorders>
              <w:top w:val="single" w:color="auto" w:sz="4" w:space="0"/>
              <w:left w:val="single" w:color="auto" w:sz="4" w:space="0"/>
              <w:bottom w:val="single" w:color="auto" w:sz="4" w:space="0"/>
              <w:right w:val="single" w:color="auto" w:sz="4" w:space="0"/>
            </w:tcBorders>
          </w:tcPr>
          <w:p w14:paraId="758B6CB1">
            <w:pPr>
              <w:pStyle w:val="52"/>
              <w:spacing w:before="20" w:after="20"/>
              <w:ind w:left="57" w:right="57"/>
              <w:jc w:val="left"/>
              <w:rPr>
                <w:ins w:id="1772" w:author="MediaTek (Pasi Laitinen)" w:date="2026-01-22T08:06:00Z"/>
                <w:sz w:val="20"/>
                <w:lang w:eastAsia="zh-CN"/>
              </w:rPr>
            </w:pPr>
            <w:ins w:id="1773" w:author="MediaTek (Pasi Laitinen)" w:date="2026-01-22T08:06:00Z">
              <w:r>
                <w:rPr>
                  <w:sz w:val="20"/>
                  <w:lang w:eastAsia="zh-CN"/>
                </w:rPr>
                <w:t>Configurations for different modules are carried as separate containers within single RRC message.</w:t>
              </w:r>
            </w:ins>
          </w:p>
          <w:p w14:paraId="00D5C967">
            <w:pPr>
              <w:pStyle w:val="52"/>
              <w:spacing w:before="20" w:after="20"/>
              <w:ind w:left="57" w:right="57"/>
              <w:jc w:val="left"/>
              <w:rPr>
                <w:ins w:id="1774" w:author="MediaTek (Pasi Laitinen)" w:date="2026-01-22T08:06:00Z"/>
                <w:sz w:val="20"/>
                <w:lang w:eastAsia="zh-CN"/>
              </w:rPr>
            </w:pPr>
          </w:p>
          <w:p w14:paraId="249C14B7">
            <w:pPr>
              <w:pStyle w:val="52"/>
              <w:spacing w:before="20" w:after="20"/>
              <w:ind w:left="57" w:right="57"/>
              <w:jc w:val="left"/>
              <w:rPr>
                <w:ins w:id="1775" w:author="MediaTek (Pasi Laitinen)" w:date="2026-01-22T08:06:00Z"/>
                <w:sz w:val="20"/>
                <w:lang w:eastAsia="zh-CN"/>
              </w:rPr>
            </w:pPr>
            <w:ins w:id="1776" w:author="MediaTek (Pasi Laitinen)" w:date="2026-01-22T08:06:00Z">
              <w:r>
                <w:rPr>
                  <w:sz w:val="20"/>
                  <w:lang w:eastAsia="zh-CN"/>
                </w:rPr>
                <w:t>The example structure defined by Huawei looks good starting point for further discussions. Further important aspects for us (in respect of Huawei's proposal) are the following:</w:t>
              </w:r>
            </w:ins>
          </w:p>
          <w:p w14:paraId="12D36EFA">
            <w:pPr>
              <w:pStyle w:val="52"/>
              <w:spacing w:before="20" w:after="20"/>
              <w:ind w:left="57" w:right="57"/>
              <w:jc w:val="left"/>
              <w:rPr>
                <w:ins w:id="1777" w:author="MediaTek (Pasi Laitinen)" w:date="2026-01-22T08:06:00Z"/>
                <w:sz w:val="20"/>
                <w:lang w:eastAsia="zh-CN"/>
              </w:rPr>
            </w:pPr>
            <w:ins w:id="1778" w:author="MediaTek (Pasi Laitinen)" w:date="2026-01-22T08:06:00Z">
              <w:r>
                <w:rPr>
                  <w:sz w:val="20"/>
                  <w:lang w:eastAsia="zh-CN"/>
                </w:rPr>
                <w:t>- We support carrying configurations of different modules in single over-the-air RRC message. This approach avoids difficult to handle cross-over scenarios and transitory states.</w:t>
              </w:r>
            </w:ins>
          </w:p>
          <w:p w14:paraId="5455182A">
            <w:pPr>
              <w:pStyle w:val="52"/>
              <w:spacing w:before="20" w:after="20"/>
              <w:ind w:left="57" w:right="57"/>
              <w:jc w:val="left"/>
              <w:rPr>
                <w:ins w:id="1779" w:author="MediaTek (Pasi Laitinen)" w:date="2026-01-22T08:06:00Z"/>
                <w:sz w:val="20"/>
                <w:lang w:eastAsia="zh-CN"/>
              </w:rPr>
            </w:pPr>
            <w:ins w:id="1780" w:author="MediaTek (Pasi Laitinen)" w:date="2026-01-22T08:06:00Z">
              <w:r>
                <w:rPr>
                  <w:sz w:val="20"/>
                  <w:lang w:eastAsia="zh-CN"/>
                </w:rPr>
                <w:t>- Carrying configurations of different modules as OCTET STRINGs in the RRC message has benefits and we support the concept. It would enable for example parallel ASN.1 encoding of the configurations in the network side and parallel ASN.1 decoding of the configurations in the UE side, therefore reducing the control plane latency and mitigating problems caused by large over-the-air message size.</w:t>
              </w:r>
            </w:ins>
          </w:p>
          <w:p w14:paraId="5F8CF350">
            <w:pPr>
              <w:pStyle w:val="52"/>
              <w:spacing w:before="20" w:after="20"/>
              <w:ind w:left="57" w:right="57"/>
              <w:jc w:val="left"/>
              <w:rPr>
                <w:ins w:id="1781" w:author="MediaTek (Pasi Laitinen)" w:date="2026-01-22T08:06:00Z"/>
                <w:sz w:val="20"/>
                <w:lang w:eastAsia="zh-CN"/>
              </w:rPr>
            </w:pPr>
            <w:ins w:id="1782" w:author="MediaTek (Pasi Laitinen)" w:date="2026-01-22T08:06:00Z">
              <w:r>
                <w:rPr>
                  <w:sz w:val="20"/>
                  <w:lang w:eastAsia="zh-CN"/>
                </w:rPr>
                <w:t>- We agree that it is important to avoid dependencies between modules for different features/functions. This should be a strict rule, as otherwise some benefits of the modularity would be lost, as a device not supporting certain feature/function would still need to understand ASN.1 of it.</w:t>
              </w:r>
            </w:ins>
          </w:p>
          <w:p w14:paraId="15EFE04A">
            <w:pPr>
              <w:pStyle w:val="52"/>
              <w:spacing w:before="20" w:after="20"/>
              <w:ind w:left="57" w:right="57"/>
              <w:jc w:val="left"/>
              <w:rPr>
                <w:ins w:id="1783" w:author="Nokia (rapporteur)" w:date="2026-01-15T10:20:00Z"/>
                <w:lang w:eastAsia="zh-CN"/>
              </w:rPr>
            </w:pPr>
          </w:p>
        </w:tc>
      </w:tr>
      <w:tr w14:paraId="12A80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784"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6BA8A625">
            <w:pPr>
              <w:pStyle w:val="52"/>
              <w:spacing w:before="20" w:after="20"/>
              <w:ind w:left="57" w:right="57"/>
              <w:jc w:val="left"/>
              <w:rPr>
                <w:ins w:id="1785" w:author="Nokia (rapporteur)" w:date="2026-01-15T10:20:00Z"/>
                <w:lang w:eastAsia="zh-CN"/>
              </w:rPr>
            </w:pPr>
            <w:ins w:id="1786" w:author="Ingale, Mangesh" w:date="2026-01-22T20:47:00Z">
              <w:r>
                <w:rPr>
                  <w:lang w:eastAsia="zh-CN"/>
                </w:rPr>
                <w:t>Fujitsu</w:t>
              </w:r>
            </w:ins>
          </w:p>
        </w:tc>
        <w:tc>
          <w:tcPr>
            <w:tcW w:w="7936" w:type="dxa"/>
            <w:tcBorders>
              <w:top w:val="single" w:color="auto" w:sz="4" w:space="0"/>
              <w:left w:val="single" w:color="auto" w:sz="4" w:space="0"/>
              <w:bottom w:val="single" w:color="auto" w:sz="4" w:space="0"/>
              <w:right w:val="single" w:color="auto" w:sz="4" w:space="0"/>
            </w:tcBorders>
          </w:tcPr>
          <w:p w14:paraId="3FFAC6C3">
            <w:pPr>
              <w:pStyle w:val="52"/>
              <w:spacing w:before="20" w:after="20"/>
              <w:ind w:left="57" w:right="57"/>
              <w:jc w:val="left"/>
              <w:rPr>
                <w:ins w:id="1787" w:author="Nokia (rapporteur)" w:date="2026-01-15T10:20:00Z"/>
                <w:lang w:eastAsia="zh-CN"/>
              </w:rPr>
            </w:pPr>
            <w:ins w:id="1788" w:author="Ingale, Mangesh" w:date="2026-01-22T20:47:00Z">
              <w:r>
                <w:rPr>
                  <w:lang w:eastAsia="zh-CN"/>
                </w:rPr>
                <w:t>The RR</w:t>
              </w:r>
            </w:ins>
            <w:ins w:id="1789" w:author="Ingale, Mangesh" w:date="2026-01-22T20:48:00Z">
              <w:r>
                <w:rPr>
                  <w:lang w:eastAsia="zh-CN"/>
                </w:rPr>
                <w:t>C message will include more than one functional module to configure one or more features at the UE side</w:t>
              </w:r>
            </w:ins>
            <w:ins w:id="1790" w:author="Ingale, Mangesh" w:date="2026-01-22T20:49:00Z">
              <w:r>
                <w:rPr>
                  <w:lang w:eastAsia="zh-CN"/>
                </w:rPr>
                <w:t>.</w:t>
              </w:r>
            </w:ins>
          </w:p>
        </w:tc>
      </w:tr>
      <w:tr w14:paraId="7D776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AAAA7BB">
            <w:pPr>
              <w:pStyle w:val="52"/>
              <w:spacing w:before="20" w:after="20"/>
              <w:ind w:left="57" w:right="57"/>
              <w:jc w:val="left"/>
              <w:rPr>
                <w:lang w:eastAsia="zh-CN"/>
              </w:rPr>
            </w:pPr>
            <w:ins w:id="1791" w:author="Ericsson (Håkan)" w:date="2026-01-22T20:42:00Z">
              <w:r>
                <w:rPr>
                  <w:lang w:eastAsia="zh-CN"/>
                </w:rPr>
                <w:t>Ericsson</w:t>
              </w:r>
            </w:ins>
          </w:p>
        </w:tc>
        <w:tc>
          <w:tcPr>
            <w:tcW w:w="7936" w:type="dxa"/>
            <w:tcBorders>
              <w:top w:val="single" w:color="auto" w:sz="4" w:space="0"/>
              <w:left w:val="single" w:color="auto" w:sz="4" w:space="0"/>
              <w:bottom w:val="single" w:color="auto" w:sz="4" w:space="0"/>
              <w:right w:val="single" w:color="auto" w:sz="4" w:space="0"/>
            </w:tcBorders>
          </w:tcPr>
          <w:p w14:paraId="4FF17737">
            <w:pPr>
              <w:pStyle w:val="52"/>
              <w:spacing w:before="20" w:after="20"/>
              <w:ind w:left="57" w:right="57"/>
              <w:jc w:val="left"/>
              <w:rPr>
                <w:lang w:eastAsia="zh-CN"/>
              </w:rPr>
            </w:pPr>
            <w:ins w:id="1792" w:author="Ericsson (Håkan)" w:date="2026-01-22T20:42:00Z">
              <w:r>
                <w:rPr>
                  <w:lang w:eastAsia="zh-CN"/>
                </w:rPr>
                <w:t>We have also same understanding as Qc</w:t>
              </w:r>
            </w:ins>
            <w:ins w:id="1793" w:author="Ericsson (Håkan)" w:date="2026-01-22T20:44:00Z">
              <w:r>
                <w:rPr>
                  <w:lang w:eastAsia="zh-CN"/>
                </w:rPr>
                <w:t xml:space="preserve">. </w:t>
              </w:r>
            </w:ins>
            <w:ins w:id="1794" w:author="Ericsson (Håkan)" w:date="2026-01-22T20:45:00Z">
              <w:r>
                <w:rPr>
                  <w:lang w:eastAsia="zh-CN"/>
                </w:rPr>
                <w:t xml:space="preserve">Mediatec also provides some important </w:t>
              </w:r>
            </w:ins>
            <w:ins w:id="1795" w:author="Ericsson (Håkan)" w:date="2026-01-22T20:46:00Z">
              <w:r>
                <w:rPr>
                  <w:lang w:eastAsia="zh-CN"/>
                </w:rPr>
                <w:t>further</w:t>
              </w:r>
            </w:ins>
            <w:ins w:id="1796" w:author="Ericsson (Håkan)" w:date="2026-01-22T20:45:00Z">
              <w:r>
                <w:rPr>
                  <w:lang w:eastAsia="zh-CN"/>
                </w:rPr>
                <w:t xml:space="preserve"> aspects</w:t>
              </w:r>
            </w:ins>
            <w:ins w:id="1797" w:author="Ericsson (Håkan)" w:date="2026-01-22T20:46:00Z">
              <w:r>
                <w:rPr>
                  <w:lang w:eastAsia="zh-CN"/>
                </w:rPr>
                <w:t xml:space="preserve"> that we share.</w:t>
              </w:r>
            </w:ins>
          </w:p>
        </w:tc>
      </w:tr>
      <w:tr w14:paraId="45C9B0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798"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5245E3D9">
            <w:pPr>
              <w:pStyle w:val="52"/>
              <w:spacing w:before="20" w:after="20"/>
              <w:ind w:left="57" w:right="57"/>
              <w:jc w:val="left"/>
              <w:rPr>
                <w:ins w:id="1799" w:author="Nokia (rapporteur)" w:date="2026-01-15T10:20:00Z"/>
                <w:rFonts w:eastAsia="Malgun Gothic"/>
                <w:lang w:eastAsia="ko-KR"/>
              </w:rPr>
            </w:pPr>
            <w:ins w:id="1800" w:author="ADMIN" w:date="2026-01-23T09:33:00Z">
              <w:r>
                <w:rPr>
                  <w:rFonts w:hint="eastAsia" w:eastAsia="Malgun Gothic"/>
                  <w:lang w:eastAsia="ko-KR"/>
                </w:rPr>
                <w:t>ETRI</w:t>
              </w:r>
            </w:ins>
          </w:p>
        </w:tc>
        <w:tc>
          <w:tcPr>
            <w:tcW w:w="7936" w:type="dxa"/>
            <w:tcBorders>
              <w:top w:val="single" w:color="auto" w:sz="4" w:space="0"/>
              <w:left w:val="single" w:color="auto" w:sz="4" w:space="0"/>
              <w:bottom w:val="single" w:color="auto" w:sz="4" w:space="0"/>
              <w:right w:val="single" w:color="auto" w:sz="4" w:space="0"/>
            </w:tcBorders>
          </w:tcPr>
          <w:p w14:paraId="5E42DA9D">
            <w:pPr>
              <w:pStyle w:val="52"/>
              <w:spacing w:before="20" w:after="20"/>
              <w:ind w:left="57" w:right="57"/>
              <w:jc w:val="left"/>
              <w:rPr>
                <w:ins w:id="1801" w:author="Nokia (rapporteur)" w:date="2026-01-15T10:20:00Z"/>
                <w:lang w:eastAsia="zh-CN"/>
              </w:rPr>
            </w:pPr>
            <w:ins w:id="1802" w:author="ADMIN" w:date="2026-01-23T09:33:00Z">
              <w:r>
                <w:rPr>
                  <w:rFonts w:hint="eastAsia" w:eastAsia="Malgun Gothic"/>
                  <w:lang w:eastAsia="ko-KR"/>
                </w:rPr>
                <w:t>E</w:t>
              </w:r>
            </w:ins>
            <w:ins w:id="1803" w:author="ADMIN" w:date="2026-01-23T09:33:00Z">
              <w:r>
                <w:rPr>
                  <w:lang w:eastAsia="zh-CN"/>
                </w:rPr>
                <w:t>ach RRC functional module can be mapped to an independent ASN.1 module</w:t>
              </w:r>
            </w:ins>
          </w:p>
        </w:tc>
      </w:tr>
      <w:tr w14:paraId="59D47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804"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658999B4">
            <w:pPr>
              <w:pStyle w:val="52"/>
              <w:spacing w:before="20" w:after="20"/>
              <w:ind w:left="57" w:right="57"/>
              <w:jc w:val="left"/>
              <w:rPr>
                <w:ins w:id="1805" w:author="Nokia (rapporteur)" w:date="2026-01-15T10:20:00Z"/>
                <w:lang w:eastAsia="zh-CN"/>
              </w:rPr>
            </w:pPr>
            <w:ins w:id="1806" w:author="Xiaomi-Yi1" w:date="2026-01-23T13:02:00Z">
              <w:r>
                <w:rPr>
                  <w:rFonts w:hint="eastAsia"/>
                  <w:lang w:eastAsia="zh-CN"/>
                </w:rPr>
                <w:t>Xiaomi</w:t>
              </w:r>
            </w:ins>
          </w:p>
        </w:tc>
        <w:tc>
          <w:tcPr>
            <w:tcW w:w="7936" w:type="dxa"/>
            <w:tcBorders>
              <w:top w:val="single" w:color="auto" w:sz="4" w:space="0"/>
              <w:left w:val="single" w:color="auto" w:sz="4" w:space="0"/>
              <w:bottom w:val="single" w:color="auto" w:sz="4" w:space="0"/>
              <w:right w:val="single" w:color="auto" w:sz="4" w:space="0"/>
            </w:tcBorders>
          </w:tcPr>
          <w:p w14:paraId="6ACAB0B6">
            <w:pPr>
              <w:pStyle w:val="52"/>
              <w:spacing w:before="20" w:after="20"/>
              <w:ind w:left="57" w:right="57"/>
              <w:jc w:val="left"/>
              <w:rPr>
                <w:ins w:id="1807" w:author="Xiaomi-Yi1" w:date="2026-01-23T13:02:00Z"/>
                <w:rFonts w:eastAsiaTheme="minorHAnsi"/>
                <w:b/>
                <w:bCs/>
                <w:lang w:eastAsia="zh-CN"/>
              </w:rPr>
            </w:pPr>
            <w:ins w:id="1808" w:author="Xiaomi-Yi1" w:date="2026-01-23T13:02:00Z">
              <w:r>
                <w:rPr>
                  <w:rFonts w:hint="eastAsia"/>
                  <w:lang w:eastAsia="zh-CN"/>
                </w:rPr>
                <w:t>A</w:t>
              </w:r>
            </w:ins>
            <w:ins w:id="1809" w:author="Xiaomi-Yi1" w:date="2026-01-23T13:02:00Z">
              <w:r>
                <w:rPr>
                  <w:lang w:eastAsia="zh-CN"/>
                </w:rPr>
                <w:t xml:space="preserve">s described in 3.2.2.3, our thinking is that there will be a main ASN.1 Module, e.g., NR-RRC-PDU-Definition and SLPP-PDU-Definition, and separate ASN.1 module for different feature/functions. The main ASN.1 module includes configurations from other modules as containers, which is similar as TS38.355, e.g, </w:t>
              </w:r>
            </w:ins>
          </w:p>
          <w:p w14:paraId="7CEA1918">
            <w:pPr>
              <w:pStyle w:val="50"/>
              <w:shd w:val="clear" w:color="auto" w:fill="E6E6E6"/>
              <w:rPr>
                <w:ins w:id="1810" w:author="Xiaomi-Yi1" w:date="2026-01-23T13:02:00Z"/>
                <w:snapToGrid w:val="0"/>
              </w:rPr>
            </w:pPr>
            <w:ins w:id="1811" w:author="Xiaomi-Yi1" w:date="2026-01-23T13:02:00Z">
              <w:r>
                <w:rPr>
                  <w:snapToGrid w:val="0"/>
                </w:rPr>
                <w:t>RequestCapabilities-IEs ::= SEQUENCE {</w:t>
              </w:r>
            </w:ins>
          </w:p>
          <w:p w14:paraId="3BD1ABF9">
            <w:pPr>
              <w:pStyle w:val="50"/>
              <w:shd w:val="clear" w:color="auto" w:fill="E6E6E6"/>
              <w:rPr>
                <w:ins w:id="1812" w:author="Xiaomi-Yi1" w:date="2026-01-23T13:02:00Z"/>
                <w:snapToGrid w:val="0"/>
              </w:rPr>
            </w:pPr>
            <w:ins w:id="1813" w:author="Xiaomi-Yi1" w:date="2026-01-23T13:02:00Z">
              <w:r>
                <w:rPr>
                  <w:snapToGrid w:val="0"/>
                </w:rPr>
                <w:t xml:space="preserve">    commonIEsRequestCapabilities                  OCTET STRING    OPTIONAL, -- Containing CommonIEsRequestCapabilities</w:t>
              </w:r>
            </w:ins>
          </w:p>
          <w:p w14:paraId="75BF4BD7">
            <w:pPr>
              <w:pStyle w:val="50"/>
              <w:shd w:val="clear" w:color="auto" w:fill="E6E6E6"/>
              <w:rPr>
                <w:ins w:id="1814" w:author="Xiaomi-Yi1" w:date="2026-01-23T13:02:00Z"/>
                <w:snapToGrid w:val="0"/>
              </w:rPr>
            </w:pPr>
            <w:ins w:id="1815" w:author="Xiaomi-Yi1" w:date="2026-01-23T13:02:00Z">
              <w:r>
                <w:rPr>
                  <w:snapToGrid w:val="0"/>
                </w:rPr>
                <w:t xml:space="preserve">    commonSL-PRS-MethodsIEsRequestCapabilities    OCTET STRING    OPTIONAL, -- Containing CommonSL-PRS-MethodsIEsRequestCapabilities</w:t>
              </w:r>
            </w:ins>
          </w:p>
          <w:p w14:paraId="46CD75E2">
            <w:pPr>
              <w:pStyle w:val="50"/>
              <w:shd w:val="clear" w:color="auto" w:fill="E6E6E6"/>
              <w:rPr>
                <w:ins w:id="1816" w:author="Xiaomi-Yi1" w:date="2026-01-23T13:02:00Z"/>
                <w:snapToGrid w:val="0"/>
              </w:rPr>
            </w:pPr>
            <w:ins w:id="1817" w:author="Xiaomi-Yi1" w:date="2026-01-23T13:02:00Z">
              <w:r>
                <w:rPr>
                  <w:snapToGrid w:val="0"/>
                </w:rPr>
                <w:t xml:space="preserve">    sl-AoA-RequestCapabilities                    OCTET STRING    OPTIONAL, -- Containing SL-AoA-RequestCapabilities</w:t>
              </w:r>
            </w:ins>
          </w:p>
          <w:p w14:paraId="533045D4">
            <w:pPr>
              <w:pStyle w:val="50"/>
              <w:shd w:val="clear" w:color="auto" w:fill="E6E6E6"/>
              <w:rPr>
                <w:ins w:id="1818" w:author="Xiaomi-Yi1" w:date="2026-01-23T13:02:00Z"/>
                <w:snapToGrid w:val="0"/>
              </w:rPr>
            </w:pPr>
            <w:ins w:id="1819" w:author="Xiaomi-Yi1" w:date="2026-01-23T13:02:00Z">
              <w:r>
                <w:rPr>
                  <w:snapToGrid w:val="0"/>
                </w:rPr>
                <w:t xml:space="preserve">    sl-RTT-RequestCapabilities                    OCTET STRING    OPTIONAL, -- Containing SL-RTT-RequestCapabilities</w:t>
              </w:r>
            </w:ins>
          </w:p>
          <w:p w14:paraId="7DF3B0FA">
            <w:pPr>
              <w:pStyle w:val="50"/>
              <w:shd w:val="clear" w:color="auto" w:fill="E6E6E6"/>
              <w:rPr>
                <w:ins w:id="1820" w:author="Xiaomi-Yi1" w:date="2026-01-23T13:02:00Z"/>
                <w:snapToGrid w:val="0"/>
              </w:rPr>
            </w:pPr>
            <w:ins w:id="1821" w:author="Xiaomi-Yi1" w:date="2026-01-23T13:02:00Z">
              <w:r>
                <w:rPr>
                  <w:snapToGrid w:val="0"/>
                </w:rPr>
                <w:t xml:space="preserve">    sl-TDOA-RequestCapabilities                   OCTET STRING    OPTIONAL, -- Containing SL-TDOA-RequestCapabilities</w:t>
              </w:r>
            </w:ins>
          </w:p>
          <w:p w14:paraId="08D9544B">
            <w:pPr>
              <w:pStyle w:val="50"/>
              <w:shd w:val="clear" w:color="auto" w:fill="E6E6E6"/>
              <w:rPr>
                <w:ins w:id="1822" w:author="Xiaomi-Yi1" w:date="2026-01-23T13:02:00Z"/>
                <w:snapToGrid w:val="0"/>
              </w:rPr>
            </w:pPr>
            <w:ins w:id="1823" w:author="Xiaomi-Yi1" w:date="2026-01-23T13:02:00Z">
              <w:r>
                <w:rPr>
                  <w:snapToGrid w:val="0"/>
                </w:rPr>
                <w:t xml:space="preserve">    sl-TOA-RequestCapabilities                    OCTET STRING    OPTIONAL, -- Containing SL-TOA-RequestCapabilities</w:t>
              </w:r>
            </w:ins>
          </w:p>
          <w:p w14:paraId="14838343">
            <w:pPr>
              <w:pStyle w:val="50"/>
              <w:shd w:val="clear" w:color="auto" w:fill="E6E6E6"/>
              <w:rPr>
                <w:ins w:id="1824" w:author="Xiaomi-Yi1" w:date="2026-01-23T13:02:00Z"/>
                <w:snapToGrid w:val="0"/>
              </w:rPr>
            </w:pPr>
            <w:ins w:id="1825" w:author="Xiaomi-Yi1" w:date="2026-01-23T13:02:00Z">
              <w:r>
                <w:rPr>
                  <w:snapToGrid w:val="0"/>
                </w:rPr>
                <w:t xml:space="preserve">    lateNonCriticalExtension             </w:t>
              </w:r>
            </w:ins>
            <w:ins w:id="1826" w:author="Xiaomi-Yi1" w:date="2026-01-23T13:02:00Z">
              <w:r>
                <w:rPr/>
                <w:t xml:space="preserve">         </w:t>
              </w:r>
            </w:ins>
            <w:ins w:id="1827" w:author="Xiaomi-Yi1" w:date="2026-01-23T13:02:00Z">
              <w:r>
                <w:rPr>
                  <w:snapToGrid w:val="0"/>
                </w:rPr>
                <w:t>OCTET STRING    OPTIONAL,</w:t>
              </w:r>
            </w:ins>
          </w:p>
          <w:p w14:paraId="144F55CB">
            <w:pPr>
              <w:pStyle w:val="50"/>
              <w:shd w:val="clear" w:color="auto" w:fill="E6E6E6"/>
              <w:rPr>
                <w:ins w:id="1828" w:author="Xiaomi-Yi1" w:date="2026-01-23T13:02:00Z"/>
                <w:snapToGrid w:val="0"/>
              </w:rPr>
            </w:pPr>
            <w:ins w:id="1829" w:author="Xiaomi-Yi1" w:date="2026-01-23T13:02:00Z">
              <w:r>
                <w:rPr>
                  <w:snapToGrid w:val="0"/>
                </w:rPr>
                <w:t xml:space="preserve">    nonCriticalExtension                          SEQUENCE {}     OPTIONAL</w:t>
              </w:r>
            </w:ins>
          </w:p>
          <w:p w14:paraId="429B05EB">
            <w:pPr>
              <w:pStyle w:val="50"/>
              <w:shd w:val="clear" w:color="auto" w:fill="E6E6E6"/>
              <w:rPr>
                <w:ins w:id="1830" w:author="Xiaomi-Yi1" w:date="2026-01-23T13:02:00Z"/>
                <w:snapToGrid w:val="0"/>
              </w:rPr>
            </w:pPr>
          </w:p>
          <w:p w14:paraId="503ED28D">
            <w:pPr>
              <w:pStyle w:val="50"/>
              <w:shd w:val="clear" w:color="auto" w:fill="E6E6E6"/>
              <w:rPr>
                <w:ins w:id="1831" w:author="Xiaomi-Yi1" w:date="2026-01-23T13:02:00Z"/>
              </w:rPr>
            </w:pPr>
            <w:ins w:id="1832" w:author="Xiaomi-Yi1" w:date="2026-01-23T13:02:00Z">
              <w:r>
                <w:rPr/>
                <w:t>}</w:t>
              </w:r>
            </w:ins>
          </w:p>
          <w:p w14:paraId="15203E52">
            <w:pPr>
              <w:pStyle w:val="91"/>
              <w:spacing w:after="60"/>
              <w:ind w:left="420"/>
              <w:rPr>
                <w:ins w:id="1833" w:author="Xiaomi-Yi1" w:date="2026-01-23T13:02:00Z"/>
                <w:b w:val="0"/>
                <w:bCs w:val="0"/>
                <w:lang w:eastAsia="zh-CN"/>
              </w:rPr>
            </w:pPr>
          </w:p>
          <w:p w14:paraId="6ADA7557">
            <w:pPr>
              <w:pStyle w:val="52"/>
              <w:spacing w:before="20" w:after="20"/>
              <w:ind w:left="57" w:right="57"/>
              <w:jc w:val="left"/>
              <w:rPr>
                <w:ins w:id="1834" w:author="Nokia (rapporteur)" w:date="2026-01-15T10:20:00Z"/>
                <w:lang w:eastAsia="zh-CN"/>
              </w:rPr>
            </w:pPr>
          </w:p>
        </w:tc>
      </w:tr>
      <w:tr w14:paraId="5FACC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835"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476B5524">
            <w:pPr>
              <w:pStyle w:val="52"/>
              <w:spacing w:before="20" w:after="20"/>
              <w:ind w:left="57" w:right="57"/>
              <w:jc w:val="left"/>
              <w:rPr>
                <w:ins w:id="1836" w:author="Nokia (rapporteur)" w:date="2026-01-15T10:20:00Z"/>
                <w:lang w:eastAsia="zh-CN"/>
              </w:rPr>
            </w:pPr>
            <w:ins w:id="1837" w:author="ZTE-Liujing" w:date="2026-01-24T01:29:00Z">
              <w:r>
                <w:rPr>
                  <w:lang w:eastAsia="zh-CN"/>
                </w:rPr>
                <w:t>ZTE</w:t>
              </w:r>
            </w:ins>
          </w:p>
        </w:tc>
        <w:tc>
          <w:tcPr>
            <w:tcW w:w="7936" w:type="dxa"/>
            <w:tcBorders>
              <w:top w:val="single" w:color="auto" w:sz="4" w:space="0"/>
              <w:left w:val="single" w:color="auto" w:sz="4" w:space="0"/>
              <w:bottom w:val="single" w:color="auto" w:sz="4" w:space="0"/>
              <w:right w:val="single" w:color="auto" w:sz="4" w:space="0"/>
            </w:tcBorders>
          </w:tcPr>
          <w:p w14:paraId="6F49D24D">
            <w:pPr>
              <w:pStyle w:val="52"/>
              <w:spacing w:before="20" w:after="20"/>
              <w:ind w:left="57" w:right="57"/>
              <w:jc w:val="left"/>
              <w:rPr>
                <w:ins w:id="1838" w:author="ZTE-Liujing" w:date="2026-01-24T01:30:00Z"/>
                <w:lang w:eastAsia="zh-CN"/>
              </w:rPr>
            </w:pPr>
            <w:ins w:id="1839" w:author="ZTE-Liujing" w:date="2026-01-24T01:30:00Z">
              <w:r>
                <w:rPr>
                  <w:lang w:eastAsia="zh-CN"/>
                </w:rPr>
                <w:t xml:space="preserve">Same understanding as QC. </w:t>
              </w:r>
            </w:ins>
          </w:p>
          <w:p w14:paraId="37A325C9">
            <w:pPr>
              <w:pStyle w:val="52"/>
              <w:spacing w:before="20" w:after="20"/>
              <w:ind w:left="57" w:right="57"/>
              <w:jc w:val="left"/>
              <w:rPr>
                <w:ins w:id="1840" w:author="ZTE-Liujing" w:date="2026-01-24T01:52:00Z"/>
                <w:lang w:eastAsia="zh-CN"/>
              </w:rPr>
            </w:pPr>
          </w:p>
          <w:p w14:paraId="0A534D6C">
            <w:pPr>
              <w:pStyle w:val="52"/>
              <w:spacing w:before="20" w:after="20"/>
              <w:ind w:left="57" w:right="57"/>
              <w:jc w:val="left"/>
              <w:rPr>
                <w:ins w:id="1841" w:author="ZTE-Liujing" w:date="2026-01-24T01:44:00Z"/>
                <w:lang w:eastAsia="zh-CN"/>
              </w:rPr>
            </w:pPr>
            <w:ins w:id="1842" w:author="ZTE-Liujing" w:date="2026-01-24T01:30:00Z">
              <w:r>
                <w:rPr>
                  <w:rFonts w:hint="eastAsia"/>
                  <w:lang w:eastAsia="zh-CN"/>
                </w:rPr>
                <w:t>B</w:t>
              </w:r>
            </w:ins>
            <w:ins w:id="1843" w:author="ZTE-Liujing" w:date="2026-01-24T01:30:00Z">
              <w:r>
                <w:rPr>
                  <w:lang w:eastAsia="zh-CN"/>
                </w:rPr>
                <w:t xml:space="preserve">ut </w:t>
              </w:r>
            </w:ins>
            <w:ins w:id="1844" w:author="ZTE-Liujing" w:date="2026-01-24T01:44:00Z">
              <w:r>
                <w:rPr>
                  <w:rFonts w:hint="eastAsia"/>
                  <w:lang w:eastAsia="zh-CN"/>
                </w:rPr>
                <w:t>w</w:t>
              </w:r>
            </w:ins>
            <w:ins w:id="1845" w:author="ZTE-Liujing" w:date="2026-01-24T01:44:00Z">
              <w:r>
                <w:rPr>
                  <w:lang w:eastAsia="zh-CN"/>
                </w:rPr>
                <w:t xml:space="preserve">hether we must define a </w:t>
              </w:r>
            </w:ins>
            <w:ins w:id="1846" w:author="ZTE-Liujing" w:date="2026-01-24T01:45:00Z">
              <w:r>
                <w:rPr>
                  <w:lang w:eastAsia="zh-CN"/>
                </w:rPr>
                <w:t>“</w:t>
              </w:r>
            </w:ins>
            <w:ins w:id="1847" w:author="ZTE-Liujing" w:date="2026-01-24T01:44:00Z">
              <w:r>
                <w:rPr>
                  <w:lang w:eastAsia="zh-CN"/>
                </w:rPr>
                <w:t>basic module</w:t>
              </w:r>
            </w:ins>
            <w:ins w:id="1848" w:author="ZTE-Liujing" w:date="2026-01-24T01:45:00Z">
              <w:r>
                <w:rPr>
                  <w:lang w:eastAsia="zh-CN"/>
                </w:rPr>
                <w:t>”</w:t>
              </w:r>
            </w:ins>
            <w:ins w:id="1849" w:author="ZTE-Liujing" w:date="2026-01-24T01:44:00Z">
              <w:r>
                <w:rPr>
                  <w:lang w:eastAsia="zh-CN"/>
                </w:rPr>
                <w:t xml:space="preserve"> can be discussed further. </w:t>
              </w:r>
            </w:ins>
          </w:p>
          <w:p w14:paraId="555B95D5">
            <w:pPr>
              <w:pStyle w:val="52"/>
              <w:spacing w:before="20" w:after="20"/>
              <w:ind w:left="57" w:right="57"/>
              <w:jc w:val="left"/>
              <w:rPr>
                <w:ins w:id="1850" w:author="ZTE-Liujing" w:date="2026-01-24T01:53:00Z"/>
                <w:lang w:eastAsia="zh-CN"/>
              </w:rPr>
            </w:pPr>
            <w:ins w:id="1851" w:author="ZTE-Liujing" w:date="2026-01-24T02:12:00Z">
              <w:r>
                <w:rPr>
                  <w:lang w:eastAsia="zh-CN"/>
                </w:rPr>
                <w:t>M</w:t>
              </w:r>
            </w:ins>
            <w:ins w:id="1852" w:author="ZTE-Liujing" w:date="2026-01-24T01:52:00Z">
              <w:r>
                <w:rPr>
                  <w:lang w:eastAsia="zh-CN"/>
                </w:rPr>
                <w:t>ost</w:t>
              </w:r>
            </w:ins>
            <w:ins w:id="1853" w:author="ZTE-Liujing" w:date="2026-01-24T01:46:00Z">
              <w:r>
                <w:rPr>
                  <w:lang w:eastAsia="zh-CN"/>
                </w:rPr>
                <w:t xml:space="preserve"> c</w:t>
              </w:r>
            </w:ins>
            <w:ins w:id="1854" w:author="ZTE-Liujing" w:date="2026-01-24T01:44:00Z">
              <w:r>
                <w:rPr>
                  <w:lang w:eastAsia="zh-CN"/>
                </w:rPr>
                <w:t xml:space="preserve">ompanies agree that the parameters defined in basic module </w:t>
              </w:r>
            </w:ins>
            <w:ins w:id="1855" w:author="ZTE-Liujing" w:date="2026-01-24T02:12:00Z">
              <w:r>
                <w:rPr>
                  <w:lang w:eastAsia="zh-CN"/>
                </w:rPr>
                <w:t>should</w:t>
              </w:r>
            </w:ins>
            <w:ins w:id="1856" w:author="ZTE-Liujing" w:date="2026-01-24T01:46:00Z">
              <w:r>
                <w:rPr>
                  <w:lang w:eastAsia="zh-CN"/>
                </w:rPr>
                <w:t xml:space="preserve"> be applicable to all devices, </w:t>
              </w:r>
            </w:ins>
            <w:ins w:id="1857" w:author="ZTE-Liujing" w:date="2026-01-24T01:53:00Z">
              <w:r>
                <w:rPr>
                  <w:lang w:eastAsia="zh-CN"/>
                </w:rPr>
                <w:t xml:space="preserve">but </w:t>
              </w:r>
            </w:ins>
            <w:ins w:id="1858" w:author="ZTE-Liujing" w:date="2026-01-24T01:46:00Z">
              <w:r>
                <w:rPr>
                  <w:lang w:eastAsia="zh-CN"/>
                </w:rPr>
                <w:t xml:space="preserve">the </w:t>
              </w:r>
            </w:ins>
            <w:ins w:id="1859" w:author="ZTE-Liujing" w:date="2026-01-24T01:47:00Z">
              <w:r>
                <w:rPr>
                  <w:lang w:eastAsia="zh-CN"/>
                </w:rPr>
                <w:t>example</w:t>
              </w:r>
            </w:ins>
            <w:ins w:id="1860" w:author="ZTE-Liujing" w:date="2026-01-24T02:12:00Z">
              <w:r>
                <w:rPr>
                  <w:lang w:eastAsia="zh-CN"/>
                </w:rPr>
                <w:t xml:space="preserve"> of basic module</w:t>
              </w:r>
            </w:ins>
            <w:ins w:id="1861" w:author="ZTE-Liujing" w:date="2026-01-24T01:46:00Z">
              <w:r>
                <w:rPr>
                  <w:lang w:eastAsia="zh-CN"/>
                </w:rPr>
                <w:t xml:space="preserve"> provided by Huawei </w:t>
              </w:r>
            </w:ins>
            <w:ins w:id="1862" w:author="ZTE-Liujing" w:date="2026-01-24T01:47:00Z">
              <w:r>
                <w:rPr>
                  <w:lang w:eastAsia="zh-CN"/>
                </w:rPr>
                <w:t>looks</w:t>
              </w:r>
            </w:ins>
            <w:ins w:id="1863" w:author="ZTE-Liujing" w:date="2026-01-24T01:46:00Z">
              <w:r>
                <w:rPr>
                  <w:lang w:eastAsia="zh-CN"/>
                </w:rPr>
                <w:t xml:space="preserve"> </w:t>
              </w:r>
            </w:ins>
            <w:ins w:id="1864" w:author="ZTE-Liujing" w:date="2026-01-24T01:47:00Z">
              <w:r>
                <w:rPr>
                  <w:lang w:eastAsia="zh-CN"/>
                </w:rPr>
                <w:t>too big</w:t>
              </w:r>
            </w:ins>
            <w:ins w:id="1865" w:author="ZTE-Liujing" w:date="2026-01-24T01:48:00Z">
              <w:r>
                <w:rPr>
                  <w:lang w:eastAsia="zh-CN"/>
                </w:rPr>
                <w:t xml:space="preserve">. At least, we have the following </w:t>
              </w:r>
            </w:ins>
            <w:ins w:id="1866" w:author="ZTE-Liujing" w:date="2026-01-24T01:49:00Z">
              <w:r>
                <w:rPr>
                  <w:lang w:eastAsia="zh-CN"/>
                </w:rPr>
                <w:t>comments</w:t>
              </w:r>
            </w:ins>
            <w:ins w:id="1867" w:author="ZTE-Liujing" w:date="2026-01-24T01:48:00Z">
              <w:r>
                <w:rPr>
                  <w:lang w:eastAsia="zh-CN"/>
                </w:rPr>
                <w:t>:</w:t>
              </w:r>
            </w:ins>
          </w:p>
          <w:p w14:paraId="014087A5">
            <w:pPr>
              <w:pStyle w:val="52"/>
              <w:spacing w:before="20" w:after="20"/>
              <w:ind w:left="57" w:right="57"/>
              <w:jc w:val="left"/>
              <w:rPr>
                <w:ins w:id="1868" w:author="ZTE-Liujing" w:date="2026-01-24T01:48:00Z"/>
                <w:lang w:eastAsia="zh-CN"/>
              </w:rPr>
            </w:pPr>
            <w:ins w:id="1869" w:author="ZTE-Liujing" w:date="2026-01-24T01:54:00Z">
              <w:r>
                <w:rPr>
                  <w:lang w:eastAsia="zh-CN"/>
                </w:rPr>
                <w:drawing>
                  <wp:inline distT="0" distB="0" distL="0" distR="0">
                    <wp:extent cx="5033010" cy="786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033010" cy="786765"/>
                            </a:xfrm>
                            <a:prstGeom prst="rect">
                              <a:avLst/>
                            </a:prstGeom>
                          </pic:spPr>
                        </pic:pic>
                      </a:graphicData>
                    </a:graphic>
                  </wp:inline>
                </w:drawing>
              </w:r>
            </w:ins>
          </w:p>
          <w:p w14:paraId="0AEC116F">
            <w:pPr>
              <w:pStyle w:val="52"/>
              <w:spacing w:before="20" w:after="120"/>
              <w:ind w:left="57" w:right="57"/>
              <w:jc w:val="left"/>
              <w:rPr>
                <w:ins w:id="1871" w:author="ZTE-Liujing" w:date="2026-01-24T01:48:00Z"/>
                <w:lang w:eastAsia="zh-CN"/>
              </w:rPr>
            </w:pPr>
            <w:ins w:id="1872" w:author="ZTE-Liujing" w:date="2026-01-24T01:48:00Z">
              <w:r>
                <w:rPr>
                  <w:rFonts w:hint="eastAsia"/>
                  <w:lang w:eastAsia="zh-CN"/>
                </w:rPr>
                <w:t>1</w:t>
              </w:r>
            </w:ins>
            <w:ins w:id="1873" w:author="ZTE-Liujing" w:date="2026-01-24T01:48:00Z">
              <w:r>
                <w:rPr>
                  <w:lang w:eastAsia="zh-CN"/>
                </w:rPr>
                <w:t>. Whether spCellConfig and sCellConfig includes the full set of physical configurations?</w:t>
              </w:r>
            </w:ins>
            <w:ins w:id="1874" w:author="ZTE-Liujing" w:date="2026-01-24T01:49:00Z">
              <w:r>
                <w:rPr>
                  <w:lang w:eastAsia="zh-CN"/>
                </w:rPr>
                <w:t xml:space="preserve"> </w:t>
              </w:r>
            </w:ins>
            <w:ins w:id="1875" w:author="ZTE-Liujing" w:date="2026-01-24T01:50:00Z">
              <w:r>
                <w:rPr>
                  <w:lang w:eastAsia="zh-CN"/>
                </w:rPr>
                <w:t xml:space="preserve">If yes, </w:t>
              </w:r>
            </w:ins>
            <w:ins w:id="1876" w:author="ZTE-Liujing" w:date="2026-01-24T02:12:00Z">
              <w:r>
                <w:rPr>
                  <w:lang w:eastAsia="zh-CN"/>
                </w:rPr>
                <w:t xml:space="preserve">then </w:t>
              </w:r>
            </w:ins>
            <w:ins w:id="1877" w:author="ZTE-Liujing" w:date="2026-01-24T01:50:00Z">
              <w:r>
                <w:rPr>
                  <w:lang w:eastAsia="zh-CN"/>
                </w:rPr>
                <w:t xml:space="preserve">it does not solve the problem of deep nested structure and complicated RRC configuration. </w:t>
              </w:r>
            </w:ins>
          </w:p>
          <w:p w14:paraId="346DE283">
            <w:pPr>
              <w:pStyle w:val="52"/>
              <w:spacing w:before="20" w:after="120"/>
              <w:ind w:left="57" w:right="57"/>
              <w:jc w:val="left"/>
              <w:rPr>
                <w:ins w:id="1878" w:author="ZTE-Liujing" w:date="2026-01-24T02:13:00Z"/>
                <w:lang w:eastAsia="zh-CN"/>
              </w:rPr>
            </w:pPr>
            <w:ins w:id="1879" w:author="ZTE-Liujing" w:date="2026-01-24T01:48:00Z">
              <w:r>
                <w:rPr>
                  <w:rFonts w:hint="eastAsia"/>
                  <w:lang w:eastAsia="zh-CN"/>
                </w:rPr>
                <w:t>2</w:t>
              </w:r>
            </w:ins>
            <w:ins w:id="1880" w:author="ZTE-Liujing" w:date="2026-01-24T01:48:00Z">
              <w:r>
                <w:rPr>
                  <w:lang w:eastAsia="zh-CN"/>
                </w:rPr>
                <w:t xml:space="preserve">. </w:t>
              </w:r>
            </w:ins>
            <w:ins w:id="1881" w:author="ZTE-Liujing" w:date="2026-01-24T01:49:00Z">
              <w:r>
                <w:rPr>
                  <w:lang w:eastAsia="zh-CN"/>
                </w:rPr>
                <w:t xml:space="preserve">For some devices (IAB and NCR), CA/DC and measConfig may not be supported. </w:t>
              </w:r>
            </w:ins>
            <w:ins w:id="1882" w:author="ZTE-Liujing" w:date="2026-01-24T01:50:00Z">
              <w:r>
                <w:rPr>
                  <w:lang w:eastAsia="zh-CN"/>
                </w:rPr>
                <w:t xml:space="preserve">So, it cannot be applicable to all devices. If the assumption </w:t>
              </w:r>
            </w:ins>
            <w:ins w:id="1883" w:author="ZTE-Liujing" w:date="2026-01-24T01:51:00Z">
              <w:r>
                <w:rPr>
                  <w:lang w:eastAsia="zh-CN"/>
                </w:rPr>
                <w:t>is to make it OPTIONAL, then any parameter can be included as long as it is OPTIONAL</w:t>
              </w:r>
            </w:ins>
            <w:ins w:id="1884" w:author="ZTE-Liujing" w:date="2026-01-24T02:13:00Z">
              <w:r>
                <w:rPr>
                  <w:lang w:eastAsia="zh-CN"/>
                </w:rPr>
                <w:t>?</w:t>
              </w:r>
            </w:ins>
          </w:p>
          <w:p w14:paraId="5C2594A6">
            <w:pPr>
              <w:pStyle w:val="52"/>
              <w:spacing w:before="20" w:after="120"/>
              <w:ind w:left="57" w:right="57"/>
              <w:jc w:val="left"/>
              <w:rPr>
                <w:ins w:id="1885" w:author="ZTE-Liujing" w:date="2026-01-24T02:14:00Z"/>
                <w:lang w:eastAsia="zh-CN"/>
              </w:rPr>
            </w:pPr>
            <w:ins w:id="1886" w:author="ZTE-Liujing" w:date="2026-01-24T02:13:00Z">
              <w:r>
                <w:rPr>
                  <w:rFonts w:hint="eastAsia"/>
                  <w:lang w:eastAsia="zh-CN"/>
                </w:rPr>
                <w:t>3</w:t>
              </w:r>
            </w:ins>
            <w:ins w:id="1887" w:author="ZTE-Liujing" w:date="2026-01-24T02:13:00Z">
              <w:r>
                <w:rPr>
                  <w:lang w:eastAsia="zh-CN"/>
                </w:rPr>
                <w:t>. Whether all the parameters inside “MAC-CellGroupConfig”, PhysicalCellG</w:t>
              </w:r>
            </w:ins>
            <w:ins w:id="1888" w:author="ZTE-Liujing" w:date="2026-01-24T02:14:00Z">
              <w:r>
                <w:rPr>
                  <w:lang w:eastAsia="zh-CN"/>
                </w:rPr>
                <w:t>roupConfig can be applicable to all devices?</w:t>
              </w:r>
            </w:ins>
          </w:p>
          <w:p w14:paraId="7BAE101B">
            <w:pPr>
              <w:pStyle w:val="52"/>
              <w:spacing w:before="20" w:after="20"/>
              <w:ind w:left="57" w:right="57"/>
              <w:jc w:val="left"/>
              <w:rPr>
                <w:ins w:id="1889" w:author="Nokia (rapporteur)" w:date="2026-01-15T10:20:00Z"/>
                <w:lang w:eastAsia="zh-CN"/>
              </w:rPr>
            </w:pPr>
          </w:p>
        </w:tc>
      </w:tr>
      <w:tr w14:paraId="7E341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890" w:author="IZZET SAGLAM" w:date="2026-01-23T23:05:00Z"/>
        </w:trPr>
        <w:tc>
          <w:tcPr>
            <w:tcW w:w="1695" w:type="dxa"/>
            <w:tcBorders>
              <w:top w:val="single" w:color="auto" w:sz="4" w:space="0"/>
              <w:left w:val="single" w:color="auto" w:sz="4" w:space="0"/>
              <w:bottom w:val="single" w:color="auto" w:sz="4" w:space="0"/>
              <w:right w:val="single" w:color="auto" w:sz="4" w:space="0"/>
            </w:tcBorders>
          </w:tcPr>
          <w:p w14:paraId="39E305C3">
            <w:pPr>
              <w:pStyle w:val="52"/>
              <w:spacing w:before="20" w:after="20"/>
              <w:ind w:left="57" w:right="57"/>
              <w:jc w:val="left"/>
              <w:rPr>
                <w:ins w:id="1891" w:author="IZZET SAGLAM" w:date="2026-01-23T23:05:00Z"/>
                <w:lang w:eastAsia="zh-CN"/>
              </w:rPr>
            </w:pPr>
            <w:ins w:id="1892" w:author="IZZET SAGLAM" w:date="2026-01-23T23:05:00Z">
              <w:r>
                <w:rPr>
                  <w:lang w:eastAsia="zh-CN"/>
                </w:rPr>
                <w:t>Turkcell</w:t>
              </w:r>
            </w:ins>
          </w:p>
        </w:tc>
        <w:tc>
          <w:tcPr>
            <w:tcW w:w="7936" w:type="dxa"/>
            <w:tcBorders>
              <w:top w:val="single" w:color="auto" w:sz="4" w:space="0"/>
              <w:left w:val="single" w:color="auto" w:sz="4" w:space="0"/>
              <w:bottom w:val="single" w:color="auto" w:sz="4" w:space="0"/>
              <w:right w:val="single" w:color="auto" w:sz="4" w:space="0"/>
            </w:tcBorders>
          </w:tcPr>
          <w:p w14:paraId="5560D0B9">
            <w:pPr>
              <w:pStyle w:val="52"/>
              <w:spacing w:before="20" w:after="20"/>
              <w:ind w:left="57" w:right="57"/>
              <w:jc w:val="left"/>
              <w:rPr>
                <w:ins w:id="1893" w:author="IZZET SAGLAM" w:date="2026-01-23T23:05:00Z"/>
                <w:lang w:eastAsia="zh-CN"/>
              </w:rPr>
            </w:pPr>
            <w:ins w:id="1894" w:author="IZZET SAGLAM" w:date="2026-01-23T23:05:00Z">
              <w:r>
                <w:rPr>
                  <w:lang w:eastAsia="zh-CN"/>
                </w:rPr>
                <w:t xml:space="preserve">Same understanding with Qualcomm. </w:t>
              </w:r>
            </w:ins>
          </w:p>
        </w:tc>
      </w:tr>
      <w:tr w14:paraId="72652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895" w:author="Apple" w:date="2026-01-24T10:28:00Z"/>
        </w:trPr>
        <w:tc>
          <w:tcPr>
            <w:tcW w:w="1695" w:type="dxa"/>
            <w:tcBorders>
              <w:top w:val="single" w:color="auto" w:sz="4" w:space="0"/>
              <w:left w:val="single" w:color="auto" w:sz="4" w:space="0"/>
              <w:bottom w:val="single" w:color="auto" w:sz="4" w:space="0"/>
              <w:right w:val="single" w:color="auto" w:sz="4" w:space="0"/>
            </w:tcBorders>
          </w:tcPr>
          <w:p w14:paraId="52CFA1E6">
            <w:pPr>
              <w:pStyle w:val="52"/>
              <w:spacing w:before="20" w:after="20"/>
              <w:ind w:left="57" w:right="57"/>
              <w:jc w:val="left"/>
              <w:rPr>
                <w:ins w:id="1896" w:author="Apple" w:date="2026-01-24T10:28:00Z"/>
                <w:lang w:eastAsia="zh-CN"/>
              </w:rPr>
            </w:pPr>
            <w:ins w:id="1897" w:author="Apple" w:date="2026-01-24T10:28:00Z">
              <w:r>
                <w:rPr>
                  <w:lang w:eastAsia="zh-CN"/>
                </w:rPr>
                <w:t>Apple</w:t>
              </w:r>
            </w:ins>
          </w:p>
        </w:tc>
        <w:tc>
          <w:tcPr>
            <w:tcW w:w="7936" w:type="dxa"/>
            <w:tcBorders>
              <w:top w:val="single" w:color="auto" w:sz="4" w:space="0"/>
              <w:left w:val="single" w:color="auto" w:sz="4" w:space="0"/>
              <w:bottom w:val="single" w:color="auto" w:sz="4" w:space="0"/>
              <w:right w:val="single" w:color="auto" w:sz="4" w:space="0"/>
            </w:tcBorders>
          </w:tcPr>
          <w:p w14:paraId="0282E3AD">
            <w:pPr>
              <w:pStyle w:val="52"/>
              <w:spacing w:before="20" w:after="20"/>
              <w:ind w:left="57" w:right="57"/>
              <w:jc w:val="left"/>
              <w:rPr>
                <w:ins w:id="1898" w:author="Apple" w:date="2026-01-24T10:28:00Z"/>
                <w:lang w:eastAsia="zh-CN"/>
              </w:rPr>
            </w:pPr>
            <w:ins w:id="1899" w:author="Apple" w:date="2026-01-24T10:28:00Z">
              <w:r>
                <w:rPr>
                  <w:lang w:eastAsia="zh-CN"/>
                </w:rPr>
                <w:t>Same view as QC and other companies, and also share ZTE’s concern on the “</w:t>
              </w:r>
            </w:ins>
            <w:ins w:id="1900" w:author="Apple" w:date="2026-01-24T10:29:00Z">
              <w:r>
                <w:rPr>
                  <w:lang w:eastAsia="zh-CN"/>
                </w:rPr>
                <w:t>basic module</w:t>
              </w:r>
            </w:ins>
            <w:ins w:id="1901" w:author="Apple" w:date="2026-01-24T10:28:00Z">
              <w:r>
                <w:rPr>
                  <w:lang w:eastAsia="zh-CN"/>
                </w:rPr>
                <w:t>”</w:t>
              </w:r>
            </w:ins>
            <w:ins w:id="1902" w:author="Apple" w:date="2026-01-24T10:29:00Z">
              <w:r>
                <w:rPr>
                  <w:lang w:eastAsia="zh-CN"/>
                </w:rPr>
                <w:t xml:space="preserve"> concept. </w:t>
              </w:r>
            </w:ins>
          </w:p>
        </w:tc>
      </w:tr>
      <w:tr w14:paraId="26F5B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903" w:author="CMCC RAN2132" w:date="2026-01-24T12:20:34Z"/>
        </w:trPr>
        <w:tc>
          <w:tcPr>
            <w:tcW w:w="1695" w:type="dxa"/>
            <w:tcBorders>
              <w:top w:val="single" w:color="auto" w:sz="4" w:space="0"/>
              <w:left w:val="single" w:color="auto" w:sz="4" w:space="0"/>
              <w:bottom w:val="single" w:color="auto" w:sz="4" w:space="0"/>
              <w:right w:val="single" w:color="auto" w:sz="4" w:space="0"/>
            </w:tcBorders>
          </w:tcPr>
          <w:p w14:paraId="6439FB52">
            <w:pPr>
              <w:pStyle w:val="52"/>
              <w:spacing w:before="20" w:after="20"/>
              <w:ind w:left="57" w:right="57"/>
              <w:jc w:val="left"/>
              <w:rPr>
                <w:ins w:id="1904" w:author="CMCC RAN2132" w:date="2026-01-24T12:20:34Z"/>
                <w:rFonts w:hint="default"/>
                <w:lang w:val="en-US" w:eastAsia="zh-CN"/>
              </w:rPr>
            </w:pPr>
            <w:ins w:id="1905" w:author="CMCC RAN2132" w:date="2026-01-24T12:20:50Z">
              <w:r>
                <w:rPr>
                  <w:rFonts w:hint="eastAsia"/>
                  <w:lang w:val="en-US" w:eastAsia="zh-CN"/>
                </w:rPr>
                <w:t>CMCC</w:t>
              </w:r>
            </w:ins>
          </w:p>
        </w:tc>
        <w:tc>
          <w:tcPr>
            <w:tcW w:w="7936" w:type="dxa"/>
            <w:tcBorders>
              <w:top w:val="single" w:color="auto" w:sz="4" w:space="0"/>
              <w:left w:val="single" w:color="auto" w:sz="4" w:space="0"/>
              <w:bottom w:val="single" w:color="auto" w:sz="4" w:space="0"/>
              <w:right w:val="single" w:color="auto" w:sz="4" w:space="0"/>
            </w:tcBorders>
          </w:tcPr>
          <w:p w14:paraId="5FC7BA22">
            <w:pPr>
              <w:pStyle w:val="52"/>
              <w:spacing w:before="20" w:after="20"/>
              <w:ind w:left="57" w:right="57"/>
              <w:jc w:val="left"/>
              <w:rPr>
                <w:ins w:id="1906" w:author="CMCC RAN2132" w:date="2026-01-24T12:20:52Z"/>
                <w:rFonts w:hint="eastAsia"/>
                <w:lang w:eastAsia="zh-CN"/>
              </w:rPr>
            </w:pPr>
            <w:ins w:id="1907" w:author="CMCC RAN2132" w:date="2026-01-24T12:20:52Z">
              <w:r>
                <w:rPr>
                  <w:rFonts w:hint="eastAsia"/>
                  <w:lang w:eastAsia="zh-CN"/>
                </w:rPr>
                <w:t>We believe that a 'containerization mapping' relationship should be established between RRC modularization and ASN. 1 definition.</w:t>
              </w:r>
            </w:ins>
          </w:p>
          <w:p w14:paraId="6649CCFC">
            <w:pPr>
              <w:pStyle w:val="52"/>
              <w:spacing w:before="20" w:after="20"/>
              <w:ind w:left="57" w:right="57"/>
              <w:jc w:val="left"/>
              <w:rPr>
                <w:ins w:id="1908" w:author="CMCC RAN2132" w:date="2026-01-24T12:20:34Z"/>
                <w:lang w:eastAsia="zh-CN"/>
              </w:rPr>
            </w:pPr>
            <w:ins w:id="1909" w:author="CMCC RAN2132" w:date="2026-01-24T12:20:52Z">
              <w:r>
                <w:rPr>
                  <w:rFonts w:hint="eastAsia"/>
                  <w:lang w:eastAsia="zh-CN"/>
                </w:rPr>
                <w:t>We not only consider the RRC module as a logical functional division, but also rigorously encapsulate it at the ASN. 1 code level. This design is the foundation for achieving our 'RRC functional decoupling', ensuring that the introduction of new features does not disrupt the parsing structure of the original protocol stack.</w:t>
              </w:r>
            </w:ins>
          </w:p>
        </w:tc>
      </w:tr>
    </w:tbl>
    <w:p w14:paraId="7A192FF5">
      <w:pPr>
        <w:rPr>
          <w:ins w:id="1910" w:author="Nokia (rapporteur)" w:date="2026-01-15T10:20:00Z"/>
        </w:rPr>
      </w:pPr>
    </w:p>
    <w:p w14:paraId="64513846">
      <w:pPr>
        <w:rPr>
          <w:ins w:id="1911" w:author="Nokia (rapporteur)" w:date="2026-01-15T10:20:00Z"/>
        </w:rPr>
      </w:pPr>
      <w:ins w:id="1912" w:author="Nokia (rapporteur)" w:date="2026-01-15T10:20:00Z">
        <w:r>
          <w:rPr>
            <w:b/>
            <w:bCs/>
          </w:rPr>
          <w:t>Summary 4</w:t>
        </w:r>
      </w:ins>
      <w:ins w:id="1913" w:author="Nokia (rapporteur)" w:date="2026-01-15T10:20:00Z">
        <w:r>
          <w:rPr/>
          <w:t>: TBD.</w:t>
        </w:r>
      </w:ins>
    </w:p>
    <w:p w14:paraId="70BD5782">
      <w:pPr>
        <w:rPr>
          <w:ins w:id="1914" w:author="Nokia (rapporteur)" w:date="2026-01-15T10:20:00Z"/>
        </w:rPr>
      </w:pPr>
    </w:p>
    <w:p w14:paraId="2AD30546">
      <w:pPr>
        <w:rPr>
          <w:ins w:id="1915" w:author="Nokia (rapporteur)" w:date="2026-01-15T10:20:00Z"/>
        </w:rPr>
      </w:pPr>
      <w:ins w:id="1916" w:author="Nokia (rapporteur)" w:date="2026-01-15T10:20:00Z">
        <w:r>
          <w:rPr>
            <w:b/>
            <w:bCs/>
          </w:rPr>
          <w:t>Question 5</w:t>
        </w:r>
      </w:ins>
      <w:ins w:id="1917" w:author="Nokia (rapporteur)" w:date="2026-01-15T10:20:00Z">
        <w:r>
          <w:rPr/>
          <w:t xml:space="preserve">: What </w:t>
        </w:r>
      </w:ins>
      <w:ins w:id="1918" w:author="Nokia (rapporteur)" w:date="2026-01-15T10:43:00Z">
        <w:r>
          <w:rPr/>
          <w:t xml:space="preserve">(if anything) </w:t>
        </w:r>
      </w:ins>
      <w:ins w:id="1919" w:author="Nokia (rapporteur)" w:date="2026-01-15T10:20:00Z">
        <w:r>
          <w:rPr/>
          <w:t xml:space="preserve">should RAN2 further study for modularity in 6G RRC? </w:t>
        </w:r>
      </w:ins>
    </w:p>
    <w:tbl>
      <w:tblPr>
        <w:tblStyle w:val="35"/>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5"/>
        <w:gridCol w:w="7936"/>
      </w:tblGrid>
      <w:tr w14:paraId="0A3B66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920" w:author="Nokia (rapporteur)" w:date="2026-01-15T10:20:00Z"/>
        </w:trPr>
        <w:tc>
          <w:tcPr>
            <w:tcW w:w="9631" w:type="dxa"/>
            <w:gridSpan w:val="2"/>
            <w:tcBorders>
              <w:top w:val="single" w:color="auto" w:sz="4" w:space="0"/>
              <w:left w:val="single" w:color="auto" w:sz="4" w:space="0"/>
              <w:bottom w:val="single" w:color="auto" w:sz="4" w:space="0"/>
              <w:right w:val="single" w:color="auto" w:sz="4" w:space="0"/>
            </w:tcBorders>
            <w:shd w:val="clear" w:color="auto" w:fill="0070C0"/>
          </w:tcPr>
          <w:p w14:paraId="7C7E0965">
            <w:pPr>
              <w:pStyle w:val="51"/>
              <w:spacing w:before="20" w:after="20"/>
              <w:ind w:left="57" w:right="57"/>
              <w:jc w:val="left"/>
              <w:rPr>
                <w:ins w:id="1921" w:author="Nokia (rapporteur)" w:date="2026-01-15T10:20:00Z"/>
                <w:color w:val="FFFFFF" w:themeColor="background1"/>
                <w14:textFill>
                  <w14:solidFill>
                    <w14:schemeClr w14:val="bg1"/>
                  </w14:solidFill>
                </w14:textFill>
              </w:rPr>
            </w:pPr>
            <w:ins w:id="1922" w:author="Nokia (rapporteur)" w:date="2026-01-15T10:20:00Z">
              <w:r>
                <w:rPr>
                  <w:color w:val="FFFFFF" w:themeColor="background1"/>
                  <w14:textFill>
                    <w14:solidFill>
                      <w14:schemeClr w14:val="bg1"/>
                    </w14:solidFill>
                  </w14:textFill>
                </w:rPr>
                <w:t>Answers to Question 5</w:t>
              </w:r>
            </w:ins>
            <w:ins w:id="1923" w:author="Nokia (rapporteur)" w:date="2026-01-15T10:43:00Z">
              <w:r>
                <w:rPr>
                  <w:color w:val="FFFFFF" w:themeColor="background1"/>
                  <w14:textFill>
                    <w14:solidFill>
                      <w14:schemeClr w14:val="bg1"/>
                    </w14:solidFill>
                  </w14:textFill>
                </w:rPr>
                <w:t xml:space="preserve">: </w:t>
              </w:r>
            </w:ins>
            <w:ins w:id="1924" w:author="Nokia (rapporteur)" w:date="2026-01-15T10:43:00Z">
              <w:r>
                <w:rPr/>
                <w:t>What (if anything) should RAN2 further study for modularity in 6G RRC?</w:t>
              </w:r>
            </w:ins>
          </w:p>
        </w:tc>
      </w:tr>
      <w:tr w14:paraId="5A592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925" w:author="Nokia (rapporteur)" w:date="2026-01-15T10:20:00Z"/>
        </w:trPr>
        <w:tc>
          <w:tcPr>
            <w:tcW w:w="169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23C5B140">
            <w:pPr>
              <w:pStyle w:val="51"/>
              <w:spacing w:before="20" w:after="20"/>
              <w:ind w:left="57" w:right="57"/>
              <w:jc w:val="left"/>
              <w:rPr>
                <w:ins w:id="1926" w:author="Nokia (rapporteur)" w:date="2026-01-15T10:20:00Z"/>
              </w:rPr>
            </w:pPr>
            <w:ins w:id="1927" w:author="Nokia (rapporteur)" w:date="2026-01-15T10:20:00Z">
              <w:r>
                <w:rPr/>
                <w:t>Company</w:t>
              </w:r>
            </w:ins>
          </w:p>
        </w:tc>
        <w:tc>
          <w:tcPr>
            <w:tcW w:w="793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722D9926">
            <w:pPr>
              <w:pStyle w:val="51"/>
              <w:spacing w:before="20" w:after="20"/>
              <w:ind w:left="57" w:right="57"/>
              <w:jc w:val="left"/>
              <w:rPr>
                <w:ins w:id="1928" w:author="Nokia (rapporteur)" w:date="2026-01-15T10:20:00Z"/>
              </w:rPr>
            </w:pPr>
            <w:ins w:id="1929" w:author="Nokia (rapporteur)" w:date="2026-01-15T10:20:00Z">
              <w:r>
                <w:rPr/>
                <w:t>Further studies needed on modularity</w:t>
              </w:r>
            </w:ins>
          </w:p>
        </w:tc>
      </w:tr>
      <w:tr w14:paraId="600F6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930"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29A4DBE9">
            <w:pPr>
              <w:pStyle w:val="52"/>
              <w:spacing w:before="20" w:after="20"/>
              <w:ind w:left="57" w:right="57"/>
              <w:jc w:val="left"/>
              <w:rPr>
                <w:ins w:id="1931" w:author="Nokia (rapporteur)" w:date="2026-01-15T10:20:00Z"/>
                <w:lang w:eastAsia="zh-CN"/>
              </w:rPr>
            </w:pPr>
            <w:ins w:id="1932" w:author="OPPO (Qianxi)" w:date="2026-01-19T14:56:00Z">
              <w:r>
                <w:rPr>
                  <w:rFonts w:hint="eastAsia"/>
                  <w:lang w:eastAsia="zh-CN"/>
                </w:rPr>
                <w:t>O</w:t>
              </w:r>
            </w:ins>
            <w:ins w:id="1933" w:author="OPPO (Qianxi)" w:date="2026-01-19T14:56:00Z">
              <w:r>
                <w:rPr>
                  <w:lang w:eastAsia="zh-CN"/>
                </w:rPr>
                <w:t>PPO</w:t>
              </w:r>
            </w:ins>
          </w:p>
        </w:tc>
        <w:tc>
          <w:tcPr>
            <w:tcW w:w="7936" w:type="dxa"/>
            <w:tcBorders>
              <w:top w:val="single" w:color="auto" w:sz="4" w:space="0"/>
              <w:left w:val="single" w:color="auto" w:sz="4" w:space="0"/>
              <w:bottom w:val="single" w:color="auto" w:sz="4" w:space="0"/>
              <w:right w:val="single" w:color="auto" w:sz="4" w:space="0"/>
            </w:tcBorders>
          </w:tcPr>
          <w:p w14:paraId="29D2EE6C">
            <w:pPr>
              <w:pStyle w:val="52"/>
              <w:spacing w:before="20" w:after="20"/>
              <w:ind w:left="57" w:right="57"/>
              <w:jc w:val="left"/>
              <w:rPr>
                <w:ins w:id="1934" w:author="OPPO (Qianxi)" w:date="2026-01-19T15:01:00Z"/>
                <w:lang w:eastAsia="zh-CN"/>
              </w:rPr>
            </w:pPr>
            <w:ins w:id="1935" w:author="OPPO (Qianxi)" w:date="2026-01-19T14:56:00Z">
              <w:r>
                <w:rPr>
                  <w:rFonts w:hint="eastAsia"/>
                  <w:lang w:eastAsia="zh-CN"/>
                </w:rPr>
                <w:t>A</w:t>
              </w:r>
            </w:ins>
            <w:ins w:id="1936" w:author="OPPO (Qianxi)" w:date="2026-01-19T14:56:00Z">
              <w:r>
                <w:rPr>
                  <w:lang w:eastAsia="zh-CN"/>
                </w:rPr>
                <w:t xml:space="preserve">s answered to Question-3, </w:t>
              </w:r>
            </w:ins>
          </w:p>
          <w:p w14:paraId="6145A71F">
            <w:pPr>
              <w:pStyle w:val="52"/>
              <w:spacing w:before="20" w:after="20"/>
              <w:ind w:left="57" w:right="57"/>
              <w:jc w:val="left"/>
              <w:rPr>
                <w:ins w:id="1937" w:author="OPPO (Qianxi)" w:date="2026-01-19T15:01:00Z"/>
                <w:lang w:eastAsia="zh-CN"/>
              </w:rPr>
            </w:pPr>
          </w:p>
          <w:p w14:paraId="48294872">
            <w:pPr>
              <w:pStyle w:val="52"/>
              <w:spacing w:before="20" w:after="20"/>
              <w:ind w:right="57"/>
              <w:jc w:val="left"/>
              <w:rPr>
                <w:ins w:id="1938" w:author="OPPO (Qianxi)" w:date="2026-01-19T15:01:00Z"/>
                <w:lang w:eastAsia="zh-CN"/>
              </w:rPr>
            </w:pPr>
            <w:ins w:id="1939" w:author="OPPO (Qianxi)" w:date="2026-01-19T15:01:00Z">
              <w:r>
                <w:rPr>
                  <w:lang w:eastAsia="zh-CN"/>
                </w:rPr>
                <w:t>there are two dimensions for which the RRC modularity can be reflected</w:t>
              </w:r>
            </w:ins>
          </w:p>
          <w:p w14:paraId="72CD24BD">
            <w:pPr>
              <w:pStyle w:val="52"/>
              <w:spacing w:before="20" w:after="20"/>
              <w:ind w:right="57"/>
              <w:jc w:val="left"/>
              <w:rPr>
                <w:ins w:id="1940" w:author="OPPO (Qianxi)" w:date="2026-01-19T15:01:00Z"/>
                <w:lang w:eastAsia="zh-CN"/>
              </w:rPr>
            </w:pPr>
          </w:p>
          <w:p w14:paraId="43075302">
            <w:pPr>
              <w:pStyle w:val="52"/>
              <w:spacing w:before="20" w:after="20"/>
              <w:ind w:right="57"/>
              <w:jc w:val="left"/>
              <w:rPr>
                <w:ins w:id="1941" w:author="OPPO (Qianxi)" w:date="2026-01-19T15:01:00Z"/>
                <w:lang w:eastAsia="zh-CN"/>
              </w:rPr>
            </w:pPr>
            <w:ins w:id="1942"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0B084062">
            <w:pPr>
              <w:pStyle w:val="52"/>
              <w:spacing w:before="20" w:after="20"/>
              <w:ind w:right="57"/>
              <w:jc w:val="left"/>
              <w:rPr>
                <w:ins w:id="1943" w:author="OPPO (Qianxi)" w:date="2026-01-19T15:01:00Z"/>
                <w:lang w:eastAsia="zh-CN"/>
              </w:rPr>
            </w:pPr>
          </w:p>
          <w:p w14:paraId="569A9C1C">
            <w:pPr>
              <w:pStyle w:val="52"/>
              <w:spacing w:before="20" w:after="20"/>
              <w:ind w:right="57"/>
              <w:jc w:val="left"/>
              <w:rPr>
                <w:ins w:id="1944" w:author="OPPO (Qianxi)" w:date="2026-01-19T15:03:00Z"/>
                <w:lang w:eastAsia="zh-CN"/>
              </w:rPr>
            </w:pPr>
            <w:ins w:id="1945" w:author="OPPO (Qianxi)" w:date="2026-01-19T15:01:00Z">
              <w:r>
                <w:rPr>
                  <w:lang w:eastAsia="zh-CN"/>
                </w:rPr>
                <w:t>2) Category-B: modules for functions that are independent with each other, but can be supported by multiple device types (Similar to the idea of 3.1.2?)</w:t>
              </w:r>
            </w:ins>
            <w:ins w:id="1946"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1947" w:author="OPPO (Qianxi)" w:date="2026-01-19T15:03:00Z">
              <w:r>
                <w:rPr>
                  <w:lang w:eastAsia="zh-CN"/>
                </w:rPr>
                <w:t>y all WG(s).</w:t>
              </w:r>
            </w:ins>
          </w:p>
          <w:p w14:paraId="038BEDA2">
            <w:pPr>
              <w:pStyle w:val="52"/>
              <w:spacing w:before="20" w:after="20"/>
              <w:ind w:right="57"/>
              <w:jc w:val="left"/>
              <w:rPr>
                <w:ins w:id="1948" w:author="OPPO (Qianxi)" w:date="2026-01-19T15:03:00Z"/>
                <w:lang w:eastAsia="zh-CN"/>
              </w:rPr>
            </w:pPr>
          </w:p>
          <w:p w14:paraId="349555F5">
            <w:pPr>
              <w:pStyle w:val="52"/>
              <w:spacing w:before="20" w:after="20"/>
              <w:ind w:left="0" w:right="57"/>
              <w:jc w:val="left"/>
              <w:rPr>
                <w:ins w:id="1950" w:author="Nokia (rapporteur)" w:date="2026-01-15T10:20:00Z"/>
                <w:lang w:eastAsia="zh-CN"/>
              </w:rPr>
              <w:pPrChange w:id="1949" w:author="OPPO (Qianxi)" w:date="2026-01-19T15:03:00Z">
                <w:pPr>
                  <w:pStyle w:val="52"/>
                  <w:spacing w:before="20" w:after="20"/>
                  <w:ind w:left="57" w:right="57"/>
                  <w:jc w:val="left"/>
                </w:pPr>
              </w:pPrChange>
            </w:pPr>
            <w:ins w:id="1951" w:author="OPPO (Qianxi)" w:date="2026-01-19T15:03:00Z">
              <w:r>
                <w:rPr>
                  <w:rFonts w:hint="eastAsia"/>
                  <w:lang w:eastAsia="zh-CN"/>
                </w:rPr>
                <w:t>S</w:t>
              </w:r>
            </w:ins>
            <w:ins w:id="1952" w:author="OPPO (Qianxi)" w:date="2026-01-19T15:03:00Z">
              <w:r>
                <w:rPr>
                  <w:lang w:eastAsia="zh-CN"/>
                </w:rPr>
                <w:t>o we see difficulty for R2 to proceed with concrete work on this topic, at the current stage.</w:t>
              </w:r>
            </w:ins>
          </w:p>
        </w:tc>
      </w:tr>
      <w:tr w14:paraId="4B101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953"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4A4D4BA0">
            <w:pPr>
              <w:pStyle w:val="52"/>
              <w:spacing w:before="20" w:after="20"/>
              <w:ind w:left="57" w:right="57"/>
              <w:jc w:val="left"/>
              <w:rPr>
                <w:ins w:id="1954" w:author="Nokia (rapporteur)" w:date="2026-01-15T10:20:00Z"/>
                <w:lang w:eastAsia="zh-CN"/>
              </w:rPr>
            </w:pPr>
            <w:ins w:id="1955" w:author="Lenovo (Prateek)" w:date="2026-01-19T16:07:00Z">
              <w:r>
                <w:rPr>
                  <w:lang w:eastAsia="zh-CN"/>
                </w:rPr>
                <w:t>Lenovo</w:t>
              </w:r>
            </w:ins>
          </w:p>
        </w:tc>
        <w:tc>
          <w:tcPr>
            <w:tcW w:w="7936" w:type="dxa"/>
            <w:tcBorders>
              <w:top w:val="single" w:color="auto" w:sz="4" w:space="0"/>
              <w:left w:val="single" w:color="auto" w:sz="4" w:space="0"/>
              <w:bottom w:val="single" w:color="auto" w:sz="4" w:space="0"/>
              <w:right w:val="single" w:color="auto" w:sz="4" w:space="0"/>
            </w:tcBorders>
          </w:tcPr>
          <w:p w14:paraId="125B13B7">
            <w:pPr>
              <w:pStyle w:val="52"/>
              <w:spacing w:before="20" w:after="20"/>
              <w:ind w:left="57" w:right="57"/>
              <w:jc w:val="left"/>
              <w:rPr>
                <w:ins w:id="1956" w:author="Nokia (rapporteur)" w:date="2026-01-15T10:20:00Z"/>
                <w:lang w:eastAsia="zh-CN"/>
              </w:rPr>
            </w:pPr>
            <w:ins w:id="1957" w:author="Lenovo (Prateek)" w:date="2026-01-19T16:07:00Z">
              <w:r>
                <w:rPr>
                  <w:lang w:eastAsia="zh-CN"/>
                </w:rPr>
                <w:t>Feasibility</w:t>
              </w:r>
            </w:ins>
            <w:ins w:id="1958" w:author="Lenovo (Prateek)" w:date="2026-01-19T16:50:00Z">
              <w:r>
                <w:rPr>
                  <w:lang w:eastAsia="zh-CN"/>
                </w:rPr>
                <w:t xml:space="preserve"> needs to be established. For example, if the dependence of most of the devices types (in device-type based modularization app</w:t>
              </w:r>
            </w:ins>
            <w:ins w:id="1959" w:author="Lenovo (Prateek)" w:date="2026-01-19T16:51:00Z">
              <w:r>
                <w:rPr>
                  <w:lang w:eastAsia="zh-CN"/>
                </w:rPr>
                <w:t>roach</w:t>
              </w:r>
            </w:ins>
            <w:ins w:id="1960" w:author="Lenovo (Prateek)" w:date="2026-01-19T16:54:00Z">
              <w:r>
                <w:rPr>
                  <w:lang w:eastAsia="zh-CN"/>
                </w:rPr>
                <w:t xml:space="preserve"> example</w:t>
              </w:r>
            </w:ins>
            <w:ins w:id="1961" w:author="Lenovo (Prateek)" w:date="2026-01-19T16:51:00Z">
              <w:r>
                <w:rPr>
                  <w:lang w:eastAsia="zh-CN"/>
                </w:rPr>
                <w:t>) is very high on the base/ main module and only minimal ‘branching out’ can be accomplished</w:t>
              </w:r>
            </w:ins>
            <w:ins w:id="1962" w:author="Lenovo (Prateek)" w:date="2026-01-19T16:52:00Z">
              <w:r>
                <w:rPr>
                  <w:lang w:eastAsia="zh-CN"/>
                </w:rPr>
                <w:t xml:space="preserve">, leading to </w:t>
              </w:r>
            </w:ins>
            <w:ins w:id="1963" w:author="Lenovo (Prateek)" w:date="2026-01-19T16:53:00Z">
              <w:r>
                <w:rPr>
                  <w:lang w:eastAsia="zh-CN"/>
                </w:rPr>
                <w:t>still 5G like modularity.</w:t>
              </w:r>
            </w:ins>
          </w:p>
        </w:tc>
      </w:tr>
      <w:tr w14:paraId="05F89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964"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445FEEB7">
            <w:pPr>
              <w:pStyle w:val="52"/>
              <w:spacing w:before="20" w:after="20"/>
              <w:ind w:left="57" w:right="57"/>
              <w:jc w:val="left"/>
              <w:rPr>
                <w:ins w:id="1965" w:author="Nokia (rapporteur)" w:date="2026-01-15T10:20:00Z"/>
                <w:lang w:eastAsia="zh-CN"/>
              </w:rPr>
            </w:pPr>
            <w:ins w:id="1966" w:author="Huawei (David Lecompte)" w:date="2026-01-20T08:32:00Z">
              <w:r>
                <w:rPr>
                  <w:lang w:eastAsia="zh-CN"/>
                </w:rPr>
                <w:t>Huawei, HiSilicon</w:t>
              </w:r>
            </w:ins>
          </w:p>
        </w:tc>
        <w:tc>
          <w:tcPr>
            <w:tcW w:w="7936" w:type="dxa"/>
            <w:tcBorders>
              <w:top w:val="single" w:color="auto" w:sz="4" w:space="0"/>
              <w:left w:val="single" w:color="auto" w:sz="4" w:space="0"/>
              <w:bottom w:val="single" w:color="auto" w:sz="4" w:space="0"/>
              <w:right w:val="single" w:color="auto" w:sz="4" w:space="0"/>
            </w:tcBorders>
          </w:tcPr>
          <w:p w14:paraId="2F55B474">
            <w:pPr>
              <w:pStyle w:val="52"/>
              <w:spacing w:before="20" w:after="20"/>
              <w:ind w:left="57" w:right="57"/>
              <w:jc w:val="left"/>
              <w:rPr>
                <w:ins w:id="1967" w:author="Nokia (rapporteur)" w:date="2026-01-15T10:20:00Z"/>
                <w:lang w:eastAsia="zh-CN"/>
              </w:rPr>
            </w:pPr>
            <w:ins w:id="1968" w:author="Huawei (David Lecompte)" w:date="2026-01-20T08:32:00Z">
              <w:r>
                <w:rPr>
                  <w:lang w:eastAsia="zh-CN"/>
                </w:rPr>
                <w:t xml:space="preserve">We </w:t>
              </w:r>
            </w:ins>
            <w:ins w:id="1969" w:author="Huawei (David Lecompte)" w:date="2026-01-20T08:33:00Z">
              <w:r>
                <w:rPr>
                  <w:lang w:eastAsia="zh-CN"/>
                </w:rPr>
                <w:t xml:space="preserve">agree with OPPO that some work is needed to </w:t>
              </w:r>
            </w:ins>
            <w:ins w:id="1970" w:author="Huawei (David Lecompte)" w:date="2026-01-20T08:35:00Z">
              <w:r>
                <w:rPr>
                  <w:lang w:eastAsia="zh-CN"/>
                </w:rPr>
                <w:t>determine</w:t>
              </w:r>
            </w:ins>
            <w:ins w:id="1971" w:author="Huawei (David Lecompte)" w:date="2026-01-20T08:33:00Z">
              <w:r>
                <w:rPr>
                  <w:lang w:eastAsia="zh-CN"/>
                </w:rPr>
                <w:t xml:space="preserve"> the split into modules, which needs some coordination between WGs. However, this does not prevent RAN2 f</w:t>
              </w:r>
            </w:ins>
            <w:ins w:id="1972" w:author="Huawei (David Lecompte)" w:date="2026-01-20T08:34:00Z">
              <w:r>
                <w:rPr>
                  <w:lang w:eastAsia="zh-CN"/>
                </w:rPr>
                <w:t>rom considering the RRC signalling solution</w:t>
              </w:r>
            </w:ins>
            <w:ins w:id="1973" w:author="Huawei (David Lecompte)" w:date="2026-01-20T08:35:00Z">
              <w:r>
                <w:rPr>
                  <w:lang w:eastAsia="zh-CN"/>
                </w:rPr>
                <w:t xml:space="preserve"> to do a split.</w:t>
              </w:r>
            </w:ins>
          </w:p>
        </w:tc>
      </w:tr>
      <w:tr w14:paraId="6F5FB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974"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2C7A84BD">
            <w:pPr>
              <w:pStyle w:val="52"/>
              <w:spacing w:before="20" w:after="20"/>
              <w:ind w:left="57" w:right="57"/>
              <w:jc w:val="left"/>
              <w:rPr>
                <w:ins w:id="1975" w:author="Nokia (rapporteur)" w:date="2026-01-15T10:20:00Z"/>
                <w:lang w:eastAsia="zh-CN"/>
              </w:rPr>
            </w:pPr>
            <w:ins w:id="1976" w:author="Seungri Jin (Samsung)" w:date="2026-01-21T15:03:00Z">
              <w:r>
                <w:rPr>
                  <w:lang w:eastAsia="zh-CN"/>
                </w:rPr>
                <w:t>Samsung</w:t>
              </w:r>
            </w:ins>
          </w:p>
        </w:tc>
        <w:tc>
          <w:tcPr>
            <w:tcW w:w="7936" w:type="dxa"/>
            <w:tcBorders>
              <w:top w:val="single" w:color="auto" w:sz="4" w:space="0"/>
              <w:left w:val="single" w:color="auto" w:sz="4" w:space="0"/>
              <w:bottom w:val="single" w:color="auto" w:sz="4" w:space="0"/>
              <w:right w:val="single" w:color="auto" w:sz="4" w:space="0"/>
            </w:tcBorders>
          </w:tcPr>
          <w:p w14:paraId="734313E9">
            <w:pPr>
              <w:pStyle w:val="52"/>
              <w:spacing w:before="20" w:after="20"/>
              <w:ind w:left="57" w:right="57"/>
              <w:jc w:val="left"/>
              <w:rPr>
                <w:ins w:id="1977" w:author="Nokia (rapporteur)" w:date="2026-01-15T10:20:00Z"/>
                <w:lang w:eastAsia="zh-CN"/>
              </w:rPr>
            </w:pPr>
            <w:ins w:id="1978" w:author="Seungri Jin (Samsung)" w:date="2026-01-21T15:03:00Z">
              <w:r>
                <w:rPr>
                  <w:lang w:eastAsia="zh-CN"/>
                </w:rPr>
                <w:t>RAN2 should establish clear guidelines for Modular RRC Design to structure the RRC framework effectively and organize ASN.1 parameters into containers based on device types, features, or services, etc.. Additionally, RAN2 should collaborate with RAN1 to share these agreed guidelines, ensuring consistency and alignment across working groups.</w:t>
              </w:r>
            </w:ins>
          </w:p>
        </w:tc>
      </w:tr>
      <w:tr w14:paraId="0F37B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979"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45D213E4">
            <w:pPr>
              <w:pStyle w:val="52"/>
              <w:spacing w:before="20" w:after="20"/>
              <w:ind w:left="57" w:right="57"/>
              <w:jc w:val="left"/>
              <w:rPr>
                <w:ins w:id="1980" w:author="Nokia (rapporteur)" w:date="2026-01-15T10:20:00Z"/>
                <w:lang w:eastAsia="zh-CN"/>
              </w:rPr>
            </w:pPr>
            <w:ins w:id="1981" w:author="Martino Freda" w:date="2026-01-21T16:15:00Z">
              <w:r>
                <w:rPr>
                  <w:lang w:eastAsia="zh-CN"/>
                </w:rPr>
                <w:t>InterDigital</w:t>
              </w:r>
            </w:ins>
          </w:p>
        </w:tc>
        <w:tc>
          <w:tcPr>
            <w:tcW w:w="7936" w:type="dxa"/>
            <w:tcBorders>
              <w:top w:val="single" w:color="auto" w:sz="4" w:space="0"/>
              <w:left w:val="single" w:color="auto" w:sz="4" w:space="0"/>
              <w:bottom w:val="single" w:color="auto" w:sz="4" w:space="0"/>
              <w:right w:val="single" w:color="auto" w:sz="4" w:space="0"/>
            </w:tcBorders>
          </w:tcPr>
          <w:p w14:paraId="2751FBDA">
            <w:pPr>
              <w:pStyle w:val="52"/>
              <w:spacing w:before="20" w:after="20"/>
              <w:ind w:left="57" w:right="57"/>
              <w:jc w:val="left"/>
              <w:rPr>
                <w:ins w:id="1982" w:author="Nokia (rapporteur)" w:date="2026-01-15T10:20:00Z"/>
                <w:lang w:eastAsia="zh-CN"/>
              </w:rPr>
            </w:pPr>
            <w:ins w:id="1983" w:author="Martino Freda" w:date="2026-01-21T16:15:00Z">
              <w:r>
                <w:rPr>
                  <w:lang w:eastAsia="zh-CN"/>
                </w:rPr>
                <w:t xml:space="preserve">Collaboration with different groups is key.  While defining </w:t>
              </w:r>
            </w:ins>
            <w:ins w:id="1984" w:author="Martino Freda" w:date="2026-01-21T16:16:00Z">
              <w:r>
                <w:rPr>
                  <w:lang w:eastAsia="zh-CN"/>
                </w:rPr>
                <w:t>and organizing parameters at this stage is not possible, RAN2 should develop specific guidelines for designing procedures and functions (e.g., SIB</w:t>
              </w:r>
            </w:ins>
            <w:ins w:id="1985" w:author="Martino Freda" w:date="2026-01-21T16:17:00Z">
              <w:r>
                <w:rPr>
                  <w:lang w:eastAsia="zh-CN"/>
                </w:rPr>
                <w:t>, SRB, etc) that assume modularity and use these guidelines.</w:t>
              </w:r>
            </w:ins>
          </w:p>
        </w:tc>
      </w:tr>
      <w:tr w14:paraId="1A9D3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1986"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67222D84">
            <w:pPr>
              <w:pStyle w:val="52"/>
              <w:spacing w:before="20" w:after="20"/>
              <w:ind w:left="57" w:right="57"/>
              <w:jc w:val="left"/>
              <w:rPr>
                <w:ins w:id="1987" w:author="Nokia (rapporteur)" w:date="2026-01-15T10:20:00Z"/>
                <w:lang w:eastAsia="zh-CN"/>
              </w:rPr>
            </w:pPr>
            <w:ins w:id="1988" w:author="yn" w:date="2026-01-22T10:12:00Z">
              <w:r>
                <w:rPr>
                  <w:rFonts w:hint="eastAsia"/>
                  <w:lang w:eastAsia="zh-CN"/>
                </w:rPr>
                <w:t>CATT</w:t>
              </w:r>
            </w:ins>
          </w:p>
        </w:tc>
        <w:tc>
          <w:tcPr>
            <w:tcW w:w="7936" w:type="dxa"/>
            <w:tcBorders>
              <w:top w:val="single" w:color="auto" w:sz="4" w:space="0"/>
              <w:left w:val="single" w:color="auto" w:sz="4" w:space="0"/>
              <w:bottom w:val="single" w:color="auto" w:sz="4" w:space="0"/>
              <w:right w:val="single" w:color="auto" w:sz="4" w:space="0"/>
            </w:tcBorders>
          </w:tcPr>
          <w:p w14:paraId="253919BD">
            <w:pPr>
              <w:pStyle w:val="52"/>
              <w:spacing w:before="20" w:after="20"/>
              <w:ind w:left="57" w:right="57"/>
              <w:jc w:val="left"/>
              <w:rPr>
                <w:ins w:id="1989" w:author="Nokia (rapporteur)" w:date="2026-01-15T10:20:00Z"/>
                <w:lang w:eastAsia="zh-CN"/>
              </w:rPr>
            </w:pPr>
            <w:ins w:id="1990" w:author="yn" w:date="2026-01-22T10:11:00Z">
              <w:r>
                <w:rPr>
                  <w:lang w:eastAsia="zh-CN"/>
                </w:rPr>
                <w:t xml:space="preserve">RAN2 needs to establish modular design standards, at least first </w:t>
              </w:r>
            </w:ins>
            <w:ins w:id="1991" w:author="yn" w:date="2026-01-22T10:12:00Z">
              <w:r>
                <w:rPr>
                  <w:rFonts w:hint="eastAsia"/>
                  <w:lang w:eastAsia="zh-CN"/>
                </w:rPr>
                <w:t>identify</w:t>
              </w:r>
            </w:ins>
            <w:ins w:id="1992" w:author="yn" w:date="2026-01-22T10:11:00Z">
              <w:r>
                <w:rPr>
                  <w:lang w:eastAsia="zh-CN"/>
                </w:rPr>
                <w:t xml:space="preserve">ing some </w:t>
              </w:r>
            </w:ins>
            <w:ins w:id="1993" w:author="yn" w:date="2026-01-22T10:12:00Z">
              <w:r>
                <w:rPr>
                  <w:rFonts w:hint="eastAsia"/>
                  <w:lang w:eastAsia="zh-CN"/>
                </w:rPr>
                <w:t xml:space="preserve">of the </w:t>
              </w:r>
            </w:ins>
            <w:ins w:id="1994" w:author="yn" w:date="2026-01-22T10:12:00Z">
              <w:r>
                <w:rPr>
                  <w:lang w:eastAsia="zh-CN"/>
                </w:rPr>
                <w:t>criteria</w:t>
              </w:r>
            </w:ins>
            <w:ins w:id="1995" w:author="yn" w:date="2026-01-22T10:11:00Z">
              <w:r>
                <w:rPr>
                  <w:lang w:eastAsia="zh-CN"/>
                </w:rPr>
                <w:t xml:space="preserve">, such as whether </w:t>
              </w:r>
            </w:ins>
            <w:r>
              <w:rPr>
                <w:rFonts w:hint="eastAsia"/>
                <w:lang w:eastAsia="zh-CN"/>
              </w:rPr>
              <w:t>it</w:t>
            </w:r>
            <w:r>
              <w:rPr>
                <w:lang w:eastAsia="zh-CN"/>
              </w:rPr>
              <w:t>’</w:t>
            </w:r>
            <w:r>
              <w:rPr>
                <w:rFonts w:hint="eastAsia"/>
                <w:lang w:eastAsia="zh-CN"/>
              </w:rPr>
              <w:t>s</w:t>
            </w:r>
            <w:ins w:id="1996" w:author="yn" w:date="2026-01-22T10:11:00Z">
              <w:r>
                <w:rPr>
                  <w:lang w:eastAsia="zh-CN"/>
                </w:rPr>
                <w:t xml:space="preserve"> based on device type/</w:t>
              </w:r>
            </w:ins>
            <w:ins w:id="1997" w:author="yn" w:date="2026-01-22T10:13:00Z">
              <w:r>
                <w:rPr>
                  <w:rFonts w:hint="eastAsia"/>
                  <w:lang w:eastAsia="zh-CN"/>
                </w:rPr>
                <w:t>feature/</w:t>
              </w:r>
            </w:ins>
            <w:ins w:id="1998" w:author="yn" w:date="2026-01-22T10:11:00Z">
              <w:r>
                <w:rPr>
                  <w:lang w:eastAsia="zh-CN"/>
                </w:rPr>
                <w:t>function, and how subsequent extensions will be achieved</w:t>
              </w:r>
            </w:ins>
            <w:ins w:id="1999" w:author="yn" w:date="2026-01-22T10:14:00Z">
              <w:r>
                <w:rPr>
                  <w:rFonts w:hint="eastAsia"/>
                  <w:lang w:eastAsia="zh-CN"/>
                </w:rPr>
                <w:t xml:space="preserve"> based on the existing modular of feature/</w:t>
              </w:r>
            </w:ins>
            <w:ins w:id="2000" w:author="yn" w:date="2026-01-22T10:14:00Z">
              <w:r>
                <w:rPr>
                  <w:lang w:eastAsia="zh-CN"/>
                </w:rPr>
                <w:t>function</w:t>
              </w:r>
            </w:ins>
            <w:ins w:id="2001" w:author="yn" w:date="2026-01-22T10:11:00Z">
              <w:r>
                <w:rPr>
                  <w:lang w:eastAsia="zh-CN"/>
                </w:rPr>
                <w:t>.</w:t>
              </w:r>
            </w:ins>
          </w:p>
        </w:tc>
      </w:tr>
      <w:tr w14:paraId="691C2E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2002"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1CC72A1B">
            <w:pPr>
              <w:pStyle w:val="52"/>
              <w:spacing w:before="20" w:after="20"/>
              <w:ind w:left="57" w:right="57"/>
              <w:jc w:val="left"/>
              <w:rPr>
                <w:ins w:id="2003" w:author="Nokia (rapporteur)" w:date="2026-01-15T10:20:00Z"/>
                <w:lang w:eastAsia="zh-CN"/>
              </w:rPr>
            </w:pPr>
            <w:ins w:id="2004" w:author="MediaTek (Pasi Laitinen)" w:date="2026-01-22T08:07:00Z">
              <w:r>
                <w:rPr>
                  <w:sz w:val="20"/>
                  <w:lang w:eastAsia="zh-CN"/>
                </w:rPr>
                <w:t>MediaTek</w:t>
              </w:r>
            </w:ins>
          </w:p>
        </w:tc>
        <w:tc>
          <w:tcPr>
            <w:tcW w:w="7936" w:type="dxa"/>
            <w:tcBorders>
              <w:top w:val="single" w:color="auto" w:sz="4" w:space="0"/>
              <w:left w:val="single" w:color="auto" w:sz="4" w:space="0"/>
              <w:bottom w:val="single" w:color="auto" w:sz="4" w:space="0"/>
              <w:right w:val="single" w:color="auto" w:sz="4" w:space="0"/>
            </w:tcBorders>
          </w:tcPr>
          <w:p w14:paraId="1FA71D4F">
            <w:pPr>
              <w:pStyle w:val="52"/>
              <w:spacing w:before="20" w:after="20"/>
              <w:ind w:left="57" w:right="57"/>
              <w:jc w:val="left"/>
              <w:rPr>
                <w:ins w:id="2005" w:author="Nokia (rapporteur)" w:date="2026-01-15T10:20:00Z"/>
                <w:lang w:eastAsia="zh-CN"/>
              </w:rPr>
            </w:pPr>
            <w:ins w:id="2006" w:author="MediaTek (Pasi Laitinen)" w:date="2026-01-22T08:07:00Z">
              <w:r>
                <w:rPr>
                  <w:sz w:val="20"/>
                  <w:lang w:eastAsia="zh-CN"/>
                </w:rPr>
                <w:t>RAN2 should further study what would be the set of core features/functions and whether single module is reasonable for them. In addition, RAN2 should study the principles by which the decisions to create additional modules will be made in the future. (We should avoid such future, where separate modules are created for significant number of small features or minor functions.)</w:t>
              </w:r>
            </w:ins>
          </w:p>
        </w:tc>
      </w:tr>
      <w:tr w14:paraId="7DCB5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2007"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793D274C">
            <w:pPr>
              <w:pStyle w:val="52"/>
              <w:spacing w:before="20" w:after="20"/>
              <w:ind w:left="57" w:right="57"/>
              <w:jc w:val="left"/>
              <w:rPr>
                <w:ins w:id="2008" w:author="Nokia (rapporteur)" w:date="2026-01-15T10:20:00Z"/>
                <w:lang w:eastAsia="zh-CN"/>
              </w:rPr>
            </w:pPr>
            <w:ins w:id="2009" w:author="Ingale, Mangesh" w:date="2026-01-22T20:49:00Z">
              <w:r>
                <w:rPr>
                  <w:lang w:eastAsia="zh-CN"/>
                </w:rPr>
                <w:t>Fujitsu</w:t>
              </w:r>
            </w:ins>
          </w:p>
        </w:tc>
        <w:tc>
          <w:tcPr>
            <w:tcW w:w="7936" w:type="dxa"/>
            <w:tcBorders>
              <w:top w:val="single" w:color="auto" w:sz="4" w:space="0"/>
              <w:left w:val="single" w:color="auto" w:sz="4" w:space="0"/>
              <w:bottom w:val="single" w:color="auto" w:sz="4" w:space="0"/>
              <w:right w:val="single" w:color="auto" w:sz="4" w:space="0"/>
            </w:tcBorders>
          </w:tcPr>
          <w:p w14:paraId="3A1975DC">
            <w:pPr>
              <w:pStyle w:val="52"/>
              <w:spacing w:before="20" w:after="20"/>
              <w:ind w:left="57" w:right="57"/>
              <w:jc w:val="left"/>
              <w:rPr>
                <w:ins w:id="2010" w:author="Nokia (rapporteur)" w:date="2026-01-15T10:20:00Z"/>
                <w:lang w:eastAsia="zh-CN"/>
              </w:rPr>
            </w:pPr>
            <w:ins w:id="2011" w:author="Ingale, Mangesh" w:date="2026-01-22T20:49:00Z">
              <w:r>
                <w:rPr>
                  <w:lang w:eastAsia="zh-CN"/>
                </w:rPr>
                <w:t>5G NR RAN arc</w:t>
              </w:r>
            </w:ins>
            <w:ins w:id="2012" w:author="Ingale, Mangesh" w:date="2026-01-22T20:50:00Z">
              <w:r>
                <w:rPr>
                  <w:lang w:eastAsia="zh-CN"/>
                </w:rPr>
                <w:t>hitecture is based on CU-DU split. Discussions are progressing in RAN3 on the RAN architecture for 6G</w:t>
              </w:r>
            </w:ins>
            <w:ins w:id="2013" w:author="Ingale, Mangesh" w:date="2026-01-22T20:51:00Z">
              <w:r>
                <w:rPr>
                  <w:lang w:eastAsia="zh-CN"/>
                </w:rPr>
                <w:t>. Both the split CU-DU architecture and integrated base station are under discussion. In our company contribution to RAN2#132, we proposed the split RRC desi</w:t>
              </w:r>
            </w:ins>
            <w:ins w:id="2014" w:author="Ingale, Mangesh" w:date="2026-01-22T20:52:00Z">
              <w:r>
                <w:rPr>
                  <w:lang w:eastAsia="zh-CN"/>
                </w:rPr>
                <w:t xml:space="preserve">gn which complements the modular RRC. Please refer to </w:t>
              </w:r>
            </w:ins>
            <w:ins w:id="2015" w:author="Ingale, Mangesh" w:date="2026-01-22T20:53:00Z">
              <w:r>
                <w:rPr>
                  <w:lang w:eastAsia="zh-CN"/>
                </w:rPr>
                <w:t>R2-2508946. In our view the Split RRC addresses some of issues experienced in 5G NR w.r.t CU-DU split R</w:t>
              </w:r>
            </w:ins>
            <w:ins w:id="2016" w:author="Ingale, Mangesh" w:date="2026-01-22T20:54:00Z">
              <w:r>
                <w:rPr>
                  <w:lang w:eastAsia="zh-CN"/>
                </w:rPr>
                <w:t>AN implementation of the network. Further, the split RRC design is not mandated for the integrated base station implementation. The most important thing the split RRC design does not have any impact on the UE side.</w:t>
              </w:r>
            </w:ins>
            <w:ins w:id="2017" w:author="Ingale, Mangesh" w:date="2026-01-22T20:52:00Z">
              <w:r>
                <w:rPr>
                  <w:lang w:eastAsia="zh-CN"/>
                </w:rPr>
                <w:t xml:space="preserve"> </w:t>
              </w:r>
            </w:ins>
          </w:p>
        </w:tc>
      </w:tr>
      <w:tr w14:paraId="397D9D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44EBF97">
            <w:pPr>
              <w:pStyle w:val="52"/>
              <w:spacing w:before="20" w:after="20"/>
              <w:ind w:left="57" w:right="57"/>
              <w:jc w:val="left"/>
              <w:rPr>
                <w:lang w:eastAsia="zh-CN"/>
              </w:rPr>
            </w:pPr>
            <w:ins w:id="2018" w:author="Ericsson (Håkan)" w:date="2026-01-22T23:10:00Z">
              <w:r>
                <w:rPr>
                  <w:lang w:eastAsia="zh-CN"/>
                </w:rPr>
                <w:t>Ericsson</w:t>
              </w:r>
            </w:ins>
          </w:p>
        </w:tc>
        <w:tc>
          <w:tcPr>
            <w:tcW w:w="7936" w:type="dxa"/>
            <w:tcBorders>
              <w:top w:val="single" w:color="auto" w:sz="4" w:space="0"/>
              <w:left w:val="single" w:color="auto" w:sz="4" w:space="0"/>
              <w:bottom w:val="single" w:color="auto" w:sz="4" w:space="0"/>
              <w:right w:val="single" w:color="auto" w:sz="4" w:space="0"/>
            </w:tcBorders>
          </w:tcPr>
          <w:p w14:paraId="5C18ABA4">
            <w:pPr>
              <w:pStyle w:val="52"/>
              <w:spacing w:before="20" w:after="20"/>
              <w:ind w:left="57" w:right="57"/>
              <w:jc w:val="left"/>
              <w:rPr>
                <w:lang w:eastAsia="zh-CN"/>
              </w:rPr>
            </w:pPr>
            <w:ins w:id="2019" w:author="Ericsson (Håkan)" w:date="2026-01-22T23:10:00Z">
              <w:r>
                <w:rPr>
                  <w:lang w:eastAsia="zh-CN"/>
                </w:rPr>
                <w:t xml:space="preserve">We agree RAN2 carefully need to </w:t>
              </w:r>
            </w:ins>
            <w:ins w:id="2020" w:author="Ericsson (Håkan)" w:date="2026-01-22T23:11:00Z">
              <w:r>
                <w:rPr>
                  <w:lang w:eastAsia="zh-CN"/>
                </w:rPr>
                <w:t xml:space="preserve">study and discuss the principles </w:t>
              </w:r>
            </w:ins>
            <w:ins w:id="2021" w:author="Ericsson (Håkan)" w:date="2026-01-22T23:13:00Z">
              <w:r>
                <w:rPr>
                  <w:lang w:eastAsia="zh-CN"/>
                </w:rPr>
                <w:t>for RRC ASN.1 modularization.</w:t>
              </w:r>
            </w:ins>
            <w:ins w:id="2022" w:author="Ericsson (Håkan)" w:date="2026-01-22T23:14:00Z">
              <w:r>
                <w:rPr>
                  <w:lang w:eastAsia="zh-CN"/>
                </w:rPr>
                <w:t xml:space="preserve"> E.g., as we discussed earlier above, having </w:t>
              </w:r>
            </w:ins>
            <w:ins w:id="2023" w:author="Ericsson (Håkan)" w:date="2026-01-22T23:20:00Z">
              <w:r>
                <w:rPr>
                  <w:lang w:eastAsia="zh-CN"/>
                </w:rPr>
                <w:t xml:space="preserve"> additional </w:t>
              </w:r>
            </w:ins>
            <w:ins w:id="2024" w:author="Ericsson (Håkan)" w:date="2026-01-23T00:34:00Z">
              <w:r>
                <w:rPr>
                  <w:lang w:eastAsia="zh-CN"/>
                </w:rPr>
                <w:t xml:space="preserve">ASN1 </w:t>
              </w:r>
            </w:ins>
            <w:ins w:id="2025" w:author="Ericsson (Håkan)" w:date="2026-01-22T23:14:00Z">
              <w:r>
                <w:rPr>
                  <w:lang w:eastAsia="zh-CN"/>
                </w:rPr>
                <w:t>module</w:t>
              </w:r>
            </w:ins>
            <w:ins w:id="2026" w:author="Ericsson (Håkan)" w:date="2026-01-22T23:15:00Z">
              <w:r>
                <w:rPr>
                  <w:lang w:eastAsia="zh-CN"/>
                </w:rPr>
                <w:t>s</w:t>
              </w:r>
            </w:ins>
            <w:ins w:id="2027" w:author="Ericsson (Håkan)" w:date="2026-01-22T23:14:00Z">
              <w:r>
                <w:rPr>
                  <w:lang w:eastAsia="zh-CN"/>
                </w:rPr>
                <w:t xml:space="preserve"> for </w:t>
              </w:r>
            </w:ins>
            <w:ins w:id="2028" w:author="Ericsson (Håkan)" w:date="2026-01-22T23:15:00Z">
              <w:r>
                <w:rPr>
                  <w:lang w:eastAsia="zh-CN"/>
                </w:rPr>
                <w:t>features</w:t>
              </w:r>
            </w:ins>
            <w:ins w:id="2029" w:author="Ericsson (Håkan)" w:date="2026-01-22T23:11:00Z">
              <w:r>
                <w:rPr>
                  <w:lang w:eastAsia="zh-CN"/>
                </w:rPr>
                <w:t xml:space="preserve"> </w:t>
              </w:r>
            </w:ins>
            <w:ins w:id="2030" w:author="Ericsson (Håkan)" w:date="2026-01-22T23:15:00Z">
              <w:r>
                <w:rPr>
                  <w:lang w:eastAsia="zh-CN"/>
                </w:rPr>
                <w:t xml:space="preserve">like NTN/SL/MBS </w:t>
              </w:r>
            </w:ins>
            <w:ins w:id="2031" w:author="Ericsson (Håkan)" w:date="2026-01-22T23:17:00Z">
              <w:r>
                <w:rPr>
                  <w:lang w:eastAsia="zh-CN"/>
                </w:rPr>
                <w:t>can be quite complicated for devices/networks supporting these features/modules</w:t>
              </w:r>
            </w:ins>
            <w:ins w:id="2032" w:author="Ericsson (Håkan)" w:date="2026-01-22T23:18:00Z">
              <w:r>
                <w:rPr>
                  <w:lang w:eastAsia="zh-CN"/>
                </w:rPr>
                <w:t xml:space="preserve">, if they impact/extend/replace </w:t>
              </w:r>
            </w:ins>
            <w:ins w:id="2033" w:author="Ericsson (Håkan)" w:date="2026-01-22T23:19:00Z">
              <w:r>
                <w:rPr>
                  <w:lang w:eastAsia="zh-CN"/>
                </w:rPr>
                <w:t xml:space="preserve">configurations </w:t>
              </w:r>
            </w:ins>
            <w:ins w:id="2034" w:author="Ericsson (Håkan)" w:date="2026-01-23T00:35:00Z">
              <w:r>
                <w:rPr>
                  <w:lang w:eastAsia="zh-CN"/>
                </w:rPr>
                <w:t>included in</w:t>
              </w:r>
            </w:ins>
            <w:ins w:id="2035" w:author="Ericsson (Håkan)" w:date="2026-01-22T23:19:00Z">
              <w:r>
                <w:rPr>
                  <w:lang w:eastAsia="zh-CN"/>
                </w:rPr>
                <w:t xml:space="preserve"> the Basic module. </w:t>
              </w:r>
            </w:ins>
          </w:p>
        </w:tc>
      </w:tr>
      <w:tr w14:paraId="010DD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2036"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7DF34055">
            <w:pPr>
              <w:pStyle w:val="52"/>
              <w:spacing w:before="20" w:after="20"/>
              <w:ind w:left="57" w:right="57"/>
              <w:jc w:val="left"/>
              <w:rPr>
                <w:ins w:id="2037" w:author="Nokia (rapporteur)" w:date="2026-01-15T10:20:00Z"/>
                <w:rFonts w:eastAsia="Malgun Gothic"/>
                <w:lang w:eastAsia="ko-KR"/>
              </w:rPr>
            </w:pPr>
            <w:ins w:id="2038" w:author="ADMIN" w:date="2026-01-23T09:34:00Z">
              <w:r>
                <w:rPr>
                  <w:rFonts w:hint="eastAsia" w:eastAsia="Malgun Gothic"/>
                  <w:lang w:eastAsia="ko-KR"/>
                </w:rPr>
                <w:t>ETRI</w:t>
              </w:r>
            </w:ins>
          </w:p>
        </w:tc>
        <w:tc>
          <w:tcPr>
            <w:tcW w:w="7936" w:type="dxa"/>
            <w:tcBorders>
              <w:top w:val="single" w:color="auto" w:sz="4" w:space="0"/>
              <w:left w:val="single" w:color="auto" w:sz="4" w:space="0"/>
              <w:bottom w:val="single" w:color="auto" w:sz="4" w:space="0"/>
              <w:right w:val="single" w:color="auto" w:sz="4" w:space="0"/>
            </w:tcBorders>
          </w:tcPr>
          <w:p w14:paraId="77F80612">
            <w:pPr>
              <w:pStyle w:val="52"/>
              <w:spacing w:before="20" w:after="20"/>
              <w:ind w:left="57" w:right="57"/>
              <w:jc w:val="left"/>
              <w:rPr>
                <w:ins w:id="2039" w:author="Nokia (rapporteur)" w:date="2026-01-15T10:20:00Z"/>
                <w:rFonts w:eastAsia="Malgun Gothic"/>
                <w:lang w:eastAsia="ko-KR"/>
              </w:rPr>
            </w:pPr>
            <w:ins w:id="2040" w:author="ADMIN" w:date="2026-01-23T09:34:00Z">
              <w:r>
                <w:rPr>
                  <w:lang w:eastAsia="zh-CN"/>
                </w:rPr>
                <w:t>Further study is needed on defining clear functional boundaries between modules, module-level reference and delta signal</w:t>
              </w:r>
            </w:ins>
            <w:ins w:id="2041" w:author="ADMIN" w:date="2026-01-23T09:35:00Z">
              <w:r>
                <w:rPr>
                  <w:rFonts w:hint="eastAsia" w:eastAsia="Malgun Gothic"/>
                  <w:lang w:eastAsia="ko-KR"/>
                </w:rPr>
                <w:t>l</w:t>
              </w:r>
            </w:ins>
            <w:ins w:id="2042" w:author="ADMIN" w:date="2026-01-23T09:34:00Z">
              <w:r>
                <w:rPr>
                  <w:lang w:eastAsia="zh-CN"/>
                </w:rPr>
                <w:t>ing mechanism</w:t>
              </w:r>
            </w:ins>
            <w:ins w:id="2043" w:author="ADMIN" w:date="2026-01-23T09:34:00Z">
              <w:r>
                <w:rPr>
                  <w:rFonts w:hint="eastAsia" w:eastAsia="Malgun Gothic"/>
                  <w:lang w:eastAsia="ko-KR"/>
                </w:rPr>
                <w:t>.</w:t>
              </w:r>
            </w:ins>
          </w:p>
        </w:tc>
      </w:tr>
      <w:tr w14:paraId="0AB51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2044"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0A124631">
            <w:pPr>
              <w:pStyle w:val="52"/>
              <w:spacing w:before="20" w:after="20"/>
              <w:ind w:left="57" w:right="57"/>
              <w:jc w:val="left"/>
              <w:rPr>
                <w:ins w:id="2045" w:author="Nokia (rapporteur)" w:date="2026-01-15T10:20:00Z"/>
                <w:lang w:eastAsia="zh-CN"/>
              </w:rPr>
            </w:pPr>
            <w:ins w:id="2046" w:author="Xiaomi-Yi1" w:date="2026-01-23T13:02:00Z">
              <w:r>
                <w:rPr>
                  <w:rFonts w:hint="eastAsia"/>
                  <w:lang w:eastAsia="zh-CN"/>
                </w:rPr>
                <w:t>X</w:t>
              </w:r>
            </w:ins>
            <w:ins w:id="2047" w:author="Xiaomi-Yi1" w:date="2026-01-23T13:02:00Z">
              <w:r>
                <w:rPr>
                  <w:lang w:eastAsia="zh-CN"/>
                </w:rPr>
                <w:t>iaomi</w:t>
              </w:r>
            </w:ins>
          </w:p>
        </w:tc>
        <w:tc>
          <w:tcPr>
            <w:tcW w:w="7936" w:type="dxa"/>
            <w:tcBorders>
              <w:top w:val="single" w:color="auto" w:sz="4" w:space="0"/>
              <w:left w:val="single" w:color="auto" w:sz="4" w:space="0"/>
              <w:bottom w:val="single" w:color="auto" w:sz="4" w:space="0"/>
              <w:right w:val="single" w:color="auto" w:sz="4" w:space="0"/>
            </w:tcBorders>
          </w:tcPr>
          <w:p w14:paraId="7A1B771A">
            <w:pPr>
              <w:pStyle w:val="52"/>
              <w:spacing w:before="20" w:after="20"/>
              <w:ind w:left="57" w:right="57"/>
              <w:jc w:val="left"/>
              <w:rPr>
                <w:ins w:id="2048" w:author="Nokia (rapporteur)" w:date="2026-01-15T10:20:00Z"/>
                <w:lang w:eastAsia="zh-CN"/>
              </w:rPr>
            </w:pPr>
            <w:ins w:id="2049" w:author="Xiaomi-Yi1" w:date="2026-01-23T13:02:00Z">
              <w:r>
                <w:rPr>
                  <w:rFonts w:hint="eastAsia"/>
                  <w:lang w:eastAsia="zh-CN"/>
                </w:rPr>
                <w:t>R</w:t>
              </w:r>
            </w:ins>
            <w:ins w:id="2050" w:author="Xiaomi-Yi1" w:date="2026-01-23T13:02:00Z">
              <w:r>
                <w:rPr>
                  <w:lang w:eastAsia="zh-CN"/>
                </w:rPr>
                <w:t>AN2 can study the principles on the modularization. But regarding whether the module desig</w:t>
              </w:r>
            </w:ins>
            <w:ins w:id="2051" w:author="Xiaomi-Yi1" w:date="2026-01-23T13:03:00Z">
              <w:r>
                <w:rPr>
                  <w:lang w:eastAsia="zh-CN"/>
                </w:rPr>
                <w:t>n</w:t>
              </w:r>
            </w:ins>
            <w:ins w:id="2052" w:author="Xiaomi-Yi1" w:date="2026-01-23T13:02:00Z">
              <w:r>
                <w:rPr>
                  <w:lang w:eastAsia="zh-CN"/>
                </w:rPr>
                <w:t xml:space="preserve"> is based on device type, feature, we have to wait for the inputs from RANP and other WGs. </w:t>
              </w:r>
            </w:ins>
          </w:p>
        </w:tc>
      </w:tr>
      <w:tr w14:paraId="72613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2053"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60A86E0D">
            <w:pPr>
              <w:pStyle w:val="52"/>
              <w:spacing w:before="20" w:after="20"/>
              <w:ind w:left="57" w:right="57"/>
              <w:jc w:val="left"/>
              <w:rPr>
                <w:ins w:id="2054" w:author="Nokia (rapporteur)" w:date="2026-01-15T10:20:00Z"/>
                <w:rFonts w:eastAsia="Malgun Gothic"/>
                <w:lang w:eastAsia="ko-KR"/>
                <w:rPrChange w:id="2055" w:author="Han Cha (LGE)" w:date="2026-01-23T17:45:00Z">
                  <w:rPr>
                    <w:ins w:id="2056" w:author="Nokia (rapporteur)" w:date="2026-01-15T10:20:00Z"/>
                    <w:lang w:eastAsia="zh-CN"/>
                  </w:rPr>
                </w:rPrChange>
              </w:rPr>
            </w:pPr>
            <w:ins w:id="2057" w:author="Han Cha (LGE)" w:date="2026-01-23T17:45:00Z">
              <w:r>
                <w:rPr>
                  <w:rFonts w:hint="eastAsia" w:eastAsia="Malgun Gothic"/>
                  <w:lang w:eastAsia="ko-KR"/>
                </w:rPr>
                <w:t>LGE</w:t>
              </w:r>
            </w:ins>
          </w:p>
        </w:tc>
        <w:tc>
          <w:tcPr>
            <w:tcW w:w="7936" w:type="dxa"/>
            <w:tcBorders>
              <w:top w:val="single" w:color="auto" w:sz="4" w:space="0"/>
              <w:left w:val="single" w:color="auto" w:sz="4" w:space="0"/>
              <w:bottom w:val="single" w:color="auto" w:sz="4" w:space="0"/>
              <w:right w:val="single" w:color="auto" w:sz="4" w:space="0"/>
            </w:tcBorders>
          </w:tcPr>
          <w:p w14:paraId="3892CA21">
            <w:pPr>
              <w:pStyle w:val="52"/>
              <w:spacing w:before="20" w:after="20"/>
              <w:ind w:left="57" w:right="57"/>
              <w:jc w:val="left"/>
              <w:rPr>
                <w:ins w:id="2058" w:author="Nokia (rapporteur)" w:date="2026-01-15T10:20:00Z"/>
                <w:rFonts w:eastAsia="Malgun Gothic"/>
                <w:lang w:eastAsia="ko-KR"/>
                <w:rPrChange w:id="2059" w:author="Han Cha (LGE)" w:date="2026-01-23T17:58:00Z">
                  <w:rPr>
                    <w:ins w:id="2060" w:author="Nokia (rapporteur)" w:date="2026-01-15T10:20:00Z"/>
                    <w:lang w:eastAsia="zh-CN"/>
                  </w:rPr>
                </w:rPrChange>
              </w:rPr>
            </w:pPr>
            <w:ins w:id="2061" w:author="Han Cha (LGE)" w:date="2026-01-23T17:46:00Z">
              <w:r>
                <w:rPr>
                  <w:rFonts w:hint="eastAsia" w:eastAsia="Malgun Gothic"/>
                  <w:lang w:eastAsia="ko-KR"/>
                </w:rPr>
                <w:t>RAN2 should have clear motivation of RRC modularization.</w:t>
              </w:r>
            </w:ins>
            <w:ins w:id="2062" w:author="Han Cha (LGE)" w:date="2026-01-23T18:01:00Z">
              <w:r>
                <w:rPr>
                  <w:rFonts w:hint="eastAsia" w:eastAsia="Malgun Gothic"/>
                  <w:lang w:eastAsia="ko-KR"/>
                </w:rPr>
                <w:t xml:space="preserve"> Based on</w:t>
              </w:r>
            </w:ins>
            <w:ins w:id="2063" w:author="Han Cha (LGE)" w:date="2026-01-23T17:58:00Z">
              <w:r>
                <w:rPr>
                  <w:rFonts w:hint="eastAsia" w:eastAsia="Malgun Gothic"/>
                  <w:lang w:eastAsia="ko-KR"/>
                </w:rPr>
                <w:t xml:space="preserve"> the</w:t>
              </w:r>
            </w:ins>
            <w:ins w:id="2064" w:author="Han Cha (LGE)" w:date="2026-01-23T18:01:00Z">
              <w:r>
                <w:rPr>
                  <w:rFonts w:hint="eastAsia" w:eastAsia="Malgun Gothic"/>
                  <w:lang w:eastAsia="ko-KR"/>
                </w:rPr>
                <w:t xml:space="preserve"> companies</w:t>
              </w:r>
            </w:ins>
            <w:ins w:id="2065" w:author="Han Cha (LGE)" w:date="2026-01-23T18:01:00Z">
              <w:r>
                <w:rPr>
                  <w:rFonts w:eastAsia="Malgun Gothic"/>
                  <w:lang w:eastAsia="ko-KR"/>
                </w:rPr>
                <w:t>’</w:t>
              </w:r>
            </w:ins>
            <w:ins w:id="2066" w:author="Han Cha (LGE)" w:date="2026-01-23T18:01:00Z">
              <w:r>
                <w:rPr>
                  <w:rFonts w:hint="eastAsia" w:eastAsia="Malgun Gothic"/>
                  <w:lang w:eastAsia="ko-KR"/>
                </w:rPr>
                <w:t xml:space="preserve"> view, </w:t>
              </w:r>
            </w:ins>
            <w:ins w:id="2067" w:author="Han Cha (LGE)" w:date="2026-01-23T17:58:00Z">
              <w:r>
                <w:rPr>
                  <w:rFonts w:hint="eastAsia" w:eastAsia="Malgun Gothic"/>
                  <w:lang w:eastAsia="ko-KR"/>
                </w:rPr>
                <w:t xml:space="preserve">we </w:t>
              </w:r>
            </w:ins>
            <w:ins w:id="2068" w:author="Han Cha (LGE)" w:date="2026-01-23T18:08:00Z">
              <w:r>
                <w:rPr>
                  <w:rFonts w:hint="eastAsia" w:eastAsia="Malgun Gothic"/>
                  <w:lang w:eastAsia="ko-KR"/>
                </w:rPr>
                <w:t>thinks</w:t>
              </w:r>
            </w:ins>
            <w:ins w:id="2069" w:author="Han Cha (LGE)" w:date="2026-01-23T17:58:00Z">
              <w:r>
                <w:rPr>
                  <w:rFonts w:hint="eastAsia" w:eastAsia="Malgun Gothic"/>
                  <w:lang w:eastAsia="ko-KR"/>
                </w:rPr>
                <w:t xml:space="preserve"> that </w:t>
              </w:r>
            </w:ins>
            <w:ins w:id="2070" w:author="Han Cha (LGE)" w:date="2026-01-23T18:07:00Z">
              <w:r>
                <w:rPr>
                  <w:rFonts w:hint="eastAsia" w:eastAsia="Malgun Gothic"/>
                  <w:lang w:eastAsia="ko-KR"/>
                </w:rPr>
                <w:t>the problems listed in Phase 1 can be solved by different modularization principle</w:t>
              </w:r>
            </w:ins>
            <w:ins w:id="2071" w:author="Han Cha (LGE)" w:date="2026-01-23T18:08:00Z">
              <w:r>
                <w:rPr>
                  <w:rFonts w:hint="eastAsia" w:eastAsia="Malgun Gothic"/>
                  <w:lang w:eastAsia="ko-KR"/>
                </w:rPr>
                <w:t>s respectively. For</w:t>
              </w:r>
            </w:ins>
            <w:ins w:id="2072" w:author="Han Cha (LGE)" w:date="2026-01-23T18:19:00Z">
              <w:r>
                <w:rPr>
                  <w:rFonts w:hint="eastAsia" w:eastAsia="Malgun Gothic"/>
                  <w:lang w:eastAsia="ko-KR"/>
                </w:rPr>
                <w:t xml:space="preserve"> example, for problem in</w:t>
              </w:r>
            </w:ins>
            <w:ins w:id="2073" w:author="Han Cha (LGE)" w:date="2026-01-23T18:08:00Z">
              <w:r>
                <w:rPr>
                  <w:rFonts w:hint="eastAsia" w:eastAsia="Malgun Gothic"/>
                  <w:lang w:eastAsia="ko-KR"/>
                </w:rPr>
                <w:t xml:space="preserve"> </w:t>
              </w:r>
            </w:ins>
            <w:ins w:id="2074" w:author="Han Cha (LGE)" w:date="2026-01-23T18:09:00Z">
              <w:r>
                <w:rPr>
                  <w:rFonts w:hint="eastAsia" w:eastAsia="Malgun Gothic"/>
                  <w:lang w:eastAsia="ko-KR"/>
                </w:rPr>
                <w:t xml:space="preserve">3.1.5/3.1.6, </w:t>
              </w:r>
            </w:ins>
            <w:ins w:id="2075" w:author="Han Cha (LGE)" w:date="2026-01-23T18:14:00Z">
              <w:r>
                <w:rPr>
                  <w:rFonts w:hint="eastAsia" w:eastAsia="Malgun Gothic"/>
                  <w:lang w:eastAsia="ko-KR"/>
                </w:rPr>
                <w:t xml:space="preserve">defining </w:t>
              </w:r>
            </w:ins>
            <w:ins w:id="2076" w:author="Han Cha (LGE)" w:date="2026-01-23T18:15:00Z">
              <w:r>
                <w:rPr>
                  <w:rFonts w:hint="eastAsia" w:eastAsia="Malgun Gothic"/>
                  <w:lang w:eastAsia="ko-KR"/>
                </w:rPr>
                <w:t xml:space="preserve">a </w:t>
              </w:r>
            </w:ins>
            <w:ins w:id="2077" w:author="Han Cha (LGE)" w:date="2026-01-23T18:14:00Z">
              <w:r>
                <w:rPr>
                  <w:rFonts w:hint="eastAsia" w:eastAsia="Malgun Gothic"/>
                  <w:lang w:eastAsia="ko-KR"/>
                </w:rPr>
                <w:t>se</w:t>
              </w:r>
            </w:ins>
            <w:ins w:id="2078" w:author="Han Cha (LGE)" w:date="2026-01-23T18:15:00Z">
              <w:r>
                <w:rPr>
                  <w:rFonts w:hint="eastAsia" w:eastAsia="Malgun Gothic"/>
                  <w:lang w:eastAsia="ko-KR"/>
                </w:rPr>
                <w:t xml:space="preserve">parate RRC PDU definition and even introducing separate procedure </w:t>
              </w:r>
            </w:ins>
            <w:ins w:id="2079" w:author="Han Cha (LGE)" w:date="2026-01-23T18:10:00Z">
              <w:r>
                <w:rPr>
                  <w:rFonts w:hint="eastAsia" w:eastAsia="Malgun Gothic"/>
                  <w:lang w:eastAsia="ko-KR"/>
                </w:rPr>
                <w:t xml:space="preserve">can be </w:t>
              </w:r>
            </w:ins>
            <w:ins w:id="2080" w:author="Han Cha (LGE)" w:date="2026-01-23T18:15:00Z">
              <w:r>
                <w:rPr>
                  <w:rFonts w:hint="eastAsia" w:eastAsia="Malgun Gothic"/>
                  <w:lang w:eastAsia="ko-KR"/>
                </w:rPr>
                <w:t xml:space="preserve">a </w:t>
              </w:r>
            </w:ins>
            <w:ins w:id="2081" w:author="Han Cha (LGE)" w:date="2026-01-23T18:10:00Z">
              <w:r>
                <w:rPr>
                  <w:rFonts w:hint="eastAsia" w:eastAsia="Malgun Gothic"/>
                  <w:lang w:eastAsia="ko-KR"/>
                </w:rPr>
                <w:t>solution to simplify implementation of UE</w:t>
              </w:r>
            </w:ins>
            <w:ins w:id="2082" w:author="Han Cha (LGE)" w:date="2026-01-23T18:27:00Z">
              <w:r>
                <w:rPr>
                  <w:rFonts w:hint="eastAsia" w:eastAsia="Malgun Gothic"/>
                  <w:lang w:eastAsia="ko-KR"/>
                </w:rPr>
                <w:t xml:space="preserve"> (modularize RRC PDU definition)</w:t>
              </w:r>
            </w:ins>
            <w:ins w:id="2083" w:author="Han Cha (LGE)" w:date="2026-01-23T18:18:00Z">
              <w:r>
                <w:rPr>
                  <w:rFonts w:hint="eastAsia" w:eastAsia="Malgun Gothic"/>
                  <w:lang w:eastAsia="ko-KR"/>
                </w:rPr>
                <w:t xml:space="preserve">, in which such principle does not give any clue to solve the problem in </w:t>
              </w:r>
            </w:ins>
            <w:ins w:id="2084" w:author="Han Cha (LGE)" w:date="2026-01-23T18:15:00Z">
              <w:r>
                <w:rPr>
                  <w:rFonts w:hint="eastAsia" w:eastAsia="Malgun Gothic"/>
                  <w:lang w:eastAsia="ko-KR"/>
                </w:rPr>
                <w:t>3.1.1</w:t>
              </w:r>
            </w:ins>
            <w:ins w:id="2085" w:author="Han Cha (LGE)" w:date="2026-01-23T18:18:00Z">
              <w:r>
                <w:rPr>
                  <w:rFonts w:hint="eastAsia" w:eastAsia="Malgun Gothic"/>
                  <w:lang w:eastAsia="ko-KR"/>
                </w:rPr>
                <w:t>.</w:t>
              </w:r>
            </w:ins>
            <w:ins w:id="2086" w:author="Han Cha (LGE)" w:date="2026-01-23T18:16:00Z">
              <w:r>
                <w:rPr>
                  <w:rFonts w:hint="eastAsia" w:eastAsia="Malgun Gothic"/>
                  <w:lang w:eastAsia="ko-KR"/>
                </w:rPr>
                <w:t xml:space="preserve"> </w:t>
              </w:r>
            </w:ins>
            <w:ins w:id="2087" w:author="Han Cha (LGE)" w:date="2026-01-23T18:19:00Z">
              <w:r>
                <w:rPr>
                  <w:rFonts w:hint="eastAsia" w:eastAsia="Malgun Gothic"/>
                  <w:lang w:eastAsia="ko-KR"/>
                </w:rPr>
                <w:t xml:space="preserve">Rather, </w:t>
              </w:r>
            </w:ins>
            <w:ins w:id="2088" w:author="Han Cha (LGE)" w:date="2026-01-23T18:20:00Z">
              <w:r>
                <w:rPr>
                  <w:rFonts w:hint="eastAsia" w:eastAsia="Malgun Gothic"/>
                  <w:lang w:eastAsia="ko-KR"/>
                </w:rPr>
                <w:t xml:space="preserve">re-structuring IE based on functional </w:t>
              </w:r>
            </w:ins>
            <w:ins w:id="2089" w:author="Han Cha (LGE)" w:date="2026-01-23T18:23:00Z">
              <w:r>
                <w:rPr>
                  <w:rFonts w:hint="eastAsia" w:eastAsia="Malgun Gothic"/>
                  <w:lang w:eastAsia="ko-KR"/>
                </w:rPr>
                <w:t>level</w:t>
              </w:r>
            </w:ins>
            <w:ins w:id="2090" w:author="Han Cha (LGE)" w:date="2026-01-23T18:20:00Z">
              <w:r>
                <w:rPr>
                  <w:rFonts w:hint="eastAsia" w:eastAsia="Malgun Gothic"/>
                  <w:lang w:eastAsia="ko-KR"/>
                </w:rPr>
                <w:t xml:space="preserve"> but not </w:t>
              </w:r>
            </w:ins>
            <w:ins w:id="2091" w:author="Han Cha (LGE)" w:date="2026-01-23T18:24:00Z">
              <w:r>
                <w:rPr>
                  <w:rFonts w:hint="eastAsia" w:eastAsia="Malgun Gothic"/>
                  <w:lang w:eastAsia="ko-KR"/>
                </w:rPr>
                <w:t>cell group level</w:t>
              </w:r>
            </w:ins>
            <w:ins w:id="2092" w:author="Han Cha (LGE)" w:date="2026-01-23T18:25:00Z">
              <w:r>
                <w:rPr>
                  <w:rFonts w:hint="eastAsia" w:eastAsia="Malgun Gothic"/>
                  <w:lang w:eastAsia="ko-KR"/>
                </w:rPr>
                <w:t xml:space="preserve"> or flattening IE structure</w:t>
              </w:r>
            </w:ins>
            <w:ins w:id="2093" w:author="Han Cha (LGE)" w:date="2026-01-23T18:28:00Z">
              <w:r>
                <w:rPr>
                  <w:rFonts w:hint="eastAsia" w:eastAsia="Malgun Gothic"/>
                  <w:lang w:eastAsia="ko-KR"/>
                </w:rPr>
                <w:t xml:space="preserve"> (modularize functionality/layer-specific configuration)</w:t>
              </w:r>
            </w:ins>
            <w:ins w:id="2094" w:author="Han Cha (LGE)" w:date="2026-01-23T18:25:00Z">
              <w:r>
                <w:rPr>
                  <w:rFonts w:hint="eastAsia" w:eastAsia="Malgun Gothic"/>
                  <w:lang w:eastAsia="ko-KR"/>
                </w:rPr>
                <w:t xml:space="preserve">. Therefore, we propose </w:t>
              </w:r>
            </w:ins>
            <w:ins w:id="2095" w:author="Han Cha (LGE)" w:date="2026-01-23T18:31:00Z">
              <w:r>
                <w:rPr>
                  <w:rFonts w:hint="eastAsia" w:eastAsia="Malgun Gothic"/>
                  <w:lang w:eastAsia="ko-KR"/>
                </w:rPr>
                <w:t xml:space="preserve">to </w:t>
              </w:r>
            </w:ins>
            <w:ins w:id="2096" w:author="Han Cha (LGE)" w:date="2026-01-23T18:25:00Z">
              <w:r>
                <w:rPr>
                  <w:rFonts w:hint="eastAsia" w:eastAsia="Malgun Gothic"/>
                  <w:lang w:eastAsia="ko-KR"/>
                </w:rPr>
                <w:t xml:space="preserve">RAN2 </w:t>
              </w:r>
            </w:ins>
            <w:ins w:id="2097" w:author="Han Cha (LGE)" w:date="2026-01-23T18:29:00Z">
              <w:r>
                <w:rPr>
                  <w:rFonts w:hint="eastAsia" w:eastAsia="Malgun Gothic"/>
                  <w:lang w:eastAsia="ko-KR"/>
                </w:rPr>
                <w:t xml:space="preserve">to </w:t>
              </w:r>
            </w:ins>
            <w:ins w:id="2098" w:author="Han Cha (LGE)" w:date="2026-01-23T18:25:00Z">
              <w:r>
                <w:rPr>
                  <w:rFonts w:hint="eastAsia" w:eastAsia="Malgun Gothic"/>
                  <w:lang w:eastAsia="ko-KR"/>
                </w:rPr>
                <w:t>analyse possible</w:t>
              </w:r>
            </w:ins>
            <w:ins w:id="2099" w:author="Han Cha (LGE)" w:date="2026-01-23T18:26:00Z">
              <w:r>
                <w:rPr>
                  <w:rFonts w:hint="eastAsia" w:eastAsia="Malgun Gothic"/>
                  <w:lang w:eastAsia="ko-KR"/>
                </w:rPr>
                <w:t xml:space="preserve"> wayforward for the problems</w:t>
              </w:r>
            </w:ins>
            <w:ins w:id="2100" w:author="Han Cha (LGE)" w:date="2026-01-23T18:30:00Z">
              <w:r>
                <w:rPr>
                  <w:rFonts w:hint="eastAsia" w:eastAsia="Malgun Gothic"/>
                  <w:lang w:eastAsia="ko-KR"/>
                </w:rPr>
                <w:t xml:space="preserve"> based on defining what is a module for each problem.</w:t>
              </w:r>
            </w:ins>
          </w:p>
        </w:tc>
      </w:tr>
      <w:tr w14:paraId="13E7CE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2101" w:author="Nokia (rapporteur)" w:date="2026-01-15T10:20:00Z"/>
        </w:trPr>
        <w:tc>
          <w:tcPr>
            <w:tcW w:w="1695" w:type="dxa"/>
            <w:tcBorders>
              <w:top w:val="single" w:color="auto" w:sz="4" w:space="0"/>
              <w:left w:val="single" w:color="auto" w:sz="4" w:space="0"/>
              <w:bottom w:val="single" w:color="auto" w:sz="4" w:space="0"/>
              <w:right w:val="single" w:color="auto" w:sz="4" w:space="0"/>
            </w:tcBorders>
          </w:tcPr>
          <w:p w14:paraId="15EB66E5">
            <w:pPr>
              <w:pStyle w:val="52"/>
              <w:spacing w:before="20" w:after="20"/>
              <w:ind w:left="0" w:right="57"/>
              <w:jc w:val="left"/>
              <w:rPr>
                <w:ins w:id="2103" w:author="Nokia (rapporteur)" w:date="2026-01-15T10:20:00Z"/>
                <w:lang w:eastAsia="zh-CN"/>
              </w:rPr>
              <w:pPrChange w:id="2102" w:author="Han Cha (LGE)" w:date="2026-01-23T17:46:00Z">
                <w:pPr>
                  <w:pStyle w:val="52"/>
                  <w:spacing w:before="20" w:after="20"/>
                  <w:ind w:left="57" w:right="57"/>
                  <w:jc w:val="left"/>
                </w:pPr>
              </w:pPrChange>
            </w:pPr>
            <w:ins w:id="2104" w:author="ZTE-Liujing" w:date="2026-01-24T01:55:00Z">
              <w:r>
                <w:rPr>
                  <w:lang w:eastAsia="zh-CN"/>
                </w:rPr>
                <w:t xml:space="preserve"> ZTE</w:t>
              </w:r>
            </w:ins>
          </w:p>
        </w:tc>
        <w:tc>
          <w:tcPr>
            <w:tcW w:w="7936" w:type="dxa"/>
            <w:tcBorders>
              <w:top w:val="single" w:color="auto" w:sz="4" w:space="0"/>
              <w:left w:val="single" w:color="auto" w:sz="4" w:space="0"/>
              <w:bottom w:val="single" w:color="auto" w:sz="4" w:space="0"/>
              <w:right w:val="single" w:color="auto" w:sz="4" w:space="0"/>
            </w:tcBorders>
          </w:tcPr>
          <w:p w14:paraId="21D72964">
            <w:pPr>
              <w:pStyle w:val="52"/>
              <w:spacing w:before="20" w:after="60"/>
              <w:ind w:left="57" w:right="57"/>
              <w:jc w:val="left"/>
              <w:rPr>
                <w:ins w:id="2105" w:author="ZTE-Liujing" w:date="2026-01-24T02:00:00Z"/>
                <w:lang w:eastAsia="zh-CN"/>
              </w:rPr>
            </w:pPr>
            <w:ins w:id="2106" w:author="ZTE-Liujing" w:date="2026-01-24T01:55:00Z">
              <w:r>
                <w:rPr>
                  <w:lang w:eastAsia="zh-CN"/>
                </w:rPr>
                <w:t xml:space="preserve">As we commented in 3.2.2.1, we think </w:t>
              </w:r>
            </w:ins>
            <w:ins w:id="2107" w:author="ZTE-Liujing" w:date="2026-01-24T01:56:00Z">
              <w:r>
                <w:rPr>
                  <w:lang w:eastAsia="zh-CN"/>
                </w:rPr>
                <w:t xml:space="preserve">the success of Modular RRC for 6G depends largely on </w:t>
              </w:r>
            </w:ins>
            <w:ins w:id="2108" w:author="ZTE-Liujing" w:date="2026-01-24T01:57:00Z">
              <w:r>
                <w:rPr>
                  <w:lang w:eastAsia="zh-CN"/>
                </w:rPr>
                <w:t xml:space="preserve">the </w:t>
              </w:r>
            </w:ins>
            <w:ins w:id="2109" w:author="ZTE-Liujing" w:date="2026-01-24T01:56:00Z">
              <w:r>
                <w:rPr>
                  <w:lang w:eastAsia="zh-CN"/>
                </w:rPr>
                <w:t xml:space="preserve">modularization of the physical layer parameters. </w:t>
              </w:r>
            </w:ins>
          </w:p>
          <w:p w14:paraId="6415FEFE">
            <w:pPr>
              <w:pStyle w:val="52"/>
              <w:spacing w:before="20" w:after="60"/>
              <w:ind w:left="57" w:right="57"/>
              <w:jc w:val="left"/>
              <w:rPr>
                <w:ins w:id="2110" w:author="ZTE-Liujing" w:date="2026-01-24T02:01:00Z"/>
                <w:lang w:eastAsia="zh-CN"/>
              </w:rPr>
            </w:pPr>
            <w:ins w:id="2111" w:author="ZTE-Liujing" w:date="2026-01-24T02:01:00Z">
              <w:r>
                <w:rPr>
                  <w:lang w:eastAsia="zh-CN"/>
                </w:rPr>
                <w:t>On how to proceed</w:t>
              </w:r>
            </w:ins>
            <w:ins w:id="2112" w:author="ZTE-Liujing" w:date="2026-01-24T02:04:00Z">
              <w:r>
                <w:rPr>
                  <w:lang w:eastAsia="zh-CN"/>
                </w:rPr>
                <w:t xml:space="preserve"> the </w:t>
              </w:r>
            </w:ins>
            <w:ins w:id="2113" w:author="ZTE-Liujing" w:date="2026-01-24T02:08:00Z">
              <w:r>
                <w:rPr>
                  <w:lang w:eastAsia="zh-CN"/>
                </w:rPr>
                <w:t>study</w:t>
              </w:r>
            </w:ins>
            <w:ins w:id="2114" w:author="ZTE-Liujing" w:date="2026-01-24T02:01:00Z">
              <w:r>
                <w:rPr>
                  <w:lang w:eastAsia="zh-CN"/>
                </w:rPr>
                <w:t>, our understanding is to follow the below order:</w:t>
              </w:r>
            </w:ins>
          </w:p>
          <w:p w14:paraId="1B3B15F3">
            <w:pPr>
              <w:pStyle w:val="52"/>
              <w:spacing w:before="20" w:after="60"/>
              <w:ind w:left="57" w:right="57"/>
              <w:jc w:val="left"/>
              <w:rPr>
                <w:ins w:id="2115" w:author="ZTE-Liujing" w:date="2026-01-24T02:02:00Z"/>
                <w:lang w:eastAsia="zh-CN"/>
              </w:rPr>
            </w:pPr>
            <w:ins w:id="2116" w:author="ZTE-Liujing" w:date="2026-01-24T02:01:00Z">
              <w:r>
                <w:rPr>
                  <w:lang w:eastAsia="zh-CN"/>
                </w:rPr>
                <w:t>1. RAN2</w:t>
              </w:r>
            </w:ins>
            <w:ins w:id="2117" w:author="ZTE-Liujing" w:date="2026-01-24T01:58:00Z">
              <w:r>
                <w:rPr>
                  <w:lang w:eastAsia="zh-CN"/>
                </w:rPr>
                <w:t xml:space="preserve"> </w:t>
              </w:r>
            </w:ins>
            <w:ins w:id="2118" w:author="ZTE-Liujing" w:date="2026-01-24T02:01:00Z">
              <w:r>
                <w:rPr>
                  <w:lang w:eastAsia="zh-CN"/>
                </w:rPr>
                <w:t>to</w:t>
              </w:r>
            </w:ins>
            <w:ins w:id="2119" w:author="ZTE-Liujing" w:date="2026-01-24T01:58:00Z">
              <w:r>
                <w:rPr>
                  <w:lang w:eastAsia="zh-CN"/>
                </w:rPr>
                <w:t xml:space="preserve"> </w:t>
              </w:r>
            </w:ins>
            <w:ins w:id="2120" w:author="ZTE-Liujing" w:date="2026-01-24T02:01:00Z">
              <w:r>
                <w:rPr>
                  <w:lang w:eastAsia="zh-CN"/>
                </w:rPr>
                <w:t xml:space="preserve">discuss </w:t>
              </w:r>
            </w:ins>
            <w:ins w:id="2121" w:author="ZTE-Liujing" w:date="2026-01-24T01:58:00Z">
              <w:r>
                <w:rPr>
                  <w:lang w:eastAsia="zh-CN"/>
                </w:rPr>
                <w:t xml:space="preserve">the </w:t>
              </w:r>
            </w:ins>
            <w:ins w:id="2122" w:author="ZTE-Liujing" w:date="2026-01-24T02:01:00Z">
              <w:r>
                <w:rPr>
                  <w:lang w:eastAsia="zh-CN"/>
                </w:rPr>
                <w:t xml:space="preserve">design </w:t>
              </w:r>
            </w:ins>
            <w:ins w:id="2123" w:author="ZTE-Liujing" w:date="2026-01-24T01:58:00Z">
              <w:r>
                <w:rPr>
                  <w:lang w:eastAsia="zh-CN"/>
                </w:rPr>
                <w:t xml:space="preserve">principles and </w:t>
              </w:r>
            </w:ins>
            <w:ins w:id="2124" w:author="ZTE-Liujing" w:date="2026-01-24T02:00:00Z">
              <w:r>
                <w:rPr>
                  <w:lang w:eastAsia="zh-CN"/>
                </w:rPr>
                <w:t xml:space="preserve">decide on </w:t>
              </w:r>
            </w:ins>
            <w:ins w:id="2125" w:author="ZTE-Liujing" w:date="2026-01-24T02:01:00Z">
              <w:r>
                <w:rPr>
                  <w:lang w:eastAsia="zh-CN"/>
                </w:rPr>
                <w:t xml:space="preserve">the </w:t>
              </w:r>
            </w:ins>
            <w:ins w:id="2126" w:author="ZTE-Liujing" w:date="2026-01-24T02:02:00Z">
              <w:r>
                <w:rPr>
                  <w:lang w:eastAsia="zh-CN"/>
                </w:rPr>
                <w:t>general direction (e.g. function-based or feature-based or device-based)</w:t>
              </w:r>
            </w:ins>
            <w:ins w:id="2127" w:author="ZTE-Liujing" w:date="2026-01-24T02:08:00Z">
              <w:r>
                <w:rPr>
                  <w:lang w:eastAsia="zh-CN"/>
                </w:rPr>
                <w:t>;</w:t>
              </w:r>
            </w:ins>
          </w:p>
          <w:p w14:paraId="03694C3D">
            <w:pPr>
              <w:pStyle w:val="52"/>
              <w:spacing w:before="20" w:after="60"/>
              <w:ind w:left="57" w:right="57"/>
              <w:jc w:val="left"/>
              <w:rPr>
                <w:ins w:id="2128" w:author="ZTE-Liujing" w:date="2026-01-24T02:05:00Z"/>
                <w:lang w:eastAsia="zh-CN"/>
              </w:rPr>
            </w:pPr>
            <w:ins w:id="2129" w:author="ZTE-Liujing" w:date="2026-01-24T02:05:00Z">
              <w:r>
                <w:rPr>
                  <w:lang w:eastAsia="zh-CN"/>
                </w:rPr>
                <w:t>2</w:t>
              </w:r>
            </w:ins>
            <w:ins w:id="2130" w:author="ZTE-Liujing" w:date="2026-01-24T02:04:00Z">
              <w:r>
                <w:rPr>
                  <w:lang w:eastAsia="zh-CN"/>
                </w:rPr>
                <w:t xml:space="preserve">. RAN2 to discuss how to </w:t>
              </w:r>
            </w:ins>
            <w:ins w:id="2131" w:author="ZTE-Liujing" w:date="2026-01-24T02:05:00Z">
              <w:r>
                <w:rPr>
                  <w:lang w:eastAsia="zh-CN"/>
                </w:rPr>
                <w:t xml:space="preserve">define </w:t>
              </w:r>
            </w:ins>
            <w:ins w:id="2132" w:author="ZTE-Liujing" w:date="2026-01-24T02:06:00Z">
              <w:r>
                <w:rPr>
                  <w:lang w:eastAsia="zh-CN"/>
                </w:rPr>
                <w:t xml:space="preserve">the </w:t>
              </w:r>
            </w:ins>
            <w:ins w:id="2133" w:author="ZTE-Liujing" w:date="2026-01-24T02:05:00Z">
              <w:r>
                <w:rPr>
                  <w:lang w:eastAsia="zh-CN"/>
                </w:rPr>
                <w:t>modules for</w:t>
              </w:r>
            </w:ins>
            <w:ins w:id="2134" w:author="ZTE-Liujing" w:date="2026-01-24T02:04:00Z">
              <w:r>
                <w:rPr>
                  <w:lang w:eastAsia="zh-CN"/>
                </w:rPr>
                <w:t xml:space="preserve"> physical parameters? </w:t>
              </w:r>
            </w:ins>
            <w:ins w:id="2135" w:author="ZTE-Liujing" w:date="2026-01-24T02:06:00Z">
              <w:r>
                <w:rPr>
                  <w:lang w:eastAsia="zh-CN"/>
                </w:rPr>
                <w:t>e.g. d</w:t>
              </w:r>
            </w:ins>
            <w:ins w:id="2136" w:author="ZTE-Liujing" w:date="2026-01-24T02:05:00Z">
              <w:r>
                <w:rPr>
                  <w:lang w:eastAsia="zh-CN"/>
                </w:rPr>
                <w:t>iscuss in RAN2 and check with RAN1</w:t>
              </w:r>
            </w:ins>
            <w:ins w:id="2137" w:author="ZTE-Liujing" w:date="2026-01-24T02:06:00Z">
              <w:r>
                <w:rPr>
                  <w:lang w:eastAsia="zh-CN"/>
                </w:rPr>
                <w:t>? or directly ask RAN1 to consider it</w:t>
              </w:r>
            </w:ins>
            <w:ins w:id="2138" w:author="ZTE-Liujing" w:date="2026-01-24T02:09:00Z">
              <w:r>
                <w:rPr>
                  <w:lang w:eastAsia="zh-CN"/>
                </w:rPr>
                <w:t xml:space="preserve"> (with provided RAN2</w:t>
              </w:r>
            </w:ins>
            <w:ins w:id="2139" w:author="ZTE-Liujing" w:date="2026-01-24T02:10:00Z">
              <w:r>
                <w:rPr>
                  <w:lang w:eastAsia="zh-CN"/>
                </w:rPr>
                <w:t xml:space="preserve"> guidance</w:t>
              </w:r>
            </w:ins>
            <w:ins w:id="2140" w:author="ZTE-Liujing" w:date="2026-01-24T02:09:00Z">
              <w:r>
                <w:rPr>
                  <w:lang w:eastAsia="zh-CN"/>
                </w:rPr>
                <w:t>)</w:t>
              </w:r>
            </w:ins>
            <w:ins w:id="2141" w:author="ZTE-Liujing" w:date="2026-01-24T02:06:00Z">
              <w:r>
                <w:rPr>
                  <w:lang w:eastAsia="zh-CN"/>
                </w:rPr>
                <w:t>?</w:t>
              </w:r>
            </w:ins>
          </w:p>
          <w:p w14:paraId="7668CB58">
            <w:pPr>
              <w:pStyle w:val="52"/>
              <w:spacing w:before="20" w:after="60"/>
              <w:ind w:left="57" w:right="57"/>
              <w:jc w:val="left"/>
              <w:rPr>
                <w:ins w:id="2142" w:author="ZTE-Liujing" w:date="2026-01-24T01:56:00Z"/>
                <w:lang w:eastAsia="zh-CN"/>
              </w:rPr>
            </w:pPr>
            <w:ins w:id="2143" w:author="ZTE-Liujing" w:date="2026-01-24T02:05:00Z">
              <w:r>
                <w:rPr>
                  <w:lang w:eastAsia="zh-CN"/>
                </w:rPr>
                <w:t>3. RAN2 to discuss the potential RRC signalling design for modular RRC</w:t>
              </w:r>
            </w:ins>
            <w:ins w:id="2144" w:author="ZTE-Liujing" w:date="2026-01-24T02:06:00Z">
              <w:r>
                <w:rPr>
                  <w:lang w:eastAsia="zh-CN"/>
                </w:rPr>
                <w:t xml:space="preserve"> (just ASN.1 framework)</w:t>
              </w:r>
            </w:ins>
            <w:ins w:id="2145" w:author="ZTE-Liujing" w:date="2026-01-24T02:08:00Z">
              <w:r>
                <w:rPr>
                  <w:lang w:eastAsia="zh-CN"/>
                </w:rPr>
                <w:t>;</w:t>
              </w:r>
            </w:ins>
            <w:ins w:id="2146" w:author="ZTE-Liujing" w:date="2026-01-24T02:05:00Z">
              <w:r>
                <w:rPr>
                  <w:lang w:eastAsia="zh-CN"/>
                </w:rPr>
                <w:t xml:space="preserve"> </w:t>
              </w:r>
            </w:ins>
            <w:ins w:id="2147" w:author="ZTE-Liujing" w:date="2026-01-24T02:06:00Z">
              <w:r>
                <w:rPr>
                  <w:lang w:eastAsia="zh-CN"/>
                </w:rPr>
                <w:t>4</w:t>
              </w:r>
            </w:ins>
            <w:ins w:id="2148" w:author="ZTE-Liujing" w:date="2026-01-24T02:07:00Z">
              <w:r>
                <w:rPr>
                  <w:lang w:eastAsia="zh-CN"/>
                </w:rPr>
                <w:t xml:space="preserve">. RAN2 to discuss the modules for </w:t>
              </w:r>
            </w:ins>
            <w:ins w:id="2149" w:author="ZTE-Liujing" w:date="2026-01-24T02:05:00Z">
              <w:r>
                <w:rPr>
                  <w:lang w:eastAsia="zh-CN"/>
                </w:rPr>
                <w:t xml:space="preserve">RAN2 responsible </w:t>
              </w:r>
            </w:ins>
            <w:ins w:id="2150" w:author="ZTE-Liujing" w:date="2026-01-24T02:07:00Z">
              <w:r>
                <w:rPr>
                  <w:lang w:eastAsia="zh-CN"/>
                </w:rPr>
                <w:t>functions/</w:t>
              </w:r>
            </w:ins>
            <w:ins w:id="2151" w:author="ZTE-Liujing" w:date="2026-01-24T02:05:00Z">
              <w:r>
                <w:rPr>
                  <w:lang w:eastAsia="zh-CN"/>
                </w:rPr>
                <w:t>parameters</w:t>
              </w:r>
            </w:ins>
            <w:ins w:id="2152" w:author="ZTE-Liujing" w:date="2026-01-24T02:07:00Z">
              <w:r>
                <w:rPr>
                  <w:lang w:eastAsia="zh-CN"/>
                </w:rPr>
                <w:t xml:space="preserve"> (e.g. PDCP/RLC/MAC, measurement, security</w:t>
              </w:r>
            </w:ins>
            <w:ins w:id="2153" w:author="ZTE-Liujing" w:date="2026-01-24T02:08:00Z">
              <w:r>
                <w:rPr>
                  <w:lang w:eastAsia="zh-CN"/>
                </w:rPr>
                <w:t>…</w:t>
              </w:r>
            </w:ins>
            <w:ins w:id="2154" w:author="ZTE-Liujing" w:date="2026-01-24T02:07:00Z">
              <w:r>
                <w:rPr>
                  <w:lang w:eastAsia="zh-CN"/>
                </w:rPr>
                <w:t>)</w:t>
              </w:r>
            </w:ins>
            <w:ins w:id="2155" w:author="ZTE-Liujing" w:date="2026-01-24T02:05:00Z">
              <w:r>
                <w:rPr>
                  <w:lang w:eastAsia="zh-CN"/>
                </w:rPr>
                <w:t>.</w:t>
              </w:r>
            </w:ins>
          </w:p>
          <w:p w14:paraId="02D72D0C">
            <w:pPr>
              <w:pStyle w:val="52"/>
              <w:spacing w:before="20" w:after="20"/>
              <w:ind w:left="57" w:right="57"/>
              <w:jc w:val="left"/>
              <w:rPr>
                <w:ins w:id="2156" w:author="Nokia (rapporteur)" w:date="2026-01-15T10:20:00Z"/>
                <w:lang w:eastAsia="zh-CN"/>
              </w:rPr>
            </w:pPr>
          </w:p>
        </w:tc>
      </w:tr>
      <w:tr w14:paraId="0FD85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2157" w:author="IZZET SAGLAM" w:date="2026-01-23T23:06:00Z"/>
        </w:trPr>
        <w:tc>
          <w:tcPr>
            <w:tcW w:w="1695" w:type="dxa"/>
            <w:tcBorders>
              <w:top w:val="single" w:color="auto" w:sz="4" w:space="0"/>
              <w:left w:val="single" w:color="auto" w:sz="4" w:space="0"/>
              <w:bottom w:val="single" w:color="auto" w:sz="4" w:space="0"/>
              <w:right w:val="single" w:color="auto" w:sz="4" w:space="0"/>
            </w:tcBorders>
          </w:tcPr>
          <w:p w14:paraId="2416A5E2">
            <w:pPr>
              <w:pStyle w:val="52"/>
              <w:spacing w:before="20" w:after="20"/>
              <w:ind w:right="57"/>
              <w:jc w:val="left"/>
              <w:rPr>
                <w:ins w:id="2158" w:author="IZZET SAGLAM" w:date="2026-01-23T23:06:00Z"/>
                <w:lang w:eastAsia="zh-CN"/>
              </w:rPr>
            </w:pPr>
            <w:ins w:id="2159" w:author="IZZET SAGLAM" w:date="2026-01-23T23:06:00Z">
              <w:r>
                <w:rPr>
                  <w:lang w:eastAsia="zh-CN"/>
                </w:rPr>
                <w:t>Turkcell</w:t>
              </w:r>
            </w:ins>
          </w:p>
        </w:tc>
        <w:tc>
          <w:tcPr>
            <w:tcW w:w="7936" w:type="dxa"/>
            <w:tcBorders>
              <w:top w:val="single" w:color="auto" w:sz="4" w:space="0"/>
              <w:left w:val="single" w:color="auto" w:sz="4" w:space="0"/>
              <w:bottom w:val="single" w:color="auto" w:sz="4" w:space="0"/>
              <w:right w:val="single" w:color="auto" w:sz="4" w:space="0"/>
            </w:tcBorders>
          </w:tcPr>
          <w:p w14:paraId="13E6946A">
            <w:pPr>
              <w:pStyle w:val="52"/>
              <w:spacing w:before="20" w:after="60"/>
              <w:ind w:left="57" w:right="57"/>
              <w:jc w:val="left"/>
              <w:rPr>
                <w:ins w:id="2160" w:author="IZZET SAGLAM" w:date="2026-01-23T23:06:00Z"/>
                <w:lang w:eastAsia="zh-CN"/>
              </w:rPr>
            </w:pPr>
            <w:ins w:id="2161" w:author="IZZET SAGLAM" w:date="2026-01-23T23:06:00Z">
              <w:r>
                <w:rPr>
                  <w:lang w:eastAsia="zh-CN"/>
                </w:rPr>
                <w:t>We need to def</w:t>
              </w:r>
            </w:ins>
            <w:ins w:id="2162" w:author="IZZET SAGLAM" w:date="2026-01-23T23:07:00Z">
              <w:r>
                <w:rPr>
                  <w:lang w:eastAsia="zh-CN"/>
                </w:rPr>
                <w:t>ine the principles of ASN.1 modularization</w:t>
              </w:r>
            </w:ins>
            <w:ins w:id="2163" w:author="IZZET SAGLAM" w:date="2026-01-23T23:08:00Z">
              <w:r>
                <w:rPr>
                  <w:lang w:eastAsia="zh-CN"/>
                </w:rPr>
                <w:t xml:space="preserve"> with the coordination of other </w:t>
              </w:r>
            </w:ins>
            <w:ins w:id="2164" w:author="IZZET SAGLAM" w:date="2026-01-23T23:09:00Z">
              <w:r>
                <w:rPr>
                  <w:lang w:eastAsia="zh-CN"/>
                </w:rPr>
                <w:t>working groups</w:t>
              </w:r>
            </w:ins>
            <w:ins w:id="2165" w:author="IZZET SAGLAM" w:date="2026-01-23T23:08:00Z">
              <w:r>
                <w:rPr>
                  <w:lang w:eastAsia="zh-CN"/>
                </w:rPr>
                <w:t xml:space="preserve">. </w:t>
              </w:r>
            </w:ins>
          </w:p>
        </w:tc>
      </w:tr>
      <w:tr w14:paraId="61E55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2166" w:author="Apple" w:date="2026-01-24T10:33:00Z"/>
        </w:trPr>
        <w:tc>
          <w:tcPr>
            <w:tcW w:w="1695" w:type="dxa"/>
            <w:tcBorders>
              <w:top w:val="single" w:color="auto" w:sz="4" w:space="0"/>
              <w:left w:val="single" w:color="auto" w:sz="4" w:space="0"/>
              <w:bottom w:val="single" w:color="auto" w:sz="4" w:space="0"/>
              <w:right w:val="single" w:color="auto" w:sz="4" w:space="0"/>
            </w:tcBorders>
          </w:tcPr>
          <w:p w14:paraId="490038EB">
            <w:pPr>
              <w:pStyle w:val="52"/>
              <w:spacing w:before="20" w:after="20"/>
              <w:ind w:right="57"/>
              <w:jc w:val="left"/>
              <w:rPr>
                <w:ins w:id="2167" w:author="Apple" w:date="2026-01-24T10:33:00Z"/>
                <w:lang w:eastAsia="zh-CN"/>
              </w:rPr>
            </w:pPr>
            <w:ins w:id="2168" w:author="Apple" w:date="2026-01-24T10:33:00Z">
              <w:r>
                <w:rPr>
                  <w:lang w:eastAsia="zh-CN"/>
                </w:rPr>
                <w:t>Apple</w:t>
              </w:r>
            </w:ins>
          </w:p>
        </w:tc>
        <w:tc>
          <w:tcPr>
            <w:tcW w:w="7936" w:type="dxa"/>
            <w:tcBorders>
              <w:top w:val="single" w:color="auto" w:sz="4" w:space="0"/>
              <w:left w:val="single" w:color="auto" w:sz="4" w:space="0"/>
              <w:bottom w:val="single" w:color="auto" w:sz="4" w:space="0"/>
              <w:right w:val="single" w:color="auto" w:sz="4" w:space="0"/>
            </w:tcBorders>
          </w:tcPr>
          <w:p w14:paraId="28322D54">
            <w:pPr>
              <w:pStyle w:val="52"/>
              <w:spacing w:before="20" w:after="60"/>
              <w:ind w:left="57" w:right="57"/>
              <w:jc w:val="left"/>
              <w:rPr>
                <w:ins w:id="2169" w:author="Apple" w:date="2026-01-24T10:35:00Z"/>
                <w:lang w:eastAsia="zh-CN"/>
              </w:rPr>
            </w:pPr>
            <w:ins w:id="2170" w:author="Apple" w:date="2026-01-24T10:33:00Z">
              <w:r>
                <w:rPr>
                  <w:lang w:eastAsia="zh-CN"/>
                </w:rPr>
                <w:t xml:space="preserve">We can </w:t>
              </w:r>
            </w:ins>
            <w:ins w:id="2171" w:author="Apple" w:date="2026-01-24T10:35:00Z">
              <w:r>
                <w:rPr>
                  <w:lang w:eastAsia="zh-CN"/>
                </w:rPr>
                <w:t>start from</w:t>
              </w:r>
            </w:ins>
            <w:ins w:id="2172" w:author="Apple" w:date="2026-01-24T10:33:00Z">
              <w:r>
                <w:rPr>
                  <w:lang w:eastAsia="zh-CN"/>
                </w:rPr>
                <w:t xml:space="preserve"> </w:t>
              </w:r>
            </w:ins>
            <w:ins w:id="2173" w:author="Apple" w:date="2026-01-24T10:35:00Z">
              <w:r>
                <w:rPr>
                  <w:lang w:eastAsia="zh-CN"/>
                </w:rPr>
                <w:t>NR</w:t>
              </w:r>
            </w:ins>
            <w:ins w:id="2174" w:author="Apple" w:date="2026-01-24T10:33:00Z">
              <w:r>
                <w:rPr>
                  <w:lang w:eastAsia="zh-CN"/>
                </w:rPr>
                <w:t xml:space="preserve"> RAN2 feature/configuration to </w:t>
              </w:r>
            </w:ins>
            <w:ins w:id="2175" w:author="Apple" w:date="2026-01-24T10:34:00Z">
              <w:r>
                <w:rPr>
                  <w:lang w:eastAsia="zh-CN"/>
                </w:rPr>
                <w:t xml:space="preserve">study which option (i.e. function specific, device type specific, feature specific) is good for modular RRC design. </w:t>
              </w:r>
            </w:ins>
          </w:p>
          <w:p w14:paraId="289471FA">
            <w:pPr>
              <w:pStyle w:val="52"/>
              <w:spacing w:before="20" w:after="60"/>
              <w:ind w:left="57" w:right="57"/>
              <w:jc w:val="left"/>
              <w:rPr>
                <w:ins w:id="2176" w:author="Apple" w:date="2026-01-24T10:33:00Z"/>
                <w:lang w:eastAsia="zh-CN"/>
              </w:rPr>
            </w:pPr>
            <w:ins w:id="2177" w:author="Apple" w:date="2026-01-24T10:35:00Z">
              <w:r>
                <w:rPr>
                  <w:lang w:eastAsia="zh-CN"/>
                </w:rPr>
                <w:t xml:space="preserve">And </w:t>
              </w:r>
            </w:ins>
            <w:ins w:id="2178" w:author="Apple" w:date="2026-01-24T10:36:00Z">
              <w:r>
                <w:rPr>
                  <w:lang w:eastAsia="zh-CN"/>
                </w:rPr>
                <w:t xml:space="preserve">regarding the basic module, </w:t>
              </w:r>
            </w:ins>
            <w:ins w:id="2179" w:author="Apple" w:date="2026-01-24T10:35:00Z">
              <w:r>
                <w:rPr>
                  <w:lang w:eastAsia="zh-CN"/>
                </w:rPr>
                <w:t xml:space="preserve">RAN2 can further study </w:t>
              </w:r>
            </w:ins>
            <w:ins w:id="2180" w:author="Apple" w:date="2026-01-24T10:36:00Z">
              <w:r>
                <w:rPr>
                  <w:lang w:eastAsia="zh-CN"/>
                </w:rPr>
                <w:t xml:space="preserve">1) </w:t>
              </w:r>
            </w:ins>
            <w:ins w:id="2181" w:author="Apple" w:date="2026-01-24T10:35:00Z">
              <w:r>
                <w:rPr>
                  <w:lang w:eastAsia="zh-CN"/>
                </w:rPr>
                <w:t>whether we need th</w:t>
              </w:r>
            </w:ins>
            <w:ins w:id="2182" w:author="Apple" w:date="2026-01-24T10:36:00Z">
              <w:r>
                <w:rPr>
                  <w:lang w:eastAsia="zh-CN"/>
                </w:rPr>
                <w:t xml:space="preserve">is </w:t>
              </w:r>
            </w:ins>
            <w:ins w:id="2183" w:author="Apple" w:date="2026-01-24T10:35:00Z">
              <w:r>
                <w:rPr>
                  <w:lang w:eastAsia="zh-CN"/>
                </w:rPr>
                <w:t xml:space="preserve">concept, </w:t>
              </w:r>
            </w:ins>
            <w:ins w:id="2184" w:author="Apple" w:date="2026-01-24T10:37:00Z">
              <w:r>
                <w:rPr>
                  <w:lang w:eastAsia="zh-CN"/>
                </w:rPr>
                <w:t xml:space="preserve">and </w:t>
              </w:r>
            </w:ins>
            <w:ins w:id="2185" w:author="Apple" w:date="2026-01-24T10:36:00Z">
              <w:r>
                <w:rPr>
                  <w:lang w:eastAsia="zh-CN"/>
                </w:rPr>
                <w:t xml:space="preserve">2) </w:t>
              </w:r>
            </w:ins>
            <w:ins w:id="2186" w:author="Apple" w:date="2026-01-24T10:35:00Z">
              <w:r>
                <w:rPr>
                  <w:lang w:eastAsia="zh-CN"/>
                </w:rPr>
                <w:t>what’s the meaning of the basic module</w:t>
              </w:r>
            </w:ins>
            <w:ins w:id="2187" w:author="Apple" w:date="2026-01-24T10:37:00Z">
              <w:r>
                <w:rPr>
                  <w:lang w:eastAsia="zh-CN"/>
                </w:rPr>
                <w:t xml:space="preserve">. </w:t>
              </w:r>
            </w:ins>
          </w:p>
        </w:tc>
      </w:tr>
      <w:tr w14:paraId="02D1E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ins w:id="2188" w:author="CMCC RAN2132" w:date="2026-01-24T12:20:58Z"/>
        </w:trPr>
        <w:tc>
          <w:tcPr>
            <w:tcW w:w="1695" w:type="dxa"/>
            <w:tcBorders>
              <w:top w:val="single" w:color="auto" w:sz="4" w:space="0"/>
              <w:left w:val="single" w:color="auto" w:sz="4" w:space="0"/>
              <w:bottom w:val="single" w:color="auto" w:sz="4" w:space="0"/>
              <w:right w:val="single" w:color="auto" w:sz="4" w:space="0"/>
            </w:tcBorders>
          </w:tcPr>
          <w:p w14:paraId="05883870">
            <w:pPr>
              <w:pStyle w:val="52"/>
              <w:spacing w:before="20" w:after="20"/>
              <w:ind w:right="57"/>
              <w:jc w:val="left"/>
              <w:rPr>
                <w:ins w:id="2189" w:author="CMCC RAN2132" w:date="2026-01-24T12:20:58Z"/>
                <w:rFonts w:hint="default"/>
                <w:lang w:val="en-US" w:eastAsia="zh-CN"/>
              </w:rPr>
            </w:pPr>
            <w:ins w:id="2190" w:author="CMCC RAN2132" w:date="2026-01-24T12:21:02Z">
              <w:r>
                <w:rPr>
                  <w:rFonts w:hint="eastAsia"/>
                  <w:lang w:val="en-US" w:eastAsia="zh-CN"/>
                </w:rPr>
                <w:t>C</w:t>
              </w:r>
            </w:ins>
            <w:ins w:id="2191" w:author="CMCC RAN2132" w:date="2026-01-24T12:21:03Z">
              <w:r>
                <w:rPr>
                  <w:rFonts w:hint="eastAsia"/>
                  <w:lang w:val="en-US" w:eastAsia="zh-CN"/>
                </w:rPr>
                <w:t>MCC</w:t>
              </w:r>
            </w:ins>
          </w:p>
        </w:tc>
        <w:tc>
          <w:tcPr>
            <w:tcW w:w="7936" w:type="dxa"/>
            <w:tcBorders>
              <w:top w:val="single" w:color="auto" w:sz="4" w:space="0"/>
              <w:left w:val="single" w:color="auto" w:sz="4" w:space="0"/>
              <w:bottom w:val="single" w:color="auto" w:sz="4" w:space="0"/>
              <w:right w:val="single" w:color="auto" w:sz="4" w:space="0"/>
            </w:tcBorders>
          </w:tcPr>
          <w:p w14:paraId="7ACBBC63">
            <w:pPr>
              <w:pStyle w:val="52"/>
              <w:spacing w:before="20" w:after="20"/>
              <w:ind w:left="57" w:right="57"/>
              <w:jc w:val="left"/>
              <w:rPr>
                <w:ins w:id="2192" w:author="CMCC RAN2132" w:date="2026-01-24T12:21:23Z"/>
                <w:rFonts w:hint="eastAsia"/>
                <w:lang w:eastAsia="zh-CN"/>
              </w:rPr>
            </w:pPr>
            <w:ins w:id="2193" w:author="CMCC RAN2132" w:date="2026-01-24T12:21:23Z">
              <w:r>
                <w:rPr>
                  <w:rFonts w:hint="eastAsia"/>
                  <w:lang w:eastAsia="zh-CN"/>
                </w:rPr>
                <w:t>It is suggested that the follow-up work of RAN2 should prioritize the coupling inventory and modular pre partitioning of existing protocol functions, rather than just discussing at the architecture level. Specifically, based on the coupling analysis between parameters, we should first identify the existing functions with high independence in the 5G protocol</w:t>
              </w:r>
            </w:ins>
            <w:ins w:id="2194" w:author="CMCC RAN2132" w:date="2026-01-24T12:21:23Z">
              <w:r>
                <w:rPr>
                  <w:rFonts w:hint="eastAsia"/>
                  <w:lang w:val="en-US" w:eastAsia="zh-CN"/>
                </w:rPr>
                <w:t xml:space="preserve"> (</w:t>
              </w:r>
            </w:ins>
            <w:ins w:id="2195" w:author="CMCC RAN2132" w:date="2026-01-24T12:21:23Z">
              <w:r>
                <w:rPr>
                  <w:rFonts w:hint="eastAsia"/>
                  <w:lang w:eastAsia="zh-CN"/>
                </w:rPr>
                <w:t>such as "Mobility Management-Module", "</w:t>
              </w:r>
            </w:ins>
            <w:ins w:id="2196" w:author="CMCC RAN2132" w:date="2026-01-24T12:21:23Z">
              <w:r>
                <w:rPr>
                  <w:rFonts w:hint="eastAsia"/>
                  <w:lang w:val="en-US" w:eastAsia="zh-CN"/>
                </w:rPr>
                <w:t>LPP</w:t>
              </w:r>
            </w:ins>
            <w:ins w:id="2197" w:author="CMCC RAN2132" w:date="2026-01-24T12:21:23Z">
              <w:r>
                <w:rPr>
                  <w:rFonts w:hint="eastAsia"/>
                  <w:lang w:eastAsia="zh-CN"/>
                </w:rPr>
                <w:t>", "L2 Data Handling Module"</w:t>
              </w:r>
            </w:ins>
            <w:ins w:id="2198" w:author="CMCC RAN2132" w:date="2026-01-24T12:21:23Z">
              <w:r>
                <w:rPr>
                  <w:rFonts w:hint="eastAsia"/>
                  <w:lang w:val="en-US" w:eastAsia="zh-CN"/>
                </w:rPr>
                <w:t>)</w:t>
              </w:r>
            </w:ins>
            <w:ins w:id="2199" w:author="CMCC RAN2132" w:date="2026-01-24T12:21:23Z">
              <w:r>
                <w:rPr>
                  <w:rFonts w:hint="eastAsia"/>
                  <w:lang w:eastAsia="zh-CN"/>
                </w:rPr>
                <w:t>, establish them as the first independent standard modules, and achieve smooth inheritance of 5G mature experience.</w:t>
              </w:r>
            </w:ins>
          </w:p>
          <w:p w14:paraId="059DF00E">
            <w:pPr>
              <w:pStyle w:val="52"/>
              <w:spacing w:before="20" w:after="60"/>
              <w:ind w:left="57" w:right="57"/>
              <w:jc w:val="left"/>
              <w:rPr>
                <w:ins w:id="2200" w:author="CMCC RAN2132" w:date="2026-01-24T12:20:58Z"/>
                <w:lang w:eastAsia="zh-CN"/>
              </w:rPr>
            </w:pPr>
            <w:ins w:id="2201" w:author="CMCC RAN2132" w:date="2026-01-24T12:21:23Z">
              <w:r>
                <w:rPr>
                  <w:rFonts w:hint="eastAsia"/>
                  <w:lang w:eastAsia="zh-CN"/>
                </w:rPr>
                <w:t>At the same time, using this as a template, we must develop clear new module design guidance for the upcoming new features of 6G, and mandate that newly introduced modules and parameters follow the principles of low coupling and self inclusion from the beginning, effectively avoiding the protocol stack from falling back to a strongly coupled state in the future.</w:t>
              </w:r>
            </w:ins>
            <w:bookmarkStart w:id="11" w:name="_GoBack"/>
            <w:bookmarkEnd w:id="11"/>
          </w:p>
        </w:tc>
      </w:tr>
    </w:tbl>
    <w:p w14:paraId="34DF59D0">
      <w:pPr>
        <w:rPr>
          <w:ins w:id="2202" w:author="Nokia (rapporteur)" w:date="2026-01-15T10:20:00Z"/>
        </w:rPr>
      </w:pPr>
    </w:p>
    <w:p w14:paraId="5AD58F51">
      <w:pPr>
        <w:rPr>
          <w:ins w:id="2203" w:author="Nokia (rapporteur)" w:date="2026-01-15T10:20:00Z"/>
        </w:rPr>
      </w:pPr>
      <w:ins w:id="2204" w:author="Nokia (rapporteur)" w:date="2026-01-15T10:20:00Z">
        <w:r>
          <w:rPr>
            <w:b/>
            <w:bCs/>
          </w:rPr>
          <w:t>Summary 5</w:t>
        </w:r>
      </w:ins>
      <w:ins w:id="2205" w:author="Nokia (rapporteur)" w:date="2026-01-15T10:20:00Z">
        <w:r>
          <w:rPr/>
          <w:t>: TBD.</w:t>
        </w:r>
      </w:ins>
    </w:p>
    <w:p w14:paraId="2E53FF3B">
      <w:pPr>
        <w:pStyle w:val="6"/>
        <w:rPr>
          <w:ins w:id="2206" w:author="Nokia (rapporteur)" w:date="2026-01-15T10:42:00Z"/>
          <w:highlight w:val="yellow"/>
        </w:rPr>
      </w:pPr>
      <w:ins w:id="2207" w:author="Nokia (rapporteur)" w:date="2026-01-15T10:42:00Z">
        <w:r>
          <w:rPr>
            <w:highlight w:val="yellow"/>
          </w:rPr>
          <w:t>3.2.3.2</w:t>
        </w:r>
      </w:ins>
      <w:ins w:id="2208" w:author="Nokia (rapporteur)" w:date="2026-01-15T10:42:00Z">
        <w:r>
          <w:rPr>
            <w:highlight w:val="yellow"/>
          </w:rPr>
          <w:tab/>
        </w:r>
      </w:ins>
      <w:ins w:id="2209" w:author="Nokia (rapporteur)" w:date="2026-01-15T10:42:00Z">
        <w:r>
          <w:rPr>
            <w:highlight w:val="yellow"/>
          </w:rPr>
          <w:t xml:space="preserve">Summary of discussion on modularity in 6G RRC </w:t>
        </w:r>
      </w:ins>
    </w:p>
    <w:p w14:paraId="6773424A">
      <w:pPr>
        <w:rPr>
          <w:ins w:id="2210" w:author="Nokia (rapporteur)" w:date="2026-01-15T10:42:00Z"/>
          <w:highlight w:val="yellow"/>
        </w:rPr>
      </w:pPr>
      <w:ins w:id="2211" w:author="Nokia (rapporteur)" w:date="2026-01-15T10:42:00Z">
        <w:r>
          <w:rPr>
            <w:highlight w:val="yellow"/>
          </w:rPr>
          <w:t>TBA at the end of Phase 2: Summary of how to define modularity.</w:t>
        </w:r>
      </w:ins>
    </w:p>
    <w:p w14:paraId="4BC2F224">
      <w:pPr>
        <w:rPr>
          <w:ins w:id="2212" w:author="Nokia (rapporteur)" w:date="2026-01-15T10:42:00Z"/>
        </w:rPr>
      </w:pPr>
      <w:ins w:id="2213" w:author="Nokia (rapporteur)" w:date="2026-01-15T10:42:00Z">
        <w:r>
          <w:rPr>
            <w:b/>
            <w:bCs/>
            <w:highlight w:val="yellow"/>
          </w:rPr>
          <w:t>Proposal 3:</w:t>
        </w:r>
      </w:ins>
      <w:ins w:id="2214" w:author="Nokia (rapporteur)" w:date="2026-01-15T10:42:00Z">
        <w:r>
          <w:rPr>
            <w:highlight w:val="yellow"/>
          </w:rPr>
          <w:t xml:space="preserve"> TBA</w:t>
        </w:r>
      </w:ins>
    </w:p>
    <w:p w14:paraId="5141E62A">
      <w:pPr>
        <w:rPr>
          <w:del w:id="2215" w:author="Nokia (rapporteur)" w:date="2026-01-15T10:20:00Z"/>
          <w:i/>
          <w:iCs/>
          <w:highlight w:val="yellow"/>
        </w:rPr>
      </w:pPr>
      <w:del w:id="2216" w:author="Nokia (rapporteur)" w:date="2026-01-15T10:20:00Z">
        <w:r>
          <w:rPr>
            <w:b/>
            <w:bCs/>
            <w:i/>
            <w:iCs/>
            <w:highlight w:val="yellow"/>
          </w:rPr>
          <w:delText xml:space="preserve">TBA during phase 2: </w:delText>
        </w:r>
      </w:del>
      <w:del w:id="2217" w:author="Nokia (rapporteur)" w:date="2026-01-15T10:20:00Z">
        <w:r>
          <w:rPr>
            <w:i/>
            <w:iCs/>
            <w:highlight w:val="yellow"/>
          </w:rPr>
          <w:delText>Definition of modularity, e.g. via answers to following questions:</w:delText>
        </w:r>
      </w:del>
    </w:p>
    <w:p w14:paraId="6827C7B3">
      <w:pPr>
        <w:pStyle w:val="84"/>
        <w:numPr>
          <w:ilvl w:val="0"/>
          <w:numId w:val="20"/>
        </w:numPr>
        <w:rPr>
          <w:del w:id="2218" w:author="Nokia (rapporteur)" w:date="2026-01-15T10:20:00Z"/>
          <w:i/>
          <w:iCs/>
          <w:highlight w:val="yellow"/>
        </w:rPr>
      </w:pPr>
      <w:del w:id="2219" w:author="Nokia (rapporteur)" w:date="2026-01-15T10:20:00Z">
        <w:r>
          <w:rPr>
            <w:b/>
            <w:bCs/>
            <w:i/>
            <w:iCs/>
            <w:highlight w:val="yellow"/>
          </w:rPr>
          <w:delText>Question:</w:delText>
        </w:r>
      </w:del>
      <w:del w:id="2220" w:author="Nokia (rapporteur)" w:date="2026-01-15T10:20:00Z">
        <w:r>
          <w:rPr>
            <w:i/>
            <w:iCs/>
            <w:highlight w:val="yellow"/>
          </w:rPr>
          <w:delText xml:space="preserve"> What is the definition of a modularity for 6G RRC? </w:delText>
        </w:r>
      </w:del>
    </w:p>
    <w:p w14:paraId="59251430">
      <w:pPr>
        <w:pStyle w:val="84"/>
        <w:numPr>
          <w:ilvl w:val="0"/>
          <w:numId w:val="20"/>
        </w:numPr>
        <w:rPr>
          <w:del w:id="2221" w:author="Nokia (rapporteur)" w:date="2026-01-15T10:20:00Z"/>
          <w:i/>
          <w:iCs/>
          <w:highlight w:val="yellow"/>
        </w:rPr>
      </w:pPr>
      <w:del w:id="2222" w:author="Nokia (rapporteur)" w:date="2026-01-15T10:20:00Z">
        <w:r>
          <w:rPr>
            <w:b/>
            <w:bCs/>
            <w:i/>
            <w:iCs/>
            <w:highlight w:val="yellow"/>
          </w:rPr>
          <w:delText>Question</w:delText>
        </w:r>
      </w:del>
      <w:del w:id="2223" w:author="Nokia (rapporteur)" w:date="2026-01-15T10:20:00Z">
        <w:r>
          <w:rPr>
            <w:i/>
            <w:iCs/>
            <w:highlight w:val="yellow"/>
          </w:rPr>
          <w:delText xml:space="preserve">: How should modularity for the RRC structure be defined in terms of ASN.1 module definition? </w:delText>
        </w:r>
      </w:del>
    </w:p>
    <w:p w14:paraId="7E84606E">
      <w:pPr>
        <w:pStyle w:val="84"/>
        <w:numPr>
          <w:ilvl w:val="0"/>
          <w:numId w:val="20"/>
        </w:numPr>
        <w:rPr>
          <w:del w:id="2224" w:author="Nokia (rapporteur)" w:date="2026-01-15T10:20:00Z"/>
          <w:i/>
          <w:iCs/>
        </w:rPr>
      </w:pPr>
      <w:del w:id="2225" w:author="Nokia (rapporteur)" w:date="2026-01-15T10:20:00Z">
        <w:r>
          <w:rPr>
            <w:b/>
            <w:bCs/>
            <w:i/>
            <w:iCs/>
            <w:highlight w:val="yellow"/>
          </w:rPr>
          <w:delText>Question</w:delText>
        </w:r>
      </w:del>
      <w:del w:id="2226" w:author="Nokia (rapporteur)" w:date="2026-01-15T10:20:00Z">
        <w:r>
          <w:rPr>
            <w:i/>
            <w:iCs/>
            <w:highlight w:val="yellow"/>
          </w:rPr>
          <w:delText>: What needs to be studied/understood in modularity?</w:delText>
        </w:r>
      </w:del>
      <w:del w:id="2227" w:author="Nokia (rapporteur)" w:date="2026-01-15T10:20:00Z">
        <w:r>
          <w:rPr>
            <w:i/>
            <w:iCs/>
          </w:rPr>
          <w:delText xml:space="preserve"> </w:delText>
        </w:r>
      </w:del>
    </w:p>
    <w:p w14:paraId="37746ADA">
      <w:pPr>
        <w:rPr>
          <w:del w:id="2228" w:author="Nokia (rapporteur)" w:date="2026-01-15T10:20:00Z"/>
          <w:highlight w:val="yellow"/>
        </w:rPr>
      </w:pPr>
      <w:del w:id="2229" w:author="Nokia (rapporteur)" w:date="2026-01-15T10:20:00Z">
        <w:r>
          <w:rPr>
            <w:b/>
            <w:bCs/>
            <w:highlight w:val="yellow"/>
          </w:rPr>
          <w:delText>Proposal 2</w:delText>
        </w:r>
      </w:del>
      <w:del w:id="2230" w:author="Nokia (rapporteur)" w:date="2026-01-15T10:20:00Z">
        <w:r>
          <w:rPr>
            <w:highlight w:val="yellow"/>
          </w:rPr>
          <w:delText>: TBD.</w:delText>
        </w:r>
      </w:del>
    </w:p>
    <w:p w14:paraId="0833EFA9"/>
    <w:p w14:paraId="4B7DDE4A"/>
    <w:p w14:paraId="36C5AA0E">
      <w:pPr>
        <w:pStyle w:val="3"/>
      </w:pPr>
      <w:r>
        <w:t>4</w:t>
      </w:r>
      <w:r>
        <w:tab/>
      </w:r>
      <w:r>
        <w:t>Conclusion</w:t>
      </w:r>
    </w:p>
    <w:p w14:paraId="5819A783">
      <w:r>
        <w:t>TBD.</w:t>
      </w:r>
    </w:p>
    <w:p w14:paraId="6B3C30EB"/>
    <w:p w14:paraId="7F2D8986"/>
    <w:p w14:paraId="1101D7F0">
      <w:pPr>
        <w:pStyle w:val="3"/>
      </w:pPr>
      <w:r>
        <w:t>5</w:t>
      </w:r>
      <w:r>
        <w:tab/>
      </w:r>
      <w:r>
        <w:t>References</w:t>
      </w:r>
    </w:p>
    <w:p w14:paraId="0EC5C837">
      <w:r>
        <w:t xml:space="preserve">[1] </w:t>
      </w:r>
      <w:r>
        <w:fldChar w:fldCharType="begin"/>
      </w:r>
      <w:r>
        <w:instrText xml:space="preserve"> HYPERLINK "https://www.3gpp.org/ftp/TSG_RAN/WG2_RL2/TSGR2_132/Docs/R2-2508051.zip" </w:instrText>
      </w:r>
      <w:r>
        <w:fldChar w:fldCharType="separate"/>
      </w:r>
      <w:r>
        <w:rPr>
          <w:rStyle w:val="40"/>
        </w:rPr>
        <w:t>R2-2508051</w:t>
      </w:r>
      <w:r>
        <w:rPr>
          <w:rStyle w:val="40"/>
        </w:rPr>
        <w:fldChar w:fldCharType="end"/>
      </w:r>
      <w:r>
        <w:tab/>
      </w:r>
      <w:r>
        <w:t>6GR RRC Structure and (re)configuration</w:t>
      </w:r>
      <w:r>
        <w:tab/>
      </w:r>
      <w:r>
        <w:t>vivo</w:t>
      </w:r>
    </w:p>
    <w:p w14:paraId="549E9808">
      <w:r>
        <w:t xml:space="preserve">[2] </w:t>
      </w:r>
      <w:r>
        <w:fldChar w:fldCharType="begin"/>
      </w:r>
      <w:r>
        <w:instrText xml:space="preserve"> HYPERLINK "https://www.3gpp.org/ftp/TSG_RAN/WG2_RL2/TSGR2_132/Docs/R2-2508080.zip" </w:instrText>
      </w:r>
      <w:r>
        <w:fldChar w:fldCharType="separate"/>
      </w:r>
      <w:r>
        <w:rPr>
          <w:rStyle w:val="40"/>
        </w:rPr>
        <w:t>R2-2508080</w:t>
      </w:r>
      <w:r>
        <w:rPr>
          <w:rStyle w:val="40"/>
        </w:rPr>
        <w:fldChar w:fldCharType="end"/>
      </w:r>
      <w:r>
        <w:tab/>
      </w:r>
      <w:r>
        <w:t>Discussion on RRC (re)configuration and signalling design</w:t>
      </w:r>
      <w:r>
        <w:tab/>
      </w:r>
      <w:r>
        <w:t>Xiaomi</w:t>
      </w:r>
    </w:p>
    <w:p w14:paraId="633B51A2">
      <w:r>
        <w:t xml:space="preserve">[3] </w:t>
      </w:r>
      <w:r>
        <w:fldChar w:fldCharType="begin"/>
      </w:r>
      <w:r>
        <w:instrText xml:space="preserve"> HYPERLINK "https://www.3gpp.org/ftp/TSG_RAN/WG2_RL2/TSGR2_132/Docs/R2-2508098.zip" </w:instrText>
      </w:r>
      <w:r>
        <w:fldChar w:fldCharType="separate"/>
      </w:r>
      <w:r>
        <w:rPr>
          <w:rStyle w:val="40"/>
        </w:rPr>
        <w:t>R2-2508098</w:t>
      </w:r>
      <w:r>
        <w:rPr>
          <w:rStyle w:val="40"/>
        </w:rPr>
        <w:fldChar w:fldCharType="end"/>
      </w:r>
      <w:r>
        <w:tab/>
      </w:r>
      <w:r>
        <w:t>Considerations on RRC Structure and (re)configuration</w:t>
      </w:r>
      <w:r>
        <w:tab/>
      </w:r>
      <w:r>
        <w:t>CATT</w:t>
      </w:r>
    </w:p>
    <w:p w14:paraId="75B78ED0">
      <w:r>
        <w:t xml:space="preserve">[4] </w:t>
      </w:r>
      <w:r>
        <w:fldChar w:fldCharType="begin"/>
      </w:r>
      <w:r>
        <w:instrText xml:space="preserve"> HYPERLINK "https://www.3gpp.org/ftp/TSG_RAN/WG2_RL2/TSGR2_132/Docs/R2-2508112.zip" </w:instrText>
      </w:r>
      <w:r>
        <w:fldChar w:fldCharType="separate"/>
      </w:r>
      <w:r>
        <w:rPr>
          <w:rStyle w:val="40"/>
        </w:rPr>
        <w:t>R2-2508112</w:t>
      </w:r>
      <w:r>
        <w:rPr>
          <w:rStyle w:val="40"/>
        </w:rPr>
        <w:fldChar w:fldCharType="end"/>
      </w:r>
      <w:r>
        <w:tab/>
      </w:r>
      <w:r>
        <w:t>RRC signalling and ASN.1 aspects</w:t>
      </w:r>
      <w:r>
        <w:tab/>
      </w:r>
      <w:r>
        <w:t>MediaTek Inc.</w:t>
      </w:r>
    </w:p>
    <w:p w14:paraId="1DEEAF09">
      <w:r>
        <w:t xml:space="preserve">[5] </w:t>
      </w:r>
      <w:r>
        <w:fldChar w:fldCharType="begin"/>
      </w:r>
      <w:r>
        <w:instrText xml:space="preserve"> HYPERLINK "https://www.3gpp.org/ftp/TSG_RAN/WG2_RL2/TSGR2_132/Docs/R2-2508115.zip" </w:instrText>
      </w:r>
      <w:r>
        <w:fldChar w:fldCharType="separate"/>
      </w:r>
      <w:r>
        <w:rPr>
          <w:rStyle w:val="40"/>
        </w:rPr>
        <w:t>R2-2508115</w:t>
      </w:r>
      <w:r>
        <w:rPr>
          <w:rStyle w:val="40"/>
        </w:rPr>
        <w:fldChar w:fldCharType="end"/>
      </w:r>
      <w:r>
        <w:tab/>
      </w:r>
      <w:r>
        <w:t>Discussion on 6G RRC ASN.1 Encoding</w:t>
      </w:r>
      <w:r>
        <w:tab/>
      </w:r>
      <w:r>
        <w:t>OPPO</w:t>
      </w:r>
    </w:p>
    <w:p w14:paraId="68BDAE47">
      <w:r>
        <w:t xml:space="preserve">[6] </w:t>
      </w:r>
      <w:r>
        <w:fldChar w:fldCharType="begin"/>
      </w:r>
      <w:r>
        <w:instrText xml:space="preserve"> HYPERLINK "https://www.3gpp.org/ftp/TSG_RAN/WG2_RL2/TSGR2_132/Docs/R2-2508139.zip" </w:instrText>
      </w:r>
      <w:r>
        <w:fldChar w:fldCharType="separate"/>
      </w:r>
      <w:r>
        <w:rPr>
          <w:rStyle w:val="40"/>
        </w:rPr>
        <w:t>R2-2508139</w:t>
      </w:r>
      <w:r>
        <w:rPr>
          <w:rStyle w:val="40"/>
        </w:rPr>
        <w:fldChar w:fldCharType="end"/>
      </w:r>
      <w:r>
        <w:tab/>
      </w:r>
      <w:r>
        <w:t>Considerations on RRC (re)configuration structure</w:t>
      </w:r>
      <w:r>
        <w:tab/>
      </w:r>
      <w:r>
        <w:t>LG Electronics France</w:t>
      </w:r>
    </w:p>
    <w:p w14:paraId="4FD3DAF8">
      <w:r>
        <w:t xml:space="preserve">[7] </w:t>
      </w:r>
      <w:r>
        <w:fldChar w:fldCharType="begin"/>
      </w:r>
      <w:r>
        <w:instrText xml:space="preserve"> HYPERLINK "https://www.3gpp.org/ftp/TSG_RAN/WG2_RL2/TSGR2_132/Docs/R2-2508175.zip" </w:instrText>
      </w:r>
      <w:r>
        <w:fldChar w:fldCharType="separate"/>
      </w:r>
      <w:r>
        <w:rPr>
          <w:rStyle w:val="40"/>
        </w:rPr>
        <w:t>R2-2508175</w:t>
      </w:r>
      <w:r>
        <w:rPr>
          <w:rStyle w:val="40"/>
        </w:rPr>
        <w:fldChar w:fldCharType="end"/>
      </w:r>
      <w:r>
        <w:tab/>
      </w:r>
      <w:r>
        <w:t>Discussion on the modular design of RRC for 6GR</w:t>
      </w:r>
      <w:r>
        <w:tab/>
      </w:r>
      <w:r>
        <w:t>TCL</w:t>
      </w:r>
    </w:p>
    <w:p w14:paraId="0D843BA1">
      <w:r>
        <w:t xml:space="preserve">[8] </w:t>
      </w:r>
      <w:r>
        <w:fldChar w:fldCharType="begin"/>
      </w:r>
      <w:r>
        <w:instrText xml:space="preserve"> HYPERLINK "https://www.3gpp.org/ftp/TSG_RAN/WG2_RL2/TSGR2_132/Docs/R2-2508220.zip" </w:instrText>
      </w:r>
      <w:r>
        <w:fldChar w:fldCharType="separate"/>
      </w:r>
      <w:r>
        <w:rPr>
          <w:rStyle w:val="40"/>
        </w:rPr>
        <w:t>R2-2508220</w:t>
      </w:r>
      <w:r>
        <w:rPr>
          <w:rStyle w:val="40"/>
        </w:rPr>
        <w:fldChar w:fldCharType="end"/>
      </w:r>
      <w:r>
        <w:tab/>
      </w:r>
      <w:r>
        <w:t>RRC structure and configuration</w:t>
      </w:r>
      <w:r>
        <w:tab/>
      </w:r>
      <w:r>
        <w:t>Sharp</w:t>
      </w:r>
    </w:p>
    <w:p w14:paraId="24F059AB">
      <w:r>
        <w:t xml:space="preserve">[9] </w:t>
      </w:r>
      <w:r>
        <w:fldChar w:fldCharType="begin"/>
      </w:r>
      <w:r>
        <w:instrText xml:space="preserve"> HYPERLINK "https://www.3gpp.org/ftp/TSG_RAN/WG2_RL2/TSGR2_132/Docs/R2-2508227.zip" </w:instrText>
      </w:r>
      <w:r>
        <w:fldChar w:fldCharType="separate"/>
      </w:r>
      <w:r>
        <w:rPr>
          <w:rStyle w:val="40"/>
        </w:rPr>
        <w:t>R2-2508227</w:t>
      </w:r>
      <w:r>
        <w:rPr>
          <w:rStyle w:val="40"/>
        </w:rPr>
        <w:fldChar w:fldCharType="end"/>
      </w:r>
      <w:r>
        <w:tab/>
      </w:r>
      <w:r>
        <w:t>Discussion on RRC structure and (re)configuration in 6G</w:t>
      </w:r>
      <w:r>
        <w:tab/>
      </w:r>
      <w:r>
        <w:t>Transsion Holdings</w:t>
      </w:r>
    </w:p>
    <w:p w14:paraId="33ACC838">
      <w:r>
        <w:t xml:space="preserve">[10] </w:t>
      </w:r>
      <w:r>
        <w:fldChar w:fldCharType="begin"/>
      </w:r>
      <w:r>
        <w:instrText xml:space="preserve"> HYPERLINK "https://www.3gpp.org/ftp/TSG_RAN/WG2_RL2/TSGR2_132/Docs/R2-2508349.zip" </w:instrText>
      </w:r>
      <w:r>
        <w:fldChar w:fldCharType="separate"/>
      </w:r>
      <w:r>
        <w:rPr>
          <w:rStyle w:val="40"/>
        </w:rPr>
        <w:t>R2-2508349</w:t>
      </w:r>
      <w:r>
        <w:rPr>
          <w:rStyle w:val="40"/>
        </w:rPr>
        <w:fldChar w:fldCharType="end"/>
      </w:r>
      <w:r>
        <w:tab/>
      </w:r>
      <w:r>
        <w:t>RRC structure and configuration in 6GR</w:t>
      </w:r>
      <w:r>
        <w:tab/>
      </w:r>
      <w:r>
        <w:t>Nokia</w:t>
      </w:r>
    </w:p>
    <w:p w14:paraId="0689D0AF">
      <w:r>
        <w:t xml:space="preserve">[11] </w:t>
      </w:r>
      <w:r>
        <w:fldChar w:fldCharType="begin"/>
      </w:r>
      <w:r>
        <w:instrText xml:space="preserve"> HYPERLINK "https://www.3gpp.org/ftp/TSG_RAN/WG2_RL2/TSGR2_132/Docs/R2-2508386.zip" </w:instrText>
      </w:r>
      <w:r>
        <w:fldChar w:fldCharType="separate"/>
      </w:r>
      <w:r>
        <w:rPr>
          <w:rStyle w:val="40"/>
        </w:rPr>
        <w:t>R2-2508386</w:t>
      </w:r>
      <w:r>
        <w:rPr>
          <w:rStyle w:val="40"/>
        </w:rPr>
        <w:fldChar w:fldCharType="end"/>
      </w:r>
      <w:r>
        <w:tab/>
      </w:r>
      <w:r>
        <w:t>RRC Structure and Reconfiguration for 6GR</w:t>
      </w:r>
      <w:r>
        <w:tab/>
      </w:r>
      <w:r>
        <w:t>InterDigital France R&amp;D, SAS</w:t>
      </w:r>
    </w:p>
    <w:p w14:paraId="70176FDC">
      <w:r>
        <w:t xml:space="preserve">[12] </w:t>
      </w:r>
      <w:r>
        <w:fldChar w:fldCharType="begin"/>
      </w:r>
      <w:r>
        <w:instrText xml:space="preserve"> HYPERLINK "https://www.3gpp.org/ftp/TSG_RAN/WG2_RL2/TSGR2_132/Docs/R2-2508406.zip" </w:instrText>
      </w:r>
      <w:r>
        <w:fldChar w:fldCharType="separate"/>
      </w:r>
      <w:r>
        <w:rPr>
          <w:rStyle w:val="40"/>
        </w:rPr>
        <w:t>R2-2508406</w:t>
      </w:r>
      <w:r>
        <w:rPr>
          <w:rStyle w:val="40"/>
        </w:rPr>
        <w:fldChar w:fldCharType="end"/>
      </w:r>
      <w:r>
        <w:tab/>
      </w:r>
      <w:r>
        <w:t>Consideration on modular RRC and RRC signalling improvements</w:t>
      </w:r>
      <w:r>
        <w:tab/>
      </w:r>
      <w:r>
        <w:t>ZTE Corporation, Sanechips</w:t>
      </w:r>
    </w:p>
    <w:p w14:paraId="4E2B4428">
      <w:r>
        <w:t xml:space="preserve">[13] </w:t>
      </w:r>
      <w:r>
        <w:fldChar w:fldCharType="begin"/>
      </w:r>
      <w:r>
        <w:instrText xml:space="preserve"> HYPERLINK "https://www.3gpp.org/ftp/TSG_RAN/WG2_RL2/TSGR2_132/Docs/R2-2508414.zip" </w:instrText>
      </w:r>
      <w:r>
        <w:fldChar w:fldCharType="separate"/>
      </w:r>
      <w:r>
        <w:rPr>
          <w:rStyle w:val="40"/>
        </w:rPr>
        <w:t>R2-2508414</w:t>
      </w:r>
      <w:r>
        <w:rPr>
          <w:rStyle w:val="40"/>
        </w:rPr>
        <w:fldChar w:fldCharType="end"/>
      </w:r>
      <w:r>
        <w:tab/>
      </w:r>
      <w:r>
        <w:t>RRC Signaling Framework with more close integration with the slices</w:t>
      </w:r>
      <w:r>
        <w:tab/>
      </w:r>
      <w:r>
        <w:t>Panasonic</w:t>
      </w:r>
    </w:p>
    <w:p w14:paraId="6CE28852">
      <w:r>
        <w:t xml:space="preserve">[14] </w:t>
      </w:r>
      <w:r>
        <w:fldChar w:fldCharType="begin"/>
      </w:r>
      <w:r>
        <w:instrText xml:space="preserve"> HYPERLINK "https://www.3gpp.org/ftp/TSG_RAN/WG2_RL2/TSGR2_132/Docs/R2-2508450.zip" </w:instrText>
      </w:r>
      <w:r>
        <w:fldChar w:fldCharType="separate"/>
      </w:r>
      <w:r>
        <w:rPr>
          <w:rStyle w:val="40"/>
        </w:rPr>
        <w:t>R2-2508450</w:t>
      </w:r>
      <w:r>
        <w:rPr>
          <w:rStyle w:val="40"/>
        </w:rPr>
        <w:fldChar w:fldCharType="end"/>
      </w:r>
      <w:r>
        <w:tab/>
      </w:r>
      <w:r>
        <w:t>Views on RRC Structure and Configuration</w:t>
      </w:r>
      <w:r>
        <w:tab/>
      </w:r>
      <w:r>
        <w:t>Apple</w:t>
      </w:r>
    </w:p>
    <w:p w14:paraId="4994B12B">
      <w:r>
        <w:t xml:space="preserve">[15] </w:t>
      </w:r>
      <w:r>
        <w:fldChar w:fldCharType="begin"/>
      </w:r>
      <w:r>
        <w:instrText xml:space="preserve"> HYPERLINK "https://www.3gpp.org/ftp/TSG_RAN/WG2_RL2/TSGR2_132/Docs/R2-2508510.zip" </w:instrText>
      </w:r>
      <w:r>
        <w:fldChar w:fldCharType="separate"/>
      </w:r>
      <w:r>
        <w:rPr>
          <w:rStyle w:val="40"/>
        </w:rPr>
        <w:t>R2-2508510</w:t>
      </w:r>
      <w:r>
        <w:rPr>
          <w:rStyle w:val="40"/>
        </w:rPr>
        <w:fldChar w:fldCharType="end"/>
      </w:r>
      <w:r>
        <w:tab/>
      </w:r>
      <w:r>
        <w:t>Discussion on RRC structure and reconfiguration</w:t>
      </w:r>
      <w:r>
        <w:tab/>
      </w:r>
      <w:r>
        <w:t>KT Corp.</w:t>
      </w:r>
    </w:p>
    <w:p w14:paraId="685D905E">
      <w:r>
        <w:t xml:space="preserve">[16] </w:t>
      </w:r>
      <w:r>
        <w:fldChar w:fldCharType="begin"/>
      </w:r>
      <w:r>
        <w:instrText xml:space="preserve"> HYPERLINK "https://www.3gpp.org/ftp/TSG_RAN/WG2_RL2/TSGR2_132/Docs/R2-2508609.zip" </w:instrText>
      </w:r>
      <w:r>
        <w:fldChar w:fldCharType="separate"/>
      </w:r>
      <w:r>
        <w:rPr>
          <w:rStyle w:val="40"/>
        </w:rPr>
        <w:t>R2-2508609</w:t>
      </w:r>
      <w:r>
        <w:rPr>
          <w:rStyle w:val="40"/>
        </w:rPr>
        <w:fldChar w:fldCharType="end"/>
      </w:r>
      <w:r>
        <w:tab/>
      </w:r>
      <w:r>
        <w:t>Reducing RRC signalling overhead</w:t>
      </w:r>
      <w:r>
        <w:tab/>
      </w:r>
      <w:r>
        <w:t>Fraunhofer IIS, Fraunhofer HHI</w:t>
      </w:r>
    </w:p>
    <w:p w14:paraId="68784681">
      <w:r>
        <w:t xml:space="preserve">[17] </w:t>
      </w:r>
      <w:r>
        <w:fldChar w:fldCharType="begin"/>
      </w:r>
      <w:r>
        <w:instrText xml:space="preserve"> HYPERLINK "https://www.3gpp.org/ftp/TSG_RAN/WG2_RL2/TSGR2_132/Docs/R2-2508614.zip" </w:instrText>
      </w:r>
      <w:r>
        <w:fldChar w:fldCharType="separate"/>
      </w:r>
      <w:r>
        <w:rPr>
          <w:rStyle w:val="40"/>
        </w:rPr>
        <w:t>R2-2508614</w:t>
      </w:r>
      <w:r>
        <w:rPr>
          <w:rStyle w:val="40"/>
        </w:rPr>
        <w:fldChar w:fldCharType="end"/>
      </w:r>
      <w:r>
        <w:tab/>
      </w:r>
      <w:r>
        <w:t>RRC ASN.1 structure for 6G</w:t>
      </w:r>
      <w:r>
        <w:tab/>
      </w:r>
      <w:r>
        <w:t>Ericsson</w:t>
      </w:r>
    </w:p>
    <w:p w14:paraId="6935B354">
      <w:r>
        <w:t xml:space="preserve">[18] </w:t>
      </w:r>
      <w:r>
        <w:fldChar w:fldCharType="begin"/>
      </w:r>
      <w:r>
        <w:instrText xml:space="preserve"> HYPERLINK "https://www.3gpp.org/ftp/TSG_RAN/WG2_RL2/TSGR2_132/Docs/R2-2508618.zip" </w:instrText>
      </w:r>
      <w:r>
        <w:fldChar w:fldCharType="separate"/>
      </w:r>
      <w:r>
        <w:rPr>
          <w:rStyle w:val="40"/>
        </w:rPr>
        <w:t>R2-2508618</w:t>
      </w:r>
      <w:r>
        <w:rPr>
          <w:rStyle w:val="40"/>
        </w:rPr>
        <w:fldChar w:fldCharType="end"/>
      </w:r>
      <w:r>
        <w:tab/>
      </w:r>
      <w:r>
        <w:t>Discussion on RRC signaling design</w:t>
      </w:r>
      <w:r>
        <w:tab/>
      </w:r>
      <w:r>
        <w:t>Huawei, HiSilicon</w:t>
      </w:r>
    </w:p>
    <w:p w14:paraId="4C2D9001">
      <w:r>
        <w:t xml:space="preserve">[19] </w:t>
      </w:r>
      <w:r>
        <w:fldChar w:fldCharType="begin"/>
      </w:r>
      <w:r>
        <w:instrText xml:space="preserve"> HYPERLINK "https://www.3gpp.org/ftp/TSG_RAN/WG2_RL2/TSGR2_132/Docs/R2-2508623.zip" </w:instrText>
      </w:r>
      <w:r>
        <w:fldChar w:fldCharType="separate"/>
      </w:r>
      <w:r>
        <w:rPr>
          <w:rStyle w:val="40"/>
        </w:rPr>
        <w:t>R2-2508623</w:t>
      </w:r>
      <w:r>
        <w:rPr>
          <w:rStyle w:val="40"/>
        </w:rPr>
        <w:fldChar w:fldCharType="end"/>
      </w:r>
      <w:r>
        <w:tab/>
      </w:r>
      <w:r>
        <w:t>Considerations on modular ASN.1 and RRC design for 6GR</w:t>
      </w:r>
      <w:r>
        <w:tab/>
      </w:r>
      <w:r>
        <w:t>Lenovo</w:t>
      </w:r>
    </w:p>
    <w:p w14:paraId="0AFA6530">
      <w:r>
        <w:t xml:space="preserve">[20] </w:t>
      </w:r>
      <w:r>
        <w:fldChar w:fldCharType="begin"/>
      </w:r>
      <w:r>
        <w:instrText xml:space="preserve"> HYPERLINK "https://www.3gpp.org/ftp/TSG_RAN/WG2_RL2/TSGR2_132/Docs/R2-2508631.zip" </w:instrText>
      </w:r>
      <w:r>
        <w:fldChar w:fldCharType="separate"/>
      </w:r>
      <w:r>
        <w:rPr>
          <w:rStyle w:val="40"/>
        </w:rPr>
        <w:t>R2-2508631</w:t>
      </w:r>
      <w:r>
        <w:rPr>
          <w:rStyle w:val="40"/>
        </w:rPr>
        <w:fldChar w:fldCharType="end"/>
      </w:r>
      <w:r>
        <w:tab/>
      </w:r>
      <w:r>
        <w:t>RRC structure and (re)configuration</w:t>
      </w:r>
      <w:r>
        <w:tab/>
      </w:r>
      <w:r>
        <w:t>Ofinno</w:t>
      </w:r>
    </w:p>
    <w:p w14:paraId="4308885A">
      <w:r>
        <w:t xml:space="preserve">[21] </w:t>
      </w:r>
      <w:r>
        <w:fldChar w:fldCharType="begin"/>
      </w:r>
      <w:r>
        <w:instrText xml:space="preserve"> HYPERLINK "https://www.3gpp.org/ftp/TSG_RAN/WG2_RL2/TSGR2_132/Docs/R2-2508649.zip" </w:instrText>
      </w:r>
      <w:r>
        <w:fldChar w:fldCharType="separate"/>
      </w:r>
      <w:r>
        <w:rPr>
          <w:rStyle w:val="40"/>
        </w:rPr>
        <w:t>R2-2508649</w:t>
      </w:r>
      <w:r>
        <w:rPr>
          <w:rStyle w:val="40"/>
        </w:rPr>
        <w:fldChar w:fldCharType="end"/>
      </w:r>
      <w:r>
        <w:tab/>
      </w:r>
      <w:r>
        <w:t>Robust RRC Signaling Using Constraint ASN.1 Subtypes</w:t>
      </w:r>
      <w:r>
        <w:tab/>
      </w:r>
      <w:r>
        <w:t>TOYOTA ITC</w:t>
      </w:r>
    </w:p>
    <w:p w14:paraId="3963BB17">
      <w:r>
        <w:t xml:space="preserve">[22] </w:t>
      </w:r>
      <w:r>
        <w:fldChar w:fldCharType="begin"/>
      </w:r>
      <w:r>
        <w:instrText xml:space="preserve"> HYPERLINK "https://www.3gpp.org/ftp/TSG_RAN/WG2_RL2/TSGR2_132/Docs/R2-2508758.zip" </w:instrText>
      </w:r>
      <w:r>
        <w:fldChar w:fldCharType="separate"/>
      </w:r>
      <w:r>
        <w:rPr>
          <w:rStyle w:val="40"/>
        </w:rPr>
        <w:t>R2-2508758</w:t>
      </w:r>
      <w:r>
        <w:rPr>
          <w:rStyle w:val="40"/>
        </w:rPr>
        <w:fldChar w:fldCharType="end"/>
      </w:r>
      <w:r>
        <w:tab/>
      </w:r>
      <w:r>
        <w:t>Views on 6G RRC structure and (re)configuration</w:t>
      </w:r>
      <w:r>
        <w:tab/>
      </w:r>
      <w:r>
        <w:t>Qualcomm Incorporated</w:t>
      </w:r>
    </w:p>
    <w:p w14:paraId="420D2564">
      <w:r>
        <w:t xml:space="preserve">[23] </w:t>
      </w:r>
      <w:r>
        <w:fldChar w:fldCharType="begin"/>
      </w:r>
      <w:r>
        <w:instrText xml:space="preserve"> HYPERLINK "https://www.3gpp.org/ftp/TSG_RAN/WG2_RL2/TSGR2_132/Docs/R2-2508781.zip" </w:instrText>
      </w:r>
      <w:r>
        <w:fldChar w:fldCharType="separate"/>
      </w:r>
      <w:r>
        <w:rPr>
          <w:rStyle w:val="40"/>
        </w:rPr>
        <w:t>R2-2508781</w:t>
      </w:r>
      <w:r>
        <w:rPr>
          <w:rStyle w:val="40"/>
        </w:rPr>
        <w:fldChar w:fldCharType="end"/>
      </w:r>
      <w:r>
        <w:tab/>
      </w:r>
      <w:r>
        <w:t>Discussion on Radio Protocol Architecture – Control Plane</w:t>
      </w:r>
      <w:r>
        <w:tab/>
      </w:r>
      <w:r>
        <w:t>Rakuten Mobile, Inc</w:t>
      </w:r>
    </w:p>
    <w:p w14:paraId="0D604479">
      <w:r>
        <w:t xml:space="preserve">[24] </w:t>
      </w:r>
      <w:r>
        <w:fldChar w:fldCharType="begin"/>
      </w:r>
      <w:r>
        <w:instrText xml:space="preserve"> HYPERLINK "https://www.3gpp.org/ftp/TSG_RAN/WG2_RL2/TSGR2_132/Docs/R2-2508852.zip" </w:instrText>
      </w:r>
      <w:r>
        <w:fldChar w:fldCharType="separate"/>
      </w:r>
      <w:r>
        <w:rPr>
          <w:rStyle w:val="40"/>
        </w:rPr>
        <w:t>R2-2508852</w:t>
      </w:r>
      <w:r>
        <w:rPr>
          <w:rStyle w:val="40"/>
        </w:rPr>
        <w:fldChar w:fldCharType="end"/>
      </w:r>
      <w:r>
        <w:tab/>
      </w:r>
      <w:r>
        <w:t>Discussion on RRC Structure and Configuration in 6G</w:t>
      </w:r>
      <w:r>
        <w:tab/>
      </w:r>
      <w:r>
        <w:t>ETRI</w:t>
      </w:r>
    </w:p>
    <w:p w14:paraId="412F92F3">
      <w:r>
        <w:t xml:space="preserve">[25] </w:t>
      </w:r>
      <w:r>
        <w:fldChar w:fldCharType="begin"/>
      </w:r>
      <w:r>
        <w:instrText xml:space="preserve"> HYPERLINK "https://www.3gpp.org/ftp/TSG_RAN/WG2_RL2/TSGR2_132/Docs/R2-2508874.zip" </w:instrText>
      </w:r>
      <w:r>
        <w:fldChar w:fldCharType="separate"/>
      </w:r>
      <w:r>
        <w:rPr>
          <w:rStyle w:val="40"/>
        </w:rPr>
        <w:t>R2-2508874</w:t>
      </w:r>
      <w:r>
        <w:rPr>
          <w:rStyle w:val="40"/>
        </w:rPr>
        <w:fldChar w:fldCharType="end"/>
      </w:r>
      <w:r>
        <w:tab/>
      </w:r>
      <w:r>
        <w:t>RRC Restructuring and modular aspects for 6G</w:t>
      </w:r>
      <w:r>
        <w:tab/>
      </w:r>
      <w:r>
        <w:t>Samsung</w:t>
      </w:r>
    </w:p>
    <w:p w14:paraId="59254892">
      <w:r>
        <w:t xml:space="preserve">[26] </w:t>
      </w:r>
      <w:r>
        <w:fldChar w:fldCharType="begin"/>
      </w:r>
      <w:r>
        <w:instrText xml:space="preserve"> HYPERLINK "https://www.3gpp.org/ftp/TSG_RAN/WG2_RL2/TSGR2_132/Docs/R2-2508946.zip" </w:instrText>
      </w:r>
      <w:r>
        <w:fldChar w:fldCharType="separate"/>
      </w:r>
      <w:r>
        <w:rPr>
          <w:rStyle w:val="40"/>
        </w:rPr>
        <w:t>R2-2508946</w:t>
      </w:r>
      <w:r>
        <w:rPr>
          <w:rStyle w:val="40"/>
        </w:rPr>
        <w:fldChar w:fldCharType="end"/>
      </w:r>
      <w:r>
        <w:tab/>
      </w:r>
      <w:r>
        <w:t>Discussion on RRC Structure and (re)configuration in 6G</w:t>
      </w:r>
      <w:r>
        <w:tab/>
      </w:r>
      <w:r>
        <w:t>Fujitsu</w:t>
      </w:r>
    </w:p>
    <w:p w14:paraId="065DF025">
      <w:r>
        <w:t xml:space="preserve">[27] </w:t>
      </w:r>
      <w:r>
        <w:fldChar w:fldCharType="begin"/>
      </w:r>
      <w:r>
        <w:instrText xml:space="preserve"> HYPERLINK "https://www.3gpp.org/ftp/TSG_RAN/WG2_RL2/TSGR2_132/Docs/R2-2508972.zip" </w:instrText>
      </w:r>
      <w:r>
        <w:fldChar w:fldCharType="separate"/>
      </w:r>
      <w:r>
        <w:rPr>
          <w:rStyle w:val="40"/>
        </w:rPr>
        <w:t>R2-2508972</w:t>
      </w:r>
      <w:r>
        <w:rPr>
          <w:rStyle w:val="40"/>
        </w:rPr>
        <w:fldChar w:fldCharType="end"/>
      </w:r>
      <w:r>
        <w:tab/>
      </w:r>
      <w:r>
        <w:t>Discussion on RRC Structure and (re)configuration</w:t>
      </w:r>
      <w:r>
        <w:tab/>
      </w:r>
      <w:r>
        <w:t>Google Korea LLC</w:t>
      </w:r>
    </w:p>
    <w:p w14:paraId="5CD26C85">
      <w:r>
        <w:t xml:space="preserve">[28] </w:t>
      </w:r>
      <w:r>
        <w:fldChar w:fldCharType="begin"/>
      </w:r>
      <w:r>
        <w:instrText xml:space="preserve"> HYPERLINK "https://www.3gpp.org/ftp/TSG_RAN/WG2_RL2/TSGR2_132/Docs/R2-2509014.zip" </w:instrText>
      </w:r>
      <w:r>
        <w:fldChar w:fldCharType="separate"/>
      </w:r>
      <w:r>
        <w:rPr>
          <w:rStyle w:val="40"/>
        </w:rPr>
        <w:t>R2-2509014</w:t>
      </w:r>
      <w:r>
        <w:rPr>
          <w:rStyle w:val="40"/>
        </w:rPr>
        <w:fldChar w:fldCharType="end"/>
      </w:r>
      <w:r>
        <w:tab/>
      </w:r>
      <w:r>
        <w:t>RRC configuration for flexible and adaptive UE behaviour</w:t>
      </w:r>
      <w:r>
        <w:tab/>
      </w:r>
      <w:r>
        <w:t>Qualcomm Incorporated, MediaTek Inc.</w:t>
      </w:r>
    </w:p>
    <w:p w14:paraId="0F9A032F">
      <w:r>
        <w:t xml:space="preserve">[29] </w:t>
      </w:r>
      <w:r>
        <w:fldChar w:fldCharType="begin"/>
      </w:r>
      <w:r>
        <w:instrText xml:space="preserve"> HYPERLINK "https://www.3gpp.org/ftp/TSG_RAN/WG2_RL2/TSGR2_132/Docs/R2-2509077.zip" </w:instrText>
      </w:r>
      <w:r>
        <w:fldChar w:fldCharType="separate"/>
      </w:r>
      <w:r>
        <w:rPr>
          <w:rStyle w:val="40"/>
        </w:rPr>
        <w:t>R2-2509077</w:t>
      </w:r>
      <w:r>
        <w:rPr>
          <w:rStyle w:val="40"/>
        </w:rPr>
        <w:fldChar w:fldCharType="end"/>
      </w:r>
      <w:r>
        <w:tab/>
      </w:r>
      <w:r>
        <w:t>Modular design for 6GR Protocol</w:t>
      </w:r>
      <w:r>
        <w:tab/>
      </w:r>
      <w:r>
        <w:t>CMCC, NTT DOCOMO, Turkcell, China Unicom, Nokia</w:t>
      </w:r>
    </w:p>
    <w:p w14:paraId="2278E5E3"/>
    <w:p w14:paraId="1DF82E25">
      <w:pPr>
        <w:pStyle w:val="3"/>
      </w:pPr>
      <w:r>
        <w:t>Annex A:</w:t>
      </w:r>
      <w:r>
        <w:tab/>
      </w:r>
      <w:r>
        <w:t>Company contributions on 6G RRC structure</w:t>
      </w:r>
    </w:p>
    <w:p w14:paraId="550F14B0">
      <w:pPr>
        <w:pStyle w:val="42"/>
      </w:pPr>
      <w:r>
        <w:fldChar w:fldCharType="begin"/>
      </w:r>
      <w:r>
        <w:instrText xml:space="preserve"> HYPERLINK "https://www.3gpp.org/ftp/TSG_RAN/WG2_RL2/TSGR2_132/Docs/R2-2509077.zip" </w:instrText>
      </w:r>
      <w:r>
        <w:fldChar w:fldCharType="separate"/>
      </w:r>
      <w:r>
        <w:rPr>
          <w:rStyle w:val="40"/>
        </w:rPr>
        <w:t>R2-2509077</w:t>
      </w:r>
      <w:r>
        <w:rPr>
          <w:rStyle w:val="40"/>
        </w:rPr>
        <w:fldChar w:fldCharType="end"/>
      </w:r>
      <w:r>
        <w:tab/>
      </w:r>
      <w:r>
        <w:t>Modular design for 6GR Protocol</w:t>
      </w:r>
      <w:r>
        <w:tab/>
      </w:r>
      <w:r>
        <w:t>CMCC, NTT DOCOMO, Turkcell, China Unicom, Nokia</w:t>
      </w:r>
      <w:r>
        <w:tab/>
      </w:r>
      <w:r>
        <w:t>discussion</w:t>
      </w:r>
      <w:r>
        <w:tab/>
      </w:r>
      <w:r>
        <w:t>Rel-20</w:t>
      </w:r>
      <w:r>
        <w:tab/>
      </w:r>
      <w:r>
        <w:t>FS_6G_Radio</w:t>
      </w:r>
    </w:p>
    <w:p w14:paraId="3E997636">
      <w:pPr>
        <w:pStyle w:val="46"/>
        <w:rPr>
          <w:i/>
          <w:iCs/>
        </w:rPr>
      </w:pPr>
      <w:r>
        <w:rPr>
          <w:i/>
          <w:iCs/>
        </w:rPr>
        <w:t>Observation 1: The following key issues from 5G commercialization should be addressed:</w:t>
      </w:r>
    </w:p>
    <w:p w14:paraId="2058BA07">
      <w:pPr>
        <w:pStyle w:val="46"/>
        <w:rPr>
          <w:i/>
          <w:iCs/>
        </w:rPr>
      </w:pPr>
      <w:r>
        <w:rPr>
          <w:i/>
          <w:iCs/>
        </w:rPr>
        <w:t>•</w:t>
      </w:r>
      <w:r>
        <w:rPr>
          <w:i/>
          <w:iCs/>
        </w:rPr>
        <w:tab/>
      </w:r>
      <w:r>
        <w:rPr>
          <w:i/>
          <w:iCs/>
        </w:rPr>
        <w:t>Protocol complexity, processing difficulty, and high maintenance overhead on both gNB and UE sides:</w:t>
      </w:r>
    </w:p>
    <w:p w14:paraId="06E5722B">
      <w:pPr>
        <w:pStyle w:val="46"/>
        <w:rPr>
          <w:i/>
          <w:iCs/>
        </w:rPr>
      </w:pPr>
      <w:r>
        <w:rPr>
          <w:i/>
          <w:iCs/>
        </w:rPr>
        <w:t>o</w:t>
      </w:r>
      <w:r>
        <w:rPr>
          <w:i/>
          <w:iCs/>
        </w:rPr>
        <w:tab/>
      </w:r>
      <w:r>
        <w:rPr>
          <w:i/>
          <w:iCs/>
        </w:rPr>
        <w:t xml:space="preserve">The deeply nested structure of NR RRC configuration framework is overly complex </w:t>
      </w:r>
    </w:p>
    <w:p w14:paraId="2B598402">
      <w:pPr>
        <w:pStyle w:val="46"/>
        <w:rPr>
          <w:i/>
          <w:iCs/>
        </w:rPr>
      </w:pPr>
      <w:r>
        <w:rPr>
          <w:i/>
          <w:iCs/>
        </w:rPr>
        <w:t>o</w:t>
      </w:r>
      <w:r>
        <w:rPr>
          <w:i/>
          <w:iCs/>
        </w:rPr>
        <w:tab/>
      </w:r>
      <w:r>
        <w:rPr>
          <w:i/>
          <w:iCs/>
        </w:rPr>
        <w:t>Full configuration (e.g., during initial configuration) results excessive signaling overhead</w:t>
      </w:r>
    </w:p>
    <w:p w14:paraId="242A16E5">
      <w:pPr>
        <w:pStyle w:val="46"/>
        <w:rPr>
          <w:i/>
          <w:iCs/>
        </w:rPr>
      </w:pPr>
      <w:r>
        <w:rPr>
          <w:i/>
          <w:iCs/>
        </w:rPr>
        <w:t>o</w:t>
      </w:r>
      <w:r>
        <w:rPr>
          <w:i/>
          <w:iCs/>
        </w:rPr>
        <w:tab/>
      </w:r>
      <w:r>
        <w:rPr>
          <w:i/>
          <w:iCs/>
        </w:rPr>
        <w:t>The NR RRC configuration with strong inter-IE coupling and internal cross-references, is difficult to maintain</w:t>
      </w:r>
    </w:p>
    <w:p w14:paraId="7DBD24AE">
      <w:pPr>
        <w:pStyle w:val="46"/>
        <w:rPr>
          <w:i/>
          <w:iCs/>
        </w:rPr>
      </w:pPr>
      <w:r>
        <w:rPr>
          <w:i/>
          <w:iCs/>
        </w:rPr>
        <w:t>o</w:t>
      </w:r>
      <w:r>
        <w:rPr>
          <w:i/>
          <w:iCs/>
        </w:rPr>
        <w:tab/>
      </w:r>
      <w:r>
        <w:rPr>
          <w:i/>
          <w:iCs/>
        </w:rPr>
        <w:t>Dispersed signaling configurations  results in the redundancy and mess in configuration signaling</w:t>
      </w:r>
    </w:p>
    <w:p w14:paraId="5C353114">
      <w:pPr>
        <w:pStyle w:val="46"/>
        <w:rPr>
          <w:i/>
          <w:iCs/>
        </w:rPr>
      </w:pPr>
      <w:r>
        <w:rPr>
          <w:i/>
          <w:iCs/>
        </w:rPr>
        <w:t>•</w:t>
      </w:r>
      <w:r>
        <w:rPr>
          <w:i/>
          <w:iCs/>
        </w:rPr>
        <w:tab/>
      </w:r>
      <w:r>
        <w:rPr>
          <w:i/>
          <w:iCs/>
        </w:rPr>
        <w:t>Coupled protocol stack causes wasteful use of expensive hardware resources and energy, increasing  operator CAPEX and OPEX.</w:t>
      </w:r>
    </w:p>
    <w:p w14:paraId="7FA8AE7E">
      <w:pPr>
        <w:pStyle w:val="46"/>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pPr>
        <w:pStyle w:val="46"/>
        <w:rPr>
          <w:i/>
          <w:iCs/>
          <w:lang w:val="en-US"/>
        </w:rPr>
      </w:pPr>
      <w:r>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7D43AD4">
      <w:pPr>
        <w:pStyle w:val="46"/>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pPr>
        <w:pStyle w:val="46"/>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pPr>
        <w:pStyle w:val="46"/>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90D585">
      <w:pPr>
        <w:pStyle w:val="46"/>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pPr>
        <w:pStyle w:val="46"/>
        <w:rPr>
          <w:i/>
          <w:iCs/>
          <w:lang w:val="en-US"/>
        </w:rPr>
      </w:pPr>
      <w:r>
        <w:rPr>
          <w:i/>
          <w:iCs/>
          <w:lang w:val="en-US"/>
        </w:rPr>
        <w:t xml:space="preserve">Proposal 3:  it is proposed to take the modular manner into the specific function study and design from the begining and synchronize this with RAN1 to make RAN1's input to be aligned with this modular manner. </w:t>
      </w:r>
    </w:p>
    <w:p w14:paraId="1563CA03">
      <w:pPr>
        <w:pStyle w:val="46"/>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pPr>
        <w:pStyle w:val="42"/>
        <w:rPr>
          <w:i/>
          <w:iCs/>
        </w:rPr>
      </w:pPr>
      <w:r>
        <w:fldChar w:fldCharType="begin"/>
      </w:r>
      <w:r>
        <w:instrText xml:space="preserve"> HYPERLINK "https://www.3gpp.org/ftp/TSG_RAN/WG2_RL2/TSGR2_132/Docs/R2-2508098.zip" </w:instrText>
      </w:r>
      <w:r>
        <w:fldChar w:fldCharType="separate"/>
      </w:r>
      <w:r>
        <w:rPr>
          <w:rStyle w:val="40"/>
        </w:rPr>
        <w:t>R2-2508098</w:t>
      </w:r>
      <w:r>
        <w:rPr>
          <w:rStyle w:val="40"/>
        </w:rPr>
        <w:fldChar w:fldCharType="end"/>
      </w:r>
      <w:r>
        <w:tab/>
      </w:r>
      <w:r>
        <w:t>Considerations on RRC Structure and (re)configuration</w:t>
      </w:r>
      <w:r>
        <w:tab/>
      </w:r>
      <w:r>
        <w:t>CATT</w:t>
      </w:r>
      <w:r>
        <w:tab/>
      </w:r>
      <w:r>
        <w:t>discussion</w:t>
      </w:r>
      <w:r>
        <w:tab/>
      </w:r>
      <w:r>
        <w:t>Rel-20</w:t>
      </w:r>
      <w:r>
        <w:rPr>
          <w:i/>
          <w:iCs/>
        </w:rPr>
        <w:tab/>
      </w:r>
      <w:r>
        <w:rPr>
          <w:i/>
          <w:iCs/>
        </w:rPr>
        <w:t>FS_6G_Radio</w:t>
      </w:r>
    </w:p>
    <w:p w14:paraId="10A9ED1C">
      <w:pPr>
        <w:pStyle w:val="42"/>
        <w:ind w:left="2395"/>
        <w:rPr>
          <w:b/>
          <w:bCs/>
          <w:i/>
          <w:iCs/>
        </w:rPr>
      </w:pPr>
      <w:r>
        <w:rPr>
          <w:b/>
          <w:bCs/>
          <w:i/>
          <w:iCs/>
        </w:rPr>
        <w:t>RRC Structure</w:t>
      </w:r>
    </w:p>
    <w:p w14:paraId="61F9FD99">
      <w:pPr>
        <w:pStyle w:val="42"/>
        <w:ind w:left="2395"/>
        <w:rPr>
          <w:i/>
          <w:iCs/>
        </w:rPr>
      </w:pPr>
      <w:r>
        <w:rPr>
          <w:i/>
          <w:iCs/>
        </w:rPr>
        <w:t>Observation 1: 5G RRC structure can be regarded as a single comprehensive module without detailed partitioning.</w:t>
      </w:r>
    </w:p>
    <w:p w14:paraId="4E82B9C9">
      <w:pPr>
        <w:pStyle w:val="42"/>
        <w:ind w:left="2395"/>
        <w:rPr>
          <w:i/>
          <w:iCs/>
        </w:rPr>
      </w:pPr>
      <w:r>
        <w:rPr>
          <w:i/>
          <w:iCs/>
        </w:rPr>
        <w:t>Proposal 1: To partition the ASN.1 content of RRC protocol as following:</w:t>
      </w:r>
    </w:p>
    <w:p w14:paraId="081E40BF">
      <w:pPr>
        <w:pStyle w:val="42"/>
        <w:ind w:left="2395"/>
        <w:rPr>
          <w:i/>
          <w:iCs/>
        </w:rPr>
      </w:pPr>
      <w:r>
        <w:rPr>
          <w:i/>
          <w:iCs/>
        </w:rPr>
        <w:t>-</w:t>
      </w:r>
      <w:r>
        <w:rPr>
          <w:i/>
          <w:iCs/>
        </w:rPr>
        <w:tab/>
      </w:r>
      <w:r>
        <w:rPr>
          <w:i/>
          <w:iCs/>
        </w:rPr>
        <w:t>Basic RRC modules: One general module + several common modules which have less/weak cross-coupling with other common modules, e.g. mobility, measurement;</w:t>
      </w:r>
    </w:p>
    <w:p w14:paraId="0BA68202">
      <w:pPr>
        <w:pStyle w:val="42"/>
        <w:ind w:left="2395"/>
        <w:rPr>
          <w:i/>
          <w:iCs/>
        </w:rPr>
      </w:pPr>
      <w:r>
        <w:rPr>
          <w:i/>
          <w:iCs/>
        </w:rPr>
        <w:t>-</w:t>
      </w:r>
      <w:r>
        <w:rPr>
          <w:i/>
          <w:iCs/>
        </w:rPr>
        <w:tab/>
      </w:r>
      <w:r>
        <w:rPr>
          <w:i/>
          <w:iCs/>
        </w:rPr>
        <w:t>Feature modules: Separate modules for specific features, e.g. NTN.</w:t>
      </w:r>
    </w:p>
    <w:p w14:paraId="0DD6370F">
      <w:pPr>
        <w:pStyle w:val="42"/>
        <w:ind w:left="2395"/>
        <w:rPr>
          <w:i/>
          <w:iCs/>
        </w:rPr>
      </w:pPr>
      <w:r>
        <w:rPr>
          <w:i/>
          <w:iCs/>
        </w:rPr>
        <w:t xml:space="preserve">Proposal 2: General principle: For future enhancements to any feature module, aim at minimal impact on other feature modules and the basic RRC modules. </w:t>
      </w:r>
    </w:p>
    <w:p w14:paraId="6E0AF3FE">
      <w:pPr>
        <w:pStyle w:val="42"/>
        <w:ind w:left="2395"/>
        <w:rPr>
          <w:i/>
          <w:iCs/>
        </w:rPr>
      </w:pPr>
      <w:r>
        <w:rPr>
          <w:i/>
          <w:iCs/>
        </w:rPr>
        <w:t>Proposal 3: Once RAN2 reaches a decision on RRC modular structure, we should inform RAN1 and RAN4 to follow such structure in their work.</w:t>
      </w:r>
    </w:p>
    <w:p w14:paraId="353F444C">
      <w:pPr>
        <w:pStyle w:val="42"/>
        <w:ind w:left="2395"/>
        <w:rPr>
          <w:b/>
          <w:bCs/>
          <w:i/>
          <w:iCs/>
        </w:rPr>
      </w:pPr>
      <w:r>
        <w:rPr>
          <w:b/>
          <w:bCs/>
          <w:i/>
          <w:iCs/>
        </w:rPr>
        <w:t>Delta Configuration for RRC signalling</w:t>
      </w:r>
    </w:p>
    <w:p w14:paraId="572BD62C">
      <w:pPr>
        <w:pStyle w:val="42"/>
        <w:ind w:left="2395"/>
        <w:rPr>
          <w:i/>
          <w:iCs/>
        </w:rPr>
      </w:pPr>
      <w:r>
        <w:rPr>
          <w:i/>
          <w:iCs/>
        </w:rPr>
        <w:t>Observation 2: Delta configuration can significantly reduce air interface signaling which should not be removed from 6G.</w:t>
      </w:r>
    </w:p>
    <w:p w14:paraId="47C44986">
      <w:pPr>
        <w:pStyle w:val="42"/>
        <w:ind w:left="2395"/>
        <w:rPr>
          <w:i/>
          <w:iCs/>
        </w:rPr>
      </w:pPr>
      <w:r>
        <w:rPr>
          <w:i/>
          <w:iCs/>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504576F7">
      <w:pPr>
        <w:pStyle w:val="42"/>
        <w:ind w:left="2395"/>
        <w:rPr>
          <w:b/>
          <w:bCs/>
          <w:i/>
          <w:iCs/>
        </w:rPr>
      </w:pPr>
      <w:r>
        <w:rPr>
          <w:b/>
          <w:bCs/>
          <w:i/>
          <w:iCs/>
        </w:rPr>
        <w:t>Failure of re-configuration</w:t>
      </w:r>
    </w:p>
    <w:p w14:paraId="13F1C10B">
      <w:pPr>
        <w:pStyle w:val="42"/>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pPr>
        <w:pStyle w:val="42"/>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pPr>
        <w:pStyle w:val="46"/>
      </w:pPr>
    </w:p>
    <w:p w14:paraId="7688D440">
      <w:pPr>
        <w:pStyle w:val="42"/>
      </w:pPr>
      <w:r>
        <w:fldChar w:fldCharType="begin"/>
      </w:r>
      <w:r>
        <w:instrText xml:space="preserve"> HYPERLINK "https://www.3gpp.org/ftp/TSG_RAN/WG2_RL2/TSGR2_132/Docs/R2-2508051.zip" </w:instrText>
      </w:r>
      <w:r>
        <w:fldChar w:fldCharType="separate"/>
      </w:r>
      <w:r>
        <w:rPr>
          <w:rStyle w:val="40"/>
        </w:rPr>
        <w:t>R2-2508051</w:t>
      </w:r>
      <w:r>
        <w:rPr>
          <w:rStyle w:val="40"/>
        </w:rPr>
        <w:fldChar w:fldCharType="end"/>
      </w:r>
      <w:r>
        <w:tab/>
      </w:r>
      <w:r>
        <w:t>6GR RRC Structure and (re)configuration</w:t>
      </w:r>
      <w:r>
        <w:tab/>
      </w:r>
      <w:r>
        <w:t>vivo</w:t>
      </w:r>
      <w:r>
        <w:tab/>
      </w:r>
      <w:r>
        <w:t>discussion</w:t>
      </w:r>
      <w:r>
        <w:tab/>
      </w:r>
      <w:r>
        <w:t>Rel-20</w:t>
      </w:r>
    </w:p>
    <w:p w14:paraId="7A4398D4">
      <w:pPr>
        <w:pStyle w:val="46"/>
        <w:rPr>
          <w:b/>
          <w:bCs/>
          <w:i/>
          <w:iCs/>
        </w:rPr>
      </w:pPr>
      <w:r>
        <w:rPr>
          <w:b/>
          <w:bCs/>
          <w:i/>
          <w:iCs/>
        </w:rPr>
        <w:t>Modular design</w:t>
      </w:r>
    </w:p>
    <w:p w14:paraId="0E4AE758">
      <w:pPr>
        <w:pStyle w:val="46"/>
        <w:rPr>
          <w:i/>
          <w:iCs/>
        </w:rPr>
      </w:pPr>
      <w:r>
        <w:rPr>
          <w:i/>
          <w:iCs/>
        </w:rPr>
        <w:t>Observation 1: Motivations of RRC modular to be achieved at least support the following the goals and benefits:</w:t>
      </w:r>
    </w:p>
    <w:p w14:paraId="6A99C4DA">
      <w:pPr>
        <w:pStyle w:val="46"/>
        <w:rPr>
          <w:i/>
          <w:iCs/>
        </w:rPr>
      </w:pPr>
      <w:r>
        <w:rPr>
          <w:i/>
          <w:iCs/>
        </w:rPr>
        <w:t></w:t>
      </w:r>
      <w:r>
        <w:rPr>
          <w:i/>
          <w:iCs/>
        </w:rPr>
        <w:tab/>
      </w:r>
      <w:r>
        <w:rPr>
          <w:i/>
          <w:iCs/>
        </w:rPr>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pPr>
        <w:pStyle w:val="46"/>
        <w:rPr>
          <w:i/>
          <w:iCs/>
        </w:rPr>
      </w:pPr>
      <w:r>
        <w:rPr>
          <w:i/>
          <w:iCs/>
        </w:rPr>
        <w:t></w:t>
      </w:r>
      <w:r>
        <w:rPr>
          <w:i/>
          <w:iCs/>
        </w:rPr>
        <w:tab/>
      </w:r>
      <w:r>
        <w:rPr>
          <w:i/>
          <w:iCs/>
        </w:rPr>
        <w:t>Motivation 2: Different modules for different pairs of communication objects.</w:t>
      </w:r>
    </w:p>
    <w:p w14:paraId="33DADC61">
      <w:pPr>
        <w:pStyle w:val="46"/>
        <w:rPr>
          <w:i/>
          <w:iCs/>
        </w:rPr>
      </w:pPr>
      <w:r>
        <w:rPr>
          <w:i/>
          <w:iCs/>
        </w:rPr>
        <w:t></w:t>
      </w:r>
      <w:r>
        <w:rPr>
          <w:i/>
          <w:iCs/>
        </w:rPr>
        <w:tab/>
      </w:r>
      <w:r>
        <w:rPr>
          <w:i/>
          <w:iCs/>
        </w:rPr>
        <w:t>Motivation 3: The improvement of the readability of the specification.</w:t>
      </w:r>
    </w:p>
    <w:p w14:paraId="6E4539DF">
      <w:pPr>
        <w:pStyle w:val="46"/>
        <w:rPr>
          <w:i/>
          <w:iCs/>
        </w:rPr>
      </w:pPr>
    </w:p>
    <w:p w14:paraId="70CA0889">
      <w:pPr>
        <w:pStyle w:val="46"/>
        <w:rPr>
          <w:i/>
          <w:iCs/>
        </w:rPr>
      </w:pPr>
      <w:r>
        <w:rPr>
          <w:i/>
          <w:iCs/>
        </w:rPr>
        <w:t>Proposal 1: The modular discussed in RAN2 should fucus on the modular of ASN.1 codes in the RRC specification. RAN2 to discuss the following two issues:</w:t>
      </w:r>
    </w:p>
    <w:p w14:paraId="11B65899">
      <w:pPr>
        <w:pStyle w:val="46"/>
        <w:rPr>
          <w:i/>
          <w:iCs/>
        </w:rPr>
      </w:pPr>
      <w:r>
        <w:rPr>
          <w:i/>
          <w:iCs/>
        </w:rPr>
        <w:t></w:t>
      </w:r>
      <w:r>
        <w:rPr>
          <w:i/>
          <w:iCs/>
        </w:rPr>
        <w:tab/>
      </w:r>
      <w:r>
        <w:rPr>
          <w:i/>
          <w:iCs/>
        </w:rPr>
        <w:t>Issue 1: the rules of how to divide ASN.1 codes into different modules?</w:t>
      </w:r>
    </w:p>
    <w:p w14:paraId="1B719D8E">
      <w:pPr>
        <w:pStyle w:val="46"/>
        <w:rPr>
          <w:i/>
          <w:iCs/>
        </w:rPr>
      </w:pPr>
      <w:r>
        <w:rPr>
          <w:i/>
          <w:iCs/>
        </w:rPr>
        <w:t></w:t>
      </w:r>
      <w:r>
        <w:rPr>
          <w:i/>
          <w:iCs/>
        </w:rPr>
        <w:tab/>
      </w:r>
      <w:r>
        <w:rPr>
          <w:i/>
          <w:iCs/>
        </w:rPr>
        <w:t>Issue 2: the principles of how to relate the modules (directly use the imported IEs from other modules, or the corresponding fields are defined as the type of OCTET STRING)?</w:t>
      </w:r>
    </w:p>
    <w:p w14:paraId="70B61E5C">
      <w:pPr>
        <w:pStyle w:val="46"/>
        <w:rPr>
          <w:i/>
          <w:iCs/>
        </w:rPr>
      </w:pPr>
    </w:p>
    <w:p w14:paraId="15B79E18">
      <w:pPr>
        <w:pStyle w:val="46"/>
        <w:rPr>
          <w:i/>
          <w:iCs/>
        </w:rPr>
      </w:pPr>
      <w:r>
        <w:rPr>
          <w:i/>
          <w:iCs/>
        </w:rPr>
        <w:t>Proposal 2: study the possible rules for module division, including:</w:t>
      </w:r>
    </w:p>
    <w:p w14:paraId="4038BD22">
      <w:pPr>
        <w:pStyle w:val="46"/>
        <w:rPr>
          <w:i/>
          <w:iCs/>
        </w:rPr>
      </w:pPr>
      <w:r>
        <w:rPr>
          <w:i/>
          <w:iCs/>
        </w:rPr>
        <w:t></w:t>
      </w:r>
      <w:r>
        <w:rPr>
          <w:i/>
          <w:iCs/>
        </w:rPr>
        <w:tab/>
      </w:r>
      <w:r>
        <w:rPr>
          <w:i/>
          <w:iCs/>
        </w:rPr>
        <w:t>Rule1: feature dimension, i.e., one/several basic/common/mandatory modules + several additional optional modules. The additional optional modules may be vertical-specific/use-case-specific/device-type specific and can be discussed case by case.</w:t>
      </w:r>
    </w:p>
    <w:p w14:paraId="5BBCA6F4">
      <w:pPr>
        <w:pStyle w:val="46"/>
        <w:rPr>
          <w:i/>
          <w:iCs/>
        </w:rPr>
      </w:pPr>
      <w:r>
        <w:rPr>
          <w:i/>
          <w:iCs/>
        </w:rPr>
        <w:t></w:t>
      </w:r>
      <w:r>
        <w:rPr>
          <w:i/>
          <w:iCs/>
        </w:rPr>
        <w:tab/>
      </w:r>
      <w:r>
        <w:rPr>
          <w:i/>
          <w:iCs/>
        </w:rPr>
        <w:t>Rule2: dimension of pair of communication objects.</w:t>
      </w:r>
    </w:p>
    <w:p w14:paraId="6F5DC42A">
      <w:pPr>
        <w:pStyle w:val="46"/>
        <w:rPr>
          <w:i/>
          <w:iCs/>
        </w:rPr>
      </w:pPr>
      <w:r>
        <w:rPr>
          <w:i/>
          <w:iCs/>
        </w:rPr>
        <w:t></w:t>
      </w:r>
      <w:r>
        <w:rPr>
          <w:i/>
          <w:iCs/>
        </w:rPr>
        <w:tab/>
      </w:r>
      <w:r>
        <w:rPr>
          <w:i/>
          <w:iCs/>
        </w:rPr>
        <w:t>Rule3: dimension of different WG. Further consider work group/protocol layer division, e.g., physical configuration as a separate module. FFS for PDCP/RLC/MAC. Discuss the possibility that physical configuration module is maintained by RAN1.</w:t>
      </w:r>
    </w:p>
    <w:p w14:paraId="7B3B842D">
      <w:pPr>
        <w:pStyle w:val="46"/>
        <w:rPr>
          <w:i/>
          <w:iCs/>
        </w:rPr>
      </w:pPr>
    </w:p>
    <w:p w14:paraId="354ABB64">
      <w:pPr>
        <w:pStyle w:val="46"/>
        <w:rPr>
          <w:i/>
          <w:iCs/>
        </w:rPr>
      </w:pPr>
      <w:r>
        <w:rPr>
          <w:i/>
          <w:iCs/>
        </w:rPr>
        <w:t>Proposal 3: RAN2 to study the improvement of ASN.1 encoding and decoding efficiency for OCTET STRING and consider the following principles:</w:t>
      </w:r>
    </w:p>
    <w:p w14:paraId="0F03CDB6">
      <w:pPr>
        <w:pStyle w:val="46"/>
        <w:rPr>
          <w:i/>
          <w:iCs/>
        </w:rPr>
      </w:pPr>
      <w:r>
        <w:rPr>
          <w:i/>
          <w:iCs/>
        </w:rPr>
        <w:t></w:t>
      </w:r>
      <w:r>
        <w:rPr>
          <w:i/>
          <w:iCs/>
        </w:rPr>
        <w:tab/>
      </w:r>
      <w:r>
        <w:rPr>
          <w:i/>
          <w:iCs/>
        </w:rPr>
        <w:t>The IEs from a basic/common/mandatory module can be directly used by other modules after importing.</w:t>
      </w:r>
    </w:p>
    <w:p w14:paraId="1FF7858D">
      <w:pPr>
        <w:pStyle w:val="46"/>
        <w:rPr>
          <w:i/>
          <w:iCs/>
        </w:rPr>
      </w:pPr>
      <w:r>
        <w:rPr>
          <w:i/>
          <w:iCs/>
        </w:rPr>
        <w:t></w:t>
      </w:r>
      <w:r>
        <w:rPr>
          <w:i/>
          <w:iCs/>
        </w:rPr>
        <w:tab/>
      </w:r>
      <w:r>
        <w:rPr>
          <w:i/>
          <w:iCs/>
        </w:rPr>
        <w:t xml:space="preserve">The IEs from an optional module cannot be directly used by other modules. Instead, the corresponding field in other modules can be defined as the type of OCTET STRING. If needed, the UE further decodes the OCTET STRING. </w:t>
      </w:r>
    </w:p>
    <w:p w14:paraId="75CB422B">
      <w:pPr>
        <w:pStyle w:val="46"/>
        <w:rPr>
          <w:b/>
          <w:bCs/>
          <w:i/>
          <w:iCs/>
        </w:rPr>
      </w:pPr>
      <w:r>
        <w:rPr>
          <w:b/>
          <w:bCs/>
          <w:i/>
          <w:iCs/>
        </w:rPr>
        <w:t>Delta configuration</w:t>
      </w:r>
    </w:p>
    <w:p w14:paraId="11B6648F">
      <w:pPr>
        <w:pStyle w:val="46"/>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pPr>
        <w:pStyle w:val="46"/>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pPr>
        <w:pStyle w:val="46"/>
        <w:rPr>
          <w:i/>
          <w:iCs/>
        </w:rPr>
      </w:pPr>
      <w:r>
        <w:rPr>
          <w:i/>
          <w:iCs/>
        </w:rPr>
        <w:t>Observation 4: Delta configuration is the most effective way to reduce signalling overhead and should be the baseline in inter-node reconfiguration scenarios instead of relying on full configuration.</w:t>
      </w:r>
    </w:p>
    <w:p w14:paraId="35F8CB0E">
      <w:pPr>
        <w:pStyle w:val="46"/>
        <w:rPr>
          <w:i/>
          <w:iCs/>
        </w:rPr>
      </w:pPr>
    </w:p>
    <w:p w14:paraId="2492A02B">
      <w:pPr>
        <w:pStyle w:val="46"/>
        <w:rPr>
          <w:i/>
          <w:iCs/>
        </w:rPr>
      </w:pPr>
      <w:r>
        <w:rPr>
          <w:i/>
          <w:iCs/>
        </w:rPr>
        <w:t>Proposal 4: Delta configuration study in 6GR considers to support the following use cases:</w:t>
      </w:r>
    </w:p>
    <w:p w14:paraId="2817616C">
      <w:pPr>
        <w:pStyle w:val="46"/>
        <w:rPr>
          <w:i/>
          <w:iCs/>
        </w:rPr>
      </w:pPr>
      <w:r>
        <w:rPr>
          <w:i/>
          <w:iCs/>
        </w:rPr>
        <w:t></w:t>
      </w:r>
      <w:r>
        <w:rPr>
          <w:i/>
          <w:iCs/>
        </w:rPr>
        <w:tab/>
      </w:r>
      <w:r>
        <w:rPr>
          <w:i/>
          <w:iCs/>
        </w:rPr>
        <w:t>Use case#1: Supporting delta configuration for broadcast system information, e.g, SIB1</w:t>
      </w:r>
    </w:p>
    <w:p w14:paraId="240130DF">
      <w:pPr>
        <w:pStyle w:val="46"/>
        <w:rPr>
          <w:i/>
          <w:iCs/>
        </w:rPr>
      </w:pPr>
      <w:r>
        <w:rPr>
          <w:i/>
          <w:iCs/>
        </w:rPr>
        <w:t></w:t>
      </w:r>
      <w:r>
        <w:rPr>
          <w:i/>
          <w:iCs/>
        </w:rPr>
        <w:tab/>
      </w:r>
      <w:r>
        <w:rPr>
          <w:i/>
          <w:iCs/>
        </w:rPr>
        <w:t>Use case#2: Supporting delta configuration between SIB1 and dedicated signalling</w:t>
      </w:r>
    </w:p>
    <w:p w14:paraId="5CBC9D2C">
      <w:pPr>
        <w:pStyle w:val="46"/>
        <w:rPr>
          <w:i/>
          <w:iCs/>
        </w:rPr>
      </w:pPr>
      <w:r>
        <w:rPr>
          <w:i/>
          <w:iCs/>
        </w:rPr>
        <w:t></w:t>
      </w:r>
      <w:r>
        <w:rPr>
          <w:i/>
          <w:iCs/>
        </w:rPr>
        <w:tab/>
      </w:r>
      <w:r>
        <w:rPr>
          <w:i/>
          <w:iCs/>
        </w:rPr>
        <w:t xml:space="preserve">Use case#3: Supporting delta configuration for dedicated signalling for inter-node reconfiguration </w:t>
      </w:r>
    </w:p>
    <w:p w14:paraId="4AE689BC">
      <w:pPr>
        <w:pStyle w:val="46"/>
        <w:rPr>
          <w:i/>
          <w:iCs/>
        </w:rPr>
      </w:pPr>
    </w:p>
    <w:p w14:paraId="093EC898">
      <w:pPr>
        <w:pStyle w:val="46"/>
        <w:rPr>
          <w:b/>
          <w:bCs/>
          <w:i/>
          <w:iCs/>
        </w:rPr>
      </w:pPr>
      <w:r>
        <w:rPr>
          <w:b/>
          <w:bCs/>
          <w:i/>
          <w:iCs/>
        </w:rPr>
        <w:t>RRC reconfiguration failure</w:t>
      </w:r>
    </w:p>
    <w:p w14:paraId="48A213C9">
      <w:pPr>
        <w:pStyle w:val="46"/>
        <w:rPr>
          <w:i/>
          <w:iCs/>
        </w:rPr>
      </w:pPr>
      <w:r>
        <w:rPr>
          <w:i/>
          <w:iCs/>
        </w:rPr>
        <w:t>Observation 5: Upon reception of an RRCReconfiguration message that cannot be applied, the UE takes the following baseline failure handling action for normal reconfiguration failure case in NR:</w:t>
      </w:r>
    </w:p>
    <w:p w14:paraId="0CDDD213">
      <w:pPr>
        <w:pStyle w:val="46"/>
        <w:rPr>
          <w:i/>
          <w:iCs/>
        </w:rPr>
      </w:pPr>
      <w:r>
        <w:rPr>
          <w:i/>
          <w:iCs/>
        </w:rPr>
        <w:t></w:t>
      </w:r>
      <w:r>
        <w:rPr>
          <w:i/>
          <w:iCs/>
        </w:rPr>
        <w:tab/>
      </w:r>
      <w:r>
        <w:rPr>
          <w:i/>
          <w:iCs/>
        </w:rPr>
        <w:t>If the UE's Access Stratum (AS) security has been activated, the RRC Connection Re-establishment procedure is triggered.</w:t>
      </w:r>
    </w:p>
    <w:p w14:paraId="34D0E464">
      <w:pPr>
        <w:pStyle w:val="46"/>
        <w:rPr>
          <w:i/>
          <w:iCs/>
        </w:rPr>
      </w:pPr>
      <w:r>
        <w:rPr>
          <w:i/>
          <w:iCs/>
        </w:rPr>
        <w:t></w:t>
      </w:r>
      <w:r>
        <w:rPr>
          <w:i/>
          <w:iCs/>
        </w:rPr>
        <w:tab/>
      </w:r>
      <w:r>
        <w:rPr>
          <w:i/>
          <w:iCs/>
        </w:rPr>
        <w:t>Otherwise, the UE transits to RRC_IDLE.</w:t>
      </w:r>
    </w:p>
    <w:p w14:paraId="4CD6A0BA">
      <w:pPr>
        <w:pStyle w:val="46"/>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pPr>
        <w:pStyle w:val="46"/>
        <w:rPr>
          <w:i/>
          <w:iCs/>
        </w:rPr>
      </w:pPr>
      <w:r>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2C6EC96A">
      <w:pPr>
        <w:pStyle w:val="46"/>
        <w:rPr>
          <w:i/>
          <w:iCs/>
        </w:rPr>
      </w:pPr>
      <w:r>
        <w:rPr>
          <w:i/>
          <w:iCs/>
        </w:rPr>
        <w:t>Observation 7: In NR, when the UE is unable to apply an RRCReconfiguration message received via SRB3, it reports an SCG failure via the MCG, rather than triggering a RRC Connection re-establishment procedure.</w:t>
      </w:r>
    </w:p>
    <w:p w14:paraId="3131ACE5">
      <w:pPr>
        <w:pStyle w:val="46"/>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pPr>
        <w:pStyle w:val="46"/>
        <w:rPr>
          <w:i/>
          <w:iCs/>
        </w:rPr>
      </w:pPr>
    </w:p>
    <w:p w14:paraId="16F4249B">
      <w:pPr>
        <w:pStyle w:val="46"/>
        <w:rPr>
          <w:i/>
          <w:iCs/>
        </w:rPr>
      </w:pPr>
      <w:r>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2F2D02FC">
      <w:pPr>
        <w:pStyle w:val="46"/>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pPr>
        <w:pStyle w:val="46"/>
        <w:ind w:left="0" w:firstLine="0"/>
      </w:pPr>
    </w:p>
    <w:p w14:paraId="40D9F6F1">
      <w:pPr>
        <w:pStyle w:val="46"/>
        <w:ind w:left="0" w:firstLine="0"/>
      </w:pPr>
    </w:p>
    <w:p w14:paraId="04E34FD9">
      <w:pPr>
        <w:pStyle w:val="46"/>
        <w:ind w:left="0" w:firstLine="0"/>
      </w:pPr>
      <w:r>
        <w:fldChar w:fldCharType="begin"/>
      </w:r>
      <w:r>
        <w:instrText xml:space="preserve"> HYPERLINK "https://www.3gpp.org/ftp/TSG_RAN/WG2_RL2/TSGR2_132/Docs/R2-2508115.zip" </w:instrText>
      </w:r>
      <w:r>
        <w:fldChar w:fldCharType="separate"/>
      </w:r>
      <w:r>
        <w:rPr>
          <w:rStyle w:val="40"/>
        </w:rPr>
        <w:t>R2-2508115</w:t>
      </w:r>
      <w:r>
        <w:rPr>
          <w:rStyle w:val="40"/>
        </w:rPr>
        <w:fldChar w:fldCharType="end"/>
      </w:r>
      <w:r>
        <w:t xml:space="preserve">   Discussion on 6G RRC ASN.1 Encoding</w:t>
      </w:r>
      <w:r>
        <w:tab/>
      </w:r>
      <w:r>
        <w:t>OPPO</w:t>
      </w:r>
      <w:r>
        <w:tab/>
      </w:r>
      <w:r>
        <w:t>discussion</w:t>
      </w:r>
      <w:r>
        <w:tab/>
      </w:r>
      <w:r>
        <w:t>Rel-20</w:t>
      </w:r>
      <w:r>
        <w:tab/>
      </w:r>
      <w:r>
        <w:t>FS_6G_Radio</w:t>
      </w:r>
    </w:p>
    <w:p w14:paraId="1F7AF893">
      <w:pPr>
        <w:pStyle w:val="46"/>
        <w:rPr>
          <w:i/>
          <w:iCs/>
        </w:rPr>
      </w:pPr>
    </w:p>
    <w:p w14:paraId="4B9ED07B">
      <w:pPr>
        <w:pStyle w:val="46"/>
        <w:rPr>
          <w:i/>
          <w:iCs/>
        </w:rPr>
      </w:pPr>
      <w:r>
        <w:rPr>
          <w:i/>
          <w:iCs/>
        </w:rPr>
        <w:t>Observation 1</w:t>
      </w:r>
      <w:r>
        <w:rPr>
          <w:i/>
          <w:iCs/>
        </w:rPr>
        <w:tab/>
      </w:r>
      <w:r>
        <w:rPr>
          <w:i/>
          <w:iCs/>
        </w:rPr>
        <w:t>Cond is a very useful tool, to restrict the parameter combinations that UE has to tackle with.</w:t>
      </w:r>
    </w:p>
    <w:p w14:paraId="26B0D78D">
      <w:pPr>
        <w:pStyle w:val="46"/>
        <w:rPr>
          <w:i/>
          <w:iCs/>
        </w:rPr>
      </w:pPr>
      <w:r>
        <w:rPr>
          <w:i/>
          <w:iCs/>
        </w:rPr>
        <w:t>Observation 2</w:t>
      </w:r>
      <w:r>
        <w:rPr>
          <w:i/>
          <w:iCs/>
        </w:rPr>
        <w:tab/>
      </w:r>
      <w:r>
        <w:rPr>
          <w:i/>
          <w:iCs/>
        </w:rPr>
        <w:t>CondC and CondM, although defined in NR initially, have not been used in the end, i.e., NR ASN.1 fully relies on Cond.</w:t>
      </w:r>
    </w:p>
    <w:p w14:paraId="694A0008">
      <w:pPr>
        <w:pStyle w:val="46"/>
        <w:rPr>
          <w:i/>
          <w:iCs/>
        </w:rPr>
      </w:pPr>
      <w:r>
        <w:rPr>
          <w:i/>
          <w:iCs/>
        </w:rPr>
        <w:t>Observation 3</w:t>
      </w:r>
      <w:r>
        <w:rPr>
          <w:i/>
          <w:iCs/>
        </w:rPr>
        <w:tab/>
      </w:r>
      <w:r>
        <w:rPr>
          <w:i/>
          <w:iCs/>
        </w:rPr>
        <w:t>Need-OP/Need-S relies on specified text, it is hard to be handled by pre-defined parameterized type. And Need-N does not require further indication.</w:t>
      </w:r>
    </w:p>
    <w:p w14:paraId="56F01B81">
      <w:pPr>
        <w:pStyle w:val="46"/>
        <w:rPr>
          <w:i/>
          <w:iCs/>
        </w:rPr>
      </w:pPr>
      <w:r>
        <w:rPr>
          <w:i/>
          <w:iCs/>
        </w:rPr>
        <w:t>Observation 4</w:t>
      </w:r>
      <w:r>
        <w:rPr>
          <w:i/>
          <w:iCs/>
        </w:rPr>
        <w:tab/>
      </w:r>
      <w:r>
        <w:rPr>
          <w:i/>
          <w:iCs/>
        </w:rPr>
        <w:t>Need-OR/Need-R and Need-ON/Need-M operation is clear, and there are two methods to handle the operation, i.e., via need-code or via a pre-defined parameterized type.</w:t>
      </w:r>
    </w:p>
    <w:p w14:paraId="545C1395">
      <w:pPr>
        <w:pStyle w:val="46"/>
        <w:rPr>
          <w:i/>
          <w:iCs/>
        </w:rPr>
      </w:pPr>
      <w:r>
        <w:rPr>
          <w:i/>
          <w:iCs/>
        </w:rPr>
        <w:t>Observation 5</w:t>
      </w:r>
      <w:r>
        <w:rPr>
          <w:i/>
          <w:iCs/>
        </w:rPr>
        <w:tab/>
      </w:r>
      <w:r>
        <w:rPr>
          <w:i/>
          <w:iCs/>
        </w:rPr>
        <w:t>Considering that need-code would be anyway needed at least for need-S, there seems no big reason to waste bit (1-bit per field) to explicitly indicate the need-M and need-R for each related field.</w:t>
      </w:r>
    </w:p>
    <w:p w14:paraId="6B680E4C">
      <w:pPr>
        <w:pStyle w:val="46"/>
        <w:rPr>
          <w:i/>
          <w:iCs/>
        </w:rPr>
      </w:pPr>
      <w:r>
        <w:rPr>
          <w:i/>
          <w:iCs/>
        </w:rPr>
        <w:t>Observation 6</w:t>
      </w:r>
      <w:r>
        <w:rPr>
          <w:i/>
          <w:iCs/>
        </w:rPr>
        <w:tab/>
      </w:r>
      <w:r>
        <w:rPr>
          <w:i/>
          <w:iCs/>
        </w:rPr>
        <w:t>One key motivation for Modular ASN.1 design is mainly to avoid device-type-A implementing ASN.1 for device-type-B unnecessarily.</w:t>
      </w:r>
    </w:p>
    <w:p w14:paraId="11F96B47">
      <w:pPr>
        <w:pStyle w:val="46"/>
        <w:rPr>
          <w:i/>
          <w:iCs/>
        </w:rPr>
      </w:pPr>
      <w:r>
        <w:rPr>
          <w:i/>
          <w:iCs/>
        </w:rPr>
        <w:t>Observation 7</w:t>
      </w:r>
      <w:r>
        <w:rPr>
          <w:i/>
          <w:iCs/>
        </w:rPr>
        <w:tab/>
      </w:r>
      <w:r>
        <w:rPr>
          <w:i/>
          <w:iCs/>
        </w:rPr>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28954B66">
      <w:pPr>
        <w:pStyle w:val="46"/>
        <w:rPr>
          <w:i/>
          <w:iCs/>
        </w:rPr>
      </w:pPr>
      <w:r>
        <w:rPr>
          <w:i/>
          <w:iCs/>
        </w:rPr>
        <w:t>Observation 8</w:t>
      </w:r>
      <w:r>
        <w:rPr>
          <w:i/>
          <w:iCs/>
        </w:rPr>
        <w:tab/>
      </w:r>
      <w:r>
        <w:rPr>
          <w:i/>
          <w:iCs/>
        </w:rPr>
        <w:t>Features for category-A has specific form-factor, and thus motivate a separate track of ASN.1.</w:t>
      </w:r>
    </w:p>
    <w:p w14:paraId="027A6246">
      <w:pPr>
        <w:pStyle w:val="46"/>
        <w:rPr>
          <w:i/>
          <w:iCs/>
        </w:rPr>
      </w:pPr>
      <w:r>
        <w:rPr>
          <w:i/>
          <w:iCs/>
        </w:rPr>
        <w:t>Observation 9</w:t>
      </w:r>
      <w:r>
        <w:rPr>
          <w:i/>
          <w:iCs/>
        </w:rPr>
        <w:tab/>
      </w:r>
      <w:r>
        <w:rPr>
          <w:i/>
          <w:iCs/>
        </w:rPr>
        <w:t>Features for category-B motivates more a core-function + additional function type design, yet it is highly dependent on the normative phase for 6GR to understand, e.g., which feature(s) are to be included as core (or additional/optional) functionality.</w:t>
      </w:r>
    </w:p>
    <w:p w14:paraId="2C18BF38">
      <w:pPr>
        <w:pStyle w:val="46"/>
        <w:rPr>
          <w:i/>
          <w:iCs/>
        </w:rPr>
      </w:pPr>
    </w:p>
    <w:p w14:paraId="4C6C8C21">
      <w:pPr>
        <w:pStyle w:val="46"/>
        <w:rPr>
          <w:i/>
          <w:iCs/>
        </w:rPr>
      </w:pPr>
      <w:r>
        <w:rPr>
          <w:i/>
          <w:iCs/>
        </w:rPr>
        <w:t>Proposal 1</w:t>
      </w:r>
      <w:r>
        <w:rPr>
          <w:i/>
          <w:iCs/>
        </w:rPr>
        <w:tab/>
      </w:r>
      <w:r>
        <w:rPr>
          <w:i/>
          <w:iCs/>
        </w:rPr>
        <w:t>For 6G ASN.1, R2 study to simplify the usage of condition, e.g., keep the cond but avoid defining CondC and CondM.</w:t>
      </w:r>
    </w:p>
    <w:p w14:paraId="7B48B516">
      <w:pPr>
        <w:pStyle w:val="46"/>
        <w:rPr>
          <w:i/>
          <w:iCs/>
        </w:rPr>
      </w:pPr>
      <w:r>
        <w:rPr>
          <w:i/>
          <w:iCs/>
        </w:rPr>
        <w:t>Proposal 2</w:t>
      </w:r>
      <w:r>
        <w:rPr>
          <w:i/>
          <w:iCs/>
        </w:rPr>
        <w:tab/>
      </w:r>
      <w:r>
        <w:rPr>
          <w:i/>
          <w:iCs/>
        </w:rPr>
        <w:t>For 6G ASN.1, reuse need-code definition in 5G, including Need-S, need-N, need-M and need-R.</w:t>
      </w:r>
    </w:p>
    <w:p w14:paraId="2F580ACC">
      <w:pPr>
        <w:pStyle w:val="46"/>
        <w:rPr>
          <w:i/>
          <w:iCs/>
        </w:rPr>
      </w:pPr>
      <w:r>
        <w:rPr>
          <w:i/>
          <w:iCs/>
        </w:rPr>
        <w:t>Proposal 3</w:t>
      </w:r>
      <w:r>
        <w:rPr>
          <w:i/>
          <w:iCs/>
        </w:rPr>
        <w:tab/>
      </w:r>
      <w:r>
        <w:rPr>
          <w:i/>
          <w:iCs/>
        </w:rPr>
        <w:t>For 6G ASN.1 design, R2 study to adopt modular ASN.1 design based on verticals / device-types of different form factor, to decouple the RRC design. FFS on device-types (pending progress of RP and other RAN WGs).</w:t>
      </w:r>
    </w:p>
    <w:p w14:paraId="5FA30D0C">
      <w:pPr>
        <w:pStyle w:val="46"/>
        <w:rPr>
          <w:i/>
          <w:iCs/>
        </w:rPr>
      </w:pPr>
      <w:r>
        <w:rPr>
          <w:i/>
          <w:iCs/>
        </w:rPr>
        <w:t>Proposal 4</w:t>
      </w:r>
      <w:r>
        <w:rPr>
          <w:i/>
          <w:iCs/>
        </w:rPr>
        <w:tab/>
      </w:r>
      <w:r>
        <w:rPr>
          <w:i/>
          <w:iCs/>
        </w:rPr>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pPr>
        <w:pStyle w:val="46"/>
        <w:rPr>
          <w:i/>
          <w:iCs/>
        </w:rPr>
      </w:pPr>
      <w:r>
        <w:rPr>
          <w:i/>
          <w:iCs/>
        </w:rPr>
        <w:t>Proposal 5</w:t>
      </w:r>
      <w:r>
        <w:rPr>
          <w:i/>
          <w:iCs/>
        </w:rPr>
        <w:tab/>
      </w:r>
      <w:r>
        <w:rPr>
          <w:i/>
          <w:iCs/>
        </w:rPr>
        <w:t>For 6G ASN.1 modularization, R2 study to which level the modularization is to be done, e.g., IE structure level, RRC message level, ASN.1 module level or specification level.</w:t>
      </w:r>
    </w:p>
    <w:p w14:paraId="4A26F0FB">
      <w:pPr>
        <w:pStyle w:val="46"/>
        <w:ind w:left="0" w:firstLine="0"/>
      </w:pPr>
    </w:p>
    <w:p w14:paraId="52F796EA">
      <w:pPr>
        <w:pStyle w:val="46"/>
        <w:ind w:left="0" w:firstLine="0"/>
      </w:pPr>
    </w:p>
    <w:p w14:paraId="7F655EA7">
      <w:pPr>
        <w:pStyle w:val="42"/>
      </w:pPr>
      <w:r>
        <w:fldChar w:fldCharType="begin"/>
      </w:r>
      <w:r>
        <w:instrText xml:space="preserve"> HYPERLINK "https://www.3gpp.org/ftp/TSG_RAN/WG2_RL2/TSGR2_132/Docs/R2-2508080.zip" </w:instrText>
      </w:r>
      <w:r>
        <w:fldChar w:fldCharType="separate"/>
      </w:r>
      <w:r>
        <w:rPr>
          <w:rStyle w:val="40"/>
        </w:rPr>
        <w:t>R2-2508080</w:t>
      </w:r>
      <w:r>
        <w:rPr>
          <w:rStyle w:val="40"/>
        </w:rPr>
        <w:fldChar w:fldCharType="end"/>
      </w:r>
      <w:r>
        <w:tab/>
      </w:r>
      <w:r>
        <w:t>Discussion on RRC (re)configuration and signalling design</w:t>
      </w:r>
      <w:r>
        <w:tab/>
      </w:r>
      <w:r>
        <w:t>Xiaomi</w:t>
      </w:r>
      <w:r>
        <w:tab/>
      </w:r>
      <w:r>
        <w:t>discussion</w:t>
      </w:r>
      <w:r>
        <w:tab/>
      </w:r>
      <w:r>
        <w:t>Rel-20</w:t>
      </w:r>
      <w:r>
        <w:tab/>
      </w:r>
      <w:r>
        <w:t>FS_6G_Radio</w:t>
      </w:r>
    </w:p>
    <w:p w14:paraId="6EED3017">
      <w:pPr>
        <w:pStyle w:val="46"/>
        <w:rPr>
          <w:b/>
          <w:bCs/>
          <w:i/>
          <w:iCs/>
        </w:rPr>
      </w:pPr>
      <w:r>
        <w:rPr>
          <w:b/>
          <w:bCs/>
          <w:i/>
          <w:iCs/>
        </w:rPr>
        <w:t>Modularization of RRC (re)configuration</w:t>
      </w:r>
    </w:p>
    <w:p w14:paraId="1C5AD320">
      <w:pPr>
        <w:pStyle w:val="46"/>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pPr>
        <w:pStyle w:val="46"/>
        <w:rPr>
          <w:i/>
          <w:iCs/>
        </w:rPr>
      </w:pPr>
      <w:r>
        <w:rPr>
          <w:i/>
          <w:iCs/>
        </w:rPr>
        <w:t>Proposal 1: 6G RRC modularization is studied with the following modelling on the RRC modules:</w:t>
      </w:r>
    </w:p>
    <w:p w14:paraId="497EAC8C">
      <w:pPr>
        <w:pStyle w:val="46"/>
        <w:rPr>
          <w:i/>
          <w:iCs/>
        </w:rPr>
      </w:pPr>
      <w:r>
        <w:rPr>
          <w:i/>
          <w:iCs/>
        </w:rPr>
        <w:t>-</w:t>
      </w:r>
      <w:r>
        <w:rPr>
          <w:i/>
          <w:iCs/>
        </w:rPr>
        <w:tab/>
      </w:r>
      <w:r>
        <w:rPr>
          <w:i/>
          <w:iCs/>
        </w:rPr>
        <w:t>One common module(s), that process RRC configuration parameters for basic communication functionalities which other feature-/functionality-specific modules have dependency with (i.e. system cannot work without the common module(s));</w:t>
      </w:r>
    </w:p>
    <w:p w14:paraId="1BAE4084">
      <w:pPr>
        <w:pStyle w:val="46"/>
        <w:rPr>
          <w:i/>
          <w:iCs/>
        </w:rPr>
      </w:pPr>
      <w:r>
        <w:rPr>
          <w:i/>
          <w:iCs/>
        </w:rPr>
        <w:t>-</w:t>
      </w:r>
      <w:r>
        <w:rPr>
          <w:i/>
          <w:iCs/>
        </w:rPr>
        <w:tab/>
      </w:r>
      <w:r>
        <w:rPr>
          <w:i/>
          <w:iCs/>
        </w:rPr>
        <w:t xml:space="preserve">A number of feature-/functionality-specific modules, each of which processes feature-/functionality-specific parameters and has no dependency with the other feature-/functionality-specific modules (e.g. no cross-module parameter referencing). </w:t>
      </w:r>
    </w:p>
    <w:p w14:paraId="06EDD0A3">
      <w:pPr>
        <w:pStyle w:val="46"/>
        <w:rPr>
          <w:i/>
          <w:iCs/>
        </w:rPr>
      </w:pPr>
      <w:r>
        <w:rPr>
          <w:i/>
          <w:iCs/>
        </w:rPr>
        <w:t>-</w:t>
      </w:r>
      <w:r>
        <w:rPr>
          <w:i/>
          <w:iCs/>
        </w:rPr>
        <w:tab/>
      </w:r>
      <w:r>
        <w:rPr>
          <w:i/>
          <w:iCs/>
        </w:rPr>
        <w:t>6G UE only needs to support the encoding/decoding of common module(s), and feature-/functionality- specific modules, if it supports the corresponding features/functionalities.</w:t>
      </w:r>
    </w:p>
    <w:p w14:paraId="6C69B808">
      <w:pPr>
        <w:pStyle w:val="46"/>
        <w:rPr>
          <w:i/>
          <w:iCs/>
        </w:rPr>
      </w:pPr>
      <w:r>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2EC5FB4D">
      <w:pPr>
        <w:pStyle w:val="46"/>
        <w:rPr>
          <w:i/>
          <w:iCs/>
        </w:rPr>
      </w:pPr>
      <w:r>
        <w:rPr>
          <w:i/>
          <w:iCs/>
        </w:rPr>
        <w:t>Proposal 3: Following principles are considered during 6G RRC modulization study:</w:t>
      </w:r>
    </w:p>
    <w:p w14:paraId="7C467E21">
      <w:pPr>
        <w:pStyle w:val="46"/>
        <w:rPr>
          <w:i/>
          <w:iCs/>
        </w:rPr>
      </w:pPr>
      <w:r>
        <w:rPr>
          <w:i/>
          <w:iCs/>
        </w:rPr>
        <w:t>•</w:t>
      </w:r>
      <w:r>
        <w:rPr>
          <w:i/>
          <w:iCs/>
        </w:rPr>
        <w:tab/>
      </w:r>
      <w:r>
        <w:rPr>
          <w:i/>
          <w:iCs/>
        </w:rPr>
        <w:t xml:space="preserve">Principle 1: RRC configuration parameters needed for basic CP/UP communication functionalities need to be covered by the common module(s). </w:t>
      </w:r>
    </w:p>
    <w:p w14:paraId="3761AAEE">
      <w:pPr>
        <w:pStyle w:val="46"/>
        <w:rPr>
          <w:i/>
          <w:iCs/>
        </w:rPr>
      </w:pPr>
      <w:r>
        <w:rPr>
          <w:i/>
          <w:iCs/>
        </w:rPr>
        <w:t>•</w:t>
      </w:r>
      <w:r>
        <w:rPr>
          <w:i/>
          <w:iCs/>
        </w:rPr>
        <w:tab/>
      </w:r>
      <w:r>
        <w:rPr>
          <w:i/>
          <w:iCs/>
        </w:rPr>
        <w:t xml:space="preserve">Principle 2: RRC configuration parameters are not for basic CP/UP communication functionalities, e.g., optional features, can be put in the feature-/functionality-specific module(s). </w:t>
      </w:r>
    </w:p>
    <w:p w14:paraId="38E7385D">
      <w:pPr>
        <w:pStyle w:val="46"/>
        <w:rPr>
          <w:i/>
          <w:iCs/>
        </w:rPr>
      </w:pPr>
      <w:r>
        <w:rPr>
          <w:i/>
          <w:iCs/>
        </w:rPr>
        <w:t>•</w:t>
      </w:r>
      <w:r>
        <w:rPr>
          <w:i/>
          <w:iCs/>
        </w:rPr>
        <w:tab/>
      </w:r>
      <w:r>
        <w:rPr>
          <w:i/>
          <w:iCs/>
        </w:rPr>
        <w:t>Principle 3: If the RRC parameters of a feature/functionality are not coupled and can work independently with those of another feature/functionality, they should be put in different feature-/functionality-specific modules.</w:t>
      </w:r>
    </w:p>
    <w:p w14:paraId="196A21B4">
      <w:pPr>
        <w:pStyle w:val="46"/>
        <w:rPr>
          <w:b/>
          <w:bCs/>
          <w:i/>
          <w:iCs/>
        </w:rPr>
      </w:pPr>
      <w:r>
        <w:rPr>
          <w:b/>
          <w:bCs/>
          <w:i/>
          <w:iCs/>
        </w:rPr>
        <w:t>Handling of (re)configuration failure</w:t>
      </w:r>
    </w:p>
    <w:p w14:paraId="179BA8AC">
      <w:pPr>
        <w:pStyle w:val="46"/>
        <w:rPr>
          <w:i/>
          <w:iCs/>
        </w:rPr>
      </w:pPr>
      <w:r>
        <w:rPr>
          <w:i/>
          <w:iCs/>
        </w:rPr>
        <w:t>Observation 2: Fake base station attack and any security related issue should be handled by security mechanism, and should not be considered in the partial (re)configuration discussion.</w:t>
      </w:r>
    </w:p>
    <w:p w14:paraId="49A27D64">
      <w:pPr>
        <w:pStyle w:val="46"/>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pPr>
        <w:pStyle w:val="46"/>
        <w:rPr>
          <w:i/>
          <w:iCs/>
        </w:rPr>
      </w:pPr>
      <w:r>
        <w:rPr>
          <w:i/>
          <w:iCs/>
        </w:rPr>
        <w:t>Proposal 4: For the study on partial reconfiguration w.r.t. the issues that the UE is unable to comply with the (re)configuration by the RAN, following root issues are considered:</w:t>
      </w:r>
    </w:p>
    <w:p w14:paraId="1E21F9B2">
      <w:pPr>
        <w:pStyle w:val="46"/>
        <w:rPr>
          <w:i/>
          <w:iCs/>
        </w:rPr>
      </w:pPr>
      <w:r>
        <w:rPr>
          <w:i/>
          <w:iCs/>
        </w:rPr>
        <w:t>-</w:t>
      </w:r>
      <w:r>
        <w:rPr>
          <w:i/>
          <w:iCs/>
        </w:rPr>
        <w:tab/>
      </w:r>
      <w:r>
        <w:rPr>
          <w:i/>
          <w:iCs/>
        </w:rPr>
        <w:t>Root issue 1: Configuration errors by the NW</w:t>
      </w:r>
    </w:p>
    <w:p w14:paraId="1874D90A">
      <w:pPr>
        <w:pStyle w:val="46"/>
        <w:rPr>
          <w:i/>
          <w:iCs/>
        </w:rPr>
      </w:pPr>
      <w:r>
        <w:rPr>
          <w:i/>
          <w:iCs/>
        </w:rPr>
        <w:t>-</w:t>
      </w:r>
      <w:r>
        <w:rPr>
          <w:i/>
          <w:iCs/>
        </w:rPr>
        <w:tab/>
      </w:r>
      <w:r>
        <w:rPr>
          <w:i/>
          <w:iCs/>
        </w:rPr>
        <w:t>Root issue 2: Inability to comply caused by the change of UE status/capability</w:t>
      </w:r>
    </w:p>
    <w:p w14:paraId="55B71106">
      <w:pPr>
        <w:pStyle w:val="46"/>
        <w:rPr>
          <w:i/>
          <w:iCs/>
        </w:rPr>
      </w:pPr>
      <w:r>
        <w:rPr>
          <w:i/>
          <w:iCs/>
        </w:rPr>
        <w:t>-</w:t>
      </w:r>
      <w:r>
        <w:rPr>
          <w:i/>
          <w:iCs/>
        </w:rPr>
        <w:tab/>
      </w:r>
      <w:r>
        <w:rPr>
          <w:i/>
          <w:iCs/>
        </w:rPr>
        <w:t xml:space="preserve">Note: These issues may not be addressed completely relying on NW implementation to always provide correct parameters. </w:t>
      </w:r>
    </w:p>
    <w:p w14:paraId="6B14FC74">
      <w:pPr>
        <w:pStyle w:val="46"/>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pPr>
        <w:pStyle w:val="46"/>
        <w:rPr>
          <w:b/>
          <w:bCs/>
          <w:i/>
          <w:iCs/>
        </w:rPr>
      </w:pPr>
      <w:r>
        <w:rPr>
          <w:b/>
          <w:bCs/>
          <w:i/>
          <w:iCs/>
        </w:rPr>
        <w:t>Optimization for delta-/non-delta-signalling</w:t>
      </w:r>
    </w:p>
    <w:p w14:paraId="08A38C48">
      <w:pPr>
        <w:pStyle w:val="46"/>
        <w:rPr>
          <w:i/>
          <w:iCs/>
        </w:rPr>
      </w:pPr>
      <w:r>
        <w:rPr>
          <w:i/>
          <w:iCs/>
        </w:rPr>
        <w:t>Observation 4 [Lesson learnt from 5G]: From signalling design perspective, the deep-nesting signalling structure broadly applied in 5G NR RRC signalling prevents the benefit of applying delta signalling.</w:t>
      </w:r>
    </w:p>
    <w:p w14:paraId="05494E79">
      <w:pPr>
        <w:pStyle w:val="46"/>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pPr>
        <w:pStyle w:val="46"/>
        <w:rPr>
          <w:i/>
          <w:iCs/>
        </w:rPr>
      </w:pPr>
      <w:r>
        <w:rPr>
          <w:i/>
          <w:iCs/>
        </w:rPr>
        <w:t>Proposal 6: Study efficient 6G RRC signalling design to optimize signalling overhead, taking into account the following aspects:</w:t>
      </w:r>
    </w:p>
    <w:p w14:paraId="7E7AE55B">
      <w:pPr>
        <w:pStyle w:val="46"/>
        <w:rPr>
          <w:i/>
          <w:iCs/>
        </w:rPr>
      </w:pPr>
      <w:r>
        <w:rPr>
          <w:i/>
          <w:iCs/>
        </w:rPr>
        <w:t>-</w:t>
      </w:r>
      <w:r>
        <w:rPr>
          <w:i/>
          <w:iCs/>
        </w:rPr>
        <w:tab/>
      </w:r>
      <w:r>
        <w:rPr>
          <w:i/>
          <w:iCs/>
        </w:rPr>
        <w:t xml:space="preserve">avoiding duplication of unchanged configurations (e.g. by means of reference/default configurations); </w:t>
      </w:r>
    </w:p>
    <w:p w14:paraId="4BBDDD8D">
      <w:pPr>
        <w:pStyle w:val="46"/>
        <w:rPr>
          <w:i/>
          <w:iCs/>
        </w:rPr>
      </w:pPr>
      <w:r>
        <w:rPr>
          <w:i/>
          <w:iCs/>
        </w:rPr>
        <w:t>-</w:t>
      </w:r>
      <w:r>
        <w:rPr>
          <w:i/>
          <w:iCs/>
        </w:rPr>
        <w:tab/>
      </w:r>
      <w:r>
        <w:rPr>
          <w:i/>
          <w:iCs/>
        </w:rPr>
        <w:t xml:space="preserve">improving the signalling design by avoiding deep-nesting structure and eliminating dependency of parameters whenever possible; </w:t>
      </w:r>
    </w:p>
    <w:p w14:paraId="4DE9500D">
      <w:pPr>
        <w:pStyle w:val="46"/>
        <w:rPr>
          <w:i/>
          <w:iCs/>
        </w:rPr>
      </w:pPr>
      <w:r>
        <w:rPr>
          <w:i/>
          <w:iCs/>
        </w:rPr>
        <w:t>-</w:t>
      </w:r>
      <w:r>
        <w:rPr>
          <w:i/>
          <w:iCs/>
        </w:rPr>
        <w:tab/>
      </w:r>
      <w:r>
        <w:rPr>
          <w:i/>
          <w:iCs/>
        </w:rPr>
        <w:t>clarifying the applicability of delta signalling.</w:t>
      </w:r>
    </w:p>
    <w:p w14:paraId="0AB0D6CC">
      <w:pPr>
        <w:pStyle w:val="46"/>
        <w:ind w:left="0" w:firstLine="0"/>
      </w:pPr>
    </w:p>
    <w:p w14:paraId="3D2CFBF1">
      <w:pPr>
        <w:pStyle w:val="42"/>
        <w:rPr>
          <w:b/>
          <w:bCs/>
        </w:rPr>
      </w:pPr>
      <w:r>
        <w:rPr>
          <w:b/>
          <w:bCs/>
        </w:rPr>
        <w:t>Delta Configuration – Improvements</w:t>
      </w:r>
    </w:p>
    <w:p w14:paraId="01CA305C">
      <w:pPr>
        <w:pStyle w:val="42"/>
      </w:pPr>
      <w:r>
        <w:fldChar w:fldCharType="begin"/>
      </w:r>
      <w:r>
        <w:instrText xml:space="preserve"> HYPERLINK "https://www.3gpp.org/ftp/TSG_RAN/WG2_RL2/TSGR2_132/Docs/R2-2508618.zip" </w:instrText>
      </w:r>
      <w:r>
        <w:fldChar w:fldCharType="separate"/>
      </w:r>
      <w:r>
        <w:rPr>
          <w:rStyle w:val="40"/>
        </w:rPr>
        <w:t>R2-2508618</w:t>
      </w:r>
      <w:r>
        <w:rPr>
          <w:rStyle w:val="40"/>
        </w:rPr>
        <w:fldChar w:fldCharType="end"/>
      </w:r>
      <w:r>
        <w:tab/>
      </w:r>
      <w:r>
        <w:t>Discussion on RRC signaling design</w:t>
      </w:r>
      <w:r>
        <w:tab/>
      </w:r>
      <w:r>
        <w:t>Huawei, HiSilicon</w:t>
      </w:r>
      <w:r>
        <w:tab/>
      </w:r>
      <w:r>
        <w:t>discussion</w:t>
      </w:r>
      <w:r>
        <w:tab/>
      </w:r>
      <w:r>
        <w:t>Rel-20</w:t>
      </w:r>
      <w:r>
        <w:tab/>
      </w:r>
      <w:r>
        <w:t>FS_6G_Radio</w:t>
      </w:r>
    </w:p>
    <w:p w14:paraId="44ADEACD">
      <w:pPr>
        <w:pStyle w:val="46"/>
        <w:rPr>
          <w:b/>
          <w:bCs/>
          <w:i/>
          <w:iCs/>
        </w:rPr>
      </w:pPr>
      <w:r>
        <w:rPr>
          <w:b/>
          <w:bCs/>
          <w:i/>
          <w:iCs/>
        </w:rPr>
        <w:t>RRC modular design</w:t>
      </w:r>
    </w:p>
    <w:p w14:paraId="5F1588D9">
      <w:pPr>
        <w:pStyle w:val="46"/>
        <w:rPr>
          <w:i/>
          <w:iCs/>
        </w:rPr>
      </w:pPr>
      <w:r>
        <w:rPr>
          <w:i/>
          <w:iCs/>
        </w:rPr>
        <w:t>Observation 2-1:</w:t>
      </w:r>
      <w:r>
        <w:rPr>
          <w:i/>
          <w:iCs/>
        </w:rPr>
        <w:tab/>
      </w:r>
      <w:r>
        <w:rPr>
          <w:i/>
          <w:iCs/>
        </w:rPr>
        <w:t>The interwoven structure of NR RRC signalling design causes the following issues:</w:t>
      </w:r>
    </w:p>
    <w:p w14:paraId="582FDD86">
      <w:pPr>
        <w:pStyle w:val="46"/>
        <w:rPr>
          <w:i/>
          <w:iCs/>
        </w:rPr>
      </w:pPr>
      <w:r>
        <w:rPr>
          <w:i/>
          <w:iCs/>
        </w:rPr>
        <w:t>•</w:t>
      </w:r>
      <w:r>
        <w:rPr>
          <w:i/>
          <w:iCs/>
        </w:rPr>
        <w:tab/>
      </w:r>
      <w:r>
        <w:rPr>
          <w:i/>
          <w:iCs/>
        </w:rPr>
        <w:t>Implementing IEs for a specific feature requires understanding of IEs for other features. Consequently, it is difficult for the UE to only implement IEs of supported features.</w:t>
      </w:r>
    </w:p>
    <w:p w14:paraId="3F523EB6">
      <w:pPr>
        <w:pStyle w:val="46"/>
        <w:rPr>
          <w:i/>
          <w:iCs/>
        </w:rPr>
      </w:pPr>
      <w:r>
        <w:rPr>
          <w:i/>
          <w:iCs/>
        </w:rPr>
        <w:t>•</w:t>
      </w:r>
      <w:r>
        <w:rPr>
          <w:i/>
          <w:iCs/>
        </w:rPr>
        <w:tab/>
      </w:r>
      <w:r>
        <w:rPr>
          <w:i/>
          <w:iCs/>
        </w:rPr>
        <w:t>The target gNB has to use full configuration when some IEs in the source configuration are not known during handover.</w:t>
      </w:r>
    </w:p>
    <w:p w14:paraId="513CAE92">
      <w:pPr>
        <w:pStyle w:val="46"/>
        <w:rPr>
          <w:i/>
          <w:iCs/>
        </w:rPr>
      </w:pPr>
      <w:r>
        <w:rPr>
          <w:i/>
          <w:iCs/>
        </w:rPr>
        <w:t>•</w:t>
      </w:r>
      <w:r>
        <w:rPr>
          <w:i/>
          <w:iCs/>
        </w:rPr>
        <w:tab/>
      </w:r>
      <w:r>
        <w:rPr>
          <w:i/>
          <w:iCs/>
        </w:rPr>
        <w:t>Non-backward compatible changes are not possible after the first version, even the changes are specific for some non-commercial features.</w:t>
      </w:r>
    </w:p>
    <w:p w14:paraId="20020ACE">
      <w:pPr>
        <w:pStyle w:val="46"/>
        <w:rPr>
          <w:i/>
          <w:iCs/>
        </w:rPr>
      </w:pPr>
      <w:r>
        <w:rPr>
          <w:i/>
          <w:iCs/>
        </w:rPr>
        <w:t>Proposal 1:</w:t>
      </w:r>
      <w:r>
        <w:rPr>
          <w:i/>
          <w:iCs/>
        </w:rPr>
        <w:tab/>
      </w:r>
      <w:r>
        <w:rPr>
          <w:i/>
          <w:iCs/>
        </w:rPr>
        <w:t>RRC modular design should not have negative impacts on the performance of features.</w:t>
      </w:r>
    </w:p>
    <w:p w14:paraId="09654CAB">
      <w:pPr>
        <w:pStyle w:val="46"/>
        <w:rPr>
          <w:i/>
          <w:iCs/>
        </w:rPr>
      </w:pPr>
      <w:r>
        <w:rPr>
          <w:i/>
          <w:iCs/>
        </w:rPr>
        <w:t>Proposal 2:</w:t>
      </w:r>
      <w:r>
        <w:rPr>
          <w:i/>
          <w:iCs/>
        </w:rPr>
        <w:tab/>
      </w:r>
      <w:r>
        <w:rPr>
          <w:i/>
          <w:iCs/>
        </w:rPr>
        <w:t>The RRC modular design for 6G should aim to:</w:t>
      </w:r>
    </w:p>
    <w:p w14:paraId="0E3AE8B5">
      <w:pPr>
        <w:pStyle w:val="46"/>
        <w:rPr>
          <w:i/>
          <w:iCs/>
        </w:rPr>
      </w:pPr>
      <w:r>
        <w:rPr>
          <w:i/>
          <w:iCs/>
        </w:rPr>
        <w:t>•</w:t>
      </w:r>
      <w:r>
        <w:rPr>
          <w:i/>
          <w:iCs/>
        </w:rPr>
        <w:tab/>
      </w:r>
      <w:r>
        <w:rPr>
          <w:i/>
          <w:iCs/>
        </w:rPr>
        <w:t>Support implementing only IEs of features to be developed in UE implementation;</w:t>
      </w:r>
    </w:p>
    <w:p w14:paraId="04FE1E28">
      <w:pPr>
        <w:pStyle w:val="46"/>
        <w:rPr>
          <w:i/>
          <w:iCs/>
        </w:rPr>
      </w:pPr>
      <w:r>
        <w:rPr>
          <w:i/>
          <w:iCs/>
        </w:rPr>
        <w:t>•</w:t>
      </w:r>
      <w:r>
        <w:rPr>
          <w:i/>
          <w:iCs/>
        </w:rPr>
        <w:tab/>
      </w:r>
      <w:r>
        <w:rPr>
          <w:i/>
          <w:iCs/>
        </w:rPr>
        <w:t>Reduce the use of full configuration in inter-BS handover cases due to version mismatch between BSs;</w:t>
      </w:r>
    </w:p>
    <w:p w14:paraId="23D79310">
      <w:pPr>
        <w:pStyle w:val="46"/>
        <w:rPr>
          <w:i/>
          <w:iCs/>
        </w:rPr>
      </w:pPr>
      <w:r>
        <w:rPr>
          <w:i/>
          <w:iCs/>
        </w:rPr>
        <w:t>•</w:t>
      </w:r>
      <w:r>
        <w:rPr>
          <w:i/>
          <w:iCs/>
        </w:rPr>
        <w:tab/>
      </w:r>
      <w:r>
        <w:rPr>
          <w:i/>
          <w:iCs/>
        </w:rPr>
        <w:t>Avoid compatibility issue from impacting across modules and support flexible updates and extensions of signaling.</w:t>
      </w:r>
    </w:p>
    <w:p w14:paraId="20319EF0">
      <w:pPr>
        <w:pStyle w:val="46"/>
        <w:rPr>
          <w:i/>
          <w:iCs/>
        </w:rPr>
      </w:pPr>
      <w:r>
        <w:rPr>
          <w:i/>
          <w:iCs/>
        </w:rPr>
        <w:t>Proposal 3:</w:t>
      </w:r>
      <w:r>
        <w:rPr>
          <w:i/>
          <w:iCs/>
        </w:rPr>
        <w:tab/>
      </w:r>
      <w:r>
        <w:rPr>
          <w:i/>
          <w:iCs/>
        </w:rPr>
        <w:t>For a modular design of RRC, RAN2 should study the design of a basic module that can contain the common configurations for other modules.</w:t>
      </w:r>
    </w:p>
    <w:p w14:paraId="2AAB13A9">
      <w:pPr>
        <w:pStyle w:val="46"/>
        <w:rPr>
          <w:i/>
          <w:iCs/>
        </w:rPr>
      </w:pPr>
      <w:r>
        <w:rPr>
          <w:i/>
          <w:iCs/>
        </w:rPr>
        <w:t>Proposal 4:</w:t>
      </w:r>
      <w:r>
        <w:rPr>
          <w:i/>
          <w:iCs/>
        </w:rPr>
        <w:tab/>
      </w:r>
      <w:r>
        <w:rPr>
          <w:i/>
          <w:iCs/>
        </w:rPr>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001E1643">
      <w:pPr>
        <w:pStyle w:val="46"/>
        <w:rPr>
          <w:i/>
          <w:iCs/>
        </w:rPr>
      </w:pPr>
    </w:p>
    <w:p w14:paraId="1D48AFFB">
      <w:pPr>
        <w:pStyle w:val="46"/>
        <w:rPr>
          <w:b/>
          <w:bCs/>
          <w:i/>
          <w:iCs/>
        </w:rPr>
      </w:pPr>
      <w:r>
        <w:rPr>
          <w:b/>
          <w:bCs/>
          <w:i/>
          <w:iCs/>
        </w:rPr>
        <w:t>Delta configuration</w:t>
      </w:r>
    </w:p>
    <w:p w14:paraId="0893E709">
      <w:pPr>
        <w:pStyle w:val="46"/>
        <w:rPr>
          <w:i/>
          <w:iCs/>
        </w:rPr>
      </w:pPr>
      <w:r>
        <w:rPr>
          <w:i/>
          <w:iCs/>
        </w:rPr>
        <w:t>Observation 5-1:</w:t>
      </w:r>
      <w:r>
        <w:rPr>
          <w:i/>
          <w:iCs/>
        </w:rPr>
        <w:tab/>
      </w:r>
      <w:r>
        <w:rPr>
          <w:i/>
          <w:iCs/>
        </w:rPr>
        <w:t>Delta configuration is still useful in 6G to reduce signalling overhead.</w:t>
      </w:r>
    </w:p>
    <w:p w14:paraId="2D1304A2">
      <w:pPr>
        <w:pStyle w:val="46"/>
        <w:rPr>
          <w:i/>
          <w:iCs/>
        </w:rPr>
      </w:pPr>
      <w:r>
        <w:rPr>
          <w:i/>
          <w:iCs/>
        </w:rPr>
        <w:t>Observation 5-2:</w:t>
      </w:r>
      <w:r>
        <w:rPr>
          <w:i/>
          <w:iCs/>
        </w:rPr>
        <w:tab/>
      </w:r>
      <w:r>
        <w:rPr>
          <w:i/>
          <w:iCs/>
        </w:rPr>
        <w:t>The need code introducing additional restraints (e.g., Need S) and conditions are the main causes of implementation complexity and compatibility issues in delta configuration.</w:t>
      </w:r>
    </w:p>
    <w:p w14:paraId="4DA595D0">
      <w:pPr>
        <w:pStyle w:val="46"/>
        <w:rPr>
          <w:i/>
          <w:iCs/>
        </w:rPr>
      </w:pPr>
      <w:r>
        <w:rPr>
          <w:i/>
          <w:iCs/>
        </w:rPr>
        <w:t>Proposal 5:</w:t>
      </w:r>
      <w:r>
        <w:rPr>
          <w:i/>
          <w:iCs/>
        </w:rPr>
        <w:tab/>
      </w:r>
      <w:r>
        <w:rPr>
          <w:i/>
          <w:iCs/>
        </w:rPr>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4713A08">
      <w:pPr>
        <w:pStyle w:val="46"/>
        <w:ind w:left="0" w:firstLine="0"/>
      </w:pPr>
    </w:p>
    <w:p w14:paraId="66CC2D34">
      <w:pPr>
        <w:pStyle w:val="42"/>
      </w:pPr>
      <w:r>
        <w:fldChar w:fldCharType="begin"/>
      </w:r>
      <w:r>
        <w:instrText xml:space="preserve"> HYPERLINK "https://www.3gpp.org/ftp/TSG_RAN/WG2_RL2/TSGR2_132/Docs/R2-2508112.zip" </w:instrText>
      </w:r>
      <w:r>
        <w:fldChar w:fldCharType="separate"/>
      </w:r>
      <w:r>
        <w:rPr>
          <w:rStyle w:val="40"/>
        </w:rPr>
        <w:t>R2-2508112</w:t>
      </w:r>
      <w:r>
        <w:rPr>
          <w:rStyle w:val="40"/>
        </w:rPr>
        <w:fldChar w:fldCharType="end"/>
      </w:r>
      <w:r>
        <w:tab/>
      </w:r>
      <w:r>
        <w:t>RRC signalling and ASN.1 aspects</w:t>
      </w:r>
      <w:r>
        <w:tab/>
      </w:r>
      <w:r>
        <w:t>MediaTek Inc.</w:t>
      </w:r>
      <w:r>
        <w:tab/>
      </w:r>
      <w:r>
        <w:t>discussion</w:t>
      </w:r>
      <w:r>
        <w:tab/>
      </w:r>
      <w:r>
        <w:t>Rel-20</w:t>
      </w:r>
      <w:r>
        <w:tab/>
      </w:r>
      <w:r>
        <w:t>FS_6G_Radio</w:t>
      </w:r>
    </w:p>
    <w:p w14:paraId="41EF1E19">
      <w:pPr>
        <w:pStyle w:val="46"/>
        <w:rPr>
          <w:b/>
          <w:bCs/>
          <w:i/>
          <w:iCs/>
        </w:rPr>
      </w:pPr>
      <w:r>
        <w:rPr>
          <w:b/>
          <w:bCs/>
          <w:i/>
          <w:iCs/>
        </w:rPr>
        <w:t>UE Configuration Structure</w:t>
      </w:r>
    </w:p>
    <w:p w14:paraId="0D6288BD">
      <w:pPr>
        <w:pStyle w:val="46"/>
        <w:rPr>
          <w:i/>
          <w:iCs/>
        </w:rPr>
      </w:pPr>
      <w:r>
        <w:rPr>
          <w:i/>
          <w:iCs/>
        </w:rPr>
        <w:t>Observation 1</w:t>
      </w:r>
      <w:r>
        <w:rPr>
          <w:i/>
          <w:iCs/>
        </w:rPr>
        <w:tab/>
      </w:r>
      <w:r>
        <w:rPr>
          <w:i/>
          <w:iCs/>
        </w:rPr>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pPr>
        <w:pStyle w:val="46"/>
        <w:rPr>
          <w:i/>
          <w:iCs/>
        </w:rPr>
      </w:pPr>
      <w:r>
        <w:rPr>
          <w:i/>
          <w:iCs/>
        </w:rPr>
        <w:t>Observation 2</w:t>
      </w:r>
      <w:r>
        <w:rPr>
          <w:i/>
          <w:iCs/>
        </w:rPr>
        <w:tab/>
      </w:r>
      <w:r>
        <w:rPr>
          <w:i/>
          <w:iCs/>
        </w:rPr>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pPr>
        <w:pStyle w:val="46"/>
        <w:rPr>
          <w:i/>
          <w:iCs/>
        </w:rPr>
      </w:pPr>
      <w:r>
        <w:rPr>
          <w:i/>
          <w:iCs/>
        </w:rPr>
        <w:t>Proposal 1</w:t>
      </w:r>
      <w:r>
        <w:rPr>
          <w:i/>
          <w:iCs/>
        </w:rPr>
        <w:tab/>
      </w:r>
      <w:r>
        <w:rPr>
          <w:i/>
          <w:iCs/>
        </w:rPr>
        <w:t>The concept of common and dedicated configurations is not applied as a defining factor for the UE configuration structure in 6G RRC signalling.</w:t>
      </w:r>
    </w:p>
    <w:p w14:paraId="68D320C5">
      <w:pPr>
        <w:pStyle w:val="46"/>
        <w:rPr>
          <w:b/>
          <w:bCs/>
          <w:i/>
          <w:iCs/>
        </w:rPr>
      </w:pPr>
      <w:r>
        <w:rPr>
          <w:b/>
          <w:bCs/>
          <w:i/>
          <w:iCs/>
        </w:rPr>
        <w:t>Delta Signalling</w:t>
      </w:r>
    </w:p>
    <w:p w14:paraId="069D16B6">
      <w:pPr>
        <w:pStyle w:val="46"/>
        <w:rPr>
          <w:i/>
          <w:iCs/>
        </w:rPr>
      </w:pPr>
      <w:r>
        <w:rPr>
          <w:i/>
          <w:iCs/>
        </w:rPr>
        <w:t>Observation 3</w:t>
      </w:r>
      <w:r>
        <w:rPr>
          <w:i/>
          <w:iCs/>
        </w:rPr>
        <w:tab/>
      </w:r>
      <w:r>
        <w:rPr>
          <w:i/>
          <w:iCs/>
        </w:rPr>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pPr>
        <w:pStyle w:val="46"/>
        <w:rPr>
          <w:i/>
          <w:iCs/>
        </w:rPr>
      </w:pPr>
      <w:r>
        <w:rPr>
          <w:i/>
          <w:iCs/>
        </w:rPr>
        <w:t>Proposal 2</w:t>
      </w:r>
      <w:r>
        <w:rPr>
          <w:i/>
          <w:iCs/>
        </w:rPr>
        <w:tab/>
      </w:r>
      <w:r>
        <w:rPr>
          <w:i/>
          <w:iCs/>
        </w:rPr>
        <w:t>Delta signalling is applied in 6G RRC for UE reconfiguration. To make the delta signalling implementable in 6G, RAN2 targets to avoid the ambiguities related to the delta signalling mechanism.</w:t>
      </w:r>
    </w:p>
    <w:p w14:paraId="7DCB8186">
      <w:pPr>
        <w:pStyle w:val="46"/>
        <w:rPr>
          <w:b/>
          <w:bCs/>
          <w:i/>
          <w:iCs/>
        </w:rPr>
      </w:pPr>
      <w:r>
        <w:rPr>
          <w:b/>
          <w:bCs/>
          <w:i/>
          <w:iCs/>
        </w:rPr>
        <w:t>ASN.1 Ambiguities</w:t>
      </w:r>
    </w:p>
    <w:p w14:paraId="0334E7B2">
      <w:pPr>
        <w:pStyle w:val="46"/>
        <w:rPr>
          <w:i/>
          <w:iCs/>
        </w:rPr>
      </w:pPr>
      <w:r>
        <w:rPr>
          <w:i/>
          <w:iCs/>
        </w:rPr>
        <w:t>Observation 4</w:t>
      </w:r>
      <w:r>
        <w:rPr>
          <w:i/>
          <w:iCs/>
        </w:rPr>
        <w:tab/>
      </w:r>
      <w:r>
        <w:rPr>
          <w:i/>
          <w:iCs/>
        </w:rPr>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pPr>
        <w:pStyle w:val="46"/>
        <w:rPr>
          <w:i/>
          <w:iCs/>
        </w:rPr>
      </w:pPr>
      <w:r>
        <w:rPr>
          <w:i/>
          <w:iCs/>
        </w:rPr>
        <w:t>Observation 5</w:t>
      </w:r>
      <w:r>
        <w:rPr>
          <w:i/>
          <w:iCs/>
        </w:rPr>
        <w:tab/>
      </w:r>
      <w:r>
        <w:rPr>
          <w:i/>
          <w:iCs/>
        </w:rPr>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pPr>
        <w:pStyle w:val="46"/>
        <w:rPr>
          <w:i/>
          <w:iCs/>
        </w:rPr>
      </w:pPr>
      <w:r>
        <w:rPr>
          <w:i/>
          <w:iCs/>
        </w:rPr>
        <w:t>Proposal 3</w:t>
      </w:r>
      <w:r>
        <w:rPr>
          <w:i/>
          <w:iCs/>
        </w:rPr>
        <w:tab/>
      </w:r>
      <w:r>
        <w:rPr>
          <w:i/>
          <w:iCs/>
        </w:rPr>
        <w:t>6G RRC signalling for UE configuration is defined in a way that the ambiguity "Functionally mandatory UE configuration parameters can be absent in over-the-air RRC messages for initial configuration of a feature/functionality" is avoided.</w:t>
      </w:r>
    </w:p>
    <w:p w14:paraId="66306A54">
      <w:pPr>
        <w:pStyle w:val="46"/>
        <w:rPr>
          <w:i/>
          <w:iCs/>
        </w:rPr>
      </w:pPr>
      <w:r>
        <w:rPr>
          <w:i/>
          <w:iCs/>
        </w:rPr>
        <w:t>Proposal 4</w:t>
      </w:r>
      <w:r>
        <w:rPr>
          <w:i/>
          <w:iCs/>
        </w:rPr>
        <w:tab/>
      </w:r>
      <w:r>
        <w:rPr>
          <w:i/>
          <w:iCs/>
        </w:rPr>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pPr>
        <w:pStyle w:val="46"/>
        <w:rPr>
          <w:i/>
          <w:iCs/>
        </w:rPr>
      </w:pPr>
      <w:r>
        <w:rPr>
          <w:i/>
          <w:iCs/>
        </w:rPr>
        <w:t>Proposal 5</w:t>
      </w:r>
      <w:r>
        <w:rPr>
          <w:i/>
          <w:iCs/>
        </w:rPr>
        <w:tab/>
      </w:r>
      <w:r>
        <w:rPr>
          <w:i/>
          <w:iCs/>
        </w:rPr>
        <w:t>RAN2 to study the following ASN.1 method to make the delta signalling implementable and to avoid ambiguities in 6G RRC signalling for UE (re)configuration:</w:t>
      </w:r>
    </w:p>
    <w:p w14:paraId="4F5C23C2">
      <w:pPr>
        <w:pStyle w:val="46"/>
        <w:rPr>
          <w:i/>
          <w:iCs/>
        </w:rPr>
      </w:pPr>
      <w:r>
        <w:rPr>
          <w:i/>
          <w:iCs/>
        </w:rPr>
        <w:t>•</w:t>
      </w:r>
      <w:r>
        <w:rPr>
          <w:i/>
          <w:iCs/>
        </w:rPr>
        <w:tab/>
      </w:r>
      <w:r>
        <w:rPr>
          <w:i/>
          <w:iCs/>
        </w:rPr>
        <w:t>Separate ASN.1 IEs are defined for initial configuration of a feature/functionality and subsequent reconfiguration of the feature/functionality;</w:t>
      </w:r>
    </w:p>
    <w:p w14:paraId="1CD4A378">
      <w:pPr>
        <w:pStyle w:val="46"/>
        <w:rPr>
          <w:i/>
          <w:iCs/>
        </w:rPr>
      </w:pPr>
      <w:r>
        <w:rPr>
          <w:i/>
          <w:iCs/>
        </w:rPr>
        <w:t>•</w:t>
      </w:r>
      <w:r>
        <w:rPr>
          <w:i/>
          <w:iCs/>
        </w:rPr>
        <w:tab/>
      </w:r>
      <w:r>
        <w:rPr>
          <w:i/>
          <w:iCs/>
        </w:rPr>
        <w:t>In the ASN.1 IE for initial configuration of the feature/functionality, functionally mandatory UE configuration parameters are carried by mandatory ASN.1 fields;</w:t>
      </w:r>
    </w:p>
    <w:p w14:paraId="248FEBD7">
      <w:pPr>
        <w:pStyle w:val="46"/>
        <w:rPr>
          <w:i/>
          <w:iCs/>
        </w:rPr>
      </w:pPr>
      <w:r>
        <w:rPr>
          <w:i/>
          <w:iCs/>
        </w:rPr>
        <w:t>•</w:t>
      </w:r>
      <w:r>
        <w:rPr>
          <w:i/>
          <w:iCs/>
        </w:rPr>
        <w:tab/>
      </w:r>
      <w:r>
        <w:rPr>
          <w:i/>
          <w:iCs/>
        </w:rPr>
        <w:t>In the ASN.1 IE for subsequent reconfiguration of the feature/functionality, ASN.1 fields do not exist for UE configuration parameters which shouldn't be modified after initial configuration of the feature/functionality.</w:t>
      </w:r>
    </w:p>
    <w:p w14:paraId="40576841">
      <w:pPr>
        <w:pStyle w:val="46"/>
        <w:rPr>
          <w:b/>
          <w:bCs/>
          <w:i/>
          <w:iCs/>
        </w:rPr>
      </w:pPr>
      <w:r>
        <w:rPr>
          <w:b/>
          <w:bCs/>
          <w:i/>
          <w:iCs/>
        </w:rPr>
        <w:t>Readability of ASN.1</w:t>
      </w:r>
    </w:p>
    <w:p w14:paraId="74475496">
      <w:pPr>
        <w:pStyle w:val="46"/>
        <w:rPr>
          <w:i/>
          <w:iCs/>
        </w:rPr>
      </w:pPr>
      <w:r>
        <w:rPr>
          <w:i/>
          <w:iCs/>
        </w:rPr>
        <w:t>Proposal 6</w:t>
      </w:r>
      <w:r>
        <w:rPr>
          <w:i/>
          <w:iCs/>
        </w:rPr>
        <w:tab/>
      </w:r>
      <w:r>
        <w:rPr>
          <w:i/>
          <w:iCs/>
        </w:rPr>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pPr>
        <w:pStyle w:val="46"/>
        <w:ind w:left="0" w:firstLine="0"/>
      </w:pPr>
    </w:p>
    <w:p w14:paraId="590128E1">
      <w:pPr>
        <w:pStyle w:val="42"/>
        <w:rPr>
          <w:b/>
          <w:bCs/>
        </w:rPr>
      </w:pPr>
      <w:r>
        <w:rPr>
          <w:b/>
          <w:bCs/>
        </w:rPr>
        <w:t>Other Signalling Reduction Enhancements</w:t>
      </w:r>
    </w:p>
    <w:p w14:paraId="1C8A2B6A">
      <w:pPr>
        <w:pStyle w:val="42"/>
      </w:pPr>
      <w:r>
        <w:fldChar w:fldCharType="begin"/>
      </w:r>
      <w:r>
        <w:instrText xml:space="preserve"> HYPERLINK "https://www.3gpp.org/ftp/TSG_RAN/WG2_RL2/TSGR2_132/Docs/R2-2508349.zip" </w:instrText>
      </w:r>
      <w:r>
        <w:fldChar w:fldCharType="separate"/>
      </w:r>
      <w:r>
        <w:rPr>
          <w:rStyle w:val="40"/>
        </w:rPr>
        <w:t>R2-2508349</w:t>
      </w:r>
      <w:r>
        <w:rPr>
          <w:rStyle w:val="40"/>
        </w:rPr>
        <w:fldChar w:fldCharType="end"/>
      </w:r>
      <w:r>
        <w:tab/>
      </w:r>
      <w:r>
        <w:t>RRC structure and configuration in 6GR</w:t>
      </w:r>
      <w:r>
        <w:tab/>
      </w:r>
      <w:r>
        <w:t>Nokia</w:t>
      </w:r>
      <w:r>
        <w:tab/>
      </w:r>
      <w:r>
        <w:t>discussion</w:t>
      </w:r>
      <w:r>
        <w:tab/>
      </w:r>
      <w:r>
        <w:t>Rel-20</w:t>
      </w:r>
      <w:r>
        <w:tab/>
      </w:r>
      <w:r>
        <w:t>FS_6G_Radio</w:t>
      </w:r>
    </w:p>
    <w:p w14:paraId="7BB035A8">
      <w:pPr>
        <w:pStyle w:val="42"/>
        <w:ind w:left="2518"/>
        <w:rPr>
          <w:i/>
          <w:iCs/>
        </w:rPr>
      </w:pPr>
      <w:r>
        <w:rPr>
          <w:i/>
          <w:iCs/>
        </w:rPr>
        <w:t xml:space="preserve">Observation 1: RRCReconfiguration signalling size varies a lot in practice. Reducing the typical message sizes while avoiding increase to the minimum message sizes would be beneficial. </w:t>
      </w:r>
    </w:p>
    <w:p w14:paraId="3207580E">
      <w:pPr>
        <w:pStyle w:val="42"/>
        <w:ind w:left="2518"/>
        <w:rPr>
          <w:i/>
          <w:iCs/>
        </w:rPr>
      </w:pPr>
      <w:r>
        <w:rPr>
          <w:i/>
          <w:iCs/>
        </w:rPr>
        <w:t>Observation 2: ASN.1 modularity almost requires a “main” module that is used for IMPORT for other modules.</w:t>
      </w:r>
    </w:p>
    <w:p w14:paraId="5EC9EBD3">
      <w:pPr>
        <w:pStyle w:val="42"/>
        <w:ind w:left="2518"/>
        <w:rPr>
          <w:i/>
          <w:iCs/>
        </w:rPr>
      </w:pPr>
      <w:r>
        <w:rPr>
          <w:i/>
          <w:iCs/>
        </w:rPr>
        <w:t>Observation 3: Using OCTET STRING allows “modularizing” ASN.1 content with the cost of 1-2 bytes for each OCTET STRING.</w:t>
      </w:r>
    </w:p>
    <w:p w14:paraId="0368D639">
      <w:pPr>
        <w:pStyle w:val="42"/>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pPr>
        <w:pStyle w:val="42"/>
        <w:ind w:left="2518"/>
        <w:rPr>
          <w:i/>
          <w:iCs/>
        </w:rPr>
      </w:pPr>
      <w:r>
        <w:rPr>
          <w:i/>
          <w:iCs/>
        </w:rPr>
        <w:t>Proposal 1: Consider reducing the RRC configuration size by using a modular structure. Discuss “delta signalling” based on detailed proposals.</w:t>
      </w:r>
    </w:p>
    <w:p w14:paraId="5492BCA9">
      <w:pPr>
        <w:pStyle w:val="42"/>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pPr>
        <w:pStyle w:val="42"/>
        <w:ind w:left="2518"/>
        <w:rPr>
          <w:i/>
          <w:iCs/>
        </w:rPr>
      </w:pPr>
      <w:r>
        <w:rPr>
          <w:i/>
          <w:iCs/>
        </w:rPr>
        <w:t>Proposal 2: RAN2 to discuss modularity based on concrete proposals based in Rel-15 NR RRC structure.</w:t>
      </w:r>
    </w:p>
    <w:p w14:paraId="25B1A14B">
      <w:pPr>
        <w:pStyle w:val="42"/>
        <w:ind w:left="2518"/>
        <w:rPr>
          <w:i/>
          <w:iCs/>
        </w:rPr>
      </w:pPr>
      <w:r>
        <w:rPr>
          <w:i/>
          <w:iCs/>
        </w:rPr>
        <w:t>Proposal 3: RAN2 to adopt the definition of module that allows the setup, release and replacing of the module contents.</w:t>
      </w:r>
    </w:p>
    <w:p w14:paraId="2A858B3F">
      <w:pPr>
        <w:pStyle w:val="42"/>
        <w:ind w:left="2518"/>
        <w:rPr>
          <w:i/>
          <w:iCs/>
        </w:rPr>
      </w:pPr>
      <w:r>
        <w:rPr>
          <w:i/>
          <w:iCs/>
        </w:rPr>
        <w:t>Observation 6: A functional view could be used to modularize the RRC configuration. RAN2 should discuss further on the placement of the modules within the RRC structure.</w:t>
      </w:r>
    </w:p>
    <w:p w14:paraId="603BB0EC">
      <w:pPr>
        <w:pStyle w:val="42"/>
        <w:ind w:left="2518"/>
        <w:rPr>
          <w:i/>
          <w:iCs/>
        </w:rPr>
      </w:pPr>
      <w:r>
        <w:rPr>
          <w:i/>
          <w:iCs/>
        </w:rPr>
        <w:t>Proposal 4: Study modularization of the 6GR RRC based on a functional view and further discuss the modules to define.</w:t>
      </w:r>
    </w:p>
    <w:p w14:paraId="6CFF410C">
      <w:pPr>
        <w:pStyle w:val="42"/>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pPr>
        <w:pStyle w:val="42"/>
        <w:ind w:left="2518"/>
        <w:rPr>
          <w:i/>
          <w:iCs/>
        </w:rPr>
      </w:pPr>
      <w:r>
        <w:rPr>
          <w:i/>
          <w:iCs/>
        </w:rPr>
        <w:t>Proposal 5: The 6G RRC configuration and signalling design should allow reusable stored configurations based on configuration modules.</w:t>
      </w:r>
    </w:p>
    <w:p w14:paraId="2593C91F">
      <w:pPr>
        <w:pStyle w:val="42"/>
        <w:ind w:left="2518"/>
        <w:rPr>
          <w:i/>
          <w:iCs/>
        </w:rPr>
      </w:pPr>
      <w:r>
        <w:rPr>
          <w:i/>
          <w:iCs/>
        </w:rPr>
        <w:t>Proposal 6: Consider multiple stored configurations optimized for different use cases which can be activated in an on-demand manner by the network in designing 6G RRC.</w:t>
      </w:r>
    </w:p>
    <w:p w14:paraId="31975E6A">
      <w:pPr>
        <w:pStyle w:val="42"/>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pPr>
        <w:rPr>
          <w:lang w:eastAsia="en-GB"/>
        </w:rPr>
      </w:pPr>
    </w:p>
    <w:p w14:paraId="075E684A">
      <w:pPr>
        <w:pStyle w:val="42"/>
      </w:pPr>
      <w:r>
        <w:fldChar w:fldCharType="begin"/>
      </w:r>
      <w:r>
        <w:instrText xml:space="preserve"> HYPERLINK "https://www.3gpp.org/ftp/TSG_RAN/WG2_RL2/TSGR2_132/Docs/R2-2508386.zip" </w:instrText>
      </w:r>
      <w:r>
        <w:fldChar w:fldCharType="separate"/>
      </w:r>
      <w:r>
        <w:rPr>
          <w:rStyle w:val="40"/>
        </w:rPr>
        <w:t>R2-2508386</w:t>
      </w:r>
      <w:r>
        <w:rPr>
          <w:rStyle w:val="40"/>
        </w:rPr>
        <w:fldChar w:fldCharType="end"/>
      </w:r>
      <w:r>
        <w:tab/>
      </w:r>
      <w:r>
        <w:t>RRC Structure and Reconfiguration for 6GR</w:t>
      </w:r>
      <w:r>
        <w:tab/>
      </w:r>
      <w:r>
        <w:t>InterDigital France R&amp;D, SAS</w:t>
      </w:r>
      <w:r>
        <w:tab/>
      </w:r>
      <w:r>
        <w:t>discussion</w:t>
      </w:r>
    </w:p>
    <w:p w14:paraId="4BD38A1E">
      <w:pPr>
        <w:pStyle w:val="46"/>
        <w:rPr>
          <w:i/>
          <w:iCs/>
        </w:rPr>
      </w:pPr>
      <w:r>
        <w:rPr>
          <w:i/>
          <w:iCs/>
        </w:rPr>
        <w:t xml:space="preserve">Observation 1: </w:t>
      </w:r>
      <w:r>
        <w:rPr>
          <w:i/>
          <w:iCs/>
        </w:rPr>
        <w:tab/>
      </w:r>
      <w:r>
        <w:rPr>
          <w:i/>
          <w:iCs/>
        </w:rPr>
        <w:t>Deep nesting of IEs leads to hard to trace dependencies, difficult to locate definitions, and error-prone manual referencing.</w:t>
      </w:r>
    </w:p>
    <w:p w14:paraId="0D667353">
      <w:pPr>
        <w:pStyle w:val="46"/>
        <w:rPr>
          <w:i/>
          <w:iCs/>
        </w:rPr>
      </w:pPr>
      <w:r>
        <w:rPr>
          <w:i/>
          <w:iCs/>
        </w:rPr>
        <w:t xml:space="preserve">Observation 2: </w:t>
      </w:r>
      <w:r>
        <w:rPr>
          <w:i/>
          <w:iCs/>
        </w:rPr>
        <w:tab/>
      </w:r>
      <w:r>
        <w:rPr>
          <w:i/>
          <w:iCs/>
        </w:rPr>
        <w:t>Use of scattered “…” and CHOICE structures for future extensibility creates specification-level ambiguity and clutters readability.</w:t>
      </w:r>
    </w:p>
    <w:p w14:paraId="2E62E323">
      <w:pPr>
        <w:pStyle w:val="46"/>
        <w:rPr>
          <w:i/>
          <w:iCs/>
        </w:rPr>
      </w:pPr>
      <w:r>
        <w:rPr>
          <w:i/>
          <w:iCs/>
        </w:rPr>
        <w:t xml:space="preserve">Observation 3: </w:t>
      </w:r>
      <w:r>
        <w:rPr>
          <w:i/>
          <w:iCs/>
        </w:rPr>
        <w:tab/>
      </w:r>
      <w:r>
        <w:rPr>
          <w:i/>
          <w:iCs/>
        </w:rPr>
        <w:t>Dependencies and need codes that are specified in terms of textual conditions increase effort involved in determining valid combinations in the normative definition.</w:t>
      </w:r>
    </w:p>
    <w:p w14:paraId="22B08118">
      <w:pPr>
        <w:pStyle w:val="46"/>
        <w:rPr>
          <w:i/>
          <w:iCs/>
        </w:rPr>
      </w:pPr>
      <w:r>
        <w:rPr>
          <w:i/>
          <w:iCs/>
        </w:rPr>
        <w:t xml:space="preserve">Observation 4: </w:t>
      </w:r>
      <w:r>
        <w:rPr>
          <w:i/>
          <w:iCs/>
        </w:rPr>
        <w:tab/>
      </w:r>
      <w:r>
        <w:rPr>
          <w:i/>
          <w:iCs/>
        </w:rPr>
        <w:t>Redundant patterns and repetition of message scaffolding create duplication that inflates ASN.1 without semantic gain.</w:t>
      </w:r>
    </w:p>
    <w:p w14:paraId="68554537">
      <w:pPr>
        <w:pStyle w:val="46"/>
        <w:rPr>
          <w:i/>
          <w:iCs/>
        </w:rPr>
      </w:pPr>
      <w:r>
        <w:rPr>
          <w:i/>
          <w:iCs/>
        </w:rPr>
        <w:t xml:space="preserve">Observation 5: </w:t>
      </w:r>
      <w:r>
        <w:rPr>
          <w:i/>
          <w:iCs/>
        </w:rPr>
        <w:tab/>
      </w:r>
      <w:r>
        <w:rPr>
          <w:i/>
          <w:iCs/>
        </w:rPr>
        <w:t>Multiple levels of nesting result in significant increase in memory and processing requirements at the UE and network for recursive encoding/decoding.</w:t>
      </w:r>
    </w:p>
    <w:p w14:paraId="2A4D4478">
      <w:pPr>
        <w:pStyle w:val="46"/>
        <w:rPr>
          <w:i/>
          <w:iCs/>
        </w:rPr>
      </w:pPr>
      <w:r>
        <w:rPr>
          <w:i/>
          <w:iCs/>
        </w:rPr>
        <w:t xml:space="preserve">Observation 6: </w:t>
      </w:r>
      <w:r>
        <w:rPr>
          <w:i/>
          <w:iCs/>
        </w:rPr>
        <w:tab/>
      </w:r>
      <w:r>
        <w:rPr>
          <w:i/>
          <w:iCs/>
        </w:rPr>
        <w:t>Although an optional IE may be omitted in a reconfiguration message to a UE, the UE still needs to be designed to be aware of the possible presence of that UE and handle a complex reconfiguration structure.</w:t>
      </w:r>
    </w:p>
    <w:p w14:paraId="7148823D">
      <w:pPr>
        <w:pStyle w:val="46"/>
        <w:rPr>
          <w:i/>
          <w:iCs/>
        </w:rPr>
      </w:pPr>
      <w:r>
        <w:rPr>
          <w:i/>
          <w:iCs/>
        </w:rPr>
        <w:t xml:space="preserve">Observation 7: </w:t>
      </w:r>
      <w:r>
        <w:rPr>
          <w:i/>
          <w:iCs/>
        </w:rPr>
        <w:tab/>
      </w:r>
      <w:r>
        <w:rPr>
          <w:i/>
          <w:iCs/>
        </w:rPr>
        <w:t xml:space="preserve">Signalling technique(s) (e.g., delta configuration) which avoid explicitly configuring all the UEs RRC parameters with each reconfiguration message should be part of 6GR RRC design.  </w:t>
      </w:r>
    </w:p>
    <w:p w14:paraId="05B9456A">
      <w:pPr>
        <w:pStyle w:val="46"/>
        <w:rPr>
          <w:i/>
          <w:iCs/>
        </w:rPr>
      </w:pPr>
      <w:r>
        <w:rPr>
          <w:i/>
          <w:iCs/>
        </w:rPr>
        <w:t xml:space="preserve">Observation 8: </w:t>
      </w:r>
      <w:r>
        <w:rPr>
          <w:i/>
          <w:iCs/>
        </w:rPr>
        <w:tab/>
      </w:r>
      <w:r>
        <w:rPr>
          <w:i/>
          <w:iCs/>
        </w:rPr>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pPr>
        <w:pStyle w:val="46"/>
        <w:rPr>
          <w:i/>
          <w:iCs/>
        </w:rPr>
      </w:pPr>
      <w:r>
        <w:rPr>
          <w:i/>
          <w:iCs/>
        </w:rPr>
        <w:t xml:space="preserve">Observation 9:  </w:t>
      </w:r>
      <w:r>
        <w:rPr>
          <w:i/>
          <w:iCs/>
        </w:rPr>
        <w:tab/>
      </w:r>
      <w:r>
        <w:rPr>
          <w:i/>
          <w:iCs/>
        </w:rPr>
        <w:t>Delta signalling applied to the UE’s current configuration may be error-prone and some network implementations may choose to prioritize full configuration instead.</w:t>
      </w:r>
    </w:p>
    <w:p w14:paraId="75D58F4D">
      <w:pPr>
        <w:pStyle w:val="46"/>
        <w:rPr>
          <w:i/>
          <w:iCs/>
        </w:rPr>
      </w:pPr>
      <w:r>
        <w:rPr>
          <w:i/>
          <w:iCs/>
        </w:rPr>
        <w:t xml:space="preserve">Observation 10:  </w:t>
      </w:r>
      <w:r>
        <w:rPr>
          <w:i/>
          <w:iCs/>
        </w:rPr>
        <w:tab/>
      </w:r>
      <w:r>
        <w:rPr>
          <w:i/>
          <w:iCs/>
        </w:rPr>
        <w:t>Signalling gain can be achieved if a UE stores multiple configurations applicable to a given service (or to different services) and is switched between them when necessary.</w:t>
      </w:r>
    </w:p>
    <w:p w14:paraId="1CE767E6">
      <w:pPr>
        <w:pStyle w:val="46"/>
        <w:rPr>
          <w:i/>
          <w:iCs/>
        </w:rPr>
      </w:pPr>
      <w:r>
        <w:rPr>
          <w:i/>
          <w:iCs/>
        </w:rPr>
        <w:t xml:space="preserve">Observation 11: </w:t>
      </w:r>
      <w:r>
        <w:rPr>
          <w:i/>
          <w:iCs/>
        </w:rPr>
        <w:tab/>
      </w:r>
      <w:r>
        <w:rPr>
          <w:i/>
          <w:iCs/>
        </w:rPr>
        <w:t xml:space="preserve">RRC Re-establishment in 5G may occur due to error in only a (small and/or non-critical) portion of the UE configuration but leads to data interruption and data loss.   </w:t>
      </w:r>
    </w:p>
    <w:p w14:paraId="74899DD2">
      <w:pPr>
        <w:pStyle w:val="46"/>
        <w:rPr>
          <w:i/>
          <w:iCs/>
        </w:rPr>
      </w:pPr>
      <w:r>
        <w:rPr>
          <w:i/>
          <w:iCs/>
        </w:rPr>
        <w:t>Based on these, the following conclusions are made:</w:t>
      </w:r>
    </w:p>
    <w:p w14:paraId="5E787520">
      <w:pPr>
        <w:pStyle w:val="46"/>
        <w:rPr>
          <w:i/>
          <w:iCs/>
        </w:rPr>
      </w:pPr>
      <w:r>
        <w:rPr>
          <w:i/>
          <w:iCs/>
        </w:rPr>
        <w:t>Proposal 1:</w:t>
      </w:r>
      <w:r>
        <w:rPr>
          <w:i/>
          <w:iCs/>
        </w:rPr>
        <w:tab/>
      </w:r>
      <w:r>
        <w:rPr>
          <w:i/>
          <w:iCs/>
        </w:rPr>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pPr>
        <w:pStyle w:val="46"/>
        <w:rPr>
          <w:i/>
          <w:iCs/>
        </w:rPr>
      </w:pPr>
      <w:r>
        <w:rPr>
          <w:i/>
          <w:iCs/>
        </w:rPr>
        <w:t>Proposal 2:</w:t>
      </w:r>
      <w:r>
        <w:rPr>
          <w:i/>
          <w:iCs/>
        </w:rPr>
        <w:tab/>
      </w:r>
      <w:r>
        <w:rPr>
          <w:i/>
          <w:iCs/>
        </w:rPr>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pPr>
        <w:pStyle w:val="46"/>
        <w:rPr>
          <w:i/>
          <w:iCs/>
        </w:rPr>
      </w:pPr>
      <w:r>
        <w:rPr>
          <w:i/>
          <w:iCs/>
        </w:rPr>
        <w:t>Proposal 3:</w:t>
      </w:r>
      <w:r>
        <w:rPr>
          <w:i/>
          <w:iCs/>
        </w:rPr>
        <w:tab/>
      </w:r>
      <w:r>
        <w:rPr>
          <w:i/>
          <w:iCs/>
        </w:rPr>
        <w:t xml:space="preserve">Support delta signalling relative to one of multiple reference configurations known by the UE and network. </w:t>
      </w:r>
    </w:p>
    <w:p w14:paraId="565C819B">
      <w:pPr>
        <w:pStyle w:val="46"/>
        <w:rPr>
          <w:i/>
          <w:iCs/>
        </w:rPr>
      </w:pPr>
      <w:r>
        <w:rPr>
          <w:i/>
          <w:iCs/>
        </w:rPr>
        <w:t>Proposal 4:</w:t>
      </w:r>
      <w:r>
        <w:rPr>
          <w:i/>
          <w:iCs/>
        </w:rPr>
        <w:tab/>
      </w:r>
      <w:r>
        <w:rPr>
          <w:i/>
          <w:iCs/>
        </w:rPr>
        <w:t>Support reconfiguration by indicating (e.g., via a MAC CE or RRC message) one of several stored configurations or reference configurations.</w:t>
      </w:r>
    </w:p>
    <w:p w14:paraId="35E4E8C2">
      <w:pPr>
        <w:pStyle w:val="46"/>
        <w:rPr>
          <w:i/>
          <w:iCs/>
        </w:rPr>
      </w:pPr>
      <w:r>
        <w:rPr>
          <w:i/>
          <w:iCs/>
        </w:rPr>
        <w:t>Proposal 5:</w:t>
      </w:r>
      <w:r>
        <w:rPr>
          <w:i/>
          <w:iCs/>
        </w:rPr>
        <w:tab/>
      </w:r>
      <w:r>
        <w:rPr>
          <w:i/>
          <w:iCs/>
        </w:rPr>
        <w:t>Support low-latency and low signalling overhead reconfiguration during state transition to an active state (e.g., from low-power state or substate to data transmission state or substate).</w:t>
      </w:r>
    </w:p>
    <w:p w14:paraId="29C21EF6">
      <w:pPr>
        <w:pStyle w:val="46"/>
        <w:rPr>
          <w:i/>
          <w:iCs/>
        </w:rPr>
      </w:pPr>
      <w:r>
        <w:rPr>
          <w:i/>
          <w:iCs/>
        </w:rPr>
        <w:t>Proposal 6:</w:t>
      </w:r>
      <w:r>
        <w:rPr>
          <w:i/>
          <w:iCs/>
        </w:rPr>
        <w:tab/>
      </w:r>
      <w:r>
        <w:rPr>
          <w:i/>
          <w:iCs/>
        </w:rPr>
        <w:t>Support partial configuration success/complete procedure whereby a UE that experiences reconfiguration failure can continue to operate with a correct configuration without initiating an error procedure (e.g., re-establishment).</w:t>
      </w:r>
    </w:p>
    <w:p w14:paraId="172A9DF5">
      <w:pPr>
        <w:pStyle w:val="46"/>
        <w:rPr>
          <w:i/>
          <w:iCs/>
        </w:rPr>
      </w:pPr>
      <w:r>
        <w:rPr>
          <w:i/>
          <w:iCs/>
        </w:rPr>
        <w:t>Proposal 7:</w:t>
      </w:r>
      <w:r>
        <w:rPr>
          <w:i/>
          <w:iCs/>
        </w:rPr>
        <w:tab/>
      </w:r>
      <w:r>
        <w:rPr>
          <w:i/>
          <w:iCs/>
        </w:rPr>
        <w:t>Support configuration procedures at the UE which allow the flexibility of the UE to select configuration parameters under constraint of the network.</w:t>
      </w:r>
    </w:p>
    <w:p w14:paraId="58FA8AA2">
      <w:pPr>
        <w:pStyle w:val="46"/>
        <w:ind w:left="0" w:firstLine="0"/>
      </w:pPr>
    </w:p>
    <w:p w14:paraId="1EA53F65">
      <w:pPr>
        <w:pStyle w:val="42"/>
        <w:rPr>
          <w:b/>
          <w:bCs/>
        </w:rPr>
      </w:pPr>
      <w:r>
        <w:rPr>
          <w:b/>
          <w:bCs/>
        </w:rPr>
        <w:t>Reconfiguration Errors</w:t>
      </w:r>
    </w:p>
    <w:p w14:paraId="447DD7AA">
      <w:pPr>
        <w:pStyle w:val="42"/>
      </w:pPr>
      <w:r>
        <w:fldChar w:fldCharType="begin"/>
      </w:r>
      <w:r>
        <w:instrText xml:space="preserve"> HYPERLINK "https://www.3gpp.org/ftp/TSG_RAN/WG2_RL2/TSGR2_132/Docs/R2-2508450.zip" </w:instrText>
      </w:r>
      <w:r>
        <w:fldChar w:fldCharType="separate"/>
      </w:r>
      <w:r>
        <w:rPr>
          <w:rStyle w:val="40"/>
        </w:rPr>
        <w:t>R2-2508450</w:t>
      </w:r>
      <w:r>
        <w:rPr>
          <w:rStyle w:val="40"/>
        </w:rPr>
        <w:fldChar w:fldCharType="end"/>
      </w:r>
      <w:r>
        <w:tab/>
      </w:r>
      <w:r>
        <w:t>Views on RRC Structure and Configuration</w:t>
      </w:r>
      <w:r>
        <w:tab/>
      </w:r>
      <w:r>
        <w:t>Apple</w:t>
      </w:r>
      <w:r>
        <w:tab/>
      </w:r>
      <w:r>
        <w:t>discussion</w:t>
      </w:r>
      <w:r>
        <w:tab/>
      </w:r>
      <w:r>
        <w:t>Rel-20</w:t>
      </w:r>
      <w:r>
        <w:tab/>
      </w:r>
      <w:r>
        <w:t>FS_6G_Radio</w:t>
      </w:r>
    </w:p>
    <w:p w14:paraId="2AC763A9">
      <w:pPr>
        <w:pStyle w:val="46"/>
        <w:rPr>
          <w:b/>
          <w:bCs/>
          <w:i/>
          <w:iCs/>
        </w:rPr>
      </w:pPr>
      <w:r>
        <w:rPr>
          <w:b/>
          <w:bCs/>
          <w:i/>
          <w:iCs/>
        </w:rPr>
        <w:t>&lt; Reference configuration&gt;</w:t>
      </w:r>
    </w:p>
    <w:p w14:paraId="3E470823">
      <w:pPr>
        <w:pStyle w:val="46"/>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pPr>
        <w:pStyle w:val="46"/>
        <w:rPr>
          <w:i/>
          <w:iCs/>
        </w:rPr>
      </w:pPr>
      <w:r>
        <w:rPr>
          <w:i/>
          <w:iCs/>
        </w:rPr>
        <w:t>Observation 2: For UEs with the same capabilities and service types in the same deployment, most UE-specific configurations (over 90%) are the same.</w:t>
      </w:r>
    </w:p>
    <w:p w14:paraId="6D0F2EFB">
      <w:pPr>
        <w:pStyle w:val="46"/>
        <w:rPr>
          <w:i/>
          <w:iCs/>
        </w:rPr>
      </w:pPr>
      <w:r>
        <w:rPr>
          <w:i/>
          <w:iCs/>
        </w:rPr>
        <w:t>Observation 3: By providing partial/delta configuration based on the reference configuration, the RRC message size can be reduced, thereby saving the system resources and reducing UE processing time.</w:t>
      </w:r>
    </w:p>
    <w:p w14:paraId="7A8A54BB">
      <w:pPr>
        <w:pStyle w:val="46"/>
        <w:rPr>
          <w:i/>
          <w:iCs/>
        </w:rPr>
      </w:pPr>
      <w:r>
        <w:rPr>
          <w:i/>
          <w:iCs/>
        </w:rPr>
        <w:tab/>
      </w:r>
      <w:r>
        <w:rPr>
          <w:i/>
          <w:iCs/>
        </w:rPr>
        <w:t>Proposal 1: Consider the reference configuration based RRC configuration structure and procedure, and the method for providing the reference configuration can be further studied.</w:t>
      </w:r>
    </w:p>
    <w:p w14:paraId="27E18C63">
      <w:pPr>
        <w:pStyle w:val="46"/>
        <w:rPr>
          <w:i/>
          <w:iCs/>
        </w:rPr>
      </w:pPr>
    </w:p>
    <w:p w14:paraId="12D36E96">
      <w:pPr>
        <w:pStyle w:val="46"/>
        <w:rPr>
          <w:b/>
          <w:bCs/>
          <w:i/>
          <w:iCs/>
        </w:rPr>
      </w:pPr>
      <w:r>
        <w:rPr>
          <w:b/>
          <w:bCs/>
          <w:i/>
          <w:iCs/>
        </w:rPr>
        <w:t>&lt;Delta configuration&gt;</w:t>
      </w:r>
    </w:p>
    <w:p w14:paraId="544621F2">
      <w:pPr>
        <w:pStyle w:val="46"/>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pPr>
        <w:pStyle w:val="46"/>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pPr>
        <w:pStyle w:val="46"/>
        <w:rPr>
          <w:i/>
          <w:iCs/>
        </w:rPr>
      </w:pPr>
      <w:r>
        <w:rPr>
          <w:i/>
          <w:iCs/>
        </w:rPr>
        <w:t>•</w:t>
      </w:r>
      <w:r>
        <w:rPr>
          <w:i/>
          <w:iCs/>
        </w:rPr>
        <w:tab/>
      </w:r>
      <w:r>
        <w:rPr>
          <w:i/>
          <w:iCs/>
        </w:rPr>
        <w:t>Group the configurations with the same attributes together.</w:t>
      </w:r>
    </w:p>
    <w:p w14:paraId="340139F8">
      <w:pPr>
        <w:pStyle w:val="46"/>
        <w:rPr>
          <w:i/>
          <w:iCs/>
        </w:rPr>
      </w:pPr>
      <w:r>
        <w:rPr>
          <w:i/>
          <w:iCs/>
        </w:rPr>
        <w:t>•</w:t>
      </w:r>
      <w:r>
        <w:rPr>
          <w:i/>
          <w:iCs/>
        </w:rPr>
        <w:tab/>
      </w:r>
      <w:r>
        <w:rPr>
          <w:i/>
          <w:iCs/>
        </w:rPr>
        <w:t>Place the parameters that need to be associated in the same structure or describe the relationship in the same way/location.</w:t>
      </w:r>
    </w:p>
    <w:p w14:paraId="2E19BD35">
      <w:pPr>
        <w:pStyle w:val="46"/>
        <w:rPr>
          <w:i/>
          <w:iCs/>
        </w:rPr>
      </w:pPr>
    </w:p>
    <w:p w14:paraId="2C7C5320">
      <w:pPr>
        <w:pStyle w:val="46"/>
        <w:rPr>
          <w:b/>
          <w:bCs/>
          <w:i/>
          <w:iCs/>
        </w:rPr>
      </w:pPr>
      <w:r>
        <w:rPr>
          <w:b/>
          <w:bCs/>
          <w:i/>
          <w:iCs/>
        </w:rPr>
        <w:t>&lt; Modular RRC design&gt;</w:t>
      </w:r>
    </w:p>
    <w:p w14:paraId="388DC74B">
      <w:pPr>
        <w:pStyle w:val="46"/>
        <w:rPr>
          <w:i/>
          <w:iCs/>
        </w:rPr>
      </w:pPr>
      <w:r>
        <w:rPr>
          <w:i/>
          <w:iCs/>
        </w:rPr>
        <w:t>Proposal 3: The study of the modular RRC design should consider the following aspects:</w:t>
      </w:r>
    </w:p>
    <w:p w14:paraId="32236BD4">
      <w:pPr>
        <w:pStyle w:val="46"/>
        <w:rPr>
          <w:i/>
          <w:iCs/>
        </w:rPr>
      </w:pPr>
      <w:r>
        <w:rPr>
          <w:i/>
          <w:iCs/>
        </w:rPr>
        <w:t>-</w:t>
      </w:r>
      <w:r>
        <w:rPr>
          <w:i/>
          <w:iCs/>
        </w:rPr>
        <w:tab/>
      </w:r>
      <w:r>
        <w:rPr>
          <w:i/>
          <w:iCs/>
        </w:rPr>
        <w:t>1) The extra signaling overhead should be avoided as much as possible.</w:t>
      </w:r>
    </w:p>
    <w:p w14:paraId="13EC66DB">
      <w:pPr>
        <w:pStyle w:val="46"/>
        <w:rPr>
          <w:i/>
          <w:iCs/>
        </w:rPr>
      </w:pPr>
      <w:r>
        <w:rPr>
          <w:i/>
          <w:iCs/>
        </w:rPr>
        <w:t>-</w:t>
      </w:r>
      <w:r>
        <w:rPr>
          <w:i/>
          <w:iCs/>
        </w:rPr>
        <w:tab/>
      </w:r>
      <w:r>
        <w:rPr>
          <w:i/>
          <w:iCs/>
        </w:rPr>
        <w:t>2) The design should have good universality, scalability, and forward compatibility.</w:t>
      </w:r>
    </w:p>
    <w:p w14:paraId="6F3293EE">
      <w:pPr>
        <w:pStyle w:val="46"/>
        <w:rPr>
          <w:i/>
          <w:iCs/>
        </w:rPr>
      </w:pPr>
      <w:r>
        <w:rPr>
          <w:i/>
          <w:iCs/>
        </w:rPr>
        <w:t xml:space="preserve">Observation 5: The feature specific modular design is only applicable to the independent features, but not to the dependent features. </w:t>
      </w:r>
    </w:p>
    <w:p w14:paraId="02621065">
      <w:pPr>
        <w:pStyle w:val="46"/>
        <w:rPr>
          <w:i/>
          <w:iCs/>
        </w:rPr>
      </w:pPr>
      <w:r>
        <w:rPr>
          <w:i/>
          <w:iCs/>
        </w:rPr>
        <w:t xml:space="preserve">Observation 6: The function specific modular can help reduce the duplicated configuration in some cases (e.g. BWP). </w:t>
      </w:r>
    </w:p>
    <w:p w14:paraId="071B9AA2">
      <w:pPr>
        <w:pStyle w:val="46"/>
        <w:rPr>
          <w:i/>
          <w:iCs/>
        </w:rPr>
      </w:pPr>
      <w:r>
        <w:rPr>
          <w:i/>
          <w:iCs/>
        </w:rPr>
        <w:t>Observation 7: The vertical specific modular design is only applicable to the vertical specific configuration, but not to the configuration which are not specific for one specific vertical.</w:t>
      </w:r>
    </w:p>
    <w:p w14:paraId="4907E536">
      <w:pPr>
        <w:pStyle w:val="46"/>
        <w:rPr>
          <w:i/>
          <w:iCs/>
        </w:rPr>
      </w:pPr>
      <w:r>
        <w:rPr>
          <w:i/>
          <w:iCs/>
        </w:rPr>
        <w:t>Proposal 4: RAN2 study on modular RRC design should focus on the followings:</w:t>
      </w:r>
    </w:p>
    <w:p w14:paraId="4EF12777">
      <w:pPr>
        <w:pStyle w:val="46"/>
        <w:rPr>
          <w:i/>
          <w:iCs/>
        </w:rPr>
      </w:pPr>
      <w:r>
        <w:rPr>
          <w:i/>
          <w:iCs/>
        </w:rPr>
        <w:t>-</w:t>
      </w:r>
      <w:r>
        <w:rPr>
          <w:i/>
          <w:iCs/>
        </w:rPr>
        <w:tab/>
      </w:r>
      <w:r>
        <w:rPr>
          <w:i/>
          <w:iCs/>
        </w:rPr>
        <w:t xml:space="preserve">For feature specific modular design, focus on the independent higher-layer features (e.g. MDT/SON, QOE, Overheating). </w:t>
      </w:r>
    </w:p>
    <w:p w14:paraId="1483EF81">
      <w:pPr>
        <w:pStyle w:val="46"/>
        <w:rPr>
          <w:i/>
          <w:iCs/>
        </w:rPr>
      </w:pPr>
      <w:r>
        <w:rPr>
          <w:i/>
          <w:iCs/>
        </w:rPr>
        <w:t>-</w:t>
      </w:r>
      <w:r>
        <w:rPr>
          <w:i/>
          <w:iCs/>
        </w:rPr>
        <w:tab/>
      </w:r>
      <w:r>
        <w:rPr>
          <w:i/>
          <w:iCs/>
        </w:rPr>
        <w:t xml:space="preserve">For vertical specific modular design, focus on the modules that only contain one vertically specific configuration. </w:t>
      </w:r>
    </w:p>
    <w:p w14:paraId="2487D13A">
      <w:pPr>
        <w:pStyle w:val="46"/>
        <w:rPr>
          <w:i/>
          <w:iCs/>
        </w:rPr>
      </w:pPr>
      <w:r>
        <w:rPr>
          <w:i/>
          <w:iCs/>
        </w:rPr>
        <w:t>-</w:t>
      </w:r>
      <w:r>
        <w:rPr>
          <w:i/>
          <w:iCs/>
        </w:rPr>
        <w:tab/>
      </w:r>
      <w:r>
        <w:rPr>
          <w:i/>
          <w:iCs/>
        </w:rPr>
        <w:t xml:space="preserve">For function specific modular design, focus on the duplicated configuration avoidance purpose. </w:t>
      </w:r>
    </w:p>
    <w:p w14:paraId="09725BBD">
      <w:pPr>
        <w:pStyle w:val="46"/>
        <w:rPr>
          <w:i/>
          <w:iCs/>
        </w:rPr>
      </w:pPr>
    </w:p>
    <w:p w14:paraId="033627F2">
      <w:pPr>
        <w:pStyle w:val="46"/>
        <w:rPr>
          <w:b/>
          <w:bCs/>
          <w:i/>
          <w:iCs/>
        </w:rPr>
      </w:pPr>
      <w:r>
        <w:rPr>
          <w:b/>
          <w:bCs/>
          <w:i/>
          <w:iCs/>
        </w:rPr>
        <w:t>&lt; RRC configuration error handling&gt;</w:t>
      </w:r>
    </w:p>
    <w:p w14:paraId="4FA730ED">
      <w:pPr>
        <w:pStyle w:val="46"/>
        <w:rPr>
          <w:i/>
          <w:iCs/>
        </w:rPr>
      </w:pPr>
      <w:r>
        <w:rPr>
          <w:i/>
          <w:iCs/>
        </w:rPr>
        <w:t>Observation 8: Upon detecting the RRC reconfiguration failure, triggering the RRC connection reestablishment upon brings the significant negative impact.</w:t>
      </w:r>
    </w:p>
    <w:p w14:paraId="5C0CCEE9">
      <w:pPr>
        <w:pStyle w:val="46"/>
        <w:rPr>
          <w:i/>
          <w:iCs/>
        </w:rPr>
      </w:pPr>
      <w:r>
        <w:rPr>
          <w:i/>
          <w:iCs/>
        </w:rPr>
        <w:t>Observation 9: Not all configuration errors will affect the current transmission.</w:t>
      </w:r>
    </w:p>
    <w:p w14:paraId="726AB72E">
      <w:pPr>
        <w:pStyle w:val="46"/>
        <w:rPr>
          <w:i/>
          <w:iCs/>
        </w:rPr>
      </w:pPr>
      <w:r>
        <w:rPr>
          <w:i/>
          <w:iCs/>
        </w:rPr>
        <w:t>Observation 10: Network cannot fully guarantee the correctness of configuration.</w:t>
      </w:r>
    </w:p>
    <w:p w14:paraId="03024731">
      <w:pPr>
        <w:pStyle w:val="46"/>
        <w:rPr>
          <w:i/>
          <w:iCs/>
        </w:rPr>
      </w:pPr>
      <w:r>
        <w:rPr>
          <w:i/>
          <w:iCs/>
        </w:rPr>
        <w:t xml:space="preserve">Observation 11: In NAS procedure and CHO candidate configuration procedure, if there is any error, UE does not need to break current connection and initiate RRC reestablishment procedure. </w:t>
      </w:r>
    </w:p>
    <w:p w14:paraId="0971D070">
      <w:pPr>
        <w:pStyle w:val="46"/>
        <w:rPr>
          <w:i/>
          <w:iCs/>
        </w:rPr>
      </w:pPr>
      <w:r>
        <w:rPr>
          <w:i/>
          <w:iCs/>
        </w:rPr>
        <w:tab/>
      </w:r>
      <w:r>
        <w:rPr>
          <w:i/>
          <w:iCs/>
        </w:rPr>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pPr>
        <w:pStyle w:val="42"/>
      </w:pPr>
    </w:p>
    <w:p w14:paraId="73ED0924">
      <w:pPr>
        <w:pStyle w:val="42"/>
      </w:pPr>
      <w:r>
        <w:fldChar w:fldCharType="begin"/>
      </w:r>
      <w:r>
        <w:instrText xml:space="preserve"> HYPERLINK "https://www.3gpp.org/ftp/TSG_RAN/WG2_RL2/TSGR2_132/Docs/R2-2508758.zip" </w:instrText>
      </w:r>
      <w:r>
        <w:fldChar w:fldCharType="separate"/>
      </w:r>
      <w:r>
        <w:rPr>
          <w:rStyle w:val="40"/>
        </w:rPr>
        <w:t>R2-2508758</w:t>
      </w:r>
      <w:r>
        <w:rPr>
          <w:rStyle w:val="40"/>
        </w:rPr>
        <w:fldChar w:fldCharType="end"/>
      </w:r>
      <w:r>
        <w:tab/>
      </w:r>
      <w:r>
        <w:t>Views on 6G RRC structure and (re)configuration</w:t>
      </w:r>
      <w:r>
        <w:tab/>
      </w:r>
      <w:r>
        <w:t>Qualcomm Incorporated</w:t>
      </w:r>
      <w:r>
        <w:tab/>
      </w:r>
      <w:r>
        <w:t>discussion</w:t>
      </w:r>
      <w:r>
        <w:tab/>
      </w:r>
      <w:r>
        <w:t>Rel-20</w:t>
      </w:r>
      <w:r>
        <w:tab/>
      </w:r>
      <w:r>
        <w:t>FS_6G_Radio</w:t>
      </w:r>
    </w:p>
    <w:p w14:paraId="67848F74">
      <w:pPr>
        <w:pStyle w:val="80"/>
        <w:rPr>
          <w:b/>
          <w:bCs/>
          <w:i/>
          <w:iCs/>
          <w:color w:val="auto"/>
          <w:sz w:val="20"/>
        </w:rPr>
      </w:pPr>
      <w:r>
        <w:rPr>
          <w:b/>
          <w:bCs/>
          <w:i/>
          <w:iCs/>
          <w:color w:val="auto"/>
          <w:sz w:val="20"/>
        </w:rPr>
        <w:t>RRC configuration improvements</w:t>
      </w:r>
    </w:p>
    <w:p w14:paraId="63804C33">
      <w:pPr>
        <w:pStyle w:val="80"/>
        <w:rPr>
          <w:i/>
          <w:iCs/>
          <w:color w:val="auto"/>
          <w:sz w:val="20"/>
        </w:rPr>
      </w:pPr>
      <w:r>
        <w:rPr>
          <w:i/>
          <w:iCs/>
          <w:color w:val="auto"/>
          <w:sz w:val="20"/>
        </w:rPr>
        <w:t>Observation 1.</w:t>
      </w:r>
      <w:r>
        <w:rPr>
          <w:i/>
          <w:iCs/>
          <w:color w:val="auto"/>
          <w:sz w:val="20"/>
        </w:rPr>
        <w:tab/>
      </w:r>
      <w:r>
        <w:rPr>
          <w:i/>
          <w:iCs/>
          <w:color w:val="auto"/>
          <w:sz w:val="20"/>
        </w:rPr>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pPr>
        <w:pStyle w:val="80"/>
        <w:rPr>
          <w:i/>
          <w:iCs/>
          <w:color w:val="auto"/>
          <w:sz w:val="20"/>
        </w:rPr>
      </w:pPr>
      <w:r>
        <w:rPr>
          <w:i/>
          <w:iCs/>
          <w:color w:val="auto"/>
          <w:sz w:val="20"/>
        </w:rPr>
        <w:t>Observation 2.</w:t>
      </w:r>
      <w:r>
        <w:rPr>
          <w:i/>
          <w:iCs/>
          <w:color w:val="auto"/>
          <w:sz w:val="20"/>
        </w:rPr>
        <w:tab/>
      </w:r>
      <w:r>
        <w:rPr>
          <w:i/>
          <w:iCs/>
          <w:color w:val="auto"/>
          <w:sz w:val="20"/>
        </w:rPr>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pPr>
        <w:pStyle w:val="80"/>
        <w:rPr>
          <w:i/>
          <w:iCs/>
          <w:color w:val="auto"/>
          <w:sz w:val="20"/>
        </w:rPr>
      </w:pPr>
      <w:r>
        <w:rPr>
          <w:i/>
          <w:iCs/>
          <w:color w:val="auto"/>
          <w:sz w:val="20"/>
        </w:rPr>
        <w:t>Observation 3.</w:t>
      </w:r>
      <w:r>
        <w:rPr>
          <w:i/>
          <w:iCs/>
          <w:color w:val="auto"/>
          <w:sz w:val="20"/>
        </w:rPr>
        <w:tab/>
      </w:r>
      <w:r>
        <w:rPr>
          <w:i/>
          <w:iCs/>
          <w:color w:val="auto"/>
          <w:sz w:val="20"/>
        </w:rPr>
        <w:t>Neither dynamic capability updates nor UAI can effectively solve such issues, which results in unnecessary reestablishment procedures, service interruptions, and increased RLF statistics.</w:t>
      </w:r>
    </w:p>
    <w:p w14:paraId="6F856D94">
      <w:pPr>
        <w:pStyle w:val="80"/>
        <w:rPr>
          <w:i/>
          <w:iCs/>
          <w:color w:val="auto"/>
          <w:sz w:val="20"/>
        </w:rPr>
      </w:pPr>
      <w:r>
        <w:rPr>
          <w:i/>
          <w:iCs/>
          <w:color w:val="auto"/>
          <w:sz w:val="20"/>
        </w:rPr>
        <w:t>Proposal 1:</w:t>
      </w:r>
      <w:r>
        <w:rPr>
          <w:i/>
          <w:iCs/>
          <w:color w:val="auto"/>
          <w:sz w:val="20"/>
        </w:rPr>
        <w:tab/>
      </w:r>
      <w:r>
        <w:rPr>
          <w:i/>
          <w:iCs/>
          <w:color w:val="auto"/>
          <w:sz w:val="20"/>
        </w:rPr>
        <w:t>6G design will allow the UE to keep/apply the good (part of) configuration in order to minimize the number of re-establishment procedures.</w:t>
      </w:r>
    </w:p>
    <w:p w14:paraId="6CC9C086">
      <w:pPr>
        <w:pStyle w:val="80"/>
        <w:rPr>
          <w:i/>
          <w:iCs/>
          <w:color w:val="auto"/>
          <w:sz w:val="20"/>
        </w:rPr>
      </w:pPr>
      <w:r>
        <w:rPr>
          <w:i/>
          <w:iCs/>
          <w:color w:val="auto"/>
          <w:sz w:val="20"/>
        </w:rPr>
        <w:t>Observation 4.</w:t>
      </w:r>
      <w:r>
        <w:rPr>
          <w:i/>
          <w:iCs/>
          <w:color w:val="auto"/>
          <w:sz w:val="20"/>
        </w:rPr>
        <w:tab/>
      </w:r>
      <w:r>
        <w:rPr>
          <w:i/>
          <w:iCs/>
          <w:color w:val="auto"/>
          <w:sz w:val="20"/>
        </w:rPr>
        <w:t>It is very important to have proper synchronization of the (re)configuration between the UE and the NW.</w:t>
      </w:r>
    </w:p>
    <w:p w14:paraId="12EBB4F7">
      <w:pPr>
        <w:pStyle w:val="80"/>
        <w:rPr>
          <w:i/>
          <w:iCs/>
          <w:color w:val="auto"/>
          <w:sz w:val="20"/>
        </w:rPr>
      </w:pPr>
      <w:r>
        <w:rPr>
          <w:i/>
          <w:iCs/>
          <w:color w:val="auto"/>
          <w:sz w:val="20"/>
        </w:rPr>
        <w:t>Observation 5.</w:t>
      </w:r>
      <w:r>
        <w:rPr>
          <w:i/>
          <w:iCs/>
          <w:color w:val="auto"/>
          <w:sz w:val="20"/>
        </w:rPr>
        <w:tab/>
      </w:r>
      <w:r>
        <w:rPr>
          <w:i/>
          <w:iCs/>
          <w:color w:val="auto"/>
          <w:sz w:val="20"/>
        </w:rPr>
        <w:t>In 5G, there is no efficient mechanism to indicate to the network which part of the configuration could or could not be applied by the UE.</w:t>
      </w:r>
    </w:p>
    <w:p w14:paraId="778A2AF0">
      <w:pPr>
        <w:pStyle w:val="80"/>
        <w:rPr>
          <w:i/>
          <w:iCs/>
          <w:color w:val="auto"/>
          <w:sz w:val="20"/>
        </w:rPr>
      </w:pPr>
      <w:r>
        <w:rPr>
          <w:i/>
          <w:iCs/>
          <w:color w:val="auto"/>
          <w:sz w:val="20"/>
        </w:rPr>
        <w:t>Proposal 2:</w:t>
      </w:r>
      <w:r>
        <w:rPr>
          <w:i/>
          <w:iCs/>
          <w:color w:val="auto"/>
          <w:sz w:val="20"/>
        </w:rPr>
        <w:tab/>
      </w:r>
      <w:r>
        <w:rPr>
          <w:i/>
          <w:iCs/>
          <w:color w:val="auto"/>
          <w:sz w:val="20"/>
        </w:rPr>
        <w:t>Study how to keep synchronization of (re)configurations between the UE and the NW while allowing the UE to keep/apply partial (re)configuration.</w:t>
      </w:r>
    </w:p>
    <w:p w14:paraId="0A9E36C5">
      <w:pPr>
        <w:pStyle w:val="80"/>
        <w:rPr>
          <w:b/>
          <w:bCs/>
          <w:i/>
          <w:iCs/>
          <w:color w:val="auto"/>
          <w:sz w:val="20"/>
        </w:rPr>
      </w:pPr>
      <w:r>
        <w:rPr>
          <w:b/>
          <w:bCs/>
          <w:i/>
          <w:iCs/>
          <w:color w:val="auto"/>
          <w:sz w:val="20"/>
        </w:rPr>
        <w:t>Modularization of RRC</w:t>
      </w:r>
    </w:p>
    <w:p w14:paraId="72A7E786">
      <w:pPr>
        <w:pStyle w:val="80"/>
        <w:rPr>
          <w:i/>
          <w:iCs/>
          <w:color w:val="auto"/>
          <w:sz w:val="20"/>
        </w:rPr>
      </w:pPr>
      <w:r>
        <w:rPr>
          <w:i/>
          <w:iCs/>
          <w:color w:val="auto"/>
          <w:sz w:val="20"/>
        </w:rPr>
        <w:t>Observation 6.</w:t>
      </w:r>
      <w:r>
        <w:rPr>
          <w:i/>
          <w:iCs/>
          <w:color w:val="auto"/>
          <w:sz w:val="20"/>
        </w:rPr>
        <w:tab/>
      </w:r>
      <w:r>
        <w:rPr>
          <w:i/>
          <w:iCs/>
          <w:color w:val="auto"/>
          <w:sz w:val="20"/>
        </w:rPr>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pPr>
        <w:pStyle w:val="80"/>
        <w:rPr>
          <w:i/>
          <w:iCs/>
          <w:color w:val="auto"/>
          <w:sz w:val="20"/>
        </w:rPr>
      </w:pPr>
      <w:r>
        <w:rPr>
          <w:i/>
          <w:iCs/>
          <w:color w:val="auto"/>
          <w:sz w:val="20"/>
        </w:rPr>
        <w:t>Proposal 3:</w:t>
      </w:r>
      <w:r>
        <w:rPr>
          <w:i/>
          <w:iCs/>
          <w:color w:val="auto"/>
          <w:sz w:val="20"/>
        </w:rPr>
        <w:tab/>
      </w:r>
      <w:r>
        <w:rPr>
          <w:i/>
          <w:iCs/>
          <w:color w:val="auto"/>
          <w:sz w:val="20"/>
        </w:rPr>
        <w:t>RAN2 will study RRC modularization consisting of a baseline RRC module and optional use case specific RRC modules.</w:t>
      </w:r>
    </w:p>
    <w:p w14:paraId="32178375">
      <w:pPr>
        <w:pStyle w:val="80"/>
        <w:rPr>
          <w:i/>
          <w:iCs/>
          <w:color w:val="auto"/>
          <w:sz w:val="20"/>
        </w:rPr>
      </w:pPr>
      <w:r>
        <w:rPr>
          <w:i/>
          <w:iCs/>
          <w:color w:val="auto"/>
          <w:sz w:val="20"/>
        </w:rPr>
        <w:t>Proposal 4:</w:t>
      </w:r>
      <w:r>
        <w:rPr>
          <w:i/>
          <w:iCs/>
          <w:color w:val="auto"/>
          <w:sz w:val="20"/>
        </w:rPr>
        <w:tab/>
      </w:r>
      <w:r>
        <w:rPr>
          <w:i/>
          <w:iCs/>
          <w:color w:val="auto"/>
          <w:sz w:val="20"/>
        </w:rPr>
        <w:t>For dedicated RRC, consider introducing new RRC message classes (and RRC messages) for different use cases/verticals.</w:t>
      </w:r>
    </w:p>
    <w:p w14:paraId="4B1AF36C">
      <w:pPr>
        <w:pStyle w:val="80"/>
        <w:rPr>
          <w:i/>
          <w:iCs/>
          <w:color w:val="auto"/>
          <w:sz w:val="20"/>
        </w:rPr>
      </w:pPr>
      <w:r>
        <w:rPr>
          <w:i/>
          <w:iCs/>
          <w:color w:val="auto"/>
          <w:sz w:val="20"/>
        </w:rPr>
        <w:t>Proposal 5:</w:t>
      </w:r>
      <w:r>
        <w:rPr>
          <w:i/>
          <w:iCs/>
          <w:color w:val="auto"/>
          <w:sz w:val="20"/>
        </w:rPr>
        <w:tab/>
      </w:r>
      <w:r>
        <w:rPr>
          <w:i/>
          <w:iCs/>
          <w:color w:val="auto"/>
          <w:sz w:val="20"/>
        </w:rPr>
        <w:t>For broadcast RRC, consider separating SIBs for different use cases/verticals, and make sure only the SIBs corresponding to specific use case or vertical are broadcasted in one SI message.</w:t>
      </w:r>
    </w:p>
    <w:p w14:paraId="63F960DB">
      <w:pPr>
        <w:pStyle w:val="80"/>
        <w:rPr>
          <w:b/>
          <w:bCs/>
          <w:i/>
          <w:iCs/>
          <w:color w:val="auto"/>
          <w:sz w:val="20"/>
        </w:rPr>
      </w:pPr>
      <w:r>
        <w:rPr>
          <w:b/>
          <w:bCs/>
          <w:i/>
          <w:iCs/>
          <w:color w:val="auto"/>
          <w:sz w:val="20"/>
        </w:rPr>
        <w:t>Reducing the signalling size</w:t>
      </w:r>
    </w:p>
    <w:p w14:paraId="71059D9A">
      <w:pPr>
        <w:pStyle w:val="80"/>
        <w:rPr>
          <w:i/>
          <w:iCs/>
          <w:color w:val="auto"/>
          <w:sz w:val="20"/>
        </w:rPr>
      </w:pPr>
      <w:r>
        <w:rPr>
          <w:i/>
          <w:iCs/>
          <w:color w:val="auto"/>
          <w:sz w:val="20"/>
        </w:rPr>
        <w:t>Observation 7.</w:t>
      </w:r>
      <w:r>
        <w:rPr>
          <w:i/>
          <w:iCs/>
          <w:color w:val="auto"/>
          <w:sz w:val="20"/>
        </w:rPr>
        <w:tab/>
      </w:r>
      <w:r>
        <w:rPr>
          <w:i/>
          <w:iCs/>
          <w:color w:val="auto"/>
          <w:sz w:val="20"/>
        </w:rPr>
        <w:t>For very long original lists with extensions based on parallel lists, there can be a lot of redundancy and encoding overhead even though only ‘empty’ elements are indicated.</w:t>
      </w:r>
    </w:p>
    <w:p w14:paraId="7F7C1A4C">
      <w:pPr>
        <w:pStyle w:val="80"/>
      </w:pPr>
      <w:r>
        <w:rPr>
          <w:i/>
          <w:iCs/>
          <w:color w:val="auto"/>
          <w:sz w:val="20"/>
        </w:rPr>
        <w:t>Proposal 6:</w:t>
      </w:r>
      <w:r>
        <w:rPr>
          <w:i/>
          <w:iCs/>
          <w:color w:val="auto"/>
          <w:sz w:val="20"/>
        </w:rPr>
        <w:tab/>
      </w:r>
      <w:r>
        <w:rPr>
          <w:i/>
          <w:iCs/>
          <w:color w:val="auto"/>
          <w:sz w:val="20"/>
        </w:rPr>
        <w:t>Aim to reduce redundancy and improve the way we define extension lists such as parallel lists, by e.g. by enabling variable sized parallel lists.</w:t>
      </w:r>
    </w:p>
    <w:p w14:paraId="5709D177">
      <w:pPr>
        <w:pStyle w:val="46"/>
        <w:ind w:left="0" w:firstLine="0"/>
      </w:pPr>
    </w:p>
    <w:p w14:paraId="2EB5A5D0">
      <w:pPr>
        <w:pStyle w:val="46"/>
        <w:ind w:left="0" w:firstLine="0"/>
      </w:pPr>
    </w:p>
    <w:p w14:paraId="09A6DF67">
      <w:pPr>
        <w:pStyle w:val="42"/>
        <w:rPr>
          <w:b/>
          <w:bCs/>
        </w:rPr>
      </w:pPr>
      <w:r>
        <w:rPr>
          <w:b/>
          <w:bCs/>
        </w:rPr>
        <w:t>Other ASN.1 Improvements</w:t>
      </w:r>
    </w:p>
    <w:p w14:paraId="61D526CB">
      <w:pPr>
        <w:pStyle w:val="42"/>
      </w:pPr>
      <w:r>
        <w:fldChar w:fldCharType="begin"/>
      </w:r>
      <w:r>
        <w:instrText xml:space="preserve"> HYPERLINK "https://www.3gpp.org/ftp/TSG_RAN/WG2_RL2/TSGR2_132/Docs/R2-2508614.zip" </w:instrText>
      </w:r>
      <w:r>
        <w:fldChar w:fldCharType="separate"/>
      </w:r>
      <w:r>
        <w:rPr>
          <w:rStyle w:val="40"/>
        </w:rPr>
        <w:t>R2-2508614</w:t>
      </w:r>
      <w:r>
        <w:rPr>
          <w:rStyle w:val="40"/>
        </w:rPr>
        <w:fldChar w:fldCharType="end"/>
      </w:r>
      <w:r>
        <w:tab/>
      </w:r>
      <w:r>
        <w:t>RRC ASN.1 structure for 6G</w:t>
      </w:r>
      <w:r>
        <w:tab/>
      </w:r>
      <w:r>
        <w:t>Ericsson</w:t>
      </w:r>
      <w:r>
        <w:tab/>
      </w:r>
      <w:r>
        <w:t>discussion</w:t>
      </w:r>
      <w:r>
        <w:tab/>
      </w:r>
      <w:r>
        <w:t>Rel-20</w:t>
      </w:r>
      <w:r>
        <w:tab/>
      </w:r>
      <w:r>
        <w:t>FS_6G_Radio</w:t>
      </w:r>
    </w:p>
    <w:p w14:paraId="493E1250">
      <w:pPr>
        <w:pStyle w:val="46"/>
        <w:rPr>
          <w:i/>
          <w:iCs/>
        </w:rPr>
      </w:pPr>
      <w:r>
        <w:rPr>
          <w:i/>
          <w:iCs/>
        </w:rPr>
        <w:t>Observation 1</w:t>
      </w:r>
      <w:r>
        <w:rPr>
          <w:i/>
          <w:iCs/>
        </w:rPr>
        <w:tab/>
      </w:r>
      <w:r>
        <w:rPr>
          <w:i/>
          <w:iCs/>
        </w:rPr>
        <w:t>While hierarchical groups (Serving Cells, BWPs, …) intended to inherit common properties to their child elements (channels, signals, …) there are typically exceptions when those default inheritance isn’t applicable.</w:t>
      </w:r>
    </w:p>
    <w:p w14:paraId="6D51555C">
      <w:pPr>
        <w:pStyle w:val="46"/>
        <w:rPr>
          <w:i/>
          <w:iCs/>
        </w:rPr>
      </w:pPr>
      <w:r>
        <w:rPr>
          <w:i/>
          <w:iCs/>
        </w:rPr>
        <w:t>Observation 2</w:t>
      </w:r>
      <w:r>
        <w:rPr>
          <w:i/>
          <w:iCs/>
        </w:rPr>
        <w:tab/>
      </w:r>
      <w:r>
        <w:rPr>
          <w:i/>
          <w:iCs/>
        </w:rPr>
        <w:t>Hierarchically structured configuration messages hinder the introduction of new functionality and thereby drive complexity and development costs.</w:t>
      </w:r>
    </w:p>
    <w:p w14:paraId="6444A381">
      <w:pPr>
        <w:pStyle w:val="46"/>
        <w:rPr>
          <w:i/>
          <w:iCs/>
        </w:rPr>
      </w:pPr>
      <w:r>
        <w:rPr>
          <w:i/>
          <w:iCs/>
        </w:rPr>
        <w:t>Observation 3</w:t>
      </w:r>
      <w:r>
        <w:rPr>
          <w:i/>
          <w:iCs/>
        </w:rPr>
        <w:tab/>
      </w:r>
      <w:r>
        <w:rPr>
          <w:i/>
          <w:iCs/>
        </w:rPr>
        <w:t>A flat ASN.1 structure (no hierarchical grouping by seemingly common properties) allows configuring features/functionality flexibly, in accordance with the functionality that the UE supports.</w:t>
      </w:r>
    </w:p>
    <w:p w14:paraId="38417A15">
      <w:pPr>
        <w:pStyle w:val="46"/>
        <w:rPr>
          <w:i/>
          <w:iCs/>
        </w:rPr>
      </w:pPr>
      <w:r>
        <w:rPr>
          <w:i/>
          <w:iCs/>
        </w:rPr>
        <w:t>Observation 4</w:t>
      </w:r>
      <w:r>
        <w:rPr>
          <w:i/>
          <w:iCs/>
        </w:rPr>
        <w:tab/>
      </w:r>
      <w:r>
        <w:rPr>
          <w:i/>
          <w:iCs/>
        </w:rPr>
        <w:t>Continued non-critical extensions of large IEs tend to make it ambiguous which combination of parameters and values is valid.</w:t>
      </w:r>
    </w:p>
    <w:p w14:paraId="42F558E3">
      <w:pPr>
        <w:pStyle w:val="46"/>
        <w:rPr>
          <w:i/>
          <w:iCs/>
        </w:rPr>
      </w:pPr>
      <w:r>
        <w:rPr>
          <w:i/>
          <w:iCs/>
        </w:rPr>
        <w:t>Observation 5</w:t>
      </w:r>
      <w:r>
        <w:rPr>
          <w:i/>
          <w:iCs/>
        </w:rPr>
        <w:tab/>
      </w:r>
      <w:r>
        <w:rPr>
          <w:i/>
          <w:iCs/>
        </w:rPr>
        <w:t>LTE’s and NR’s ASN.1 delta signalling cannot be automated since rules are captured in need codes, field descriptions, condition tables and procedural text.</w:t>
      </w:r>
    </w:p>
    <w:p w14:paraId="595FCD76">
      <w:pPr>
        <w:pStyle w:val="46"/>
        <w:rPr>
          <w:i/>
          <w:iCs/>
        </w:rPr>
      </w:pPr>
      <w:r>
        <w:rPr>
          <w:i/>
          <w:iCs/>
        </w:rPr>
        <w:t>Observation 6</w:t>
      </w:r>
      <w:r>
        <w:rPr>
          <w:i/>
          <w:iCs/>
        </w:rPr>
        <w:tab/>
      </w:r>
      <w:r>
        <w:rPr>
          <w:i/>
          <w:iCs/>
        </w:rPr>
        <w:t>NR’s delta signalling isn’t feasible for inter-node reconfigurations since the target node would need to support releasing features which it does not support itself.</w:t>
      </w:r>
    </w:p>
    <w:p w14:paraId="4B5A0F45">
      <w:pPr>
        <w:pStyle w:val="46"/>
        <w:rPr>
          <w:i/>
          <w:iCs/>
        </w:rPr>
      </w:pPr>
      <w:r>
        <w:rPr>
          <w:i/>
          <w:iCs/>
        </w:rPr>
        <w:t>Observation 7</w:t>
      </w:r>
      <w:r>
        <w:rPr>
          <w:i/>
          <w:iCs/>
        </w:rPr>
        <w:tab/>
      </w:r>
      <w:r>
        <w:rPr>
          <w:i/>
          <w:iCs/>
        </w:rPr>
        <w:t>NR’s way of supporting delta signalling by means of need-codes is error-prone and results in error cases in live networks despite extensive IODT.</w:t>
      </w:r>
    </w:p>
    <w:p w14:paraId="59089704">
      <w:pPr>
        <w:pStyle w:val="46"/>
        <w:rPr>
          <w:i/>
          <w:iCs/>
        </w:rPr>
      </w:pPr>
      <w:r>
        <w:rPr>
          <w:i/>
          <w:iCs/>
        </w:rPr>
        <w:t>Observation 8</w:t>
      </w:r>
      <w:r>
        <w:rPr>
          <w:i/>
          <w:iCs/>
        </w:rPr>
        <w:tab/>
      </w:r>
      <w:r>
        <w:rPr>
          <w:i/>
          <w:iCs/>
        </w:rPr>
        <w:t>In NR the UE specific RRCSetup/Reconfiguration builds on top of the IDLE/INACTIVE mode configuration that the UE obtained via MIB/SIB1</w:t>
      </w:r>
    </w:p>
    <w:p w14:paraId="39966333">
      <w:pPr>
        <w:pStyle w:val="46"/>
        <w:rPr>
          <w:i/>
          <w:iCs/>
        </w:rPr>
      </w:pPr>
      <w:r>
        <w:rPr>
          <w:i/>
          <w:iCs/>
        </w:rPr>
        <w:t>Observation 9</w:t>
      </w:r>
      <w:r>
        <w:rPr>
          <w:i/>
          <w:iCs/>
        </w:rPr>
        <w:tab/>
      </w:r>
      <w:r>
        <w:rPr>
          <w:i/>
          <w:iCs/>
        </w:rPr>
        <w:t>In NR the dependencies between the common (IDLE) and dedicated (CONNECTED) mode configuration are partially ambiguous and tend to hinder UE specific configurations.</w:t>
      </w:r>
    </w:p>
    <w:p w14:paraId="596860D6">
      <w:pPr>
        <w:pStyle w:val="46"/>
        <w:rPr>
          <w:i/>
          <w:iCs/>
        </w:rPr>
      </w:pPr>
      <w:r>
        <w:rPr>
          <w:i/>
          <w:iCs/>
        </w:rPr>
        <w:t>Observation 10</w:t>
      </w:r>
      <w:r>
        <w:rPr>
          <w:i/>
          <w:iCs/>
        </w:rPr>
        <w:tab/>
      </w:r>
      <w:r>
        <w:rPr>
          <w:i/>
          <w:iCs/>
        </w:rPr>
        <w:t>Defining the RRC ASN.1 structure in many smaller ASN.1 modules and capturing them in individual *.asn files simplifies their development and maintenance.</w:t>
      </w:r>
    </w:p>
    <w:p w14:paraId="1457CC42">
      <w:pPr>
        <w:pStyle w:val="46"/>
        <w:rPr>
          <w:i/>
          <w:iCs/>
        </w:rPr>
      </w:pPr>
      <w:r>
        <w:rPr>
          <w:i/>
          <w:iCs/>
        </w:rPr>
        <w:t>Observation 11</w:t>
      </w:r>
      <w:r>
        <w:rPr>
          <w:i/>
          <w:iCs/>
        </w:rPr>
        <w:tab/>
      </w:r>
      <w:r>
        <w:rPr>
          <w:i/>
          <w:iCs/>
        </w:rPr>
        <w:t>Splitting the ASN.1 structure into many modules may not result in smaller binaries if the top-level messages import and reference all lower-level IE types anyway. RAN2 should investigate this further.</w:t>
      </w:r>
    </w:p>
    <w:p w14:paraId="0743C3A4">
      <w:pPr>
        <w:pStyle w:val="46"/>
        <w:rPr>
          <w:i/>
          <w:iCs/>
        </w:rPr>
      </w:pPr>
      <w:r>
        <w:rPr>
          <w:i/>
          <w:iCs/>
        </w:rPr>
        <w:t>Observation 12</w:t>
      </w:r>
      <w:r>
        <w:rPr>
          <w:i/>
          <w:iCs/>
        </w:rPr>
        <w:tab/>
      </w:r>
      <w:r>
        <w:rPr>
          <w:i/>
          <w:iCs/>
        </w:rPr>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4DB51EE1">
      <w:pPr>
        <w:pStyle w:val="46"/>
        <w:rPr>
          <w:i/>
          <w:iCs/>
        </w:rPr>
      </w:pPr>
    </w:p>
    <w:p w14:paraId="386E6F56">
      <w:pPr>
        <w:pStyle w:val="46"/>
        <w:rPr>
          <w:i/>
          <w:iCs/>
        </w:rPr>
      </w:pPr>
      <w:r>
        <w:rPr>
          <w:i/>
          <w:iCs/>
        </w:rPr>
        <w:t>We propose:</w:t>
      </w:r>
    </w:p>
    <w:p w14:paraId="7FB208A9">
      <w:pPr>
        <w:pStyle w:val="46"/>
        <w:rPr>
          <w:i/>
          <w:iCs/>
        </w:rPr>
      </w:pPr>
      <w:r>
        <w:rPr>
          <w:i/>
          <w:iCs/>
        </w:rPr>
        <w:t>Proposal 1</w:t>
      </w:r>
      <w:r>
        <w:rPr>
          <w:i/>
          <w:iCs/>
        </w:rPr>
        <w:tab/>
      </w:r>
      <w:r>
        <w:rPr>
          <w:i/>
          <w:iCs/>
        </w:rPr>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pPr>
        <w:pStyle w:val="46"/>
        <w:rPr>
          <w:i/>
          <w:iCs/>
        </w:rPr>
      </w:pPr>
      <w:r>
        <w:rPr>
          <w:i/>
          <w:iCs/>
        </w:rPr>
        <w:t>Proposal 2</w:t>
      </w:r>
      <w:r>
        <w:rPr>
          <w:i/>
          <w:iCs/>
        </w:rPr>
        <w:tab/>
      </w:r>
      <w:r>
        <w:rPr>
          <w:i/>
          <w:iCs/>
        </w:rPr>
        <w:t>6G’s ASN.1 configuration structure should accommodate for critical extensions of lower-level configuration IEs. Whether to extend critically or non-critically shall be decided on a case-by-case basis.</w:t>
      </w:r>
    </w:p>
    <w:p w14:paraId="51F2BB43">
      <w:pPr>
        <w:pStyle w:val="46"/>
        <w:rPr>
          <w:i/>
          <w:iCs/>
        </w:rPr>
      </w:pPr>
      <w:r>
        <w:rPr>
          <w:i/>
          <w:iCs/>
        </w:rPr>
        <w:t>Proposal 3</w:t>
      </w:r>
      <w:r>
        <w:rPr>
          <w:i/>
          <w:iCs/>
        </w:rPr>
        <w:tab/>
      </w:r>
      <w:r>
        <w:rPr>
          <w:i/>
          <w:iCs/>
        </w:rPr>
        <w:t>6G’s delta signalling should be specified in a machine-readable manner to avoid ambiguity and implementation errors. 6G’s delta signalling should support inter-node reconfigurations with reasonable implementation complexity for UEs and NWs.</w:t>
      </w:r>
    </w:p>
    <w:p w14:paraId="6806CFE1">
      <w:pPr>
        <w:pStyle w:val="46"/>
        <w:rPr>
          <w:i/>
          <w:iCs/>
        </w:rPr>
      </w:pPr>
      <w:r>
        <w:rPr>
          <w:i/>
          <w:iCs/>
        </w:rPr>
        <w:t>Proposal 4</w:t>
      </w:r>
      <w:r>
        <w:rPr>
          <w:i/>
          <w:iCs/>
        </w:rPr>
        <w:tab/>
      </w:r>
      <w:r>
        <w:rPr>
          <w:i/>
          <w:iCs/>
        </w:rPr>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pPr>
        <w:pStyle w:val="46"/>
        <w:rPr>
          <w:i/>
          <w:iCs/>
        </w:rPr>
      </w:pPr>
      <w:r>
        <w:rPr>
          <w:i/>
          <w:iCs/>
        </w:rPr>
        <w:t>Proposal 5</w:t>
      </w:r>
      <w:r>
        <w:rPr>
          <w:i/>
          <w:iCs/>
        </w:rPr>
        <w:tab/>
      </w:r>
      <w:r>
        <w:rPr>
          <w:i/>
          <w:iCs/>
        </w:rPr>
        <w:t>Discuss which practical problems arise from NR’s large ASN.1 modules and thereafter seek for a solution that does neither cause market fragmentation nor increases development efforts.</w:t>
      </w:r>
    </w:p>
    <w:p w14:paraId="0E511ECE">
      <w:pPr>
        <w:pStyle w:val="46"/>
        <w:rPr>
          <w:i/>
          <w:iCs/>
        </w:rPr>
      </w:pPr>
    </w:p>
    <w:p w14:paraId="59178293">
      <w:pPr>
        <w:pStyle w:val="46"/>
      </w:pPr>
    </w:p>
    <w:p w14:paraId="75F93504">
      <w:pPr>
        <w:pStyle w:val="42"/>
      </w:pPr>
      <w:r>
        <w:fldChar w:fldCharType="begin"/>
      </w:r>
      <w:r>
        <w:instrText xml:space="preserve"> HYPERLINK "https://www.3gpp.org/ftp/TSG_RAN/WG2_RL2/TSGR2_132/Docs/R2-2508649.zip" </w:instrText>
      </w:r>
      <w:r>
        <w:fldChar w:fldCharType="separate"/>
      </w:r>
      <w:r>
        <w:rPr>
          <w:rStyle w:val="40"/>
        </w:rPr>
        <w:t>R2-2508649</w:t>
      </w:r>
      <w:r>
        <w:rPr>
          <w:rStyle w:val="40"/>
        </w:rPr>
        <w:fldChar w:fldCharType="end"/>
      </w:r>
      <w:r>
        <w:tab/>
      </w:r>
      <w:r>
        <w:t>Robust RRC Signaling Using Constraint ASN.1 Subtypes</w:t>
      </w:r>
      <w:r>
        <w:tab/>
      </w:r>
      <w:r>
        <w:t>TOYOTA ITC</w:t>
      </w:r>
      <w:r>
        <w:tab/>
      </w:r>
      <w:r>
        <w:t>discussion</w:t>
      </w:r>
      <w:r>
        <w:tab/>
      </w:r>
      <w:r>
        <w:t>Rel-20</w:t>
      </w:r>
    </w:p>
    <w:p w14:paraId="7473BEB4">
      <w:pPr>
        <w:pStyle w:val="46"/>
      </w:pPr>
      <w:r>
        <w:object>
          <v:shape id="_x0000_i1027" o:spt="75" type="#_x0000_t75" style="height:164.85pt;width:482.65pt;" o:ole="t" filled="f" o:preferrelative="t" stroked="f" coordsize="21600,21600">
            <v:path/>
            <v:fill on="f" focussize="0,0"/>
            <v:stroke on="f" joinstyle="miter"/>
            <v:imagedata r:id="rId23" cropleft="-205f" croptop="4733f" cropright="205f" cropbottom="19843f" o:title=""/>
            <o:lock v:ext="edit" aspectratio="t"/>
            <w10:wrap type="none"/>
            <w10:anchorlock/>
          </v:shape>
          <o:OLEObject Type="Embed" ProgID="PowerPoint.Slide.12" ShapeID="_x0000_i1027" DrawAspect="Content" ObjectID="_1468075727" r:id="rId22">
            <o:LockedField>false</o:LockedField>
          </o:OLEObject>
        </w:object>
      </w:r>
    </w:p>
    <w:p w14:paraId="176800F2">
      <w:pPr>
        <w:pStyle w:val="46"/>
        <w:rPr>
          <w:i/>
          <w:iCs/>
        </w:rPr>
      </w:pPr>
      <w:r>
        <w:object>
          <v:shape id="_x0000_i1028" o:spt="75" type="#_x0000_t75" style="height:266.15pt;width:482.65pt;" o:ole="t" filled="f" o:preferrelative="t" stroked="f" coordsize="21600,21600">
            <v:path/>
            <v:fill on="f" focussize="0,0"/>
            <v:stroke on="f" joinstyle="miter"/>
            <v:imagedata r:id="rId25" o:title=""/>
            <o:lock v:ext="edit" aspectratio="t"/>
            <w10:wrap type="none"/>
            <w10:anchorlock/>
          </v:shape>
          <o:OLEObject Type="Embed" ProgID="PowerPoint.Slide.12" ShapeID="_x0000_i1028" DrawAspect="Content" ObjectID="_1468075728" r:id="rId24">
            <o:LockedField>false</o:LockedField>
          </o:OLEObject>
        </w:object>
      </w:r>
    </w:p>
    <w:p w14:paraId="0BF8F9A4">
      <w:pPr>
        <w:pStyle w:val="46"/>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Introduce constraint subtypes in 6G signaling.</w:t>
      </w:r>
    </w:p>
    <w:p w14:paraId="698DC51E">
      <w:pPr>
        <w:pStyle w:val="46"/>
      </w:pPr>
    </w:p>
    <w:p w14:paraId="7ED0071B">
      <w:pPr>
        <w:pStyle w:val="42"/>
      </w:pPr>
      <w:r>
        <w:fldChar w:fldCharType="begin"/>
      </w:r>
      <w:r>
        <w:instrText xml:space="preserve"> HYPERLINK "https://www.3gpp.org/ftp/TSG_RAN/WG2_RL2/TSGR2_132/Docs/R2-2508139.zip" </w:instrText>
      </w:r>
      <w:r>
        <w:fldChar w:fldCharType="separate"/>
      </w:r>
      <w:r>
        <w:rPr>
          <w:rStyle w:val="40"/>
        </w:rPr>
        <w:t>R2-2508139</w:t>
      </w:r>
      <w:r>
        <w:rPr>
          <w:rStyle w:val="40"/>
        </w:rPr>
        <w:fldChar w:fldCharType="end"/>
      </w:r>
      <w:r>
        <w:tab/>
      </w:r>
      <w:r>
        <w:t>Considerations on RRC (re)configuration structure</w:t>
      </w:r>
      <w:r>
        <w:tab/>
      </w:r>
      <w:r>
        <w:t>LG Electronics France</w:t>
      </w:r>
      <w:r>
        <w:tab/>
      </w:r>
      <w:r>
        <w:t>discussion</w:t>
      </w:r>
      <w:r>
        <w:tab/>
      </w:r>
      <w:r>
        <w:t>Rel-20</w:t>
      </w:r>
      <w:r>
        <w:tab/>
      </w:r>
      <w:r>
        <w:t>FS_6G_Radio</w:t>
      </w:r>
    </w:p>
    <w:p w14:paraId="0DAD96A4">
      <w:pPr>
        <w:pStyle w:val="46"/>
        <w:rPr>
          <w:i/>
          <w:iCs/>
        </w:rPr>
      </w:pPr>
      <w:r>
        <w:rPr>
          <w:i/>
          <w:iCs/>
        </w:rPr>
        <w:t xml:space="preserve">Observation 1. </w:t>
      </w:r>
      <w:r>
        <w:rPr>
          <w:i/>
          <w:iCs/>
        </w:rPr>
        <w:tab/>
      </w:r>
      <w:r>
        <w:rPr>
          <w:i/>
          <w:iCs/>
        </w:rPr>
        <w:t>Current ASN.1 structure is already modularized as layer configuration and RRC functionality configuration, in which they are defined as individual IE, respectively.</w:t>
      </w:r>
    </w:p>
    <w:p w14:paraId="5778C068">
      <w:pPr>
        <w:pStyle w:val="46"/>
        <w:rPr>
          <w:i/>
          <w:iCs/>
        </w:rPr>
      </w:pPr>
      <w:r>
        <w:rPr>
          <w:i/>
          <w:iCs/>
        </w:rPr>
        <w:t xml:space="preserve">Observation 2. </w:t>
      </w:r>
      <w:r>
        <w:rPr>
          <w:i/>
          <w:iCs/>
        </w:rPr>
        <w:tab/>
      </w:r>
      <w:r>
        <w:rPr>
          <w:i/>
          <w:iCs/>
        </w:rPr>
        <w:t>Hierarchical structure of BWP configuration is too-deep, resulting in excessive parsing overhead for delta configuration.</w:t>
      </w:r>
    </w:p>
    <w:p w14:paraId="4E7A43C7">
      <w:pPr>
        <w:pStyle w:val="46"/>
        <w:rPr>
          <w:i/>
          <w:iCs/>
        </w:rPr>
      </w:pPr>
      <w:r>
        <w:rPr>
          <w:i/>
          <w:iCs/>
        </w:rPr>
        <w:t>Finally, we propose following statements:</w:t>
      </w:r>
    </w:p>
    <w:p w14:paraId="4386F5A5">
      <w:pPr>
        <w:pStyle w:val="46"/>
        <w:rPr>
          <w:i/>
          <w:iCs/>
        </w:rPr>
      </w:pPr>
      <w:r>
        <w:rPr>
          <w:i/>
          <w:iCs/>
        </w:rPr>
        <w:t xml:space="preserve">Proposal 1. </w:t>
      </w:r>
      <w:r>
        <w:rPr>
          <w:i/>
          <w:iCs/>
        </w:rPr>
        <w:tab/>
      </w:r>
      <w:r>
        <w:rPr>
          <w:i/>
          <w:iCs/>
        </w:rPr>
        <w:t>RAN2 to identify which module has too-deep nested structure resulting in excessive UE parsing overhead for delta configuration. BWP modules can be considered how to relax the depth as a starting point.</w:t>
      </w:r>
    </w:p>
    <w:p w14:paraId="2B8A984E">
      <w:pPr>
        <w:pStyle w:val="46"/>
        <w:rPr>
          <w:i/>
          <w:iCs/>
        </w:rPr>
      </w:pPr>
      <w:r>
        <w:rPr>
          <w:i/>
          <w:iCs/>
        </w:rPr>
        <w:t xml:space="preserve">Proposal 2. </w:t>
      </w:r>
      <w:r>
        <w:rPr>
          <w:i/>
          <w:iCs/>
        </w:rPr>
        <w:tab/>
      </w:r>
      <w:r>
        <w:rPr>
          <w:i/>
          <w:iCs/>
        </w:rPr>
        <w:t>RAN2 to focus on flattening signalling structure, by defining modules as e.g., depth-1.</w:t>
      </w:r>
    </w:p>
    <w:p w14:paraId="7F01A83F">
      <w:pPr>
        <w:pStyle w:val="46"/>
        <w:rPr>
          <w:i/>
          <w:iCs/>
        </w:rPr>
      </w:pPr>
      <w:r>
        <w:rPr>
          <w:i/>
          <w:iCs/>
        </w:rPr>
        <w:t>-</w:t>
      </w:r>
      <w:r>
        <w:rPr>
          <w:i/>
          <w:iCs/>
        </w:rPr>
        <w:tab/>
      </w:r>
      <w:r>
        <w:rPr>
          <w:i/>
          <w:iCs/>
        </w:rPr>
        <w:t>Instance of a module has an identifier.</w:t>
      </w:r>
    </w:p>
    <w:p w14:paraId="7DA076C3">
      <w:pPr>
        <w:pStyle w:val="46"/>
        <w:rPr>
          <w:i/>
          <w:iCs/>
        </w:rPr>
      </w:pPr>
      <w:r>
        <w:rPr>
          <w:i/>
          <w:iCs/>
        </w:rPr>
        <w:t>-</w:t>
      </w:r>
      <w:r>
        <w:rPr>
          <w:i/>
          <w:iCs/>
        </w:rPr>
        <w:tab/>
      </w:r>
      <w:r>
        <w:rPr>
          <w:i/>
          <w:iCs/>
        </w:rPr>
        <w:t>One module can have configuration of another module as its sub-configuration, where the instance of the calling module is associated with the instance of the callee module via ID of the module instance.</w:t>
      </w:r>
    </w:p>
    <w:p w14:paraId="0FF91D0A">
      <w:pPr>
        <w:rPr>
          <w:lang w:eastAsia="en-GB"/>
        </w:rPr>
      </w:pPr>
    </w:p>
    <w:p w14:paraId="62DBC865">
      <w:pPr>
        <w:pStyle w:val="42"/>
      </w:pPr>
      <w:r>
        <w:fldChar w:fldCharType="begin"/>
      </w:r>
      <w:r>
        <w:instrText xml:space="preserve"> HYPERLINK "https://www.3gpp.org/ftp/TSG_RAN/WG2_RL2/TSGR2_132/Docs/R2-2508175.zip" </w:instrText>
      </w:r>
      <w:r>
        <w:fldChar w:fldCharType="separate"/>
      </w:r>
      <w:r>
        <w:rPr>
          <w:rStyle w:val="40"/>
        </w:rPr>
        <w:t>R2-2508175</w:t>
      </w:r>
      <w:r>
        <w:rPr>
          <w:rStyle w:val="40"/>
        </w:rPr>
        <w:fldChar w:fldCharType="end"/>
      </w:r>
      <w:r>
        <w:tab/>
      </w:r>
      <w:r>
        <w:t>Discussion on the modular design of RRC for 6GR</w:t>
      </w:r>
      <w:r>
        <w:tab/>
      </w:r>
      <w:r>
        <w:t>TCL</w:t>
      </w:r>
      <w:r>
        <w:tab/>
      </w:r>
      <w:r>
        <w:t>discussion</w:t>
      </w:r>
    </w:p>
    <w:p w14:paraId="24A3BAA3">
      <w:pPr>
        <w:pStyle w:val="46"/>
        <w:rPr>
          <w:i/>
          <w:iCs/>
        </w:rPr>
      </w:pPr>
      <w:r>
        <w:rPr>
          <w:i/>
          <w:iCs/>
        </w:rPr>
        <w:t>Observation 1: 5G NR RRC UE configuration has grown overly complex with post-Rel-15 features (e.g., BWP, SUL), so 6G must simplify and restructure it from the start of research.</w:t>
      </w:r>
    </w:p>
    <w:p w14:paraId="383BC0EE">
      <w:pPr>
        <w:pStyle w:val="46"/>
        <w:rPr>
          <w:i/>
          <w:iCs/>
        </w:rPr>
      </w:pPr>
      <w:r>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67652966">
      <w:pPr>
        <w:pStyle w:val="46"/>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pPr>
        <w:pStyle w:val="46"/>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pPr>
        <w:pStyle w:val="46"/>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pPr>
        <w:pStyle w:val="46"/>
        <w:rPr>
          <w:i/>
          <w:iCs/>
        </w:rPr>
      </w:pPr>
    </w:p>
    <w:p w14:paraId="650E0717">
      <w:pPr>
        <w:pStyle w:val="46"/>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pPr>
        <w:pStyle w:val="46"/>
        <w:rPr>
          <w:i/>
          <w:iCs/>
        </w:rPr>
      </w:pPr>
      <w:r>
        <w:rPr>
          <w:i/>
          <w:iCs/>
        </w:rPr>
        <w:t>Proposal 2: Given the advantages outlined above, it is proposed that 6G RRC adopt a modular design, consisting of a Baseline Module and multiple Enhanced Modules:</w:t>
      </w:r>
    </w:p>
    <w:p w14:paraId="4A1CCC51">
      <w:pPr>
        <w:pStyle w:val="46"/>
        <w:rPr>
          <w:i/>
          <w:iCs/>
        </w:rPr>
      </w:pPr>
      <w:r>
        <w:rPr>
          <w:i/>
          <w:iCs/>
        </w:rPr>
        <w:t xml:space="preserve"> - The Baseline Module contains core functions common to all UEs (e.g., connection control, basic radio setup).</w:t>
      </w:r>
    </w:p>
    <w:p w14:paraId="4DD70B54">
      <w:pPr>
        <w:pStyle w:val="46"/>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pPr>
        <w:pStyle w:val="46"/>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pPr>
        <w:rPr>
          <w:lang w:eastAsia="en-GB"/>
        </w:rPr>
      </w:pPr>
    </w:p>
    <w:p w14:paraId="04B79438">
      <w:pPr>
        <w:pStyle w:val="42"/>
      </w:pPr>
      <w:r>
        <w:fldChar w:fldCharType="begin"/>
      </w:r>
      <w:r>
        <w:instrText xml:space="preserve"> HYPERLINK "https://www.3gpp.org/ftp/TSG_RAN/WG2_RL2/TSGR2_132/Docs/R2-2508227.zip" </w:instrText>
      </w:r>
      <w:r>
        <w:fldChar w:fldCharType="separate"/>
      </w:r>
      <w:r>
        <w:rPr>
          <w:rStyle w:val="40"/>
        </w:rPr>
        <w:t>R2-2508227</w:t>
      </w:r>
      <w:r>
        <w:rPr>
          <w:rStyle w:val="40"/>
        </w:rPr>
        <w:fldChar w:fldCharType="end"/>
      </w:r>
      <w:r>
        <w:tab/>
      </w:r>
      <w:r>
        <w:t>Discussion on RRC structure and (re)configuration in 6G</w:t>
      </w:r>
      <w:r>
        <w:tab/>
      </w:r>
      <w:r>
        <w:t>Transsion Holdings</w:t>
      </w:r>
      <w:r>
        <w:tab/>
      </w:r>
      <w:r>
        <w:t>discussion</w:t>
      </w:r>
      <w:r>
        <w:tab/>
      </w:r>
      <w:r>
        <w:t>Rel-20</w:t>
      </w:r>
    </w:p>
    <w:p w14:paraId="11BDD095">
      <w:pPr>
        <w:pStyle w:val="46"/>
        <w:rPr>
          <w:i/>
          <w:iCs/>
        </w:rPr>
      </w:pPr>
      <w:r>
        <w:rPr>
          <w:i/>
          <w:iCs/>
        </w:rPr>
        <w:t>Observation 1: There are still many reasons cause the UE unable to apply the (re)configure, e.g. UE vendor internal specific scenario optimization(such as power saving</w:t>
      </w:r>
      <w:r>
        <w:rPr>
          <w:rFonts w:hint="eastAsia"/>
          <w:i/>
          <w:iCs/>
        </w:rPr>
        <w:t>、</w:t>
      </w:r>
      <w:r>
        <w:rPr>
          <w:i/>
          <w:iCs/>
        </w:rPr>
        <w:t>overheating optimize</w:t>
      </w:r>
      <w:r>
        <w:rPr>
          <w:rFonts w:hint="eastAsia"/>
          <w:i/>
          <w:iCs/>
        </w:rPr>
        <w:t>、</w:t>
      </w:r>
      <w:r>
        <w:rPr>
          <w:i/>
          <w:iCs/>
        </w:rPr>
        <w:t>multi-USIM supporting</w:t>
      </w:r>
      <w:r>
        <w:rPr>
          <w:rFonts w:hint="eastAsia"/>
          <w:i/>
          <w:iCs/>
        </w:rPr>
        <w:t>、</w:t>
      </w:r>
      <w:r>
        <w:rPr>
          <w:i/>
          <w:iCs/>
        </w:rPr>
        <w:t>UE hardware limitations</w:t>
      </w:r>
      <w:r>
        <w:rPr>
          <w:rFonts w:hint="eastAsia"/>
          <w:i/>
          <w:iCs/>
        </w:rPr>
        <w:t>、</w:t>
      </w:r>
      <w:r>
        <w:rPr>
          <w:i/>
          <w:iCs/>
        </w:rPr>
        <w:t>capability dynamic change)</w:t>
      </w:r>
      <w:r>
        <w:rPr>
          <w:rFonts w:hint="eastAsia"/>
          <w:i/>
          <w:iCs/>
        </w:rPr>
        <w:t>、</w:t>
      </w:r>
      <w:r>
        <w:rPr>
          <w:i/>
          <w:iCs/>
        </w:rPr>
        <w:t>network operator internal specific scenario optimization(such as network saving</w:t>
      </w:r>
      <w:r>
        <w:rPr>
          <w:rFonts w:hint="eastAsia"/>
          <w:i/>
          <w:iCs/>
        </w:rPr>
        <w:t>、</w:t>
      </w:r>
      <w:r>
        <w:rPr>
          <w:i/>
          <w:iCs/>
        </w:rPr>
        <w:t>compatibility solution</w:t>
      </w:r>
      <w:r>
        <w:rPr>
          <w:rFonts w:hint="eastAsia"/>
          <w:i/>
          <w:iCs/>
        </w:rPr>
        <w:t>、</w:t>
      </w:r>
      <w:r>
        <w:rPr>
          <w:i/>
          <w:iCs/>
        </w:rPr>
        <w:t>multi-gNB-version hybrid deployment) and interoperable area for network equipment suppliers.</w:t>
      </w:r>
    </w:p>
    <w:p w14:paraId="39F7AC5C">
      <w:pPr>
        <w:pStyle w:val="46"/>
        <w:rPr>
          <w:i/>
          <w:iCs/>
        </w:rPr>
      </w:pPr>
      <w:r>
        <w:rPr>
          <w:i/>
          <w:iCs/>
        </w:rPr>
        <w:t>Proposal 1:</w:t>
      </w:r>
      <w:r>
        <w:rPr>
          <w:i/>
          <w:iCs/>
        </w:rPr>
        <w:tab/>
      </w:r>
      <w:r>
        <w:rPr>
          <w:i/>
          <w:iCs/>
        </w:rPr>
        <w:t xml:space="preserve"> If modularization goes for 6G, it should be clear</w:t>
      </w:r>
      <w:r>
        <w:rPr>
          <w:rFonts w:hint="eastAsia"/>
          <w:i/>
          <w:iCs/>
        </w:rPr>
        <w:t>、</w:t>
      </w:r>
      <w:r>
        <w:rPr>
          <w:i/>
          <w:iCs/>
        </w:rPr>
        <w:t>decouple</w:t>
      </w:r>
      <w:r>
        <w:rPr>
          <w:rFonts w:hint="eastAsia"/>
          <w:i/>
          <w:iCs/>
        </w:rPr>
        <w:t>、</w:t>
      </w:r>
      <w:r>
        <w:rPr>
          <w:i/>
          <w:iCs/>
        </w:rPr>
        <w:t>clear module dependencies and scalable.</w:t>
      </w:r>
    </w:p>
    <w:p w14:paraId="6D9C2328">
      <w:pPr>
        <w:pStyle w:val="46"/>
        <w:rPr>
          <w:i/>
          <w:iCs/>
        </w:rPr>
      </w:pPr>
      <w:r>
        <w:rPr>
          <w:i/>
          <w:iCs/>
        </w:rPr>
        <w:t>Proposal 2:</w:t>
      </w:r>
      <w:r>
        <w:rPr>
          <w:i/>
          <w:iCs/>
        </w:rPr>
        <w:tab/>
      </w:r>
      <w:r>
        <w:rPr>
          <w:i/>
          <w:iCs/>
        </w:rPr>
        <w:t xml:space="preserve"> The UE RRC (re)configure failure handing procedure for 6G should provide the network enough information to make a better decision.</w:t>
      </w:r>
    </w:p>
    <w:p w14:paraId="19FD984A">
      <w:pPr>
        <w:pStyle w:val="46"/>
        <w:rPr>
          <w:i/>
          <w:iCs/>
        </w:rPr>
      </w:pPr>
      <w:r>
        <w:rPr>
          <w:i/>
          <w:iCs/>
        </w:rPr>
        <w:t>Proposal 3:</w:t>
      </w:r>
      <w:r>
        <w:rPr>
          <w:i/>
          <w:iCs/>
        </w:rPr>
        <w:tab/>
      </w:r>
      <w:r>
        <w:rPr>
          <w:i/>
          <w:iCs/>
        </w:rPr>
        <w:t xml:space="preserve"> The UE shall still be allowed to apply the rest of configuration apart from the failed part if the RRC modular design is well designed.</w:t>
      </w:r>
    </w:p>
    <w:p w14:paraId="30C811CC">
      <w:pPr>
        <w:pStyle w:val="46"/>
        <w:rPr>
          <w:i/>
          <w:iCs/>
        </w:rPr>
      </w:pPr>
      <w:r>
        <w:rPr>
          <w:i/>
          <w:iCs/>
        </w:rPr>
        <w:t>Proposal 4: RAN2 study partial full configuration when RAN2 design RRC signaling structure, e.g., based on release version or features.</w:t>
      </w:r>
    </w:p>
    <w:p w14:paraId="065F7A75">
      <w:pPr>
        <w:pStyle w:val="42"/>
      </w:pPr>
      <w:r>
        <w:fldChar w:fldCharType="begin"/>
      </w:r>
      <w:r>
        <w:instrText xml:space="preserve"> HYPERLINK "https://www.3gpp.org/ftp/TSG_RAN/WG2_RL2/TSGR2_132/Docs/R2-2508414.zip" </w:instrText>
      </w:r>
      <w:r>
        <w:fldChar w:fldCharType="separate"/>
      </w:r>
      <w:r>
        <w:rPr>
          <w:rStyle w:val="40"/>
        </w:rPr>
        <w:t>R2-2508414</w:t>
      </w:r>
      <w:r>
        <w:rPr>
          <w:rStyle w:val="40"/>
        </w:rPr>
        <w:fldChar w:fldCharType="end"/>
      </w:r>
      <w:r>
        <w:tab/>
      </w:r>
      <w:r>
        <w:t>RRC Signaling Framework with more close integration with the slices</w:t>
      </w:r>
      <w:r>
        <w:tab/>
      </w:r>
      <w:r>
        <w:t>Panasonic</w:t>
      </w:r>
      <w:r>
        <w:tab/>
      </w:r>
      <w:r>
        <w:t>discussion</w:t>
      </w:r>
      <w:r>
        <w:tab/>
      </w:r>
      <w:r>
        <w:t>Rel-20</w:t>
      </w:r>
    </w:p>
    <w:p w14:paraId="17E98896">
      <w:pPr>
        <w:pStyle w:val="46"/>
        <w:rPr>
          <w:i/>
          <w:iCs/>
        </w:rPr>
      </w:pPr>
      <w:r>
        <w:rPr>
          <w:i/>
          <w:iCs/>
        </w:rPr>
        <w:t>Observations 1: 6G will support diverse scenarios (URLLC, XR, NTN, IoT), which require more flexible and efficient RRC signaling than the current 5G design.</w:t>
      </w:r>
    </w:p>
    <w:p w14:paraId="7529B12A">
      <w:pPr>
        <w:pStyle w:val="46"/>
        <w:rPr>
          <w:i/>
          <w:iCs/>
        </w:rPr>
      </w:pPr>
      <w:r>
        <w:rPr>
          <w:i/>
          <w:iCs/>
        </w:rPr>
        <w:t>Observations 2: The existing generalized RRC configuration approach in 5G leads to inefficiencies such as redundant signaling, lack of scenario-specific optimization, and increased overhead when adapting to diverse service requirements.</w:t>
      </w:r>
    </w:p>
    <w:p w14:paraId="5B7E8DD2">
      <w:pPr>
        <w:pStyle w:val="46"/>
        <w:rPr>
          <w:i/>
          <w:iCs/>
        </w:rPr>
      </w:pPr>
      <w:r>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21138AFB">
      <w:pPr>
        <w:pStyle w:val="46"/>
        <w:rPr>
          <w:i/>
          <w:iCs/>
        </w:rPr>
      </w:pPr>
      <w:r>
        <w:rPr>
          <w:i/>
          <w:iCs/>
        </w:rPr>
        <w:t>Proposal 1: RAN2 should study and discuss a scenario-oriented RRC signaling approach that enables efficient configuration tailored to diverse 6G use cases.</w:t>
      </w:r>
    </w:p>
    <w:p w14:paraId="05C782EC">
      <w:pPr>
        <w:pStyle w:val="46"/>
        <w:rPr>
          <w:i/>
          <w:iCs/>
        </w:rPr>
      </w:pPr>
      <w:r>
        <w:rPr>
          <w:i/>
          <w:iCs/>
        </w:rPr>
        <w:t>Proposal 2: RAN2 should consider an RRC signaling structure composed of a “Generic part” and a “Scenario-oriented part”, allowing common baseline settings with scenario-specific extensions.</w:t>
      </w:r>
    </w:p>
    <w:p w14:paraId="51F65300">
      <w:pPr>
        <w:pStyle w:val="46"/>
        <w:rPr>
          <w:i/>
          <w:iCs/>
        </w:rPr>
      </w:pPr>
      <w:r>
        <w:rPr>
          <w:i/>
          <w:iCs/>
        </w:rPr>
        <w:t>Proposal 3: RAN2 should evaluate the use of Slice/Service Type (SST) as a label for the scenario-oriented part of RRC signaling, facilitating association between parameter sets and service requirements.</w:t>
      </w:r>
    </w:p>
    <w:p w14:paraId="71DB1AD6">
      <w:pPr>
        <w:pStyle w:val="46"/>
        <w:rPr>
          <w:i/>
          <w:iCs/>
        </w:rPr>
      </w:pPr>
    </w:p>
    <w:p w14:paraId="7DA17CE6">
      <w:pPr>
        <w:pStyle w:val="42"/>
      </w:pPr>
      <w:r>
        <w:fldChar w:fldCharType="begin"/>
      </w:r>
      <w:r>
        <w:instrText xml:space="preserve"> HYPERLINK "https://www.3gpp.org/ftp/TSG_RAN/WG2_RL2/TSGR2_132/Docs/R2-2508510.zip" </w:instrText>
      </w:r>
      <w:r>
        <w:fldChar w:fldCharType="separate"/>
      </w:r>
      <w:r>
        <w:rPr>
          <w:rStyle w:val="40"/>
        </w:rPr>
        <w:t>R2-2508510</w:t>
      </w:r>
      <w:r>
        <w:rPr>
          <w:rStyle w:val="40"/>
        </w:rPr>
        <w:fldChar w:fldCharType="end"/>
      </w:r>
      <w:r>
        <w:tab/>
      </w:r>
      <w:r>
        <w:t>Discussion on RRC structure and reconfiguration</w:t>
      </w:r>
      <w:r>
        <w:tab/>
      </w:r>
      <w:r>
        <w:t>KT Corp.</w:t>
      </w:r>
      <w:r>
        <w:tab/>
      </w:r>
      <w:r>
        <w:t>discussion</w:t>
      </w:r>
    </w:p>
    <w:p w14:paraId="374178D1">
      <w:pPr>
        <w:pStyle w:val="46"/>
        <w:rPr>
          <w:i/>
          <w:iCs/>
        </w:rPr>
      </w:pPr>
      <w:r>
        <w:rPr>
          <w:i/>
          <w:iCs/>
        </w:rPr>
        <w:t>Proposal 1. RAN2 study to modularize the RRC information element based on 6G Usage scenario, device type.</w:t>
      </w:r>
    </w:p>
    <w:p w14:paraId="65C4CE1A">
      <w:pPr>
        <w:pStyle w:val="46"/>
        <w:rPr>
          <w:i/>
          <w:iCs/>
        </w:rPr>
      </w:pPr>
      <w:r>
        <w:rPr>
          <w:i/>
          <w:iCs/>
        </w:rPr>
        <w:t>Proposal 2. RAN2 study to avoid re-establishment procedure due to reconfiguration failure.</w:t>
      </w:r>
    </w:p>
    <w:p w14:paraId="4A23B607">
      <w:pPr>
        <w:pStyle w:val="46"/>
        <w:rPr>
          <w:i/>
          <w:iCs/>
        </w:rPr>
      </w:pPr>
    </w:p>
    <w:p w14:paraId="570B0AAD">
      <w:pPr>
        <w:pStyle w:val="42"/>
      </w:pPr>
      <w:r>
        <w:fldChar w:fldCharType="begin"/>
      </w:r>
      <w:r>
        <w:instrText xml:space="preserve"> HYPERLINK "https://www.3gpp.org/ftp/TSG_RAN/WG2_RL2/TSGR2_132/Docs/R2-2508609.zip" </w:instrText>
      </w:r>
      <w:r>
        <w:fldChar w:fldCharType="separate"/>
      </w:r>
      <w:r>
        <w:rPr>
          <w:rStyle w:val="40"/>
        </w:rPr>
        <w:t>R2-2508609</w:t>
      </w:r>
      <w:r>
        <w:rPr>
          <w:rStyle w:val="40"/>
        </w:rPr>
        <w:fldChar w:fldCharType="end"/>
      </w:r>
      <w:r>
        <w:tab/>
      </w:r>
      <w:r>
        <w:t>Reducing RRC signalling overhead</w:t>
      </w:r>
      <w:r>
        <w:tab/>
      </w:r>
      <w:r>
        <w:t>Fraunhofer IIS, Fraunhofer HHI</w:t>
      </w:r>
      <w:r>
        <w:tab/>
      </w:r>
      <w:r>
        <w:t>discussion</w:t>
      </w:r>
    </w:p>
    <w:p w14:paraId="5DA56A69">
      <w:pPr>
        <w:pStyle w:val="46"/>
        <w:rPr>
          <w:i/>
          <w:iCs/>
        </w:rPr>
      </w:pPr>
      <w:r>
        <w:rPr>
          <w:i/>
          <w:iCs/>
        </w:rPr>
        <w:t xml:space="preserve">Observation 1: Monolithic RRC configuration and no partial success of configuration can potentially lead to a deadlock, where the network configuration provided can fail repeatedly. </w:t>
      </w:r>
    </w:p>
    <w:p w14:paraId="2DF016A3">
      <w:pPr>
        <w:pStyle w:val="46"/>
        <w:rPr>
          <w:i/>
          <w:iCs/>
        </w:rPr>
      </w:pPr>
      <w:r>
        <w:rPr>
          <w:i/>
          <w:iCs/>
        </w:rPr>
        <w:t xml:space="preserve">Observation 2: Despite RRC reconfiguration performed after every handover or after every RRCReestablishment, there is a good number of parameters that can be reused across cells. </w:t>
      </w:r>
    </w:p>
    <w:p w14:paraId="6EA1328B">
      <w:pPr>
        <w:pStyle w:val="46"/>
        <w:rPr>
          <w:i/>
          <w:iCs/>
        </w:rPr>
      </w:pPr>
    </w:p>
    <w:p w14:paraId="391CFBB4">
      <w:pPr>
        <w:pStyle w:val="46"/>
        <w:rPr>
          <w:i/>
          <w:iCs/>
        </w:rPr>
      </w:pPr>
      <w:r>
        <w:rPr>
          <w:i/>
          <w:iCs/>
        </w:rPr>
        <w:t xml:space="preserve">Based on above observations, we propose the following: </w:t>
      </w:r>
    </w:p>
    <w:p w14:paraId="27F0EFF3">
      <w:pPr>
        <w:pStyle w:val="46"/>
        <w:rPr>
          <w:i/>
          <w:iCs/>
        </w:rPr>
      </w:pPr>
    </w:p>
    <w:p w14:paraId="613202A9">
      <w:pPr>
        <w:pStyle w:val="46"/>
        <w:rPr>
          <w:i/>
          <w:iCs/>
        </w:rPr>
      </w:pPr>
      <w:r>
        <w:rPr>
          <w:i/>
          <w:iCs/>
        </w:rPr>
        <w:t xml:space="preserve">Proposal 1: RAN2 shall consider designing modules of configuration, so that </w:t>
      </w:r>
    </w:p>
    <w:p w14:paraId="569CEEE0">
      <w:pPr>
        <w:pStyle w:val="46"/>
        <w:rPr>
          <w:i/>
          <w:iCs/>
        </w:rPr>
      </w:pPr>
      <w:r>
        <w:rPr>
          <w:i/>
          <w:iCs/>
        </w:rPr>
        <w:t>1)</w:t>
      </w:r>
      <w:r>
        <w:rPr>
          <w:i/>
          <w:iCs/>
        </w:rPr>
        <w:tab/>
      </w:r>
      <w:r>
        <w:rPr>
          <w:i/>
          <w:iCs/>
        </w:rPr>
        <w:t xml:space="preserve">The modules that are successfully configured can be retained, and only failed modules are reconfigured. </w:t>
      </w:r>
    </w:p>
    <w:p w14:paraId="5D84ED47">
      <w:pPr>
        <w:pStyle w:val="46"/>
        <w:rPr>
          <w:i/>
          <w:iCs/>
        </w:rPr>
      </w:pPr>
      <w:r>
        <w:rPr>
          <w:i/>
          <w:iCs/>
        </w:rPr>
        <w:t>2)</w:t>
      </w:r>
      <w:r>
        <w:rPr>
          <w:i/>
          <w:iCs/>
        </w:rPr>
        <w:tab/>
      </w:r>
      <w:r>
        <w:rPr>
          <w:i/>
          <w:iCs/>
        </w:rPr>
        <w:t>An identifier can be included in failure message to indicate where the failure occurred</w:t>
      </w:r>
    </w:p>
    <w:p w14:paraId="4F8F97D5">
      <w:pPr>
        <w:pStyle w:val="46"/>
        <w:rPr>
          <w:i/>
          <w:iCs/>
        </w:rPr>
      </w:pPr>
      <w:r>
        <w:rPr>
          <w:i/>
          <w:iCs/>
        </w:rPr>
        <w:t>Proposal 2: RAN2 shall consider RRC configuration with validity area scope. Unchanged RRC configuration shall be carried over from source to target cell.</w:t>
      </w:r>
    </w:p>
    <w:p w14:paraId="52C09474">
      <w:pPr>
        <w:pStyle w:val="42"/>
      </w:pPr>
      <w:r>
        <w:fldChar w:fldCharType="begin"/>
      </w:r>
      <w:r>
        <w:instrText xml:space="preserve"> HYPERLINK "https://www.3gpp.org/ftp/TSG_RAN/WG2_RL2/TSGR2_132/Docs/R2-2508623.zip" </w:instrText>
      </w:r>
      <w:r>
        <w:fldChar w:fldCharType="separate"/>
      </w:r>
      <w:r>
        <w:rPr>
          <w:rStyle w:val="40"/>
        </w:rPr>
        <w:t>R2-2508623</w:t>
      </w:r>
      <w:r>
        <w:rPr>
          <w:rStyle w:val="40"/>
        </w:rPr>
        <w:fldChar w:fldCharType="end"/>
      </w:r>
      <w:r>
        <w:tab/>
      </w:r>
      <w:r>
        <w:t>Considerations on modular ASN.1 and RRC design for 6GR</w:t>
      </w:r>
      <w:r>
        <w:tab/>
      </w:r>
      <w:r>
        <w:t>Lenovo</w:t>
      </w:r>
      <w:r>
        <w:tab/>
      </w:r>
      <w:r>
        <w:t>discussion</w:t>
      </w:r>
      <w:r>
        <w:tab/>
      </w:r>
      <w:r>
        <w:t>Rel-20</w:t>
      </w:r>
      <w:r>
        <w:tab/>
      </w:r>
      <w:r>
        <w:t>FS_6G_Radio</w:t>
      </w:r>
    </w:p>
    <w:p w14:paraId="410C0A52">
      <w:pPr>
        <w:pStyle w:val="46"/>
        <w:rPr>
          <w:i/>
          <w:iCs/>
        </w:rPr>
      </w:pPr>
      <w:r>
        <w:rPr>
          <w:i/>
          <w:iCs/>
        </w:rPr>
        <w:t>Proposal 1: RAN2 to study an advanced modular 6G RRC ASN.1 design to allow 6G UEs a selective ASN.1 compilation, e.g., to compile the ASN.1 only for supported features.</w:t>
      </w:r>
    </w:p>
    <w:p w14:paraId="05F4C003">
      <w:pPr>
        <w:pStyle w:val="46"/>
        <w:rPr>
          <w:i/>
          <w:iCs/>
        </w:rPr>
      </w:pPr>
      <w:r>
        <w:rPr>
          <w:i/>
          <w:iCs/>
        </w:rPr>
        <w:t>Proposal 2: RAN2 to study a modular RRC message design for 6GR in which a common RRC message (UL/DL) is defined as a sequence of sub-module-specific components corresponding to the common RRC message.</w:t>
      </w:r>
    </w:p>
    <w:p w14:paraId="1976ECDD">
      <w:pPr>
        <w:pStyle w:val="46"/>
        <w:rPr>
          <w:i/>
          <w:iCs/>
        </w:rPr>
      </w:pPr>
      <w:r>
        <w:rPr>
          <w:i/>
          <w:iCs/>
        </w:rPr>
        <w:t>Proposal 3: RAN2 to study solutions which keep the size of 6G RRC messages below a defined 6G RRC PDU size limit.</w:t>
      </w:r>
    </w:p>
    <w:p w14:paraId="02698F7D">
      <w:pPr>
        <w:pStyle w:val="46"/>
        <w:rPr>
          <w:i/>
          <w:iCs/>
        </w:rPr>
      </w:pPr>
      <w:r>
        <w:rPr>
          <w:i/>
          <w:iCs/>
        </w:rPr>
        <w:t>Proposal 4: RAN2 to consult SA3 on the maximum size of 6G RRC messages which should be security-protected.</w:t>
      </w:r>
    </w:p>
    <w:p w14:paraId="26B2608A">
      <w:pPr>
        <w:pStyle w:val="46"/>
        <w:rPr>
          <w:i/>
          <w:iCs/>
        </w:rPr>
      </w:pPr>
      <w:r>
        <w:rPr>
          <w:i/>
          <w:iCs/>
        </w:rPr>
        <w:t>Proposal 5: RAN2 to consider not to apply delta signaling and need codes for DL 6G RRC messages at all.</w:t>
      </w:r>
    </w:p>
    <w:p w14:paraId="242E5578">
      <w:pPr>
        <w:rPr>
          <w:lang w:eastAsia="en-GB"/>
        </w:rPr>
      </w:pPr>
    </w:p>
    <w:p w14:paraId="2091A414">
      <w:pPr>
        <w:pStyle w:val="42"/>
      </w:pPr>
      <w:r>
        <w:fldChar w:fldCharType="begin"/>
      </w:r>
      <w:r>
        <w:instrText xml:space="preserve"> HYPERLINK "https://www.3gpp.org/ftp/TSG_RAN/WG2_RL2/TSGR2_132/Docs/R2-2508781.zip" </w:instrText>
      </w:r>
      <w:r>
        <w:fldChar w:fldCharType="separate"/>
      </w:r>
      <w:r>
        <w:rPr>
          <w:rStyle w:val="40"/>
        </w:rPr>
        <w:t>R2-2508781</w:t>
      </w:r>
      <w:r>
        <w:rPr>
          <w:rStyle w:val="40"/>
        </w:rPr>
        <w:fldChar w:fldCharType="end"/>
      </w:r>
      <w:r>
        <w:tab/>
      </w:r>
      <w:r>
        <w:t>Discussion on Radio Protocol Architecture – Control Plane</w:t>
      </w:r>
      <w:r>
        <w:tab/>
      </w:r>
      <w:r>
        <w:t>Rakuten Mobile, Inc</w:t>
      </w:r>
      <w:r>
        <w:tab/>
      </w:r>
      <w:r>
        <w:t>discussion</w:t>
      </w:r>
      <w:r>
        <w:tab/>
      </w:r>
      <w:r>
        <w:t>Rel-20</w:t>
      </w:r>
    </w:p>
    <w:p w14:paraId="0E5051AF">
      <w:pPr>
        <w:pStyle w:val="46"/>
        <w:rPr>
          <w:i/>
          <w:iCs/>
        </w:rPr>
      </w:pPr>
      <w:r>
        <w:rPr>
          <w:i/>
          <w:iCs/>
        </w:rPr>
        <w:t>Observation 1</w:t>
      </w:r>
      <w:r>
        <w:rPr>
          <w:i/>
          <w:iCs/>
        </w:rPr>
        <w:tab/>
      </w:r>
      <w:r>
        <w:rPr>
          <w:i/>
          <w:iCs/>
        </w:rPr>
        <w:tab/>
      </w:r>
      <w:r>
        <w:rPr>
          <w:i/>
          <w:iCs/>
        </w:rPr>
        <w:t>Different signalling information in UL and DL is transmitted using different protocols in different ways and hence there is transmission framework is not unified.</w:t>
      </w:r>
    </w:p>
    <w:p w14:paraId="3A5A65D0">
      <w:pPr>
        <w:pStyle w:val="46"/>
        <w:rPr>
          <w:i/>
          <w:iCs/>
        </w:rPr>
      </w:pPr>
      <w:r>
        <w:rPr>
          <w:i/>
          <w:iCs/>
        </w:rPr>
        <w:t>Observation 2</w:t>
      </w:r>
      <w:r>
        <w:rPr>
          <w:i/>
          <w:iCs/>
        </w:rPr>
        <w:tab/>
      </w:r>
      <w:r>
        <w:rPr>
          <w:i/>
          <w:iCs/>
        </w:rPr>
        <w:tab/>
      </w:r>
      <w:r>
        <w:rPr>
          <w:i/>
          <w:iCs/>
        </w:rPr>
        <w:t>Absence of a layer3 signalling protocol at the gNB-DU over the air interface has several disadvantages.</w:t>
      </w:r>
    </w:p>
    <w:p w14:paraId="3900C217">
      <w:pPr>
        <w:pStyle w:val="46"/>
        <w:rPr>
          <w:i/>
          <w:iCs/>
        </w:rPr>
      </w:pPr>
      <w:r>
        <w:rPr>
          <w:i/>
          <w:iCs/>
        </w:rPr>
        <w:t>Observation 3</w:t>
      </w:r>
      <w:r>
        <w:rPr>
          <w:i/>
          <w:iCs/>
        </w:rPr>
        <w:tab/>
      </w:r>
      <w:r>
        <w:rPr>
          <w:i/>
          <w:iCs/>
        </w:rPr>
        <w:tab/>
      </w:r>
      <w:r>
        <w:rPr>
          <w:i/>
          <w:iCs/>
        </w:rPr>
        <w:t>RRC-L could be designed to suit the requirements of both split and non-split RAN architecture deployments.</w:t>
      </w:r>
    </w:p>
    <w:p w14:paraId="6D22CAEA">
      <w:pPr>
        <w:pStyle w:val="46"/>
        <w:rPr>
          <w:i/>
          <w:iCs/>
        </w:rPr>
      </w:pPr>
      <w:r>
        <w:rPr>
          <w:i/>
          <w:iCs/>
        </w:rPr>
        <w:t>Observation 4</w:t>
      </w:r>
      <w:r>
        <w:rPr>
          <w:i/>
          <w:iCs/>
        </w:rPr>
        <w:tab/>
      </w:r>
      <w:r>
        <w:rPr>
          <w:i/>
          <w:iCs/>
        </w:rPr>
        <w:tab/>
      </w:r>
      <w:r>
        <w:rPr>
          <w:i/>
          <w:iCs/>
        </w:rPr>
        <w:t>All control plane signaling between UE  gNB-DU could be consolidated under a layer 3 protocol and mapped to an SRB.</w:t>
      </w:r>
    </w:p>
    <w:p w14:paraId="6ACF55B0">
      <w:pPr>
        <w:pStyle w:val="46"/>
        <w:rPr>
          <w:i/>
          <w:iCs/>
        </w:rPr>
      </w:pPr>
      <w:r>
        <w:rPr>
          <w:i/>
          <w:iCs/>
        </w:rPr>
        <w:t>Proposal 1</w:t>
      </w:r>
      <w:r>
        <w:rPr>
          <w:i/>
          <w:iCs/>
        </w:rPr>
        <w:tab/>
      </w:r>
      <w:r>
        <w:rPr>
          <w:i/>
          <w:iCs/>
        </w:rPr>
        <w:tab/>
      </w:r>
      <w:r>
        <w:rPr>
          <w:i/>
          <w:iCs/>
        </w:rPr>
        <w:tab/>
      </w:r>
      <w:r>
        <w:rPr>
          <w:i/>
          <w:iCs/>
        </w:rPr>
        <w:t>Study the split RRC architecture for 6GR over the air interface with the objective of addressing the disadvantages of 5G control plane protocol architecture.</w:t>
      </w:r>
    </w:p>
    <w:p w14:paraId="2F172352">
      <w:pPr>
        <w:pStyle w:val="46"/>
        <w:rPr>
          <w:i/>
          <w:iCs/>
        </w:rPr>
      </w:pPr>
      <w:r>
        <w:rPr>
          <w:i/>
          <w:iCs/>
        </w:rPr>
        <w:t>Proposal 2</w:t>
      </w:r>
      <w:r>
        <w:rPr>
          <w:i/>
          <w:iCs/>
        </w:rPr>
        <w:tab/>
      </w:r>
      <w:r>
        <w:rPr>
          <w:i/>
          <w:iCs/>
        </w:rPr>
        <w:tab/>
      </w:r>
      <w:r>
        <w:rPr>
          <w:i/>
          <w:iCs/>
        </w:rPr>
        <w:tab/>
      </w:r>
      <w:r>
        <w:rPr>
          <w:i/>
          <w:iCs/>
        </w:rPr>
        <w:t>Send an LS to RAN3 to study the impacts of a split-RRC architecture on the network side.</w:t>
      </w:r>
    </w:p>
    <w:p w14:paraId="25B2C74C">
      <w:pPr>
        <w:pStyle w:val="46"/>
        <w:rPr>
          <w:i/>
          <w:iCs/>
        </w:rPr>
      </w:pPr>
    </w:p>
    <w:p w14:paraId="56948586">
      <w:pPr>
        <w:pStyle w:val="42"/>
      </w:pPr>
      <w:r>
        <w:fldChar w:fldCharType="begin"/>
      </w:r>
      <w:r>
        <w:instrText xml:space="preserve"> HYPERLINK "https://www.3gpp.org/ftp/TSG_RAN/WG2_RL2/TSGR2_132/Docs/R2-2508220.zip" </w:instrText>
      </w:r>
      <w:r>
        <w:fldChar w:fldCharType="separate"/>
      </w:r>
      <w:r>
        <w:rPr>
          <w:rStyle w:val="40"/>
        </w:rPr>
        <w:t>R2-2508220</w:t>
      </w:r>
      <w:r>
        <w:rPr>
          <w:rStyle w:val="40"/>
        </w:rPr>
        <w:fldChar w:fldCharType="end"/>
      </w:r>
      <w:r>
        <w:tab/>
      </w:r>
      <w:r>
        <w:t>RRC structure and configuration</w:t>
      </w:r>
      <w:r>
        <w:tab/>
      </w:r>
      <w:r>
        <w:t>Sharp</w:t>
      </w:r>
      <w:r>
        <w:tab/>
      </w:r>
      <w:r>
        <w:t>discussion</w:t>
      </w:r>
      <w:r>
        <w:tab/>
      </w:r>
      <w:r>
        <w:t>Rel-20</w:t>
      </w:r>
      <w:r>
        <w:tab/>
      </w:r>
      <w:r>
        <w:t>FS_6G_Radio</w:t>
      </w:r>
    </w:p>
    <w:p w14:paraId="1AD35A7F">
      <w:pPr>
        <w:pStyle w:val="46"/>
        <w:rPr>
          <w:i/>
          <w:iCs/>
        </w:rPr>
      </w:pPr>
      <w:r>
        <w:rPr>
          <w:i/>
          <w:iCs/>
        </w:rPr>
        <w:t>Proposal 1: For studying 6GR RRC protocol and architecture, aim at improving signaling efficiency, supporting diverse deployments, and improving responsiveness under varying link conditions.</w:t>
      </w:r>
    </w:p>
    <w:p w14:paraId="3943746F">
      <w:pPr>
        <w:pStyle w:val="46"/>
        <w:rPr>
          <w:i/>
          <w:iCs/>
        </w:rPr>
      </w:pPr>
      <w:r>
        <w:rPr>
          <w:i/>
          <w:iCs/>
        </w:rPr>
        <w:t>Observation 1: A single monolithic Reconfiguration message, as in 5G NR, forces UEs to process unsupported fields, which increases complexity and signaling overhead.</w:t>
      </w:r>
    </w:p>
    <w:p w14:paraId="6BD685F0">
      <w:pPr>
        <w:pStyle w:val="46"/>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pPr>
        <w:pStyle w:val="46"/>
        <w:rPr>
          <w:i/>
          <w:iCs/>
        </w:rPr>
      </w:pPr>
      <w:r>
        <w:rPr>
          <w:i/>
          <w:iCs/>
        </w:rPr>
        <w:t>Proposal 2: Define a base configuration for common parameters and layer feature/vertical-specific modules on top of this base configuration to reduce duplication and improve clarity.</w:t>
      </w:r>
    </w:p>
    <w:p w14:paraId="02A88A1F">
      <w:pPr>
        <w:pStyle w:val="46"/>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pPr>
        <w:pStyle w:val="46"/>
        <w:rPr>
          <w:i/>
          <w:iCs/>
        </w:rPr>
      </w:pPr>
      <w:r>
        <w:rPr>
          <w:i/>
          <w:iCs/>
        </w:rPr>
        <w:t>Proposal 4: Apply delta signaling for non-common, feature-specific configurations so that only incremental changes relative to the base configuration are conveyed, minimizing signaling overhead and improving responsiveness.</w:t>
      </w:r>
    </w:p>
    <w:p w14:paraId="7F5783D6">
      <w:pPr>
        <w:pStyle w:val="46"/>
        <w:rPr>
          <w:i/>
          <w:iCs/>
        </w:rPr>
      </w:pPr>
    </w:p>
    <w:p w14:paraId="5B69B1A3">
      <w:pPr>
        <w:pStyle w:val="42"/>
      </w:pPr>
      <w:r>
        <w:fldChar w:fldCharType="begin"/>
      </w:r>
      <w:r>
        <w:instrText xml:space="preserve"> HYPERLINK "https://www.3gpp.org/ftp/TSG_RAN/WG2_RL2/TSGR2_132/Docs/R2-2508852.zip" </w:instrText>
      </w:r>
      <w:r>
        <w:fldChar w:fldCharType="separate"/>
      </w:r>
      <w:r>
        <w:rPr>
          <w:rStyle w:val="40"/>
        </w:rPr>
        <w:t>R2-2508852</w:t>
      </w:r>
      <w:r>
        <w:rPr>
          <w:rStyle w:val="40"/>
        </w:rPr>
        <w:fldChar w:fldCharType="end"/>
      </w:r>
      <w:r>
        <w:tab/>
      </w:r>
      <w:r>
        <w:t>Discussion on RRC Structure and Configuration in 6G</w:t>
      </w:r>
      <w:r>
        <w:tab/>
      </w:r>
      <w:r>
        <w:t>ETRI</w:t>
      </w:r>
      <w:r>
        <w:tab/>
      </w:r>
      <w:r>
        <w:t>discussion</w:t>
      </w:r>
      <w:r>
        <w:tab/>
      </w:r>
      <w:r>
        <w:t>Rel-20</w:t>
      </w:r>
      <w:r>
        <w:tab/>
      </w:r>
      <w:r>
        <w:t>FS_6G_Radio</w:t>
      </w:r>
    </w:p>
    <w:p w14:paraId="00D08EAA">
      <w:pPr>
        <w:pStyle w:val="46"/>
        <w:rPr>
          <w:i/>
          <w:iCs/>
        </w:rPr>
      </w:pPr>
      <w:r>
        <w:rPr>
          <w:i/>
          <w:iCs/>
        </w:rPr>
        <w:t>Observation 1: A feature-based modular design simplifies operation and management but causes redundancy and inter-feature dependency, which complicate maintenance and evolution.</w:t>
      </w:r>
    </w:p>
    <w:p w14:paraId="5BFDB811">
      <w:pPr>
        <w:pStyle w:val="46"/>
        <w:rPr>
          <w:i/>
          <w:iCs/>
        </w:rPr>
      </w:pPr>
      <w:r>
        <w:rPr>
          <w:i/>
          <w:iCs/>
        </w:rPr>
        <w:t>Observation 2: A function-based modular design provides the balance between efficiency, maintainability, and scalability.</w:t>
      </w:r>
    </w:p>
    <w:p w14:paraId="2F8B59BE">
      <w:pPr>
        <w:pStyle w:val="46"/>
        <w:rPr>
          <w:i/>
          <w:iCs/>
        </w:rPr>
      </w:pPr>
      <w:r>
        <w:rPr>
          <w:i/>
          <w:iCs/>
        </w:rPr>
        <w:t>Observation 3: A vertical-based modular design simplifies deployment and operation but increases redundancy and long-term maintenance cost, making it unsuitable for sustainable RRC evolution.</w:t>
      </w:r>
    </w:p>
    <w:p w14:paraId="0FFE8CBE">
      <w:pPr>
        <w:pStyle w:val="46"/>
        <w:rPr>
          <w:i/>
          <w:iCs/>
        </w:rPr>
      </w:pPr>
    </w:p>
    <w:p w14:paraId="336A09C6">
      <w:pPr>
        <w:pStyle w:val="46"/>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pPr>
        <w:pStyle w:val="46"/>
        <w:rPr>
          <w:i/>
          <w:iCs/>
        </w:rPr>
      </w:pPr>
      <w:r>
        <w:rPr>
          <w:i/>
          <w:iCs/>
        </w:rPr>
        <w:t>Proposal 2: RAN2 studies reference-based delta signaling at the module granularity. (i.e., each module defines a reference configuration and supports delta updates based on the reference configuration)</w:t>
      </w:r>
    </w:p>
    <w:p w14:paraId="2688C184">
      <w:pPr>
        <w:rPr>
          <w:lang w:eastAsia="en-GB"/>
        </w:rPr>
      </w:pPr>
    </w:p>
    <w:p w14:paraId="6774B98C">
      <w:pPr>
        <w:pStyle w:val="42"/>
      </w:pPr>
      <w:r>
        <w:fldChar w:fldCharType="begin"/>
      </w:r>
      <w:r>
        <w:instrText xml:space="preserve"> HYPERLINK "https://www.3gpp.org/ftp/TSG_RAN/WG2_RL2/TSGR2_132/Docs/R2-2508874.zip" </w:instrText>
      </w:r>
      <w:r>
        <w:fldChar w:fldCharType="separate"/>
      </w:r>
      <w:r>
        <w:rPr>
          <w:rStyle w:val="40"/>
        </w:rPr>
        <w:t>R2-2508874</w:t>
      </w:r>
      <w:r>
        <w:rPr>
          <w:rStyle w:val="40"/>
        </w:rPr>
        <w:fldChar w:fldCharType="end"/>
      </w:r>
      <w:r>
        <w:tab/>
      </w:r>
      <w:r>
        <w:t>RRC Restructuring and modular aspects for 6G</w:t>
      </w:r>
      <w:r>
        <w:tab/>
      </w:r>
      <w:r>
        <w:t>Samsung</w:t>
      </w:r>
      <w:r>
        <w:tab/>
      </w:r>
      <w:r>
        <w:t>discussion</w:t>
      </w:r>
      <w:r>
        <w:tab/>
      </w:r>
      <w:r>
        <w:t>Rel-20</w:t>
      </w:r>
    </w:p>
    <w:p w14:paraId="03FF0C7A">
      <w:pPr>
        <w:pStyle w:val="46"/>
        <w:rPr>
          <w:i/>
          <w:iCs/>
        </w:rPr>
      </w:pPr>
      <w:r>
        <w:rPr>
          <w:i/>
          <w:iCs/>
        </w:rPr>
        <w:t>Observation 1: 5G RRC design couldn't achieve the 'one protocol stack for all' model due to its complexity and ad-hoc customizations for diverse devices.</w:t>
      </w:r>
    </w:p>
    <w:p w14:paraId="6A8E44E9">
      <w:pPr>
        <w:pStyle w:val="46"/>
        <w:rPr>
          <w:i/>
          <w:iCs/>
        </w:rPr>
      </w:pPr>
      <w:r>
        <w:rPr>
          <w:i/>
          <w:iCs/>
        </w:rPr>
        <w:t>Observation 2: The monolithic design of RRC has led to the following observations:</w:t>
      </w:r>
    </w:p>
    <w:p w14:paraId="6EF69F5E">
      <w:pPr>
        <w:pStyle w:val="46"/>
        <w:rPr>
          <w:i/>
          <w:iCs/>
        </w:rPr>
      </w:pPr>
      <w:r>
        <w:rPr>
          <w:i/>
          <w:iCs/>
        </w:rPr>
        <w:t>•</w:t>
      </w:r>
      <w:r>
        <w:rPr>
          <w:i/>
          <w:iCs/>
        </w:rPr>
        <w:tab/>
      </w:r>
      <w:r>
        <w:rPr>
          <w:i/>
          <w:iCs/>
        </w:rPr>
        <w:t>Multiple modules are impacted when adding new features.</w:t>
      </w:r>
    </w:p>
    <w:p w14:paraId="064CDB9A">
      <w:pPr>
        <w:pStyle w:val="46"/>
        <w:rPr>
          <w:i/>
          <w:iCs/>
        </w:rPr>
      </w:pPr>
      <w:r>
        <w:rPr>
          <w:i/>
          <w:iCs/>
        </w:rPr>
        <w:t>•</w:t>
      </w:r>
      <w:r>
        <w:rPr>
          <w:i/>
          <w:iCs/>
        </w:rPr>
        <w:tab/>
      </w:r>
      <w:r>
        <w:rPr>
          <w:i/>
          <w:iCs/>
        </w:rPr>
        <w:t>High interdependencies between RRC modules increase specification efforts and complexity.</w:t>
      </w:r>
    </w:p>
    <w:p w14:paraId="4D915F90">
      <w:pPr>
        <w:pStyle w:val="46"/>
        <w:rPr>
          <w:i/>
          <w:iCs/>
        </w:rPr>
      </w:pPr>
      <w:r>
        <w:rPr>
          <w:i/>
          <w:iCs/>
        </w:rPr>
        <w:t>•</w:t>
      </w:r>
      <w:r>
        <w:rPr>
          <w:i/>
          <w:iCs/>
        </w:rPr>
        <w:tab/>
      </w:r>
      <w:r>
        <w:rPr>
          <w:i/>
          <w:iCs/>
        </w:rPr>
        <w:t>The RRC specification has grown rapidly due to ad-hoc additions of capabilities and verticals.</w:t>
      </w:r>
    </w:p>
    <w:p w14:paraId="5D0BEF21">
      <w:pPr>
        <w:pStyle w:val="46"/>
        <w:rPr>
          <w:i/>
          <w:iCs/>
        </w:rPr>
      </w:pPr>
    </w:p>
    <w:p w14:paraId="2DE19A55">
      <w:pPr>
        <w:pStyle w:val="46"/>
        <w:rPr>
          <w:i/>
          <w:iCs/>
        </w:rPr>
      </w:pPr>
      <w:r>
        <w:rPr>
          <w:i/>
          <w:iCs/>
        </w:rPr>
        <w:t xml:space="preserve">Observation 3: Multiple parameters across same or different messages in an ad-hoc manner have been introduced for new service or device types.  </w:t>
      </w:r>
    </w:p>
    <w:p w14:paraId="42EA8472">
      <w:pPr>
        <w:pStyle w:val="46"/>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pPr>
        <w:pStyle w:val="46"/>
        <w:rPr>
          <w:i/>
          <w:iCs/>
        </w:rPr>
      </w:pPr>
      <w:r>
        <w:rPr>
          <w:i/>
          <w:iCs/>
        </w:rPr>
        <w:t>Observation 5: Most of RRC parameters are RAN1 specific, so the clear guidelines should be sent to the RAN1 (i.e., how to define the RRC parameters and cross check between WIs).</w:t>
      </w:r>
    </w:p>
    <w:p w14:paraId="12842994">
      <w:pPr>
        <w:pStyle w:val="46"/>
        <w:rPr>
          <w:i/>
          <w:iCs/>
        </w:rPr>
      </w:pPr>
      <w:r>
        <w:rPr>
          <w:i/>
          <w:iCs/>
        </w:rPr>
        <w:t>Observation 6: The 5G RRC reconfiguration process is resource-intensive and disrupts service continuity when the UE cannot comply with the network's configuration.</w:t>
      </w:r>
    </w:p>
    <w:p w14:paraId="733BCBA2">
      <w:pPr>
        <w:pStyle w:val="46"/>
        <w:rPr>
          <w:i/>
          <w:iCs/>
        </w:rPr>
      </w:pPr>
      <w:r>
        <w:rPr>
          <w:i/>
          <w:iCs/>
        </w:rPr>
        <w:t>Observation 7: After RRC re-establishment, the network may resend the same configuration because it is unaware of the failure cause.</w:t>
      </w:r>
    </w:p>
    <w:p w14:paraId="580000E2">
      <w:pPr>
        <w:pStyle w:val="46"/>
        <w:rPr>
          <w:i/>
          <w:iCs/>
        </w:rPr>
      </w:pPr>
      <w:r>
        <w:rPr>
          <w:i/>
          <w:iCs/>
        </w:rPr>
        <w:t>Observation 8: The delta configuration is currently ambiguous due to the existing RRC ASN structure.</w:t>
      </w:r>
    </w:p>
    <w:p w14:paraId="132EC1AF">
      <w:pPr>
        <w:pStyle w:val="46"/>
        <w:rPr>
          <w:i/>
          <w:iCs/>
        </w:rPr>
      </w:pPr>
      <w:r>
        <w:rPr>
          <w:i/>
          <w:iCs/>
        </w:rPr>
        <w:t>Based on the observations, RAN2 is requested to discuss and agree the following proposals:</w:t>
      </w:r>
    </w:p>
    <w:p w14:paraId="03C9196A">
      <w:pPr>
        <w:pStyle w:val="46"/>
        <w:rPr>
          <w:i/>
          <w:iCs/>
        </w:rPr>
      </w:pPr>
    </w:p>
    <w:p w14:paraId="54E0ABE2">
      <w:pPr>
        <w:pStyle w:val="46"/>
        <w:rPr>
          <w:i/>
          <w:iCs/>
        </w:rPr>
      </w:pPr>
      <w:r>
        <w:rPr>
          <w:i/>
          <w:iCs/>
        </w:rPr>
        <w:t>Proposal 1: RAN2 should discuss and define the components of essential protocol stack functionality within the RRC applicable to all device types or services.</w:t>
      </w:r>
    </w:p>
    <w:p w14:paraId="4A2ED5AB">
      <w:pPr>
        <w:pStyle w:val="46"/>
        <w:rPr>
          <w:i/>
          <w:iCs/>
        </w:rPr>
      </w:pPr>
      <w:r>
        <w:rPr>
          <w:i/>
          <w:iCs/>
        </w:rPr>
        <w:t xml:space="preserve">Proposal 2: RAN2 should discuss and establish the guidelines or principles for designing the RRC structure to improve readability of ASN.1 for RRC signalling. </w:t>
      </w:r>
    </w:p>
    <w:p w14:paraId="01C7CF6D">
      <w:pPr>
        <w:pStyle w:val="46"/>
        <w:rPr>
          <w:i/>
          <w:iCs/>
        </w:rPr>
      </w:pPr>
      <w:r>
        <w:rPr>
          <w:i/>
          <w:iCs/>
        </w:rPr>
        <w:t xml:space="preserve">Proposal 3: RAN2 should share agreed guidelines with RAN1 to maintain the consistency among various groups. </w:t>
      </w:r>
    </w:p>
    <w:p w14:paraId="696D34F4">
      <w:pPr>
        <w:pStyle w:val="46"/>
        <w:rPr>
          <w:i/>
          <w:iCs/>
        </w:rPr>
      </w:pPr>
      <w:r>
        <w:rPr>
          <w:i/>
          <w:iCs/>
        </w:rPr>
        <w:t>Proposal 4: RAN2 should study how the UE can report the RRC Reconfiguration Failure message to the network in cases where the UE (partially) cannot comply with the configuration.</w:t>
      </w:r>
    </w:p>
    <w:p w14:paraId="1D9562DD">
      <w:pPr>
        <w:pStyle w:val="46"/>
        <w:rPr>
          <w:i/>
          <w:iCs/>
        </w:rPr>
      </w:pPr>
      <w:r>
        <w:rPr>
          <w:i/>
          <w:iCs/>
        </w:rPr>
        <w:t>Proposal 5: RAN2 need to consider how delta configuration is applied in 6G RRC based on new RRC structuring and design.</w:t>
      </w:r>
    </w:p>
    <w:p w14:paraId="06FE8A30">
      <w:pPr>
        <w:pStyle w:val="46"/>
        <w:rPr>
          <w:i/>
          <w:iCs/>
        </w:rPr>
      </w:pPr>
    </w:p>
    <w:p w14:paraId="6E07F501">
      <w:pPr>
        <w:pStyle w:val="42"/>
      </w:pPr>
      <w:r>
        <w:fldChar w:fldCharType="begin"/>
      </w:r>
      <w:r>
        <w:instrText xml:space="preserve"> HYPERLINK "https://www.3gpp.org/ftp/TSG_RAN/WG2_RL2/TSGR2_132/Docs/R2-2508946.zip" </w:instrText>
      </w:r>
      <w:r>
        <w:fldChar w:fldCharType="separate"/>
      </w:r>
      <w:r>
        <w:rPr>
          <w:rStyle w:val="40"/>
        </w:rPr>
        <w:t>R2-2508946</w:t>
      </w:r>
      <w:r>
        <w:rPr>
          <w:rStyle w:val="40"/>
        </w:rPr>
        <w:fldChar w:fldCharType="end"/>
      </w:r>
      <w:r>
        <w:tab/>
      </w:r>
      <w:r>
        <w:t>Discussion on RRC Structure and (re)configuration in 6G</w:t>
      </w:r>
      <w:r>
        <w:tab/>
      </w:r>
      <w:r>
        <w:t>Fujitsu</w:t>
      </w:r>
      <w:r>
        <w:tab/>
      </w:r>
      <w:r>
        <w:t>discussion</w:t>
      </w:r>
      <w:r>
        <w:tab/>
      </w:r>
      <w:r>
        <w:t>Rel-20</w:t>
      </w:r>
    </w:p>
    <w:p w14:paraId="424F0F97">
      <w:pPr>
        <w:pStyle w:val="46"/>
        <w:rPr>
          <w:i/>
          <w:iCs/>
        </w:rPr>
      </w:pPr>
      <w:r>
        <w:rPr>
          <w:i/>
          <w:iCs/>
        </w:rPr>
        <w:t>Observation 1: 5G RRC design couldn't achieve the 'one protocol stack for all' model due to its complexity and ad-hoc customizations for diverse devices.</w:t>
      </w:r>
    </w:p>
    <w:p w14:paraId="6E15E0CE">
      <w:pPr>
        <w:pStyle w:val="46"/>
        <w:rPr>
          <w:i/>
          <w:iCs/>
        </w:rPr>
      </w:pPr>
      <w:r>
        <w:rPr>
          <w:i/>
          <w:iCs/>
        </w:rPr>
        <w:t>Observation 2: The monolithic design of RRC has led to the following observations:</w:t>
      </w:r>
    </w:p>
    <w:p w14:paraId="585E2D94">
      <w:pPr>
        <w:pStyle w:val="46"/>
        <w:rPr>
          <w:i/>
          <w:iCs/>
        </w:rPr>
      </w:pPr>
      <w:r>
        <w:rPr>
          <w:i/>
          <w:iCs/>
        </w:rPr>
        <w:t>•</w:t>
      </w:r>
      <w:r>
        <w:rPr>
          <w:i/>
          <w:iCs/>
        </w:rPr>
        <w:tab/>
      </w:r>
      <w:r>
        <w:rPr>
          <w:i/>
          <w:iCs/>
        </w:rPr>
        <w:t>Multiple modules are impacted when adding new features.</w:t>
      </w:r>
    </w:p>
    <w:p w14:paraId="30077270">
      <w:pPr>
        <w:pStyle w:val="46"/>
        <w:rPr>
          <w:i/>
          <w:iCs/>
        </w:rPr>
      </w:pPr>
      <w:r>
        <w:rPr>
          <w:i/>
          <w:iCs/>
        </w:rPr>
        <w:t>•</w:t>
      </w:r>
      <w:r>
        <w:rPr>
          <w:i/>
          <w:iCs/>
        </w:rPr>
        <w:tab/>
      </w:r>
      <w:r>
        <w:rPr>
          <w:i/>
          <w:iCs/>
        </w:rPr>
        <w:t>High interdependencies between RRC modules increase specification efforts and complexity.</w:t>
      </w:r>
    </w:p>
    <w:p w14:paraId="28BE0D34">
      <w:pPr>
        <w:pStyle w:val="46"/>
        <w:rPr>
          <w:i/>
          <w:iCs/>
        </w:rPr>
      </w:pPr>
      <w:r>
        <w:rPr>
          <w:i/>
          <w:iCs/>
        </w:rPr>
        <w:t>•</w:t>
      </w:r>
      <w:r>
        <w:rPr>
          <w:i/>
          <w:iCs/>
        </w:rPr>
        <w:tab/>
      </w:r>
      <w:r>
        <w:rPr>
          <w:i/>
          <w:iCs/>
        </w:rPr>
        <w:t>The RRC specification has grown rapidly due to ad-hoc additions of capabilities and verticals.</w:t>
      </w:r>
    </w:p>
    <w:p w14:paraId="1E0D478E">
      <w:pPr>
        <w:pStyle w:val="46"/>
        <w:rPr>
          <w:i/>
          <w:iCs/>
        </w:rPr>
      </w:pPr>
    </w:p>
    <w:p w14:paraId="7E7EC6E2">
      <w:pPr>
        <w:pStyle w:val="46"/>
        <w:rPr>
          <w:i/>
          <w:iCs/>
        </w:rPr>
      </w:pPr>
      <w:r>
        <w:rPr>
          <w:i/>
          <w:iCs/>
        </w:rPr>
        <w:t xml:space="preserve">Observation 3: Multiple parameters across same or different messages in an ad-hoc manner have been introduced for new service or device types.  </w:t>
      </w:r>
    </w:p>
    <w:p w14:paraId="60A0C40F">
      <w:pPr>
        <w:pStyle w:val="46"/>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pPr>
        <w:pStyle w:val="46"/>
        <w:rPr>
          <w:i/>
          <w:iCs/>
        </w:rPr>
      </w:pPr>
      <w:r>
        <w:rPr>
          <w:i/>
          <w:iCs/>
        </w:rPr>
        <w:t>Observation 5: Most of RRC parameters are RAN1 specific, so the clear guidelines should be sent to the RAN1 (i.e., how to define the RRC parameters and cross check between WIs).</w:t>
      </w:r>
    </w:p>
    <w:p w14:paraId="7CDDEC03">
      <w:pPr>
        <w:pStyle w:val="46"/>
        <w:rPr>
          <w:i/>
          <w:iCs/>
        </w:rPr>
      </w:pPr>
      <w:r>
        <w:rPr>
          <w:i/>
          <w:iCs/>
        </w:rPr>
        <w:t>Observation 6: The 5G RRC reconfiguration process is resource-intensive and disrupts service continuity when the UE cannot comply with the network's configuration.</w:t>
      </w:r>
    </w:p>
    <w:p w14:paraId="68B41CB5">
      <w:pPr>
        <w:pStyle w:val="46"/>
        <w:rPr>
          <w:i/>
          <w:iCs/>
        </w:rPr>
      </w:pPr>
      <w:r>
        <w:rPr>
          <w:i/>
          <w:iCs/>
        </w:rPr>
        <w:t>Observation 7: After RRC re-establishment, the network may resend the same configuration because it is unaware of the failure cause.</w:t>
      </w:r>
    </w:p>
    <w:p w14:paraId="60BE4210">
      <w:pPr>
        <w:pStyle w:val="46"/>
        <w:rPr>
          <w:i/>
          <w:iCs/>
        </w:rPr>
      </w:pPr>
      <w:r>
        <w:rPr>
          <w:i/>
          <w:iCs/>
        </w:rPr>
        <w:t>Observation 8: The delta configuration is currently ambiguous due to the existing RRC ASN structure.</w:t>
      </w:r>
    </w:p>
    <w:p w14:paraId="7DF958BE">
      <w:pPr>
        <w:pStyle w:val="46"/>
        <w:rPr>
          <w:i/>
          <w:iCs/>
        </w:rPr>
      </w:pPr>
      <w:r>
        <w:rPr>
          <w:i/>
          <w:iCs/>
        </w:rPr>
        <w:t>Based on the observations, RAN2 is requested to discuss and agree the following proposals:</w:t>
      </w:r>
    </w:p>
    <w:p w14:paraId="61CE77AB">
      <w:pPr>
        <w:pStyle w:val="46"/>
        <w:rPr>
          <w:i/>
          <w:iCs/>
        </w:rPr>
      </w:pPr>
    </w:p>
    <w:p w14:paraId="48D1C4B2">
      <w:pPr>
        <w:pStyle w:val="46"/>
        <w:rPr>
          <w:i/>
          <w:iCs/>
        </w:rPr>
      </w:pPr>
      <w:r>
        <w:rPr>
          <w:i/>
          <w:iCs/>
        </w:rPr>
        <w:t>Proposal 1: RAN2 should discuss and define the components of essential protocol stack functionality within the RRC applicable to all device types or services.</w:t>
      </w:r>
    </w:p>
    <w:p w14:paraId="3273B7E2">
      <w:pPr>
        <w:pStyle w:val="46"/>
        <w:rPr>
          <w:i/>
          <w:iCs/>
        </w:rPr>
      </w:pPr>
      <w:r>
        <w:rPr>
          <w:i/>
          <w:iCs/>
        </w:rPr>
        <w:t xml:space="preserve">Proposal 2: RAN2 should discuss and establish the guidelines or principles for designing the RRC structure to improve readability of ASN.1 for RRC signalling. </w:t>
      </w:r>
    </w:p>
    <w:p w14:paraId="1C621D10">
      <w:pPr>
        <w:pStyle w:val="46"/>
        <w:rPr>
          <w:i/>
          <w:iCs/>
        </w:rPr>
      </w:pPr>
      <w:r>
        <w:rPr>
          <w:i/>
          <w:iCs/>
        </w:rPr>
        <w:t xml:space="preserve">Proposal 3: RAN2 should share agreed guidelines with RAN1 to maintain the consistency among various groups. </w:t>
      </w:r>
    </w:p>
    <w:p w14:paraId="7B01BEFC">
      <w:pPr>
        <w:pStyle w:val="46"/>
        <w:rPr>
          <w:i/>
          <w:iCs/>
        </w:rPr>
      </w:pPr>
      <w:r>
        <w:rPr>
          <w:i/>
          <w:iCs/>
        </w:rPr>
        <w:t>Proposal 4: RAN2 should study how the UE can report the RRC Reconfiguration Failure message to the network in cases where the UE (partially) cannot comply with the configuration.</w:t>
      </w:r>
    </w:p>
    <w:p w14:paraId="0D08B107">
      <w:pPr>
        <w:pStyle w:val="46"/>
        <w:rPr>
          <w:i/>
          <w:iCs/>
        </w:rPr>
      </w:pPr>
      <w:r>
        <w:rPr>
          <w:i/>
          <w:iCs/>
        </w:rPr>
        <w:t>Proposal 5: RAN2 need to consider how delta configuration is applied in 6G RRC based on new RRC structuring and design.</w:t>
      </w:r>
    </w:p>
    <w:p w14:paraId="217C072D">
      <w:pPr>
        <w:pStyle w:val="46"/>
        <w:rPr>
          <w:i/>
          <w:iCs/>
        </w:rPr>
      </w:pPr>
    </w:p>
    <w:p w14:paraId="2E2C1494">
      <w:pPr>
        <w:pStyle w:val="42"/>
      </w:pPr>
      <w:r>
        <w:fldChar w:fldCharType="begin"/>
      </w:r>
      <w:r>
        <w:instrText xml:space="preserve"> HYPERLINK "https://www.3gpp.org/ftp/TSG_RAN/WG2_RL2/TSGR2_132/Docs/R2-2509014.zip" </w:instrText>
      </w:r>
      <w:r>
        <w:fldChar w:fldCharType="separate"/>
      </w:r>
      <w:r>
        <w:rPr>
          <w:rStyle w:val="40"/>
        </w:rPr>
        <w:t>R2-2509014</w:t>
      </w:r>
      <w:r>
        <w:rPr>
          <w:rStyle w:val="40"/>
        </w:rPr>
        <w:fldChar w:fldCharType="end"/>
      </w:r>
      <w:r>
        <w:tab/>
      </w:r>
      <w:r>
        <w:t>RRC configuration for flexible and adaptive UE behaviour</w:t>
      </w:r>
      <w:r>
        <w:tab/>
      </w:r>
      <w:r>
        <w:t>Qualcomm Incorporated, MediaTek Inc.</w:t>
      </w:r>
      <w:r>
        <w:tab/>
      </w:r>
      <w:r>
        <w:t>discussion</w:t>
      </w:r>
    </w:p>
    <w:p w14:paraId="6C1E3353">
      <w:pPr>
        <w:pStyle w:val="46"/>
        <w:rPr>
          <w:i/>
          <w:iCs/>
        </w:rPr>
      </w:pPr>
      <w:r>
        <w:rPr>
          <w:i/>
          <w:iCs/>
        </w:rPr>
        <w:t>Observation 1: The term “AI-Native” as part of 6G is not clearly defined; however, a reasonable interpretation is for “smart” UE algorithms to be an integral part of the 6G system and protocol stack.</w:t>
      </w:r>
    </w:p>
    <w:p w14:paraId="5DA3F4E1">
      <w:pPr>
        <w:pStyle w:val="46"/>
        <w:rPr>
          <w:i/>
          <w:iCs/>
        </w:rPr>
      </w:pPr>
      <w:r>
        <w:rPr>
          <w:i/>
          <w:iCs/>
        </w:rPr>
        <w:t>Observation 2: Cellular networks until now have relied on NW configuration of the UE with a single set of parameter values, aimed at a very predictable UE behaviour.</w:t>
      </w:r>
    </w:p>
    <w:p w14:paraId="75F653FF">
      <w:pPr>
        <w:pStyle w:val="46"/>
        <w:rPr>
          <w:i/>
          <w:iCs/>
        </w:rPr>
      </w:pPr>
      <w:r>
        <w:rPr>
          <w:i/>
          <w:iCs/>
        </w:rPr>
        <w:t>Observation 3: With the introduction of AI/ML models in NR-Advanced, 3GPP is now adopting a performance monitoring-based control of the UE behaviour.</w:t>
      </w:r>
    </w:p>
    <w:p w14:paraId="06014BEF">
      <w:pPr>
        <w:pStyle w:val="46"/>
        <w:rPr>
          <w:i/>
          <w:iCs/>
        </w:rPr>
      </w:pPr>
      <w:r>
        <w:rPr>
          <w:i/>
          <w:iCs/>
        </w:rPr>
        <w:t>Observation 4: The processing capabilities of the UEs have increased significantly in the recent years and this can be utilized to improve the performance of cellular connectivity.</w:t>
      </w:r>
    </w:p>
    <w:p w14:paraId="7ACAD1AF">
      <w:pPr>
        <w:pStyle w:val="46"/>
        <w:rPr>
          <w:i/>
          <w:iCs/>
        </w:rPr>
      </w:pPr>
      <w:r>
        <w:rPr>
          <w:i/>
          <w:iCs/>
        </w:rPr>
        <w:t>Observation 5: The UEs are capable of collecting and analysing vast amounts of data for self-learning and improvement.</w:t>
      </w:r>
    </w:p>
    <w:p w14:paraId="51DB19D0">
      <w:pPr>
        <w:pStyle w:val="46"/>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pPr>
        <w:pStyle w:val="46"/>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pPr>
        <w:pStyle w:val="46"/>
        <w:rPr>
          <w:i/>
          <w:iCs/>
        </w:rPr>
      </w:pPr>
      <w:r>
        <w:rPr>
          <w:i/>
          <w:iCs/>
        </w:rPr>
        <w:t>Observation 8: The UE can adapt the parameter values dynamically based on environmental, application, and radio conditions to improve the user experience.</w:t>
      </w:r>
    </w:p>
    <w:p w14:paraId="35334269">
      <w:pPr>
        <w:pStyle w:val="46"/>
        <w:rPr>
          <w:i/>
          <w:iCs/>
        </w:rPr>
      </w:pPr>
      <w:r>
        <w:rPr>
          <w:i/>
          <w:iCs/>
        </w:rPr>
        <w:t>Proposal 2: RAN2 study a mechanism which can allow the UE to adapt values of RRC configured parameters under network supervision.</w:t>
      </w:r>
    </w:p>
    <w:p w14:paraId="0A877D54">
      <w:pPr>
        <w:pStyle w:val="46"/>
        <w:rPr>
          <w:i/>
          <w:iCs/>
        </w:rPr>
      </w:pPr>
      <w:r>
        <w:rPr>
          <w:i/>
          <w:iCs/>
        </w:rPr>
        <w:t>Observation 8: As in the AI/ML framework, the NW should be able monitor the UE performance and enable/disable the usage of such algorithms (in Proposal 2) by the UE.</w:t>
      </w:r>
    </w:p>
    <w:p w14:paraId="0ADFC86D">
      <w:pPr>
        <w:pStyle w:val="46"/>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p w14:paraId="3AC9E909">
      <w:pPr>
        <w:pStyle w:val="42"/>
      </w:pPr>
      <w:r>
        <w:fldChar w:fldCharType="begin"/>
      </w:r>
      <w:r>
        <w:instrText xml:space="preserve"> HYPERLINK "https://www.3gpp.org/ftp/TSG_RAN/WG2_RL2/TSGR2_132/Docs/R2-2508972.zip" </w:instrText>
      </w:r>
      <w:r>
        <w:fldChar w:fldCharType="separate"/>
      </w:r>
      <w:r>
        <w:rPr>
          <w:rStyle w:val="40"/>
        </w:rPr>
        <w:t>R2-2508972</w:t>
      </w:r>
      <w:r>
        <w:rPr>
          <w:rStyle w:val="40"/>
        </w:rPr>
        <w:fldChar w:fldCharType="end"/>
      </w:r>
      <w:r>
        <w:tab/>
      </w:r>
      <w:r>
        <w:t>Discussion on RRC Structure and (re)configuration</w:t>
      </w:r>
      <w:r>
        <w:tab/>
      </w:r>
      <w:r>
        <w:t>Google Korea LLC</w:t>
      </w:r>
      <w:r>
        <w:tab/>
      </w:r>
      <w:r>
        <w:t>discussion</w:t>
      </w:r>
    </w:p>
    <w:p w14:paraId="6EFDC48D">
      <w:pPr>
        <w:pStyle w:val="46"/>
        <w:rPr>
          <w:i/>
          <w:iCs/>
          <w:lang w:val="en-US"/>
        </w:rPr>
      </w:pPr>
      <w:r>
        <w:rPr>
          <w:i/>
          <w:iCs/>
          <w:lang w:val="en-US"/>
        </w:rPr>
        <w:t>Proposal 1: To ensure a robust and unambiguous design, 6G RRC shall adopt non-delta signaling as the baseline configuration mechanism.</w:t>
      </w:r>
    </w:p>
    <w:p w14:paraId="186A3D9A">
      <w:pPr>
        <w:pStyle w:val="46"/>
        <w:rPr>
          <w:i/>
          <w:iCs/>
          <w:lang w:val="en-US"/>
        </w:rPr>
      </w:pPr>
      <w:r>
        <w:rPr>
          <w:i/>
          <w:iCs/>
          <w:lang w:val="en-US"/>
        </w:rPr>
        <w:t>Proposal 2: Grouping by Feature shall be the baseline for the 6G RRC modular design study.</w:t>
      </w:r>
    </w:p>
    <w:sectPr>
      <w:headerReference r:id="rId6" w:type="first"/>
      <w:footerReference r:id="rId9" w:type="first"/>
      <w:headerReference r:id="rId4" w:type="default"/>
      <w:footerReference r:id="rId7" w:type="default"/>
      <w:headerReference r:id="rId5" w:type="even"/>
      <w:footerReference r:id="rId8" w:type="even"/>
      <w:footnotePr>
        <w:numRestart w:val="eachSect"/>
      </w:footnotePr>
      <w:pgSz w:w="11907" w:h="16840"/>
      <w:pgMar w:top="1416" w:right="1133" w:bottom="1133" w:left="1133" w:header="850" w:footer="340" w:gutter="0"/>
      <w:cols w:space="720" w:num="1"/>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nsolas">
    <w:panose1 w:val="020B0609020204030204"/>
    <w:charset w:val="00"/>
    <w:family w:val="modern"/>
    <w:pitch w:val="default"/>
    <w:sig w:usb0="E00006FF" w:usb1="0000FCFF" w:usb2="00000001" w:usb3="00000000" w:csb0="6000019F" w:csb1="DFD70000"/>
  </w:font>
  <w:font w:name="MS Mincho">
    <w:altName w:val="Yu Gothic UI"/>
    <w:panose1 w:val="02020609040205080304"/>
    <w:charset w:val="80"/>
    <w:family w:val="modern"/>
    <w:pitch w:val="default"/>
    <w:sig w:usb0="00000000" w:usb1="00000000" w:usb2="08000012" w:usb3="00000000" w:csb0="0002009F" w:csb1="00000000"/>
  </w:font>
  <w:font w:name="?l?r ??fc">
    <w:altName w:val="Segoe Print"/>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4D"/>
    <w:family w:val="decorative"/>
    <w:pitch w:val="default"/>
    <w:sig w:usb0="00000000" w:usb1="00000000" w:usb2="00000000" w:usb3="00000000" w:csb0="80000000" w:csb1="00000000"/>
  </w:font>
  <w:font w:name="Calibri Light">
    <w:panose1 w:val="020F03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öUAA">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swiss"/>
    <w:pitch w:val="default"/>
    <w:sig w:usb0="9000002F" w:usb1="29D77CFB" w:usb2="00000012" w:usb3="00000000" w:csb0="00080001" w:csb1="00000000"/>
  </w:font>
  <w:font w:name="Noto Sans KR">
    <w:altName w:val="Malgun Gothic Semilight"/>
    <w:panose1 w:val="020B0604020202020204"/>
    <w:charset w:val="81"/>
    <w:family w:val="modern"/>
    <w:pitch w:val="default"/>
    <w:sig w:usb0="00000000" w:usb1="00000000" w:usb2="00000016" w:usb3="00000000" w:csb0="002E0107" w:csb1="00000000"/>
  </w:font>
  <w:font w:name="ＭＳ 明朝">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B22C3">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02A27">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85F37">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60A39">
    <w:pPr>
      <w:pStyle w:val="2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B3414">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4EDFF">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31"/>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25"/>
      <w:lvlText w:val="%1."/>
      <w:lvlJc w:val="left"/>
      <w:pPr>
        <w:tabs>
          <w:tab w:val="left" w:pos="1209"/>
        </w:tabs>
        <w:ind w:left="1209" w:hanging="360"/>
      </w:pPr>
    </w:lvl>
  </w:abstractNum>
  <w:abstractNum w:abstractNumId="2">
    <w:nsid w:val="04322BE4"/>
    <w:multiLevelType w:val="multilevel"/>
    <w:tmpl w:val="04322BE4"/>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3">
    <w:nsid w:val="07951B9C"/>
    <w:multiLevelType w:val="multilevel"/>
    <w:tmpl w:val="07951B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FF02F29"/>
    <w:multiLevelType w:val="multilevel"/>
    <w:tmpl w:val="0FF02F29"/>
    <w:lvl w:ilvl="0" w:tentative="0">
      <w:start w:val="3"/>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1DF5CE6"/>
    <w:multiLevelType w:val="multilevel"/>
    <w:tmpl w:val="11DF5CE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AF5596B"/>
    <w:multiLevelType w:val="multilevel"/>
    <w:tmpl w:val="1AF5596B"/>
    <w:lvl w:ilvl="0" w:tentative="0">
      <w:start w:val="0"/>
      <w:numFmt w:val="bullet"/>
      <w:lvlText w:val="-"/>
      <w:lvlJc w:val="left"/>
      <w:pPr>
        <w:ind w:left="417" w:hanging="360"/>
      </w:pPr>
      <w:rPr>
        <w:rFonts w:hint="default" w:ascii="Arial" w:hAnsi="Arial" w:cs="Arial" w:eastAsiaTheme="minorEastAsia"/>
      </w:rPr>
    </w:lvl>
    <w:lvl w:ilvl="1" w:tentative="0">
      <w:start w:val="1"/>
      <w:numFmt w:val="bullet"/>
      <w:lvlText w:val="o"/>
      <w:lvlJc w:val="left"/>
      <w:pPr>
        <w:ind w:left="1137" w:hanging="360"/>
      </w:pPr>
      <w:rPr>
        <w:rFonts w:hint="default" w:ascii="Courier New" w:hAnsi="Courier New" w:cs="Courier New"/>
      </w:rPr>
    </w:lvl>
    <w:lvl w:ilvl="2" w:tentative="0">
      <w:start w:val="1"/>
      <w:numFmt w:val="bullet"/>
      <w:lvlText w:val=""/>
      <w:lvlJc w:val="left"/>
      <w:pPr>
        <w:ind w:left="1857" w:hanging="360"/>
      </w:pPr>
      <w:rPr>
        <w:rFonts w:hint="default" w:ascii="Wingdings" w:hAnsi="Wingdings"/>
      </w:rPr>
    </w:lvl>
    <w:lvl w:ilvl="3" w:tentative="0">
      <w:start w:val="1"/>
      <w:numFmt w:val="bullet"/>
      <w:lvlText w:val=""/>
      <w:lvlJc w:val="left"/>
      <w:pPr>
        <w:ind w:left="2577" w:hanging="360"/>
      </w:pPr>
      <w:rPr>
        <w:rFonts w:hint="default" w:ascii="Symbol" w:hAnsi="Symbol"/>
      </w:rPr>
    </w:lvl>
    <w:lvl w:ilvl="4" w:tentative="0">
      <w:start w:val="1"/>
      <w:numFmt w:val="bullet"/>
      <w:lvlText w:val="o"/>
      <w:lvlJc w:val="left"/>
      <w:pPr>
        <w:ind w:left="3297" w:hanging="360"/>
      </w:pPr>
      <w:rPr>
        <w:rFonts w:hint="default" w:ascii="Courier New" w:hAnsi="Courier New" w:cs="Courier New"/>
      </w:rPr>
    </w:lvl>
    <w:lvl w:ilvl="5" w:tentative="0">
      <w:start w:val="1"/>
      <w:numFmt w:val="bullet"/>
      <w:lvlText w:val=""/>
      <w:lvlJc w:val="left"/>
      <w:pPr>
        <w:ind w:left="4017" w:hanging="360"/>
      </w:pPr>
      <w:rPr>
        <w:rFonts w:hint="default" w:ascii="Wingdings" w:hAnsi="Wingdings"/>
      </w:rPr>
    </w:lvl>
    <w:lvl w:ilvl="6" w:tentative="0">
      <w:start w:val="1"/>
      <w:numFmt w:val="bullet"/>
      <w:lvlText w:val=""/>
      <w:lvlJc w:val="left"/>
      <w:pPr>
        <w:ind w:left="4737" w:hanging="360"/>
      </w:pPr>
      <w:rPr>
        <w:rFonts w:hint="default" w:ascii="Symbol" w:hAnsi="Symbol"/>
      </w:rPr>
    </w:lvl>
    <w:lvl w:ilvl="7" w:tentative="0">
      <w:start w:val="1"/>
      <w:numFmt w:val="bullet"/>
      <w:lvlText w:val="o"/>
      <w:lvlJc w:val="left"/>
      <w:pPr>
        <w:ind w:left="5457" w:hanging="360"/>
      </w:pPr>
      <w:rPr>
        <w:rFonts w:hint="default" w:ascii="Courier New" w:hAnsi="Courier New" w:cs="Courier New"/>
      </w:rPr>
    </w:lvl>
    <w:lvl w:ilvl="8" w:tentative="0">
      <w:start w:val="1"/>
      <w:numFmt w:val="bullet"/>
      <w:lvlText w:val=""/>
      <w:lvlJc w:val="left"/>
      <w:pPr>
        <w:ind w:left="6177" w:hanging="360"/>
      </w:pPr>
      <w:rPr>
        <w:rFonts w:hint="default" w:ascii="Wingdings" w:hAnsi="Wingdings"/>
      </w:rPr>
    </w:lvl>
  </w:abstractNum>
  <w:abstractNum w:abstractNumId="7">
    <w:nsid w:val="21F4C537"/>
    <w:multiLevelType w:val="singleLevel"/>
    <w:tmpl w:val="21F4C537"/>
    <w:lvl w:ilvl="0" w:tentative="0">
      <w:start w:val="1"/>
      <w:numFmt w:val="decimal"/>
      <w:suff w:val="space"/>
      <w:lvlText w:val="%1)"/>
      <w:lvlJc w:val="left"/>
    </w:lvl>
  </w:abstractNum>
  <w:abstractNum w:abstractNumId="8">
    <w:nsid w:val="30CB21B3"/>
    <w:multiLevelType w:val="multilevel"/>
    <w:tmpl w:val="30CB21B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31D03D5C"/>
    <w:multiLevelType w:val="multilevel"/>
    <w:tmpl w:val="31D03D5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4A630C8D"/>
    <w:multiLevelType w:val="multilevel"/>
    <w:tmpl w:val="4A630C8D"/>
    <w:lvl w:ilvl="0" w:tentative="0">
      <w:start w:val="0"/>
      <w:numFmt w:val="bullet"/>
      <w:lvlText w:val="-"/>
      <w:lvlJc w:val="left"/>
      <w:pPr>
        <w:ind w:left="420" w:hanging="420"/>
      </w:pPr>
      <w:rPr>
        <w:rFonts w:hint="eastAsia" w:ascii="黑体" w:hAnsi="黑体" w:eastAsia="黑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505F1B2B"/>
    <w:multiLevelType w:val="multilevel"/>
    <w:tmpl w:val="505F1B2B"/>
    <w:lvl w:ilvl="0" w:tentative="0">
      <w:start w:val="3"/>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521F44A7"/>
    <w:multiLevelType w:val="multilevel"/>
    <w:tmpl w:val="521F44A7"/>
    <w:lvl w:ilvl="0" w:tentative="0">
      <w:start w:val="1"/>
      <w:numFmt w:val="bullet"/>
      <w:pStyle w:val="78"/>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534B2E0B"/>
    <w:multiLevelType w:val="multilevel"/>
    <w:tmpl w:val="534B2E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5AB1081C"/>
    <w:multiLevelType w:val="multilevel"/>
    <w:tmpl w:val="5AB1081C"/>
    <w:lvl w:ilvl="0" w:tentative="0">
      <w:start w:val="1"/>
      <w:numFmt w:val="decimal"/>
      <w:lvlText w:val="%1."/>
      <w:lvlJc w:val="left"/>
      <w:pPr>
        <w:ind w:left="477" w:hanging="420"/>
      </w:pPr>
    </w:lvl>
    <w:lvl w:ilvl="1" w:tentative="0">
      <w:start w:val="1"/>
      <w:numFmt w:val="lowerLetter"/>
      <w:lvlText w:val="%2)"/>
      <w:lvlJc w:val="left"/>
      <w:pPr>
        <w:ind w:left="897" w:hanging="420"/>
      </w:pPr>
    </w:lvl>
    <w:lvl w:ilvl="2" w:tentative="0">
      <w:start w:val="1"/>
      <w:numFmt w:val="lowerRoman"/>
      <w:lvlText w:val="%3."/>
      <w:lvlJc w:val="right"/>
      <w:pPr>
        <w:ind w:left="1317" w:hanging="420"/>
      </w:pPr>
    </w:lvl>
    <w:lvl w:ilvl="3" w:tentative="0">
      <w:start w:val="1"/>
      <w:numFmt w:val="decimal"/>
      <w:lvlText w:val="%4."/>
      <w:lvlJc w:val="left"/>
      <w:pPr>
        <w:ind w:left="1737" w:hanging="420"/>
      </w:pPr>
    </w:lvl>
    <w:lvl w:ilvl="4" w:tentative="0">
      <w:start w:val="1"/>
      <w:numFmt w:val="lowerLetter"/>
      <w:lvlText w:val="%5)"/>
      <w:lvlJc w:val="left"/>
      <w:pPr>
        <w:ind w:left="2157" w:hanging="420"/>
      </w:pPr>
    </w:lvl>
    <w:lvl w:ilvl="5" w:tentative="0">
      <w:start w:val="1"/>
      <w:numFmt w:val="lowerRoman"/>
      <w:lvlText w:val="%6."/>
      <w:lvlJc w:val="right"/>
      <w:pPr>
        <w:ind w:left="2577" w:hanging="420"/>
      </w:pPr>
    </w:lvl>
    <w:lvl w:ilvl="6" w:tentative="0">
      <w:start w:val="1"/>
      <w:numFmt w:val="decimal"/>
      <w:lvlText w:val="%7."/>
      <w:lvlJc w:val="left"/>
      <w:pPr>
        <w:ind w:left="2997" w:hanging="420"/>
      </w:pPr>
    </w:lvl>
    <w:lvl w:ilvl="7" w:tentative="0">
      <w:start w:val="1"/>
      <w:numFmt w:val="lowerLetter"/>
      <w:lvlText w:val="%8)"/>
      <w:lvlJc w:val="left"/>
      <w:pPr>
        <w:ind w:left="3417" w:hanging="420"/>
      </w:pPr>
    </w:lvl>
    <w:lvl w:ilvl="8" w:tentative="0">
      <w:start w:val="1"/>
      <w:numFmt w:val="lowerRoman"/>
      <w:lvlText w:val="%9."/>
      <w:lvlJc w:val="right"/>
      <w:pPr>
        <w:ind w:left="3837" w:hanging="420"/>
      </w:pPr>
    </w:lvl>
  </w:abstractNum>
  <w:abstractNum w:abstractNumId="15">
    <w:nsid w:val="686B2790"/>
    <w:multiLevelType w:val="multilevel"/>
    <w:tmpl w:val="686B279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69E25B83"/>
    <w:multiLevelType w:val="multilevel"/>
    <w:tmpl w:val="69E25B8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6B9D3563"/>
    <w:multiLevelType w:val="multilevel"/>
    <w:tmpl w:val="6B9D3563"/>
    <w:lvl w:ilvl="0" w:tentative="0">
      <w:start w:val="1"/>
      <w:numFmt w:val="decimal"/>
      <w:lvlText w:val="%1."/>
      <w:lvlJc w:val="left"/>
      <w:pPr>
        <w:tabs>
          <w:tab w:val="left" w:pos="1619"/>
        </w:tabs>
        <w:ind w:left="1619" w:hanging="360"/>
      </w:pPr>
      <w:rPr>
        <w:rFonts w:hint="default"/>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8">
    <w:nsid w:val="6F2F3BA9"/>
    <w:multiLevelType w:val="multilevel"/>
    <w:tmpl w:val="6F2F3B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70146DC0"/>
    <w:multiLevelType w:val="multilevel"/>
    <w:tmpl w:val="70146DC0"/>
    <w:lvl w:ilvl="0" w:tentative="0">
      <w:start w:val="1"/>
      <w:numFmt w:val="bullet"/>
      <w:pStyle w:val="45"/>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0">
    <w:nsid w:val="767663A0"/>
    <w:multiLevelType w:val="multilevel"/>
    <w:tmpl w:val="767663A0"/>
    <w:lvl w:ilvl="0" w:tentative="0">
      <w:start w:val="1"/>
      <w:numFmt w:val="decimal"/>
      <w:lvlText w:val="%1."/>
      <w:lvlJc w:val="left"/>
      <w:pPr>
        <w:tabs>
          <w:tab w:val="left" w:pos="417"/>
        </w:tabs>
        <w:ind w:left="417" w:hanging="360"/>
      </w:pPr>
    </w:lvl>
    <w:lvl w:ilvl="1" w:tentative="0">
      <w:start w:val="1"/>
      <w:numFmt w:val="bullet"/>
      <w:lvlText w:val="o"/>
      <w:lvlJc w:val="left"/>
      <w:pPr>
        <w:tabs>
          <w:tab w:val="left" w:pos="1137"/>
        </w:tabs>
        <w:ind w:left="1137" w:hanging="360"/>
      </w:pPr>
      <w:rPr>
        <w:rFonts w:hint="default" w:ascii="Courier New" w:hAnsi="Courier New"/>
        <w:sz w:val="20"/>
      </w:rPr>
    </w:lvl>
    <w:lvl w:ilvl="2" w:tentative="0">
      <w:start w:val="1"/>
      <w:numFmt w:val="decimal"/>
      <w:lvlText w:val="%3."/>
      <w:lvlJc w:val="left"/>
      <w:pPr>
        <w:tabs>
          <w:tab w:val="left" w:pos="1857"/>
        </w:tabs>
        <w:ind w:left="1857" w:hanging="360"/>
      </w:pPr>
    </w:lvl>
    <w:lvl w:ilvl="3" w:tentative="0">
      <w:start w:val="1"/>
      <w:numFmt w:val="decimal"/>
      <w:lvlText w:val="%4."/>
      <w:lvlJc w:val="left"/>
      <w:pPr>
        <w:tabs>
          <w:tab w:val="left" w:pos="2577"/>
        </w:tabs>
        <w:ind w:left="2577" w:hanging="360"/>
      </w:pPr>
    </w:lvl>
    <w:lvl w:ilvl="4" w:tentative="0">
      <w:start w:val="1"/>
      <w:numFmt w:val="decimal"/>
      <w:lvlText w:val="%5."/>
      <w:lvlJc w:val="left"/>
      <w:pPr>
        <w:tabs>
          <w:tab w:val="left" w:pos="3297"/>
        </w:tabs>
        <w:ind w:left="3297" w:hanging="360"/>
      </w:pPr>
    </w:lvl>
    <w:lvl w:ilvl="5" w:tentative="0">
      <w:start w:val="1"/>
      <w:numFmt w:val="decimal"/>
      <w:lvlText w:val="%6."/>
      <w:lvlJc w:val="left"/>
      <w:pPr>
        <w:tabs>
          <w:tab w:val="left" w:pos="4017"/>
        </w:tabs>
        <w:ind w:left="4017" w:hanging="360"/>
      </w:pPr>
    </w:lvl>
    <w:lvl w:ilvl="6" w:tentative="0">
      <w:start w:val="1"/>
      <w:numFmt w:val="decimal"/>
      <w:lvlText w:val="%7."/>
      <w:lvlJc w:val="left"/>
      <w:pPr>
        <w:tabs>
          <w:tab w:val="left" w:pos="4737"/>
        </w:tabs>
        <w:ind w:left="4737" w:hanging="360"/>
      </w:pPr>
    </w:lvl>
    <w:lvl w:ilvl="7" w:tentative="0">
      <w:start w:val="1"/>
      <w:numFmt w:val="decimal"/>
      <w:lvlText w:val="%8."/>
      <w:lvlJc w:val="left"/>
      <w:pPr>
        <w:tabs>
          <w:tab w:val="left" w:pos="5457"/>
        </w:tabs>
        <w:ind w:left="5457" w:hanging="360"/>
      </w:pPr>
    </w:lvl>
    <w:lvl w:ilvl="8" w:tentative="0">
      <w:start w:val="1"/>
      <w:numFmt w:val="decimal"/>
      <w:lvlText w:val="%9."/>
      <w:lvlJc w:val="left"/>
      <w:pPr>
        <w:tabs>
          <w:tab w:val="left" w:pos="6177"/>
        </w:tabs>
        <w:ind w:left="6177" w:hanging="360"/>
      </w:pPr>
    </w:lvl>
  </w:abstractNum>
  <w:abstractNum w:abstractNumId="21">
    <w:nsid w:val="77676B6F"/>
    <w:multiLevelType w:val="multilevel"/>
    <w:tmpl w:val="77676B6F"/>
    <w:lvl w:ilvl="0" w:tentative="0">
      <w:start w:val="3"/>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78180D1C"/>
    <w:multiLevelType w:val="multilevel"/>
    <w:tmpl w:val="78180D1C"/>
    <w:lvl w:ilvl="0" w:tentative="0">
      <w:start w:val="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7EE20017"/>
    <w:multiLevelType w:val="multilevel"/>
    <w:tmpl w:val="7EE20017"/>
    <w:lvl w:ilvl="0" w:tentative="0">
      <w:start w:val="1"/>
      <w:numFmt w:val="decimal"/>
      <w:lvlText w:val="%1)"/>
      <w:lvlJc w:val="left"/>
      <w:pPr>
        <w:ind w:left="417" w:hanging="360"/>
      </w:pPr>
      <w:rPr>
        <w:rFonts w:hint="default"/>
      </w:rPr>
    </w:lvl>
    <w:lvl w:ilvl="1" w:tentative="0">
      <w:start w:val="1"/>
      <w:numFmt w:val="lowerLetter"/>
      <w:lvlText w:val="%2."/>
      <w:lvlJc w:val="left"/>
      <w:pPr>
        <w:ind w:left="1137" w:hanging="360"/>
      </w:pPr>
    </w:lvl>
    <w:lvl w:ilvl="2" w:tentative="0">
      <w:start w:val="1"/>
      <w:numFmt w:val="lowerRoman"/>
      <w:lvlText w:val="%3."/>
      <w:lvlJc w:val="right"/>
      <w:pPr>
        <w:ind w:left="1857" w:hanging="180"/>
      </w:pPr>
    </w:lvl>
    <w:lvl w:ilvl="3" w:tentative="0">
      <w:start w:val="1"/>
      <w:numFmt w:val="decimal"/>
      <w:lvlText w:val="%4."/>
      <w:lvlJc w:val="left"/>
      <w:pPr>
        <w:ind w:left="2577" w:hanging="360"/>
      </w:pPr>
    </w:lvl>
    <w:lvl w:ilvl="4" w:tentative="0">
      <w:start w:val="1"/>
      <w:numFmt w:val="lowerLetter"/>
      <w:lvlText w:val="%5."/>
      <w:lvlJc w:val="left"/>
      <w:pPr>
        <w:ind w:left="3297" w:hanging="360"/>
      </w:pPr>
    </w:lvl>
    <w:lvl w:ilvl="5" w:tentative="0">
      <w:start w:val="1"/>
      <w:numFmt w:val="lowerRoman"/>
      <w:lvlText w:val="%6."/>
      <w:lvlJc w:val="right"/>
      <w:pPr>
        <w:ind w:left="4017" w:hanging="180"/>
      </w:pPr>
    </w:lvl>
    <w:lvl w:ilvl="6" w:tentative="0">
      <w:start w:val="1"/>
      <w:numFmt w:val="decimal"/>
      <w:lvlText w:val="%7."/>
      <w:lvlJc w:val="left"/>
      <w:pPr>
        <w:ind w:left="4737" w:hanging="360"/>
      </w:pPr>
    </w:lvl>
    <w:lvl w:ilvl="7" w:tentative="0">
      <w:start w:val="1"/>
      <w:numFmt w:val="lowerLetter"/>
      <w:lvlText w:val="%8."/>
      <w:lvlJc w:val="left"/>
      <w:pPr>
        <w:ind w:left="5457" w:hanging="360"/>
      </w:pPr>
    </w:lvl>
    <w:lvl w:ilvl="8" w:tentative="0">
      <w:start w:val="1"/>
      <w:numFmt w:val="lowerRoman"/>
      <w:lvlText w:val="%9."/>
      <w:lvlJc w:val="right"/>
      <w:pPr>
        <w:ind w:left="6177" w:hanging="180"/>
      </w:pPr>
    </w:lvl>
  </w:abstractNum>
  <w:num w:numId="1">
    <w:abstractNumId w:val="1"/>
  </w:num>
  <w:num w:numId="2">
    <w:abstractNumId w:val="0"/>
  </w:num>
  <w:num w:numId="3">
    <w:abstractNumId w:val="19"/>
  </w:num>
  <w:num w:numId="4">
    <w:abstractNumId w:val="12"/>
  </w:num>
  <w:num w:numId="5">
    <w:abstractNumId w:val="2"/>
  </w:num>
  <w:num w:numId="6">
    <w:abstractNumId w:val="17"/>
  </w:num>
  <w:num w:numId="7">
    <w:abstractNumId w:val="16"/>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3"/>
  </w:num>
  <w:num w:numId="12">
    <w:abstractNumId w:val="14"/>
  </w:num>
  <w:num w:numId="13">
    <w:abstractNumId w:val="18"/>
  </w:num>
  <w:num w:numId="14">
    <w:abstractNumId w:val="6"/>
  </w:num>
  <w:num w:numId="15">
    <w:abstractNumId w:val="21"/>
  </w:num>
  <w:num w:numId="16">
    <w:abstractNumId w:val="23"/>
  </w:num>
  <w:num w:numId="17">
    <w:abstractNumId w:val="15"/>
  </w:num>
  <w:num w:numId="18">
    <w:abstractNumId w:val="7"/>
  </w:num>
  <w:num w:numId="19">
    <w:abstractNumId w:val="10"/>
  </w:num>
  <w:num w:numId="20">
    <w:abstractNumId w:val="4"/>
  </w:num>
  <w:num w:numId="21">
    <w:abstractNumId w:val="20"/>
  </w:num>
  <w:num w:numId="22">
    <w:abstractNumId w:val="22"/>
  </w:num>
  <w:num w:numId="23">
    <w:abstractNumId w:val="3"/>
  </w:num>
  <w:num w:numId="24">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ngale, Mangesh">
    <w15:presenceInfo w15:providerId="AD" w15:userId="S::Mangesh.Ingale@fujitsu.com::2b2df030-6b5c-4a03-8778-4144bdb72ba6"/>
  </w15:person>
  <w15:person w15:author="Nokia (rapporteur)">
    <w15:presenceInfo w15:providerId="None" w15:userId="Nokia (rapporteur)"/>
  </w15:person>
  <w15:person w15:author="Lenovo (Prateek)">
    <w15:presenceInfo w15:providerId="None" w15:userId="Lenovo (Prateek)"/>
  </w15:person>
  <w15:person w15:author="Seungri Jin (Samsung)">
    <w15:presenceInfo w15:providerId="None" w15:userId="Seungri Jin (Samsung)"/>
  </w15:person>
  <w15:person w15:author="yn">
    <w15:presenceInfo w15:providerId="None" w15:userId="yn"/>
  </w15:person>
  <w15:person w15:author="MediaTek (Pasi Laitinen)">
    <w15:presenceInfo w15:providerId="None" w15:userId="MediaTek (Pasi Laitinen)"/>
  </w15:person>
  <w15:person w15:author="Ericsson (Håkan)">
    <w15:presenceInfo w15:providerId="None" w15:userId="Ericsson (Håkan)"/>
  </w15:person>
  <w15:person w15:author="ADMIN">
    <w15:presenceInfo w15:providerId="None" w15:userId="ADMIN"/>
  </w15:person>
  <w15:person w15:author="Xiaomi-Yi1">
    <w15:presenceInfo w15:providerId="None" w15:userId="Xiaomi-Yi1"/>
  </w15:person>
  <w15:person w15:author="Han Cha (LGE)">
    <w15:presenceInfo w15:providerId="None" w15:userId="Han Cha (LGE)"/>
  </w15:person>
  <w15:person w15:author="ZTE-Liujing">
    <w15:presenceInfo w15:providerId="None" w15:userId="ZTE-Liujing"/>
  </w15:person>
  <w15:person w15:author="IZZET SAGLAM">
    <w15:presenceInfo w15:providerId="AD" w15:userId="S::izzet.saglam@turkcell.com.tr::4658c53c-ab04-4d65-868b-b1216d8b9ef2"/>
  </w15:person>
  <w15:person w15:author="Apple">
    <w15:presenceInfo w15:providerId="None" w15:userId="Apple"/>
  </w15:person>
  <w15:person w15:author="Huawei (David Lecompte)">
    <w15:presenceInfo w15:providerId="None" w15:userId="Huawei (David Lecompte)"/>
  </w15:person>
  <w15:person w15:author="Martino Freda">
    <w15:presenceInfo w15:providerId="AD" w15:userId="S::Martino.Freda@InterDigital.com::b62bdd8b-48ef-41fc-8b4c-60402f943e96"/>
  </w15:person>
  <w15:person w15:author="Qualcomm (Umesh)">
    <w15:presenceInfo w15:providerId="None" w15:userId="Qualcomm (Umesh)"/>
  </w15:person>
  <w15:person w15:author="OPPO (Qianxi)">
    <w15:presenceInfo w15:providerId="None" w15:userId="OPPO (Qianxi)"/>
  </w15:person>
  <w15:person w15:author="CMCC RAN2132">
    <w15:presenceInfo w15:providerId="None" w15:userId="CMCC RAN21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07FF"/>
    <w:rsid w:val="00000FD8"/>
    <w:rsid w:val="00001728"/>
    <w:rsid w:val="000026BD"/>
    <w:rsid w:val="00003940"/>
    <w:rsid w:val="00005C54"/>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270B"/>
    <w:rsid w:val="00033397"/>
    <w:rsid w:val="00033FAC"/>
    <w:rsid w:val="00040095"/>
    <w:rsid w:val="000418DD"/>
    <w:rsid w:val="0004226A"/>
    <w:rsid w:val="0004313B"/>
    <w:rsid w:val="00044C7B"/>
    <w:rsid w:val="00045425"/>
    <w:rsid w:val="00051019"/>
    <w:rsid w:val="00062B6B"/>
    <w:rsid w:val="00064E4B"/>
    <w:rsid w:val="00065268"/>
    <w:rsid w:val="000676E7"/>
    <w:rsid w:val="00067C00"/>
    <w:rsid w:val="00070A9A"/>
    <w:rsid w:val="00071532"/>
    <w:rsid w:val="0007262E"/>
    <w:rsid w:val="00073589"/>
    <w:rsid w:val="00073857"/>
    <w:rsid w:val="00073C9C"/>
    <w:rsid w:val="00073DF9"/>
    <w:rsid w:val="00075A9E"/>
    <w:rsid w:val="00075D18"/>
    <w:rsid w:val="0007614F"/>
    <w:rsid w:val="00076412"/>
    <w:rsid w:val="00076601"/>
    <w:rsid w:val="00080512"/>
    <w:rsid w:val="00082114"/>
    <w:rsid w:val="00082418"/>
    <w:rsid w:val="00086B19"/>
    <w:rsid w:val="0008733D"/>
    <w:rsid w:val="0008766E"/>
    <w:rsid w:val="00087A42"/>
    <w:rsid w:val="00090468"/>
    <w:rsid w:val="00092A57"/>
    <w:rsid w:val="0009401F"/>
    <w:rsid w:val="00094568"/>
    <w:rsid w:val="00097C50"/>
    <w:rsid w:val="000A1D2D"/>
    <w:rsid w:val="000A1F86"/>
    <w:rsid w:val="000A4ACB"/>
    <w:rsid w:val="000B01BD"/>
    <w:rsid w:val="000B20C2"/>
    <w:rsid w:val="000B242A"/>
    <w:rsid w:val="000B4EAA"/>
    <w:rsid w:val="000B67E1"/>
    <w:rsid w:val="000B7BCF"/>
    <w:rsid w:val="000C2471"/>
    <w:rsid w:val="000C280E"/>
    <w:rsid w:val="000C3D94"/>
    <w:rsid w:val="000C4B94"/>
    <w:rsid w:val="000C522B"/>
    <w:rsid w:val="000C584E"/>
    <w:rsid w:val="000D14ED"/>
    <w:rsid w:val="000D2BD5"/>
    <w:rsid w:val="000D3DFC"/>
    <w:rsid w:val="000D46FA"/>
    <w:rsid w:val="000D58AB"/>
    <w:rsid w:val="000E43CA"/>
    <w:rsid w:val="000E5525"/>
    <w:rsid w:val="000E55DE"/>
    <w:rsid w:val="000E5C41"/>
    <w:rsid w:val="000F2277"/>
    <w:rsid w:val="000F2BCC"/>
    <w:rsid w:val="000F4534"/>
    <w:rsid w:val="000F63C7"/>
    <w:rsid w:val="000F6A22"/>
    <w:rsid w:val="001002AC"/>
    <w:rsid w:val="001003D4"/>
    <w:rsid w:val="00101704"/>
    <w:rsid w:val="00101D1F"/>
    <w:rsid w:val="00104F45"/>
    <w:rsid w:val="00106355"/>
    <w:rsid w:val="001067DB"/>
    <w:rsid w:val="001071E2"/>
    <w:rsid w:val="0011046F"/>
    <w:rsid w:val="00110498"/>
    <w:rsid w:val="001104DC"/>
    <w:rsid w:val="00112F1A"/>
    <w:rsid w:val="001168CC"/>
    <w:rsid w:val="001171E5"/>
    <w:rsid w:val="0012231C"/>
    <w:rsid w:val="0012463C"/>
    <w:rsid w:val="00124CE5"/>
    <w:rsid w:val="00125351"/>
    <w:rsid w:val="0012610D"/>
    <w:rsid w:val="00131BA9"/>
    <w:rsid w:val="001324C1"/>
    <w:rsid w:val="001326AA"/>
    <w:rsid w:val="00133EC5"/>
    <w:rsid w:val="001346EA"/>
    <w:rsid w:val="0013524F"/>
    <w:rsid w:val="001409A4"/>
    <w:rsid w:val="001423FB"/>
    <w:rsid w:val="00142642"/>
    <w:rsid w:val="001438A5"/>
    <w:rsid w:val="00144FD3"/>
    <w:rsid w:val="00145075"/>
    <w:rsid w:val="00145745"/>
    <w:rsid w:val="001462F6"/>
    <w:rsid w:val="0014781E"/>
    <w:rsid w:val="00151964"/>
    <w:rsid w:val="00153FFF"/>
    <w:rsid w:val="001545C3"/>
    <w:rsid w:val="00154D64"/>
    <w:rsid w:val="00160195"/>
    <w:rsid w:val="00163A64"/>
    <w:rsid w:val="001716F4"/>
    <w:rsid w:val="001741A0"/>
    <w:rsid w:val="00174A29"/>
    <w:rsid w:val="00174A3C"/>
    <w:rsid w:val="00175FA0"/>
    <w:rsid w:val="00176496"/>
    <w:rsid w:val="00176F37"/>
    <w:rsid w:val="001804F1"/>
    <w:rsid w:val="001810C7"/>
    <w:rsid w:val="00181593"/>
    <w:rsid w:val="00182003"/>
    <w:rsid w:val="00182172"/>
    <w:rsid w:val="0018542A"/>
    <w:rsid w:val="001862A8"/>
    <w:rsid w:val="00192876"/>
    <w:rsid w:val="0019288B"/>
    <w:rsid w:val="00192B5E"/>
    <w:rsid w:val="00193C74"/>
    <w:rsid w:val="00194968"/>
    <w:rsid w:val="00194CD0"/>
    <w:rsid w:val="001953AB"/>
    <w:rsid w:val="00195BE9"/>
    <w:rsid w:val="001A0A4C"/>
    <w:rsid w:val="001A581E"/>
    <w:rsid w:val="001A72E1"/>
    <w:rsid w:val="001A7C8C"/>
    <w:rsid w:val="001B4740"/>
    <w:rsid w:val="001B49C9"/>
    <w:rsid w:val="001B564C"/>
    <w:rsid w:val="001C23F4"/>
    <w:rsid w:val="001C2E12"/>
    <w:rsid w:val="001C4F79"/>
    <w:rsid w:val="001C6F47"/>
    <w:rsid w:val="001C76C5"/>
    <w:rsid w:val="001C7EF2"/>
    <w:rsid w:val="001D06CB"/>
    <w:rsid w:val="001D5B0E"/>
    <w:rsid w:val="001D5F8A"/>
    <w:rsid w:val="001D6649"/>
    <w:rsid w:val="001E16C4"/>
    <w:rsid w:val="001E1A75"/>
    <w:rsid w:val="001E38D1"/>
    <w:rsid w:val="001E52C3"/>
    <w:rsid w:val="001E6009"/>
    <w:rsid w:val="001E7E99"/>
    <w:rsid w:val="001F00C1"/>
    <w:rsid w:val="001F140F"/>
    <w:rsid w:val="001F168B"/>
    <w:rsid w:val="001F1BB7"/>
    <w:rsid w:val="001F2884"/>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0B70"/>
    <w:rsid w:val="00221F1A"/>
    <w:rsid w:val="00222B22"/>
    <w:rsid w:val="002232B6"/>
    <w:rsid w:val="00223825"/>
    <w:rsid w:val="002250EF"/>
    <w:rsid w:val="00225747"/>
    <w:rsid w:val="0022606D"/>
    <w:rsid w:val="00227C07"/>
    <w:rsid w:val="0023081E"/>
    <w:rsid w:val="00231728"/>
    <w:rsid w:val="00234874"/>
    <w:rsid w:val="0023641A"/>
    <w:rsid w:val="0024154D"/>
    <w:rsid w:val="00241805"/>
    <w:rsid w:val="00242DDE"/>
    <w:rsid w:val="00244A05"/>
    <w:rsid w:val="00245278"/>
    <w:rsid w:val="00250404"/>
    <w:rsid w:val="002538BD"/>
    <w:rsid w:val="00253A46"/>
    <w:rsid w:val="00256B74"/>
    <w:rsid w:val="00256C71"/>
    <w:rsid w:val="002610D8"/>
    <w:rsid w:val="00261D79"/>
    <w:rsid w:val="0026426C"/>
    <w:rsid w:val="00265C74"/>
    <w:rsid w:val="00265F98"/>
    <w:rsid w:val="00266D2B"/>
    <w:rsid w:val="0027235D"/>
    <w:rsid w:val="002726C2"/>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A7E4E"/>
    <w:rsid w:val="002B2731"/>
    <w:rsid w:val="002B2852"/>
    <w:rsid w:val="002B2988"/>
    <w:rsid w:val="002B566D"/>
    <w:rsid w:val="002B5A90"/>
    <w:rsid w:val="002B7194"/>
    <w:rsid w:val="002C05EE"/>
    <w:rsid w:val="002C13F3"/>
    <w:rsid w:val="002C1CAE"/>
    <w:rsid w:val="002C2446"/>
    <w:rsid w:val="002C309F"/>
    <w:rsid w:val="002C3C65"/>
    <w:rsid w:val="002C57F7"/>
    <w:rsid w:val="002C601F"/>
    <w:rsid w:val="002C642F"/>
    <w:rsid w:val="002D071E"/>
    <w:rsid w:val="002D0BE6"/>
    <w:rsid w:val="002D197B"/>
    <w:rsid w:val="002D3674"/>
    <w:rsid w:val="002D6D10"/>
    <w:rsid w:val="002D6EEB"/>
    <w:rsid w:val="002D771A"/>
    <w:rsid w:val="002E046A"/>
    <w:rsid w:val="002E20EF"/>
    <w:rsid w:val="002E2154"/>
    <w:rsid w:val="002E2DD0"/>
    <w:rsid w:val="002E48BA"/>
    <w:rsid w:val="002F0482"/>
    <w:rsid w:val="002F071E"/>
    <w:rsid w:val="002F0A51"/>
    <w:rsid w:val="002F0D22"/>
    <w:rsid w:val="002F3305"/>
    <w:rsid w:val="002F46C1"/>
    <w:rsid w:val="002F4DB9"/>
    <w:rsid w:val="002F57AF"/>
    <w:rsid w:val="002F57E9"/>
    <w:rsid w:val="00300DB7"/>
    <w:rsid w:val="003015BF"/>
    <w:rsid w:val="0030168C"/>
    <w:rsid w:val="003048CE"/>
    <w:rsid w:val="003059B1"/>
    <w:rsid w:val="003067FF"/>
    <w:rsid w:val="00307098"/>
    <w:rsid w:val="003074C5"/>
    <w:rsid w:val="00311B17"/>
    <w:rsid w:val="00311F67"/>
    <w:rsid w:val="00312D7D"/>
    <w:rsid w:val="003156ED"/>
    <w:rsid w:val="00315FA8"/>
    <w:rsid w:val="003172DC"/>
    <w:rsid w:val="00323DA8"/>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35FD0"/>
    <w:rsid w:val="00336320"/>
    <w:rsid w:val="003401D0"/>
    <w:rsid w:val="00340728"/>
    <w:rsid w:val="00341B94"/>
    <w:rsid w:val="00344E9A"/>
    <w:rsid w:val="00345B12"/>
    <w:rsid w:val="00346D94"/>
    <w:rsid w:val="00350824"/>
    <w:rsid w:val="003509B2"/>
    <w:rsid w:val="0035462D"/>
    <w:rsid w:val="003569AA"/>
    <w:rsid w:val="00357393"/>
    <w:rsid w:val="0036133D"/>
    <w:rsid w:val="0036459E"/>
    <w:rsid w:val="00364B41"/>
    <w:rsid w:val="00364DE9"/>
    <w:rsid w:val="00365EED"/>
    <w:rsid w:val="0036614E"/>
    <w:rsid w:val="003677DD"/>
    <w:rsid w:val="00367D86"/>
    <w:rsid w:val="00372C21"/>
    <w:rsid w:val="00372DF8"/>
    <w:rsid w:val="00373F6E"/>
    <w:rsid w:val="003745DA"/>
    <w:rsid w:val="003802ED"/>
    <w:rsid w:val="00383096"/>
    <w:rsid w:val="00383B9E"/>
    <w:rsid w:val="00383DC1"/>
    <w:rsid w:val="0038637C"/>
    <w:rsid w:val="00390710"/>
    <w:rsid w:val="00390F30"/>
    <w:rsid w:val="0039346C"/>
    <w:rsid w:val="00394CE0"/>
    <w:rsid w:val="00395262"/>
    <w:rsid w:val="003958D1"/>
    <w:rsid w:val="00397F62"/>
    <w:rsid w:val="003A207E"/>
    <w:rsid w:val="003A2EC0"/>
    <w:rsid w:val="003A2FDB"/>
    <w:rsid w:val="003A41EF"/>
    <w:rsid w:val="003A4347"/>
    <w:rsid w:val="003A4645"/>
    <w:rsid w:val="003A4ED8"/>
    <w:rsid w:val="003A79FA"/>
    <w:rsid w:val="003A7DA3"/>
    <w:rsid w:val="003A7E9D"/>
    <w:rsid w:val="003B0D37"/>
    <w:rsid w:val="003B102B"/>
    <w:rsid w:val="003B3A53"/>
    <w:rsid w:val="003B40AD"/>
    <w:rsid w:val="003C065B"/>
    <w:rsid w:val="003C0D04"/>
    <w:rsid w:val="003C1B10"/>
    <w:rsid w:val="003C21B4"/>
    <w:rsid w:val="003C3D6F"/>
    <w:rsid w:val="003C4E37"/>
    <w:rsid w:val="003C626E"/>
    <w:rsid w:val="003C7105"/>
    <w:rsid w:val="003C7FB2"/>
    <w:rsid w:val="003D0FD0"/>
    <w:rsid w:val="003D1766"/>
    <w:rsid w:val="003D20BA"/>
    <w:rsid w:val="003D4254"/>
    <w:rsid w:val="003D5983"/>
    <w:rsid w:val="003D6B42"/>
    <w:rsid w:val="003D6DC0"/>
    <w:rsid w:val="003D7AAB"/>
    <w:rsid w:val="003E16BE"/>
    <w:rsid w:val="003E41F6"/>
    <w:rsid w:val="003E4675"/>
    <w:rsid w:val="003E4E07"/>
    <w:rsid w:val="003E6A8F"/>
    <w:rsid w:val="003E73F2"/>
    <w:rsid w:val="003F0538"/>
    <w:rsid w:val="003F1F06"/>
    <w:rsid w:val="003F3153"/>
    <w:rsid w:val="003F4331"/>
    <w:rsid w:val="003F4E28"/>
    <w:rsid w:val="003F6B59"/>
    <w:rsid w:val="003F76B6"/>
    <w:rsid w:val="00400506"/>
    <w:rsid w:val="004006E8"/>
    <w:rsid w:val="004014DE"/>
    <w:rsid w:val="00401563"/>
    <w:rsid w:val="00401855"/>
    <w:rsid w:val="00402352"/>
    <w:rsid w:val="00403466"/>
    <w:rsid w:val="00407E93"/>
    <w:rsid w:val="0041095A"/>
    <w:rsid w:val="00411B20"/>
    <w:rsid w:val="00413D60"/>
    <w:rsid w:val="0041446F"/>
    <w:rsid w:val="00415D37"/>
    <w:rsid w:val="0041691E"/>
    <w:rsid w:val="00416B77"/>
    <w:rsid w:val="00420703"/>
    <w:rsid w:val="00420ACA"/>
    <w:rsid w:val="00421255"/>
    <w:rsid w:val="00422F76"/>
    <w:rsid w:val="00423274"/>
    <w:rsid w:val="00423816"/>
    <w:rsid w:val="00423FA3"/>
    <w:rsid w:val="00425630"/>
    <w:rsid w:val="004266FD"/>
    <w:rsid w:val="00426E63"/>
    <w:rsid w:val="00426F1F"/>
    <w:rsid w:val="0043607C"/>
    <w:rsid w:val="00436AFE"/>
    <w:rsid w:val="00437F73"/>
    <w:rsid w:val="00443D88"/>
    <w:rsid w:val="004453E2"/>
    <w:rsid w:val="0044697E"/>
    <w:rsid w:val="00446C3A"/>
    <w:rsid w:val="00446FE0"/>
    <w:rsid w:val="00450D0B"/>
    <w:rsid w:val="00450D94"/>
    <w:rsid w:val="00451CAD"/>
    <w:rsid w:val="00452607"/>
    <w:rsid w:val="00453012"/>
    <w:rsid w:val="004559F5"/>
    <w:rsid w:val="00457837"/>
    <w:rsid w:val="00464A83"/>
    <w:rsid w:val="00465587"/>
    <w:rsid w:val="0046762A"/>
    <w:rsid w:val="00470887"/>
    <w:rsid w:val="004714F1"/>
    <w:rsid w:val="00472200"/>
    <w:rsid w:val="0047619C"/>
    <w:rsid w:val="00476ECD"/>
    <w:rsid w:val="00477455"/>
    <w:rsid w:val="00481B67"/>
    <w:rsid w:val="00482975"/>
    <w:rsid w:val="00483950"/>
    <w:rsid w:val="00483C46"/>
    <w:rsid w:val="0048446E"/>
    <w:rsid w:val="00485343"/>
    <w:rsid w:val="00486AD4"/>
    <w:rsid w:val="00490D0D"/>
    <w:rsid w:val="004913C1"/>
    <w:rsid w:val="0049241C"/>
    <w:rsid w:val="00493482"/>
    <w:rsid w:val="00493535"/>
    <w:rsid w:val="004942EF"/>
    <w:rsid w:val="00497182"/>
    <w:rsid w:val="004A1F7B"/>
    <w:rsid w:val="004A2244"/>
    <w:rsid w:val="004A2898"/>
    <w:rsid w:val="004A2F65"/>
    <w:rsid w:val="004A39BA"/>
    <w:rsid w:val="004A506C"/>
    <w:rsid w:val="004A5DA6"/>
    <w:rsid w:val="004B031E"/>
    <w:rsid w:val="004B2A6B"/>
    <w:rsid w:val="004B2AD9"/>
    <w:rsid w:val="004B30E3"/>
    <w:rsid w:val="004B4291"/>
    <w:rsid w:val="004B6435"/>
    <w:rsid w:val="004C123A"/>
    <w:rsid w:val="004C2C86"/>
    <w:rsid w:val="004C3D3A"/>
    <w:rsid w:val="004C44D2"/>
    <w:rsid w:val="004C7182"/>
    <w:rsid w:val="004C7CBB"/>
    <w:rsid w:val="004D0169"/>
    <w:rsid w:val="004D0FB5"/>
    <w:rsid w:val="004D138A"/>
    <w:rsid w:val="004D2B1C"/>
    <w:rsid w:val="004D3578"/>
    <w:rsid w:val="004D380D"/>
    <w:rsid w:val="004D5797"/>
    <w:rsid w:val="004D64F6"/>
    <w:rsid w:val="004D7AC6"/>
    <w:rsid w:val="004E0D79"/>
    <w:rsid w:val="004E213A"/>
    <w:rsid w:val="004E432B"/>
    <w:rsid w:val="004E5110"/>
    <w:rsid w:val="004E5344"/>
    <w:rsid w:val="004E55BD"/>
    <w:rsid w:val="004E7553"/>
    <w:rsid w:val="004F03F9"/>
    <w:rsid w:val="004F0D8A"/>
    <w:rsid w:val="004F23FD"/>
    <w:rsid w:val="004F34C2"/>
    <w:rsid w:val="004F4048"/>
    <w:rsid w:val="004F4540"/>
    <w:rsid w:val="004F51DF"/>
    <w:rsid w:val="004F55BB"/>
    <w:rsid w:val="004F73A7"/>
    <w:rsid w:val="005019B9"/>
    <w:rsid w:val="00503171"/>
    <w:rsid w:val="00505AEE"/>
    <w:rsid w:val="00505C7F"/>
    <w:rsid w:val="00506C28"/>
    <w:rsid w:val="005072CB"/>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6AC7"/>
    <w:rsid w:val="00537444"/>
    <w:rsid w:val="00537809"/>
    <w:rsid w:val="005401DC"/>
    <w:rsid w:val="00541A65"/>
    <w:rsid w:val="0054235D"/>
    <w:rsid w:val="005432D9"/>
    <w:rsid w:val="00543E6C"/>
    <w:rsid w:val="00545ADF"/>
    <w:rsid w:val="00545C70"/>
    <w:rsid w:val="00547021"/>
    <w:rsid w:val="0054776C"/>
    <w:rsid w:val="00547F53"/>
    <w:rsid w:val="00555CCE"/>
    <w:rsid w:val="005564C2"/>
    <w:rsid w:val="005566A2"/>
    <w:rsid w:val="005569E7"/>
    <w:rsid w:val="00556B08"/>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628A"/>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7A0"/>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071AA"/>
    <w:rsid w:val="00611566"/>
    <w:rsid w:val="00612240"/>
    <w:rsid w:val="00613CD0"/>
    <w:rsid w:val="00616D32"/>
    <w:rsid w:val="00616EAF"/>
    <w:rsid w:val="006200A1"/>
    <w:rsid w:val="006267A6"/>
    <w:rsid w:val="006270DC"/>
    <w:rsid w:val="00627905"/>
    <w:rsid w:val="00631BDE"/>
    <w:rsid w:val="00634F84"/>
    <w:rsid w:val="006355E6"/>
    <w:rsid w:val="00637C6D"/>
    <w:rsid w:val="00640AA0"/>
    <w:rsid w:val="0064238E"/>
    <w:rsid w:val="00642C9B"/>
    <w:rsid w:val="00646D99"/>
    <w:rsid w:val="00647401"/>
    <w:rsid w:val="00650999"/>
    <w:rsid w:val="00651A63"/>
    <w:rsid w:val="00651B72"/>
    <w:rsid w:val="00651E53"/>
    <w:rsid w:val="00652786"/>
    <w:rsid w:val="006528AA"/>
    <w:rsid w:val="00654FA6"/>
    <w:rsid w:val="00656278"/>
    <w:rsid w:val="00656910"/>
    <w:rsid w:val="006574C0"/>
    <w:rsid w:val="00660965"/>
    <w:rsid w:val="00661D6A"/>
    <w:rsid w:val="006624ED"/>
    <w:rsid w:val="00664840"/>
    <w:rsid w:val="006649DF"/>
    <w:rsid w:val="006661AD"/>
    <w:rsid w:val="006664C2"/>
    <w:rsid w:val="00667DD8"/>
    <w:rsid w:val="0067080A"/>
    <w:rsid w:val="00670B9D"/>
    <w:rsid w:val="006717DA"/>
    <w:rsid w:val="00672517"/>
    <w:rsid w:val="006725E4"/>
    <w:rsid w:val="00674E58"/>
    <w:rsid w:val="006807D6"/>
    <w:rsid w:val="00682A6D"/>
    <w:rsid w:val="00683374"/>
    <w:rsid w:val="006921EA"/>
    <w:rsid w:val="00694727"/>
    <w:rsid w:val="00695B7B"/>
    <w:rsid w:val="00696821"/>
    <w:rsid w:val="006A1230"/>
    <w:rsid w:val="006A1636"/>
    <w:rsid w:val="006A727B"/>
    <w:rsid w:val="006A78B4"/>
    <w:rsid w:val="006B2A82"/>
    <w:rsid w:val="006B2DAC"/>
    <w:rsid w:val="006B38D6"/>
    <w:rsid w:val="006C2D3B"/>
    <w:rsid w:val="006C66D8"/>
    <w:rsid w:val="006C77F9"/>
    <w:rsid w:val="006D03BF"/>
    <w:rsid w:val="006D1E24"/>
    <w:rsid w:val="006D35DE"/>
    <w:rsid w:val="006D410C"/>
    <w:rsid w:val="006D4B69"/>
    <w:rsid w:val="006D521D"/>
    <w:rsid w:val="006D6B91"/>
    <w:rsid w:val="006E0DD8"/>
    <w:rsid w:val="006E1057"/>
    <w:rsid w:val="006E1417"/>
    <w:rsid w:val="006E1633"/>
    <w:rsid w:val="006E1D11"/>
    <w:rsid w:val="006E393D"/>
    <w:rsid w:val="006E4479"/>
    <w:rsid w:val="006E5015"/>
    <w:rsid w:val="006E754A"/>
    <w:rsid w:val="006F1FAE"/>
    <w:rsid w:val="006F3432"/>
    <w:rsid w:val="006F4EEA"/>
    <w:rsid w:val="006F51FE"/>
    <w:rsid w:val="006F596D"/>
    <w:rsid w:val="006F6A2C"/>
    <w:rsid w:val="006F7D04"/>
    <w:rsid w:val="006F7FCF"/>
    <w:rsid w:val="007069DC"/>
    <w:rsid w:val="00706AD7"/>
    <w:rsid w:val="00707141"/>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47961"/>
    <w:rsid w:val="00751FC5"/>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45B4"/>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0F81"/>
    <w:rsid w:val="007A2139"/>
    <w:rsid w:val="007A2E55"/>
    <w:rsid w:val="007A444A"/>
    <w:rsid w:val="007A4C69"/>
    <w:rsid w:val="007A51B5"/>
    <w:rsid w:val="007A5478"/>
    <w:rsid w:val="007A5BFC"/>
    <w:rsid w:val="007A5D65"/>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823"/>
    <w:rsid w:val="007C491A"/>
    <w:rsid w:val="007C53F5"/>
    <w:rsid w:val="007C6889"/>
    <w:rsid w:val="007C73C1"/>
    <w:rsid w:val="007D5837"/>
    <w:rsid w:val="007E0EB6"/>
    <w:rsid w:val="007E57C7"/>
    <w:rsid w:val="007F095D"/>
    <w:rsid w:val="007F2CCD"/>
    <w:rsid w:val="007F2E08"/>
    <w:rsid w:val="007F4845"/>
    <w:rsid w:val="007F4C92"/>
    <w:rsid w:val="007F5DCC"/>
    <w:rsid w:val="007F60CF"/>
    <w:rsid w:val="007F65CB"/>
    <w:rsid w:val="008024FA"/>
    <w:rsid w:val="008028A4"/>
    <w:rsid w:val="00804028"/>
    <w:rsid w:val="0080504E"/>
    <w:rsid w:val="00807604"/>
    <w:rsid w:val="00810539"/>
    <w:rsid w:val="00813245"/>
    <w:rsid w:val="00813570"/>
    <w:rsid w:val="0081526C"/>
    <w:rsid w:val="0082089A"/>
    <w:rsid w:val="00820D4E"/>
    <w:rsid w:val="008225BE"/>
    <w:rsid w:val="00826236"/>
    <w:rsid w:val="00832DED"/>
    <w:rsid w:val="00833654"/>
    <w:rsid w:val="00834885"/>
    <w:rsid w:val="008359C6"/>
    <w:rsid w:val="00836777"/>
    <w:rsid w:val="0084060E"/>
    <w:rsid w:val="00840DE0"/>
    <w:rsid w:val="008469D4"/>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2A4"/>
    <w:rsid w:val="00892EBB"/>
    <w:rsid w:val="008951CD"/>
    <w:rsid w:val="008A1B36"/>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4E4A"/>
    <w:rsid w:val="008D5F64"/>
    <w:rsid w:val="008D6D57"/>
    <w:rsid w:val="008D79F6"/>
    <w:rsid w:val="008E54EB"/>
    <w:rsid w:val="008E64C2"/>
    <w:rsid w:val="008E6876"/>
    <w:rsid w:val="008E6F9F"/>
    <w:rsid w:val="008F10C6"/>
    <w:rsid w:val="008F118D"/>
    <w:rsid w:val="008F2962"/>
    <w:rsid w:val="008F396F"/>
    <w:rsid w:val="008F3DCD"/>
    <w:rsid w:val="0090271F"/>
    <w:rsid w:val="00902DB9"/>
    <w:rsid w:val="00903ED4"/>
    <w:rsid w:val="0090466A"/>
    <w:rsid w:val="00904D28"/>
    <w:rsid w:val="00905E5A"/>
    <w:rsid w:val="0090738A"/>
    <w:rsid w:val="009076D6"/>
    <w:rsid w:val="00910765"/>
    <w:rsid w:val="00910D7C"/>
    <w:rsid w:val="00911F55"/>
    <w:rsid w:val="00912157"/>
    <w:rsid w:val="00913E87"/>
    <w:rsid w:val="00914181"/>
    <w:rsid w:val="00914761"/>
    <w:rsid w:val="00914B2A"/>
    <w:rsid w:val="00920EC1"/>
    <w:rsid w:val="00920ED6"/>
    <w:rsid w:val="00922585"/>
    <w:rsid w:val="009230CD"/>
    <w:rsid w:val="0092343F"/>
    <w:rsid w:val="00923655"/>
    <w:rsid w:val="009248C6"/>
    <w:rsid w:val="00926E1D"/>
    <w:rsid w:val="00933336"/>
    <w:rsid w:val="009339CB"/>
    <w:rsid w:val="00936071"/>
    <w:rsid w:val="00936FDB"/>
    <w:rsid w:val="009376CD"/>
    <w:rsid w:val="0093783F"/>
    <w:rsid w:val="00940212"/>
    <w:rsid w:val="009403B6"/>
    <w:rsid w:val="00940C25"/>
    <w:rsid w:val="00941A23"/>
    <w:rsid w:val="00942367"/>
    <w:rsid w:val="00942EC2"/>
    <w:rsid w:val="00942EEC"/>
    <w:rsid w:val="00943498"/>
    <w:rsid w:val="00944070"/>
    <w:rsid w:val="00944572"/>
    <w:rsid w:val="00945533"/>
    <w:rsid w:val="0094605A"/>
    <w:rsid w:val="009507C0"/>
    <w:rsid w:val="00953E31"/>
    <w:rsid w:val="00955694"/>
    <w:rsid w:val="009568F3"/>
    <w:rsid w:val="00960D52"/>
    <w:rsid w:val="00961B32"/>
    <w:rsid w:val="00962509"/>
    <w:rsid w:val="00962EA6"/>
    <w:rsid w:val="00963D20"/>
    <w:rsid w:val="009657CC"/>
    <w:rsid w:val="00966364"/>
    <w:rsid w:val="009667CC"/>
    <w:rsid w:val="00967D91"/>
    <w:rsid w:val="00970DB3"/>
    <w:rsid w:val="00970DF5"/>
    <w:rsid w:val="00974698"/>
    <w:rsid w:val="00974BB0"/>
    <w:rsid w:val="00975BCD"/>
    <w:rsid w:val="00976DD7"/>
    <w:rsid w:val="009771A7"/>
    <w:rsid w:val="009818A2"/>
    <w:rsid w:val="00981AD1"/>
    <w:rsid w:val="009831EB"/>
    <w:rsid w:val="0098471A"/>
    <w:rsid w:val="00984BE9"/>
    <w:rsid w:val="009856E5"/>
    <w:rsid w:val="0098577C"/>
    <w:rsid w:val="009861A5"/>
    <w:rsid w:val="009865DF"/>
    <w:rsid w:val="00986CDD"/>
    <w:rsid w:val="00987997"/>
    <w:rsid w:val="009928A9"/>
    <w:rsid w:val="009935BB"/>
    <w:rsid w:val="0099582B"/>
    <w:rsid w:val="00996CAA"/>
    <w:rsid w:val="00997471"/>
    <w:rsid w:val="009A0538"/>
    <w:rsid w:val="009A0AF3"/>
    <w:rsid w:val="009A1F47"/>
    <w:rsid w:val="009A46FD"/>
    <w:rsid w:val="009A486A"/>
    <w:rsid w:val="009A5567"/>
    <w:rsid w:val="009B07CD"/>
    <w:rsid w:val="009B3304"/>
    <w:rsid w:val="009B3802"/>
    <w:rsid w:val="009B3924"/>
    <w:rsid w:val="009B3AAD"/>
    <w:rsid w:val="009B530E"/>
    <w:rsid w:val="009B56B9"/>
    <w:rsid w:val="009B6A4B"/>
    <w:rsid w:val="009B6B6B"/>
    <w:rsid w:val="009B7831"/>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4432"/>
    <w:rsid w:val="009E7A23"/>
    <w:rsid w:val="009F10A0"/>
    <w:rsid w:val="009F11A6"/>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1E04"/>
    <w:rsid w:val="00A22738"/>
    <w:rsid w:val="00A22E03"/>
    <w:rsid w:val="00A247D4"/>
    <w:rsid w:val="00A25127"/>
    <w:rsid w:val="00A2669A"/>
    <w:rsid w:val="00A2691C"/>
    <w:rsid w:val="00A3045E"/>
    <w:rsid w:val="00A320DA"/>
    <w:rsid w:val="00A34D99"/>
    <w:rsid w:val="00A34DDC"/>
    <w:rsid w:val="00A357AD"/>
    <w:rsid w:val="00A35CE8"/>
    <w:rsid w:val="00A36F5F"/>
    <w:rsid w:val="00A40E3D"/>
    <w:rsid w:val="00A416B8"/>
    <w:rsid w:val="00A430EC"/>
    <w:rsid w:val="00A434E0"/>
    <w:rsid w:val="00A44C5B"/>
    <w:rsid w:val="00A44FE1"/>
    <w:rsid w:val="00A4653C"/>
    <w:rsid w:val="00A53171"/>
    <w:rsid w:val="00A53724"/>
    <w:rsid w:val="00A538AC"/>
    <w:rsid w:val="00A54B2B"/>
    <w:rsid w:val="00A550C0"/>
    <w:rsid w:val="00A5781C"/>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3EC4"/>
    <w:rsid w:val="00AA48C5"/>
    <w:rsid w:val="00AA554D"/>
    <w:rsid w:val="00AA5555"/>
    <w:rsid w:val="00AA6A73"/>
    <w:rsid w:val="00AA76F2"/>
    <w:rsid w:val="00AB1160"/>
    <w:rsid w:val="00AB2A2D"/>
    <w:rsid w:val="00AC0C62"/>
    <w:rsid w:val="00AC374E"/>
    <w:rsid w:val="00AC6093"/>
    <w:rsid w:val="00AC74C5"/>
    <w:rsid w:val="00AD128F"/>
    <w:rsid w:val="00AD16E8"/>
    <w:rsid w:val="00AD27C8"/>
    <w:rsid w:val="00AD2976"/>
    <w:rsid w:val="00AD2C8C"/>
    <w:rsid w:val="00AD3469"/>
    <w:rsid w:val="00AD4BC8"/>
    <w:rsid w:val="00AD4BD0"/>
    <w:rsid w:val="00AD51D6"/>
    <w:rsid w:val="00AD555B"/>
    <w:rsid w:val="00AD6B22"/>
    <w:rsid w:val="00AD7E7C"/>
    <w:rsid w:val="00AE3121"/>
    <w:rsid w:val="00AE497B"/>
    <w:rsid w:val="00AE7411"/>
    <w:rsid w:val="00AE7ED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13D"/>
    <w:rsid w:val="00B13B20"/>
    <w:rsid w:val="00B15449"/>
    <w:rsid w:val="00B15C1A"/>
    <w:rsid w:val="00B16657"/>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30DE"/>
    <w:rsid w:val="00B84A4F"/>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1B4C"/>
    <w:rsid w:val="00BD1D22"/>
    <w:rsid w:val="00BD3AA7"/>
    <w:rsid w:val="00BD3CEF"/>
    <w:rsid w:val="00BD5D7C"/>
    <w:rsid w:val="00BD6887"/>
    <w:rsid w:val="00BD6C49"/>
    <w:rsid w:val="00BE15C8"/>
    <w:rsid w:val="00BE32B6"/>
    <w:rsid w:val="00BE3CA9"/>
    <w:rsid w:val="00BE5156"/>
    <w:rsid w:val="00BE695C"/>
    <w:rsid w:val="00BF02BE"/>
    <w:rsid w:val="00BF13AA"/>
    <w:rsid w:val="00BF15A5"/>
    <w:rsid w:val="00BF42F3"/>
    <w:rsid w:val="00BF47C4"/>
    <w:rsid w:val="00BF4C0F"/>
    <w:rsid w:val="00BF58DE"/>
    <w:rsid w:val="00BF643E"/>
    <w:rsid w:val="00C04FF7"/>
    <w:rsid w:val="00C057CB"/>
    <w:rsid w:val="00C05E5F"/>
    <w:rsid w:val="00C07241"/>
    <w:rsid w:val="00C078BD"/>
    <w:rsid w:val="00C12997"/>
    <w:rsid w:val="00C12B51"/>
    <w:rsid w:val="00C13C85"/>
    <w:rsid w:val="00C141F1"/>
    <w:rsid w:val="00C163E0"/>
    <w:rsid w:val="00C1675A"/>
    <w:rsid w:val="00C17BDE"/>
    <w:rsid w:val="00C17DD5"/>
    <w:rsid w:val="00C213AD"/>
    <w:rsid w:val="00C214E2"/>
    <w:rsid w:val="00C238AA"/>
    <w:rsid w:val="00C24650"/>
    <w:rsid w:val="00C2545E"/>
    <w:rsid w:val="00C25465"/>
    <w:rsid w:val="00C301D1"/>
    <w:rsid w:val="00C30564"/>
    <w:rsid w:val="00C31806"/>
    <w:rsid w:val="00C33079"/>
    <w:rsid w:val="00C35235"/>
    <w:rsid w:val="00C35D29"/>
    <w:rsid w:val="00C42655"/>
    <w:rsid w:val="00C4377E"/>
    <w:rsid w:val="00C449DC"/>
    <w:rsid w:val="00C44B10"/>
    <w:rsid w:val="00C4527F"/>
    <w:rsid w:val="00C47869"/>
    <w:rsid w:val="00C545E7"/>
    <w:rsid w:val="00C55A12"/>
    <w:rsid w:val="00C56FA8"/>
    <w:rsid w:val="00C63157"/>
    <w:rsid w:val="00C63C8E"/>
    <w:rsid w:val="00C6553E"/>
    <w:rsid w:val="00C659F0"/>
    <w:rsid w:val="00C678C3"/>
    <w:rsid w:val="00C70243"/>
    <w:rsid w:val="00C709E9"/>
    <w:rsid w:val="00C72CAF"/>
    <w:rsid w:val="00C7332B"/>
    <w:rsid w:val="00C7395C"/>
    <w:rsid w:val="00C74EB4"/>
    <w:rsid w:val="00C76186"/>
    <w:rsid w:val="00C80BDE"/>
    <w:rsid w:val="00C83A13"/>
    <w:rsid w:val="00C84E9B"/>
    <w:rsid w:val="00C8671D"/>
    <w:rsid w:val="00C86F10"/>
    <w:rsid w:val="00C879CF"/>
    <w:rsid w:val="00C87E83"/>
    <w:rsid w:val="00C9068C"/>
    <w:rsid w:val="00C92967"/>
    <w:rsid w:val="00C93DCC"/>
    <w:rsid w:val="00C940B0"/>
    <w:rsid w:val="00C95EEA"/>
    <w:rsid w:val="00C967D9"/>
    <w:rsid w:val="00C97C54"/>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0D22"/>
    <w:rsid w:val="00CD1B53"/>
    <w:rsid w:val="00CD25DC"/>
    <w:rsid w:val="00CD320C"/>
    <w:rsid w:val="00CD350B"/>
    <w:rsid w:val="00CD3AA8"/>
    <w:rsid w:val="00CD4C7B"/>
    <w:rsid w:val="00CD58FE"/>
    <w:rsid w:val="00CD77D1"/>
    <w:rsid w:val="00CD796A"/>
    <w:rsid w:val="00CE145F"/>
    <w:rsid w:val="00CE1F3D"/>
    <w:rsid w:val="00CE2AD9"/>
    <w:rsid w:val="00CE2B61"/>
    <w:rsid w:val="00CE4091"/>
    <w:rsid w:val="00CE5163"/>
    <w:rsid w:val="00CE58C7"/>
    <w:rsid w:val="00CE7036"/>
    <w:rsid w:val="00CE7B59"/>
    <w:rsid w:val="00CF3937"/>
    <w:rsid w:val="00CF5166"/>
    <w:rsid w:val="00D02A89"/>
    <w:rsid w:val="00D04C47"/>
    <w:rsid w:val="00D05AFD"/>
    <w:rsid w:val="00D0615D"/>
    <w:rsid w:val="00D13110"/>
    <w:rsid w:val="00D13875"/>
    <w:rsid w:val="00D13AEE"/>
    <w:rsid w:val="00D14D81"/>
    <w:rsid w:val="00D15551"/>
    <w:rsid w:val="00D164C6"/>
    <w:rsid w:val="00D2261B"/>
    <w:rsid w:val="00D24318"/>
    <w:rsid w:val="00D249FE"/>
    <w:rsid w:val="00D25DAC"/>
    <w:rsid w:val="00D269E9"/>
    <w:rsid w:val="00D320F0"/>
    <w:rsid w:val="00D336BE"/>
    <w:rsid w:val="00D33BE3"/>
    <w:rsid w:val="00D3792D"/>
    <w:rsid w:val="00D401FA"/>
    <w:rsid w:val="00D40CC6"/>
    <w:rsid w:val="00D40E3F"/>
    <w:rsid w:val="00D4350F"/>
    <w:rsid w:val="00D479DA"/>
    <w:rsid w:val="00D47B21"/>
    <w:rsid w:val="00D47FCA"/>
    <w:rsid w:val="00D505E1"/>
    <w:rsid w:val="00D51BD8"/>
    <w:rsid w:val="00D54820"/>
    <w:rsid w:val="00D54981"/>
    <w:rsid w:val="00D54C1F"/>
    <w:rsid w:val="00D54C46"/>
    <w:rsid w:val="00D54C56"/>
    <w:rsid w:val="00D55E47"/>
    <w:rsid w:val="00D56B01"/>
    <w:rsid w:val="00D575DC"/>
    <w:rsid w:val="00D612EE"/>
    <w:rsid w:val="00D61387"/>
    <w:rsid w:val="00D62E19"/>
    <w:rsid w:val="00D64E79"/>
    <w:rsid w:val="00D6524B"/>
    <w:rsid w:val="00D67CD1"/>
    <w:rsid w:val="00D67D42"/>
    <w:rsid w:val="00D71259"/>
    <w:rsid w:val="00D71F0F"/>
    <w:rsid w:val="00D7388E"/>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5239"/>
    <w:rsid w:val="00D9680B"/>
    <w:rsid w:val="00D96AFA"/>
    <w:rsid w:val="00D96D11"/>
    <w:rsid w:val="00DA1415"/>
    <w:rsid w:val="00DA27EB"/>
    <w:rsid w:val="00DA2B75"/>
    <w:rsid w:val="00DA351B"/>
    <w:rsid w:val="00DA366D"/>
    <w:rsid w:val="00DA44FF"/>
    <w:rsid w:val="00DA4CCA"/>
    <w:rsid w:val="00DA5EB0"/>
    <w:rsid w:val="00DA7A03"/>
    <w:rsid w:val="00DB030A"/>
    <w:rsid w:val="00DB0DB8"/>
    <w:rsid w:val="00DB1818"/>
    <w:rsid w:val="00DB35B2"/>
    <w:rsid w:val="00DB734A"/>
    <w:rsid w:val="00DC05B5"/>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1E56"/>
    <w:rsid w:val="00DE206B"/>
    <w:rsid w:val="00DE25D2"/>
    <w:rsid w:val="00DE30E9"/>
    <w:rsid w:val="00DE33C5"/>
    <w:rsid w:val="00DE3E47"/>
    <w:rsid w:val="00DF1396"/>
    <w:rsid w:val="00DF1D70"/>
    <w:rsid w:val="00DF1DE4"/>
    <w:rsid w:val="00DF1F59"/>
    <w:rsid w:val="00DF2CEA"/>
    <w:rsid w:val="00DF2F50"/>
    <w:rsid w:val="00DF3213"/>
    <w:rsid w:val="00DF5F23"/>
    <w:rsid w:val="00DF7C20"/>
    <w:rsid w:val="00E038FB"/>
    <w:rsid w:val="00E0651E"/>
    <w:rsid w:val="00E11E0C"/>
    <w:rsid w:val="00E1657E"/>
    <w:rsid w:val="00E218F0"/>
    <w:rsid w:val="00E2642E"/>
    <w:rsid w:val="00E30701"/>
    <w:rsid w:val="00E32055"/>
    <w:rsid w:val="00E328FE"/>
    <w:rsid w:val="00E32D99"/>
    <w:rsid w:val="00E33314"/>
    <w:rsid w:val="00E33400"/>
    <w:rsid w:val="00E34180"/>
    <w:rsid w:val="00E3676F"/>
    <w:rsid w:val="00E36F9E"/>
    <w:rsid w:val="00E37739"/>
    <w:rsid w:val="00E40EC8"/>
    <w:rsid w:val="00E42A2B"/>
    <w:rsid w:val="00E443DC"/>
    <w:rsid w:val="00E4528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2A9"/>
    <w:rsid w:val="00E665C6"/>
    <w:rsid w:val="00E70035"/>
    <w:rsid w:val="00E7144F"/>
    <w:rsid w:val="00E75AFD"/>
    <w:rsid w:val="00E76174"/>
    <w:rsid w:val="00E77367"/>
    <w:rsid w:val="00E77645"/>
    <w:rsid w:val="00E77AEC"/>
    <w:rsid w:val="00E80D45"/>
    <w:rsid w:val="00E8162D"/>
    <w:rsid w:val="00E818EF"/>
    <w:rsid w:val="00E81ACC"/>
    <w:rsid w:val="00E83697"/>
    <w:rsid w:val="00E859B6"/>
    <w:rsid w:val="00E862B3"/>
    <w:rsid w:val="00E863F5"/>
    <w:rsid w:val="00E8750B"/>
    <w:rsid w:val="00E90B5B"/>
    <w:rsid w:val="00E92E9C"/>
    <w:rsid w:val="00E9313B"/>
    <w:rsid w:val="00E96116"/>
    <w:rsid w:val="00E966E1"/>
    <w:rsid w:val="00EA438E"/>
    <w:rsid w:val="00EA50CB"/>
    <w:rsid w:val="00EA51E4"/>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37A5"/>
    <w:rsid w:val="00ED4A91"/>
    <w:rsid w:val="00ED60B2"/>
    <w:rsid w:val="00ED6A93"/>
    <w:rsid w:val="00ED7C06"/>
    <w:rsid w:val="00EE0F2A"/>
    <w:rsid w:val="00EE1072"/>
    <w:rsid w:val="00EE196B"/>
    <w:rsid w:val="00EE1AA7"/>
    <w:rsid w:val="00EE54EF"/>
    <w:rsid w:val="00EE5D40"/>
    <w:rsid w:val="00EE6088"/>
    <w:rsid w:val="00EE6476"/>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15C1A"/>
    <w:rsid w:val="00F20236"/>
    <w:rsid w:val="00F2026E"/>
    <w:rsid w:val="00F204E9"/>
    <w:rsid w:val="00F21C72"/>
    <w:rsid w:val="00F2210A"/>
    <w:rsid w:val="00F221BA"/>
    <w:rsid w:val="00F24555"/>
    <w:rsid w:val="00F26193"/>
    <w:rsid w:val="00F2679D"/>
    <w:rsid w:val="00F30650"/>
    <w:rsid w:val="00F31372"/>
    <w:rsid w:val="00F3182E"/>
    <w:rsid w:val="00F325DC"/>
    <w:rsid w:val="00F33044"/>
    <w:rsid w:val="00F357E5"/>
    <w:rsid w:val="00F360E2"/>
    <w:rsid w:val="00F36119"/>
    <w:rsid w:val="00F367EF"/>
    <w:rsid w:val="00F37743"/>
    <w:rsid w:val="00F40C2F"/>
    <w:rsid w:val="00F416A5"/>
    <w:rsid w:val="00F42493"/>
    <w:rsid w:val="00F426BD"/>
    <w:rsid w:val="00F42C8A"/>
    <w:rsid w:val="00F45A32"/>
    <w:rsid w:val="00F516B3"/>
    <w:rsid w:val="00F549CB"/>
    <w:rsid w:val="00F54A3D"/>
    <w:rsid w:val="00F54CB0"/>
    <w:rsid w:val="00F56FFC"/>
    <w:rsid w:val="00F579CD"/>
    <w:rsid w:val="00F62FE6"/>
    <w:rsid w:val="00F653B8"/>
    <w:rsid w:val="00F67605"/>
    <w:rsid w:val="00F67FE4"/>
    <w:rsid w:val="00F71B89"/>
    <w:rsid w:val="00F7290D"/>
    <w:rsid w:val="00F7353C"/>
    <w:rsid w:val="00F73A96"/>
    <w:rsid w:val="00F75C47"/>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00FF0C73"/>
    <w:rsid w:val="00FF0EF6"/>
    <w:rsid w:val="00FF71C6"/>
    <w:rsid w:val="1D9A07EC"/>
    <w:rsid w:val="24FC5437"/>
    <w:rsid w:val="2734580E"/>
    <w:rsid w:val="56590B6F"/>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iPriority="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宋体" w:cs="Times New Roman"/>
      <w:lang w:val="en-GB" w:eastAsia="en-US" w:bidi="ar-SA"/>
    </w:rPr>
  </w:style>
  <w:style w:type="paragraph" w:styleId="3">
    <w:name w:val="heading 1"/>
    <w:next w:val="1"/>
    <w:qFormat/>
    <w:uiPriority w:val="0"/>
    <w:pPr>
      <w:keepNext/>
      <w:keepLines/>
      <w:pBdr>
        <w:top w:val="single" w:color="auto" w:sz="12" w:space="3"/>
      </w:pBdr>
      <w:spacing w:before="240" w:after="180"/>
      <w:ind w:left="1134" w:hanging="1134"/>
      <w:outlineLvl w:val="0"/>
    </w:pPr>
    <w:rPr>
      <w:rFonts w:ascii="Arial" w:hAnsi="Arial" w:eastAsia="宋体" w:cs="Times New Roman"/>
      <w:sz w:val="36"/>
      <w:lang w:val="en-GB" w:eastAsia="en-US" w:bidi="ar-SA"/>
    </w:rPr>
  </w:style>
  <w:style w:type="paragraph" w:styleId="4">
    <w:name w:val="heading 2"/>
    <w:basedOn w:val="3"/>
    <w:next w:val="1"/>
    <w:qFormat/>
    <w:uiPriority w:val="0"/>
    <w:pPr>
      <w:pBdr>
        <w:top w:val="none" w:color="auto" w:sz="0" w:space="0"/>
      </w:pBdr>
      <w:spacing w:before="180"/>
      <w:outlineLvl w:val="1"/>
    </w:pPr>
    <w:rPr>
      <w:sz w:val="32"/>
    </w:rPr>
  </w:style>
  <w:style w:type="paragraph" w:styleId="5">
    <w:name w:val="heading 3"/>
    <w:basedOn w:val="4"/>
    <w:next w:val="1"/>
    <w:link w:val="87"/>
    <w:qFormat/>
    <w:uiPriority w:val="0"/>
    <w:pPr>
      <w:spacing w:before="120"/>
      <w:outlineLvl w:val="2"/>
    </w:pPr>
    <w:rPr>
      <w:sz w:val="28"/>
    </w:rPr>
  </w:style>
  <w:style w:type="paragraph" w:styleId="6">
    <w:name w:val="heading 4"/>
    <w:basedOn w:val="5"/>
    <w:next w:val="1"/>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1"/>
    <w:next w:val="1"/>
    <w:qFormat/>
    <w:uiPriority w:val="0"/>
    <w:pPr>
      <w:keepNext/>
      <w:keepLines/>
      <w:spacing w:before="120"/>
      <w:ind w:left="1985" w:hanging="1985"/>
      <w:outlineLvl w:val="5"/>
    </w:pPr>
    <w:rPr>
      <w:rFonts w:ascii="Arial" w:hAnsi="Arial"/>
    </w:rPr>
  </w:style>
  <w:style w:type="paragraph" w:styleId="9">
    <w:name w:val="heading 7"/>
    <w:basedOn w:val="1"/>
    <w:next w:val="1"/>
    <w:qFormat/>
    <w:uiPriority w:val="0"/>
    <w:pPr>
      <w:keepNext/>
      <w:keepLines/>
      <w:spacing w:before="120"/>
      <w:ind w:left="1985" w:hanging="1985"/>
      <w:outlineLvl w:val="6"/>
    </w:pPr>
    <w:rPr>
      <w:rFonts w:ascii="Arial" w:hAnsi="Arial"/>
    </w:rPr>
  </w:style>
  <w:style w:type="paragraph" w:styleId="10">
    <w:name w:val="heading 8"/>
    <w:basedOn w:val="3"/>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37">
    <w:name w:val="Default Paragraph Font"/>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macro"/>
    <w:link w:val="68"/>
    <w:qFormat/>
    <w:uiPriority w:val="0"/>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宋体" w:cs="Consolas"/>
      <w:lang w:val="en-GB" w:eastAsia="en-US" w:bidi="ar-SA"/>
    </w:rPr>
  </w:style>
  <w:style w:type="paragraph" w:styleId="12">
    <w:name w:val="toc 7"/>
    <w:basedOn w:val="13"/>
    <w:next w:val="1"/>
    <w:semiHidden/>
    <w:qFormat/>
    <w:uiPriority w:val="0"/>
    <w:pPr>
      <w:tabs>
        <w:tab w:val="right" w:leader="dot" w:pos="9639"/>
      </w:tabs>
      <w:ind w:left="2268" w:hanging="2268"/>
    </w:pPr>
  </w:style>
  <w:style w:type="paragraph" w:styleId="13">
    <w:name w:val="toc 6"/>
    <w:basedOn w:val="14"/>
    <w:next w:val="1"/>
    <w:semiHidden/>
    <w:qFormat/>
    <w:uiPriority w:val="0"/>
    <w:pPr>
      <w:tabs>
        <w:tab w:val="right" w:leader="dot" w:pos="9639"/>
      </w:tabs>
      <w:ind w:left="1985" w:hanging="1985"/>
    </w:pPr>
  </w:style>
  <w:style w:type="paragraph" w:styleId="14">
    <w:name w:val="toc 5"/>
    <w:basedOn w:val="15"/>
    <w:semiHidden/>
    <w:qFormat/>
    <w:uiPriority w:val="0"/>
    <w:pPr>
      <w:tabs>
        <w:tab w:val="right" w:leader="dot" w:pos="9639"/>
      </w:tabs>
      <w:ind w:left="1701" w:hanging="1701"/>
    </w:pPr>
  </w:style>
  <w:style w:type="paragraph" w:styleId="15">
    <w:name w:val="toc 4"/>
    <w:basedOn w:val="16"/>
    <w:semiHidden/>
    <w:qFormat/>
    <w:uiPriority w:val="0"/>
    <w:pPr>
      <w:tabs>
        <w:tab w:val="right" w:leader="dot" w:pos="9639"/>
      </w:tabs>
      <w:ind w:left="1418" w:hanging="1418"/>
    </w:pPr>
  </w:style>
  <w:style w:type="paragraph" w:styleId="16">
    <w:name w:val="toc 3"/>
    <w:basedOn w:val="17"/>
    <w:semiHidden/>
    <w:qFormat/>
    <w:uiPriority w:val="0"/>
    <w:pPr>
      <w:tabs>
        <w:tab w:val="right" w:leader="dot" w:pos="9639"/>
      </w:tabs>
      <w:ind w:left="1134" w:hanging="1134"/>
    </w:pPr>
  </w:style>
  <w:style w:type="paragraph" w:styleId="17">
    <w:name w:val="toc 2"/>
    <w:basedOn w:val="18"/>
    <w:semiHidden/>
    <w:qFormat/>
    <w:uiPriority w:val="0"/>
    <w:pPr>
      <w:keepNext w:val="0"/>
      <w:tabs>
        <w:tab w:val="right" w:leader="dot" w:pos="9639"/>
      </w:tabs>
      <w:spacing w:before="0"/>
      <w:ind w:left="851" w:hanging="851"/>
    </w:pPr>
    <w:rPr>
      <w:sz w:val="20"/>
    </w:rPr>
  </w:style>
  <w:style w:type="paragraph" w:styleId="18">
    <w:name w:val="toc 1"/>
    <w:semiHidden/>
    <w:qFormat/>
    <w:uiPriority w:val="0"/>
    <w:pPr>
      <w:keepNext/>
      <w:keepLines/>
      <w:widowControl w:val="0"/>
      <w:tabs>
        <w:tab w:val="right" w:leader="dot" w:pos="9639"/>
      </w:tabs>
      <w:spacing w:before="120"/>
      <w:ind w:left="567" w:right="425" w:hanging="567"/>
    </w:pPr>
    <w:rPr>
      <w:rFonts w:ascii="Times New Roman" w:hAnsi="Times New Roman" w:eastAsia="宋体" w:cs="Times New Roman"/>
      <w:sz w:val="22"/>
      <w:lang w:val="en-GB" w:eastAsia="en-US" w:bidi="ar-SA"/>
    </w:rPr>
  </w:style>
  <w:style w:type="paragraph" w:styleId="19">
    <w:name w:val="Note Heading"/>
    <w:basedOn w:val="1"/>
    <w:next w:val="1"/>
    <w:link w:val="69"/>
    <w:qFormat/>
    <w:uiPriority w:val="0"/>
    <w:pPr>
      <w:spacing w:after="0"/>
    </w:pPr>
  </w:style>
  <w:style w:type="paragraph" w:styleId="20">
    <w:name w:val="Normal Indent"/>
    <w:basedOn w:val="1"/>
    <w:qFormat/>
    <w:uiPriority w:val="0"/>
    <w:pPr>
      <w:ind w:left="720"/>
    </w:pPr>
  </w:style>
  <w:style w:type="paragraph" w:styleId="21">
    <w:name w:val="caption"/>
    <w:basedOn w:val="1"/>
    <w:next w:val="1"/>
    <w:link w:val="85"/>
    <w:unhideWhenUsed/>
    <w:qFormat/>
    <w:uiPriority w:val="35"/>
    <w:pPr>
      <w:spacing w:after="200"/>
    </w:pPr>
    <w:rPr>
      <w:i/>
      <w:iCs/>
      <w:color w:val="44546A" w:themeColor="text2"/>
      <w:sz w:val="18"/>
      <w:szCs w:val="18"/>
      <w14:textFill>
        <w14:solidFill>
          <w14:schemeClr w14:val="tx2"/>
        </w14:solidFill>
      </w14:textFill>
    </w:rPr>
  </w:style>
  <w:style w:type="paragraph" w:styleId="22">
    <w:name w:val="annotation text"/>
    <w:basedOn w:val="1"/>
    <w:link w:val="66"/>
    <w:qFormat/>
    <w:uiPriority w:val="0"/>
  </w:style>
  <w:style w:type="paragraph" w:styleId="23">
    <w:name w:val="Salutation"/>
    <w:basedOn w:val="1"/>
    <w:next w:val="1"/>
    <w:link w:val="71"/>
    <w:qFormat/>
    <w:uiPriority w:val="0"/>
  </w:style>
  <w:style w:type="paragraph" w:styleId="24">
    <w:name w:val="Plain Text"/>
    <w:basedOn w:val="1"/>
    <w:link w:val="70"/>
    <w:qFormat/>
    <w:uiPriority w:val="0"/>
    <w:pPr>
      <w:spacing w:after="0"/>
    </w:pPr>
    <w:rPr>
      <w:rFonts w:ascii="Consolas" w:hAnsi="Consolas" w:cs="Consolas"/>
      <w:sz w:val="21"/>
      <w:szCs w:val="21"/>
    </w:rPr>
  </w:style>
  <w:style w:type="paragraph" w:styleId="25">
    <w:name w:val="List Number 4"/>
    <w:basedOn w:val="1"/>
    <w:qFormat/>
    <w:uiPriority w:val="0"/>
    <w:pPr>
      <w:numPr>
        <w:ilvl w:val="0"/>
        <w:numId w:val="1"/>
      </w:numPr>
      <w:contextualSpacing/>
    </w:pPr>
  </w:style>
  <w:style w:type="paragraph" w:styleId="26">
    <w:name w:val="toc 8"/>
    <w:basedOn w:val="18"/>
    <w:semiHidden/>
    <w:qFormat/>
    <w:uiPriority w:val="0"/>
    <w:pPr>
      <w:spacing w:before="180"/>
      <w:ind w:left="2693" w:hanging="2693"/>
    </w:pPr>
    <w:rPr>
      <w:b/>
    </w:rPr>
  </w:style>
  <w:style w:type="paragraph" w:styleId="27">
    <w:name w:val="Balloon Text"/>
    <w:basedOn w:val="1"/>
    <w:link w:val="88"/>
    <w:semiHidden/>
    <w:unhideWhenUsed/>
    <w:qFormat/>
    <w:uiPriority w:val="0"/>
    <w:pPr>
      <w:spacing w:after="0"/>
    </w:pPr>
    <w:rPr>
      <w:rFonts w:asciiTheme="majorHAnsi" w:hAnsiTheme="majorHAnsi" w:eastAsiaTheme="majorEastAsia" w:cstheme="majorBidi"/>
      <w:sz w:val="18"/>
      <w:szCs w:val="18"/>
    </w:rPr>
  </w:style>
  <w:style w:type="paragraph" w:styleId="28">
    <w:name w:val="footer"/>
    <w:basedOn w:val="1"/>
    <w:link w:val="86"/>
    <w:qFormat/>
    <w:uiPriority w:val="0"/>
    <w:pPr>
      <w:tabs>
        <w:tab w:val="center" w:pos="4513"/>
        <w:tab w:val="right" w:pos="9026"/>
      </w:tabs>
      <w:spacing w:after="0"/>
    </w:pPr>
  </w:style>
  <w:style w:type="paragraph" w:styleId="29">
    <w:name w:val="header"/>
    <w:link w:val="76"/>
    <w:qFormat/>
    <w:uiPriority w:val="0"/>
    <w:pPr>
      <w:widowControl w:val="0"/>
      <w:overflowPunct w:val="0"/>
      <w:autoSpaceDE w:val="0"/>
      <w:autoSpaceDN w:val="0"/>
      <w:adjustRightInd w:val="0"/>
      <w:textAlignment w:val="baseline"/>
    </w:pPr>
    <w:rPr>
      <w:rFonts w:ascii="Arial" w:hAnsi="Arial" w:eastAsia="宋体" w:cs="Times New Roman"/>
      <w:b/>
      <w:sz w:val="18"/>
      <w:lang w:val="en-GB" w:eastAsia="ja-JP" w:bidi="ar-SA"/>
    </w:rPr>
  </w:style>
  <w:style w:type="paragraph" w:styleId="30">
    <w:name w:val="Signature"/>
    <w:basedOn w:val="1"/>
    <w:link w:val="72"/>
    <w:qFormat/>
    <w:uiPriority w:val="0"/>
    <w:pPr>
      <w:spacing w:after="0"/>
      <w:ind w:left="4252"/>
    </w:pPr>
  </w:style>
  <w:style w:type="paragraph" w:styleId="31">
    <w:name w:val="List Number 5"/>
    <w:basedOn w:val="1"/>
    <w:qFormat/>
    <w:uiPriority w:val="0"/>
    <w:pPr>
      <w:numPr>
        <w:ilvl w:val="0"/>
        <w:numId w:val="2"/>
      </w:numPr>
      <w:contextualSpacing/>
    </w:pPr>
  </w:style>
  <w:style w:type="paragraph" w:styleId="32">
    <w:name w:val="toc 9"/>
    <w:basedOn w:val="26"/>
    <w:semiHidden/>
    <w:qFormat/>
    <w:uiPriority w:val="0"/>
    <w:pPr>
      <w:ind w:left="1418" w:hanging="1418"/>
    </w:pPr>
  </w:style>
  <w:style w:type="paragraph" w:styleId="33">
    <w:name w:val="Normal (Web)"/>
    <w:basedOn w:val="1"/>
    <w:unhideWhenUsed/>
    <w:qFormat/>
    <w:uiPriority w:val="99"/>
    <w:pPr>
      <w:spacing w:before="100" w:beforeAutospacing="1" w:after="100" w:afterAutospacing="1"/>
    </w:pPr>
    <w:rPr>
      <w:rFonts w:ascii="Calibri" w:hAnsi="Calibri" w:eastAsia="Batang" w:cs="Calibri"/>
      <w:sz w:val="22"/>
      <w:szCs w:val="22"/>
      <w:lang w:val="en-IN" w:eastAsia="en-IN"/>
    </w:rPr>
  </w:style>
  <w:style w:type="paragraph" w:styleId="34">
    <w:name w:val="annotation subject"/>
    <w:basedOn w:val="22"/>
    <w:next w:val="22"/>
    <w:link w:val="67"/>
    <w:qFormat/>
    <w:uiPriority w:val="0"/>
    <w:rPr>
      <w:b/>
      <w:bCs/>
    </w:rPr>
  </w:style>
  <w:style w:type="table" w:styleId="36">
    <w:name w:val="Table Grid"/>
    <w:basedOn w:val="3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bCs/>
    </w:rPr>
  </w:style>
  <w:style w:type="character" w:styleId="39">
    <w:name w:val="FollowedHyperlink"/>
    <w:basedOn w:val="37"/>
    <w:qFormat/>
    <w:uiPriority w:val="0"/>
    <w:rPr>
      <w:color w:val="954F72" w:themeColor="followedHyperlink"/>
      <w:u w:val="single"/>
      <w14:textFill>
        <w14:solidFill>
          <w14:schemeClr w14:val="folHlink"/>
        </w14:solidFill>
      </w14:textFill>
    </w:rPr>
  </w:style>
  <w:style w:type="character" w:styleId="40">
    <w:name w:val="Hyperlink"/>
    <w:qFormat/>
    <w:uiPriority w:val="99"/>
    <w:rPr>
      <w:color w:val="0000FF"/>
      <w:u w:val="single"/>
    </w:rPr>
  </w:style>
  <w:style w:type="character" w:styleId="41">
    <w:name w:val="annotation reference"/>
    <w:qFormat/>
    <w:uiPriority w:val="0"/>
    <w:rPr>
      <w:sz w:val="16"/>
      <w:szCs w:val="16"/>
    </w:rPr>
  </w:style>
  <w:style w:type="paragraph" w:customStyle="1" w:styleId="42">
    <w:name w:val="Doc-title"/>
    <w:basedOn w:val="1"/>
    <w:next w:val="1"/>
    <w:link w:val="44"/>
    <w:qFormat/>
    <w:uiPriority w:val="0"/>
    <w:pPr>
      <w:spacing w:before="60" w:after="0"/>
      <w:ind w:left="1259" w:hanging="1259"/>
    </w:pPr>
    <w:rPr>
      <w:rFonts w:ascii="Arial" w:hAnsi="Arial" w:eastAsia="MS Mincho"/>
      <w:szCs w:val="24"/>
      <w:lang w:eastAsia="en-GB"/>
    </w:rPr>
  </w:style>
  <w:style w:type="paragraph" w:customStyle="1" w:styleId="43">
    <w:name w:val="EQ"/>
    <w:basedOn w:val="1"/>
    <w:next w:val="1"/>
    <w:qFormat/>
    <w:uiPriority w:val="0"/>
    <w:pPr>
      <w:keepLines/>
      <w:tabs>
        <w:tab w:val="center" w:pos="4536"/>
        <w:tab w:val="right" w:pos="9072"/>
      </w:tabs>
    </w:pPr>
  </w:style>
  <w:style w:type="character" w:customStyle="1" w:styleId="44">
    <w:name w:val="Doc-title Char"/>
    <w:link w:val="42"/>
    <w:qFormat/>
    <w:uiPriority w:val="0"/>
    <w:rPr>
      <w:rFonts w:ascii="Arial" w:hAnsi="Arial" w:eastAsia="MS Mincho"/>
      <w:szCs w:val="24"/>
    </w:rPr>
  </w:style>
  <w:style w:type="paragraph" w:customStyle="1" w:styleId="45">
    <w:name w:val="Agreement"/>
    <w:basedOn w:val="1"/>
    <w:next w:val="1"/>
    <w:qFormat/>
    <w:uiPriority w:val="99"/>
    <w:pPr>
      <w:numPr>
        <w:ilvl w:val="0"/>
        <w:numId w:val="3"/>
      </w:numPr>
      <w:spacing w:before="60" w:after="0"/>
    </w:pPr>
    <w:rPr>
      <w:rFonts w:ascii="Arial" w:hAnsi="Arial" w:eastAsia="MS Mincho"/>
      <w:b/>
      <w:szCs w:val="24"/>
      <w:lang w:eastAsia="en-GB"/>
    </w:rPr>
  </w:style>
  <w:style w:type="paragraph" w:customStyle="1" w:styleId="46">
    <w:name w:val="Doc-text2"/>
    <w:basedOn w:val="1"/>
    <w:link w:val="47"/>
    <w:qFormat/>
    <w:uiPriority w:val="0"/>
    <w:pPr>
      <w:tabs>
        <w:tab w:val="left" w:pos="1622"/>
      </w:tabs>
      <w:spacing w:after="0"/>
      <w:ind w:left="1622" w:hanging="363"/>
    </w:pPr>
    <w:rPr>
      <w:rFonts w:ascii="Arial" w:hAnsi="Arial" w:eastAsia="MS Mincho"/>
      <w:szCs w:val="24"/>
      <w:lang w:eastAsia="en-GB"/>
    </w:rPr>
  </w:style>
  <w:style w:type="character" w:customStyle="1" w:styleId="47">
    <w:name w:val="Doc-text2 Char"/>
    <w:link w:val="46"/>
    <w:qFormat/>
    <w:uiPriority w:val="0"/>
    <w:rPr>
      <w:rFonts w:ascii="Arial" w:hAnsi="Arial" w:eastAsia="MS Mincho"/>
      <w:szCs w:val="24"/>
    </w:rPr>
  </w:style>
  <w:style w:type="paragraph" w:customStyle="1" w:styleId="48">
    <w:name w:val="NF"/>
    <w:basedOn w:val="49"/>
    <w:qFormat/>
    <w:uiPriority w:val="0"/>
    <w:pPr>
      <w:keepNext/>
      <w:spacing w:after="0"/>
    </w:pPr>
    <w:rPr>
      <w:rFonts w:ascii="Arial" w:hAnsi="Arial"/>
      <w:sz w:val="18"/>
    </w:rPr>
  </w:style>
  <w:style w:type="paragraph" w:customStyle="1" w:styleId="49">
    <w:name w:val="NO"/>
    <w:basedOn w:val="1"/>
    <w:qFormat/>
    <w:uiPriority w:val="0"/>
    <w:pPr>
      <w:keepLines/>
      <w:ind w:left="1135" w:hanging="851"/>
    </w:pPr>
  </w:style>
  <w:style w:type="paragraph" w:customStyle="1" w:styleId="50">
    <w:name w:val="PL"/>
    <w:link w:val="92"/>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宋体" w:cs="Times New Roman"/>
      <w:sz w:val="16"/>
      <w:lang w:val="en-GB" w:eastAsia="en-US" w:bidi="ar-SA"/>
    </w:rPr>
  </w:style>
  <w:style w:type="paragraph" w:customStyle="1" w:styleId="51">
    <w:name w:val="TAH"/>
    <w:basedOn w:val="52"/>
    <w:qFormat/>
    <w:uiPriority w:val="0"/>
    <w:rPr>
      <w:b/>
    </w:rPr>
  </w:style>
  <w:style w:type="paragraph" w:customStyle="1" w:styleId="52">
    <w:name w:val="TAC"/>
    <w:basedOn w:val="1"/>
    <w:qFormat/>
    <w:uiPriority w:val="0"/>
    <w:pPr>
      <w:keepNext/>
      <w:keepLines/>
      <w:spacing w:after="0"/>
      <w:jc w:val="center"/>
    </w:pPr>
    <w:rPr>
      <w:rFonts w:ascii="Arial" w:hAnsi="Arial"/>
      <w:sz w:val="18"/>
    </w:rPr>
  </w:style>
  <w:style w:type="paragraph" w:customStyle="1" w:styleId="53">
    <w:name w:val="EX"/>
    <w:basedOn w:val="1"/>
    <w:qFormat/>
    <w:uiPriority w:val="0"/>
    <w:pPr>
      <w:keepLines/>
      <w:ind w:left="1702" w:hanging="1418"/>
    </w:pPr>
  </w:style>
  <w:style w:type="paragraph" w:customStyle="1" w:styleId="54">
    <w:name w:val="NW"/>
    <w:basedOn w:val="49"/>
    <w:qFormat/>
    <w:uiPriority w:val="0"/>
    <w:pPr>
      <w:spacing w:after="0"/>
    </w:pPr>
  </w:style>
  <w:style w:type="paragraph" w:customStyle="1" w:styleId="55">
    <w:name w:val="EW"/>
    <w:basedOn w:val="53"/>
    <w:qFormat/>
    <w:uiPriority w:val="0"/>
    <w:pPr>
      <w:spacing w:after="0"/>
    </w:pPr>
  </w:style>
  <w:style w:type="paragraph" w:customStyle="1" w:styleId="56">
    <w:name w:val="B1"/>
    <w:basedOn w:val="1"/>
    <w:qFormat/>
    <w:uiPriority w:val="0"/>
    <w:pPr>
      <w:ind w:left="568" w:hanging="284"/>
    </w:pPr>
  </w:style>
  <w:style w:type="paragraph" w:customStyle="1" w:styleId="57">
    <w:name w:val="Editor's Note"/>
    <w:basedOn w:val="49"/>
    <w:qFormat/>
    <w:uiPriority w:val="0"/>
    <w:rPr>
      <w:color w:val="FF0000"/>
    </w:rPr>
  </w:style>
  <w:style w:type="paragraph" w:customStyle="1" w:styleId="58">
    <w:name w:val="TH"/>
    <w:basedOn w:val="1"/>
    <w:qFormat/>
    <w:uiPriority w:val="0"/>
    <w:pPr>
      <w:keepNext/>
      <w:keepLines/>
      <w:spacing w:before="60"/>
      <w:jc w:val="center"/>
    </w:pPr>
    <w:rPr>
      <w:rFonts w:ascii="Arial" w:hAnsi="Arial"/>
      <w:b/>
    </w:rPr>
  </w:style>
  <w:style w:type="paragraph" w:customStyle="1" w:styleId="59">
    <w:name w:val="TF"/>
    <w:basedOn w:val="58"/>
    <w:qFormat/>
    <w:uiPriority w:val="0"/>
    <w:pPr>
      <w:keepNext w:val="0"/>
      <w:spacing w:before="0" w:after="240"/>
    </w:pPr>
  </w:style>
  <w:style w:type="paragraph" w:customStyle="1" w:styleId="60">
    <w:name w:val="B2"/>
    <w:basedOn w:val="1"/>
    <w:qFormat/>
    <w:uiPriority w:val="0"/>
    <w:pPr>
      <w:ind w:left="851" w:hanging="284"/>
    </w:pPr>
  </w:style>
  <w:style w:type="paragraph" w:customStyle="1" w:styleId="61">
    <w:name w:val="B3"/>
    <w:basedOn w:val="1"/>
    <w:qFormat/>
    <w:uiPriority w:val="0"/>
    <w:pPr>
      <w:ind w:left="1135" w:hanging="284"/>
    </w:pPr>
  </w:style>
  <w:style w:type="paragraph" w:customStyle="1" w:styleId="62">
    <w:name w:val="B4"/>
    <w:basedOn w:val="1"/>
    <w:qFormat/>
    <w:uiPriority w:val="0"/>
    <w:pPr>
      <w:ind w:left="1418" w:hanging="284"/>
    </w:pPr>
  </w:style>
  <w:style w:type="paragraph" w:customStyle="1" w:styleId="63">
    <w:name w:val="B5"/>
    <w:basedOn w:val="1"/>
    <w:qFormat/>
    <w:uiPriority w:val="0"/>
    <w:pPr>
      <w:ind w:left="1702" w:hanging="284"/>
    </w:pPr>
  </w:style>
  <w:style w:type="paragraph" w:customStyle="1" w:styleId="64">
    <w:name w:val="TAJ"/>
    <w:basedOn w:val="58"/>
    <w:qFormat/>
    <w:uiPriority w:val="0"/>
  </w:style>
  <w:style w:type="paragraph" w:customStyle="1" w:styleId="65">
    <w:name w:val="书目1"/>
    <w:basedOn w:val="1"/>
    <w:next w:val="1"/>
    <w:semiHidden/>
    <w:unhideWhenUsed/>
    <w:qFormat/>
    <w:uiPriority w:val="37"/>
  </w:style>
  <w:style w:type="character" w:customStyle="1" w:styleId="66">
    <w:name w:val="Comment Text Char"/>
    <w:basedOn w:val="37"/>
    <w:link w:val="22"/>
    <w:qFormat/>
    <w:uiPriority w:val="0"/>
    <w:rPr>
      <w:lang w:eastAsia="en-US"/>
    </w:rPr>
  </w:style>
  <w:style w:type="character" w:customStyle="1" w:styleId="67">
    <w:name w:val="Comment Subject Char"/>
    <w:basedOn w:val="66"/>
    <w:link w:val="34"/>
    <w:qFormat/>
    <w:uiPriority w:val="0"/>
    <w:rPr>
      <w:b/>
      <w:bCs/>
      <w:lang w:eastAsia="en-US"/>
    </w:rPr>
  </w:style>
  <w:style w:type="character" w:customStyle="1" w:styleId="68">
    <w:name w:val="Macro Text Char"/>
    <w:basedOn w:val="37"/>
    <w:link w:val="2"/>
    <w:qFormat/>
    <w:uiPriority w:val="0"/>
    <w:rPr>
      <w:rFonts w:ascii="Consolas" w:hAnsi="Consolas" w:cs="Consolas"/>
      <w:lang w:eastAsia="en-US"/>
    </w:rPr>
  </w:style>
  <w:style w:type="character" w:customStyle="1" w:styleId="69">
    <w:name w:val="Note Heading Char"/>
    <w:basedOn w:val="37"/>
    <w:link w:val="19"/>
    <w:qFormat/>
    <w:uiPriority w:val="0"/>
    <w:rPr>
      <w:lang w:eastAsia="en-US"/>
    </w:rPr>
  </w:style>
  <w:style w:type="character" w:customStyle="1" w:styleId="70">
    <w:name w:val="Plain Text Char"/>
    <w:basedOn w:val="37"/>
    <w:link w:val="24"/>
    <w:qFormat/>
    <w:uiPriority w:val="0"/>
    <w:rPr>
      <w:rFonts w:ascii="Consolas" w:hAnsi="Consolas" w:cs="Consolas"/>
      <w:sz w:val="21"/>
      <w:szCs w:val="21"/>
      <w:lang w:eastAsia="en-US"/>
    </w:rPr>
  </w:style>
  <w:style w:type="character" w:customStyle="1" w:styleId="71">
    <w:name w:val="Salutation Char"/>
    <w:basedOn w:val="37"/>
    <w:link w:val="23"/>
    <w:qFormat/>
    <w:uiPriority w:val="0"/>
    <w:rPr>
      <w:lang w:eastAsia="en-US"/>
    </w:rPr>
  </w:style>
  <w:style w:type="character" w:customStyle="1" w:styleId="72">
    <w:name w:val="Signature Char"/>
    <w:basedOn w:val="37"/>
    <w:link w:val="30"/>
    <w:qFormat/>
    <w:uiPriority w:val="0"/>
    <w:rPr>
      <w:lang w:eastAsia="en-US"/>
    </w:rPr>
  </w:style>
  <w:style w:type="paragraph" w:customStyle="1" w:styleId="73">
    <w:name w:val="TOC 标题1"/>
    <w:basedOn w:val="3"/>
    <w:next w:val="1"/>
    <w:semiHidden/>
    <w:unhideWhenUsed/>
    <w:qFormat/>
    <w:uiPriority w:val="39"/>
    <w:pPr>
      <w:pBdr>
        <w:top w:val="none" w:color="auto" w:sz="0" w:space="0"/>
      </w:pBdr>
      <w:spacing w:after="0"/>
      <w:ind w:left="0" w:firstLine="0"/>
      <w:outlineLvl w:val="9"/>
    </w:pPr>
    <w:rPr>
      <w:rFonts w:asciiTheme="majorHAnsi" w:hAnsiTheme="majorHAnsi" w:eastAsiaTheme="majorEastAsia" w:cstheme="majorBidi"/>
      <w:color w:val="2E75B6" w:themeColor="accent1" w:themeShade="BF"/>
      <w:sz w:val="32"/>
      <w:szCs w:val="32"/>
    </w:rPr>
  </w:style>
  <w:style w:type="paragraph" w:customStyle="1" w:styleId="74">
    <w:name w:val="Comments"/>
    <w:basedOn w:val="1"/>
    <w:link w:val="75"/>
    <w:qFormat/>
    <w:uiPriority w:val="0"/>
    <w:pPr>
      <w:spacing w:before="40" w:after="0"/>
    </w:pPr>
    <w:rPr>
      <w:rFonts w:ascii="Arial" w:hAnsi="Arial" w:eastAsia="MS Mincho"/>
      <w:i/>
      <w:sz w:val="18"/>
      <w:szCs w:val="24"/>
      <w:lang w:eastAsia="en-GB"/>
    </w:rPr>
  </w:style>
  <w:style w:type="character" w:customStyle="1" w:styleId="75">
    <w:name w:val="Comments Char"/>
    <w:link w:val="74"/>
    <w:qFormat/>
    <w:uiPriority w:val="0"/>
    <w:rPr>
      <w:rFonts w:ascii="Arial" w:hAnsi="Arial" w:eastAsia="MS Mincho"/>
      <w:i/>
      <w:sz w:val="18"/>
      <w:szCs w:val="24"/>
    </w:rPr>
  </w:style>
  <w:style w:type="character" w:customStyle="1" w:styleId="76">
    <w:name w:val="Header Char"/>
    <w:basedOn w:val="37"/>
    <w:link w:val="29"/>
    <w:qFormat/>
    <w:uiPriority w:val="0"/>
    <w:rPr>
      <w:rFonts w:ascii="Arial" w:hAnsi="Arial"/>
      <w:b/>
      <w:sz w:val="18"/>
      <w:lang w:eastAsia="ja-JP"/>
    </w:rPr>
  </w:style>
  <w:style w:type="paragraph" w:customStyle="1" w:styleId="77">
    <w:name w:val="CR Cover Page"/>
    <w:qFormat/>
    <w:uiPriority w:val="0"/>
    <w:pPr>
      <w:spacing w:after="120"/>
    </w:pPr>
    <w:rPr>
      <w:rFonts w:ascii="Arial" w:hAnsi="Arial" w:eastAsia="MS Mincho" w:cs="Times New Roman"/>
      <w:lang w:val="en-GB" w:eastAsia="en-US" w:bidi="ar-SA"/>
    </w:rPr>
  </w:style>
  <w:style w:type="paragraph" w:customStyle="1" w:styleId="78">
    <w:name w:val="EmailDiscussion"/>
    <w:basedOn w:val="1"/>
    <w:next w:val="1"/>
    <w:link w:val="79"/>
    <w:qFormat/>
    <w:uiPriority w:val="0"/>
    <w:pPr>
      <w:numPr>
        <w:ilvl w:val="0"/>
        <w:numId w:val="4"/>
      </w:numPr>
      <w:spacing w:before="40" w:after="0"/>
    </w:pPr>
    <w:rPr>
      <w:rFonts w:ascii="Arial" w:hAnsi="Arial" w:eastAsia="MS Mincho"/>
      <w:b/>
      <w:szCs w:val="24"/>
      <w:lang w:eastAsia="en-GB"/>
    </w:rPr>
  </w:style>
  <w:style w:type="character" w:customStyle="1" w:styleId="79">
    <w:name w:val="EmailDiscussion Char"/>
    <w:link w:val="78"/>
    <w:qFormat/>
    <w:uiPriority w:val="0"/>
    <w:rPr>
      <w:rFonts w:ascii="Arial" w:hAnsi="Arial" w:eastAsia="MS Mincho"/>
      <w:b/>
      <w:szCs w:val="24"/>
    </w:rPr>
  </w:style>
  <w:style w:type="paragraph" w:customStyle="1" w:styleId="80">
    <w:name w:val="Review-comment"/>
    <w:basedOn w:val="1"/>
    <w:qFormat/>
    <w:uiPriority w:val="0"/>
    <w:pPr>
      <w:tabs>
        <w:tab w:val="left" w:pos="1622"/>
      </w:tabs>
      <w:spacing w:after="0"/>
      <w:ind w:left="1622" w:hanging="363"/>
    </w:pPr>
    <w:rPr>
      <w:rFonts w:ascii="Arial" w:hAnsi="Arial" w:eastAsia="MS Mincho"/>
      <w:color w:val="C00000"/>
      <w:sz w:val="18"/>
      <w:szCs w:val="24"/>
      <w:lang w:eastAsia="en-GB"/>
    </w:rPr>
  </w:style>
  <w:style w:type="paragraph" w:customStyle="1" w:styleId="81">
    <w:name w:val="修订1"/>
    <w:hidden/>
    <w:semiHidden/>
    <w:qFormat/>
    <w:uiPriority w:val="99"/>
    <w:rPr>
      <w:rFonts w:ascii="Times New Roman" w:hAnsi="Times New Roman" w:eastAsia="宋体" w:cs="Times New Roman"/>
      <w:lang w:val="en-GB" w:eastAsia="en-US" w:bidi="ar-SA"/>
    </w:rPr>
  </w:style>
  <w:style w:type="paragraph" w:customStyle="1" w:styleId="82">
    <w:name w:val="EmailDiscussion2"/>
    <w:basedOn w:val="46"/>
    <w:qFormat/>
    <w:uiPriority w:val="0"/>
  </w:style>
  <w:style w:type="character" w:customStyle="1" w:styleId="83">
    <w:name w:val="未处理的提及1"/>
    <w:basedOn w:val="37"/>
    <w:qFormat/>
    <w:uiPriority w:val="0"/>
    <w:rPr>
      <w:color w:val="605E5C"/>
      <w:shd w:val="clear" w:color="auto" w:fill="E1DFDD"/>
    </w:rPr>
  </w:style>
  <w:style w:type="paragraph" w:styleId="84">
    <w:name w:val="List Paragraph"/>
    <w:basedOn w:val="1"/>
    <w:qFormat/>
    <w:uiPriority w:val="34"/>
    <w:pPr>
      <w:ind w:left="720"/>
      <w:contextualSpacing/>
    </w:pPr>
  </w:style>
  <w:style w:type="character" w:customStyle="1" w:styleId="85">
    <w:name w:val="Caption Char"/>
    <w:link w:val="21"/>
    <w:qFormat/>
    <w:uiPriority w:val="0"/>
    <w:rPr>
      <w:i/>
      <w:iCs/>
      <w:color w:val="44546A" w:themeColor="text2"/>
      <w:sz w:val="18"/>
      <w:szCs w:val="18"/>
      <w:lang w:eastAsia="en-US"/>
      <w14:textFill>
        <w14:solidFill>
          <w14:schemeClr w14:val="tx2"/>
        </w14:solidFill>
      </w14:textFill>
    </w:rPr>
  </w:style>
  <w:style w:type="character" w:customStyle="1" w:styleId="86">
    <w:name w:val="Footer Char"/>
    <w:basedOn w:val="37"/>
    <w:link w:val="28"/>
    <w:qFormat/>
    <w:uiPriority w:val="0"/>
    <w:rPr>
      <w:lang w:eastAsia="en-US"/>
    </w:rPr>
  </w:style>
  <w:style w:type="character" w:customStyle="1" w:styleId="87">
    <w:name w:val="Heading 3 Char"/>
    <w:basedOn w:val="37"/>
    <w:link w:val="5"/>
    <w:qFormat/>
    <w:uiPriority w:val="0"/>
    <w:rPr>
      <w:rFonts w:ascii="Arial" w:hAnsi="Arial"/>
      <w:sz w:val="28"/>
      <w:lang w:eastAsia="en-US"/>
    </w:rPr>
  </w:style>
  <w:style w:type="character" w:customStyle="1" w:styleId="88">
    <w:name w:val="Balloon Text Char"/>
    <w:basedOn w:val="37"/>
    <w:link w:val="27"/>
    <w:semiHidden/>
    <w:qFormat/>
    <w:uiPriority w:val="0"/>
    <w:rPr>
      <w:rFonts w:asciiTheme="majorHAnsi" w:hAnsiTheme="majorHAnsi" w:eastAsiaTheme="majorEastAsia" w:cstheme="majorBidi"/>
      <w:sz w:val="18"/>
      <w:szCs w:val="18"/>
      <w:lang w:val="en-GB" w:eastAsia="en-US"/>
    </w:rPr>
  </w:style>
  <w:style w:type="character" w:customStyle="1" w:styleId="89">
    <w:name w:val="Unresolved Mention1"/>
    <w:basedOn w:val="37"/>
    <w:semiHidden/>
    <w:unhideWhenUsed/>
    <w:qFormat/>
    <w:uiPriority w:val="99"/>
    <w:rPr>
      <w:color w:val="605E5C"/>
      <w:shd w:val="clear" w:color="auto" w:fill="E1DFDD"/>
    </w:rPr>
  </w:style>
  <w:style w:type="paragraph" w:customStyle="1" w:styleId="90">
    <w:name w:val="Revision"/>
    <w:hidden/>
    <w:semiHidden/>
    <w:qFormat/>
    <w:uiPriority w:val="99"/>
    <w:rPr>
      <w:rFonts w:ascii="Times New Roman" w:hAnsi="Times New Roman" w:eastAsia="宋体" w:cs="Times New Roman"/>
      <w:lang w:val="en-GB" w:eastAsia="en-US" w:bidi="ar-SA"/>
    </w:rPr>
  </w:style>
  <w:style w:type="paragraph" w:customStyle="1" w:styleId="91">
    <w:name w:val="Obs-prop"/>
    <w:basedOn w:val="1"/>
    <w:next w:val="1"/>
    <w:qFormat/>
    <w:uiPriority w:val="0"/>
    <w:pPr>
      <w:spacing w:after="160"/>
    </w:pPr>
    <w:rPr>
      <w:rFonts w:eastAsiaTheme="minorHAnsi" w:cstheme="minorBidi"/>
      <w:b/>
      <w:bCs/>
      <w:szCs w:val="22"/>
    </w:rPr>
  </w:style>
  <w:style w:type="character" w:customStyle="1" w:styleId="92">
    <w:name w:val="PL Char"/>
    <w:link w:val="50"/>
    <w:qFormat/>
    <w:uiPriority w:val="0"/>
    <w:rPr>
      <w:rFonts w:ascii="Courier New" w:hAnsi="Courier New"/>
      <w:sz w:val="16"/>
      <w:lang w:val="en-GB"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customXml" Target="../customXml/item5.xml"/><Relationship Id="rId30" Type="http://schemas.openxmlformats.org/officeDocument/2006/relationships/customXml" Target="../customXml/item4.xml"/><Relationship Id="rId3" Type="http://schemas.openxmlformats.org/officeDocument/2006/relationships/footnotes" Target="footnotes.xml"/><Relationship Id="rId29" Type="http://schemas.openxmlformats.org/officeDocument/2006/relationships/customXml" Target="../customXml/item3.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emf"/><Relationship Id="rId24" Type="http://schemas.openxmlformats.org/officeDocument/2006/relationships/package" Target="embeddings/Slide2.sldx"/><Relationship Id="rId23" Type="http://schemas.openxmlformats.org/officeDocument/2006/relationships/image" Target="media/image10.emf"/><Relationship Id="rId22" Type="http://schemas.openxmlformats.org/officeDocument/2006/relationships/package" Target="embeddings/Slide1.sldx"/><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Document1.doc"/><Relationship Id="rId18" Type="http://schemas.openxmlformats.org/officeDocument/2006/relationships/image" Target="media/image7.jpeg"/><Relationship Id="rId17" Type="http://schemas.openxmlformats.org/officeDocument/2006/relationships/image" Target="media/image6.emf"/><Relationship Id="rId16" Type="http://schemas.openxmlformats.org/officeDocument/2006/relationships/image" Target="media/image5.emf"/><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package" Target="embeddings/Microsoft_Visio___1.vsdx"/><Relationship Id="rId12" Type="http://schemas.openxmlformats.org/officeDocument/2006/relationships/image" Target="media/image2.emf"/><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D1FF41-9130-4FBF-B742-64100F73850B}">
  <ds:schemaRefs/>
</ds:datastoreItem>
</file>

<file path=customXml/itemProps3.xml><?xml version="1.0" encoding="utf-8"?>
<ds:datastoreItem xmlns:ds="http://schemas.openxmlformats.org/officeDocument/2006/customXml" ds:itemID="{EFEFEFA7-7B5D-4328-80FC-9F0CE2347420}">
  <ds:schemaRefs/>
</ds:datastoreItem>
</file>

<file path=customXml/itemProps4.xml><?xml version="1.0" encoding="utf-8"?>
<ds:datastoreItem xmlns:ds="http://schemas.openxmlformats.org/officeDocument/2006/customXml" ds:itemID="{74473A9E-4138-4E85-9B28-726332857B9C}">
  <ds:schemaRefs/>
</ds:datastoreItem>
</file>

<file path=customXml/itemProps5.xml><?xml version="1.0" encoding="utf-8"?>
<ds:datastoreItem xmlns:ds="http://schemas.openxmlformats.org/officeDocument/2006/customXml" ds:itemID="{82A9E171-399D-4767-AB5E-FFDE0C66C49E}">
  <ds:schemaRefs/>
</ds:datastoreItem>
</file>

<file path=docProps/app.xml><?xml version="1.0" encoding="utf-8"?>
<Properties xmlns="http://schemas.openxmlformats.org/officeDocument/2006/extended-properties" xmlns:vt="http://schemas.openxmlformats.org/officeDocument/2006/docPropsVTypes">
  <Template>Normal.dotm</Template>
  <Company>Nokia</Company>
  <Pages>62</Pages>
  <Words>2589</Words>
  <Characters>15477</Characters>
  <Lines>3493</Lines>
  <Paragraphs>1461</Paragraphs>
  <TotalTime>0</TotalTime>
  <ScaleCrop>false</ScaleCrop>
  <LinksUpToDate>false</LinksUpToDate>
  <CharactersWithSpaces>17874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2026-01-23T00:22:00Z</dcterms:created>
  <dc:creator>Benoist</dc:creator>
  <cp:lastModifiedBy>CMCC RAN2132</cp:lastModifiedBy>
  <dcterms:modified xsi:type="dcterms:W3CDTF">2026-01-24T04:22:06Z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eyJoZGlkIjoiZTNiMmJjMGUyMDNhMGI0MjllZTc4OTE3ODRjOTBjMWQiLCJ1c2VySWQiOiIyMTAxMzg5MTQifQ==</vt:lpwstr>
  </property>
  <property fmtid="{D5CDD505-2E9C-101B-9397-08002B2CF9AE}" pid="9" name="KSOProductBuildVer">
    <vt:lpwstr>2052-12.1.0.24657</vt:lpwstr>
  </property>
  <property fmtid="{D5CDD505-2E9C-101B-9397-08002B2CF9AE}" pid="10" name="ICV">
    <vt:lpwstr>CD227405BA4742C09298B0B785F4119E_13</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y fmtid="{D5CDD505-2E9C-101B-9397-08002B2CF9AE}" pid="20" name="CWM56d1a9d0f81811f08000318d0000318d">
    <vt:lpwstr>CWMcJk1vbtKOWpgvHT+DfBEqhHKka5uNBKzdrue9YyOAS8K7R1nZdapdor80EB2xK/ZhcaUzcs/GjV9kFMZFOAZWA==</vt:lpwstr>
  </property>
</Properties>
</file>