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C8478" w14:textId="7A1DD716" w:rsidR="00684BBA" w:rsidRPr="00BD2E96" w:rsidRDefault="00684BBA" w:rsidP="00684BBA">
      <w:pPr>
        <w:tabs>
          <w:tab w:val="right" w:pos="9639"/>
        </w:tabs>
        <w:overflowPunct/>
        <w:autoSpaceDE/>
        <w:autoSpaceDN/>
        <w:adjustRightInd/>
        <w:spacing w:after="0"/>
        <w:textAlignment w:val="auto"/>
        <w:rPr>
          <w:rFonts w:ascii="Arial" w:eastAsia="ＭＳ 明朝" w:hAnsi="Arial"/>
          <w:b/>
          <w:i/>
          <w:noProof/>
          <w:sz w:val="28"/>
        </w:rPr>
      </w:pPr>
      <w:bookmarkStart w:id="0" w:name="_Toc201765343"/>
      <w:bookmarkStart w:id="1" w:name="_Toc12750905"/>
      <w:bookmarkStart w:id="2" w:name="_Toc29382270"/>
      <w:bookmarkStart w:id="3" w:name="_Toc37093387"/>
      <w:bookmarkStart w:id="4" w:name="_Toc37238663"/>
      <w:bookmarkStart w:id="5" w:name="_Toc37238777"/>
      <w:bookmarkStart w:id="6" w:name="_Toc46488674"/>
      <w:bookmarkStart w:id="7" w:name="_Toc52574095"/>
      <w:bookmarkStart w:id="8" w:name="_Toc52574181"/>
      <w:bookmarkStart w:id="9" w:name="_Toc201698613"/>
      <w:r w:rsidRPr="00BD2E96">
        <w:rPr>
          <w:rFonts w:ascii="Arial" w:eastAsia="ＭＳ 明朝" w:hAnsi="Arial"/>
          <w:b/>
          <w:noProof/>
          <w:sz w:val="24"/>
          <w:lang w:eastAsia="en-US"/>
        </w:rPr>
        <w:t>3GPP TSG-RAN WG2 Meeting #1</w:t>
      </w:r>
      <w:r w:rsidRPr="00BD2E96">
        <w:rPr>
          <w:rFonts w:ascii="Arial" w:eastAsia="ＭＳ 明朝" w:hAnsi="Arial" w:hint="eastAsia"/>
          <w:b/>
          <w:noProof/>
          <w:sz w:val="24"/>
        </w:rPr>
        <w:t>31</w:t>
      </w:r>
      <w:r w:rsidRPr="00BD2E96">
        <w:rPr>
          <w:rFonts w:ascii="Arial" w:eastAsia="ＭＳ 明朝" w:hAnsi="Arial"/>
          <w:b/>
          <w:i/>
          <w:noProof/>
          <w:sz w:val="28"/>
          <w:lang w:eastAsia="en-US"/>
        </w:rPr>
        <w:tab/>
      </w:r>
      <w:r>
        <w:rPr>
          <w:rFonts w:ascii="Arial" w:eastAsia="ＭＳ 明朝" w:hAnsi="Arial" w:hint="eastAsia"/>
          <w:b/>
          <w:i/>
          <w:noProof/>
          <w:sz w:val="28"/>
        </w:rPr>
        <w:t>DARFT-</w:t>
      </w:r>
      <w:r w:rsidRPr="00051B5B">
        <w:rPr>
          <w:rFonts w:ascii="Arial" w:eastAsia="ＭＳ 明朝" w:hAnsi="Arial" w:cs="Arial"/>
          <w:b/>
          <w:noProof/>
          <w:sz w:val="24"/>
        </w:rPr>
        <w:t>R2-250</w:t>
      </w:r>
      <w:r>
        <w:rPr>
          <w:rFonts w:ascii="Arial" w:eastAsia="ＭＳ 明朝" w:hAnsi="Arial" w:cs="Arial" w:hint="eastAsia"/>
          <w:b/>
          <w:noProof/>
          <w:sz w:val="24"/>
        </w:rPr>
        <w:t>6</w:t>
      </w:r>
      <w:r w:rsidR="003D38CD">
        <w:rPr>
          <w:rFonts w:ascii="Arial" w:eastAsia="ＭＳ 明朝" w:hAnsi="Arial" w:cs="Arial" w:hint="eastAsia"/>
          <w:b/>
          <w:noProof/>
          <w:sz w:val="24"/>
        </w:rPr>
        <w:t>499</w:t>
      </w:r>
    </w:p>
    <w:p w14:paraId="0172DB59" w14:textId="77777777" w:rsidR="00684BBA" w:rsidRPr="00BD2E96" w:rsidRDefault="00684BBA" w:rsidP="00684BBA">
      <w:pPr>
        <w:overflowPunct/>
        <w:autoSpaceDE/>
        <w:autoSpaceDN/>
        <w:adjustRightInd/>
        <w:spacing w:after="120"/>
        <w:textAlignment w:val="auto"/>
        <w:outlineLvl w:val="0"/>
        <w:rPr>
          <w:rFonts w:ascii="Arial" w:eastAsia="ＭＳ 明朝" w:hAnsi="Arial"/>
          <w:b/>
          <w:noProof/>
          <w:sz w:val="24"/>
          <w:lang w:eastAsia="en-US"/>
        </w:rPr>
      </w:pPr>
      <w:r w:rsidRPr="00BD2E96">
        <w:rPr>
          <w:rFonts w:ascii="Arial" w:eastAsia="ＭＳ 明朝" w:hAnsi="Arial"/>
          <w:b/>
          <w:noProof/>
          <w:sz w:val="24"/>
          <w:lang w:eastAsia="en-US"/>
        </w:rPr>
        <w:t>Bangalore, India</w:t>
      </w:r>
      <w:r>
        <w:rPr>
          <w:rFonts w:ascii="Arial" w:eastAsia="ＭＳ 明朝" w:hAnsi="Arial" w:hint="eastAsia"/>
          <w:b/>
          <w:noProof/>
          <w:sz w:val="24"/>
        </w:rPr>
        <w:t xml:space="preserve">, </w:t>
      </w:r>
      <w:r w:rsidRPr="00BD2E96">
        <w:rPr>
          <w:rFonts w:ascii="Arial" w:eastAsia="ＭＳ 明朝" w:hAnsi="Arial"/>
          <w:b/>
          <w:noProof/>
          <w:sz w:val="24"/>
          <w:lang w:eastAsia="en-US"/>
        </w:rPr>
        <w:t>Aug 25th – 29th,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84BBA" w:rsidRPr="00BD2E96" w14:paraId="23ABFC32" w14:textId="77777777" w:rsidTr="00803F35">
        <w:tc>
          <w:tcPr>
            <w:tcW w:w="9641" w:type="dxa"/>
            <w:gridSpan w:val="9"/>
            <w:tcBorders>
              <w:top w:val="single" w:sz="4" w:space="0" w:color="auto"/>
              <w:left w:val="single" w:sz="4" w:space="0" w:color="auto"/>
              <w:right w:val="single" w:sz="4" w:space="0" w:color="auto"/>
            </w:tcBorders>
          </w:tcPr>
          <w:p w14:paraId="2E559117" w14:textId="77777777" w:rsidR="00684BBA" w:rsidRPr="00BD2E96" w:rsidRDefault="00684BBA" w:rsidP="00803F35">
            <w:pPr>
              <w:overflowPunct/>
              <w:autoSpaceDE/>
              <w:autoSpaceDN/>
              <w:adjustRightInd/>
              <w:spacing w:after="0"/>
              <w:jc w:val="right"/>
              <w:textAlignment w:val="auto"/>
              <w:rPr>
                <w:rFonts w:ascii="Arial" w:eastAsia="ＭＳ 明朝" w:hAnsi="Arial"/>
                <w:i/>
                <w:noProof/>
                <w:lang w:eastAsia="en-US"/>
              </w:rPr>
            </w:pPr>
            <w:r w:rsidRPr="00BD2E96">
              <w:rPr>
                <w:rFonts w:ascii="Arial" w:eastAsia="ＭＳ 明朝" w:hAnsi="Arial"/>
                <w:i/>
                <w:noProof/>
                <w:sz w:val="14"/>
                <w:lang w:eastAsia="en-US"/>
              </w:rPr>
              <w:t>CR-Form-v12.3</w:t>
            </w:r>
          </w:p>
        </w:tc>
      </w:tr>
      <w:tr w:rsidR="00684BBA" w:rsidRPr="00BD2E96" w14:paraId="71DCE6E7" w14:textId="77777777" w:rsidTr="00803F35">
        <w:tc>
          <w:tcPr>
            <w:tcW w:w="9641" w:type="dxa"/>
            <w:gridSpan w:val="9"/>
            <w:tcBorders>
              <w:left w:val="single" w:sz="4" w:space="0" w:color="auto"/>
              <w:right w:val="single" w:sz="4" w:space="0" w:color="auto"/>
            </w:tcBorders>
          </w:tcPr>
          <w:p w14:paraId="17F6CB2B" w14:textId="77777777" w:rsidR="00684BBA" w:rsidRPr="00BD2E96" w:rsidRDefault="00684BBA" w:rsidP="00803F35">
            <w:pPr>
              <w:overflowPunct/>
              <w:autoSpaceDE/>
              <w:autoSpaceDN/>
              <w:adjustRightInd/>
              <w:spacing w:after="0"/>
              <w:jc w:val="center"/>
              <w:textAlignment w:val="auto"/>
              <w:rPr>
                <w:rFonts w:ascii="Arial" w:eastAsia="ＭＳ 明朝" w:hAnsi="Arial"/>
                <w:noProof/>
                <w:lang w:eastAsia="en-US"/>
              </w:rPr>
            </w:pPr>
            <w:r w:rsidRPr="00BD2E96">
              <w:rPr>
                <w:rFonts w:ascii="Arial" w:eastAsia="ＭＳ 明朝" w:hAnsi="Arial"/>
                <w:b/>
                <w:noProof/>
                <w:sz w:val="32"/>
                <w:lang w:eastAsia="en-US"/>
              </w:rPr>
              <w:t>CHANGE REQUEST</w:t>
            </w:r>
          </w:p>
        </w:tc>
      </w:tr>
      <w:tr w:rsidR="00684BBA" w:rsidRPr="00BD2E96" w14:paraId="23A19C71" w14:textId="77777777" w:rsidTr="00803F35">
        <w:tc>
          <w:tcPr>
            <w:tcW w:w="9641" w:type="dxa"/>
            <w:gridSpan w:val="9"/>
            <w:tcBorders>
              <w:left w:val="single" w:sz="4" w:space="0" w:color="auto"/>
              <w:right w:val="single" w:sz="4" w:space="0" w:color="auto"/>
            </w:tcBorders>
          </w:tcPr>
          <w:p w14:paraId="42932FE8" w14:textId="77777777" w:rsidR="00684BBA" w:rsidRPr="00BD2E96" w:rsidRDefault="00684BBA" w:rsidP="00803F35">
            <w:pPr>
              <w:overflowPunct/>
              <w:autoSpaceDE/>
              <w:autoSpaceDN/>
              <w:adjustRightInd/>
              <w:spacing w:after="0"/>
              <w:textAlignment w:val="auto"/>
              <w:rPr>
                <w:rFonts w:ascii="Arial" w:eastAsia="ＭＳ 明朝" w:hAnsi="Arial"/>
                <w:noProof/>
                <w:sz w:val="8"/>
                <w:szCs w:val="8"/>
                <w:lang w:eastAsia="en-US"/>
              </w:rPr>
            </w:pPr>
          </w:p>
        </w:tc>
      </w:tr>
      <w:tr w:rsidR="00684BBA" w:rsidRPr="00BD2E96" w14:paraId="052167DC" w14:textId="77777777" w:rsidTr="00803F35">
        <w:tc>
          <w:tcPr>
            <w:tcW w:w="142" w:type="dxa"/>
            <w:tcBorders>
              <w:left w:val="single" w:sz="4" w:space="0" w:color="auto"/>
            </w:tcBorders>
          </w:tcPr>
          <w:p w14:paraId="09FB67A2" w14:textId="77777777" w:rsidR="00684BBA" w:rsidRPr="00BD2E96" w:rsidRDefault="00684BBA" w:rsidP="00803F35">
            <w:pPr>
              <w:overflowPunct/>
              <w:autoSpaceDE/>
              <w:autoSpaceDN/>
              <w:adjustRightInd/>
              <w:spacing w:after="0"/>
              <w:jc w:val="right"/>
              <w:textAlignment w:val="auto"/>
              <w:rPr>
                <w:rFonts w:ascii="Arial" w:eastAsia="ＭＳ 明朝" w:hAnsi="Arial"/>
                <w:noProof/>
                <w:lang w:eastAsia="en-US"/>
              </w:rPr>
            </w:pPr>
          </w:p>
        </w:tc>
        <w:tc>
          <w:tcPr>
            <w:tcW w:w="1559" w:type="dxa"/>
            <w:shd w:val="pct30" w:color="FFFF00" w:fill="auto"/>
          </w:tcPr>
          <w:p w14:paraId="0CC35765" w14:textId="77777777" w:rsidR="00684BBA" w:rsidRPr="00BD2E96" w:rsidRDefault="00684BBA" w:rsidP="00803F35">
            <w:pPr>
              <w:overflowPunct/>
              <w:autoSpaceDE/>
              <w:autoSpaceDN/>
              <w:adjustRightInd/>
              <w:spacing w:after="0"/>
              <w:jc w:val="right"/>
              <w:textAlignment w:val="auto"/>
              <w:rPr>
                <w:rFonts w:ascii="Arial" w:eastAsia="ＭＳ 明朝" w:hAnsi="Arial"/>
                <w:b/>
                <w:noProof/>
                <w:sz w:val="28"/>
              </w:rPr>
            </w:pPr>
            <w:r w:rsidRPr="00BD2E96">
              <w:rPr>
                <w:rFonts w:ascii="Arial" w:eastAsia="ＭＳ 明朝" w:hAnsi="Arial" w:hint="eastAsia"/>
                <w:b/>
                <w:noProof/>
                <w:sz w:val="28"/>
              </w:rPr>
              <w:t>38.306</w:t>
            </w:r>
          </w:p>
        </w:tc>
        <w:tc>
          <w:tcPr>
            <w:tcW w:w="709" w:type="dxa"/>
          </w:tcPr>
          <w:p w14:paraId="3CFC713E" w14:textId="77777777" w:rsidR="00684BBA" w:rsidRPr="00BD2E96" w:rsidRDefault="00684BBA" w:rsidP="00803F35">
            <w:pPr>
              <w:overflowPunct/>
              <w:autoSpaceDE/>
              <w:autoSpaceDN/>
              <w:adjustRightInd/>
              <w:spacing w:after="0"/>
              <w:jc w:val="center"/>
              <w:textAlignment w:val="auto"/>
              <w:rPr>
                <w:rFonts w:ascii="Arial" w:eastAsia="ＭＳ 明朝" w:hAnsi="Arial"/>
                <w:noProof/>
                <w:lang w:eastAsia="en-US"/>
              </w:rPr>
            </w:pPr>
            <w:r w:rsidRPr="00BD2E96">
              <w:rPr>
                <w:rFonts w:ascii="Arial" w:eastAsia="ＭＳ 明朝" w:hAnsi="Arial"/>
                <w:b/>
                <w:noProof/>
                <w:sz w:val="28"/>
                <w:lang w:eastAsia="en-US"/>
              </w:rPr>
              <w:t>CR</w:t>
            </w:r>
          </w:p>
        </w:tc>
        <w:tc>
          <w:tcPr>
            <w:tcW w:w="1276" w:type="dxa"/>
            <w:shd w:val="pct30" w:color="FFFF00" w:fill="auto"/>
          </w:tcPr>
          <w:p w14:paraId="3B91302A" w14:textId="00539CB2" w:rsidR="00684BBA" w:rsidRPr="00BD2E96" w:rsidRDefault="00684BBA" w:rsidP="00803F35">
            <w:pPr>
              <w:overflowPunct/>
              <w:autoSpaceDE/>
              <w:autoSpaceDN/>
              <w:adjustRightInd/>
              <w:spacing w:after="0"/>
              <w:textAlignment w:val="auto"/>
              <w:rPr>
                <w:rFonts w:ascii="Arial" w:eastAsia="ＭＳ 明朝" w:hAnsi="Arial"/>
                <w:noProof/>
              </w:rPr>
            </w:pPr>
            <w:r>
              <w:rPr>
                <w:rFonts w:ascii="Arial" w:eastAsia="ＭＳ 明朝" w:hAnsi="Arial" w:hint="eastAsia"/>
                <w:b/>
                <w:noProof/>
                <w:sz w:val="28"/>
              </w:rPr>
              <w:t>133</w:t>
            </w:r>
            <w:r w:rsidR="003D38CD">
              <w:rPr>
                <w:rFonts w:ascii="Arial" w:eastAsia="ＭＳ 明朝" w:hAnsi="Arial" w:hint="eastAsia"/>
                <w:b/>
                <w:noProof/>
                <w:sz w:val="28"/>
              </w:rPr>
              <w:t>2</w:t>
            </w:r>
          </w:p>
        </w:tc>
        <w:tc>
          <w:tcPr>
            <w:tcW w:w="709" w:type="dxa"/>
          </w:tcPr>
          <w:p w14:paraId="4BF19087" w14:textId="77777777" w:rsidR="00684BBA" w:rsidRPr="00BD2E96" w:rsidRDefault="00684BBA" w:rsidP="00803F35">
            <w:pPr>
              <w:tabs>
                <w:tab w:val="right" w:pos="625"/>
              </w:tabs>
              <w:overflowPunct/>
              <w:autoSpaceDE/>
              <w:autoSpaceDN/>
              <w:adjustRightInd/>
              <w:spacing w:after="0"/>
              <w:jc w:val="center"/>
              <w:textAlignment w:val="auto"/>
              <w:rPr>
                <w:rFonts w:ascii="Arial" w:eastAsia="ＭＳ 明朝" w:hAnsi="Arial"/>
                <w:noProof/>
                <w:lang w:eastAsia="en-US"/>
              </w:rPr>
            </w:pPr>
            <w:r w:rsidRPr="00BD2E96">
              <w:rPr>
                <w:rFonts w:ascii="Arial" w:eastAsia="ＭＳ 明朝" w:hAnsi="Arial"/>
                <w:b/>
                <w:bCs/>
                <w:noProof/>
                <w:sz w:val="28"/>
                <w:lang w:eastAsia="en-US"/>
              </w:rPr>
              <w:t>rev</w:t>
            </w:r>
          </w:p>
        </w:tc>
        <w:tc>
          <w:tcPr>
            <w:tcW w:w="992" w:type="dxa"/>
            <w:shd w:val="pct30" w:color="FFFF00" w:fill="auto"/>
          </w:tcPr>
          <w:p w14:paraId="0D4259A5" w14:textId="77777777" w:rsidR="00684BBA" w:rsidRPr="00BD2E96" w:rsidRDefault="00684BBA" w:rsidP="00803F35">
            <w:pPr>
              <w:overflowPunct/>
              <w:autoSpaceDE/>
              <w:autoSpaceDN/>
              <w:adjustRightInd/>
              <w:spacing w:after="0"/>
              <w:jc w:val="center"/>
              <w:textAlignment w:val="auto"/>
              <w:rPr>
                <w:rFonts w:ascii="Arial" w:eastAsia="ＭＳ 明朝" w:hAnsi="Arial"/>
                <w:b/>
                <w:noProof/>
              </w:rPr>
            </w:pPr>
            <w:r>
              <w:rPr>
                <w:rFonts w:ascii="Arial" w:eastAsia="ＭＳ 明朝" w:hAnsi="Arial" w:hint="eastAsia"/>
                <w:b/>
                <w:noProof/>
                <w:sz w:val="28"/>
              </w:rPr>
              <w:t>1</w:t>
            </w:r>
          </w:p>
        </w:tc>
        <w:tc>
          <w:tcPr>
            <w:tcW w:w="2410" w:type="dxa"/>
          </w:tcPr>
          <w:p w14:paraId="4575D72C" w14:textId="77777777" w:rsidR="00684BBA" w:rsidRPr="00BD2E96" w:rsidRDefault="00684BBA" w:rsidP="00803F35">
            <w:pPr>
              <w:tabs>
                <w:tab w:val="right" w:pos="1825"/>
              </w:tabs>
              <w:overflowPunct/>
              <w:autoSpaceDE/>
              <w:autoSpaceDN/>
              <w:adjustRightInd/>
              <w:spacing w:after="0"/>
              <w:jc w:val="center"/>
              <w:textAlignment w:val="auto"/>
              <w:rPr>
                <w:rFonts w:ascii="Arial" w:eastAsia="ＭＳ 明朝" w:hAnsi="Arial"/>
                <w:noProof/>
                <w:lang w:eastAsia="en-US"/>
              </w:rPr>
            </w:pPr>
            <w:r w:rsidRPr="00BD2E96">
              <w:rPr>
                <w:rFonts w:ascii="Arial" w:eastAsia="ＭＳ 明朝" w:hAnsi="Arial"/>
                <w:b/>
                <w:noProof/>
                <w:sz w:val="28"/>
                <w:szCs w:val="28"/>
                <w:lang w:eastAsia="en-US"/>
              </w:rPr>
              <w:t>Current version:</w:t>
            </w:r>
          </w:p>
        </w:tc>
        <w:tc>
          <w:tcPr>
            <w:tcW w:w="1701" w:type="dxa"/>
            <w:shd w:val="pct30" w:color="FFFF00" w:fill="auto"/>
          </w:tcPr>
          <w:p w14:paraId="54CC90B8" w14:textId="5DABB921" w:rsidR="00684BBA" w:rsidRPr="00BD2E96" w:rsidRDefault="00684BBA" w:rsidP="00803F35">
            <w:pPr>
              <w:overflowPunct/>
              <w:autoSpaceDE/>
              <w:autoSpaceDN/>
              <w:adjustRightInd/>
              <w:spacing w:after="0"/>
              <w:jc w:val="center"/>
              <w:textAlignment w:val="auto"/>
              <w:rPr>
                <w:rFonts w:ascii="Arial" w:eastAsia="ＭＳ 明朝" w:hAnsi="Arial"/>
                <w:noProof/>
                <w:sz w:val="28"/>
              </w:rPr>
            </w:pPr>
            <w:r>
              <w:rPr>
                <w:rFonts w:ascii="Arial" w:eastAsia="ＭＳ 明朝" w:hAnsi="Arial" w:hint="eastAsia"/>
                <w:b/>
                <w:noProof/>
                <w:sz w:val="28"/>
              </w:rPr>
              <w:t>18.6.0</w:t>
            </w:r>
          </w:p>
        </w:tc>
        <w:tc>
          <w:tcPr>
            <w:tcW w:w="143" w:type="dxa"/>
            <w:tcBorders>
              <w:right w:val="single" w:sz="4" w:space="0" w:color="auto"/>
            </w:tcBorders>
          </w:tcPr>
          <w:p w14:paraId="46D8C599" w14:textId="77777777" w:rsidR="00684BBA" w:rsidRPr="00BD2E96" w:rsidRDefault="00684BBA" w:rsidP="00803F35">
            <w:pPr>
              <w:overflowPunct/>
              <w:autoSpaceDE/>
              <w:autoSpaceDN/>
              <w:adjustRightInd/>
              <w:spacing w:after="0"/>
              <w:textAlignment w:val="auto"/>
              <w:rPr>
                <w:rFonts w:ascii="Arial" w:eastAsia="ＭＳ 明朝" w:hAnsi="Arial"/>
                <w:noProof/>
                <w:lang w:eastAsia="en-US"/>
              </w:rPr>
            </w:pPr>
          </w:p>
        </w:tc>
      </w:tr>
      <w:tr w:rsidR="00684BBA" w:rsidRPr="00BD2E96" w14:paraId="4C87EB26" w14:textId="77777777" w:rsidTr="00803F35">
        <w:tc>
          <w:tcPr>
            <w:tcW w:w="9641" w:type="dxa"/>
            <w:gridSpan w:val="9"/>
            <w:tcBorders>
              <w:left w:val="single" w:sz="4" w:space="0" w:color="auto"/>
              <w:right w:val="single" w:sz="4" w:space="0" w:color="auto"/>
            </w:tcBorders>
          </w:tcPr>
          <w:p w14:paraId="6D9A1E43" w14:textId="77777777" w:rsidR="00684BBA" w:rsidRPr="00BD2E96" w:rsidRDefault="00684BBA" w:rsidP="00803F35">
            <w:pPr>
              <w:overflowPunct/>
              <w:autoSpaceDE/>
              <w:autoSpaceDN/>
              <w:adjustRightInd/>
              <w:spacing w:after="0"/>
              <w:textAlignment w:val="auto"/>
              <w:rPr>
                <w:rFonts w:ascii="Arial" w:eastAsia="ＭＳ 明朝" w:hAnsi="Arial"/>
                <w:noProof/>
                <w:lang w:eastAsia="en-US"/>
              </w:rPr>
            </w:pPr>
          </w:p>
        </w:tc>
      </w:tr>
      <w:tr w:rsidR="00684BBA" w:rsidRPr="00BD2E96" w14:paraId="741120C0" w14:textId="77777777" w:rsidTr="00803F35">
        <w:tc>
          <w:tcPr>
            <w:tcW w:w="9641" w:type="dxa"/>
            <w:gridSpan w:val="9"/>
            <w:tcBorders>
              <w:top w:val="single" w:sz="4" w:space="0" w:color="auto"/>
            </w:tcBorders>
          </w:tcPr>
          <w:p w14:paraId="1554DF8F" w14:textId="77777777" w:rsidR="00684BBA" w:rsidRPr="00BD2E96" w:rsidRDefault="00684BBA" w:rsidP="00803F35">
            <w:pPr>
              <w:overflowPunct/>
              <w:autoSpaceDE/>
              <w:autoSpaceDN/>
              <w:adjustRightInd/>
              <w:spacing w:after="0"/>
              <w:jc w:val="center"/>
              <w:textAlignment w:val="auto"/>
              <w:rPr>
                <w:rFonts w:ascii="Arial" w:eastAsia="ＭＳ 明朝" w:hAnsi="Arial" w:cs="Arial"/>
                <w:i/>
                <w:noProof/>
                <w:lang w:eastAsia="en-US"/>
              </w:rPr>
            </w:pPr>
            <w:r w:rsidRPr="00BD2E96">
              <w:rPr>
                <w:rFonts w:ascii="Arial" w:eastAsia="ＭＳ 明朝" w:hAnsi="Arial" w:cs="Arial"/>
                <w:i/>
                <w:noProof/>
                <w:lang w:eastAsia="en-US"/>
              </w:rPr>
              <w:t xml:space="preserve">For </w:t>
            </w:r>
            <w:hyperlink r:id="rId13" w:anchor="_blank" w:history="1">
              <w:r w:rsidRPr="00BD2E96">
                <w:rPr>
                  <w:rFonts w:ascii="Arial" w:eastAsia="ＭＳ 明朝" w:hAnsi="Arial" w:cs="Arial"/>
                  <w:b/>
                  <w:i/>
                  <w:noProof/>
                  <w:color w:val="FF0000"/>
                  <w:u w:val="single"/>
                  <w:lang w:eastAsia="en-US"/>
                </w:rPr>
                <w:t>HE</w:t>
              </w:r>
              <w:bookmarkStart w:id="10" w:name="_Hlt497126619"/>
              <w:r w:rsidRPr="00BD2E96">
                <w:rPr>
                  <w:rFonts w:ascii="Arial" w:eastAsia="ＭＳ 明朝" w:hAnsi="Arial" w:cs="Arial"/>
                  <w:b/>
                  <w:i/>
                  <w:noProof/>
                  <w:color w:val="FF0000"/>
                  <w:u w:val="single"/>
                  <w:lang w:eastAsia="en-US"/>
                </w:rPr>
                <w:t>L</w:t>
              </w:r>
              <w:bookmarkEnd w:id="10"/>
              <w:r w:rsidRPr="00BD2E96">
                <w:rPr>
                  <w:rFonts w:ascii="Arial" w:eastAsia="ＭＳ 明朝" w:hAnsi="Arial" w:cs="Arial"/>
                  <w:b/>
                  <w:i/>
                  <w:noProof/>
                  <w:color w:val="FF0000"/>
                  <w:u w:val="single"/>
                  <w:lang w:eastAsia="en-US"/>
                </w:rPr>
                <w:t>P</w:t>
              </w:r>
            </w:hyperlink>
            <w:r w:rsidRPr="00BD2E96">
              <w:rPr>
                <w:rFonts w:ascii="Arial" w:eastAsia="ＭＳ 明朝" w:hAnsi="Arial" w:cs="Arial"/>
                <w:b/>
                <w:i/>
                <w:noProof/>
                <w:color w:val="FF0000"/>
                <w:lang w:eastAsia="en-US"/>
              </w:rPr>
              <w:t xml:space="preserve"> </w:t>
            </w:r>
            <w:r w:rsidRPr="00BD2E96">
              <w:rPr>
                <w:rFonts w:ascii="Arial" w:eastAsia="ＭＳ 明朝" w:hAnsi="Arial" w:cs="Arial"/>
                <w:i/>
                <w:noProof/>
                <w:lang w:eastAsia="en-US"/>
              </w:rPr>
              <w:t xml:space="preserve">on using this form: comprehensive instructions can be found at </w:t>
            </w:r>
            <w:r w:rsidRPr="00BD2E96">
              <w:rPr>
                <w:rFonts w:ascii="Arial" w:eastAsia="ＭＳ 明朝" w:hAnsi="Arial" w:cs="Arial"/>
                <w:i/>
                <w:noProof/>
                <w:lang w:eastAsia="en-US"/>
              </w:rPr>
              <w:br/>
            </w:r>
            <w:hyperlink r:id="rId14" w:history="1">
              <w:r w:rsidRPr="00BD2E96">
                <w:rPr>
                  <w:rFonts w:ascii="Arial" w:eastAsia="ＭＳ 明朝" w:hAnsi="Arial" w:cs="Arial"/>
                  <w:i/>
                  <w:noProof/>
                  <w:color w:val="0000FF"/>
                  <w:u w:val="single"/>
                  <w:lang w:eastAsia="en-US"/>
                </w:rPr>
                <w:t>http://www.3gpp.org/Change-Requests</w:t>
              </w:r>
            </w:hyperlink>
            <w:r w:rsidRPr="00BD2E96">
              <w:rPr>
                <w:rFonts w:ascii="Arial" w:eastAsia="ＭＳ 明朝" w:hAnsi="Arial" w:cs="Arial"/>
                <w:i/>
                <w:noProof/>
                <w:lang w:eastAsia="en-US"/>
              </w:rPr>
              <w:t>.</w:t>
            </w:r>
          </w:p>
        </w:tc>
      </w:tr>
      <w:tr w:rsidR="00684BBA" w:rsidRPr="00BD2E96" w14:paraId="52075AE3" w14:textId="77777777" w:rsidTr="00803F35">
        <w:tc>
          <w:tcPr>
            <w:tcW w:w="9641" w:type="dxa"/>
            <w:gridSpan w:val="9"/>
          </w:tcPr>
          <w:p w14:paraId="5022619B" w14:textId="77777777" w:rsidR="00684BBA" w:rsidRPr="00BD2E96" w:rsidRDefault="00684BBA" w:rsidP="00803F35">
            <w:pPr>
              <w:overflowPunct/>
              <w:autoSpaceDE/>
              <w:autoSpaceDN/>
              <w:adjustRightInd/>
              <w:spacing w:after="0"/>
              <w:textAlignment w:val="auto"/>
              <w:rPr>
                <w:rFonts w:ascii="Arial" w:eastAsia="ＭＳ 明朝" w:hAnsi="Arial"/>
                <w:noProof/>
                <w:sz w:val="8"/>
                <w:szCs w:val="8"/>
                <w:lang w:eastAsia="en-US"/>
              </w:rPr>
            </w:pPr>
          </w:p>
        </w:tc>
      </w:tr>
    </w:tbl>
    <w:p w14:paraId="7F369FA9" w14:textId="77777777" w:rsidR="00684BBA" w:rsidRPr="00BD2E96" w:rsidRDefault="00684BBA" w:rsidP="00684BBA">
      <w:pPr>
        <w:overflowPunct/>
        <w:autoSpaceDE/>
        <w:autoSpaceDN/>
        <w:adjustRightInd/>
        <w:textAlignment w:val="auto"/>
        <w:rPr>
          <w:rFonts w:eastAsia="ＭＳ 明朝"/>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84BBA" w:rsidRPr="00BD2E96" w14:paraId="07EE1DF8" w14:textId="77777777" w:rsidTr="00803F35">
        <w:tc>
          <w:tcPr>
            <w:tcW w:w="2835" w:type="dxa"/>
          </w:tcPr>
          <w:p w14:paraId="6D98177E" w14:textId="77777777" w:rsidR="00684BBA" w:rsidRPr="00BD2E96" w:rsidRDefault="00684BBA" w:rsidP="00803F35">
            <w:pPr>
              <w:tabs>
                <w:tab w:val="right" w:pos="2751"/>
              </w:tabs>
              <w:overflowPunct/>
              <w:autoSpaceDE/>
              <w:autoSpaceDN/>
              <w:adjustRightInd/>
              <w:spacing w:after="0"/>
              <w:textAlignment w:val="auto"/>
              <w:rPr>
                <w:rFonts w:ascii="Arial" w:eastAsia="ＭＳ 明朝" w:hAnsi="Arial"/>
                <w:b/>
                <w:i/>
                <w:noProof/>
                <w:lang w:eastAsia="en-US"/>
              </w:rPr>
            </w:pPr>
            <w:r w:rsidRPr="00BD2E96">
              <w:rPr>
                <w:rFonts w:ascii="Arial" w:eastAsia="ＭＳ 明朝" w:hAnsi="Arial"/>
                <w:b/>
                <w:i/>
                <w:noProof/>
                <w:lang w:eastAsia="en-US"/>
              </w:rPr>
              <w:t>Proposed change affects:</w:t>
            </w:r>
          </w:p>
        </w:tc>
        <w:tc>
          <w:tcPr>
            <w:tcW w:w="1418" w:type="dxa"/>
          </w:tcPr>
          <w:p w14:paraId="7ECA3BC6" w14:textId="77777777" w:rsidR="00684BBA" w:rsidRPr="00BD2E96" w:rsidRDefault="00684BBA" w:rsidP="00803F35">
            <w:pPr>
              <w:overflowPunct/>
              <w:autoSpaceDE/>
              <w:autoSpaceDN/>
              <w:adjustRightInd/>
              <w:spacing w:after="0"/>
              <w:jc w:val="right"/>
              <w:textAlignment w:val="auto"/>
              <w:rPr>
                <w:rFonts w:ascii="Arial" w:eastAsia="ＭＳ 明朝" w:hAnsi="Arial"/>
                <w:noProof/>
                <w:lang w:eastAsia="en-US"/>
              </w:rPr>
            </w:pPr>
            <w:r w:rsidRPr="00BD2E96">
              <w:rPr>
                <w:rFonts w:ascii="Arial" w:eastAsia="ＭＳ 明朝"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6416A3" w14:textId="77777777" w:rsidR="00684BBA" w:rsidRPr="00BD2E96" w:rsidRDefault="00684BBA" w:rsidP="00803F35">
            <w:pPr>
              <w:overflowPunct/>
              <w:autoSpaceDE/>
              <w:autoSpaceDN/>
              <w:adjustRightInd/>
              <w:spacing w:after="0"/>
              <w:jc w:val="center"/>
              <w:textAlignment w:val="auto"/>
              <w:rPr>
                <w:rFonts w:ascii="Arial" w:eastAsia="ＭＳ 明朝" w:hAnsi="Arial"/>
                <w:b/>
                <w:caps/>
                <w:noProof/>
                <w:lang w:eastAsia="en-US"/>
              </w:rPr>
            </w:pPr>
          </w:p>
        </w:tc>
        <w:tc>
          <w:tcPr>
            <w:tcW w:w="709" w:type="dxa"/>
            <w:tcBorders>
              <w:left w:val="single" w:sz="4" w:space="0" w:color="auto"/>
            </w:tcBorders>
          </w:tcPr>
          <w:p w14:paraId="2DC540DC" w14:textId="77777777" w:rsidR="00684BBA" w:rsidRPr="00BD2E96" w:rsidRDefault="00684BBA" w:rsidP="00803F35">
            <w:pPr>
              <w:overflowPunct/>
              <w:autoSpaceDE/>
              <w:autoSpaceDN/>
              <w:adjustRightInd/>
              <w:spacing w:after="0"/>
              <w:jc w:val="right"/>
              <w:textAlignment w:val="auto"/>
              <w:rPr>
                <w:rFonts w:ascii="Arial" w:eastAsia="ＭＳ 明朝" w:hAnsi="Arial"/>
                <w:noProof/>
                <w:u w:val="single"/>
                <w:lang w:eastAsia="en-US"/>
              </w:rPr>
            </w:pPr>
            <w:r w:rsidRPr="00BD2E96">
              <w:rPr>
                <w:rFonts w:ascii="Arial" w:eastAsia="ＭＳ 明朝"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3560301" w14:textId="77777777" w:rsidR="00684BBA" w:rsidRPr="00BD2E96" w:rsidRDefault="00684BBA" w:rsidP="00803F35">
            <w:pPr>
              <w:overflowPunct/>
              <w:autoSpaceDE/>
              <w:autoSpaceDN/>
              <w:adjustRightInd/>
              <w:spacing w:after="0"/>
              <w:jc w:val="center"/>
              <w:textAlignment w:val="auto"/>
              <w:rPr>
                <w:rFonts w:ascii="Arial" w:eastAsia="ＭＳ 明朝" w:hAnsi="Arial"/>
                <w:b/>
                <w:caps/>
                <w:noProof/>
              </w:rPr>
            </w:pPr>
            <w:r w:rsidRPr="00BD2E96">
              <w:rPr>
                <w:rFonts w:ascii="Arial" w:eastAsia="ＭＳ 明朝" w:hAnsi="Arial" w:hint="eastAsia"/>
                <w:b/>
                <w:caps/>
                <w:noProof/>
              </w:rPr>
              <w:t>X</w:t>
            </w:r>
          </w:p>
        </w:tc>
        <w:tc>
          <w:tcPr>
            <w:tcW w:w="2126" w:type="dxa"/>
          </w:tcPr>
          <w:p w14:paraId="15BDF0FE" w14:textId="77777777" w:rsidR="00684BBA" w:rsidRPr="00BD2E96" w:rsidRDefault="00684BBA" w:rsidP="00803F35">
            <w:pPr>
              <w:overflowPunct/>
              <w:autoSpaceDE/>
              <w:autoSpaceDN/>
              <w:adjustRightInd/>
              <w:spacing w:after="0"/>
              <w:jc w:val="right"/>
              <w:textAlignment w:val="auto"/>
              <w:rPr>
                <w:rFonts w:ascii="Arial" w:eastAsia="ＭＳ 明朝" w:hAnsi="Arial"/>
                <w:noProof/>
                <w:u w:val="single"/>
                <w:lang w:eastAsia="en-US"/>
              </w:rPr>
            </w:pPr>
            <w:r w:rsidRPr="00BD2E96">
              <w:rPr>
                <w:rFonts w:ascii="Arial" w:eastAsia="ＭＳ 明朝"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2D2F985" w14:textId="77777777" w:rsidR="00684BBA" w:rsidRPr="00BD2E96" w:rsidRDefault="00684BBA" w:rsidP="00803F35">
            <w:pPr>
              <w:overflowPunct/>
              <w:autoSpaceDE/>
              <w:autoSpaceDN/>
              <w:adjustRightInd/>
              <w:spacing w:after="0"/>
              <w:jc w:val="center"/>
              <w:textAlignment w:val="auto"/>
              <w:rPr>
                <w:rFonts w:ascii="Arial" w:eastAsia="ＭＳ 明朝" w:hAnsi="Arial"/>
                <w:b/>
                <w:caps/>
                <w:noProof/>
              </w:rPr>
            </w:pPr>
            <w:r w:rsidRPr="00BD2E96">
              <w:rPr>
                <w:rFonts w:ascii="Arial" w:eastAsia="ＭＳ 明朝" w:hAnsi="Arial" w:hint="eastAsia"/>
                <w:b/>
                <w:caps/>
                <w:noProof/>
              </w:rPr>
              <w:t>X</w:t>
            </w:r>
          </w:p>
        </w:tc>
        <w:tc>
          <w:tcPr>
            <w:tcW w:w="1418" w:type="dxa"/>
            <w:tcBorders>
              <w:left w:val="nil"/>
            </w:tcBorders>
          </w:tcPr>
          <w:p w14:paraId="62BB3476" w14:textId="77777777" w:rsidR="00684BBA" w:rsidRPr="00BD2E96" w:rsidRDefault="00684BBA" w:rsidP="00803F35">
            <w:pPr>
              <w:overflowPunct/>
              <w:autoSpaceDE/>
              <w:autoSpaceDN/>
              <w:adjustRightInd/>
              <w:spacing w:after="0"/>
              <w:jc w:val="right"/>
              <w:textAlignment w:val="auto"/>
              <w:rPr>
                <w:rFonts w:ascii="Arial" w:eastAsia="ＭＳ 明朝" w:hAnsi="Arial"/>
                <w:noProof/>
                <w:lang w:eastAsia="en-US"/>
              </w:rPr>
            </w:pPr>
            <w:r w:rsidRPr="00BD2E96">
              <w:rPr>
                <w:rFonts w:ascii="Arial" w:eastAsia="ＭＳ 明朝"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2D88834" w14:textId="77777777" w:rsidR="00684BBA" w:rsidRPr="00BD2E96" w:rsidRDefault="00684BBA" w:rsidP="00803F35">
            <w:pPr>
              <w:overflowPunct/>
              <w:autoSpaceDE/>
              <w:autoSpaceDN/>
              <w:adjustRightInd/>
              <w:spacing w:after="0"/>
              <w:jc w:val="center"/>
              <w:textAlignment w:val="auto"/>
              <w:rPr>
                <w:rFonts w:ascii="Arial" w:eastAsia="ＭＳ 明朝" w:hAnsi="Arial"/>
                <w:b/>
                <w:bCs/>
                <w:caps/>
                <w:noProof/>
                <w:lang w:eastAsia="en-US"/>
              </w:rPr>
            </w:pPr>
          </w:p>
        </w:tc>
      </w:tr>
    </w:tbl>
    <w:p w14:paraId="550055DC" w14:textId="77777777" w:rsidR="00684BBA" w:rsidRPr="00BD2E96" w:rsidRDefault="00684BBA" w:rsidP="00684BBA">
      <w:pPr>
        <w:overflowPunct/>
        <w:autoSpaceDE/>
        <w:autoSpaceDN/>
        <w:adjustRightInd/>
        <w:textAlignment w:val="auto"/>
        <w:rPr>
          <w:rFonts w:eastAsia="ＭＳ 明朝"/>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84BBA" w:rsidRPr="00BD2E96" w14:paraId="3076A1E4" w14:textId="77777777" w:rsidTr="00803F35">
        <w:tc>
          <w:tcPr>
            <w:tcW w:w="9640" w:type="dxa"/>
            <w:gridSpan w:val="11"/>
          </w:tcPr>
          <w:p w14:paraId="08EABD8E" w14:textId="77777777" w:rsidR="00684BBA" w:rsidRPr="00BD2E96" w:rsidRDefault="00684BBA" w:rsidP="00803F35">
            <w:pPr>
              <w:overflowPunct/>
              <w:autoSpaceDE/>
              <w:autoSpaceDN/>
              <w:adjustRightInd/>
              <w:spacing w:after="0"/>
              <w:textAlignment w:val="auto"/>
              <w:rPr>
                <w:rFonts w:ascii="Arial" w:eastAsia="ＭＳ 明朝" w:hAnsi="Arial"/>
                <w:noProof/>
                <w:sz w:val="8"/>
                <w:szCs w:val="8"/>
                <w:lang w:eastAsia="en-US"/>
              </w:rPr>
            </w:pPr>
          </w:p>
        </w:tc>
      </w:tr>
      <w:tr w:rsidR="00684BBA" w:rsidRPr="00BD2E96" w14:paraId="1235DA09" w14:textId="77777777" w:rsidTr="00803F35">
        <w:tc>
          <w:tcPr>
            <w:tcW w:w="1843" w:type="dxa"/>
            <w:tcBorders>
              <w:top w:val="single" w:sz="4" w:space="0" w:color="auto"/>
              <w:left w:val="single" w:sz="4" w:space="0" w:color="auto"/>
            </w:tcBorders>
          </w:tcPr>
          <w:p w14:paraId="522D6F3C" w14:textId="77777777" w:rsidR="00684BBA" w:rsidRPr="00BD2E96" w:rsidRDefault="00684BBA" w:rsidP="00803F35">
            <w:pPr>
              <w:tabs>
                <w:tab w:val="right" w:pos="1759"/>
              </w:tabs>
              <w:overflowPunct/>
              <w:autoSpaceDE/>
              <w:autoSpaceDN/>
              <w:adjustRightInd/>
              <w:spacing w:after="0"/>
              <w:textAlignment w:val="auto"/>
              <w:rPr>
                <w:rFonts w:ascii="Arial" w:eastAsia="ＭＳ 明朝" w:hAnsi="Arial"/>
                <w:b/>
                <w:i/>
                <w:noProof/>
                <w:lang w:eastAsia="en-US"/>
              </w:rPr>
            </w:pPr>
            <w:r w:rsidRPr="00BD2E96">
              <w:rPr>
                <w:rFonts w:ascii="Arial" w:eastAsia="ＭＳ 明朝" w:hAnsi="Arial"/>
                <w:b/>
                <w:i/>
                <w:noProof/>
                <w:lang w:eastAsia="en-US"/>
              </w:rPr>
              <w:t>Title:</w:t>
            </w:r>
            <w:r w:rsidRPr="00BD2E96">
              <w:rPr>
                <w:rFonts w:ascii="Arial" w:eastAsia="ＭＳ 明朝" w:hAnsi="Arial"/>
                <w:b/>
                <w:i/>
                <w:noProof/>
                <w:lang w:eastAsia="en-US"/>
              </w:rPr>
              <w:tab/>
            </w:r>
          </w:p>
        </w:tc>
        <w:tc>
          <w:tcPr>
            <w:tcW w:w="7797" w:type="dxa"/>
            <w:gridSpan w:val="10"/>
            <w:tcBorders>
              <w:top w:val="single" w:sz="4" w:space="0" w:color="auto"/>
              <w:right w:val="single" w:sz="4" w:space="0" w:color="auto"/>
            </w:tcBorders>
            <w:shd w:val="pct30" w:color="FFFF00" w:fill="auto"/>
          </w:tcPr>
          <w:p w14:paraId="34112E9C" w14:textId="77777777" w:rsidR="00684BBA" w:rsidRPr="00BD2E96" w:rsidRDefault="00684BBA" w:rsidP="00803F35">
            <w:pPr>
              <w:overflowPunct/>
              <w:autoSpaceDE/>
              <w:autoSpaceDN/>
              <w:adjustRightInd/>
              <w:spacing w:after="0"/>
              <w:ind w:left="100"/>
              <w:textAlignment w:val="auto"/>
              <w:rPr>
                <w:rFonts w:ascii="Arial" w:eastAsia="ＭＳ 明朝" w:hAnsi="Arial"/>
                <w:noProof/>
              </w:rPr>
            </w:pPr>
            <w:r w:rsidRPr="007441DF">
              <w:rPr>
                <w:rFonts w:ascii="Arial" w:eastAsia="ＭＳ 明朝" w:hAnsi="Arial"/>
                <w:lang w:eastAsia="en-US"/>
              </w:rPr>
              <w:t>Clarifications on the applicability of independent gap UE capabilit</w:t>
            </w:r>
            <w:r>
              <w:rPr>
                <w:rFonts w:ascii="Arial" w:eastAsia="ＭＳ 明朝" w:hAnsi="Arial" w:hint="eastAsia"/>
              </w:rPr>
              <w:t>y</w:t>
            </w:r>
          </w:p>
        </w:tc>
      </w:tr>
      <w:tr w:rsidR="00684BBA" w:rsidRPr="00BD2E96" w14:paraId="57AC4954" w14:textId="77777777" w:rsidTr="00803F35">
        <w:tc>
          <w:tcPr>
            <w:tcW w:w="1843" w:type="dxa"/>
            <w:tcBorders>
              <w:left w:val="single" w:sz="4" w:space="0" w:color="auto"/>
            </w:tcBorders>
          </w:tcPr>
          <w:p w14:paraId="36FA4A0F" w14:textId="77777777" w:rsidR="00684BBA" w:rsidRPr="00BD2E96" w:rsidRDefault="00684BBA" w:rsidP="00803F35">
            <w:pPr>
              <w:overflowPunct/>
              <w:autoSpaceDE/>
              <w:autoSpaceDN/>
              <w:adjustRightInd/>
              <w:spacing w:after="0"/>
              <w:textAlignment w:val="auto"/>
              <w:rPr>
                <w:rFonts w:ascii="Arial" w:eastAsia="ＭＳ 明朝" w:hAnsi="Arial"/>
                <w:b/>
                <w:i/>
                <w:noProof/>
                <w:sz w:val="8"/>
                <w:szCs w:val="8"/>
                <w:lang w:eastAsia="en-US"/>
              </w:rPr>
            </w:pPr>
          </w:p>
        </w:tc>
        <w:tc>
          <w:tcPr>
            <w:tcW w:w="7797" w:type="dxa"/>
            <w:gridSpan w:val="10"/>
            <w:tcBorders>
              <w:right w:val="single" w:sz="4" w:space="0" w:color="auto"/>
            </w:tcBorders>
          </w:tcPr>
          <w:p w14:paraId="3AF80388" w14:textId="77777777" w:rsidR="00684BBA" w:rsidRPr="00BD2E96" w:rsidRDefault="00684BBA" w:rsidP="00803F35">
            <w:pPr>
              <w:overflowPunct/>
              <w:autoSpaceDE/>
              <w:autoSpaceDN/>
              <w:adjustRightInd/>
              <w:spacing w:after="0"/>
              <w:textAlignment w:val="auto"/>
              <w:rPr>
                <w:rFonts w:ascii="Arial" w:eastAsia="ＭＳ 明朝" w:hAnsi="Arial"/>
                <w:noProof/>
                <w:sz w:val="8"/>
                <w:szCs w:val="8"/>
                <w:lang w:eastAsia="en-US"/>
              </w:rPr>
            </w:pPr>
          </w:p>
        </w:tc>
      </w:tr>
      <w:tr w:rsidR="00684BBA" w:rsidRPr="00BD2E96" w14:paraId="623FC6B3" w14:textId="77777777" w:rsidTr="00803F35">
        <w:tc>
          <w:tcPr>
            <w:tcW w:w="1843" w:type="dxa"/>
            <w:tcBorders>
              <w:left w:val="single" w:sz="4" w:space="0" w:color="auto"/>
            </w:tcBorders>
          </w:tcPr>
          <w:p w14:paraId="0785FBF4" w14:textId="77777777" w:rsidR="00684BBA" w:rsidRPr="00BD2E96" w:rsidRDefault="00684BBA" w:rsidP="00803F35">
            <w:pPr>
              <w:tabs>
                <w:tab w:val="right" w:pos="1759"/>
              </w:tabs>
              <w:overflowPunct/>
              <w:autoSpaceDE/>
              <w:autoSpaceDN/>
              <w:adjustRightInd/>
              <w:spacing w:after="0"/>
              <w:textAlignment w:val="auto"/>
              <w:rPr>
                <w:rFonts w:ascii="Arial" w:eastAsia="ＭＳ 明朝" w:hAnsi="Arial"/>
                <w:b/>
                <w:i/>
                <w:noProof/>
                <w:lang w:eastAsia="en-US"/>
              </w:rPr>
            </w:pPr>
            <w:r w:rsidRPr="00BD2E96">
              <w:rPr>
                <w:rFonts w:ascii="Arial" w:eastAsia="ＭＳ 明朝" w:hAnsi="Arial"/>
                <w:b/>
                <w:i/>
                <w:noProof/>
                <w:lang w:eastAsia="en-US"/>
              </w:rPr>
              <w:t>Source to WG:</w:t>
            </w:r>
          </w:p>
        </w:tc>
        <w:tc>
          <w:tcPr>
            <w:tcW w:w="7797" w:type="dxa"/>
            <w:gridSpan w:val="10"/>
            <w:tcBorders>
              <w:right w:val="single" w:sz="4" w:space="0" w:color="auto"/>
            </w:tcBorders>
            <w:shd w:val="pct30" w:color="FFFF00" w:fill="auto"/>
          </w:tcPr>
          <w:p w14:paraId="3A1F6A5A" w14:textId="77777777" w:rsidR="00684BBA" w:rsidRPr="00BD2E96" w:rsidRDefault="00684BBA" w:rsidP="00803F35">
            <w:pPr>
              <w:overflowPunct/>
              <w:autoSpaceDE/>
              <w:autoSpaceDN/>
              <w:adjustRightInd/>
              <w:spacing w:after="0"/>
              <w:ind w:left="100"/>
              <w:textAlignment w:val="auto"/>
              <w:rPr>
                <w:rFonts w:ascii="Arial" w:eastAsia="ＭＳ 明朝" w:hAnsi="Arial"/>
                <w:noProof/>
              </w:rPr>
            </w:pPr>
            <w:r>
              <w:rPr>
                <w:rFonts w:ascii="Arial" w:eastAsia="ＭＳ 明朝" w:hAnsi="Arial" w:hint="eastAsia"/>
                <w:noProof/>
              </w:rPr>
              <w:t>Qualcomm Incorporated</w:t>
            </w:r>
          </w:p>
        </w:tc>
      </w:tr>
      <w:tr w:rsidR="00684BBA" w:rsidRPr="00BD2E96" w14:paraId="768FEE04" w14:textId="77777777" w:rsidTr="00803F35">
        <w:tc>
          <w:tcPr>
            <w:tcW w:w="1843" w:type="dxa"/>
            <w:tcBorders>
              <w:left w:val="single" w:sz="4" w:space="0" w:color="auto"/>
            </w:tcBorders>
          </w:tcPr>
          <w:p w14:paraId="43B6B039" w14:textId="77777777" w:rsidR="00684BBA" w:rsidRPr="00BD2E96" w:rsidRDefault="00684BBA" w:rsidP="00803F35">
            <w:pPr>
              <w:tabs>
                <w:tab w:val="right" w:pos="1759"/>
              </w:tabs>
              <w:overflowPunct/>
              <w:autoSpaceDE/>
              <w:autoSpaceDN/>
              <w:adjustRightInd/>
              <w:spacing w:after="0"/>
              <w:textAlignment w:val="auto"/>
              <w:rPr>
                <w:rFonts w:ascii="Arial" w:eastAsia="ＭＳ 明朝" w:hAnsi="Arial"/>
                <w:b/>
                <w:i/>
                <w:noProof/>
                <w:lang w:eastAsia="en-US"/>
              </w:rPr>
            </w:pPr>
            <w:r w:rsidRPr="00BD2E96">
              <w:rPr>
                <w:rFonts w:ascii="Arial" w:eastAsia="ＭＳ 明朝" w:hAnsi="Arial"/>
                <w:b/>
                <w:i/>
                <w:noProof/>
                <w:lang w:eastAsia="en-US"/>
              </w:rPr>
              <w:t>Source to TSG:</w:t>
            </w:r>
          </w:p>
        </w:tc>
        <w:tc>
          <w:tcPr>
            <w:tcW w:w="7797" w:type="dxa"/>
            <w:gridSpan w:val="10"/>
            <w:tcBorders>
              <w:right w:val="single" w:sz="4" w:space="0" w:color="auto"/>
            </w:tcBorders>
            <w:shd w:val="pct30" w:color="FFFF00" w:fill="auto"/>
          </w:tcPr>
          <w:p w14:paraId="52934376" w14:textId="77777777" w:rsidR="00684BBA" w:rsidRPr="00BD2E96" w:rsidRDefault="00684BBA" w:rsidP="00803F35">
            <w:pPr>
              <w:overflowPunct/>
              <w:autoSpaceDE/>
              <w:autoSpaceDN/>
              <w:adjustRightInd/>
              <w:spacing w:after="0"/>
              <w:ind w:left="100"/>
              <w:textAlignment w:val="auto"/>
              <w:rPr>
                <w:rFonts w:ascii="Arial" w:eastAsia="ＭＳ 明朝" w:hAnsi="Arial"/>
                <w:noProof/>
                <w:lang w:eastAsia="en-US"/>
              </w:rPr>
            </w:pPr>
            <w:r>
              <w:rPr>
                <w:rFonts w:ascii="Arial" w:eastAsia="ＭＳ 明朝" w:hAnsi="Arial" w:hint="eastAsia"/>
              </w:rPr>
              <w:t>R2</w:t>
            </w:r>
          </w:p>
        </w:tc>
      </w:tr>
      <w:tr w:rsidR="00684BBA" w:rsidRPr="00BD2E96" w14:paraId="61E3B8BC" w14:textId="77777777" w:rsidTr="00803F35">
        <w:tc>
          <w:tcPr>
            <w:tcW w:w="1843" w:type="dxa"/>
            <w:tcBorders>
              <w:left w:val="single" w:sz="4" w:space="0" w:color="auto"/>
            </w:tcBorders>
          </w:tcPr>
          <w:p w14:paraId="0AAAFBBA" w14:textId="77777777" w:rsidR="00684BBA" w:rsidRPr="00BD2E96" w:rsidRDefault="00684BBA" w:rsidP="00803F35">
            <w:pPr>
              <w:overflowPunct/>
              <w:autoSpaceDE/>
              <w:autoSpaceDN/>
              <w:adjustRightInd/>
              <w:spacing w:after="0"/>
              <w:textAlignment w:val="auto"/>
              <w:rPr>
                <w:rFonts w:ascii="Arial" w:eastAsia="ＭＳ 明朝" w:hAnsi="Arial"/>
                <w:b/>
                <w:i/>
                <w:noProof/>
                <w:sz w:val="8"/>
                <w:szCs w:val="8"/>
                <w:lang w:eastAsia="en-US"/>
              </w:rPr>
            </w:pPr>
          </w:p>
        </w:tc>
        <w:tc>
          <w:tcPr>
            <w:tcW w:w="7797" w:type="dxa"/>
            <w:gridSpan w:val="10"/>
            <w:tcBorders>
              <w:right w:val="single" w:sz="4" w:space="0" w:color="auto"/>
            </w:tcBorders>
          </w:tcPr>
          <w:p w14:paraId="5C87D42D" w14:textId="77777777" w:rsidR="00684BBA" w:rsidRPr="00BD2E96" w:rsidRDefault="00684BBA" w:rsidP="00803F35">
            <w:pPr>
              <w:overflowPunct/>
              <w:autoSpaceDE/>
              <w:autoSpaceDN/>
              <w:adjustRightInd/>
              <w:spacing w:after="0"/>
              <w:textAlignment w:val="auto"/>
              <w:rPr>
                <w:rFonts w:ascii="Arial" w:eastAsia="ＭＳ 明朝" w:hAnsi="Arial"/>
                <w:noProof/>
                <w:sz w:val="8"/>
                <w:szCs w:val="8"/>
                <w:lang w:eastAsia="en-US"/>
              </w:rPr>
            </w:pPr>
          </w:p>
        </w:tc>
      </w:tr>
      <w:tr w:rsidR="00684BBA" w:rsidRPr="00BD2E96" w14:paraId="4364A3EE" w14:textId="77777777" w:rsidTr="00803F35">
        <w:tc>
          <w:tcPr>
            <w:tcW w:w="1843" w:type="dxa"/>
            <w:tcBorders>
              <w:left w:val="single" w:sz="4" w:space="0" w:color="auto"/>
            </w:tcBorders>
          </w:tcPr>
          <w:p w14:paraId="7832DDD5" w14:textId="77777777" w:rsidR="00684BBA" w:rsidRPr="00BD2E96" w:rsidRDefault="00684BBA" w:rsidP="00803F35">
            <w:pPr>
              <w:tabs>
                <w:tab w:val="right" w:pos="1759"/>
              </w:tabs>
              <w:overflowPunct/>
              <w:autoSpaceDE/>
              <w:autoSpaceDN/>
              <w:adjustRightInd/>
              <w:spacing w:after="0"/>
              <w:textAlignment w:val="auto"/>
              <w:rPr>
                <w:rFonts w:ascii="Arial" w:eastAsia="ＭＳ 明朝" w:hAnsi="Arial"/>
                <w:b/>
                <w:i/>
                <w:noProof/>
                <w:lang w:eastAsia="en-US"/>
              </w:rPr>
            </w:pPr>
            <w:r w:rsidRPr="00BD2E96">
              <w:rPr>
                <w:rFonts w:ascii="Arial" w:eastAsia="ＭＳ 明朝" w:hAnsi="Arial"/>
                <w:b/>
                <w:i/>
                <w:noProof/>
                <w:lang w:eastAsia="en-US"/>
              </w:rPr>
              <w:t>Work item code:</w:t>
            </w:r>
          </w:p>
        </w:tc>
        <w:tc>
          <w:tcPr>
            <w:tcW w:w="3686" w:type="dxa"/>
            <w:gridSpan w:val="5"/>
            <w:shd w:val="pct30" w:color="FFFF00" w:fill="auto"/>
          </w:tcPr>
          <w:p w14:paraId="527536E7" w14:textId="77777777" w:rsidR="00684BBA" w:rsidRPr="00BD2E96" w:rsidRDefault="00684BBA" w:rsidP="00803F35">
            <w:pPr>
              <w:overflowPunct/>
              <w:autoSpaceDE/>
              <w:autoSpaceDN/>
              <w:adjustRightInd/>
              <w:spacing w:after="0"/>
              <w:ind w:left="100"/>
              <w:textAlignment w:val="auto"/>
              <w:rPr>
                <w:rFonts w:ascii="Arial" w:eastAsia="ＭＳ 明朝" w:hAnsi="Arial"/>
                <w:noProof/>
                <w:lang w:eastAsia="en-US"/>
              </w:rPr>
            </w:pPr>
            <w:r w:rsidRPr="008F388E">
              <w:rPr>
                <w:rFonts w:ascii="Arial" w:eastAsia="ＭＳ 明朝" w:hAnsi="Arial"/>
                <w:noProof/>
                <w:lang w:eastAsia="en-US"/>
              </w:rPr>
              <w:t>NR_MG_enh-Core</w:t>
            </w:r>
          </w:p>
        </w:tc>
        <w:tc>
          <w:tcPr>
            <w:tcW w:w="567" w:type="dxa"/>
            <w:tcBorders>
              <w:left w:val="nil"/>
            </w:tcBorders>
          </w:tcPr>
          <w:p w14:paraId="75C825F0" w14:textId="77777777" w:rsidR="00684BBA" w:rsidRPr="00BD2E96" w:rsidRDefault="00684BBA" w:rsidP="00803F35">
            <w:pPr>
              <w:overflowPunct/>
              <w:autoSpaceDE/>
              <w:autoSpaceDN/>
              <w:adjustRightInd/>
              <w:spacing w:after="0"/>
              <w:ind w:right="100"/>
              <w:textAlignment w:val="auto"/>
              <w:rPr>
                <w:rFonts w:ascii="Arial" w:eastAsia="ＭＳ 明朝" w:hAnsi="Arial"/>
                <w:noProof/>
                <w:lang w:eastAsia="en-US"/>
              </w:rPr>
            </w:pPr>
          </w:p>
        </w:tc>
        <w:tc>
          <w:tcPr>
            <w:tcW w:w="1417" w:type="dxa"/>
            <w:gridSpan w:val="3"/>
            <w:tcBorders>
              <w:left w:val="nil"/>
            </w:tcBorders>
          </w:tcPr>
          <w:p w14:paraId="1A646937" w14:textId="77777777" w:rsidR="00684BBA" w:rsidRPr="00BD2E96" w:rsidRDefault="00684BBA" w:rsidP="00803F35">
            <w:pPr>
              <w:overflowPunct/>
              <w:autoSpaceDE/>
              <w:autoSpaceDN/>
              <w:adjustRightInd/>
              <w:spacing w:after="0"/>
              <w:jc w:val="right"/>
              <w:textAlignment w:val="auto"/>
              <w:rPr>
                <w:rFonts w:ascii="Arial" w:eastAsia="ＭＳ 明朝" w:hAnsi="Arial"/>
                <w:noProof/>
                <w:lang w:eastAsia="en-US"/>
              </w:rPr>
            </w:pPr>
            <w:r w:rsidRPr="00BD2E96">
              <w:rPr>
                <w:rFonts w:ascii="Arial" w:eastAsia="ＭＳ 明朝" w:hAnsi="Arial"/>
                <w:b/>
                <w:i/>
                <w:noProof/>
                <w:lang w:eastAsia="en-US"/>
              </w:rPr>
              <w:t>Date:</w:t>
            </w:r>
          </w:p>
        </w:tc>
        <w:tc>
          <w:tcPr>
            <w:tcW w:w="2127" w:type="dxa"/>
            <w:tcBorders>
              <w:right w:val="single" w:sz="4" w:space="0" w:color="auto"/>
            </w:tcBorders>
            <w:shd w:val="pct30" w:color="FFFF00" w:fill="auto"/>
          </w:tcPr>
          <w:p w14:paraId="192534BB" w14:textId="77777777" w:rsidR="00684BBA" w:rsidRPr="00BD2E96" w:rsidRDefault="00684BBA" w:rsidP="00803F35">
            <w:pPr>
              <w:overflowPunct/>
              <w:autoSpaceDE/>
              <w:autoSpaceDN/>
              <w:adjustRightInd/>
              <w:spacing w:after="0"/>
              <w:ind w:left="100"/>
              <w:textAlignment w:val="auto"/>
              <w:rPr>
                <w:rFonts w:ascii="Arial" w:eastAsia="ＭＳ 明朝" w:hAnsi="Arial"/>
                <w:noProof/>
              </w:rPr>
            </w:pPr>
            <w:r>
              <w:rPr>
                <w:rFonts w:ascii="Arial" w:eastAsia="ＭＳ 明朝" w:hAnsi="Arial" w:hint="eastAsia"/>
                <w:noProof/>
              </w:rPr>
              <w:t>2025-09-5</w:t>
            </w:r>
          </w:p>
        </w:tc>
      </w:tr>
      <w:tr w:rsidR="00684BBA" w:rsidRPr="00BD2E96" w14:paraId="4A4D9022" w14:textId="77777777" w:rsidTr="00803F35">
        <w:tc>
          <w:tcPr>
            <w:tcW w:w="1843" w:type="dxa"/>
            <w:tcBorders>
              <w:left w:val="single" w:sz="4" w:space="0" w:color="auto"/>
            </w:tcBorders>
          </w:tcPr>
          <w:p w14:paraId="06F1AB92" w14:textId="77777777" w:rsidR="00684BBA" w:rsidRPr="00BD2E96" w:rsidRDefault="00684BBA" w:rsidP="00803F35">
            <w:pPr>
              <w:overflowPunct/>
              <w:autoSpaceDE/>
              <w:autoSpaceDN/>
              <w:adjustRightInd/>
              <w:spacing w:after="0"/>
              <w:textAlignment w:val="auto"/>
              <w:rPr>
                <w:rFonts w:ascii="Arial" w:eastAsia="ＭＳ 明朝" w:hAnsi="Arial"/>
                <w:b/>
                <w:i/>
                <w:noProof/>
                <w:sz w:val="8"/>
                <w:szCs w:val="8"/>
                <w:lang w:eastAsia="en-US"/>
              </w:rPr>
            </w:pPr>
          </w:p>
        </w:tc>
        <w:tc>
          <w:tcPr>
            <w:tcW w:w="1986" w:type="dxa"/>
            <w:gridSpan w:val="4"/>
          </w:tcPr>
          <w:p w14:paraId="004FA5CF" w14:textId="77777777" w:rsidR="00684BBA" w:rsidRPr="00BD2E96" w:rsidRDefault="00684BBA" w:rsidP="00803F35">
            <w:pPr>
              <w:overflowPunct/>
              <w:autoSpaceDE/>
              <w:autoSpaceDN/>
              <w:adjustRightInd/>
              <w:spacing w:after="0"/>
              <w:textAlignment w:val="auto"/>
              <w:rPr>
                <w:rFonts w:ascii="Arial" w:eastAsia="ＭＳ 明朝" w:hAnsi="Arial"/>
                <w:noProof/>
                <w:sz w:val="8"/>
                <w:szCs w:val="8"/>
                <w:lang w:eastAsia="en-US"/>
              </w:rPr>
            </w:pPr>
          </w:p>
        </w:tc>
        <w:tc>
          <w:tcPr>
            <w:tcW w:w="2267" w:type="dxa"/>
            <w:gridSpan w:val="2"/>
          </w:tcPr>
          <w:p w14:paraId="0A98984C" w14:textId="77777777" w:rsidR="00684BBA" w:rsidRPr="00BD2E96" w:rsidRDefault="00684BBA" w:rsidP="00803F35">
            <w:pPr>
              <w:overflowPunct/>
              <w:autoSpaceDE/>
              <w:autoSpaceDN/>
              <w:adjustRightInd/>
              <w:spacing w:after="0"/>
              <w:textAlignment w:val="auto"/>
              <w:rPr>
                <w:rFonts w:ascii="Arial" w:eastAsia="ＭＳ 明朝" w:hAnsi="Arial"/>
                <w:noProof/>
                <w:sz w:val="8"/>
                <w:szCs w:val="8"/>
                <w:lang w:eastAsia="en-US"/>
              </w:rPr>
            </w:pPr>
          </w:p>
        </w:tc>
        <w:tc>
          <w:tcPr>
            <w:tcW w:w="1417" w:type="dxa"/>
            <w:gridSpan w:val="3"/>
          </w:tcPr>
          <w:p w14:paraId="1B174187" w14:textId="77777777" w:rsidR="00684BBA" w:rsidRPr="00BD2E96" w:rsidRDefault="00684BBA" w:rsidP="00803F35">
            <w:pPr>
              <w:overflowPunct/>
              <w:autoSpaceDE/>
              <w:autoSpaceDN/>
              <w:adjustRightInd/>
              <w:spacing w:after="0"/>
              <w:textAlignment w:val="auto"/>
              <w:rPr>
                <w:rFonts w:ascii="Arial" w:eastAsia="ＭＳ 明朝" w:hAnsi="Arial"/>
                <w:noProof/>
                <w:sz w:val="8"/>
                <w:szCs w:val="8"/>
                <w:lang w:eastAsia="en-US"/>
              </w:rPr>
            </w:pPr>
          </w:p>
        </w:tc>
        <w:tc>
          <w:tcPr>
            <w:tcW w:w="2127" w:type="dxa"/>
            <w:tcBorders>
              <w:right w:val="single" w:sz="4" w:space="0" w:color="auto"/>
            </w:tcBorders>
          </w:tcPr>
          <w:p w14:paraId="66399672" w14:textId="77777777" w:rsidR="00684BBA" w:rsidRPr="00BD2E96" w:rsidRDefault="00684BBA" w:rsidP="00803F35">
            <w:pPr>
              <w:overflowPunct/>
              <w:autoSpaceDE/>
              <w:autoSpaceDN/>
              <w:adjustRightInd/>
              <w:spacing w:after="0"/>
              <w:textAlignment w:val="auto"/>
              <w:rPr>
                <w:rFonts w:ascii="Arial" w:eastAsia="ＭＳ 明朝" w:hAnsi="Arial"/>
                <w:noProof/>
                <w:sz w:val="8"/>
                <w:szCs w:val="8"/>
                <w:lang w:eastAsia="en-US"/>
              </w:rPr>
            </w:pPr>
          </w:p>
        </w:tc>
      </w:tr>
      <w:tr w:rsidR="00684BBA" w:rsidRPr="00BD2E96" w14:paraId="575B0CF2" w14:textId="77777777" w:rsidTr="00803F35">
        <w:trPr>
          <w:cantSplit/>
        </w:trPr>
        <w:tc>
          <w:tcPr>
            <w:tcW w:w="1843" w:type="dxa"/>
            <w:tcBorders>
              <w:left w:val="single" w:sz="4" w:space="0" w:color="auto"/>
            </w:tcBorders>
          </w:tcPr>
          <w:p w14:paraId="1C9F3C20" w14:textId="77777777" w:rsidR="00684BBA" w:rsidRPr="00BD2E96" w:rsidRDefault="00684BBA" w:rsidP="00803F35">
            <w:pPr>
              <w:tabs>
                <w:tab w:val="right" w:pos="1759"/>
              </w:tabs>
              <w:overflowPunct/>
              <w:autoSpaceDE/>
              <w:autoSpaceDN/>
              <w:adjustRightInd/>
              <w:spacing w:after="0"/>
              <w:textAlignment w:val="auto"/>
              <w:rPr>
                <w:rFonts w:ascii="Arial" w:eastAsia="ＭＳ 明朝" w:hAnsi="Arial"/>
                <w:b/>
                <w:i/>
                <w:noProof/>
                <w:lang w:eastAsia="en-US"/>
              </w:rPr>
            </w:pPr>
            <w:r w:rsidRPr="00BD2E96">
              <w:rPr>
                <w:rFonts w:ascii="Arial" w:eastAsia="ＭＳ 明朝" w:hAnsi="Arial"/>
                <w:b/>
                <w:i/>
                <w:noProof/>
                <w:lang w:eastAsia="en-US"/>
              </w:rPr>
              <w:t>Category:</w:t>
            </w:r>
          </w:p>
        </w:tc>
        <w:tc>
          <w:tcPr>
            <w:tcW w:w="851" w:type="dxa"/>
            <w:shd w:val="pct30" w:color="FFFF00" w:fill="auto"/>
          </w:tcPr>
          <w:p w14:paraId="23D24DF3" w14:textId="77777777" w:rsidR="00684BBA" w:rsidRPr="00BD2E96" w:rsidRDefault="00684BBA" w:rsidP="00803F35">
            <w:pPr>
              <w:overflowPunct/>
              <w:autoSpaceDE/>
              <w:autoSpaceDN/>
              <w:adjustRightInd/>
              <w:spacing w:after="0"/>
              <w:ind w:left="100" w:right="-609"/>
              <w:textAlignment w:val="auto"/>
              <w:rPr>
                <w:rFonts w:ascii="Arial" w:eastAsia="ＭＳ 明朝" w:hAnsi="Arial"/>
                <w:b/>
                <w:noProof/>
              </w:rPr>
            </w:pPr>
            <w:r>
              <w:rPr>
                <w:rFonts w:ascii="Arial" w:eastAsia="ＭＳ 明朝" w:hAnsi="Arial" w:hint="eastAsia"/>
                <w:b/>
                <w:noProof/>
              </w:rPr>
              <w:t>A</w:t>
            </w:r>
          </w:p>
        </w:tc>
        <w:tc>
          <w:tcPr>
            <w:tcW w:w="3402" w:type="dxa"/>
            <w:gridSpan w:val="5"/>
            <w:tcBorders>
              <w:left w:val="nil"/>
            </w:tcBorders>
          </w:tcPr>
          <w:p w14:paraId="56053134" w14:textId="77777777" w:rsidR="00684BBA" w:rsidRPr="00BD2E96" w:rsidRDefault="00684BBA" w:rsidP="00803F35">
            <w:pPr>
              <w:overflowPunct/>
              <w:autoSpaceDE/>
              <w:autoSpaceDN/>
              <w:adjustRightInd/>
              <w:spacing w:after="0"/>
              <w:textAlignment w:val="auto"/>
              <w:rPr>
                <w:rFonts w:ascii="Arial" w:eastAsia="ＭＳ 明朝" w:hAnsi="Arial"/>
                <w:noProof/>
                <w:lang w:eastAsia="en-US"/>
              </w:rPr>
            </w:pPr>
          </w:p>
        </w:tc>
        <w:tc>
          <w:tcPr>
            <w:tcW w:w="1417" w:type="dxa"/>
            <w:gridSpan w:val="3"/>
            <w:tcBorders>
              <w:left w:val="nil"/>
            </w:tcBorders>
          </w:tcPr>
          <w:p w14:paraId="203D6E23" w14:textId="77777777" w:rsidR="00684BBA" w:rsidRPr="00BD2E96" w:rsidRDefault="00684BBA" w:rsidP="00803F35">
            <w:pPr>
              <w:overflowPunct/>
              <w:autoSpaceDE/>
              <w:autoSpaceDN/>
              <w:adjustRightInd/>
              <w:spacing w:after="0"/>
              <w:jc w:val="right"/>
              <w:textAlignment w:val="auto"/>
              <w:rPr>
                <w:rFonts w:ascii="Arial" w:eastAsia="ＭＳ 明朝" w:hAnsi="Arial"/>
                <w:b/>
                <w:i/>
                <w:noProof/>
                <w:lang w:eastAsia="en-US"/>
              </w:rPr>
            </w:pPr>
            <w:r w:rsidRPr="00BD2E96">
              <w:rPr>
                <w:rFonts w:ascii="Arial" w:eastAsia="ＭＳ 明朝" w:hAnsi="Arial"/>
                <w:b/>
                <w:i/>
                <w:noProof/>
                <w:lang w:eastAsia="en-US"/>
              </w:rPr>
              <w:t>Release:</w:t>
            </w:r>
          </w:p>
        </w:tc>
        <w:tc>
          <w:tcPr>
            <w:tcW w:w="2127" w:type="dxa"/>
            <w:tcBorders>
              <w:right w:val="single" w:sz="4" w:space="0" w:color="auto"/>
            </w:tcBorders>
            <w:shd w:val="pct30" w:color="FFFF00" w:fill="auto"/>
          </w:tcPr>
          <w:p w14:paraId="6FB6EACF" w14:textId="35898051" w:rsidR="00684BBA" w:rsidRPr="00BD2E96" w:rsidRDefault="00684BBA" w:rsidP="00803F35">
            <w:pPr>
              <w:overflowPunct/>
              <w:autoSpaceDE/>
              <w:autoSpaceDN/>
              <w:adjustRightInd/>
              <w:spacing w:after="0"/>
              <w:ind w:left="100"/>
              <w:textAlignment w:val="auto"/>
              <w:rPr>
                <w:rFonts w:ascii="Arial" w:eastAsia="ＭＳ 明朝" w:hAnsi="Arial"/>
                <w:noProof/>
              </w:rPr>
            </w:pPr>
            <w:r>
              <w:rPr>
                <w:rFonts w:ascii="Arial" w:eastAsia="ＭＳ 明朝" w:hAnsi="Arial" w:hint="eastAsia"/>
                <w:noProof/>
              </w:rPr>
              <w:t>Rel-1</w:t>
            </w:r>
            <w:r w:rsidR="003D38CD">
              <w:rPr>
                <w:rFonts w:ascii="Arial" w:eastAsia="ＭＳ 明朝" w:hAnsi="Arial" w:hint="eastAsia"/>
                <w:noProof/>
              </w:rPr>
              <w:t>8</w:t>
            </w:r>
          </w:p>
        </w:tc>
      </w:tr>
      <w:tr w:rsidR="00684BBA" w:rsidRPr="00BD2E96" w14:paraId="3943A1F5" w14:textId="77777777" w:rsidTr="00803F35">
        <w:tc>
          <w:tcPr>
            <w:tcW w:w="1843" w:type="dxa"/>
            <w:tcBorders>
              <w:left w:val="single" w:sz="4" w:space="0" w:color="auto"/>
              <w:bottom w:val="single" w:sz="4" w:space="0" w:color="auto"/>
            </w:tcBorders>
          </w:tcPr>
          <w:p w14:paraId="5B0C8298" w14:textId="77777777" w:rsidR="00684BBA" w:rsidRPr="00BD2E96" w:rsidRDefault="00684BBA" w:rsidP="00803F35">
            <w:pPr>
              <w:overflowPunct/>
              <w:autoSpaceDE/>
              <w:autoSpaceDN/>
              <w:adjustRightInd/>
              <w:spacing w:after="0"/>
              <w:textAlignment w:val="auto"/>
              <w:rPr>
                <w:rFonts w:ascii="Arial" w:eastAsia="ＭＳ 明朝" w:hAnsi="Arial"/>
                <w:b/>
                <w:i/>
                <w:noProof/>
                <w:lang w:eastAsia="en-US"/>
              </w:rPr>
            </w:pPr>
          </w:p>
        </w:tc>
        <w:tc>
          <w:tcPr>
            <w:tcW w:w="4677" w:type="dxa"/>
            <w:gridSpan w:val="8"/>
            <w:tcBorders>
              <w:bottom w:val="single" w:sz="4" w:space="0" w:color="auto"/>
            </w:tcBorders>
          </w:tcPr>
          <w:p w14:paraId="09FAE387" w14:textId="77777777" w:rsidR="00684BBA" w:rsidRPr="00BD2E96" w:rsidRDefault="00684BBA" w:rsidP="00803F35">
            <w:pPr>
              <w:overflowPunct/>
              <w:autoSpaceDE/>
              <w:autoSpaceDN/>
              <w:adjustRightInd/>
              <w:spacing w:after="0"/>
              <w:ind w:left="383" w:hanging="383"/>
              <w:textAlignment w:val="auto"/>
              <w:rPr>
                <w:rFonts w:ascii="Arial" w:eastAsia="ＭＳ 明朝" w:hAnsi="Arial"/>
                <w:i/>
                <w:noProof/>
                <w:sz w:val="18"/>
                <w:lang w:eastAsia="en-US"/>
              </w:rPr>
            </w:pPr>
            <w:r w:rsidRPr="00BD2E96">
              <w:rPr>
                <w:rFonts w:ascii="Arial" w:eastAsia="ＭＳ 明朝" w:hAnsi="Arial"/>
                <w:i/>
                <w:noProof/>
                <w:sz w:val="18"/>
                <w:lang w:eastAsia="en-US"/>
              </w:rPr>
              <w:t xml:space="preserve">Use </w:t>
            </w:r>
            <w:r w:rsidRPr="00BD2E96">
              <w:rPr>
                <w:rFonts w:ascii="Arial" w:eastAsia="ＭＳ 明朝" w:hAnsi="Arial"/>
                <w:i/>
                <w:noProof/>
                <w:sz w:val="18"/>
                <w:u w:val="single"/>
                <w:lang w:eastAsia="en-US"/>
              </w:rPr>
              <w:t>one</w:t>
            </w:r>
            <w:r w:rsidRPr="00BD2E96">
              <w:rPr>
                <w:rFonts w:ascii="Arial" w:eastAsia="ＭＳ 明朝" w:hAnsi="Arial"/>
                <w:i/>
                <w:noProof/>
                <w:sz w:val="18"/>
                <w:lang w:eastAsia="en-US"/>
              </w:rPr>
              <w:t xml:space="preserve"> of the following categories:</w:t>
            </w:r>
            <w:r w:rsidRPr="00BD2E96">
              <w:rPr>
                <w:rFonts w:ascii="Arial" w:eastAsia="ＭＳ 明朝" w:hAnsi="Arial"/>
                <w:b/>
                <w:i/>
                <w:noProof/>
                <w:sz w:val="18"/>
                <w:lang w:eastAsia="en-US"/>
              </w:rPr>
              <w:br/>
              <w:t>F</w:t>
            </w:r>
            <w:r w:rsidRPr="00BD2E96">
              <w:rPr>
                <w:rFonts w:ascii="Arial" w:eastAsia="ＭＳ 明朝" w:hAnsi="Arial"/>
                <w:i/>
                <w:noProof/>
                <w:sz w:val="18"/>
                <w:lang w:eastAsia="en-US"/>
              </w:rPr>
              <w:t xml:space="preserve">  (correction)</w:t>
            </w:r>
            <w:r w:rsidRPr="00BD2E96">
              <w:rPr>
                <w:rFonts w:ascii="Arial" w:eastAsia="ＭＳ 明朝" w:hAnsi="Arial"/>
                <w:i/>
                <w:noProof/>
                <w:sz w:val="18"/>
                <w:lang w:eastAsia="en-US"/>
              </w:rPr>
              <w:br/>
            </w:r>
            <w:r w:rsidRPr="00BD2E96">
              <w:rPr>
                <w:rFonts w:ascii="Arial" w:eastAsia="ＭＳ 明朝" w:hAnsi="Arial"/>
                <w:b/>
                <w:i/>
                <w:noProof/>
                <w:sz w:val="18"/>
                <w:lang w:eastAsia="en-US"/>
              </w:rPr>
              <w:t>A</w:t>
            </w:r>
            <w:r w:rsidRPr="00BD2E96">
              <w:rPr>
                <w:rFonts w:ascii="Arial" w:eastAsia="ＭＳ 明朝" w:hAnsi="Arial"/>
                <w:i/>
                <w:noProof/>
                <w:sz w:val="18"/>
                <w:lang w:eastAsia="en-US"/>
              </w:rPr>
              <w:t xml:space="preserve">  (mirror corresponding to a change in an earlier </w:t>
            </w:r>
            <w:r w:rsidRPr="00BD2E96">
              <w:rPr>
                <w:rFonts w:ascii="Arial" w:eastAsia="ＭＳ 明朝" w:hAnsi="Arial"/>
                <w:i/>
                <w:noProof/>
                <w:sz w:val="18"/>
                <w:lang w:eastAsia="en-US"/>
              </w:rPr>
              <w:tab/>
            </w:r>
            <w:r w:rsidRPr="00BD2E96">
              <w:rPr>
                <w:rFonts w:ascii="Arial" w:eastAsia="ＭＳ 明朝" w:hAnsi="Arial"/>
                <w:i/>
                <w:noProof/>
                <w:sz w:val="18"/>
                <w:lang w:eastAsia="en-US"/>
              </w:rPr>
              <w:tab/>
            </w:r>
            <w:r w:rsidRPr="00BD2E96">
              <w:rPr>
                <w:rFonts w:ascii="Arial" w:eastAsia="ＭＳ 明朝" w:hAnsi="Arial"/>
                <w:i/>
                <w:noProof/>
                <w:sz w:val="18"/>
                <w:lang w:eastAsia="en-US"/>
              </w:rPr>
              <w:tab/>
            </w:r>
            <w:r w:rsidRPr="00BD2E96">
              <w:rPr>
                <w:rFonts w:ascii="Arial" w:eastAsia="ＭＳ 明朝" w:hAnsi="Arial"/>
                <w:i/>
                <w:noProof/>
                <w:sz w:val="18"/>
                <w:lang w:eastAsia="en-US"/>
              </w:rPr>
              <w:tab/>
            </w:r>
            <w:r w:rsidRPr="00BD2E96">
              <w:rPr>
                <w:rFonts w:ascii="Arial" w:eastAsia="ＭＳ 明朝" w:hAnsi="Arial"/>
                <w:i/>
                <w:noProof/>
                <w:sz w:val="18"/>
                <w:lang w:eastAsia="en-US"/>
              </w:rPr>
              <w:tab/>
            </w:r>
            <w:r w:rsidRPr="00BD2E96">
              <w:rPr>
                <w:rFonts w:ascii="Arial" w:eastAsia="ＭＳ 明朝" w:hAnsi="Arial"/>
                <w:i/>
                <w:noProof/>
                <w:sz w:val="18"/>
                <w:lang w:eastAsia="en-US"/>
              </w:rPr>
              <w:tab/>
            </w:r>
            <w:r w:rsidRPr="00BD2E96">
              <w:rPr>
                <w:rFonts w:ascii="Arial" w:eastAsia="ＭＳ 明朝" w:hAnsi="Arial"/>
                <w:i/>
                <w:noProof/>
                <w:sz w:val="18"/>
                <w:lang w:eastAsia="en-US"/>
              </w:rPr>
              <w:tab/>
            </w:r>
            <w:r w:rsidRPr="00BD2E96">
              <w:rPr>
                <w:rFonts w:ascii="Arial" w:eastAsia="ＭＳ 明朝" w:hAnsi="Arial"/>
                <w:i/>
                <w:noProof/>
                <w:sz w:val="18"/>
                <w:lang w:eastAsia="en-US"/>
              </w:rPr>
              <w:tab/>
            </w:r>
            <w:r w:rsidRPr="00BD2E96">
              <w:rPr>
                <w:rFonts w:ascii="Arial" w:eastAsia="ＭＳ 明朝" w:hAnsi="Arial"/>
                <w:i/>
                <w:noProof/>
                <w:sz w:val="18"/>
                <w:lang w:eastAsia="en-US"/>
              </w:rPr>
              <w:tab/>
            </w:r>
            <w:r w:rsidRPr="00BD2E96">
              <w:rPr>
                <w:rFonts w:ascii="Arial" w:eastAsia="ＭＳ 明朝" w:hAnsi="Arial"/>
                <w:i/>
                <w:noProof/>
                <w:sz w:val="18"/>
                <w:lang w:eastAsia="en-US"/>
              </w:rPr>
              <w:tab/>
            </w:r>
            <w:r w:rsidRPr="00BD2E96">
              <w:rPr>
                <w:rFonts w:ascii="Arial" w:eastAsia="ＭＳ 明朝" w:hAnsi="Arial"/>
                <w:i/>
                <w:noProof/>
                <w:sz w:val="18"/>
                <w:lang w:eastAsia="en-US"/>
              </w:rPr>
              <w:tab/>
            </w:r>
            <w:r w:rsidRPr="00BD2E96">
              <w:rPr>
                <w:rFonts w:ascii="Arial" w:eastAsia="ＭＳ 明朝" w:hAnsi="Arial"/>
                <w:i/>
                <w:noProof/>
                <w:sz w:val="18"/>
                <w:lang w:eastAsia="en-US"/>
              </w:rPr>
              <w:tab/>
            </w:r>
            <w:r w:rsidRPr="00BD2E96">
              <w:rPr>
                <w:rFonts w:ascii="Arial" w:eastAsia="ＭＳ 明朝" w:hAnsi="Arial"/>
                <w:i/>
                <w:noProof/>
                <w:sz w:val="18"/>
                <w:lang w:eastAsia="en-US"/>
              </w:rPr>
              <w:tab/>
              <w:t>release)</w:t>
            </w:r>
            <w:r w:rsidRPr="00BD2E96">
              <w:rPr>
                <w:rFonts w:ascii="Arial" w:eastAsia="ＭＳ 明朝" w:hAnsi="Arial"/>
                <w:i/>
                <w:noProof/>
                <w:sz w:val="18"/>
                <w:lang w:eastAsia="en-US"/>
              </w:rPr>
              <w:br/>
            </w:r>
            <w:r w:rsidRPr="00BD2E96">
              <w:rPr>
                <w:rFonts w:ascii="Arial" w:eastAsia="ＭＳ 明朝" w:hAnsi="Arial"/>
                <w:b/>
                <w:i/>
                <w:noProof/>
                <w:sz w:val="18"/>
                <w:lang w:eastAsia="en-US"/>
              </w:rPr>
              <w:t>B</w:t>
            </w:r>
            <w:r w:rsidRPr="00BD2E96">
              <w:rPr>
                <w:rFonts w:ascii="Arial" w:eastAsia="ＭＳ 明朝" w:hAnsi="Arial"/>
                <w:i/>
                <w:noProof/>
                <w:sz w:val="18"/>
                <w:lang w:eastAsia="en-US"/>
              </w:rPr>
              <w:t xml:space="preserve">  (addition of feature), </w:t>
            </w:r>
            <w:r w:rsidRPr="00BD2E96">
              <w:rPr>
                <w:rFonts w:ascii="Arial" w:eastAsia="ＭＳ 明朝" w:hAnsi="Arial"/>
                <w:i/>
                <w:noProof/>
                <w:sz w:val="18"/>
                <w:lang w:eastAsia="en-US"/>
              </w:rPr>
              <w:br/>
            </w:r>
            <w:r w:rsidRPr="00BD2E96">
              <w:rPr>
                <w:rFonts w:ascii="Arial" w:eastAsia="ＭＳ 明朝" w:hAnsi="Arial"/>
                <w:b/>
                <w:i/>
                <w:noProof/>
                <w:sz w:val="18"/>
                <w:lang w:eastAsia="en-US"/>
              </w:rPr>
              <w:t>C</w:t>
            </w:r>
            <w:r w:rsidRPr="00BD2E96">
              <w:rPr>
                <w:rFonts w:ascii="Arial" w:eastAsia="ＭＳ 明朝" w:hAnsi="Arial"/>
                <w:i/>
                <w:noProof/>
                <w:sz w:val="18"/>
                <w:lang w:eastAsia="en-US"/>
              </w:rPr>
              <w:t xml:space="preserve">  (functional modification of feature)</w:t>
            </w:r>
            <w:r w:rsidRPr="00BD2E96">
              <w:rPr>
                <w:rFonts w:ascii="Arial" w:eastAsia="ＭＳ 明朝" w:hAnsi="Arial"/>
                <w:i/>
                <w:noProof/>
                <w:sz w:val="18"/>
                <w:lang w:eastAsia="en-US"/>
              </w:rPr>
              <w:br/>
            </w:r>
            <w:r w:rsidRPr="00BD2E96">
              <w:rPr>
                <w:rFonts w:ascii="Arial" w:eastAsia="ＭＳ 明朝" w:hAnsi="Arial"/>
                <w:b/>
                <w:i/>
                <w:noProof/>
                <w:sz w:val="18"/>
                <w:lang w:eastAsia="en-US"/>
              </w:rPr>
              <w:t>D</w:t>
            </w:r>
            <w:r w:rsidRPr="00BD2E96">
              <w:rPr>
                <w:rFonts w:ascii="Arial" w:eastAsia="ＭＳ 明朝" w:hAnsi="Arial"/>
                <w:i/>
                <w:noProof/>
                <w:sz w:val="18"/>
                <w:lang w:eastAsia="en-US"/>
              </w:rPr>
              <w:t xml:space="preserve">  (editorial modification)</w:t>
            </w:r>
          </w:p>
          <w:p w14:paraId="78F77181" w14:textId="77777777" w:rsidR="00684BBA" w:rsidRPr="00BD2E96" w:rsidRDefault="00684BBA" w:rsidP="00803F35">
            <w:pPr>
              <w:overflowPunct/>
              <w:autoSpaceDE/>
              <w:autoSpaceDN/>
              <w:adjustRightInd/>
              <w:spacing w:after="120"/>
              <w:textAlignment w:val="auto"/>
              <w:rPr>
                <w:rFonts w:ascii="Arial" w:eastAsia="ＭＳ 明朝" w:hAnsi="Arial"/>
                <w:noProof/>
                <w:lang w:eastAsia="en-US"/>
              </w:rPr>
            </w:pPr>
            <w:r w:rsidRPr="00BD2E96">
              <w:rPr>
                <w:rFonts w:ascii="Arial" w:eastAsia="ＭＳ 明朝" w:hAnsi="Arial"/>
                <w:noProof/>
                <w:sz w:val="18"/>
                <w:lang w:eastAsia="en-US"/>
              </w:rPr>
              <w:t>Detailed explanations of the above categories can</w:t>
            </w:r>
            <w:r w:rsidRPr="00BD2E96">
              <w:rPr>
                <w:rFonts w:ascii="Arial" w:eastAsia="ＭＳ 明朝" w:hAnsi="Arial"/>
                <w:noProof/>
                <w:sz w:val="18"/>
                <w:lang w:eastAsia="en-US"/>
              </w:rPr>
              <w:br/>
              <w:t xml:space="preserve">be found in 3GPP </w:t>
            </w:r>
            <w:hyperlink r:id="rId15" w:history="1">
              <w:r w:rsidRPr="00BD2E96">
                <w:rPr>
                  <w:rFonts w:ascii="Arial" w:eastAsia="ＭＳ 明朝" w:hAnsi="Arial"/>
                  <w:noProof/>
                  <w:color w:val="0000FF"/>
                  <w:sz w:val="18"/>
                  <w:u w:val="single"/>
                  <w:lang w:eastAsia="en-US"/>
                </w:rPr>
                <w:t>TR 21.900</w:t>
              </w:r>
            </w:hyperlink>
            <w:r w:rsidRPr="00BD2E96">
              <w:rPr>
                <w:rFonts w:ascii="Arial" w:eastAsia="ＭＳ 明朝" w:hAnsi="Arial"/>
                <w:noProof/>
                <w:sz w:val="18"/>
                <w:lang w:eastAsia="en-US"/>
              </w:rPr>
              <w:t>.</w:t>
            </w:r>
          </w:p>
        </w:tc>
        <w:tc>
          <w:tcPr>
            <w:tcW w:w="3120" w:type="dxa"/>
            <w:gridSpan w:val="2"/>
            <w:tcBorders>
              <w:bottom w:val="single" w:sz="4" w:space="0" w:color="auto"/>
              <w:right w:val="single" w:sz="4" w:space="0" w:color="auto"/>
            </w:tcBorders>
          </w:tcPr>
          <w:p w14:paraId="47CA5C4C" w14:textId="77777777" w:rsidR="00684BBA" w:rsidRPr="00BD2E96" w:rsidRDefault="00684BBA" w:rsidP="00803F35">
            <w:pPr>
              <w:tabs>
                <w:tab w:val="left" w:pos="950"/>
              </w:tabs>
              <w:overflowPunct/>
              <w:autoSpaceDE/>
              <w:autoSpaceDN/>
              <w:adjustRightInd/>
              <w:spacing w:after="0"/>
              <w:ind w:left="241" w:hanging="241"/>
              <w:textAlignment w:val="auto"/>
              <w:rPr>
                <w:rFonts w:ascii="Arial" w:eastAsia="ＭＳ 明朝" w:hAnsi="Arial"/>
                <w:i/>
                <w:noProof/>
                <w:sz w:val="18"/>
                <w:lang w:eastAsia="en-US"/>
              </w:rPr>
            </w:pPr>
            <w:r w:rsidRPr="00BD2E96">
              <w:rPr>
                <w:rFonts w:ascii="Arial" w:eastAsia="ＭＳ 明朝" w:hAnsi="Arial"/>
                <w:i/>
                <w:noProof/>
                <w:sz w:val="18"/>
                <w:lang w:eastAsia="en-US"/>
              </w:rPr>
              <w:t xml:space="preserve">Use </w:t>
            </w:r>
            <w:r w:rsidRPr="00BD2E96">
              <w:rPr>
                <w:rFonts w:ascii="Arial" w:eastAsia="ＭＳ 明朝" w:hAnsi="Arial"/>
                <w:i/>
                <w:noProof/>
                <w:sz w:val="18"/>
                <w:u w:val="single"/>
                <w:lang w:eastAsia="en-US"/>
              </w:rPr>
              <w:t>one</w:t>
            </w:r>
            <w:r w:rsidRPr="00BD2E96">
              <w:rPr>
                <w:rFonts w:ascii="Arial" w:eastAsia="ＭＳ 明朝" w:hAnsi="Arial"/>
                <w:i/>
                <w:noProof/>
                <w:sz w:val="18"/>
                <w:lang w:eastAsia="en-US"/>
              </w:rPr>
              <w:t xml:space="preserve"> of the following releases:</w:t>
            </w:r>
            <w:r w:rsidRPr="00BD2E96">
              <w:rPr>
                <w:rFonts w:ascii="Arial" w:eastAsia="ＭＳ 明朝" w:hAnsi="Arial"/>
                <w:i/>
                <w:noProof/>
                <w:sz w:val="18"/>
                <w:lang w:eastAsia="en-US"/>
              </w:rPr>
              <w:br/>
              <w:t>Rel-8</w:t>
            </w:r>
            <w:r w:rsidRPr="00BD2E96">
              <w:rPr>
                <w:rFonts w:ascii="Arial" w:eastAsia="ＭＳ 明朝" w:hAnsi="Arial"/>
                <w:i/>
                <w:noProof/>
                <w:sz w:val="18"/>
                <w:lang w:eastAsia="en-US"/>
              </w:rPr>
              <w:tab/>
              <w:t>(Release 8)</w:t>
            </w:r>
            <w:r w:rsidRPr="00BD2E96">
              <w:rPr>
                <w:rFonts w:ascii="Arial" w:eastAsia="ＭＳ 明朝" w:hAnsi="Arial"/>
                <w:i/>
                <w:noProof/>
                <w:sz w:val="18"/>
                <w:lang w:eastAsia="en-US"/>
              </w:rPr>
              <w:br/>
              <w:t>Rel-9</w:t>
            </w:r>
            <w:r w:rsidRPr="00BD2E96">
              <w:rPr>
                <w:rFonts w:ascii="Arial" w:eastAsia="ＭＳ 明朝" w:hAnsi="Arial"/>
                <w:i/>
                <w:noProof/>
                <w:sz w:val="18"/>
                <w:lang w:eastAsia="en-US"/>
              </w:rPr>
              <w:tab/>
              <w:t>(Release 9)</w:t>
            </w:r>
            <w:r w:rsidRPr="00BD2E96">
              <w:rPr>
                <w:rFonts w:ascii="Arial" w:eastAsia="ＭＳ 明朝" w:hAnsi="Arial"/>
                <w:i/>
                <w:noProof/>
                <w:sz w:val="18"/>
                <w:lang w:eastAsia="en-US"/>
              </w:rPr>
              <w:br/>
              <w:t>Rel-10</w:t>
            </w:r>
            <w:r w:rsidRPr="00BD2E96">
              <w:rPr>
                <w:rFonts w:ascii="Arial" w:eastAsia="ＭＳ 明朝" w:hAnsi="Arial"/>
                <w:i/>
                <w:noProof/>
                <w:sz w:val="18"/>
                <w:lang w:eastAsia="en-US"/>
              </w:rPr>
              <w:tab/>
              <w:t>(Release 10)</w:t>
            </w:r>
            <w:r w:rsidRPr="00BD2E96">
              <w:rPr>
                <w:rFonts w:ascii="Arial" w:eastAsia="ＭＳ 明朝" w:hAnsi="Arial"/>
                <w:i/>
                <w:noProof/>
                <w:sz w:val="18"/>
                <w:lang w:eastAsia="en-US"/>
              </w:rPr>
              <w:br/>
              <w:t>Rel-11</w:t>
            </w:r>
            <w:r w:rsidRPr="00BD2E96">
              <w:rPr>
                <w:rFonts w:ascii="Arial" w:eastAsia="ＭＳ 明朝" w:hAnsi="Arial"/>
                <w:i/>
                <w:noProof/>
                <w:sz w:val="18"/>
                <w:lang w:eastAsia="en-US"/>
              </w:rPr>
              <w:tab/>
              <w:t>(Release 11)</w:t>
            </w:r>
            <w:r w:rsidRPr="00BD2E96">
              <w:rPr>
                <w:rFonts w:ascii="Arial" w:eastAsia="ＭＳ 明朝" w:hAnsi="Arial"/>
                <w:i/>
                <w:noProof/>
                <w:sz w:val="18"/>
                <w:lang w:eastAsia="en-US"/>
              </w:rPr>
              <w:br/>
              <w:t>…</w:t>
            </w:r>
            <w:r w:rsidRPr="00BD2E96">
              <w:rPr>
                <w:rFonts w:ascii="Arial" w:eastAsia="ＭＳ 明朝" w:hAnsi="Arial"/>
                <w:i/>
                <w:noProof/>
                <w:sz w:val="18"/>
                <w:lang w:eastAsia="en-US"/>
              </w:rPr>
              <w:br/>
              <w:t>Rel-17</w:t>
            </w:r>
            <w:r w:rsidRPr="00BD2E96">
              <w:rPr>
                <w:rFonts w:ascii="Arial" w:eastAsia="ＭＳ 明朝" w:hAnsi="Arial"/>
                <w:i/>
                <w:noProof/>
                <w:sz w:val="18"/>
                <w:lang w:eastAsia="en-US"/>
              </w:rPr>
              <w:tab/>
              <w:t>(Release 17)</w:t>
            </w:r>
            <w:r w:rsidRPr="00BD2E96">
              <w:rPr>
                <w:rFonts w:ascii="Arial" w:eastAsia="ＭＳ 明朝" w:hAnsi="Arial"/>
                <w:i/>
                <w:noProof/>
                <w:sz w:val="18"/>
                <w:lang w:eastAsia="en-US"/>
              </w:rPr>
              <w:br/>
              <w:t>Rel-18</w:t>
            </w:r>
            <w:r w:rsidRPr="00BD2E96">
              <w:rPr>
                <w:rFonts w:ascii="Arial" w:eastAsia="ＭＳ 明朝" w:hAnsi="Arial"/>
                <w:i/>
                <w:noProof/>
                <w:sz w:val="18"/>
                <w:lang w:eastAsia="en-US"/>
              </w:rPr>
              <w:tab/>
              <w:t>(Release 18)</w:t>
            </w:r>
            <w:r w:rsidRPr="00BD2E96">
              <w:rPr>
                <w:rFonts w:ascii="Arial" w:eastAsia="ＭＳ 明朝" w:hAnsi="Arial"/>
                <w:i/>
                <w:noProof/>
                <w:sz w:val="18"/>
                <w:lang w:eastAsia="en-US"/>
              </w:rPr>
              <w:br/>
              <w:t>Rel-19</w:t>
            </w:r>
            <w:r w:rsidRPr="00BD2E96">
              <w:rPr>
                <w:rFonts w:ascii="Arial" w:eastAsia="ＭＳ 明朝" w:hAnsi="Arial"/>
                <w:i/>
                <w:noProof/>
                <w:sz w:val="18"/>
                <w:lang w:eastAsia="en-US"/>
              </w:rPr>
              <w:tab/>
              <w:t xml:space="preserve">(Release 19) </w:t>
            </w:r>
            <w:r w:rsidRPr="00BD2E96">
              <w:rPr>
                <w:rFonts w:ascii="Arial" w:eastAsia="ＭＳ 明朝" w:hAnsi="Arial"/>
                <w:i/>
                <w:noProof/>
                <w:sz w:val="18"/>
                <w:lang w:eastAsia="en-US"/>
              </w:rPr>
              <w:br/>
              <w:t>Rel-20</w:t>
            </w:r>
            <w:r w:rsidRPr="00BD2E96">
              <w:rPr>
                <w:rFonts w:ascii="Arial" w:eastAsia="ＭＳ 明朝" w:hAnsi="Arial"/>
                <w:i/>
                <w:noProof/>
                <w:sz w:val="18"/>
                <w:lang w:eastAsia="en-US"/>
              </w:rPr>
              <w:tab/>
              <w:t>(Release 20)</w:t>
            </w:r>
          </w:p>
        </w:tc>
      </w:tr>
      <w:tr w:rsidR="00684BBA" w:rsidRPr="00BD2E96" w14:paraId="14DB0EA6" w14:textId="77777777" w:rsidTr="00803F35">
        <w:tc>
          <w:tcPr>
            <w:tcW w:w="1843" w:type="dxa"/>
          </w:tcPr>
          <w:p w14:paraId="72A8FF61" w14:textId="77777777" w:rsidR="00684BBA" w:rsidRPr="00BD2E96" w:rsidRDefault="00684BBA" w:rsidP="00803F35">
            <w:pPr>
              <w:overflowPunct/>
              <w:autoSpaceDE/>
              <w:autoSpaceDN/>
              <w:adjustRightInd/>
              <w:spacing w:after="0"/>
              <w:textAlignment w:val="auto"/>
              <w:rPr>
                <w:rFonts w:ascii="Arial" w:eastAsia="ＭＳ 明朝" w:hAnsi="Arial"/>
                <w:b/>
                <w:i/>
                <w:noProof/>
                <w:sz w:val="8"/>
                <w:szCs w:val="8"/>
                <w:lang w:eastAsia="en-US"/>
              </w:rPr>
            </w:pPr>
          </w:p>
        </w:tc>
        <w:tc>
          <w:tcPr>
            <w:tcW w:w="7797" w:type="dxa"/>
            <w:gridSpan w:val="10"/>
          </w:tcPr>
          <w:p w14:paraId="585A2219" w14:textId="77777777" w:rsidR="00684BBA" w:rsidRPr="00BD2E96" w:rsidRDefault="00684BBA" w:rsidP="00803F35">
            <w:pPr>
              <w:overflowPunct/>
              <w:autoSpaceDE/>
              <w:autoSpaceDN/>
              <w:adjustRightInd/>
              <w:spacing w:after="0"/>
              <w:textAlignment w:val="auto"/>
              <w:rPr>
                <w:rFonts w:ascii="Arial" w:eastAsia="ＭＳ 明朝" w:hAnsi="Arial"/>
                <w:noProof/>
                <w:sz w:val="8"/>
                <w:szCs w:val="8"/>
                <w:lang w:eastAsia="en-US"/>
              </w:rPr>
            </w:pPr>
          </w:p>
        </w:tc>
      </w:tr>
      <w:tr w:rsidR="00684BBA" w:rsidRPr="00BD2E96" w14:paraId="1D71DC0D" w14:textId="77777777" w:rsidTr="00803F35">
        <w:tc>
          <w:tcPr>
            <w:tcW w:w="2694" w:type="dxa"/>
            <w:gridSpan w:val="2"/>
            <w:tcBorders>
              <w:top w:val="single" w:sz="4" w:space="0" w:color="auto"/>
              <w:left w:val="single" w:sz="4" w:space="0" w:color="auto"/>
            </w:tcBorders>
          </w:tcPr>
          <w:p w14:paraId="32CDA98F" w14:textId="77777777" w:rsidR="00684BBA" w:rsidRPr="00BD2E96" w:rsidRDefault="00684BBA" w:rsidP="00803F35">
            <w:pPr>
              <w:tabs>
                <w:tab w:val="right" w:pos="2184"/>
              </w:tabs>
              <w:overflowPunct/>
              <w:autoSpaceDE/>
              <w:autoSpaceDN/>
              <w:adjustRightInd/>
              <w:spacing w:after="0"/>
              <w:textAlignment w:val="auto"/>
              <w:rPr>
                <w:rFonts w:ascii="Arial" w:eastAsia="ＭＳ 明朝" w:hAnsi="Arial"/>
                <w:b/>
                <w:i/>
                <w:noProof/>
                <w:lang w:eastAsia="en-US"/>
              </w:rPr>
            </w:pPr>
            <w:bookmarkStart w:id="11" w:name="_Hlk206081969"/>
            <w:r w:rsidRPr="00BD2E96">
              <w:rPr>
                <w:rFonts w:ascii="Arial" w:eastAsia="ＭＳ 明朝"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16EE8FB8" w14:textId="77777777" w:rsidR="00684BBA" w:rsidRPr="00F05B29" w:rsidRDefault="00684BBA" w:rsidP="00803F35">
            <w:pPr>
              <w:overflowPunct/>
              <w:autoSpaceDE/>
              <w:autoSpaceDN/>
              <w:adjustRightInd/>
              <w:spacing w:after="0"/>
              <w:ind w:left="100"/>
              <w:textAlignment w:val="auto"/>
              <w:rPr>
                <w:rFonts w:ascii="Arial" w:eastAsia="ＭＳ 明朝" w:hAnsi="Arial"/>
                <w:i/>
                <w:iCs/>
                <w:noProof/>
                <w:lang w:eastAsia="en-US"/>
              </w:rPr>
            </w:pPr>
            <w:r>
              <w:rPr>
                <w:rFonts w:ascii="Arial" w:eastAsia="ＭＳ 明朝" w:hAnsi="Arial" w:hint="eastAsia"/>
                <w:noProof/>
              </w:rPr>
              <w:t>According to RRC signalling, t</w:t>
            </w:r>
            <w:r w:rsidRPr="009D60FD">
              <w:rPr>
                <w:rFonts w:ascii="Arial" w:eastAsia="ＭＳ 明朝" w:hAnsi="Arial"/>
                <w:noProof/>
                <w:lang w:eastAsia="en-US"/>
              </w:rPr>
              <w:t>he UE capability parameter</w:t>
            </w:r>
            <w:r>
              <w:rPr>
                <w:rFonts w:ascii="Arial" w:eastAsia="ＭＳ 明朝" w:hAnsi="Arial" w:hint="eastAsia"/>
                <w:noProof/>
              </w:rPr>
              <w:t xml:space="preserve"> </w:t>
            </w:r>
            <w:r w:rsidRPr="007D0E85">
              <w:rPr>
                <w:rFonts w:ascii="Arial" w:eastAsia="ＭＳ 明朝" w:hAnsi="Arial"/>
                <w:i/>
                <w:iCs/>
                <w:noProof/>
                <w:lang w:eastAsia="en-US"/>
              </w:rPr>
              <w:t>independentGapConfig</w:t>
            </w:r>
            <w:r>
              <w:rPr>
                <w:rFonts w:ascii="Arial" w:eastAsia="ＭＳ 明朝" w:hAnsi="Arial" w:hint="eastAsia"/>
                <w:noProof/>
              </w:rPr>
              <w:t xml:space="preserve"> can be</w:t>
            </w:r>
            <w:r w:rsidRPr="009D60FD">
              <w:rPr>
                <w:rFonts w:ascii="Arial" w:eastAsia="ＭＳ 明朝" w:hAnsi="Arial"/>
                <w:noProof/>
                <w:lang w:eastAsia="en-US"/>
              </w:rPr>
              <w:t xml:space="preserve"> </w:t>
            </w:r>
            <w:r>
              <w:rPr>
                <w:rFonts w:ascii="Arial" w:eastAsia="ＭＳ 明朝" w:hAnsi="Arial" w:hint="eastAsia"/>
                <w:noProof/>
              </w:rPr>
              <w:t>included</w:t>
            </w:r>
            <w:r w:rsidRPr="009D60FD">
              <w:rPr>
                <w:rFonts w:ascii="Arial" w:eastAsia="ＭＳ 明朝" w:hAnsi="Arial"/>
                <w:noProof/>
                <w:lang w:eastAsia="en-US"/>
              </w:rPr>
              <w:t xml:space="preserve"> in</w:t>
            </w:r>
            <w:r>
              <w:rPr>
                <w:rFonts w:ascii="Arial" w:eastAsia="ＭＳ 明朝" w:hAnsi="Arial" w:hint="eastAsia"/>
                <w:noProof/>
              </w:rPr>
              <w:t xml:space="preserve"> different places as follows.</w:t>
            </w:r>
          </w:p>
          <w:p w14:paraId="590C453B" w14:textId="77777777" w:rsidR="00684BBA" w:rsidRPr="007D0E85" w:rsidRDefault="00684BBA" w:rsidP="00803F35">
            <w:pPr>
              <w:overflowPunct/>
              <w:autoSpaceDE/>
              <w:autoSpaceDN/>
              <w:adjustRightInd/>
              <w:spacing w:after="0"/>
              <w:ind w:left="100"/>
              <w:textAlignment w:val="auto"/>
              <w:rPr>
                <w:rFonts w:ascii="Arial" w:eastAsia="ＭＳ 明朝" w:hAnsi="Arial"/>
                <w:noProof/>
              </w:rPr>
            </w:pPr>
          </w:p>
          <w:p w14:paraId="46C8DBE6" w14:textId="77777777" w:rsidR="00684BBA" w:rsidRPr="007D0E85" w:rsidRDefault="00684BBA" w:rsidP="00803F35">
            <w:pPr>
              <w:overflowPunct/>
              <w:autoSpaceDE/>
              <w:autoSpaceDN/>
              <w:adjustRightInd/>
              <w:spacing w:after="0"/>
              <w:ind w:leftChars="150" w:left="300"/>
              <w:textAlignment w:val="auto"/>
              <w:rPr>
                <w:rFonts w:ascii="Arial" w:eastAsia="ＭＳ 明朝" w:hAnsi="Arial"/>
                <w:noProof/>
                <w:u w:val="single"/>
              </w:rPr>
            </w:pPr>
            <w:r w:rsidRPr="007D0E85">
              <w:rPr>
                <w:rFonts w:ascii="Arial" w:eastAsia="ＭＳ 明朝" w:hAnsi="Arial"/>
                <w:noProof/>
                <w:u w:val="single"/>
              </w:rPr>
              <w:t>For NR standalone:</w:t>
            </w:r>
          </w:p>
          <w:p w14:paraId="22A8DCE0" w14:textId="77777777" w:rsidR="00684BBA" w:rsidRPr="007D0E85" w:rsidRDefault="00684BBA" w:rsidP="00803F35">
            <w:pPr>
              <w:overflowPunct/>
              <w:autoSpaceDE/>
              <w:autoSpaceDN/>
              <w:adjustRightInd/>
              <w:spacing w:after="0"/>
              <w:ind w:leftChars="150" w:left="300"/>
              <w:textAlignment w:val="auto"/>
              <w:rPr>
                <w:rFonts w:ascii="Arial" w:eastAsia="ＭＳ 明朝" w:hAnsi="Arial"/>
                <w:noProof/>
              </w:rPr>
            </w:pPr>
            <w:r w:rsidRPr="006F116D">
              <w:rPr>
                <w:rFonts w:ascii="Arial" w:eastAsia="ＭＳ 明朝" w:hAnsi="Arial"/>
                <w:i/>
                <w:iCs/>
                <w:noProof/>
              </w:rPr>
              <w:t>UE-NR-Capability</w:t>
            </w:r>
            <w:r w:rsidRPr="007D0E85">
              <w:rPr>
                <w:rFonts w:ascii="Arial" w:eastAsia="ＭＳ 明朝" w:hAnsi="Arial"/>
                <w:noProof/>
              </w:rPr>
              <w:t xml:space="preserve"> -&gt; </w:t>
            </w:r>
            <w:r w:rsidRPr="006F116D">
              <w:rPr>
                <w:rFonts w:ascii="Arial" w:eastAsia="ＭＳ 明朝" w:hAnsi="Arial"/>
                <w:i/>
                <w:iCs/>
                <w:noProof/>
              </w:rPr>
              <w:t>measAndMobParameters</w:t>
            </w:r>
            <w:r w:rsidRPr="007D0E85">
              <w:rPr>
                <w:rFonts w:ascii="Arial" w:eastAsia="ＭＳ 明朝" w:hAnsi="Arial"/>
                <w:noProof/>
              </w:rPr>
              <w:t xml:space="preserve"> -&gt; </w:t>
            </w:r>
            <w:r w:rsidRPr="006F116D">
              <w:rPr>
                <w:rFonts w:ascii="Arial" w:eastAsia="ＭＳ 明朝" w:hAnsi="Arial"/>
                <w:i/>
                <w:iCs/>
                <w:noProof/>
              </w:rPr>
              <w:t>measAndMobParametersCommon</w:t>
            </w:r>
          </w:p>
          <w:p w14:paraId="432E3A71" w14:textId="77777777" w:rsidR="00684BBA" w:rsidRPr="007D0E85" w:rsidRDefault="00684BBA" w:rsidP="00803F35">
            <w:pPr>
              <w:overflowPunct/>
              <w:autoSpaceDE/>
              <w:autoSpaceDN/>
              <w:adjustRightInd/>
              <w:spacing w:after="0"/>
              <w:ind w:leftChars="150" w:left="300"/>
              <w:textAlignment w:val="auto"/>
              <w:rPr>
                <w:rFonts w:ascii="Arial" w:eastAsia="ＭＳ 明朝" w:hAnsi="Arial"/>
                <w:noProof/>
              </w:rPr>
            </w:pPr>
          </w:p>
          <w:p w14:paraId="5F84DC50" w14:textId="77777777" w:rsidR="00684BBA" w:rsidRPr="007D0E85" w:rsidRDefault="00684BBA" w:rsidP="00803F35">
            <w:pPr>
              <w:overflowPunct/>
              <w:autoSpaceDE/>
              <w:autoSpaceDN/>
              <w:adjustRightInd/>
              <w:spacing w:after="0"/>
              <w:ind w:leftChars="150" w:left="300"/>
              <w:textAlignment w:val="auto"/>
              <w:rPr>
                <w:rFonts w:ascii="Arial" w:eastAsia="ＭＳ 明朝" w:hAnsi="Arial"/>
                <w:noProof/>
                <w:u w:val="single"/>
              </w:rPr>
            </w:pPr>
            <w:r w:rsidRPr="007D0E85">
              <w:rPr>
                <w:rFonts w:ascii="Arial" w:eastAsia="ＭＳ 明朝" w:hAnsi="Arial"/>
                <w:noProof/>
                <w:u w:val="single"/>
              </w:rPr>
              <w:t>For NR-DC:</w:t>
            </w:r>
          </w:p>
          <w:p w14:paraId="0704CC0C" w14:textId="77777777" w:rsidR="00684BBA" w:rsidRPr="00F3633C" w:rsidRDefault="00684BBA" w:rsidP="00803F35">
            <w:pPr>
              <w:overflowPunct/>
              <w:autoSpaceDE/>
              <w:autoSpaceDN/>
              <w:adjustRightInd/>
              <w:spacing w:after="0"/>
              <w:ind w:leftChars="150" w:left="300"/>
              <w:textAlignment w:val="auto"/>
              <w:rPr>
                <w:rFonts w:ascii="Arial" w:eastAsia="ＭＳ 明朝" w:hAnsi="Arial"/>
                <w:noProof/>
              </w:rPr>
            </w:pPr>
            <w:r w:rsidRPr="006F116D">
              <w:rPr>
                <w:rFonts w:ascii="Arial" w:eastAsia="ＭＳ 明朝" w:hAnsi="Arial"/>
                <w:i/>
                <w:iCs/>
                <w:noProof/>
              </w:rPr>
              <w:t>UE-NR-Capability</w:t>
            </w:r>
            <w:r w:rsidRPr="007D0E85">
              <w:rPr>
                <w:rFonts w:ascii="Arial" w:eastAsia="ＭＳ 明朝" w:hAnsi="Arial"/>
                <w:noProof/>
              </w:rPr>
              <w:t xml:space="preserve"> -&gt; </w:t>
            </w:r>
            <w:r w:rsidRPr="006F116D">
              <w:rPr>
                <w:rFonts w:ascii="Arial" w:eastAsia="ＭＳ 明朝" w:hAnsi="Arial"/>
                <w:i/>
                <w:iCs/>
                <w:noProof/>
              </w:rPr>
              <w:t>NRDC-Parameters</w:t>
            </w:r>
            <w:r w:rsidRPr="007D0E85">
              <w:rPr>
                <w:rFonts w:ascii="Arial" w:eastAsia="ＭＳ 明朝" w:hAnsi="Arial"/>
                <w:noProof/>
              </w:rPr>
              <w:t xml:space="preserve"> -&gt; </w:t>
            </w:r>
            <w:r w:rsidRPr="006F116D">
              <w:rPr>
                <w:rFonts w:ascii="Arial" w:eastAsia="ＭＳ 明朝" w:hAnsi="Arial"/>
                <w:i/>
                <w:iCs/>
                <w:noProof/>
              </w:rPr>
              <w:t>measAndMobParametersNRDC</w:t>
            </w:r>
            <w:r w:rsidRPr="007D0E85">
              <w:rPr>
                <w:rFonts w:ascii="Arial" w:eastAsia="ＭＳ 明朝" w:hAnsi="Arial"/>
                <w:noProof/>
              </w:rPr>
              <w:t xml:space="preserve"> -&gt; </w:t>
            </w:r>
            <w:r w:rsidRPr="006F116D">
              <w:rPr>
                <w:rFonts w:ascii="Arial" w:eastAsia="ＭＳ 明朝" w:hAnsi="Arial"/>
                <w:i/>
                <w:iCs/>
                <w:noProof/>
              </w:rPr>
              <w:t>MeasAndMobParametersMRDC</w:t>
            </w:r>
            <w:r>
              <w:rPr>
                <w:rFonts w:ascii="Arial" w:eastAsia="ＭＳ 明朝" w:hAnsi="Arial" w:hint="eastAsia"/>
                <w:noProof/>
              </w:rPr>
              <w:t xml:space="preserve"> -&gt; </w:t>
            </w:r>
            <w:r w:rsidRPr="00F3633C">
              <w:rPr>
                <w:rFonts w:ascii="Arial" w:eastAsia="ＭＳ 明朝" w:hAnsi="Arial"/>
                <w:i/>
                <w:iCs/>
                <w:noProof/>
              </w:rPr>
              <w:t>MeasAndMobParametersMRDC-Common</w:t>
            </w:r>
          </w:p>
          <w:p w14:paraId="5E1499CF" w14:textId="77777777" w:rsidR="00684BBA" w:rsidRPr="007D0E85" w:rsidRDefault="00684BBA" w:rsidP="00803F35">
            <w:pPr>
              <w:overflowPunct/>
              <w:autoSpaceDE/>
              <w:autoSpaceDN/>
              <w:adjustRightInd/>
              <w:spacing w:after="0"/>
              <w:ind w:leftChars="150" w:left="300"/>
              <w:textAlignment w:val="auto"/>
              <w:rPr>
                <w:rFonts w:ascii="Arial" w:eastAsia="ＭＳ 明朝" w:hAnsi="Arial"/>
                <w:noProof/>
              </w:rPr>
            </w:pPr>
          </w:p>
          <w:p w14:paraId="575D95E8" w14:textId="77777777" w:rsidR="00684BBA" w:rsidRPr="007D0E85" w:rsidRDefault="00684BBA" w:rsidP="00803F35">
            <w:pPr>
              <w:overflowPunct/>
              <w:autoSpaceDE/>
              <w:autoSpaceDN/>
              <w:adjustRightInd/>
              <w:spacing w:after="0"/>
              <w:ind w:leftChars="150" w:left="300"/>
              <w:textAlignment w:val="auto"/>
              <w:rPr>
                <w:rFonts w:ascii="Arial" w:eastAsia="ＭＳ 明朝" w:hAnsi="Arial"/>
                <w:noProof/>
                <w:u w:val="single"/>
              </w:rPr>
            </w:pPr>
            <w:r w:rsidRPr="007D0E85">
              <w:rPr>
                <w:rFonts w:ascii="Arial" w:eastAsia="ＭＳ 明朝" w:hAnsi="Arial"/>
                <w:noProof/>
                <w:u w:val="single"/>
              </w:rPr>
              <w:t>For MR-DC</w:t>
            </w:r>
            <w:r>
              <w:rPr>
                <w:rFonts w:ascii="Arial" w:eastAsia="ＭＳ 明朝" w:hAnsi="Arial" w:hint="eastAsia"/>
                <w:noProof/>
                <w:u w:val="single"/>
              </w:rPr>
              <w:t xml:space="preserve"> and LTE standalone:</w:t>
            </w:r>
          </w:p>
          <w:p w14:paraId="3C4CBADA" w14:textId="77777777" w:rsidR="00684BBA" w:rsidRPr="00F3633C" w:rsidRDefault="00684BBA" w:rsidP="00803F35">
            <w:pPr>
              <w:overflowPunct/>
              <w:autoSpaceDE/>
              <w:autoSpaceDN/>
              <w:adjustRightInd/>
              <w:spacing w:after="0"/>
              <w:ind w:leftChars="150" w:left="300"/>
              <w:textAlignment w:val="auto"/>
              <w:rPr>
                <w:rFonts w:ascii="Arial" w:eastAsia="ＭＳ 明朝" w:hAnsi="Arial"/>
                <w:noProof/>
              </w:rPr>
            </w:pPr>
            <w:r w:rsidRPr="006F116D">
              <w:rPr>
                <w:rFonts w:ascii="Arial" w:eastAsia="ＭＳ 明朝" w:hAnsi="Arial"/>
                <w:i/>
                <w:iCs/>
                <w:noProof/>
              </w:rPr>
              <w:t>UE-MRDC-Capability</w:t>
            </w:r>
            <w:r w:rsidRPr="007D0E85">
              <w:rPr>
                <w:rFonts w:ascii="Arial" w:eastAsia="ＭＳ 明朝" w:hAnsi="Arial"/>
                <w:noProof/>
              </w:rPr>
              <w:t xml:space="preserve"> -&gt; </w:t>
            </w:r>
            <w:r w:rsidRPr="006F116D">
              <w:rPr>
                <w:rFonts w:ascii="Arial" w:eastAsia="ＭＳ 明朝" w:hAnsi="Arial"/>
                <w:i/>
                <w:iCs/>
                <w:noProof/>
              </w:rPr>
              <w:t>measAndMobParametersMRDC</w:t>
            </w:r>
            <w:r>
              <w:rPr>
                <w:rFonts w:ascii="Arial" w:eastAsia="ＭＳ 明朝" w:hAnsi="Arial" w:hint="eastAsia"/>
                <w:noProof/>
              </w:rPr>
              <w:t xml:space="preserve"> -&gt; </w:t>
            </w:r>
            <w:r w:rsidRPr="00F3633C">
              <w:rPr>
                <w:rFonts w:ascii="Arial" w:eastAsia="ＭＳ 明朝" w:hAnsi="Arial"/>
                <w:i/>
                <w:iCs/>
                <w:noProof/>
              </w:rPr>
              <w:t>MeasAndMobParametersMRDC-Common</w:t>
            </w:r>
          </w:p>
          <w:p w14:paraId="66A9014E" w14:textId="77777777" w:rsidR="00684BBA" w:rsidRDefault="00684BBA" w:rsidP="00803F35">
            <w:pPr>
              <w:overflowPunct/>
              <w:autoSpaceDE/>
              <w:autoSpaceDN/>
              <w:adjustRightInd/>
              <w:spacing w:after="0"/>
              <w:ind w:left="100"/>
              <w:textAlignment w:val="auto"/>
              <w:rPr>
                <w:rFonts w:ascii="Arial" w:eastAsia="ＭＳ 明朝" w:hAnsi="Arial"/>
                <w:noProof/>
              </w:rPr>
            </w:pPr>
          </w:p>
          <w:p w14:paraId="7CA3EB71" w14:textId="77777777" w:rsidR="00684BBA" w:rsidRPr="009D60FD" w:rsidRDefault="00684BBA" w:rsidP="00803F35">
            <w:pPr>
              <w:overflowPunct/>
              <w:autoSpaceDE/>
              <w:autoSpaceDN/>
              <w:adjustRightInd/>
              <w:spacing w:after="0"/>
              <w:ind w:left="100"/>
              <w:textAlignment w:val="auto"/>
              <w:rPr>
                <w:rFonts w:ascii="Arial" w:eastAsia="ＭＳ 明朝" w:hAnsi="Arial"/>
                <w:noProof/>
                <w:lang w:eastAsia="en-US"/>
              </w:rPr>
            </w:pPr>
            <w:r w:rsidRPr="009D60FD">
              <w:rPr>
                <w:rFonts w:ascii="Arial" w:eastAsia="ＭＳ 明朝" w:hAnsi="Arial"/>
                <w:noProof/>
                <w:lang w:eastAsia="en-US"/>
              </w:rPr>
              <w:t xml:space="preserve">The applicability of the UE capability parameter </w:t>
            </w:r>
            <w:r>
              <w:rPr>
                <w:rFonts w:ascii="Arial" w:eastAsia="ＭＳ 明朝" w:hAnsi="Arial" w:hint="eastAsia"/>
                <w:noProof/>
              </w:rPr>
              <w:t>in</w:t>
            </w:r>
            <w:r w:rsidRPr="009D60FD">
              <w:rPr>
                <w:rFonts w:ascii="Arial" w:eastAsia="ＭＳ 明朝" w:hAnsi="Arial"/>
                <w:noProof/>
                <w:lang w:eastAsia="en-US"/>
              </w:rPr>
              <w:t xml:space="preserve"> </w:t>
            </w:r>
            <w:r>
              <w:rPr>
                <w:rFonts w:ascii="Arial" w:eastAsia="ＭＳ 明朝" w:hAnsi="Arial" w:hint="eastAsia"/>
                <w:noProof/>
              </w:rPr>
              <w:t xml:space="preserve">those </w:t>
            </w:r>
            <w:r w:rsidRPr="009D60FD">
              <w:rPr>
                <w:rFonts w:ascii="Arial" w:eastAsia="ＭＳ 明朝" w:hAnsi="Arial"/>
                <w:noProof/>
                <w:lang w:eastAsia="en-US"/>
              </w:rPr>
              <w:t xml:space="preserve">different scenarios </w:t>
            </w:r>
            <w:r>
              <w:rPr>
                <w:rFonts w:ascii="Arial" w:eastAsia="ＭＳ 明朝" w:hAnsi="Arial" w:hint="eastAsia"/>
                <w:noProof/>
              </w:rPr>
              <w:t>is</w:t>
            </w:r>
            <w:r w:rsidRPr="009D60FD">
              <w:rPr>
                <w:rFonts w:ascii="Arial" w:eastAsia="ＭＳ 明朝" w:hAnsi="Arial"/>
                <w:noProof/>
                <w:lang w:eastAsia="en-US"/>
              </w:rPr>
              <w:t xml:space="preserve"> not </w:t>
            </w:r>
            <w:r>
              <w:rPr>
                <w:rFonts w:ascii="Arial" w:eastAsia="ＭＳ 明朝" w:hAnsi="Arial" w:hint="eastAsia"/>
                <w:noProof/>
              </w:rPr>
              <w:t>correctly captured</w:t>
            </w:r>
            <w:r w:rsidRPr="009D60FD">
              <w:rPr>
                <w:rFonts w:ascii="Arial" w:eastAsia="ＭＳ 明朝" w:hAnsi="Arial"/>
                <w:noProof/>
                <w:lang w:eastAsia="en-US"/>
              </w:rPr>
              <w:t xml:space="preserve"> in the current specification.</w:t>
            </w:r>
          </w:p>
          <w:p w14:paraId="378C53A6" w14:textId="77777777" w:rsidR="00684BBA" w:rsidRPr="00BD2E96" w:rsidRDefault="00684BBA" w:rsidP="00803F35">
            <w:pPr>
              <w:overflowPunct/>
              <w:autoSpaceDE/>
              <w:autoSpaceDN/>
              <w:adjustRightInd/>
              <w:spacing w:after="0"/>
              <w:ind w:left="100"/>
              <w:textAlignment w:val="auto"/>
              <w:rPr>
                <w:rFonts w:ascii="Arial" w:eastAsia="ＭＳ 明朝" w:hAnsi="Arial"/>
                <w:noProof/>
                <w:lang w:eastAsia="en-US"/>
              </w:rPr>
            </w:pPr>
          </w:p>
        </w:tc>
      </w:tr>
      <w:tr w:rsidR="00684BBA" w:rsidRPr="00BD2E96" w14:paraId="4E853B89" w14:textId="77777777" w:rsidTr="00803F35">
        <w:tc>
          <w:tcPr>
            <w:tcW w:w="2694" w:type="dxa"/>
            <w:gridSpan w:val="2"/>
            <w:tcBorders>
              <w:left w:val="single" w:sz="4" w:space="0" w:color="auto"/>
            </w:tcBorders>
          </w:tcPr>
          <w:p w14:paraId="3413A2E9" w14:textId="77777777" w:rsidR="00684BBA" w:rsidRPr="00BD2E96" w:rsidRDefault="00684BBA" w:rsidP="00803F35">
            <w:pPr>
              <w:overflowPunct/>
              <w:autoSpaceDE/>
              <w:autoSpaceDN/>
              <w:adjustRightInd/>
              <w:spacing w:after="0"/>
              <w:textAlignment w:val="auto"/>
              <w:rPr>
                <w:rFonts w:ascii="Arial" w:eastAsia="ＭＳ 明朝" w:hAnsi="Arial"/>
                <w:b/>
                <w:i/>
                <w:noProof/>
                <w:sz w:val="8"/>
                <w:szCs w:val="8"/>
                <w:lang w:eastAsia="en-US"/>
              </w:rPr>
            </w:pPr>
          </w:p>
        </w:tc>
        <w:tc>
          <w:tcPr>
            <w:tcW w:w="6946" w:type="dxa"/>
            <w:gridSpan w:val="9"/>
            <w:tcBorders>
              <w:right w:val="single" w:sz="4" w:space="0" w:color="auto"/>
            </w:tcBorders>
          </w:tcPr>
          <w:p w14:paraId="705D835B" w14:textId="77777777" w:rsidR="00684BBA" w:rsidRPr="00BD2E96" w:rsidRDefault="00684BBA" w:rsidP="00803F35">
            <w:pPr>
              <w:overflowPunct/>
              <w:autoSpaceDE/>
              <w:autoSpaceDN/>
              <w:adjustRightInd/>
              <w:spacing w:after="0"/>
              <w:textAlignment w:val="auto"/>
              <w:rPr>
                <w:rFonts w:ascii="Arial" w:eastAsia="ＭＳ 明朝" w:hAnsi="Arial"/>
                <w:noProof/>
                <w:sz w:val="8"/>
                <w:szCs w:val="8"/>
                <w:lang w:eastAsia="en-US"/>
              </w:rPr>
            </w:pPr>
          </w:p>
        </w:tc>
      </w:tr>
      <w:tr w:rsidR="00684BBA" w:rsidRPr="00BD2E96" w14:paraId="0C238EA7" w14:textId="77777777" w:rsidTr="00803F35">
        <w:tc>
          <w:tcPr>
            <w:tcW w:w="2694" w:type="dxa"/>
            <w:gridSpan w:val="2"/>
            <w:tcBorders>
              <w:left w:val="single" w:sz="4" w:space="0" w:color="auto"/>
            </w:tcBorders>
          </w:tcPr>
          <w:p w14:paraId="6849CBD0" w14:textId="77777777" w:rsidR="00684BBA" w:rsidRPr="00BD2E96" w:rsidRDefault="00684BBA" w:rsidP="00803F35">
            <w:pPr>
              <w:tabs>
                <w:tab w:val="right" w:pos="2184"/>
              </w:tabs>
              <w:overflowPunct/>
              <w:autoSpaceDE/>
              <w:autoSpaceDN/>
              <w:adjustRightInd/>
              <w:spacing w:after="0"/>
              <w:textAlignment w:val="auto"/>
              <w:rPr>
                <w:rFonts w:ascii="Arial" w:eastAsia="ＭＳ 明朝" w:hAnsi="Arial"/>
                <w:b/>
                <w:i/>
                <w:noProof/>
                <w:lang w:eastAsia="en-US"/>
              </w:rPr>
            </w:pPr>
            <w:r w:rsidRPr="00BD2E96">
              <w:rPr>
                <w:rFonts w:ascii="Arial" w:eastAsia="ＭＳ 明朝" w:hAnsi="Arial"/>
                <w:b/>
                <w:i/>
                <w:noProof/>
                <w:lang w:eastAsia="en-US"/>
              </w:rPr>
              <w:t>Summary of change:</w:t>
            </w:r>
          </w:p>
        </w:tc>
        <w:tc>
          <w:tcPr>
            <w:tcW w:w="6946" w:type="dxa"/>
            <w:gridSpan w:val="9"/>
            <w:tcBorders>
              <w:right w:val="single" w:sz="4" w:space="0" w:color="auto"/>
            </w:tcBorders>
            <w:shd w:val="pct30" w:color="FFFF00" w:fill="auto"/>
          </w:tcPr>
          <w:p w14:paraId="721CCA9E" w14:textId="77777777" w:rsidR="00684BBA" w:rsidRPr="00E623BA" w:rsidRDefault="00684BBA" w:rsidP="00803F35">
            <w:pPr>
              <w:pStyle w:val="CRCoverPage"/>
              <w:spacing w:after="0"/>
              <w:ind w:left="100"/>
              <w:rPr>
                <w:iCs/>
                <w:noProof/>
                <w:lang w:eastAsia="ja-JP"/>
              </w:rPr>
            </w:pPr>
            <w:bookmarkStart w:id="12" w:name="_Hlk115266729"/>
            <w:r>
              <w:rPr>
                <w:rFonts w:hint="eastAsia"/>
                <w:noProof/>
                <w:lang w:eastAsia="ja-JP"/>
              </w:rPr>
              <w:t xml:space="preserve">The applicability of </w:t>
            </w:r>
            <w:r w:rsidRPr="00612CDA">
              <w:rPr>
                <w:i/>
                <w:iCs/>
                <w:noProof/>
                <w:lang w:eastAsia="ja-JP"/>
              </w:rPr>
              <w:t>independentGapConfig</w:t>
            </w:r>
            <w:r>
              <w:rPr>
                <w:rFonts w:hint="eastAsia"/>
                <w:noProof/>
                <w:lang w:eastAsia="ja-JP"/>
              </w:rPr>
              <w:t xml:space="preserve"> in the different scenarios is clarified.</w:t>
            </w:r>
          </w:p>
          <w:p w14:paraId="55960A5B" w14:textId="77777777" w:rsidR="00684BBA" w:rsidRDefault="00684BBA" w:rsidP="00803F35">
            <w:pPr>
              <w:pStyle w:val="CRCoverPage"/>
              <w:spacing w:after="0"/>
              <w:ind w:left="100"/>
              <w:rPr>
                <w:b/>
              </w:rPr>
            </w:pPr>
          </w:p>
          <w:p w14:paraId="781821BE" w14:textId="77777777" w:rsidR="00684BBA" w:rsidRDefault="00684BBA" w:rsidP="00803F35">
            <w:pPr>
              <w:pStyle w:val="CRCoverPage"/>
              <w:spacing w:after="0"/>
              <w:ind w:left="100"/>
              <w:rPr>
                <w:b/>
              </w:rPr>
            </w:pPr>
            <w:r>
              <w:rPr>
                <w:rFonts w:hint="eastAsia"/>
                <w:b/>
              </w:rPr>
              <w:t>Impact analysis</w:t>
            </w:r>
          </w:p>
          <w:p w14:paraId="50D36A50" w14:textId="77777777" w:rsidR="00684BBA" w:rsidRPr="0027694C" w:rsidRDefault="00684BBA" w:rsidP="00803F35">
            <w:pPr>
              <w:pStyle w:val="CRCoverPage"/>
              <w:spacing w:after="0"/>
              <w:ind w:left="100"/>
              <w:rPr>
                <w:u w:val="single"/>
                <w:lang w:eastAsia="zh-CN"/>
              </w:rPr>
            </w:pPr>
            <w:r w:rsidRPr="0027694C">
              <w:rPr>
                <w:u w:val="single"/>
                <w:lang w:eastAsia="zh-CN"/>
              </w:rPr>
              <w:t>Impacted 5G architecture options:</w:t>
            </w:r>
          </w:p>
          <w:p w14:paraId="59A2554E" w14:textId="77777777" w:rsidR="00684BBA" w:rsidRDefault="00684BBA" w:rsidP="00803F35">
            <w:pPr>
              <w:pStyle w:val="CRCoverPage"/>
              <w:spacing w:after="0"/>
              <w:ind w:left="100"/>
              <w:rPr>
                <w:lang w:eastAsia="zh-CN"/>
              </w:rPr>
            </w:pPr>
            <w:r>
              <w:rPr>
                <w:lang w:eastAsia="zh-CN"/>
              </w:rPr>
              <w:t>LTE</w:t>
            </w:r>
            <w:r w:rsidRPr="0027694C">
              <w:rPr>
                <w:lang w:eastAsia="zh-CN"/>
              </w:rPr>
              <w:t xml:space="preserve"> SA</w:t>
            </w:r>
            <w:r>
              <w:rPr>
                <w:lang w:eastAsia="zh-CN"/>
              </w:rPr>
              <w:t xml:space="preserve">, </w:t>
            </w:r>
            <w:r>
              <w:rPr>
                <w:rFonts w:hint="eastAsia"/>
                <w:lang w:eastAsia="ja-JP"/>
              </w:rPr>
              <w:t xml:space="preserve">NR-DC, </w:t>
            </w:r>
            <w:r>
              <w:rPr>
                <w:lang w:eastAsia="zh-CN"/>
              </w:rPr>
              <w:t>NR SA, (NG)EN-DC, NE-DC</w:t>
            </w:r>
          </w:p>
          <w:p w14:paraId="43AF6DCC" w14:textId="77777777" w:rsidR="00684BBA" w:rsidRPr="00FC1690" w:rsidRDefault="00684BBA" w:rsidP="00803F35">
            <w:pPr>
              <w:pStyle w:val="CRCoverPage"/>
              <w:spacing w:after="0"/>
              <w:ind w:left="100"/>
              <w:rPr>
                <w:b/>
              </w:rPr>
            </w:pPr>
          </w:p>
          <w:p w14:paraId="3C140A7E" w14:textId="77777777" w:rsidR="00684BBA" w:rsidRDefault="00684BBA" w:rsidP="00803F35">
            <w:pPr>
              <w:pStyle w:val="CRCoverPage"/>
              <w:spacing w:after="0"/>
              <w:ind w:left="100"/>
            </w:pPr>
            <w:r>
              <w:rPr>
                <w:u w:val="single"/>
              </w:rPr>
              <w:t>Impacted functionality</w:t>
            </w:r>
            <w:r>
              <w:t>:</w:t>
            </w:r>
          </w:p>
          <w:p w14:paraId="67E36661" w14:textId="77777777" w:rsidR="00684BBA" w:rsidRDefault="00684BBA" w:rsidP="00803F35">
            <w:pPr>
              <w:pStyle w:val="CRCoverPage"/>
              <w:spacing w:after="0"/>
              <w:ind w:left="100"/>
            </w:pPr>
            <w:r>
              <w:t>Independent measurement gap configurations</w:t>
            </w:r>
          </w:p>
          <w:p w14:paraId="19DB7294" w14:textId="77777777" w:rsidR="00684BBA" w:rsidRPr="005678E3" w:rsidRDefault="00684BBA" w:rsidP="00803F35">
            <w:pPr>
              <w:pStyle w:val="CRCoverPage"/>
              <w:spacing w:after="0"/>
              <w:ind w:left="100"/>
              <w:rPr>
                <w:rFonts w:eastAsia="ＭＳ 明朝"/>
                <w:lang w:eastAsia="ja-JP"/>
              </w:rPr>
            </w:pPr>
          </w:p>
          <w:p w14:paraId="12C75B5B" w14:textId="77777777" w:rsidR="00684BBA" w:rsidRDefault="00684BBA" w:rsidP="00803F35">
            <w:pPr>
              <w:pStyle w:val="CRCoverPage"/>
              <w:spacing w:after="0"/>
              <w:ind w:left="100"/>
              <w:rPr>
                <w:u w:val="single"/>
              </w:rPr>
            </w:pPr>
            <w:r>
              <w:rPr>
                <w:u w:val="single"/>
              </w:rPr>
              <w:t>Inter-operability:</w:t>
            </w:r>
          </w:p>
          <w:p w14:paraId="05085F65" w14:textId="77777777" w:rsidR="00684BBA" w:rsidRDefault="00684BBA" w:rsidP="00684BBA">
            <w:pPr>
              <w:pStyle w:val="CRCoverPage"/>
              <w:numPr>
                <w:ilvl w:val="0"/>
                <w:numId w:val="6"/>
              </w:numPr>
              <w:spacing w:after="0"/>
              <w:rPr>
                <w:noProof/>
                <w:lang w:eastAsia="ja-JP"/>
              </w:rPr>
            </w:pPr>
            <w:bookmarkStart w:id="13" w:name="_Hlk206082032"/>
            <w:r w:rsidRPr="004714C2">
              <w:rPr>
                <w:rFonts w:hint="eastAsia"/>
                <w:noProof/>
                <w:lang w:eastAsia="ja-JP"/>
              </w:rPr>
              <w:lastRenderedPageBreak/>
              <w:t>If the network is implemented according to the CR and the UE is not</w:t>
            </w:r>
            <w:r>
              <w:rPr>
                <w:noProof/>
                <w:lang w:eastAsia="ja-JP"/>
              </w:rPr>
              <w:t xml:space="preserve">; The </w:t>
            </w:r>
            <w:r>
              <w:rPr>
                <w:rFonts w:hint="eastAsia"/>
                <w:noProof/>
                <w:lang w:eastAsia="ja-JP"/>
              </w:rPr>
              <w:t xml:space="preserve">UE </w:t>
            </w:r>
            <w:r>
              <w:rPr>
                <w:noProof/>
                <w:lang w:eastAsia="ja-JP"/>
              </w:rPr>
              <w:t>may not populate relevant UE capability parameter correctly. The network may incorrectly configure or choose not to configure measurement gap.</w:t>
            </w:r>
          </w:p>
          <w:p w14:paraId="2D40550C" w14:textId="77777777" w:rsidR="00684BBA" w:rsidRDefault="00684BBA" w:rsidP="00684BBA">
            <w:pPr>
              <w:pStyle w:val="CRCoverPage"/>
              <w:numPr>
                <w:ilvl w:val="0"/>
                <w:numId w:val="6"/>
              </w:numPr>
              <w:spacing w:after="0"/>
              <w:rPr>
                <w:noProof/>
                <w:lang w:eastAsia="ja-JP"/>
              </w:rPr>
            </w:pPr>
            <w:r w:rsidRPr="000A34B5">
              <w:rPr>
                <w:noProof/>
                <w:lang w:eastAsia="ja-JP"/>
              </w:rPr>
              <w:t>If the UE is implemented according to the CR and the network is not; The network may incorrectly configure or choose not to configure measurement gap.</w:t>
            </w:r>
          </w:p>
          <w:bookmarkEnd w:id="12"/>
          <w:bookmarkEnd w:id="13"/>
          <w:p w14:paraId="180B7F69" w14:textId="77777777" w:rsidR="00684BBA" w:rsidRPr="00BD2E96" w:rsidRDefault="00684BBA" w:rsidP="00803F35">
            <w:pPr>
              <w:overflowPunct/>
              <w:autoSpaceDE/>
              <w:autoSpaceDN/>
              <w:adjustRightInd/>
              <w:spacing w:after="0"/>
              <w:ind w:left="100"/>
              <w:textAlignment w:val="auto"/>
              <w:rPr>
                <w:rFonts w:ascii="Arial" w:eastAsia="ＭＳ 明朝" w:hAnsi="Arial"/>
                <w:noProof/>
              </w:rPr>
            </w:pPr>
          </w:p>
        </w:tc>
      </w:tr>
      <w:tr w:rsidR="00684BBA" w:rsidRPr="00BD2E96" w14:paraId="7BABB5F5" w14:textId="77777777" w:rsidTr="00803F35">
        <w:tc>
          <w:tcPr>
            <w:tcW w:w="2694" w:type="dxa"/>
            <w:gridSpan w:val="2"/>
            <w:tcBorders>
              <w:left w:val="single" w:sz="4" w:space="0" w:color="auto"/>
            </w:tcBorders>
          </w:tcPr>
          <w:p w14:paraId="4B24564A" w14:textId="77777777" w:rsidR="00684BBA" w:rsidRPr="00BD2E96" w:rsidRDefault="00684BBA" w:rsidP="00803F35">
            <w:pPr>
              <w:overflowPunct/>
              <w:autoSpaceDE/>
              <w:autoSpaceDN/>
              <w:adjustRightInd/>
              <w:spacing w:after="0"/>
              <w:textAlignment w:val="auto"/>
              <w:rPr>
                <w:rFonts w:ascii="Arial" w:eastAsia="ＭＳ 明朝" w:hAnsi="Arial"/>
                <w:b/>
                <w:i/>
                <w:noProof/>
                <w:sz w:val="8"/>
                <w:szCs w:val="8"/>
                <w:lang w:eastAsia="en-US"/>
              </w:rPr>
            </w:pPr>
          </w:p>
        </w:tc>
        <w:tc>
          <w:tcPr>
            <w:tcW w:w="6946" w:type="dxa"/>
            <w:gridSpan w:val="9"/>
            <w:tcBorders>
              <w:right w:val="single" w:sz="4" w:space="0" w:color="auto"/>
            </w:tcBorders>
          </w:tcPr>
          <w:p w14:paraId="4C0F2282" w14:textId="77777777" w:rsidR="00684BBA" w:rsidRPr="00BD2E96" w:rsidRDefault="00684BBA" w:rsidP="00803F35">
            <w:pPr>
              <w:overflowPunct/>
              <w:autoSpaceDE/>
              <w:autoSpaceDN/>
              <w:adjustRightInd/>
              <w:spacing w:after="0"/>
              <w:textAlignment w:val="auto"/>
              <w:rPr>
                <w:rFonts w:ascii="Arial" w:eastAsia="ＭＳ 明朝" w:hAnsi="Arial"/>
                <w:noProof/>
                <w:sz w:val="8"/>
                <w:szCs w:val="8"/>
                <w:lang w:eastAsia="en-US"/>
              </w:rPr>
            </w:pPr>
          </w:p>
        </w:tc>
      </w:tr>
      <w:tr w:rsidR="00684BBA" w:rsidRPr="00BD2E96" w14:paraId="27C28154" w14:textId="77777777" w:rsidTr="00803F35">
        <w:tc>
          <w:tcPr>
            <w:tcW w:w="2694" w:type="dxa"/>
            <w:gridSpan w:val="2"/>
            <w:tcBorders>
              <w:left w:val="single" w:sz="4" w:space="0" w:color="auto"/>
              <w:bottom w:val="single" w:sz="4" w:space="0" w:color="auto"/>
            </w:tcBorders>
          </w:tcPr>
          <w:p w14:paraId="057064F4" w14:textId="77777777" w:rsidR="00684BBA" w:rsidRPr="00BD2E96" w:rsidRDefault="00684BBA" w:rsidP="00803F35">
            <w:pPr>
              <w:tabs>
                <w:tab w:val="right" w:pos="2184"/>
              </w:tabs>
              <w:overflowPunct/>
              <w:autoSpaceDE/>
              <w:autoSpaceDN/>
              <w:adjustRightInd/>
              <w:spacing w:after="0"/>
              <w:textAlignment w:val="auto"/>
              <w:rPr>
                <w:rFonts w:ascii="Arial" w:eastAsia="ＭＳ 明朝" w:hAnsi="Arial"/>
                <w:b/>
                <w:i/>
                <w:noProof/>
                <w:lang w:eastAsia="en-US"/>
              </w:rPr>
            </w:pPr>
            <w:r w:rsidRPr="00BD2E96">
              <w:rPr>
                <w:rFonts w:ascii="Arial" w:eastAsia="ＭＳ 明朝"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43DD9C50" w14:textId="77777777" w:rsidR="00684BBA" w:rsidRPr="00BD2E96" w:rsidRDefault="00684BBA" w:rsidP="00803F35">
            <w:pPr>
              <w:overflowPunct/>
              <w:autoSpaceDE/>
              <w:autoSpaceDN/>
              <w:adjustRightInd/>
              <w:spacing w:after="0"/>
              <w:ind w:left="100"/>
              <w:textAlignment w:val="auto"/>
              <w:rPr>
                <w:rFonts w:ascii="Arial" w:eastAsia="ＭＳ 明朝" w:hAnsi="Arial"/>
                <w:noProof/>
                <w:lang w:eastAsia="en-US"/>
              </w:rPr>
            </w:pPr>
            <w:r w:rsidRPr="006407F0">
              <w:rPr>
                <w:rFonts w:ascii="Arial" w:eastAsia="ＭＳ 明朝" w:hAnsi="Arial"/>
                <w:noProof/>
                <w:lang w:eastAsia="en-US"/>
              </w:rPr>
              <w:t>The defintions of UE capabilities related to independent measurement gap configurations remain unclear.</w:t>
            </w:r>
          </w:p>
        </w:tc>
      </w:tr>
      <w:bookmarkEnd w:id="11"/>
      <w:tr w:rsidR="00684BBA" w:rsidRPr="00BD2E96" w14:paraId="0660ADDC" w14:textId="77777777" w:rsidTr="00803F35">
        <w:tc>
          <w:tcPr>
            <w:tcW w:w="2694" w:type="dxa"/>
            <w:gridSpan w:val="2"/>
          </w:tcPr>
          <w:p w14:paraId="6BE84C4E" w14:textId="77777777" w:rsidR="00684BBA" w:rsidRPr="00BD2E96" w:rsidRDefault="00684BBA" w:rsidP="00803F35">
            <w:pPr>
              <w:overflowPunct/>
              <w:autoSpaceDE/>
              <w:autoSpaceDN/>
              <w:adjustRightInd/>
              <w:spacing w:after="0"/>
              <w:textAlignment w:val="auto"/>
              <w:rPr>
                <w:rFonts w:ascii="Arial" w:eastAsia="ＭＳ 明朝" w:hAnsi="Arial"/>
                <w:b/>
                <w:i/>
                <w:noProof/>
                <w:sz w:val="8"/>
                <w:szCs w:val="8"/>
                <w:lang w:eastAsia="en-US"/>
              </w:rPr>
            </w:pPr>
          </w:p>
        </w:tc>
        <w:tc>
          <w:tcPr>
            <w:tcW w:w="6946" w:type="dxa"/>
            <w:gridSpan w:val="9"/>
          </w:tcPr>
          <w:p w14:paraId="49C42F8A" w14:textId="77777777" w:rsidR="00684BBA" w:rsidRPr="00BD2E96" w:rsidRDefault="00684BBA" w:rsidP="00803F35">
            <w:pPr>
              <w:overflowPunct/>
              <w:autoSpaceDE/>
              <w:autoSpaceDN/>
              <w:adjustRightInd/>
              <w:spacing w:after="0"/>
              <w:textAlignment w:val="auto"/>
              <w:rPr>
                <w:rFonts w:ascii="Arial" w:eastAsia="ＭＳ 明朝" w:hAnsi="Arial"/>
                <w:noProof/>
                <w:sz w:val="8"/>
                <w:szCs w:val="8"/>
                <w:lang w:eastAsia="en-US"/>
              </w:rPr>
            </w:pPr>
          </w:p>
        </w:tc>
      </w:tr>
      <w:tr w:rsidR="00684BBA" w:rsidRPr="00BD2E96" w14:paraId="157CBD90" w14:textId="77777777" w:rsidTr="00803F35">
        <w:tc>
          <w:tcPr>
            <w:tcW w:w="2694" w:type="dxa"/>
            <w:gridSpan w:val="2"/>
            <w:tcBorders>
              <w:top w:val="single" w:sz="4" w:space="0" w:color="auto"/>
              <w:left w:val="single" w:sz="4" w:space="0" w:color="auto"/>
            </w:tcBorders>
          </w:tcPr>
          <w:p w14:paraId="45FA738A" w14:textId="77777777" w:rsidR="00684BBA" w:rsidRPr="00BD2E96" w:rsidRDefault="00684BBA" w:rsidP="00803F35">
            <w:pPr>
              <w:tabs>
                <w:tab w:val="right" w:pos="2184"/>
              </w:tabs>
              <w:overflowPunct/>
              <w:autoSpaceDE/>
              <w:autoSpaceDN/>
              <w:adjustRightInd/>
              <w:spacing w:after="0"/>
              <w:textAlignment w:val="auto"/>
              <w:rPr>
                <w:rFonts w:ascii="Arial" w:eastAsia="ＭＳ 明朝" w:hAnsi="Arial"/>
                <w:b/>
                <w:i/>
                <w:noProof/>
                <w:lang w:eastAsia="en-US"/>
              </w:rPr>
            </w:pPr>
            <w:r w:rsidRPr="00BD2E96">
              <w:rPr>
                <w:rFonts w:ascii="Arial" w:eastAsia="ＭＳ 明朝"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342F4BD3" w14:textId="77777777" w:rsidR="00684BBA" w:rsidRPr="00BD2E96" w:rsidRDefault="00684BBA" w:rsidP="00803F35">
            <w:pPr>
              <w:overflowPunct/>
              <w:autoSpaceDE/>
              <w:autoSpaceDN/>
              <w:adjustRightInd/>
              <w:spacing w:after="0"/>
              <w:ind w:left="100"/>
              <w:textAlignment w:val="auto"/>
              <w:rPr>
                <w:rFonts w:ascii="Arial" w:eastAsia="ＭＳ 明朝" w:hAnsi="Arial"/>
                <w:noProof/>
                <w:lang w:eastAsia="en-US"/>
              </w:rPr>
            </w:pPr>
            <w:r w:rsidRPr="00E75219">
              <w:rPr>
                <w:rFonts w:ascii="Arial" w:eastAsia="ＭＳ 明朝" w:hAnsi="Arial"/>
                <w:noProof/>
                <w:lang w:eastAsia="en-US"/>
              </w:rPr>
              <w:t>4.2.9</w:t>
            </w:r>
          </w:p>
        </w:tc>
      </w:tr>
      <w:tr w:rsidR="00684BBA" w:rsidRPr="00BD2E96" w14:paraId="60F6A1A2" w14:textId="77777777" w:rsidTr="00803F35">
        <w:tc>
          <w:tcPr>
            <w:tcW w:w="2694" w:type="dxa"/>
            <w:gridSpan w:val="2"/>
            <w:tcBorders>
              <w:left w:val="single" w:sz="4" w:space="0" w:color="auto"/>
            </w:tcBorders>
          </w:tcPr>
          <w:p w14:paraId="6D8103F8" w14:textId="77777777" w:rsidR="00684BBA" w:rsidRPr="00BD2E96" w:rsidRDefault="00684BBA" w:rsidP="00803F35">
            <w:pPr>
              <w:overflowPunct/>
              <w:autoSpaceDE/>
              <w:autoSpaceDN/>
              <w:adjustRightInd/>
              <w:spacing w:after="0"/>
              <w:textAlignment w:val="auto"/>
              <w:rPr>
                <w:rFonts w:ascii="Arial" w:eastAsia="ＭＳ 明朝" w:hAnsi="Arial"/>
                <w:b/>
                <w:i/>
                <w:noProof/>
                <w:sz w:val="8"/>
                <w:szCs w:val="8"/>
                <w:lang w:eastAsia="en-US"/>
              </w:rPr>
            </w:pPr>
          </w:p>
        </w:tc>
        <w:tc>
          <w:tcPr>
            <w:tcW w:w="6946" w:type="dxa"/>
            <w:gridSpan w:val="9"/>
            <w:tcBorders>
              <w:right w:val="single" w:sz="4" w:space="0" w:color="auto"/>
            </w:tcBorders>
          </w:tcPr>
          <w:p w14:paraId="098225F3" w14:textId="77777777" w:rsidR="00684BBA" w:rsidRPr="00BD2E96" w:rsidRDefault="00684BBA" w:rsidP="00803F35">
            <w:pPr>
              <w:overflowPunct/>
              <w:autoSpaceDE/>
              <w:autoSpaceDN/>
              <w:adjustRightInd/>
              <w:spacing w:after="0"/>
              <w:textAlignment w:val="auto"/>
              <w:rPr>
                <w:rFonts w:ascii="Arial" w:eastAsia="ＭＳ 明朝" w:hAnsi="Arial"/>
                <w:noProof/>
                <w:sz w:val="8"/>
                <w:szCs w:val="8"/>
                <w:lang w:eastAsia="en-US"/>
              </w:rPr>
            </w:pPr>
          </w:p>
        </w:tc>
      </w:tr>
      <w:tr w:rsidR="00684BBA" w:rsidRPr="00BD2E96" w14:paraId="19E24039" w14:textId="77777777" w:rsidTr="00803F35">
        <w:tc>
          <w:tcPr>
            <w:tcW w:w="2694" w:type="dxa"/>
            <w:gridSpan w:val="2"/>
            <w:tcBorders>
              <w:left w:val="single" w:sz="4" w:space="0" w:color="auto"/>
            </w:tcBorders>
          </w:tcPr>
          <w:p w14:paraId="70A3B331" w14:textId="77777777" w:rsidR="00684BBA" w:rsidRPr="00BD2E96" w:rsidRDefault="00684BBA" w:rsidP="00803F35">
            <w:pPr>
              <w:tabs>
                <w:tab w:val="right" w:pos="2184"/>
              </w:tabs>
              <w:overflowPunct/>
              <w:autoSpaceDE/>
              <w:autoSpaceDN/>
              <w:adjustRightInd/>
              <w:spacing w:after="0"/>
              <w:textAlignment w:val="auto"/>
              <w:rPr>
                <w:rFonts w:ascii="Arial" w:eastAsia="ＭＳ 明朝" w:hAnsi="Arial"/>
                <w:b/>
                <w:i/>
                <w:noProof/>
                <w:lang w:eastAsia="en-US"/>
              </w:rPr>
            </w:pPr>
          </w:p>
        </w:tc>
        <w:tc>
          <w:tcPr>
            <w:tcW w:w="284" w:type="dxa"/>
            <w:tcBorders>
              <w:top w:val="single" w:sz="4" w:space="0" w:color="auto"/>
              <w:left w:val="single" w:sz="4" w:space="0" w:color="auto"/>
              <w:bottom w:val="single" w:sz="4" w:space="0" w:color="auto"/>
            </w:tcBorders>
          </w:tcPr>
          <w:p w14:paraId="531E5BDB" w14:textId="77777777" w:rsidR="00684BBA" w:rsidRPr="00BD2E96" w:rsidRDefault="00684BBA" w:rsidP="00803F35">
            <w:pPr>
              <w:overflowPunct/>
              <w:autoSpaceDE/>
              <w:autoSpaceDN/>
              <w:adjustRightInd/>
              <w:spacing w:after="0"/>
              <w:jc w:val="center"/>
              <w:textAlignment w:val="auto"/>
              <w:rPr>
                <w:rFonts w:ascii="Arial" w:eastAsia="ＭＳ 明朝" w:hAnsi="Arial"/>
                <w:b/>
                <w:caps/>
                <w:noProof/>
                <w:lang w:eastAsia="en-US"/>
              </w:rPr>
            </w:pPr>
            <w:r w:rsidRPr="00BD2E96">
              <w:rPr>
                <w:rFonts w:ascii="Arial" w:eastAsia="ＭＳ 明朝"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EB6C08B" w14:textId="77777777" w:rsidR="00684BBA" w:rsidRPr="00BD2E96" w:rsidRDefault="00684BBA" w:rsidP="00803F35">
            <w:pPr>
              <w:overflowPunct/>
              <w:autoSpaceDE/>
              <w:autoSpaceDN/>
              <w:adjustRightInd/>
              <w:spacing w:after="0"/>
              <w:jc w:val="center"/>
              <w:textAlignment w:val="auto"/>
              <w:rPr>
                <w:rFonts w:ascii="Arial" w:eastAsia="ＭＳ 明朝" w:hAnsi="Arial"/>
                <w:b/>
                <w:caps/>
                <w:noProof/>
                <w:lang w:eastAsia="en-US"/>
              </w:rPr>
            </w:pPr>
            <w:r w:rsidRPr="00BD2E96">
              <w:rPr>
                <w:rFonts w:ascii="Arial" w:eastAsia="ＭＳ 明朝" w:hAnsi="Arial"/>
                <w:b/>
                <w:caps/>
                <w:noProof/>
                <w:lang w:eastAsia="en-US"/>
              </w:rPr>
              <w:t>N</w:t>
            </w:r>
          </w:p>
        </w:tc>
        <w:tc>
          <w:tcPr>
            <w:tcW w:w="2977" w:type="dxa"/>
            <w:gridSpan w:val="4"/>
          </w:tcPr>
          <w:p w14:paraId="5405621F" w14:textId="77777777" w:rsidR="00684BBA" w:rsidRPr="00BD2E96" w:rsidRDefault="00684BBA" w:rsidP="00803F35">
            <w:pPr>
              <w:tabs>
                <w:tab w:val="right" w:pos="2893"/>
              </w:tabs>
              <w:overflowPunct/>
              <w:autoSpaceDE/>
              <w:autoSpaceDN/>
              <w:adjustRightInd/>
              <w:spacing w:after="0"/>
              <w:textAlignment w:val="auto"/>
              <w:rPr>
                <w:rFonts w:ascii="Arial" w:eastAsia="ＭＳ 明朝" w:hAnsi="Arial"/>
                <w:noProof/>
                <w:lang w:eastAsia="en-US"/>
              </w:rPr>
            </w:pPr>
          </w:p>
        </w:tc>
        <w:tc>
          <w:tcPr>
            <w:tcW w:w="3401" w:type="dxa"/>
            <w:gridSpan w:val="3"/>
            <w:tcBorders>
              <w:right w:val="single" w:sz="4" w:space="0" w:color="auto"/>
            </w:tcBorders>
            <w:shd w:val="clear" w:color="FFFF00" w:fill="auto"/>
          </w:tcPr>
          <w:p w14:paraId="6D921FFE" w14:textId="77777777" w:rsidR="00684BBA" w:rsidRPr="00BD2E96" w:rsidRDefault="00684BBA" w:rsidP="00803F35">
            <w:pPr>
              <w:overflowPunct/>
              <w:autoSpaceDE/>
              <w:autoSpaceDN/>
              <w:adjustRightInd/>
              <w:spacing w:after="0"/>
              <w:ind w:left="99"/>
              <w:textAlignment w:val="auto"/>
              <w:rPr>
                <w:rFonts w:ascii="Arial" w:eastAsia="ＭＳ 明朝" w:hAnsi="Arial"/>
                <w:noProof/>
                <w:lang w:eastAsia="en-US"/>
              </w:rPr>
            </w:pPr>
          </w:p>
        </w:tc>
      </w:tr>
      <w:tr w:rsidR="00684BBA" w:rsidRPr="00BD2E96" w14:paraId="2E19ED47" w14:textId="77777777" w:rsidTr="00803F35">
        <w:tc>
          <w:tcPr>
            <w:tcW w:w="2694" w:type="dxa"/>
            <w:gridSpan w:val="2"/>
            <w:tcBorders>
              <w:left w:val="single" w:sz="4" w:space="0" w:color="auto"/>
            </w:tcBorders>
          </w:tcPr>
          <w:p w14:paraId="17C68262" w14:textId="77777777" w:rsidR="00684BBA" w:rsidRPr="00BD2E96" w:rsidRDefault="00684BBA" w:rsidP="00803F35">
            <w:pPr>
              <w:tabs>
                <w:tab w:val="right" w:pos="2184"/>
              </w:tabs>
              <w:overflowPunct/>
              <w:autoSpaceDE/>
              <w:autoSpaceDN/>
              <w:adjustRightInd/>
              <w:spacing w:after="0"/>
              <w:textAlignment w:val="auto"/>
              <w:rPr>
                <w:rFonts w:ascii="Arial" w:eastAsia="ＭＳ 明朝" w:hAnsi="Arial"/>
                <w:b/>
                <w:i/>
                <w:noProof/>
                <w:lang w:eastAsia="en-US"/>
              </w:rPr>
            </w:pPr>
            <w:r w:rsidRPr="00BD2E96">
              <w:rPr>
                <w:rFonts w:ascii="Arial" w:eastAsia="ＭＳ 明朝"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35849B81" w14:textId="77777777" w:rsidR="00684BBA" w:rsidRPr="00BD2E96" w:rsidRDefault="00684BBA" w:rsidP="00803F35">
            <w:pPr>
              <w:overflowPunct/>
              <w:autoSpaceDE/>
              <w:autoSpaceDN/>
              <w:adjustRightInd/>
              <w:spacing w:after="0"/>
              <w:jc w:val="center"/>
              <w:textAlignment w:val="auto"/>
              <w:rPr>
                <w:rFonts w:ascii="Arial" w:eastAsia="ＭＳ 明朝"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4E7CA7" w14:textId="77777777" w:rsidR="00684BBA" w:rsidRPr="00BD2E96" w:rsidRDefault="00684BBA" w:rsidP="00803F35">
            <w:pPr>
              <w:overflowPunct/>
              <w:autoSpaceDE/>
              <w:autoSpaceDN/>
              <w:adjustRightInd/>
              <w:spacing w:after="0"/>
              <w:jc w:val="center"/>
              <w:textAlignment w:val="auto"/>
              <w:rPr>
                <w:rFonts w:ascii="Arial" w:eastAsia="ＭＳ 明朝" w:hAnsi="Arial"/>
                <w:b/>
                <w:caps/>
                <w:noProof/>
                <w:lang w:eastAsia="en-US"/>
              </w:rPr>
            </w:pPr>
          </w:p>
        </w:tc>
        <w:tc>
          <w:tcPr>
            <w:tcW w:w="2977" w:type="dxa"/>
            <w:gridSpan w:val="4"/>
          </w:tcPr>
          <w:p w14:paraId="4D10F5DF" w14:textId="77777777" w:rsidR="00684BBA" w:rsidRPr="00BD2E96" w:rsidRDefault="00684BBA" w:rsidP="00803F35">
            <w:pPr>
              <w:tabs>
                <w:tab w:val="right" w:pos="2893"/>
              </w:tabs>
              <w:overflowPunct/>
              <w:autoSpaceDE/>
              <w:autoSpaceDN/>
              <w:adjustRightInd/>
              <w:spacing w:after="0"/>
              <w:textAlignment w:val="auto"/>
              <w:rPr>
                <w:rFonts w:ascii="Arial" w:eastAsia="ＭＳ 明朝" w:hAnsi="Arial"/>
                <w:noProof/>
                <w:lang w:eastAsia="en-US"/>
              </w:rPr>
            </w:pPr>
            <w:r w:rsidRPr="00BD2E96">
              <w:rPr>
                <w:rFonts w:ascii="Arial" w:eastAsia="ＭＳ 明朝" w:hAnsi="Arial"/>
                <w:noProof/>
                <w:lang w:eastAsia="en-US"/>
              </w:rPr>
              <w:t xml:space="preserve"> Other core specifications</w:t>
            </w:r>
            <w:r w:rsidRPr="00BD2E96">
              <w:rPr>
                <w:rFonts w:ascii="Arial" w:eastAsia="ＭＳ 明朝" w:hAnsi="Arial"/>
                <w:noProof/>
                <w:lang w:eastAsia="en-US"/>
              </w:rPr>
              <w:tab/>
            </w:r>
          </w:p>
        </w:tc>
        <w:tc>
          <w:tcPr>
            <w:tcW w:w="3401" w:type="dxa"/>
            <w:gridSpan w:val="3"/>
            <w:tcBorders>
              <w:right w:val="single" w:sz="4" w:space="0" w:color="auto"/>
            </w:tcBorders>
            <w:shd w:val="pct30" w:color="FFFF00" w:fill="auto"/>
          </w:tcPr>
          <w:p w14:paraId="1EB558BC" w14:textId="77777777" w:rsidR="00684BBA" w:rsidRPr="00BD2E96" w:rsidRDefault="00684BBA" w:rsidP="00803F35">
            <w:pPr>
              <w:overflowPunct/>
              <w:autoSpaceDE/>
              <w:autoSpaceDN/>
              <w:adjustRightInd/>
              <w:spacing w:after="0"/>
              <w:ind w:left="99"/>
              <w:textAlignment w:val="auto"/>
              <w:rPr>
                <w:rFonts w:ascii="Arial" w:eastAsia="ＭＳ 明朝" w:hAnsi="Arial"/>
                <w:noProof/>
                <w:lang w:eastAsia="en-US"/>
              </w:rPr>
            </w:pPr>
            <w:r w:rsidRPr="00BD2E96">
              <w:rPr>
                <w:rFonts w:ascii="Arial" w:eastAsia="ＭＳ 明朝" w:hAnsi="Arial"/>
                <w:noProof/>
                <w:lang w:eastAsia="en-US"/>
              </w:rPr>
              <w:t xml:space="preserve">TS/TR ... CR ... </w:t>
            </w:r>
          </w:p>
        </w:tc>
      </w:tr>
      <w:tr w:rsidR="00684BBA" w:rsidRPr="00BD2E96" w14:paraId="09CB66EB" w14:textId="77777777" w:rsidTr="00803F35">
        <w:tc>
          <w:tcPr>
            <w:tcW w:w="2694" w:type="dxa"/>
            <w:gridSpan w:val="2"/>
            <w:tcBorders>
              <w:left w:val="single" w:sz="4" w:space="0" w:color="auto"/>
            </w:tcBorders>
          </w:tcPr>
          <w:p w14:paraId="33B0937C" w14:textId="77777777" w:rsidR="00684BBA" w:rsidRPr="00BD2E96" w:rsidRDefault="00684BBA" w:rsidP="00803F35">
            <w:pPr>
              <w:overflowPunct/>
              <w:autoSpaceDE/>
              <w:autoSpaceDN/>
              <w:adjustRightInd/>
              <w:spacing w:after="0"/>
              <w:textAlignment w:val="auto"/>
              <w:rPr>
                <w:rFonts w:ascii="Arial" w:eastAsia="ＭＳ 明朝" w:hAnsi="Arial"/>
                <w:b/>
                <w:i/>
                <w:noProof/>
                <w:lang w:eastAsia="en-US"/>
              </w:rPr>
            </w:pPr>
            <w:r w:rsidRPr="00BD2E96">
              <w:rPr>
                <w:rFonts w:ascii="Arial" w:eastAsia="ＭＳ 明朝"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1816DBF5" w14:textId="77777777" w:rsidR="00684BBA" w:rsidRPr="00BD2E96" w:rsidRDefault="00684BBA" w:rsidP="00803F35">
            <w:pPr>
              <w:overflowPunct/>
              <w:autoSpaceDE/>
              <w:autoSpaceDN/>
              <w:adjustRightInd/>
              <w:spacing w:after="0"/>
              <w:jc w:val="center"/>
              <w:textAlignment w:val="auto"/>
              <w:rPr>
                <w:rFonts w:ascii="Arial" w:eastAsia="ＭＳ 明朝"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010CA9" w14:textId="77777777" w:rsidR="00684BBA" w:rsidRPr="00BD2E96" w:rsidRDefault="00684BBA" w:rsidP="00803F35">
            <w:pPr>
              <w:overflowPunct/>
              <w:autoSpaceDE/>
              <w:autoSpaceDN/>
              <w:adjustRightInd/>
              <w:spacing w:after="0"/>
              <w:jc w:val="center"/>
              <w:textAlignment w:val="auto"/>
              <w:rPr>
                <w:rFonts w:ascii="Arial" w:eastAsia="ＭＳ 明朝" w:hAnsi="Arial"/>
                <w:b/>
                <w:caps/>
                <w:noProof/>
                <w:lang w:eastAsia="en-US"/>
              </w:rPr>
            </w:pPr>
          </w:p>
        </w:tc>
        <w:tc>
          <w:tcPr>
            <w:tcW w:w="2977" w:type="dxa"/>
            <w:gridSpan w:val="4"/>
          </w:tcPr>
          <w:p w14:paraId="034F9441" w14:textId="77777777" w:rsidR="00684BBA" w:rsidRPr="00BD2E96" w:rsidRDefault="00684BBA" w:rsidP="00803F35">
            <w:pPr>
              <w:overflowPunct/>
              <w:autoSpaceDE/>
              <w:autoSpaceDN/>
              <w:adjustRightInd/>
              <w:spacing w:after="0"/>
              <w:textAlignment w:val="auto"/>
              <w:rPr>
                <w:rFonts w:ascii="Arial" w:eastAsia="ＭＳ 明朝" w:hAnsi="Arial"/>
                <w:noProof/>
                <w:lang w:eastAsia="en-US"/>
              </w:rPr>
            </w:pPr>
            <w:r w:rsidRPr="00BD2E96">
              <w:rPr>
                <w:rFonts w:ascii="Arial" w:eastAsia="ＭＳ 明朝" w:hAnsi="Arial"/>
                <w:noProof/>
                <w:lang w:eastAsia="en-US"/>
              </w:rPr>
              <w:t xml:space="preserve"> Test specifications</w:t>
            </w:r>
          </w:p>
        </w:tc>
        <w:tc>
          <w:tcPr>
            <w:tcW w:w="3401" w:type="dxa"/>
            <w:gridSpan w:val="3"/>
            <w:tcBorders>
              <w:right w:val="single" w:sz="4" w:space="0" w:color="auto"/>
            </w:tcBorders>
            <w:shd w:val="pct30" w:color="FFFF00" w:fill="auto"/>
          </w:tcPr>
          <w:p w14:paraId="1EF72176" w14:textId="77777777" w:rsidR="00684BBA" w:rsidRPr="00BD2E96" w:rsidRDefault="00684BBA" w:rsidP="00803F35">
            <w:pPr>
              <w:overflowPunct/>
              <w:autoSpaceDE/>
              <w:autoSpaceDN/>
              <w:adjustRightInd/>
              <w:spacing w:after="0"/>
              <w:ind w:left="99"/>
              <w:textAlignment w:val="auto"/>
              <w:rPr>
                <w:rFonts w:ascii="Arial" w:eastAsia="ＭＳ 明朝" w:hAnsi="Arial"/>
                <w:noProof/>
                <w:lang w:eastAsia="en-US"/>
              </w:rPr>
            </w:pPr>
            <w:r w:rsidRPr="00BD2E96">
              <w:rPr>
                <w:rFonts w:ascii="Arial" w:eastAsia="ＭＳ 明朝" w:hAnsi="Arial"/>
                <w:noProof/>
                <w:lang w:eastAsia="en-US"/>
              </w:rPr>
              <w:t xml:space="preserve">TS/TR ... CR ... </w:t>
            </w:r>
          </w:p>
        </w:tc>
      </w:tr>
      <w:tr w:rsidR="00684BBA" w:rsidRPr="00BD2E96" w14:paraId="68B0E3B7" w14:textId="77777777" w:rsidTr="00803F35">
        <w:tc>
          <w:tcPr>
            <w:tcW w:w="2694" w:type="dxa"/>
            <w:gridSpan w:val="2"/>
            <w:tcBorders>
              <w:left w:val="single" w:sz="4" w:space="0" w:color="auto"/>
            </w:tcBorders>
          </w:tcPr>
          <w:p w14:paraId="5B37EE95" w14:textId="77777777" w:rsidR="00684BBA" w:rsidRPr="00BD2E96" w:rsidRDefault="00684BBA" w:rsidP="00803F35">
            <w:pPr>
              <w:overflowPunct/>
              <w:autoSpaceDE/>
              <w:autoSpaceDN/>
              <w:adjustRightInd/>
              <w:spacing w:after="0"/>
              <w:textAlignment w:val="auto"/>
              <w:rPr>
                <w:rFonts w:ascii="Arial" w:eastAsia="ＭＳ 明朝" w:hAnsi="Arial"/>
                <w:b/>
                <w:i/>
                <w:noProof/>
                <w:lang w:eastAsia="en-US"/>
              </w:rPr>
            </w:pPr>
            <w:r w:rsidRPr="00BD2E96">
              <w:rPr>
                <w:rFonts w:ascii="Arial" w:eastAsia="ＭＳ 明朝"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0BC8A03A" w14:textId="77777777" w:rsidR="00684BBA" w:rsidRPr="00BD2E96" w:rsidRDefault="00684BBA" w:rsidP="00803F35">
            <w:pPr>
              <w:overflowPunct/>
              <w:autoSpaceDE/>
              <w:autoSpaceDN/>
              <w:adjustRightInd/>
              <w:spacing w:after="0"/>
              <w:jc w:val="center"/>
              <w:textAlignment w:val="auto"/>
              <w:rPr>
                <w:rFonts w:ascii="Arial" w:eastAsia="ＭＳ 明朝"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B7793C" w14:textId="77777777" w:rsidR="00684BBA" w:rsidRPr="00BD2E96" w:rsidRDefault="00684BBA" w:rsidP="00803F35">
            <w:pPr>
              <w:overflowPunct/>
              <w:autoSpaceDE/>
              <w:autoSpaceDN/>
              <w:adjustRightInd/>
              <w:spacing w:after="0"/>
              <w:jc w:val="center"/>
              <w:textAlignment w:val="auto"/>
              <w:rPr>
                <w:rFonts w:ascii="Arial" w:eastAsia="ＭＳ 明朝" w:hAnsi="Arial"/>
                <w:b/>
                <w:caps/>
                <w:noProof/>
                <w:lang w:eastAsia="en-US"/>
              </w:rPr>
            </w:pPr>
          </w:p>
        </w:tc>
        <w:tc>
          <w:tcPr>
            <w:tcW w:w="2977" w:type="dxa"/>
            <w:gridSpan w:val="4"/>
          </w:tcPr>
          <w:p w14:paraId="5BB2B40F" w14:textId="77777777" w:rsidR="00684BBA" w:rsidRPr="00BD2E96" w:rsidRDefault="00684BBA" w:rsidP="00803F35">
            <w:pPr>
              <w:overflowPunct/>
              <w:autoSpaceDE/>
              <w:autoSpaceDN/>
              <w:adjustRightInd/>
              <w:spacing w:after="0"/>
              <w:textAlignment w:val="auto"/>
              <w:rPr>
                <w:rFonts w:ascii="Arial" w:eastAsia="ＭＳ 明朝" w:hAnsi="Arial"/>
                <w:noProof/>
                <w:lang w:eastAsia="en-US"/>
              </w:rPr>
            </w:pPr>
            <w:r w:rsidRPr="00BD2E96">
              <w:rPr>
                <w:rFonts w:ascii="Arial" w:eastAsia="ＭＳ 明朝" w:hAnsi="Arial"/>
                <w:noProof/>
                <w:lang w:eastAsia="en-US"/>
              </w:rPr>
              <w:t xml:space="preserve"> O&amp;M Specifications</w:t>
            </w:r>
          </w:p>
        </w:tc>
        <w:tc>
          <w:tcPr>
            <w:tcW w:w="3401" w:type="dxa"/>
            <w:gridSpan w:val="3"/>
            <w:tcBorders>
              <w:right w:val="single" w:sz="4" w:space="0" w:color="auto"/>
            </w:tcBorders>
            <w:shd w:val="pct30" w:color="FFFF00" w:fill="auto"/>
          </w:tcPr>
          <w:p w14:paraId="71B2854E" w14:textId="77777777" w:rsidR="00684BBA" w:rsidRPr="00BD2E96" w:rsidRDefault="00684BBA" w:rsidP="00803F35">
            <w:pPr>
              <w:overflowPunct/>
              <w:autoSpaceDE/>
              <w:autoSpaceDN/>
              <w:adjustRightInd/>
              <w:spacing w:after="0"/>
              <w:ind w:left="99"/>
              <w:textAlignment w:val="auto"/>
              <w:rPr>
                <w:rFonts w:ascii="Arial" w:eastAsia="ＭＳ 明朝" w:hAnsi="Arial"/>
                <w:noProof/>
                <w:lang w:eastAsia="en-US"/>
              </w:rPr>
            </w:pPr>
            <w:r w:rsidRPr="00BD2E96">
              <w:rPr>
                <w:rFonts w:ascii="Arial" w:eastAsia="ＭＳ 明朝" w:hAnsi="Arial"/>
                <w:noProof/>
                <w:lang w:eastAsia="en-US"/>
              </w:rPr>
              <w:t xml:space="preserve">TS/TR ... CR ... </w:t>
            </w:r>
          </w:p>
        </w:tc>
      </w:tr>
      <w:tr w:rsidR="00684BBA" w:rsidRPr="00BD2E96" w14:paraId="3535CC7C" w14:textId="77777777" w:rsidTr="00803F35">
        <w:tc>
          <w:tcPr>
            <w:tcW w:w="2694" w:type="dxa"/>
            <w:gridSpan w:val="2"/>
            <w:tcBorders>
              <w:left w:val="single" w:sz="4" w:space="0" w:color="auto"/>
            </w:tcBorders>
          </w:tcPr>
          <w:p w14:paraId="651CD059" w14:textId="77777777" w:rsidR="00684BBA" w:rsidRPr="00BD2E96" w:rsidRDefault="00684BBA" w:rsidP="00803F35">
            <w:pPr>
              <w:overflowPunct/>
              <w:autoSpaceDE/>
              <w:autoSpaceDN/>
              <w:adjustRightInd/>
              <w:spacing w:after="0"/>
              <w:textAlignment w:val="auto"/>
              <w:rPr>
                <w:rFonts w:ascii="Arial" w:eastAsia="ＭＳ 明朝" w:hAnsi="Arial"/>
                <w:b/>
                <w:i/>
                <w:noProof/>
                <w:lang w:eastAsia="en-US"/>
              </w:rPr>
            </w:pPr>
          </w:p>
        </w:tc>
        <w:tc>
          <w:tcPr>
            <w:tcW w:w="6946" w:type="dxa"/>
            <w:gridSpan w:val="9"/>
            <w:tcBorders>
              <w:right w:val="single" w:sz="4" w:space="0" w:color="auto"/>
            </w:tcBorders>
          </w:tcPr>
          <w:p w14:paraId="1D71E39D" w14:textId="77777777" w:rsidR="00684BBA" w:rsidRPr="00BD2E96" w:rsidRDefault="00684BBA" w:rsidP="00803F35">
            <w:pPr>
              <w:overflowPunct/>
              <w:autoSpaceDE/>
              <w:autoSpaceDN/>
              <w:adjustRightInd/>
              <w:spacing w:after="0"/>
              <w:textAlignment w:val="auto"/>
              <w:rPr>
                <w:rFonts w:ascii="Arial" w:eastAsia="ＭＳ 明朝" w:hAnsi="Arial"/>
                <w:noProof/>
                <w:lang w:eastAsia="en-US"/>
              </w:rPr>
            </w:pPr>
          </w:p>
        </w:tc>
      </w:tr>
      <w:tr w:rsidR="00684BBA" w:rsidRPr="00BD2E96" w14:paraId="6931D43A" w14:textId="77777777" w:rsidTr="00803F35">
        <w:tc>
          <w:tcPr>
            <w:tcW w:w="2694" w:type="dxa"/>
            <w:gridSpan w:val="2"/>
            <w:tcBorders>
              <w:left w:val="single" w:sz="4" w:space="0" w:color="auto"/>
              <w:bottom w:val="single" w:sz="4" w:space="0" w:color="auto"/>
            </w:tcBorders>
          </w:tcPr>
          <w:p w14:paraId="6BF291B4" w14:textId="77777777" w:rsidR="00684BBA" w:rsidRPr="00BD2E96" w:rsidRDefault="00684BBA" w:rsidP="00803F35">
            <w:pPr>
              <w:tabs>
                <w:tab w:val="right" w:pos="2184"/>
              </w:tabs>
              <w:overflowPunct/>
              <w:autoSpaceDE/>
              <w:autoSpaceDN/>
              <w:adjustRightInd/>
              <w:spacing w:after="0"/>
              <w:textAlignment w:val="auto"/>
              <w:rPr>
                <w:rFonts w:ascii="Arial" w:eastAsia="ＭＳ 明朝" w:hAnsi="Arial"/>
                <w:b/>
                <w:i/>
                <w:noProof/>
                <w:lang w:eastAsia="en-US"/>
              </w:rPr>
            </w:pPr>
            <w:r w:rsidRPr="00BD2E96">
              <w:rPr>
                <w:rFonts w:ascii="Arial" w:eastAsia="ＭＳ 明朝"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53CC8C5E" w14:textId="77777777" w:rsidR="00684BBA" w:rsidRPr="00BD2E96" w:rsidRDefault="00684BBA" w:rsidP="00803F35">
            <w:pPr>
              <w:overflowPunct/>
              <w:autoSpaceDE/>
              <w:autoSpaceDN/>
              <w:adjustRightInd/>
              <w:spacing w:after="0"/>
              <w:ind w:left="100"/>
              <w:textAlignment w:val="auto"/>
              <w:rPr>
                <w:rFonts w:ascii="Arial" w:eastAsia="ＭＳ 明朝" w:hAnsi="Arial"/>
                <w:noProof/>
                <w:lang w:eastAsia="en-US"/>
              </w:rPr>
            </w:pPr>
          </w:p>
        </w:tc>
      </w:tr>
      <w:tr w:rsidR="00684BBA" w:rsidRPr="00BD2E96" w14:paraId="33D555D9" w14:textId="77777777" w:rsidTr="00803F35">
        <w:tc>
          <w:tcPr>
            <w:tcW w:w="2694" w:type="dxa"/>
            <w:gridSpan w:val="2"/>
            <w:tcBorders>
              <w:top w:val="single" w:sz="4" w:space="0" w:color="auto"/>
              <w:bottom w:val="single" w:sz="4" w:space="0" w:color="auto"/>
            </w:tcBorders>
          </w:tcPr>
          <w:p w14:paraId="37A7AC5B" w14:textId="77777777" w:rsidR="00684BBA" w:rsidRPr="00BD2E96" w:rsidRDefault="00684BBA" w:rsidP="00803F35">
            <w:pPr>
              <w:tabs>
                <w:tab w:val="right" w:pos="2184"/>
              </w:tabs>
              <w:overflowPunct/>
              <w:autoSpaceDE/>
              <w:autoSpaceDN/>
              <w:adjustRightInd/>
              <w:spacing w:after="0"/>
              <w:textAlignment w:val="auto"/>
              <w:rPr>
                <w:rFonts w:ascii="Arial" w:eastAsia="ＭＳ 明朝"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368BFF7E" w14:textId="77777777" w:rsidR="00684BBA" w:rsidRPr="00BD2E96" w:rsidRDefault="00684BBA" w:rsidP="00803F35">
            <w:pPr>
              <w:overflowPunct/>
              <w:autoSpaceDE/>
              <w:autoSpaceDN/>
              <w:adjustRightInd/>
              <w:spacing w:after="0"/>
              <w:ind w:left="100"/>
              <w:textAlignment w:val="auto"/>
              <w:rPr>
                <w:rFonts w:ascii="Arial" w:eastAsia="ＭＳ 明朝" w:hAnsi="Arial"/>
                <w:noProof/>
                <w:sz w:val="8"/>
                <w:szCs w:val="8"/>
                <w:lang w:eastAsia="en-US"/>
              </w:rPr>
            </w:pPr>
          </w:p>
        </w:tc>
      </w:tr>
      <w:tr w:rsidR="00684BBA" w:rsidRPr="00BD2E96" w14:paraId="60C914F1" w14:textId="77777777" w:rsidTr="00803F35">
        <w:tc>
          <w:tcPr>
            <w:tcW w:w="2694" w:type="dxa"/>
            <w:gridSpan w:val="2"/>
            <w:tcBorders>
              <w:top w:val="single" w:sz="4" w:space="0" w:color="auto"/>
              <w:left w:val="single" w:sz="4" w:space="0" w:color="auto"/>
              <w:bottom w:val="single" w:sz="4" w:space="0" w:color="auto"/>
            </w:tcBorders>
          </w:tcPr>
          <w:p w14:paraId="1A4B2DD7" w14:textId="77777777" w:rsidR="00684BBA" w:rsidRPr="00BD2E96" w:rsidRDefault="00684BBA" w:rsidP="00803F35">
            <w:pPr>
              <w:tabs>
                <w:tab w:val="right" w:pos="2184"/>
              </w:tabs>
              <w:overflowPunct/>
              <w:autoSpaceDE/>
              <w:autoSpaceDN/>
              <w:adjustRightInd/>
              <w:spacing w:after="0"/>
              <w:textAlignment w:val="auto"/>
              <w:rPr>
                <w:rFonts w:ascii="Arial" w:eastAsia="ＭＳ 明朝" w:hAnsi="Arial"/>
                <w:b/>
                <w:i/>
                <w:noProof/>
                <w:lang w:eastAsia="en-US"/>
              </w:rPr>
            </w:pPr>
            <w:r w:rsidRPr="00BD2E96">
              <w:rPr>
                <w:rFonts w:ascii="Arial" w:eastAsia="ＭＳ 明朝"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12A59EF" w14:textId="77777777" w:rsidR="00684BBA" w:rsidRPr="00BD2E96" w:rsidRDefault="00684BBA" w:rsidP="00803F35">
            <w:pPr>
              <w:overflowPunct/>
              <w:autoSpaceDE/>
              <w:autoSpaceDN/>
              <w:adjustRightInd/>
              <w:spacing w:after="0"/>
              <w:ind w:left="100"/>
              <w:textAlignment w:val="auto"/>
              <w:rPr>
                <w:rFonts w:ascii="Arial" w:eastAsia="ＭＳ 明朝" w:hAnsi="Arial"/>
                <w:noProof/>
                <w:lang w:eastAsia="en-US"/>
              </w:rPr>
            </w:pPr>
          </w:p>
        </w:tc>
      </w:tr>
    </w:tbl>
    <w:p w14:paraId="1D3549B4" w14:textId="77777777" w:rsidR="00684BBA" w:rsidRPr="00BD2E96" w:rsidRDefault="00684BBA" w:rsidP="00684BBA">
      <w:pPr>
        <w:overflowPunct/>
        <w:autoSpaceDE/>
        <w:autoSpaceDN/>
        <w:adjustRightInd/>
        <w:spacing w:after="0"/>
        <w:textAlignment w:val="auto"/>
        <w:rPr>
          <w:rFonts w:ascii="Arial" w:eastAsia="ＭＳ 明朝" w:hAnsi="Arial"/>
          <w:noProof/>
          <w:sz w:val="8"/>
          <w:szCs w:val="8"/>
          <w:lang w:eastAsia="en-US"/>
        </w:rPr>
      </w:pPr>
    </w:p>
    <w:p w14:paraId="3793CE3D" w14:textId="77777777" w:rsidR="00642468" w:rsidRPr="00BD2E96" w:rsidRDefault="00642468" w:rsidP="00642468">
      <w:pPr>
        <w:overflowPunct/>
        <w:autoSpaceDE/>
        <w:autoSpaceDN/>
        <w:adjustRightInd/>
        <w:textAlignment w:val="auto"/>
        <w:rPr>
          <w:rFonts w:eastAsia="ＭＳ 明朝"/>
          <w:noProof/>
          <w:lang w:eastAsia="en-US"/>
        </w:rPr>
        <w:sectPr w:rsidR="00642468" w:rsidRPr="00BD2E96" w:rsidSect="00642468">
          <w:headerReference w:type="even" r:id="rId16"/>
          <w:footnotePr>
            <w:numRestart w:val="eachSect"/>
          </w:footnotePr>
          <w:pgSz w:w="11907" w:h="16840" w:code="9"/>
          <w:pgMar w:top="1418" w:right="1134" w:bottom="1134" w:left="1134" w:header="680" w:footer="567" w:gutter="0"/>
          <w:cols w:space="720"/>
        </w:sectPr>
      </w:pPr>
    </w:p>
    <w:bookmarkEnd w:id="0"/>
    <w:p w14:paraId="39165D34" w14:textId="77777777" w:rsidR="0009665E" w:rsidRPr="00BC409C" w:rsidRDefault="0002186C" w:rsidP="00AC038D">
      <w:pPr>
        <w:pStyle w:val="Heading3"/>
      </w:pPr>
      <w:r w:rsidRPr="00BC409C">
        <w:lastRenderedPageBreak/>
        <w:t>4.</w:t>
      </w:r>
      <w:r w:rsidR="00AC038D" w:rsidRPr="00BC409C">
        <w:t>2.</w:t>
      </w:r>
      <w:r w:rsidR="00D06DBF" w:rsidRPr="00BC409C">
        <w:t>9</w:t>
      </w:r>
      <w:r w:rsidR="0009665E" w:rsidRPr="00BC409C">
        <w:tab/>
      </w:r>
      <w:r w:rsidR="00EE63F4" w:rsidRPr="00BC409C">
        <w:rPr>
          <w:i/>
        </w:rPr>
        <w:t>MeasAndMobParameters</w:t>
      </w:r>
      <w:bookmarkEnd w:id="1"/>
      <w:bookmarkEnd w:id="2"/>
      <w:bookmarkEnd w:id="3"/>
      <w:bookmarkEnd w:id="4"/>
      <w:bookmarkEnd w:id="5"/>
      <w:bookmarkEnd w:id="6"/>
      <w:bookmarkEnd w:id="7"/>
      <w:bookmarkEnd w:id="8"/>
      <w:bookmarkEnd w:id="9"/>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B65AB4" w:rsidRPr="00BC409C" w14:paraId="21E1F05A" w14:textId="77777777" w:rsidTr="00936461">
        <w:trPr>
          <w:cantSplit/>
        </w:trPr>
        <w:tc>
          <w:tcPr>
            <w:tcW w:w="6807" w:type="dxa"/>
          </w:tcPr>
          <w:p w14:paraId="2A0270A7" w14:textId="77777777" w:rsidR="00AC038D" w:rsidRPr="00BC409C" w:rsidRDefault="00AC038D" w:rsidP="008D70D3">
            <w:pPr>
              <w:pStyle w:val="TAH"/>
              <w:rPr>
                <w:rFonts w:cs="Arial"/>
                <w:szCs w:val="18"/>
              </w:rPr>
            </w:pPr>
            <w:r w:rsidRPr="00BC409C">
              <w:rPr>
                <w:rFonts w:cs="Arial"/>
                <w:szCs w:val="18"/>
              </w:rPr>
              <w:lastRenderedPageBreak/>
              <w:t>Definitions for parameters</w:t>
            </w:r>
          </w:p>
        </w:tc>
        <w:tc>
          <w:tcPr>
            <w:tcW w:w="709" w:type="dxa"/>
          </w:tcPr>
          <w:p w14:paraId="3AA88B90" w14:textId="77777777" w:rsidR="00AC038D" w:rsidRPr="00BC409C" w:rsidRDefault="00AC038D" w:rsidP="008D70D3">
            <w:pPr>
              <w:pStyle w:val="TAH"/>
              <w:rPr>
                <w:rFonts w:cs="Arial"/>
                <w:szCs w:val="18"/>
              </w:rPr>
            </w:pPr>
            <w:r w:rsidRPr="00BC409C">
              <w:rPr>
                <w:rFonts w:cs="Arial"/>
                <w:szCs w:val="18"/>
              </w:rPr>
              <w:t>Per</w:t>
            </w:r>
          </w:p>
        </w:tc>
        <w:tc>
          <w:tcPr>
            <w:tcW w:w="564" w:type="dxa"/>
          </w:tcPr>
          <w:p w14:paraId="6EFEE56E" w14:textId="77777777" w:rsidR="00AC038D" w:rsidRPr="00BC409C" w:rsidRDefault="00AC038D" w:rsidP="008D70D3">
            <w:pPr>
              <w:pStyle w:val="TAH"/>
              <w:rPr>
                <w:rFonts w:cs="Arial"/>
                <w:szCs w:val="18"/>
              </w:rPr>
            </w:pPr>
            <w:r w:rsidRPr="00BC409C">
              <w:rPr>
                <w:rFonts w:cs="Arial"/>
                <w:szCs w:val="18"/>
              </w:rPr>
              <w:t>M</w:t>
            </w:r>
          </w:p>
        </w:tc>
        <w:tc>
          <w:tcPr>
            <w:tcW w:w="712" w:type="dxa"/>
          </w:tcPr>
          <w:p w14:paraId="43B4B029" w14:textId="77777777" w:rsidR="00AC038D" w:rsidRPr="00BC409C" w:rsidRDefault="00AC038D" w:rsidP="008D70D3">
            <w:pPr>
              <w:pStyle w:val="TAH"/>
              <w:rPr>
                <w:rFonts w:cs="Arial"/>
                <w:szCs w:val="18"/>
              </w:rPr>
            </w:pPr>
            <w:r w:rsidRPr="00BC409C">
              <w:rPr>
                <w:rFonts w:cs="Arial"/>
                <w:szCs w:val="18"/>
              </w:rPr>
              <w:t xml:space="preserve">FDD-TDD </w:t>
            </w:r>
            <w:r w:rsidR="00C93014" w:rsidRPr="00BC409C">
              <w:rPr>
                <w:rFonts w:cs="Arial"/>
                <w:szCs w:val="18"/>
              </w:rPr>
              <w:t>DIFF</w:t>
            </w:r>
          </w:p>
        </w:tc>
        <w:tc>
          <w:tcPr>
            <w:tcW w:w="737" w:type="dxa"/>
          </w:tcPr>
          <w:p w14:paraId="05D6F0D6" w14:textId="77777777" w:rsidR="00AC038D" w:rsidRPr="00BC409C" w:rsidRDefault="00AC038D" w:rsidP="008D70D3">
            <w:pPr>
              <w:pStyle w:val="TAH"/>
              <w:rPr>
                <w:rFonts w:eastAsia="ＭＳ 明朝" w:cs="Arial"/>
                <w:szCs w:val="18"/>
              </w:rPr>
            </w:pPr>
            <w:r w:rsidRPr="00BC409C">
              <w:rPr>
                <w:rFonts w:eastAsia="ＭＳ 明朝" w:cs="Arial"/>
                <w:szCs w:val="18"/>
              </w:rPr>
              <w:t>FR1</w:t>
            </w:r>
            <w:r w:rsidR="00B1646F" w:rsidRPr="00BC409C">
              <w:rPr>
                <w:rFonts w:eastAsia="ＭＳ 明朝" w:cs="Arial"/>
                <w:szCs w:val="18"/>
              </w:rPr>
              <w:t>-</w:t>
            </w:r>
            <w:r w:rsidRPr="00BC409C">
              <w:rPr>
                <w:rFonts w:eastAsia="ＭＳ 明朝" w:cs="Arial"/>
                <w:szCs w:val="18"/>
              </w:rPr>
              <w:t xml:space="preserve">FR2 </w:t>
            </w:r>
            <w:r w:rsidR="00C93014" w:rsidRPr="00BC409C">
              <w:rPr>
                <w:rFonts w:eastAsia="ＭＳ 明朝" w:cs="Arial"/>
                <w:szCs w:val="18"/>
              </w:rPr>
              <w:t>DIFF</w:t>
            </w:r>
          </w:p>
        </w:tc>
      </w:tr>
      <w:tr w:rsidR="00B65AB4" w:rsidRPr="00BC409C" w14:paraId="32EBADDC" w14:textId="77777777" w:rsidTr="00936461">
        <w:trPr>
          <w:cantSplit/>
        </w:trPr>
        <w:tc>
          <w:tcPr>
            <w:tcW w:w="6807" w:type="dxa"/>
          </w:tcPr>
          <w:p w14:paraId="2A826D59" w14:textId="77777777" w:rsidR="00DC6F79" w:rsidRPr="00BC409C" w:rsidRDefault="00DC6F79" w:rsidP="00DC6F79">
            <w:pPr>
              <w:pStyle w:val="TAL"/>
              <w:rPr>
                <w:b/>
                <w:bCs/>
                <w:i/>
                <w:iCs/>
              </w:rPr>
            </w:pPr>
            <w:r w:rsidRPr="00BC409C">
              <w:rPr>
                <w:b/>
                <w:bCs/>
                <w:i/>
                <w:iCs/>
              </w:rPr>
              <w:t>bestCellChangeReport-r18</w:t>
            </w:r>
          </w:p>
          <w:p w14:paraId="1F17521B" w14:textId="68A9B803" w:rsidR="00DC6F79" w:rsidRPr="00BC409C" w:rsidRDefault="00DC6F79" w:rsidP="006A51C3">
            <w:pPr>
              <w:pStyle w:val="TAL"/>
            </w:pPr>
            <w:r w:rsidRPr="00BC409C">
              <w:t>Indicates whether the UE supports the sending of the measurement report if the measured first best cell changed as specified in TS 38.331 [9].</w:t>
            </w:r>
          </w:p>
        </w:tc>
        <w:tc>
          <w:tcPr>
            <w:tcW w:w="709" w:type="dxa"/>
          </w:tcPr>
          <w:p w14:paraId="5CB586F6" w14:textId="52052C45" w:rsidR="00DC6F79" w:rsidRPr="00BC409C" w:rsidRDefault="00DC6F79" w:rsidP="006A51C3">
            <w:pPr>
              <w:pStyle w:val="TAL"/>
              <w:jc w:val="center"/>
            </w:pPr>
            <w:r w:rsidRPr="00BC409C">
              <w:rPr>
                <w:rFonts w:cs="Arial"/>
                <w:bCs/>
                <w:iCs/>
                <w:szCs w:val="18"/>
              </w:rPr>
              <w:t>UE</w:t>
            </w:r>
          </w:p>
        </w:tc>
        <w:tc>
          <w:tcPr>
            <w:tcW w:w="564" w:type="dxa"/>
          </w:tcPr>
          <w:p w14:paraId="3B076B33" w14:textId="2B804376" w:rsidR="00DC6F79" w:rsidRPr="00BC409C" w:rsidRDefault="00DC6F79" w:rsidP="006A51C3">
            <w:pPr>
              <w:pStyle w:val="TAL"/>
              <w:jc w:val="center"/>
            </w:pPr>
            <w:r w:rsidRPr="00BC409C">
              <w:rPr>
                <w:rFonts w:cs="Arial"/>
                <w:bCs/>
                <w:iCs/>
                <w:szCs w:val="18"/>
              </w:rPr>
              <w:t>No</w:t>
            </w:r>
          </w:p>
        </w:tc>
        <w:tc>
          <w:tcPr>
            <w:tcW w:w="712" w:type="dxa"/>
          </w:tcPr>
          <w:p w14:paraId="26A86995" w14:textId="72A8CB06" w:rsidR="00DC6F79" w:rsidRPr="00BC409C" w:rsidRDefault="00DC6F79" w:rsidP="006A51C3">
            <w:pPr>
              <w:pStyle w:val="TAL"/>
              <w:jc w:val="center"/>
            </w:pPr>
            <w:r w:rsidRPr="00BC409C">
              <w:rPr>
                <w:rFonts w:cs="Arial"/>
                <w:bCs/>
                <w:iCs/>
                <w:szCs w:val="18"/>
              </w:rPr>
              <w:t>No</w:t>
            </w:r>
          </w:p>
        </w:tc>
        <w:tc>
          <w:tcPr>
            <w:tcW w:w="737" w:type="dxa"/>
          </w:tcPr>
          <w:p w14:paraId="25E73BBE" w14:textId="5081981E" w:rsidR="00DC6F79" w:rsidRPr="00BC409C" w:rsidRDefault="00DC6F79" w:rsidP="006A51C3">
            <w:pPr>
              <w:pStyle w:val="TAL"/>
              <w:jc w:val="center"/>
              <w:rPr>
                <w:rFonts w:eastAsia="ＭＳ 明朝"/>
              </w:rPr>
            </w:pPr>
            <w:r w:rsidRPr="00BC409C">
              <w:rPr>
                <w:rFonts w:eastAsia="ＭＳ 明朝" w:cs="Arial"/>
                <w:bCs/>
                <w:iCs/>
                <w:szCs w:val="18"/>
              </w:rPr>
              <w:t>No</w:t>
            </w:r>
          </w:p>
        </w:tc>
      </w:tr>
      <w:tr w:rsidR="00B65AB4" w:rsidRPr="00BC409C" w14:paraId="5CCD66E7" w14:textId="77777777" w:rsidTr="00936461">
        <w:trPr>
          <w:cantSplit/>
        </w:trPr>
        <w:tc>
          <w:tcPr>
            <w:tcW w:w="6807" w:type="dxa"/>
          </w:tcPr>
          <w:p w14:paraId="0F52DD8C" w14:textId="77777777" w:rsidR="00B4557B" w:rsidRPr="00BC409C" w:rsidRDefault="00B4557B" w:rsidP="00B4557B">
            <w:pPr>
              <w:pStyle w:val="TAL"/>
              <w:rPr>
                <w:b/>
                <w:bCs/>
                <w:i/>
                <w:iCs/>
              </w:rPr>
            </w:pPr>
            <w:r w:rsidRPr="00BC409C">
              <w:rPr>
                <w:b/>
                <w:bCs/>
                <w:i/>
                <w:iCs/>
              </w:rPr>
              <w:t>cellIndividualOffsetPerMeasEvent-r18</w:t>
            </w:r>
          </w:p>
          <w:p w14:paraId="04EDAD5C" w14:textId="7909EF8A" w:rsidR="00B4557B" w:rsidRPr="00BC409C" w:rsidRDefault="00B4557B" w:rsidP="00936461">
            <w:pPr>
              <w:pStyle w:val="TAL"/>
            </w:pPr>
            <w:r w:rsidRPr="00BC409C">
              <w:rPr>
                <w:rFonts w:cs="Arial"/>
                <w:szCs w:val="18"/>
              </w:rPr>
              <w:t xml:space="preserve">Indicates whether the UE supports the configuration of a cell individual offset per measurement event within </w:t>
            </w:r>
            <w:r w:rsidRPr="00BC409C">
              <w:rPr>
                <w:rFonts w:cs="Arial"/>
                <w:i/>
                <w:iCs/>
                <w:szCs w:val="18"/>
              </w:rPr>
              <w:t>reportConfigNR</w:t>
            </w:r>
            <w:r w:rsidRPr="00BC409C">
              <w:rPr>
                <w:rFonts w:cs="Arial"/>
                <w:szCs w:val="18"/>
              </w:rPr>
              <w:t xml:space="preserve"> or </w:t>
            </w:r>
            <w:r w:rsidRPr="00BC409C">
              <w:rPr>
                <w:rFonts w:cs="Arial"/>
                <w:i/>
                <w:iCs/>
                <w:szCs w:val="18"/>
              </w:rPr>
              <w:t>reportConfigInterRAT</w:t>
            </w:r>
            <w:r w:rsidRPr="00BC409C">
              <w:rPr>
                <w:rFonts w:cs="Arial"/>
                <w:szCs w:val="18"/>
              </w:rPr>
              <w:t xml:space="preserve"> as specified in TS 38.331 [9].</w:t>
            </w:r>
          </w:p>
        </w:tc>
        <w:tc>
          <w:tcPr>
            <w:tcW w:w="709" w:type="dxa"/>
          </w:tcPr>
          <w:p w14:paraId="2D205081" w14:textId="0D377D5E" w:rsidR="00B4557B" w:rsidRPr="00BC409C" w:rsidRDefault="00B4557B" w:rsidP="00936461">
            <w:pPr>
              <w:pStyle w:val="TAL"/>
              <w:jc w:val="center"/>
            </w:pPr>
            <w:r w:rsidRPr="00BC409C">
              <w:rPr>
                <w:rFonts w:cs="Arial"/>
                <w:bCs/>
                <w:iCs/>
                <w:szCs w:val="18"/>
              </w:rPr>
              <w:t>UE</w:t>
            </w:r>
          </w:p>
        </w:tc>
        <w:tc>
          <w:tcPr>
            <w:tcW w:w="564" w:type="dxa"/>
          </w:tcPr>
          <w:p w14:paraId="4BBD338A" w14:textId="24D138EC" w:rsidR="00B4557B" w:rsidRPr="00BC409C" w:rsidRDefault="00B4557B" w:rsidP="00936461">
            <w:pPr>
              <w:pStyle w:val="TAL"/>
              <w:jc w:val="center"/>
            </w:pPr>
            <w:r w:rsidRPr="00BC409C">
              <w:rPr>
                <w:rFonts w:cs="Arial"/>
                <w:bCs/>
                <w:iCs/>
                <w:szCs w:val="18"/>
              </w:rPr>
              <w:t>No</w:t>
            </w:r>
          </w:p>
        </w:tc>
        <w:tc>
          <w:tcPr>
            <w:tcW w:w="712" w:type="dxa"/>
          </w:tcPr>
          <w:p w14:paraId="346F0455" w14:textId="09816AF0" w:rsidR="00B4557B" w:rsidRPr="00BC409C" w:rsidRDefault="00B4557B" w:rsidP="00936461">
            <w:pPr>
              <w:pStyle w:val="TAL"/>
              <w:jc w:val="center"/>
            </w:pPr>
            <w:r w:rsidRPr="00BC409C">
              <w:rPr>
                <w:rFonts w:cs="Arial"/>
                <w:bCs/>
                <w:iCs/>
                <w:szCs w:val="18"/>
              </w:rPr>
              <w:t>No</w:t>
            </w:r>
          </w:p>
        </w:tc>
        <w:tc>
          <w:tcPr>
            <w:tcW w:w="737" w:type="dxa"/>
          </w:tcPr>
          <w:p w14:paraId="22060A7F" w14:textId="44F02B51" w:rsidR="00B4557B" w:rsidRPr="00BC409C" w:rsidRDefault="00B4557B" w:rsidP="00936461">
            <w:pPr>
              <w:pStyle w:val="TAL"/>
              <w:jc w:val="center"/>
              <w:rPr>
                <w:rFonts w:eastAsia="ＭＳ 明朝"/>
              </w:rPr>
            </w:pPr>
            <w:r w:rsidRPr="00BC409C">
              <w:rPr>
                <w:rFonts w:eastAsia="ＭＳ 明朝" w:cs="Arial"/>
                <w:bCs/>
                <w:iCs/>
                <w:szCs w:val="18"/>
              </w:rPr>
              <w:t>No</w:t>
            </w:r>
          </w:p>
        </w:tc>
      </w:tr>
      <w:tr w:rsidR="00B65AB4" w:rsidRPr="00BC409C" w14:paraId="3DB77E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BC409C" w:rsidRDefault="005F3E47" w:rsidP="00963B9B">
            <w:pPr>
              <w:pStyle w:val="TAL"/>
              <w:rPr>
                <w:rFonts w:cs="Arial"/>
                <w:b/>
                <w:bCs/>
                <w:i/>
                <w:iCs/>
                <w:szCs w:val="18"/>
              </w:rPr>
            </w:pPr>
            <w:r w:rsidRPr="00BC409C">
              <w:rPr>
                <w:rFonts w:cs="Arial"/>
                <w:b/>
                <w:bCs/>
                <w:i/>
                <w:iCs/>
                <w:szCs w:val="18"/>
              </w:rPr>
              <w:t>cli-RSSI-Meas-r16</w:t>
            </w:r>
          </w:p>
          <w:p w14:paraId="4F2F8AF3" w14:textId="06D054FF" w:rsidR="005F3E47" w:rsidRPr="00BC409C" w:rsidRDefault="005F3E47" w:rsidP="00963B9B">
            <w:pPr>
              <w:pStyle w:val="TAL"/>
              <w:rPr>
                <w:rFonts w:cs="Arial"/>
                <w:bCs/>
                <w:iCs/>
                <w:szCs w:val="18"/>
              </w:rPr>
            </w:pPr>
            <w:r w:rsidRPr="00BC409C">
              <w:rPr>
                <w:rFonts w:cs="Arial"/>
                <w:bCs/>
                <w:iCs/>
                <w:szCs w:val="18"/>
              </w:rPr>
              <w:t xml:space="preserve">Indicates whether the UE can perform CLI RSSI measurements as specified in </w:t>
            </w:r>
            <w:r w:rsidR="004F5EB8" w:rsidRPr="00BC409C">
              <w:rPr>
                <w:rFonts w:cs="Arial"/>
                <w:bCs/>
                <w:iCs/>
                <w:szCs w:val="18"/>
              </w:rPr>
              <w:t xml:space="preserve">TS </w:t>
            </w:r>
            <w:r w:rsidRPr="00BC409C">
              <w:rPr>
                <w:rFonts w:cs="Arial"/>
                <w:bCs/>
                <w:iCs/>
                <w:szCs w:val="18"/>
              </w:rPr>
              <w:t xml:space="preserve">38.215 [13] and supports periodical reporting and measurement event triggering as specified in </w:t>
            </w:r>
            <w:r w:rsidR="004F5EB8" w:rsidRPr="00BC409C">
              <w:rPr>
                <w:rFonts w:cs="Arial"/>
                <w:bCs/>
                <w:iCs/>
                <w:szCs w:val="18"/>
              </w:rPr>
              <w:t xml:space="preserve">TS </w:t>
            </w:r>
            <w:r w:rsidRPr="00BC409C">
              <w:rPr>
                <w:rFonts w:cs="Arial"/>
                <w:bCs/>
                <w:iCs/>
                <w:szCs w:val="18"/>
              </w:rPr>
              <w:t>38.331 [9].</w:t>
            </w:r>
            <w:r w:rsidR="00071325" w:rsidRPr="00BC409C">
              <w:rPr>
                <w:rFonts w:eastAsia="ＭＳ Ｐゴシック" w:cs="Arial"/>
                <w:szCs w:val="18"/>
              </w:rPr>
              <w:t xml:space="preserve"> If the UE supports this feature, the UE needs to report </w:t>
            </w:r>
            <w:r w:rsidR="00071325" w:rsidRPr="00BC409C">
              <w:rPr>
                <w:rFonts w:eastAsia="ＭＳ Ｐゴシック" w:cs="Arial"/>
                <w:i/>
                <w:szCs w:val="18"/>
              </w:rPr>
              <w:t>maxNumberCLI-RSSI-r16</w:t>
            </w:r>
            <w:r w:rsidR="00071325" w:rsidRPr="00BC409C">
              <w:rPr>
                <w:rFonts w:eastAsia="ＭＳ Ｐゴシック" w:cs="Arial"/>
                <w:szCs w:val="18"/>
              </w:rPr>
              <w:t>.</w:t>
            </w:r>
            <w:r w:rsidR="00780C09" w:rsidRPr="00BC409C">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BC409C" w:rsidRDefault="005F3E47" w:rsidP="00963B9B">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BC409C" w:rsidRDefault="005F3E47" w:rsidP="00963B9B">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BC409C" w:rsidRDefault="005F3E47" w:rsidP="00963B9B">
            <w:pPr>
              <w:pStyle w:val="TAL"/>
              <w:jc w:val="center"/>
              <w:rPr>
                <w:rFonts w:cs="Arial"/>
                <w:bCs/>
                <w:iCs/>
                <w:szCs w:val="18"/>
              </w:rPr>
            </w:pPr>
            <w:r w:rsidRPr="00BC409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BC409C" w:rsidRDefault="005F3E47" w:rsidP="00963B9B">
            <w:pPr>
              <w:pStyle w:val="TAL"/>
              <w:jc w:val="center"/>
              <w:rPr>
                <w:rFonts w:eastAsia="ＭＳ 明朝" w:cs="Arial"/>
                <w:bCs/>
                <w:iCs/>
                <w:szCs w:val="18"/>
              </w:rPr>
            </w:pPr>
            <w:r w:rsidRPr="00BC409C">
              <w:rPr>
                <w:rFonts w:eastAsia="ＭＳ 明朝" w:cs="Arial"/>
                <w:bCs/>
                <w:iCs/>
                <w:szCs w:val="18"/>
              </w:rPr>
              <w:t>Yes</w:t>
            </w:r>
          </w:p>
        </w:tc>
      </w:tr>
      <w:tr w:rsidR="00B65AB4" w:rsidRPr="00BC409C" w14:paraId="01421CA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BC409C" w:rsidRDefault="005F3E47" w:rsidP="00963B9B">
            <w:pPr>
              <w:pStyle w:val="TAL"/>
              <w:rPr>
                <w:rFonts w:cs="Arial"/>
                <w:b/>
                <w:bCs/>
                <w:i/>
                <w:iCs/>
                <w:szCs w:val="18"/>
              </w:rPr>
            </w:pPr>
            <w:r w:rsidRPr="00BC409C">
              <w:rPr>
                <w:rFonts w:cs="Arial"/>
                <w:b/>
                <w:bCs/>
                <w:i/>
                <w:iCs/>
                <w:szCs w:val="18"/>
              </w:rPr>
              <w:t>cli-SRS-RSRP-Meas-r16</w:t>
            </w:r>
          </w:p>
          <w:p w14:paraId="40E714DB" w14:textId="7029F2A2" w:rsidR="005F3E47" w:rsidRPr="00BC409C" w:rsidRDefault="005F3E47" w:rsidP="00963B9B">
            <w:pPr>
              <w:pStyle w:val="TAL"/>
              <w:rPr>
                <w:rFonts w:cs="Arial"/>
                <w:bCs/>
                <w:iCs/>
                <w:szCs w:val="18"/>
              </w:rPr>
            </w:pPr>
            <w:r w:rsidRPr="00BC409C">
              <w:rPr>
                <w:rFonts w:cs="Arial"/>
                <w:bCs/>
                <w:iCs/>
                <w:szCs w:val="18"/>
              </w:rPr>
              <w:t xml:space="preserve">Indicates whether the UE can perform SRS RSRP measurements as specified in </w:t>
            </w:r>
            <w:r w:rsidR="004F5EB8" w:rsidRPr="00BC409C">
              <w:rPr>
                <w:rFonts w:cs="Arial"/>
                <w:bCs/>
                <w:iCs/>
                <w:szCs w:val="18"/>
              </w:rPr>
              <w:t xml:space="preserve">TS </w:t>
            </w:r>
            <w:r w:rsidRPr="00BC409C">
              <w:rPr>
                <w:rFonts w:cs="Arial"/>
                <w:bCs/>
                <w:iCs/>
                <w:szCs w:val="18"/>
              </w:rPr>
              <w:t xml:space="preserve">38.215 [13] and supports periodical reporting and measurement event triggering based on SRS-RSRP </w:t>
            </w:r>
            <w:r w:rsidR="004F5EB8" w:rsidRPr="00BC409C">
              <w:rPr>
                <w:rFonts w:cs="Arial"/>
                <w:szCs w:val="18"/>
                <w:lang w:eastAsia="x-none"/>
              </w:rPr>
              <w:t xml:space="preserve">as specified in </w:t>
            </w:r>
            <w:r w:rsidR="004F5EB8" w:rsidRPr="00BC409C">
              <w:rPr>
                <w:rFonts w:cs="Arial"/>
                <w:bCs/>
                <w:iCs/>
                <w:szCs w:val="18"/>
              </w:rPr>
              <w:t xml:space="preserve">TS </w:t>
            </w:r>
            <w:r w:rsidRPr="00BC409C">
              <w:rPr>
                <w:rFonts w:cs="Arial"/>
                <w:bCs/>
                <w:iCs/>
                <w:szCs w:val="18"/>
              </w:rPr>
              <w:t>38.331 [9].</w:t>
            </w:r>
            <w:r w:rsidR="00071325" w:rsidRPr="00BC409C">
              <w:rPr>
                <w:rFonts w:eastAsia="ＭＳ Ｐゴシック" w:cs="Arial"/>
                <w:szCs w:val="18"/>
              </w:rPr>
              <w:t xml:space="preserve"> If the UE supports this feature, the UE needs to report </w:t>
            </w:r>
            <w:r w:rsidR="00071325" w:rsidRPr="00BC409C">
              <w:rPr>
                <w:rFonts w:eastAsia="ＭＳ Ｐゴシック" w:cs="Arial"/>
                <w:i/>
                <w:szCs w:val="18"/>
              </w:rPr>
              <w:t>maxNumberCLI-SRS-RSRP-r16</w:t>
            </w:r>
            <w:r w:rsidR="00071325" w:rsidRPr="00BC409C">
              <w:rPr>
                <w:rFonts w:eastAsia="ＭＳ Ｐゴシック" w:cs="Arial"/>
                <w:iCs/>
                <w:szCs w:val="18"/>
              </w:rPr>
              <w:t xml:space="preserve"> and </w:t>
            </w:r>
            <w:r w:rsidR="00071325" w:rsidRPr="00BC409C">
              <w:rPr>
                <w:rFonts w:eastAsia="ＭＳ Ｐゴシック" w:cs="Arial"/>
                <w:i/>
                <w:szCs w:val="18"/>
              </w:rPr>
              <w:t>maxNumberPerSlotCLI-SRS-RSRP-r16</w:t>
            </w:r>
            <w:r w:rsidR="00071325" w:rsidRPr="00BC409C">
              <w:rPr>
                <w:rFonts w:eastAsia="ＭＳ Ｐゴシック" w:cs="Arial"/>
                <w:szCs w:val="18"/>
              </w:rPr>
              <w:t>.</w:t>
            </w:r>
            <w:r w:rsidR="00780C09" w:rsidRPr="00BC409C">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BC409C" w:rsidRDefault="005F3E47" w:rsidP="00963B9B">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BC409C" w:rsidRDefault="005F3E47" w:rsidP="00963B9B">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BC409C" w:rsidRDefault="005F3E47" w:rsidP="00963B9B">
            <w:pPr>
              <w:pStyle w:val="TAL"/>
              <w:jc w:val="center"/>
              <w:rPr>
                <w:rFonts w:cs="Arial"/>
                <w:bCs/>
                <w:iCs/>
                <w:szCs w:val="18"/>
              </w:rPr>
            </w:pPr>
            <w:r w:rsidRPr="00BC409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BC409C" w:rsidRDefault="005F3E47" w:rsidP="00963B9B">
            <w:pPr>
              <w:pStyle w:val="TAL"/>
              <w:jc w:val="center"/>
              <w:rPr>
                <w:rFonts w:eastAsia="ＭＳ 明朝" w:cs="Arial"/>
                <w:bCs/>
                <w:iCs/>
                <w:szCs w:val="18"/>
              </w:rPr>
            </w:pPr>
            <w:r w:rsidRPr="00BC409C">
              <w:rPr>
                <w:rFonts w:eastAsia="ＭＳ 明朝" w:cs="Arial"/>
                <w:bCs/>
                <w:iCs/>
                <w:szCs w:val="18"/>
              </w:rPr>
              <w:t>Yes</w:t>
            </w:r>
          </w:p>
        </w:tc>
      </w:tr>
      <w:tr w:rsidR="00B65AB4" w:rsidRPr="00BC409C" w14:paraId="073BCEB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38E9217" w14:textId="77777777" w:rsidR="006F423A" w:rsidRPr="00BC409C" w:rsidRDefault="006F423A" w:rsidP="006F423A">
            <w:pPr>
              <w:pStyle w:val="TAL"/>
              <w:rPr>
                <w:rFonts w:cs="Arial"/>
                <w:b/>
                <w:bCs/>
                <w:i/>
                <w:iCs/>
                <w:szCs w:val="18"/>
              </w:rPr>
            </w:pPr>
            <w:r w:rsidRPr="00BC409C">
              <w:rPr>
                <w:rFonts w:cs="Arial"/>
                <w:b/>
                <w:bCs/>
                <w:i/>
                <w:iCs/>
                <w:szCs w:val="18"/>
              </w:rPr>
              <w:t>concurrentMeasCRS-InsideBWP-EUTRA-r18</w:t>
            </w:r>
          </w:p>
          <w:p w14:paraId="1F875333" w14:textId="7BFCD8AA" w:rsidR="006F423A" w:rsidRPr="00BC409C" w:rsidRDefault="006F423A" w:rsidP="006F423A">
            <w:pPr>
              <w:pStyle w:val="TAL"/>
              <w:rPr>
                <w:rFonts w:cs="Arial"/>
                <w:szCs w:val="18"/>
              </w:rPr>
            </w:pPr>
            <w:r w:rsidRPr="00BC409C">
              <w:rPr>
                <w:rFonts w:cs="Arial"/>
                <w:szCs w:val="18"/>
              </w:rPr>
              <w:t>Indicates whether the UE supports concurrent inter-RAT measurement on EUTRAN cell in non-DSS and PDCCH or PDSCH reception from the serving cell with a different numerology.</w:t>
            </w:r>
          </w:p>
          <w:p w14:paraId="122D6020" w14:textId="2417872B" w:rsidR="006F423A" w:rsidRPr="00BC409C" w:rsidRDefault="006F423A" w:rsidP="006F423A">
            <w:pPr>
              <w:pStyle w:val="TAL"/>
              <w:rPr>
                <w:rFonts w:cs="Arial"/>
                <w:b/>
                <w:bCs/>
                <w:i/>
                <w:iCs/>
                <w:szCs w:val="18"/>
              </w:rPr>
            </w:pPr>
            <w:r w:rsidRPr="00BC409C">
              <w:rPr>
                <w:rFonts w:cs="Arial"/>
                <w:szCs w:val="18"/>
              </w:rPr>
              <w:t xml:space="preserve">A UE supporting this feature shall also indicate support of </w:t>
            </w:r>
            <w:r w:rsidRPr="00BC409C">
              <w:rPr>
                <w:rFonts w:cs="Arial"/>
                <w:i/>
                <w:iCs/>
                <w:szCs w:val="18"/>
              </w:rPr>
              <w:t>eutra-NoGapMeasurement</w:t>
            </w:r>
            <w:r w:rsidR="00AA2645" w:rsidRPr="00BC409C">
              <w:rPr>
                <w:rFonts w:cs="Arial"/>
                <w:i/>
                <w:iCs/>
                <w:szCs w:val="18"/>
              </w:rPr>
              <w:t>InsideBWP</w:t>
            </w:r>
            <w:r w:rsidRPr="00BC409C">
              <w:rPr>
                <w:rFonts w:cs="Arial"/>
                <w:i/>
                <w:iCs/>
                <w:szCs w:val="18"/>
              </w:rPr>
              <w:t>-r18</w:t>
            </w:r>
            <w:r w:rsidR="00AA2645" w:rsidRPr="00BC409C">
              <w:rPr>
                <w:rFonts w:cs="Arial"/>
                <w:i/>
                <w:iCs/>
                <w:szCs w:val="18"/>
              </w:rPr>
              <w:t xml:space="preserve"> </w:t>
            </w:r>
            <w:r w:rsidR="00AA2645" w:rsidRPr="00BC409C">
              <w:rPr>
                <w:rFonts w:cs="Arial"/>
                <w:szCs w:val="18"/>
              </w:rPr>
              <w:t xml:space="preserve">or </w:t>
            </w:r>
            <w:r w:rsidR="00AA2645" w:rsidRPr="00BC409C">
              <w:rPr>
                <w:rFonts w:cs="Arial"/>
                <w:i/>
                <w:iCs/>
                <w:szCs w:val="18"/>
              </w:rPr>
              <w:t>eutra-NoGapMeasurementOutsideBWP-r18</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1CD5522" w14:textId="10079882" w:rsidR="006F423A" w:rsidRPr="00BC409C" w:rsidRDefault="006F423A" w:rsidP="006F423A">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47EB51" w14:textId="0E727278" w:rsidR="006F423A" w:rsidRPr="00BC409C" w:rsidRDefault="006F423A" w:rsidP="006F423A">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B1B66E7" w14:textId="579E24C2" w:rsidR="006F423A" w:rsidRPr="00BC409C" w:rsidRDefault="006F423A" w:rsidP="006F423A">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5479C15" w14:textId="68F50509" w:rsidR="006F423A" w:rsidRPr="00BC409C" w:rsidRDefault="006F423A" w:rsidP="006F423A">
            <w:pPr>
              <w:pStyle w:val="TAL"/>
              <w:jc w:val="center"/>
              <w:rPr>
                <w:rFonts w:eastAsia="ＭＳ 明朝" w:cs="Arial"/>
                <w:bCs/>
                <w:iCs/>
                <w:szCs w:val="18"/>
              </w:rPr>
            </w:pPr>
            <w:r w:rsidRPr="00BC409C">
              <w:rPr>
                <w:rFonts w:eastAsia="ＭＳ 明朝" w:cs="Arial"/>
                <w:bCs/>
                <w:iCs/>
                <w:szCs w:val="18"/>
              </w:rPr>
              <w:t>FR1 only</w:t>
            </w:r>
          </w:p>
        </w:tc>
      </w:tr>
      <w:tr w:rsidR="00B65AB4" w:rsidRPr="00BC409C" w14:paraId="22B6DB2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0549139" w14:textId="77777777" w:rsidR="001D115F" w:rsidRPr="00BC409C" w:rsidRDefault="001D115F" w:rsidP="001D115F">
            <w:pPr>
              <w:pStyle w:val="TAL"/>
              <w:rPr>
                <w:rFonts w:cs="Arial"/>
                <w:b/>
                <w:bCs/>
                <w:i/>
                <w:iCs/>
                <w:szCs w:val="18"/>
              </w:rPr>
            </w:pPr>
            <w:r w:rsidRPr="00BC409C">
              <w:rPr>
                <w:rFonts w:cs="Arial"/>
                <w:b/>
                <w:bCs/>
                <w:i/>
                <w:iCs/>
                <w:szCs w:val="18"/>
              </w:rPr>
              <w:t>concurrentMeasGap-r17</w:t>
            </w:r>
          </w:p>
          <w:p w14:paraId="6DDF4E68" w14:textId="474DF9DE" w:rsidR="00186345" w:rsidRPr="00BC409C" w:rsidRDefault="001D115F" w:rsidP="00186345">
            <w:pPr>
              <w:pStyle w:val="TAL"/>
              <w:rPr>
                <w:rFonts w:cs="Arial"/>
                <w:szCs w:val="18"/>
              </w:rPr>
            </w:pPr>
            <w:r w:rsidRPr="00BC409C">
              <w:rPr>
                <w:rFonts w:cs="Arial"/>
                <w:szCs w:val="18"/>
              </w:rPr>
              <w:t xml:space="preserve">Indicates whether the UE </w:t>
            </w:r>
            <w:r w:rsidR="00186345" w:rsidRPr="00BC409C">
              <w:rPr>
                <w:rFonts w:cs="Arial"/>
                <w:szCs w:val="18"/>
              </w:rPr>
              <w:t>support</w:t>
            </w:r>
            <w:r w:rsidR="00624C69" w:rsidRPr="00BC409C">
              <w:rPr>
                <w:rFonts w:cs="Arial"/>
                <w:szCs w:val="18"/>
              </w:rPr>
              <w:t>s</w:t>
            </w:r>
            <w:r w:rsidR="00186345" w:rsidRPr="00BC409C">
              <w:rPr>
                <w:rFonts w:cs="Arial"/>
                <w:szCs w:val="18"/>
              </w:rPr>
              <w:t xml:space="preserve"> the concurrent measurements gaps as specified in TS 38.133</w:t>
            </w:r>
            <w:r w:rsidR="00624C69" w:rsidRPr="00BC409C">
              <w:rPr>
                <w:rFonts w:cs="Arial"/>
                <w:szCs w:val="18"/>
              </w:rPr>
              <w:t xml:space="preserve"> </w:t>
            </w:r>
            <w:r w:rsidR="00186345" w:rsidRPr="00BC409C">
              <w:rPr>
                <w:rFonts w:cs="Arial"/>
                <w:szCs w:val="18"/>
              </w:rPr>
              <w:t>[5]. The capability signalling comprises the following parameters:</w:t>
            </w:r>
          </w:p>
          <w:p w14:paraId="25B192EC" w14:textId="616C4525" w:rsidR="00186345" w:rsidRPr="00BC409C" w:rsidRDefault="00186345"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concurrentPerUE-OnlyMeasGap-r17</w:t>
            </w:r>
            <w:r w:rsidRPr="00BC409C">
              <w:rPr>
                <w:rFonts w:ascii="Arial" w:hAnsi="Arial" w:cs="Arial"/>
                <w:sz w:val="18"/>
                <w:szCs w:val="18"/>
              </w:rPr>
              <w:t xml:space="preserve"> indicates whether the UE supports more than 1 per-UE measurement gap </w:t>
            </w:r>
            <w:r w:rsidR="002F297D" w:rsidRPr="00BC409C">
              <w:rPr>
                <w:rFonts w:ascii="Arial" w:hAnsi="Arial" w:cs="Arial"/>
                <w:sz w:val="18"/>
                <w:szCs w:val="18"/>
              </w:rPr>
              <w:t xml:space="preserve">configurations </w:t>
            </w:r>
            <w:r w:rsidRPr="00BC409C">
              <w:rPr>
                <w:rFonts w:ascii="Arial" w:hAnsi="Arial" w:cs="Arial"/>
                <w:sz w:val="18"/>
                <w:szCs w:val="18"/>
              </w:rPr>
              <w:t>(i.e. gap combination configuration id = 2 as specified in TS</w:t>
            </w:r>
            <w:r w:rsidR="00FE5666" w:rsidRPr="00BC409C">
              <w:rPr>
                <w:rFonts w:ascii="Arial" w:hAnsi="Arial" w:cs="Arial"/>
                <w:sz w:val="18"/>
                <w:szCs w:val="18"/>
              </w:rPr>
              <w:t xml:space="preserve"> </w:t>
            </w:r>
            <w:r w:rsidRPr="00BC409C">
              <w:rPr>
                <w:rFonts w:ascii="Arial" w:hAnsi="Arial" w:cs="Arial"/>
                <w:sz w:val="18"/>
                <w:szCs w:val="18"/>
              </w:rPr>
              <w:t>38.133 [5]), or</w:t>
            </w:r>
          </w:p>
          <w:p w14:paraId="48499782" w14:textId="736CE404" w:rsidR="001D115F" w:rsidRPr="00BC409C" w:rsidRDefault="00186345" w:rsidP="003D422D">
            <w:pPr>
              <w:pStyle w:val="B1"/>
              <w:spacing w:after="0"/>
              <w:rPr>
                <w:b/>
                <w:bCs/>
                <w:i/>
                <w:iCs/>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concurrentPerUE-PerFRCombMeasGap-r17</w:t>
            </w:r>
            <w:r w:rsidRPr="00BC409C">
              <w:rPr>
                <w:rFonts w:ascii="Arial" w:hAnsi="Arial" w:cs="Arial"/>
                <w:sz w:val="18"/>
                <w:szCs w:val="18"/>
              </w:rPr>
              <w:t xml:space="preserve"> indicates whether the UE </w:t>
            </w:r>
            <w:r w:rsidR="001D115F" w:rsidRPr="00BC409C">
              <w:rPr>
                <w:rFonts w:ascii="Arial" w:hAnsi="Arial" w:cs="Arial"/>
                <w:sz w:val="18"/>
                <w:szCs w:val="18"/>
              </w:rPr>
              <w:t xml:space="preserve">supports </w:t>
            </w:r>
            <w:r w:rsidR="00D016B2" w:rsidRPr="00BC409C">
              <w:rPr>
                <w:rFonts w:ascii="Arial" w:hAnsi="Arial" w:cs="Arial"/>
                <w:sz w:val="18"/>
                <w:szCs w:val="18"/>
              </w:rPr>
              <w:t xml:space="preserve">all concurrent </w:t>
            </w:r>
            <w:r w:rsidRPr="00BC409C">
              <w:rPr>
                <w:rFonts w:ascii="Arial" w:hAnsi="Arial" w:cs="Arial"/>
                <w:sz w:val="18"/>
                <w:szCs w:val="18"/>
              </w:rPr>
              <w:t xml:space="preserve">gap combination configurations </w:t>
            </w:r>
            <w:r w:rsidR="001D115F" w:rsidRPr="00BC409C">
              <w:rPr>
                <w:rFonts w:ascii="Arial" w:hAnsi="Arial" w:cs="Arial"/>
                <w:sz w:val="18"/>
                <w:szCs w:val="18"/>
              </w:rPr>
              <w:t>as specified in TS 38.133 [5] including support of more than 1 per-UE measurement gap configurations. For UE capable of Rel-15 per-FR gap (</w:t>
            </w:r>
            <w:r w:rsidR="001D115F" w:rsidRPr="00BC409C">
              <w:rPr>
                <w:rFonts w:ascii="Arial" w:hAnsi="Arial" w:cs="Arial"/>
                <w:i/>
                <w:iCs/>
                <w:sz w:val="18"/>
                <w:szCs w:val="18"/>
              </w:rPr>
              <w:t>independentGapConfig</w:t>
            </w:r>
            <w:r w:rsidR="001D115F" w:rsidRPr="00BC409C">
              <w:rPr>
                <w:rFonts w:ascii="Arial" w:hAnsi="Arial" w:cs="Arial"/>
                <w:sz w:val="18"/>
                <w:szCs w:val="18"/>
              </w:rPr>
              <w:t xml:space="preserve">), this </w:t>
            </w:r>
            <w:r w:rsidR="00113113" w:rsidRPr="00BC409C">
              <w:rPr>
                <w:rFonts w:ascii="Arial" w:hAnsi="Arial" w:cs="Arial"/>
                <w:sz w:val="18"/>
                <w:szCs w:val="18"/>
              </w:rPr>
              <w:t xml:space="preserve">field </w:t>
            </w:r>
            <w:r w:rsidR="001D115F" w:rsidRPr="00BC409C">
              <w:rPr>
                <w:rFonts w:ascii="Arial" w:hAnsi="Arial" w:cs="Arial"/>
                <w:sz w:val="18"/>
                <w:szCs w:val="18"/>
              </w:rPr>
              <w:t>indicates whether the UE support</w:t>
            </w:r>
            <w:r w:rsidR="00113113" w:rsidRPr="00BC409C">
              <w:rPr>
                <w:rFonts w:ascii="Arial" w:hAnsi="Arial" w:cs="Arial"/>
                <w:sz w:val="18"/>
                <w:szCs w:val="18"/>
              </w:rPr>
              <w:t>s</w:t>
            </w:r>
            <w:r w:rsidR="001D115F" w:rsidRPr="00BC409C">
              <w:rPr>
                <w:rFonts w:ascii="Arial" w:hAnsi="Arial" w:cs="Arial"/>
                <w:sz w:val="18"/>
                <w:szCs w:val="18"/>
              </w:rPr>
              <w:t xml:space="preserve"> more than 1 per-FR gap measurement gap configurations in an FR, or simultaneous 1 per UE measurement gap plus 1 per-FR measurement gap configurations in an FR, or more than 1 per-UE measurement gap configurations</w:t>
            </w:r>
            <w:r w:rsidR="002F297D" w:rsidRPr="00BC409C">
              <w:rPr>
                <w:rFonts w:ascii="Arial" w:hAnsi="Arial" w:cs="Arial"/>
                <w:sz w:val="18"/>
                <w:szCs w:val="18"/>
              </w:rPr>
              <w:t xml:space="preserve"> (i.e. gap combination configuration id = 2 as specified in TS</w:t>
            </w:r>
            <w:r w:rsidR="00FE5666" w:rsidRPr="00BC409C">
              <w:rPr>
                <w:rFonts w:ascii="Arial" w:hAnsi="Arial" w:cs="Arial"/>
                <w:sz w:val="18"/>
                <w:szCs w:val="18"/>
              </w:rPr>
              <w:t xml:space="preserve"> </w:t>
            </w:r>
            <w:r w:rsidR="002F297D" w:rsidRPr="00BC409C">
              <w:rPr>
                <w:rFonts w:ascii="Arial" w:hAnsi="Arial" w:cs="Arial"/>
                <w:sz w:val="18"/>
                <w:szCs w:val="18"/>
              </w:rPr>
              <w:t>38.133 [5])</w:t>
            </w:r>
            <w:r w:rsidR="001D115F" w:rsidRPr="00BC409C">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4A462760" w14:textId="4D51EF21" w:rsidR="001D115F" w:rsidRPr="00BC409C" w:rsidRDefault="001D115F" w:rsidP="001D115F">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615CDB" w14:textId="5B4F9C0E" w:rsidR="001D115F" w:rsidRPr="00BC409C" w:rsidRDefault="001D115F" w:rsidP="001D115F">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33DBE8" w14:textId="1822A17A" w:rsidR="001D115F" w:rsidRPr="00BC409C" w:rsidRDefault="001D115F" w:rsidP="001D115F">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A881C6B" w14:textId="03997760" w:rsidR="001D115F" w:rsidRPr="00BC409C" w:rsidRDefault="001D115F" w:rsidP="001D115F">
            <w:pPr>
              <w:pStyle w:val="TAL"/>
              <w:jc w:val="center"/>
              <w:rPr>
                <w:rFonts w:eastAsia="ＭＳ 明朝" w:cs="Arial"/>
                <w:bCs/>
                <w:iCs/>
                <w:szCs w:val="18"/>
              </w:rPr>
            </w:pPr>
            <w:r w:rsidRPr="00BC409C">
              <w:rPr>
                <w:rFonts w:eastAsia="ＭＳ 明朝" w:cs="Arial"/>
                <w:bCs/>
                <w:iCs/>
                <w:szCs w:val="18"/>
              </w:rPr>
              <w:t>No</w:t>
            </w:r>
          </w:p>
        </w:tc>
      </w:tr>
      <w:tr w:rsidR="00B65AB4" w:rsidRPr="00BC409C" w14:paraId="305B95E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508982F" w14:textId="77777777" w:rsidR="002F297D" w:rsidRPr="00BC409C" w:rsidRDefault="002F297D" w:rsidP="004C06EC">
            <w:pPr>
              <w:pStyle w:val="TAL"/>
              <w:rPr>
                <w:rFonts w:cs="Arial"/>
                <w:b/>
                <w:bCs/>
                <w:i/>
                <w:iCs/>
                <w:szCs w:val="18"/>
              </w:rPr>
            </w:pPr>
            <w:r w:rsidRPr="00BC409C">
              <w:rPr>
                <w:rFonts w:cs="Arial"/>
                <w:b/>
                <w:bCs/>
                <w:i/>
                <w:iCs/>
                <w:szCs w:val="18"/>
              </w:rPr>
              <w:t>concurrentMeasGapEUTRA-r17</w:t>
            </w:r>
          </w:p>
          <w:p w14:paraId="65C34C44" w14:textId="77777777" w:rsidR="002F297D" w:rsidRPr="00BC409C" w:rsidRDefault="002F297D" w:rsidP="004C06EC">
            <w:pPr>
              <w:pStyle w:val="TAL"/>
              <w:rPr>
                <w:rFonts w:cs="Arial"/>
                <w:b/>
                <w:bCs/>
                <w:i/>
                <w:iCs/>
                <w:szCs w:val="18"/>
              </w:rPr>
            </w:pPr>
            <w:r w:rsidRPr="00BC409C">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BC409C">
              <w:rPr>
                <w:rFonts w:cs="Arial"/>
                <w:i/>
                <w:iCs/>
                <w:szCs w:val="18"/>
              </w:rPr>
              <w:t>concurrentMeasGap-r17</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051BD06" w14:textId="77777777" w:rsidR="002F297D" w:rsidRPr="00BC409C" w:rsidRDefault="002F297D" w:rsidP="004C06EC">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CD4D5F" w14:textId="77777777" w:rsidR="002F297D" w:rsidRPr="00BC409C" w:rsidRDefault="002F297D" w:rsidP="004C06EC">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11E0636" w14:textId="77777777" w:rsidR="002F297D" w:rsidRPr="00BC409C" w:rsidRDefault="002F297D" w:rsidP="004C06EC">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7E11126" w14:textId="77777777" w:rsidR="002F297D" w:rsidRPr="00BC409C" w:rsidRDefault="002F297D" w:rsidP="004C06EC">
            <w:pPr>
              <w:pStyle w:val="TAL"/>
              <w:jc w:val="center"/>
              <w:rPr>
                <w:rFonts w:eastAsia="ＭＳ 明朝" w:cs="Arial"/>
                <w:bCs/>
                <w:iCs/>
                <w:szCs w:val="18"/>
              </w:rPr>
            </w:pPr>
            <w:r w:rsidRPr="00BC409C">
              <w:rPr>
                <w:rFonts w:eastAsia="ＭＳ 明朝" w:cs="Arial"/>
                <w:bCs/>
                <w:iCs/>
                <w:szCs w:val="18"/>
              </w:rPr>
              <w:t>No</w:t>
            </w:r>
          </w:p>
        </w:tc>
      </w:tr>
      <w:tr w:rsidR="00B65AB4" w:rsidRPr="00BC409C" w14:paraId="5A8C8B47"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F9E3935" w14:textId="77777777" w:rsidR="006F423A" w:rsidRPr="00BC409C" w:rsidRDefault="006F423A" w:rsidP="006F423A">
            <w:pPr>
              <w:pStyle w:val="TAL"/>
              <w:rPr>
                <w:b/>
                <w:bCs/>
                <w:i/>
                <w:iCs/>
              </w:rPr>
            </w:pPr>
            <w:r w:rsidRPr="00BC409C">
              <w:rPr>
                <w:b/>
                <w:bCs/>
                <w:i/>
                <w:iCs/>
              </w:rPr>
              <w:t>concurrentMeasGapsNCSG-r18</w:t>
            </w:r>
          </w:p>
          <w:p w14:paraId="540599A4" w14:textId="77777777" w:rsidR="006F423A" w:rsidRPr="00BC409C" w:rsidRDefault="006F423A" w:rsidP="006F423A">
            <w:pPr>
              <w:pStyle w:val="TAL"/>
              <w:rPr>
                <w:rFonts w:eastAsia="PMingLiU" w:cs="Arial"/>
                <w:szCs w:val="18"/>
                <w:lang w:eastAsia="zh-TW"/>
              </w:rPr>
            </w:pPr>
            <w:r w:rsidRPr="00BC409C">
              <w:t xml:space="preserve">Indicates whether the UE supports </w:t>
            </w:r>
            <w:r w:rsidRPr="00BC409C">
              <w:rPr>
                <w:rFonts w:eastAsia="PMingLiU" w:cs="Arial"/>
                <w:szCs w:val="18"/>
                <w:lang w:eastAsia="zh-TW"/>
              </w:rPr>
              <w:t>multiple per-UE (or per-FR) measurement gap patterns with at least one per-UE (or per-FR) NCSG as specified in TS 38.133 [5].</w:t>
            </w:r>
          </w:p>
          <w:p w14:paraId="6C76B631" w14:textId="75E41E4A" w:rsidR="006F423A" w:rsidRPr="00BC409C" w:rsidRDefault="006F423A" w:rsidP="006F423A">
            <w:pPr>
              <w:pStyle w:val="TAL"/>
              <w:rPr>
                <w:rFonts w:cs="Arial"/>
                <w:b/>
                <w:bCs/>
                <w:i/>
                <w:iCs/>
                <w:szCs w:val="18"/>
              </w:rPr>
            </w:pPr>
            <w:r w:rsidRPr="00BC409C">
              <w:rPr>
                <w:rStyle w:val="normaltextrun"/>
                <w:rFonts w:cs="Arial"/>
                <w:szCs w:val="18"/>
              </w:rPr>
              <w:t xml:space="preserve">A UE supporting this feature shall also indicate support of </w:t>
            </w:r>
            <w:r w:rsidRPr="00BC409C">
              <w:rPr>
                <w:rStyle w:val="normaltextrun"/>
                <w:rFonts w:cs="Arial"/>
                <w:i/>
                <w:iCs/>
                <w:szCs w:val="18"/>
              </w:rPr>
              <w:t>nr-NeedForGapNCSG-Reporting-r17</w:t>
            </w:r>
            <w:r w:rsidRPr="00BC409C">
              <w:rPr>
                <w:rStyle w:val="normaltextrun"/>
                <w:rFonts w:cs="Arial"/>
                <w:szCs w:val="18"/>
              </w:rPr>
              <w:t xml:space="preserve"> and </w:t>
            </w:r>
            <w:r w:rsidRPr="00BC409C">
              <w:rPr>
                <w:i/>
                <w:iCs/>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2138605A" w14:textId="4B6AE46F" w:rsidR="006F423A" w:rsidRPr="00BC409C" w:rsidRDefault="006F423A" w:rsidP="006F423A">
            <w:pPr>
              <w:pStyle w:val="TAL"/>
              <w:jc w:val="center"/>
              <w:rPr>
                <w:rFonts w:cs="Arial"/>
                <w:bCs/>
                <w:iCs/>
                <w:szCs w:val="18"/>
              </w:rPr>
            </w:pPr>
            <w:r w:rsidRPr="00BC409C">
              <w:t>UE</w:t>
            </w:r>
          </w:p>
        </w:tc>
        <w:tc>
          <w:tcPr>
            <w:tcW w:w="564" w:type="dxa"/>
            <w:tcBorders>
              <w:top w:val="single" w:sz="4" w:space="0" w:color="808080"/>
              <w:left w:val="single" w:sz="4" w:space="0" w:color="808080"/>
              <w:bottom w:val="single" w:sz="4" w:space="0" w:color="808080"/>
              <w:right w:val="single" w:sz="4" w:space="0" w:color="808080"/>
            </w:tcBorders>
          </w:tcPr>
          <w:p w14:paraId="0AD51B90" w14:textId="5ECA515C" w:rsidR="006F423A" w:rsidRPr="00BC409C" w:rsidRDefault="006F423A" w:rsidP="006F423A">
            <w:pPr>
              <w:pStyle w:val="TAL"/>
              <w:jc w:val="center"/>
              <w:rPr>
                <w:rFonts w:cs="Arial"/>
                <w:bCs/>
                <w:iCs/>
                <w:szCs w:val="18"/>
              </w:rPr>
            </w:pPr>
            <w:r w:rsidRPr="00BC409C">
              <w:t>No</w:t>
            </w:r>
          </w:p>
        </w:tc>
        <w:tc>
          <w:tcPr>
            <w:tcW w:w="712" w:type="dxa"/>
            <w:tcBorders>
              <w:top w:val="single" w:sz="4" w:space="0" w:color="808080"/>
              <w:left w:val="single" w:sz="4" w:space="0" w:color="808080"/>
              <w:bottom w:val="single" w:sz="4" w:space="0" w:color="808080"/>
              <w:right w:val="single" w:sz="4" w:space="0" w:color="808080"/>
            </w:tcBorders>
          </w:tcPr>
          <w:p w14:paraId="2C8F2600" w14:textId="12A02ADD" w:rsidR="006F423A" w:rsidRPr="00BC409C" w:rsidRDefault="006F423A" w:rsidP="006F423A">
            <w:pPr>
              <w:pStyle w:val="TAL"/>
              <w:jc w:val="center"/>
              <w:rPr>
                <w:rFonts w:cs="Arial"/>
                <w:bCs/>
                <w:iCs/>
                <w:szCs w:val="18"/>
              </w:rPr>
            </w:pPr>
            <w:r w:rsidRPr="00BC409C">
              <w:t>No</w:t>
            </w:r>
          </w:p>
        </w:tc>
        <w:tc>
          <w:tcPr>
            <w:tcW w:w="737" w:type="dxa"/>
            <w:tcBorders>
              <w:top w:val="single" w:sz="4" w:space="0" w:color="808080"/>
              <w:left w:val="single" w:sz="4" w:space="0" w:color="808080"/>
              <w:bottom w:val="single" w:sz="4" w:space="0" w:color="808080"/>
              <w:right w:val="single" w:sz="4" w:space="0" w:color="808080"/>
            </w:tcBorders>
          </w:tcPr>
          <w:p w14:paraId="0AB19ACE" w14:textId="25991E1A" w:rsidR="006F423A" w:rsidRPr="00BC409C" w:rsidRDefault="006F423A" w:rsidP="006F423A">
            <w:pPr>
              <w:pStyle w:val="TAL"/>
              <w:jc w:val="center"/>
              <w:rPr>
                <w:rFonts w:eastAsia="ＭＳ 明朝" w:cs="Arial"/>
                <w:bCs/>
                <w:iCs/>
                <w:szCs w:val="18"/>
              </w:rPr>
            </w:pPr>
            <w:r w:rsidRPr="00BC409C">
              <w:t>No</w:t>
            </w:r>
          </w:p>
        </w:tc>
      </w:tr>
      <w:tr w:rsidR="00B65AB4" w:rsidRPr="00BC409C" w14:paraId="30418B4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E249FA9" w14:textId="77777777" w:rsidR="006F423A" w:rsidRPr="00BC409C" w:rsidRDefault="006F423A" w:rsidP="006F423A">
            <w:pPr>
              <w:pStyle w:val="TAL"/>
              <w:rPr>
                <w:b/>
                <w:bCs/>
                <w:i/>
                <w:iCs/>
              </w:rPr>
            </w:pPr>
            <w:r w:rsidRPr="00BC409C">
              <w:rPr>
                <w:b/>
                <w:bCs/>
                <w:i/>
                <w:iCs/>
              </w:rPr>
              <w:t>concurrentMeasGapsPreMG-r18</w:t>
            </w:r>
          </w:p>
          <w:p w14:paraId="5E0E1CE4" w14:textId="77777777" w:rsidR="006F423A" w:rsidRPr="00BC409C" w:rsidRDefault="006F423A" w:rsidP="006F423A">
            <w:pPr>
              <w:pStyle w:val="TAL"/>
              <w:rPr>
                <w:rStyle w:val="normaltextrun"/>
                <w:rFonts w:cs="Arial"/>
                <w:szCs w:val="18"/>
              </w:rPr>
            </w:pPr>
            <w:r w:rsidRPr="00BC409C">
              <w:t xml:space="preserve">Indicates whether the UE supports </w:t>
            </w:r>
            <w:r w:rsidRPr="00BC409C">
              <w:rPr>
                <w:rStyle w:val="normaltextrun"/>
                <w:rFonts w:cs="Arial"/>
                <w:szCs w:val="18"/>
              </w:rPr>
              <w:t>multiple per-UE (or per-FR) measurement gap patterns with at least one per-UE (or per-FR) Pre-MG as specified in TS 38.133 [5].</w:t>
            </w:r>
          </w:p>
          <w:p w14:paraId="04110222" w14:textId="5E773277" w:rsidR="006F423A" w:rsidRPr="00BC409C" w:rsidRDefault="006F423A" w:rsidP="006F423A">
            <w:pPr>
              <w:pStyle w:val="TAL"/>
              <w:rPr>
                <w:rFonts w:cs="Arial"/>
                <w:b/>
                <w:bCs/>
                <w:i/>
                <w:iCs/>
                <w:szCs w:val="18"/>
              </w:rPr>
            </w:pPr>
            <w:r w:rsidRPr="00BC409C">
              <w:rPr>
                <w:rStyle w:val="normaltextrun"/>
                <w:rFonts w:cs="Arial"/>
                <w:szCs w:val="18"/>
              </w:rPr>
              <w:t xml:space="preserve">A UE supporting this feature shall also indicate support of </w:t>
            </w:r>
            <w:r w:rsidRPr="00BC409C">
              <w:rPr>
                <w:i/>
                <w:iCs/>
              </w:rPr>
              <w:t>concurrentMeasGap-r17</w:t>
            </w:r>
            <w:r w:rsidRPr="00BC409C">
              <w:t xml:space="preserve"> and one of </w:t>
            </w:r>
            <w:r w:rsidRPr="00BC409C">
              <w:rPr>
                <w:i/>
                <w:iCs/>
              </w:rPr>
              <w:t>preconfiguredNW-ControlledMeasGap-r17</w:t>
            </w:r>
            <w:r w:rsidRPr="00BC409C">
              <w:t xml:space="preserve"> and </w:t>
            </w:r>
            <w:r w:rsidRPr="00BC409C">
              <w:rPr>
                <w:i/>
                <w:iCs/>
              </w:rPr>
              <w:t>preconfiguredUE-AutonomousMeasGap-r17</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1B8B8142" w14:textId="1DD7DEB1" w:rsidR="006F423A" w:rsidRPr="00BC409C" w:rsidRDefault="006F423A" w:rsidP="006F423A">
            <w:pPr>
              <w:pStyle w:val="TAL"/>
              <w:jc w:val="center"/>
              <w:rPr>
                <w:rFonts w:cs="Arial"/>
                <w:bCs/>
                <w:iCs/>
                <w:szCs w:val="18"/>
              </w:rPr>
            </w:pPr>
            <w:r w:rsidRPr="00BC409C">
              <w:t>UE</w:t>
            </w:r>
          </w:p>
        </w:tc>
        <w:tc>
          <w:tcPr>
            <w:tcW w:w="564" w:type="dxa"/>
            <w:tcBorders>
              <w:top w:val="single" w:sz="4" w:space="0" w:color="808080"/>
              <w:left w:val="single" w:sz="4" w:space="0" w:color="808080"/>
              <w:bottom w:val="single" w:sz="4" w:space="0" w:color="808080"/>
              <w:right w:val="single" w:sz="4" w:space="0" w:color="808080"/>
            </w:tcBorders>
          </w:tcPr>
          <w:p w14:paraId="51EA8F93" w14:textId="7D86EF82" w:rsidR="006F423A" w:rsidRPr="00BC409C" w:rsidRDefault="006F423A" w:rsidP="006F423A">
            <w:pPr>
              <w:pStyle w:val="TAL"/>
              <w:jc w:val="center"/>
              <w:rPr>
                <w:rFonts w:cs="Arial"/>
                <w:bCs/>
                <w:iCs/>
                <w:szCs w:val="18"/>
              </w:rPr>
            </w:pPr>
            <w:r w:rsidRPr="00BC409C">
              <w:t>No</w:t>
            </w:r>
          </w:p>
        </w:tc>
        <w:tc>
          <w:tcPr>
            <w:tcW w:w="712" w:type="dxa"/>
            <w:tcBorders>
              <w:top w:val="single" w:sz="4" w:space="0" w:color="808080"/>
              <w:left w:val="single" w:sz="4" w:space="0" w:color="808080"/>
              <w:bottom w:val="single" w:sz="4" w:space="0" w:color="808080"/>
              <w:right w:val="single" w:sz="4" w:space="0" w:color="808080"/>
            </w:tcBorders>
          </w:tcPr>
          <w:p w14:paraId="2E92E8FF" w14:textId="3C9F4BCF" w:rsidR="006F423A" w:rsidRPr="00BC409C" w:rsidRDefault="006F423A" w:rsidP="006F423A">
            <w:pPr>
              <w:pStyle w:val="TAL"/>
              <w:jc w:val="center"/>
              <w:rPr>
                <w:rFonts w:cs="Arial"/>
                <w:bCs/>
                <w:iCs/>
                <w:szCs w:val="18"/>
              </w:rPr>
            </w:pPr>
            <w:r w:rsidRPr="00BC409C">
              <w:t>No</w:t>
            </w:r>
          </w:p>
        </w:tc>
        <w:tc>
          <w:tcPr>
            <w:tcW w:w="737" w:type="dxa"/>
            <w:tcBorders>
              <w:top w:val="single" w:sz="4" w:space="0" w:color="808080"/>
              <w:left w:val="single" w:sz="4" w:space="0" w:color="808080"/>
              <w:bottom w:val="single" w:sz="4" w:space="0" w:color="808080"/>
              <w:right w:val="single" w:sz="4" w:space="0" w:color="808080"/>
            </w:tcBorders>
          </w:tcPr>
          <w:p w14:paraId="55015C5F" w14:textId="462C0829" w:rsidR="006F423A" w:rsidRPr="00BC409C" w:rsidRDefault="006F423A" w:rsidP="006F423A">
            <w:pPr>
              <w:pStyle w:val="TAL"/>
              <w:jc w:val="center"/>
              <w:rPr>
                <w:rFonts w:eastAsia="ＭＳ 明朝" w:cs="Arial"/>
                <w:bCs/>
                <w:iCs/>
                <w:szCs w:val="18"/>
              </w:rPr>
            </w:pPr>
            <w:r w:rsidRPr="00BC409C">
              <w:t>No</w:t>
            </w:r>
          </w:p>
        </w:tc>
      </w:tr>
      <w:tr w:rsidR="00B65AB4" w:rsidRPr="00BC409C" w14:paraId="6D17666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BC409C" w:rsidRDefault="00071325" w:rsidP="00071325">
            <w:pPr>
              <w:pStyle w:val="TAL"/>
              <w:rPr>
                <w:rFonts w:cs="Arial"/>
                <w:b/>
                <w:bCs/>
                <w:i/>
                <w:iCs/>
                <w:szCs w:val="18"/>
              </w:rPr>
            </w:pPr>
            <w:r w:rsidRPr="00BC409C">
              <w:rPr>
                <w:rFonts w:cs="Arial"/>
                <w:b/>
                <w:bCs/>
                <w:i/>
                <w:iCs/>
                <w:szCs w:val="18"/>
              </w:rPr>
              <w:lastRenderedPageBreak/>
              <w:t>condHandoverFDD-TDD-r16</w:t>
            </w:r>
          </w:p>
          <w:p w14:paraId="706D6874" w14:textId="28085D69" w:rsidR="00071325" w:rsidRPr="00BC409C" w:rsidRDefault="00071325" w:rsidP="00071325">
            <w:pPr>
              <w:pStyle w:val="TAL"/>
              <w:rPr>
                <w:rFonts w:cs="Arial"/>
                <w:b/>
                <w:bCs/>
                <w:i/>
                <w:iCs/>
                <w:szCs w:val="18"/>
              </w:rPr>
            </w:pPr>
            <w:r w:rsidRPr="00BC409C">
              <w:rPr>
                <w:rFonts w:eastAsia="ＭＳ Ｐゴシック" w:cs="Arial"/>
                <w:szCs w:val="18"/>
              </w:rPr>
              <w:t>Indicates whether the UE supports conditional handover between FDD and TDD cells.</w:t>
            </w:r>
            <w:r w:rsidR="008C7055" w:rsidRPr="00BC409C">
              <w:t xml:space="preserve"> The parameter can only be set if </w:t>
            </w:r>
            <w:r w:rsidR="008C7055" w:rsidRPr="00BC409C">
              <w:rPr>
                <w:i/>
                <w:iCs/>
              </w:rPr>
              <w:t>condHandover-r16</w:t>
            </w:r>
            <w:r w:rsidR="008C7055" w:rsidRPr="00BC409C">
              <w:t xml:space="preserve"> is set for </w:t>
            </w:r>
            <w:r w:rsidR="000C0255" w:rsidRPr="00BC409C">
              <w:t xml:space="preserve">both </w:t>
            </w:r>
            <w:r w:rsidR="008C7055" w:rsidRPr="00BC409C">
              <w:t>FDD and TDD.</w:t>
            </w:r>
            <w:r w:rsidR="00DB7B3C" w:rsidRPr="00BC409C">
              <w:rPr>
                <w:rFonts w:cs="Arial"/>
                <w:szCs w:val="18"/>
              </w:rPr>
              <w:t xml:space="preserve"> The UE that indicates support of this feature shall also indicate</w:t>
            </w:r>
            <w:r w:rsidR="00DB7B3C" w:rsidRPr="00BC409C" w:rsidDel="0005654B">
              <w:rPr>
                <w:rFonts w:cs="Arial"/>
                <w:szCs w:val="18"/>
              </w:rPr>
              <w:t xml:space="preserve"> </w:t>
            </w:r>
            <w:r w:rsidR="00DB7B3C" w:rsidRPr="00BC409C">
              <w:rPr>
                <w:rFonts w:cs="Arial"/>
                <w:szCs w:val="18"/>
              </w:rPr>
              <w:t xml:space="preserve">support of </w:t>
            </w:r>
            <w:r w:rsidR="00863493" w:rsidRPr="00BC409C">
              <w:rPr>
                <w:rFonts w:cs="Arial"/>
                <w:i/>
                <w:szCs w:val="18"/>
              </w:rPr>
              <w:t>h</w:t>
            </w:r>
            <w:r w:rsidR="00DB7B3C" w:rsidRPr="00BC409C">
              <w:rPr>
                <w:rFonts w:cs="Arial"/>
                <w:i/>
                <w:szCs w:val="18"/>
              </w:rPr>
              <w:t>andoverFDD-TDD</w:t>
            </w:r>
            <w:r w:rsidR="00DB7B3C"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BC409C" w:rsidRDefault="00071325" w:rsidP="00071325">
            <w:pPr>
              <w:pStyle w:val="TAL"/>
              <w:jc w:val="center"/>
              <w:rPr>
                <w:rFonts w:cs="Arial"/>
                <w:bCs/>
                <w:iCs/>
                <w:szCs w:val="18"/>
              </w:rPr>
            </w:pPr>
            <w:r w:rsidRPr="00BC409C">
              <w:rPr>
                <w:rFonts w:eastAsia="ＭＳ 明朝"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BC409C" w:rsidRDefault="00071325" w:rsidP="00071325">
            <w:pPr>
              <w:pStyle w:val="TAL"/>
              <w:jc w:val="center"/>
              <w:rPr>
                <w:rFonts w:cs="Arial"/>
                <w:bCs/>
                <w:iCs/>
                <w:szCs w:val="18"/>
              </w:rPr>
            </w:pPr>
            <w:r w:rsidRPr="00BC409C">
              <w:rPr>
                <w:rFonts w:eastAsia="ＭＳ 明朝"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BC409C" w:rsidRDefault="00071325" w:rsidP="00071325">
            <w:pPr>
              <w:pStyle w:val="TAL"/>
              <w:jc w:val="center"/>
              <w:rPr>
                <w:rFonts w:cs="Arial"/>
                <w:bCs/>
                <w:iCs/>
                <w:szCs w:val="18"/>
              </w:rPr>
            </w:pPr>
            <w:r w:rsidRPr="00BC409C">
              <w:rPr>
                <w:rFonts w:eastAsia="ＭＳ 明朝"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BC409C" w:rsidRDefault="00071325" w:rsidP="00071325">
            <w:pPr>
              <w:pStyle w:val="TAL"/>
              <w:jc w:val="center"/>
              <w:rPr>
                <w:rFonts w:eastAsia="ＭＳ 明朝" w:cs="Arial"/>
                <w:bCs/>
                <w:iCs/>
                <w:szCs w:val="18"/>
              </w:rPr>
            </w:pPr>
            <w:r w:rsidRPr="00BC409C">
              <w:rPr>
                <w:rFonts w:eastAsia="ＭＳ 明朝" w:cs="Arial"/>
                <w:bCs/>
                <w:iCs/>
                <w:szCs w:val="18"/>
              </w:rPr>
              <w:t>No</w:t>
            </w:r>
          </w:p>
        </w:tc>
      </w:tr>
      <w:tr w:rsidR="00B65AB4" w:rsidRPr="00BC409C" w14:paraId="00B430A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BC409C" w:rsidRDefault="00071325" w:rsidP="00071325">
            <w:pPr>
              <w:pStyle w:val="TAL"/>
              <w:rPr>
                <w:b/>
                <w:i/>
              </w:rPr>
            </w:pPr>
            <w:r w:rsidRPr="00BC409C">
              <w:rPr>
                <w:b/>
                <w:i/>
              </w:rPr>
              <w:t>condHandoverFR1-FR2-r16</w:t>
            </w:r>
          </w:p>
          <w:p w14:paraId="374C2FBB" w14:textId="4C9B86B5" w:rsidR="00071325" w:rsidRPr="00BC409C" w:rsidRDefault="00071325" w:rsidP="00071325">
            <w:pPr>
              <w:pStyle w:val="TAL"/>
              <w:rPr>
                <w:rFonts w:cs="Arial"/>
                <w:b/>
                <w:bCs/>
                <w:i/>
                <w:iCs/>
                <w:szCs w:val="18"/>
              </w:rPr>
            </w:pPr>
            <w:r w:rsidRPr="00BC409C">
              <w:t>Indicates whether the UE supports conditional handover</w:t>
            </w:r>
            <w:r w:rsidRPr="00BC409C" w:rsidDel="003032AD">
              <w:t xml:space="preserve"> HO</w:t>
            </w:r>
            <w:r w:rsidRPr="00BC409C">
              <w:t xml:space="preserve"> between FR1 and FR2. </w:t>
            </w:r>
            <w:r w:rsidR="008C7055" w:rsidRPr="00BC409C">
              <w:t xml:space="preserve">The parameter can only be set if </w:t>
            </w:r>
            <w:r w:rsidR="008C7055" w:rsidRPr="00BC409C">
              <w:rPr>
                <w:i/>
                <w:iCs/>
              </w:rPr>
              <w:t>condHandover-r16</w:t>
            </w:r>
            <w:r w:rsidR="008C7055" w:rsidRPr="00BC409C">
              <w:t xml:space="preserve"> is set for </w:t>
            </w:r>
            <w:r w:rsidR="000C0255" w:rsidRPr="00BC409C">
              <w:t xml:space="preserve">both </w:t>
            </w:r>
            <w:r w:rsidR="008C7055" w:rsidRPr="00BC409C">
              <w:t>FR1 and FR2.</w:t>
            </w:r>
            <w:r w:rsidR="00DB7B3C" w:rsidRPr="00BC409C">
              <w:rPr>
                <w:rFonts w:cs="Arial"/>
                <w:szCs w:val="18"/>
              </w:rPr>
              <w:t xml:space="preserve"> The UE that indicates support of this feature shall also indicate</w:t>
            </w:r>
            <w:r w:rsidR="00DB7B3C" w:rsidRPr="00BC409C" w:rsidDel="0005654B">
              <w:rPr>
                <w:rFonts w:cs="Arial"/>
                <w:szCs w:val="18"/>
              </w:rPr>
              <w:t xml:space="preserve"> </w:t>
            </w:r>
            <w:r w:rsidR="00DB7B3C" w:rsidRPr="00BC409C">
              <w:rPr>
                <w:rFonts w:cs="Arial"/>
                <w:szCs w:val="18"/>
              </w:rPr>
              <w:t xml:space="preserve">support of </w:t>
            </w:r>
            <w:r w:rsidR="00863493" w:rsidRPr="00BC409C">
              <w:rPr>
                <w:rFonts w:cs="Arial"/>
                <w:i/>
                <w:szCs w:val="18"/>
              </w:rPr>
              <w:t>h</w:t>
            </w:r>
            <w:r w:rsidR="00DB7B3C" w:rsidRPr="00BC409C">
              <w:rPr>
                <w:rFonts w:cs="Arial"/>
                <w:i/>
                <w:szCs w:val="18"/>
              </w:rPr>
              <w:t>andoverFR1-FR2</w:t>
            </w:r>
            <w:r w:rsidR="00DB7B3C"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BC409C" w:rsidRDefault="00071325" w:rsidP="00071325">
            <w:pPr>
              <w:pStyle w:val="TAL"/>
              <w:jc w:val="center"/>
              <w:rPr>
                <w:rFonts w:cs="Arial"/>
                <w:bCs/>
                <w:iCs/>
                <w:szCs w:val="18"/>
              </w:rPr>
            </w:pPr>
            <w:r w:rsidRPr="00BC409C">
              <w:rPr>
                <w:rFonts w:eastAsia="游明朝"/>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BC409C" w:rsidRDefault="00071325" w:rsidP="00071325">
            <w:pPr>
              <w:pStyle w:val="TAL"/>
              <w:jc w:val="center"/>
              <w:rPr>
                <w:rFonts w:cs="Arial"/>
                <w:bCs/>
                <w:iCs/>
                <w:szCs w:val="18"/>
              </w:rPr>
            </w:pPr>
            <w:r w:rsidRPr="00BC409C">
              <w:rPr>
                <w:rFonts w:eastAsia="游明朝"/>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BC409C" w:rsidRDefault="00071325" w:rsidP="00071325">
            <w:pPr>
              <w:pStyle w:val="TAL"/>
              <w:jc w:val="center"/>
              <w:rPr>
                <w:rFonts w:cs="Arial"/>
                <w:bCs/>
                <w:iCs/>
                <w:szCs w:val="18"/>
              </w:rPr>
            </w:pPr>
            <w:r w:rsidRPr="00BC409C">
              <w:rPr>
                <w:rFonts w:eastAsia="游明朝"/>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BC409C" w:rsidRDefault="00071325" w:rsidP="00071325">
            <w:pPr>
              <w:pStyle w:val="TAL"/>
              <w:jc w:val="center"/>
              <w:rPr>
                <w:rFonts w:eastAsia="ＭＳ 明朝" w:cs="Arial"/>
                <w:bCs/>
                <w:iCs/>
                <w:szCs w:val="18"/>
              </w:rPr>
            </w:pPr>
            <w:r w:rsidRPr="00BC409C">
              <w:rPr>
                <w:rFonts w:eastAsia="ＭＳ 明朝"/>
              </w:rPr>
              <w:t>No</w:t>
            </w:r>
          </w:p>
        </w:tc>
      </w:tr>
      <w:tr w:rsidR="00B65AB4" w:rsidRPr="00BC409C" w14:paraId="50ED6C6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26D6508" w14:textId="77777777" w:rsidR="005429BF" w:rsidRPr="00BC409C" w:rsidRDefault="005429BF" w:rsidP="005429BF">
            <w:pPr>
              <w:keepNext/>
              <w:keepLines/>
              <w:spacing w:after="0"/>
              <w:rPr>
                <w:rFonts w:ascii="Arial" w:hAnsi="Arial"/>
                <w:b/>
                <w:i/>
                <w:sz w:val="18"/>
              </w:rPr>
            </w:pPr>
            <w:r w:rsidRPr="00BC409C">
              <w:rPr>
                <w:rFonts w:ascii="Arial" w:hAnsi="Arial"/>
                <w:b/>
                <w:i/>
                <w:sz w:val="18"/>
              </w:rPr>
              <w:t>condHandoverWithSCG-NRDC-r17</w:t>
            </w:r>
          </w:p>
          <w:p w14:paraId="5C29A374" w14:textId="311DF263" w:rsidR="005429BF" w:rsidRPr="00BC409C" w:rsidRDefault="005429BF" w:rsidP="005429BF">
            <w:pPr>
              <w:pStyle w:val="TAL"/>
              <w:rPr>
                <w:b/>
                <w:i/>
              </w:rPr>
            </w:pPr>
            <w:r w:rsidRPr="00BC409C">
              <w:t>Indicates whether the UE supports conditional handover with NR SCG configuration for NR-DC. The UE indicat</w:t>
            </w:r>
            <w:r w:rsidR="00BF3EC9" w:rsidRPr="00BC409C">
              <w:t>ing</w:t>
            </w:r>
            <w:r w:rsidRPr="00BC409C">
              <w:t xml:space="preserve"> support of this feature shall also indicate the support of </w:t>
            </w:r>
            <w:r w:rsidRPr="00BC409C">
              <w:rPr>
                <w:i/>
                <w:iCs/>
              </w:rPr>
              <w:t>condHandover-r16</w:t>
            </w:r>
            <w:r w:rsidRPr="00BC409C">
              <w:t xml:space="preserve"> and </w:t>
            </w:r>
            <w:r w:rsidR="002F297D" w:rsidRPr="00BC409C">
              <w:t xml:space="preserve">support of </w:t>
            </w:r>
            <w:r w:rsidRPr="00BC409C">
              <w:t>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447081F7" w14:textId="3A5EC71F" w:rsidR="005429BF" w:rsidRPr="00BC409C" w:rsidRDefault="005429BF" w:rsidP="005429BF">
            <w:pPr>
              <w:pStyle w:val="TAL"/>
              <w:jc w:val="center"/>
              <w:rPr>
                <w:rFonts w:eastAsia="游明朝"/>
              </w:rPr>
            </w:pPr>
            <w:r w:rsidRPr="00BC409C">
              <w:rPr>
                <w:rFonts w:eastAsia="游明朝"/>
              </w:rPr>
              <w:t>UE</w:t>
            </w:r>
          </w:p>
        </w:tc>
        <w:tc>
          <w:tcPr>
            <w:tcW w:w="564" w:type="dxa"/>
            <w:tcBorders>
              <w:top w:val="single" w:sz="4" w:space="0" w:color="808080"/>
              <w:left w:val="single" w:sz="4" w:space="0" w:color="808080"/>
              <w:bottom w:val="single" w:sz="4" w:space="0" w:color="808080"/>
              <w:right w:val="single" w:sz="4" w:space="0" w:color="808080"/>
            </w:tcBorders>
          </w:tcPr>
          <w:p w14:paraId="2B36BEFE" w14:textId="6109C3E1" w:rsidR="005429BF" w:rsidRPr="00BC409C" w:rsidRDefault="005429BF" w:rsidP="005429BF">
            <w:pPr>
              <w:pStyle w:val="TAL"/>
              <w:jc w:val="center"/>
              <w:rPr>
                <w:rFonts w:eastAsia="游明朝"/>
              </w:rPr>
            </w:pPr>
            <w:r w:rsidRPr="00BC409C">
              <w:rPr>
                <w:rFonts w:eastAsia="游明朝"/>
              </w:rPr>
              <w:t>No</w:t>
            </w:r>
          </w:p>
        </w:tc>
        <w:tc>
          <w:tcPr>
            <w:tcW w:w="712" w:type="dxa"/>
            <w:tcBorders>
              <w:top w:val="single" w:sz="4" w:space="0" w:color="808080"/>
              <w:left w:val="single" w:sz="4" w:space="0" w:color="808080"/>
              <w:bottom w:val="single" w:sz="4" w:space="0" w:color="808080"/>
              <w:right w:val="single" w:sz="4" w:space="0" w:color="808080"/>
            </w:tcBorders>
          </w:tcPr>
          <w:p w14:paraId="6E49DD14" w14:textId="4EAC83DA" w:rsidR="005429BF" w:rsidRPr="00BC409C" w:rsidRDefault="005429BF" w:rsidP="005429BF">
            <w:pPr>
              <w:pStyle w:val="TAL"/>
              <w:jc w:val="center"/>
              <w:rPr>
                <w:rFonts w:eastAsia="游明朝"/>
              </w:rPr>
            </w:pPr>
            <w:r w:rsidRPr="00BC409C">
              <w:rPr>
                <w:rFonts w:eastAsia="游明朝"/>
              </w:rPr>
              <w:t>No</w:t>
            </w:r>
          </w:p>
        </w:tc>
        <w:tc>
          <w:tcPr>
            <w:tcW w:w="737" w:type="dxa"/>
            <w:tcBorders>
              <w:top w:val="single" w:sz="4" w:space="0" w:color="808080"/>
              <w:left w:val="single" w:sz="4" w:space="0" w:color="808080"/>
              <w:bottom w:val="single" w:sz="4" w:space="0" w:color="808080"/>
              <w:right w:val="single" w:sz="4" w:space="0" w:color="808080"/>
            </w:tcBorders>
          </w:tcPr>
          <w:p w14:paraId="22B33B0F" w14:textId="4B4B185D" w:rsidR="005429BF" w:rsidRPr="00BC409C" w:rsidRDefault="005429BF" w:rsidP="005429BF">
            <w:pPr>
              <w:pStyle w:val="TAL"/>
              <w:jc w:val="center"/>
              <w:rPr>
                <w:rFonts w:eastAsia="ＭＳ 明朝"/>
              </w:rPr>
            </w:pPr>
            <w:r w:rsidRPr="00BC409C">
              <w:rPr>
                <w:rFonts w:eastAsia="ＭＳ 明朝"/>
              </w:rPr>
              <w:t>No</w:t>
            </w:r>
          </w:p>
        </w:tc>
      </w:tr>
      <w:tr w:rsidR="00B65AB4" w:rsidRPr="00BC409C" w14:paraId="65F7A2DF" w14:textId="77777777" w:rsidTr="00936461">
        <w:trPr>
          <w:cantSplit/>
        </w:trPr>
        <w:tc>
          <w:tcPr>
            <w:tcW w:w="6807" w:type="dxa"/>
          </w:tcPr>
          <w:p w14:paraId="1BBB5993" w14:textId="77777777" w:rsidR="00AC038D" w:rsidRPr="00BC409C" w:rsidRDefault="00AC038D" w:rsidP="008D70D3">
            <w:pPr>
              <w:pStyle w:val="TAL"/>
              <w:rPr>
                <w:rFonts w:cs="Arial"/>
                <w:b/>
                <w:bCs/>
                <w:i/>
                <w:iCs/>
                <w:szCs w:val="18"/>
              </w:rPr>
            </w:pPr>
            <w:r w:rsidRPr="00BC409C">
              <w:rPr>
                <w:rFonts w:cs="Arial"/>
                <w:b/>
                <w:bCs/>
                <w:i/>
                <w:iCs/>
                <w:szCs w:val="18"/>
              </w:rPr>
              <w:t>csi-RS-RLM</w:t>
            </w:r>
          </w:p>
          <w:p w14:paraId="7D682D3F" w14:textId="19B9BEA2" w:rsidR="00AC038D" w:rsidRPr="00BC409C" w:rsidDel="00914C0C" w:rsidRDefault="00AC038D" w:rsidP="001045E9">
            <w:pPr>
              <w:pStyle w:val="TAL"/>
              <w:rPr>
                <w:rFonts w:cs="Arial"/>
                <w:b/>
                <w:bCs/>
                <w:i/>
                <w:iCs/>
                <w:szCs w:val="18"/>
              </w:rPr>
            </w:pPr>
            <w:r w:rsidRPr="00BC409C">
              <w:rPr>
                <w:rFonts w:eastAsia="ＭＳ Ｐゴシック" w:cs="Arial"/>
                <w:szCs w:val="18"/>
              </w:rPr>
              <w:t>Indicates whether the UE can perform radio link monitoring procedure based on measurement of CSI-RS as specified in TS</w:t>
            </w:r>
            <w:r w:rsidR="00D0404E" w:rsidRPr="00BC409C">
              <w:rPr>
                <w:rFonts w:eastAsia="ＭＳ Ｐゴシック" w:cs="Arial"/>
                <w:szCs w:val="18"/>
              </w:rPr>
              <w:t xml:space="preserve"> </w:t>
            </w:r>
            <w:r w:rsidRPr="00BC409C">
              <w:rPr>
                <w:rFonts w:eastAsia="ＭＳ Ｐゴシック" w:cs="Arial"/>
                <w:szCs w:val="18"/>
              </w:rPr>
              <w:t>38.213 [</w:t>
            </w:r>
            <w:r w:rsidR="001045E9" w:rsidRPr="00BC409C">
              <w:rPr>
                <w:rFonts w:eastAsia="ＭＳ Ｐゴシック" w:cs="Arial"/>
                <w:szCs w:val="18"/>
              </w:rPr>
              <w:t>11</w:t>
            </w:r>
            <w:r w:rsidRPr="00BC409C">
              <w:rPr>
                <w:rFonts w:eastAsia="ＭＳ Ｐゴシック" w:cs="Arial"/>
                <w:szCs w:val="18"/>
              </w:rPr>
              <w:t xml:space="preserve">] and </w:t>
            </w:r>
            <w:r w:rsidR="00D0404E" w:rsidRPr="00BC409C">
              <w:rPr>
                <w:rFonts w:eastAsia="ＭＳ Ｐゴシック" w:cs="Arial"/>
                <w:szCs w:val="18"/>
              </w:rPr>
              <w:t xml:space="preserve">TS </w:t>
            </w:r>
            <w:r w:rsidRPr="00BC409C">
              <w:rPr>
                <w:rFonts w:eastAsia="ＭＳ Ｐゴシック" w:cs="Arial"/>
                <w:szCs w:val="18"/>
              </w:rPr>
              <w:t>38.133 [</w:t>
            </w:r>
            <w:r w:rsidR="001045E9" w:rsidRPr="00BC409C">
              <w:rPr>
                <w:rFonts w:eastAsia="ＭＳ Ｐゴシック" w:cs="Arial"/>
                <w:szCs w:val="18"/>
              </w:rPr>
              <w:t>5</w:t>
            </w:r>
            <w:r w:rsidRPr="00BC409C">
              <w:rPr>
                <w:rFonts w:eastAsia="ＭＳ Ｐゴシック" w:cs="Arial"/>
                <w:szCs w:val="18"/>
              </w:rPr>
              <w:t xml:space="preserve">]. </w:t>
            </w:r>
            <w:r w:rsidR="00C93014" w:rsidRPr="00BC409C">
              <w:rPr>
                <w:rFonts w:eastAsia="ＭＳ Ｐゴシック" w:cs="Arial"/>
                <w:szCs w:val="18"/>
              </w:rPr>
              <w:t xml:space="preserve">If the UE supports this feature, the UE needs to report </w:t>
            </w:r>
            <w:r w:rsidR="00C93014" w:rsidRPr="00BC409C">
              <w:rPr>
                <w:rFonts w:eastAsia="ＭＳ Ｐゴシック" w:cs="Arial"/>
                <w:i/>
                <w:szCs w:val="18"/>
              </w:rPr>
              <w:t>maxNumberResource-CSI-RS-RLM</w:t>
            </w:r>
            <w:r w:rsidR="00C93014" w:rsidRPr="00BC409C">
              <w:rPr>
                <w:rFonts w:eastAsia="ＭＳ Ｐゴシック" w:cs="Arial"/>
                <w:szCs w:val="18"/>
              </w:rPr>
              <w:t>.</w:t>
            </w:r>
            <w:r w:rsidR="00D351EF" w:rsidRPr="00BC409C">
              <w:rPr>
                <w:rFonts w:eastAsia="ＭＳ Ｐゴシック" w:cs="Arial"/>
                <w:szCs w:val="18"/>
              </w:rPr>
              <w:t xml:space="preserve"> </w:t>
            </w:r>
            <w:r w:rsidR="00D351EF" w:rsidRPr="00BC409C">
              <w:t xml:space="preserve">This applies only to non-shared spectrum channel access. For shared spectrum channel access, </w:t>
            </w:r>
            <w:r w:rsidR="00D351EF" w:rsidRPr="00BC409C">
              <w:rPr>
                <w:bCs/>
                <w:i/>
              </w:rPr>
              <w:t xml:space="preserve">csi-RS-RLM-r16 </w:t>
            </w:r>
            <w:r w:rsidR="00D351EF" w:rsidRPr="00BC409C">
              <w:rPr>
                <w:bCs/>
              </w:rPr>
              <w:t>applies.</w:t>
            </w:r>
          </w:p>
        </w:tc>
        <w:tc>
          <w:tcPr>
            <w:tcW w:w="709" w:type="dxa"/>
          </w:tcPr>
          <w:p w14:paraId="209CD538" w14:textId="77777777" w:rsidR="00AC038D" w:rsidRPr="00BC409C" w:rsidDel="00914C0C" w:rsidRDefault="00AC038D" w:rsidP="008D70D3">
            <w:pPr>
              <w:pStyle w:val="TAL"/>
              <w:jc w:val="center"/>
              <w:rPr>
                <w:rFonts w:cs="Arial"/>
                <w:bCs/>
                <w:iCs/>
                <w:szCs w:val="18"/>
              </w:rPr>
            </w:pPr>
            <w:r w:rsidRPr="00BC409C">
              <w:rPr>
                <w:rFonts w:cs="Arial"/>
                <w:bCs/>
                <w:iCs/>
                <w:szCs w:val="18"/>
              </w:rPr>
              <w:t>UE</w:t>
            </w:r>
          </w:p>
        </w:tc>
        <w:tc>
          <w:tcPr>
            <w:tcW w:w="564" w:type="dxa"/>
          </w:tcPr>
          <w:p w14:paraId="3BAC82DC" w14:textId="77777777" w:rsidR="00AC038D" w:rsidRPr="00BC409C" w:rsidDel="00914C0C" w:rsidRDefault="001045E9" w:rsidP="008D70D3">
            <w:pPr>
              <w:pStyle w:val="TAL"/>
              <w:jc w:val="center"/>
              <w:rPr>
                <w:rFonts w:cs="Arial"/>
                <w:bCs/>
                <w:iCs/>
                <w:szCs w:val="18"/>
              </w:rPr>
            </w:pPr>
            <w:r w:rsidRPr="00BC409C">
              <w:rPr>
                <w:rFonts w:cs="Arial"/>
                <w:bCs/>
                <w:iCs/>
                <w:szCs w:val="18"/>
              </w:rPr>
              <w:t>Yes</w:t>
            </w:r>
          </w:p>
        </w:tc>
        <w:tc>
          <w:tcPr>
            <w:tcW w:w="712" w:type="dxa"/>
          </w:tcPr>
          <w:p w14:paraId="642510A1" w14:textId="77777777" w:rsidR="00AC038D" w:rsidRPr="00BC409C" w:rsidDel="00914C0C" w:rsidRDefault="00AC038D" w:rsidP="008D70D3">
            <w:pPr>
              <w:pStyle w:val="TAL"/>
              <w:jc w:val="center"/>
              <w:rPr>
                <w:rFonts w:cs="Arial"/>
                <w:bCs/>
                <w:iCs/>
                <w:szCs w:val="18"/>
              </w:rPr>
            </w:pPr>
            <w:r w:rsidRPr="00BC409C">
              <w:rPr>
                <w:rFonts w:cs="Arial"/>
                <w:bCs/>
                <w:iCs/>
                <w:szCs w:val="18"/>
              </w:rPr>
              <w:t>No</w:t>
            </w:r>
          </w:p>
        </w:tc>
        <w:tc>
          <w:tcPr>
            <w:tcW w:w="737" w:type="dxa"/>
          </w:tcPr>
          <w:p w14:paraId="7CFBE11A" w14:textId="77777777" w:rsidR="00AC038D" w:rsidRPr="00BC409C" w:rsidRDefault="00AC038D" w:rsidP="008D70D3">
            <w:pPr>
              <w:pStyle w:val="TAL"/>
              <w:jc w:val="center"/>
              <w:rPr>
                <w:rFonts w:eastAsia="ＭＳ 明朝" w:cs="Arial"/>
                <w:bCs/>
                <w:iCs/>
                <w:szCs w:val="18"/>
              </w:rPr>
            </w:pPr>
            <w:r w:rsidRPr="00BC409C">
              <w:rPr>
                <w:rFonts w:eastAsia="ＭＳ 明朝" w:cs="Arial"/>
                <w:bCs/>
                <w:iCs/>
                <w:szCs w:val="18"/>
              </w:rPr>
              <w:t>Yes</w:t>
            </w:r>
          </w:p>
        </w:tc>
      </w:tr>
      <w:tr w:rsidR="00B65AB4" w:rsidRPr="00BC409C" w14:paraId="62CA4619" w14:textId="77777777" w:rsidTr="00936461">
        <w:trPr>
          <w:cantSplit/>
        </w:trPr>
        <w:tc>
          <w:tcPr>
            <w:tcW w:w="6807" w:type="dxa"/>
          </w:tcPr>
          <w:p w14:paraId="68302BBC" w14:textId="77777777" w:rsidR="00AC038D" w:rsidRPr="00BC409C" w:rsidRDefault="00AC038D" w:rsidP="008D70D3">
            <w:pPr>
              <w:pStyle w:val="TAL"/>
              <w:rPr>
                <w:rFonts w:cs="Arial"/>
                <w:b/>
                <w:bCs/>
                <w:i/>
                <w:iCs/>
                <w:szCs w:val="18"/>
              </w:rPr>
            </w:pPr>
            <w:r w:rsidRPr="00BC409C">
              <w:rPr>
                <w:rFonts w:cs="Arial"/>
                <w:b/>
                <w:bCs/>
                <w:i/>
                <w:iCs/>
                <w:szCs w:val="18"/>
              </w:rPr>
              <w:t>csi-RSRP-AndRSRQ-MeasWithSSB</w:t>
            </w:r>
          </w:p>
          <w:p w14:paraId="1B0ACCA0" w14:textId="64173D21" w:rsidR="00AC038D" w:rsidRPr="00BC409C" w:rsidDel="00914C0C" w:rsidRDefault="00AC038D" w:rsidP="008D70D3">
            <w:pPr>
              <w:pStyle w:val="TAL"/>
              <w:rPr>
                <w:rFonts w:cs="Arial"/>
                <w:b/>
                <w:bCs/>
                <w:i/>
                <w:iCs/>
                <w:szCs w:val="18"/>
              </w:rPr>
            </w:pPr>
            <w:r w:rsidRPr="00BC409C">
              <w:rPr>
                <w:rFonts w:eastAsia="ＭＳ Ｐゴシック" w:cs="Arial"/>
                <w:szCs w:val="18"/>
              </w:rPr>
              <w:t>Indicates whether the UE can perform CSI-RSRP and CSI-RSRQ measurement as specified in TS</w:t>
            </w:r>
            <w:r w:rsidR="00D0404E" w:rsidRPr="00BC409C">
              <w:rPr>
                <w:rFonts w:eastAsia="ＭＳ Ｐゴシック" w:cs="Arial"/>
                <w:szCs w:val="18"/>
              </w:rPr>
              <w:t xml:space="preserve"> </w:t>
            </w:r>
            <w:r w:rsidRPr="00BC409C">
              <w:rPr>
                <w:rFonts w:eastAsia="ＭＳ Ｐゴシック" w:cs="Arial"/>
                <w:szCs w:val="18"/>
              </w:rPr>
              <w:t>38.215 [</w:t>
            </w:r>
            <w:r w:rsidR="001045E9" w:rsidRPr="00BC409C">
              <w:rPr>
                <w:rFonts w:eastAsia="ＭＳ Ｐゴシック" w:cs="Arial"/>
                <w:szCs w:val="18"/>
              </w:rPr>
              <w:t>13</w:t>
            </w:r>
            <w:r w:rsidRPr="00BC409C">
              <w:rPr>
                <w:rFonts w:eastAsia="ＭＳ Ｐゴシック" w:cs="Arial"/>
                <w:szCs w:val="18"/>
              </w:rPr>
              <w:t xml:space="preserve">], where CSI-RS resource is configured with an associated SS/PBCH. </w:t>
            </w:r>
            <w:r w:rsidR="00ED6979" w:rsidRPr="00BC409C">
              <w:rPr>
                <w:rFonts w:eastAsia="ＭＳ Ｐゴシック" w:cs="Arial"/>
                <w:szCs w:val="18"/>
              </w:rPr>
              <w:t xml:space="preserve">If this </w:t>
            </w:r>
            <w:r w:rsidRPr="00BC409C">
              <w:rPr>
                <w:rFonts w:eastAsia="ＭＳ Ｐゴシック" w:cs="Arial"/>
                <w:szCs w:val="18"/>
              </w:rPr>
              <w:t xml:space="preserve">parameter </w:t>
            </w:r>
            <w:r w:rsidR="00ED6979" w:rsidRPr="00BC409C">
              <w:rPr>
                <w:rFonts w:eastAsia="ＭＳ Ｐゴシック" w:cs="Arial"/>
                <w:szCs w:val="18"/>
              </w:rPr>
              <w:t xml:space="preserve">is indicated for </w:t>
            </w:r>
            <w:r w:rsidRPr="00BC409C">
              <w:rPr>
                <w:rFonts w:eastAsia="ＭＳ Ｐゴシック" w:cs="Arial"/>
                <w:szCs w:val="18"/>
              </w:rPr>
              <w:t xml:space="preserve">FR1 and FR2 </w:t>
            </w:r>
            <w:r w:rsidR="00ED6979" w:rsidRPr="00BC409C">
              <w:rPr>
                <w:rFonts w:eastAsia="ＭＳ Ｐゴシック" w:cs="Arial"/>
                <w:szCs w:val="18"/>
              </w:rPr>
              <w:t>differently, each indication corresponds to the frequency range of measured target cell</w:t>
            </w:r>
            <w:r w:rsidRPr="00BC409C">
              <w:rPr>
                <w:rFonts w:eastAsia="ＭＳ Ｐゴシック" w:cs="Arial"/>
                <w:szCs w:val="18"/>
              </w:rPr>
              <w:t>.</w:t>
            </w:r>
            <w:r w:rsidR="00C93014" w:rsidRPr="00BC409C">
              <w:rPr>
                <w:rFonts w:eastAsia="ＭＳ Ｐゴシック" w:cs="Arial"/>
                <w:szCs w:val="18"/>
              </w:rPr>
              <w:t xml:space="preserve"> If the UE supports this feature, the UE needs to report </w:t>
            </w:r>
            <w:r w:rsidR="00C93014" w:rsidRPr="00BC409C">
              <w:rPr>
                <w:rFonts w:eastAsia="ＭＳ Ｐゴシック" w:cs="Arial"/>
                <w:i/>
                <w:szCs w:val="18"/>
              </w:rPr>
              <w:t>maxNumberCSI-RS-RRM-RS-SINR</w:t>
            </w:r>
            <w:r w:rsidR="00C93014" w:rsidRPr="00BC409C">
              <w:rPr>
                <w:rFonts w:eastAsia="ＭＳ Ｐゴシック" w:cs="Arial"/>
                <w:szCs w:val="18"/>
              </w:rPr>
              <w:t>.</w:t>
            </w:r>
            <w:r w:rsidR="00D351EF" w:rsidRPr="00BC409C">
              <w:rPr>
                <w:rFonts w:eastAsia="ＭＳ Ｐゴシック" w:cs="Arial"/>
                <w:szCs w:val="18"/>
              </w:rPr>
              <w:t xml:space="preserve"> </w:t>
            </w:r>
            <w:r w:rsidR="00D351EF" w:rsidRPr="00BC409C">
              <w:t xml:space="preserve">This applies only to non-shared spectrum channel access. For shared spectrum channel access, </w:t>
            </w:r>
            <w:r w:rsidR="00D351EF" w:rsidRPr="00BC409C">
              <w:rPr>
                <w:bCs/>
                <w:i/>
              </w:rPr>
              <w:t xml:space="preserve">csi-RS-RLM-r16 </w:t>
            </w:r>
            <w:r w:rsidR="00D351EF" w:rsidRPr="00BC409C">
              <w:rPr>
                <w:bCs/>
              </w:rPr>
              <w:t>applies.</w:t>
            </w:r>
          </w:p>
        </w:tc>
        <w:tc>
          <w:tcPr>
            <w:tcW w:w="709" w:type="dxa"/>
          </w:tcPr>
          <w:p w14:paraId="0858DD3C" w14:textId="77777777" w:rsidR="00AC038D" w:rsidRPr="00BC409C" w:rsidDel="00914C0C" w:rsidRDefault="00AC038D" w:rsidP="008D70D3">
            <w:pPr>
              <w:pStyle w:val="TAL"/>
              <w:jc w:val="center"/>
              <w:rPr>
                <w:rFonts w:cs="Arial"/>
                <w:bCs/>
                <w:iCs/>
                <w:szCs w:val="18"/>
              </w:rPr>
            </w:pPr>
            <w:r w:rsidRPr="00BC409C">
              <w:rPr>
                <w:rFonts w:cs="Arial"/>
                <w:bCs/>
                <w:iCs/>
                <w:szCs w:val="18"/>
              </w:rPr>
              <w:t>UE</w:t>
            </w:r>
          </w:p>
        </w:tc>
        <w:tc>
          <w:tcPr>
            <w:tcW w:w="564" w:type="dxa"/>
          </w:tcPr>
          <w:p w14:paraId="542C08BC" w14:textId="77777777" w:rsidR="00AC038D" w:rsidRPr="00BC409C" w:rsidDel="00914C0C" w:rsidRDefault="001045E9" w:rsidP="008D70D3">
            <w:pPr>
              <w:pStyle w:val="TAL"/>
              <w:jc w:val="center"/>
              <w:rPr>
                <w:rFonts w:cs="Arial"/>
                <w:bCs/>
                <w:iCs/>
                <w:szCs w:val="18"/>
              </w:rPr>
            </w:pPr>
            <w:r w:rsidRPr="00BC409C">
              <w:rPr>
                <w:rFonts w:cs="Arial"/>
                <w:bCs/>
                <w:iCs/>
                <w:szCs w:val="18"/>
              </w:rPr>
              <w:t>No</w:t>
            </w:r>
          </w:p>
        </w:tc>
        <w:tc>
          <w:tcPr>
            <w:tcW w:w="712" w:type="dxa"/>
          </w:tcPr>
          <w:p w14:paraId="3857E824" w14:textId="77777777" w:rsidR="00AC038D" w:rsidRPr="00BC409C" w:rsidDel="00914C0C" w:rsidRDefault="00AC038D" w:rsidP="008D70D3">
            <w:pPr>
              <w:pStyle w:val="TAL"/>
              <w:jc w:val="center"/>
              <w:rPr>
                <w:rFonts w:cs="Arial"/>
                <w:bCs/>
                <w:iCs/>
                <w:szCs w:val="18"/>
              </w:rPr>
            </w:pPr>
            <w:r w:rsidRPr="00BC409C">
              <w:rPr>
                <w:rFonts w:cs="Arial"/>
                <w:bCs/>
                <w:iCs/>
                <w:szCs w:val="18"/>
              </w:rPr>
              <w:t>No</w:t>
            </w:r>
          </w:p>
        </w:tc>
        <w:tc>
          <w:tcPr>
            <w:tcW w:w="737" w:type="dxa"/>
          </w:tcPr>
          <w:p w14:paraId="1F7190BC" w14:textId="77777777" w:rsidR="00AC038D" w:rsidRPr="00BC409C" w:rsidRDefault="00AC038D" w:rsidP="008D70D3">
            <w:pPr>
              <w:pStyle w:val="TAL"/>
              <w:jc w:val="center"/>
              <w:rPr>
                <w:rFonts w:eastAsia="ＭＳ 明朝" w:cs="Arial"/>
                <w:bCs/>
                <w:iCs/>
                <w:szCs w:val="18"/>
              </w:rPr>
            </w:pPr>
            <w:r w:rsidRPr="00BC409C">
              <w:rPr>
                <w:rFonts w:eastAsia="ＭＳ 明朝" w:cs="Arial"/>
                <w:bCs/>
                <w:iCs/>
                <w:szCs w:val="18"/>
              </w:rPr>
              <w:t>Yes</w:t>
            </w:r>
          </w:p>
        </w:tc>
      </w:tr>
      <w:tr w:rsidR="00B65AB4" w:rsidRPr="00BC409C" w14:paraId="52837DBB" w14:textId="77777777" w:rsidTr="00936461">
        <w:trPr>
          <w:cantSplit/>
        </w:trPr>
        <w:tc>
          <w:tcPr>
            <w:tcW w:w="6807" w:type="dxa"/>
          </w:tcPr>
          <w:p w14:paraId="04F02A11" w14:textId="77777777" w:rsidR="00AC038D" w:rsidRPr="00BC409C" w:rsidRDefault="00AC038D" w:rsidP="008D70D3">
            <w:pPr>
              <w:pStyle w:val="TAL"/>
              <w:rPr>
                <w:rFonts w:cs="Arial"/>
                <w:b/>
                <w:bCs/>
                <w:i/>
                <w:iCs/>
                <w:szCs w:val="18"/>
              </w:rPr>
            </w:pPr>
            <w:r w:rsidRPr="00BC409C">
              <w:rPr>
                <w:rFonts w:cs="Arial"/>
                <w:b/>
                <w:bCs/>
                <w:i/>
                <w:iCs/>
                <w:szCs w:val="18"/>
              </w:rPr>
              <w:t>csi-RSRP-AndRSRQ-MeasWithoutSSB</w:t>
            </w:r>
          </w:p>
          <w:p w14:paraId="0C8A80C1" w14:textId="03233422" w:rsidR="00AC038D" w:rsidRPr="00BC409C" w:rsidRDefault="00AC038D" w:rsidP="008D70D3">
            <w:pPr>
              <w:pStyle w:val="TAL"/>
              <w:rPr>
                <w:rFonts w:cs="Arial"/>
                <w:b/>
                <w:bCs/>
                <w:i/>
                <w:iCs/>
                <w:szCs w:val="18"/>
              </w:rPr>
            </w:pPr>
            <w:r w:rsidRPr="00BC409C">
              <w:rPr>
                <w:rFonts w:eastAsia="ＭＳ Ｐゴシック" w:cs="Arial"/>
                <w:szCs w:val="18"/>
              </w:rPr>
              <w:t>Indicates whether the UE can perform CSI-RSRP and CSI-RSRQ measurement as specified in TS</w:t>
            </w:r>
            <w:r w:rsidR="00D0404E" w:rsidRPr="00BC409C">
              <w:rPr>
                <w:rFonts w:eastAsia="ＭＳ Ｐゴシック" w:cs="Arial"/>
                <w:szCs w:val="18"/>
              </w:rPr>
              <w:t xml:space="preserve"> </w:t>
            </w:r>
            <w:r w:rsidRPr="00BC409C">
              <w:rPr>
                <w:rFonts w:eastAsia="ＭＳ Ｐゴシック" w:cs="Arial"/>
                <w:szCs w:val="18"/>
              </w:rPr>
              <w:t>38.215 [</w:t>
            </w:r>
            <w:r w:rsidR="001045E9" w:rsidRPr="00BC409C">
              <w:rPr>
                <w:rFonts w:eastAsia="ＭＳ Ｐゴシック" w:cs="Arial"/>
                <w:szCs w:val="18"/>
              </w:rPr>
              <w:t>13</w:t>
            </w:r>
            <w:r w:rsidRPr="00BC409C">
              <w:rPr>
                <w:rFonts w:eastAsia="ＭＳ Ｐゴシック" w:cs="Arial"/>
                <w:szCs w:val="18"/>
              </w:rPr>
              <w:t xml:space="preserve">], where CSI-RS resource is configured for a cell that transmits SS/PBCH block and without an associated SS/PBCH block. </w:t>
            </w:r>
            <w:r w:rsidR="00ED6979" w:rsidRPr="00BC409C">
              <w:rPr>
                <w:rFonts w:eastAsia="ＭＳ Ｐゴシック" w:cs="Arial"/>
                <w:szCs w:val="18"/>
              </w:rPr>
              <w:t xml:space="preserve">If this </w:t>
            </w:r>
            <w:r w:rsidRPr="00BC409C">
              <w:rPr>
                <w:rFonts w:eastAsia="ＭＳ Ｐゴシック" w:cs="Arial"/>
                <w:szCs w:val="18"/>
              </w:rPr>
              <w:t xml:space="preserve">parameter </w:t>
            </w:r>
            <w:r w:rsidR="00ED6979" w:rsidRPr="00BC409C">
              <w:rPr>
                <w:rFonts w:eastAsia="ＭＳ Ｐゴシック" w:cs="Arial"/>
                <w:szCs w:val="18"/>
              </w:rPr>
              <w:t xml:space="preserve">is indicated for </w:t>
            </w:r>
            <w:r w:rsidRPr="00BC409C">
              <w:rPr>
                <w:rFonts w:eastAsia="ＭＳ Ｐゴシック" w:cs="Arial"/>
                <w:szCs w:val="18"/>
              </w:rPr>
              <w:t xml:space="preserve">FR1 and FR2 </w:t>
            </w:r>
            <w:r w:rsidR="00ED6979" w:rsidRPr="00BC409C">
              <w:rPr>
                <w:rFonts w:eastAsia="ＭＳ Ｐゴシック" w:cs="Arial"/>
                <w:szCs w:val="18"/>
              </w:rPr>
              <w:t>differently, each indication corresponds to the frequency range of measured target cell</w:t>
            </w:r>
            <w:r w:rsidRPr="00BC409C">
              <w:rPr>
                <w:rFonts w:eastAsia="ＭＳ Ｐゴシック" w:cs="Arial"/>
                <w:szCs w:val="18"/>
              </w:rPr>
              <w:t>.</w:t>
            </w:r>
            <w:r w:rsidR="00C93014" w:rsidRPr="00BC409C">
              <w:rPr>
                <w:rFonts w:eastAsia="ＭＳ Ｐゴシック" w:cs="Arial"/>
                <w:szCs w:val="18"/>
              </w:rPr>
              <w:t xml:space="preserve"> If the UE supports this feature, the UE needs to report </w:t>
            </w:r>
            <w:r w:rsidR="00C93014" w:rsidRPr="00BC409C">
              <w:rPr>
                <w:rFonts w:eastAsia="ＭＳ Ｐゴシック" w:cs="Arial"/>
                <w:i/>
                <w:szCs w:val="18"/>
              </w:rPr>
              <w:t>maxNumberCSI-RS-RRM-RS-SINR</w:t>
            </w:r>
            <w:r w:rsidR="00C93014" w:rsidRPr="00BC409C">
              <w:rPr>
                <w:rFonts w:eastAsia="ＭＳ Ｐゴシック" w:cs="Arial"/>
                <w:szCs w:val="18"/>
              </w:rPr>
              <w:t>.</w:t>
            </w:r>
            <w:r w:rsidR="00D351EF" w:rsidRPr="00BC409C">
              <w:t xml:space="preserve"> This applies only to non-shared spectrum channel access. For shared spectrum channel access, </w:t>
            </w:r>
            <w:r w:rsidR="00D351EF" w:rsidRPr="00BC409C">
              <w:rPr>
                <w:rFonts w:cs="Arial"/>
                <w:i/>
                <w:iCs/>
                <w:szCs w:val="18"/>
              </w:rPr>
              <w:t>csi-RSRP-AndRSRQ-MeasWithoutSSB</w:t>
            </w:r>
            <w:r w:rsidR="00D351EF" w:rsidRPr="00BC409C">
              <w:rPr>
                <w:i/>
                <w:iCs/>
              </w:rPr>
              <w:t>-r16</w:t>
            </w:r>
            <w:r w:rsidR="00D351EF" w:rsidRPr="00BC409C">
              <w:rPr>
                <w:bCs/>
                <w:i/>
              </w:rPr>
              <w:t xml:space="preserve"> </w:t>
            </w:r>
            <w:r w:rsidR="00D351EF" w:rsidRPr="00BC409C">
              <w:rPr>
                <w:bCs/>
              </w:rPr>
              <w:t>applies.</w:t>
            </w:r>
          </w:p>
        </w:tc>
        <w:tc>
          <w:tcPr>
            <w:tcW w:w="709" w:type="dxa"/>
          </w:tcPr>
          <w:p w14:paraId="387A36E4" w14:textId="77777777" w:rsidR="00AC038D" w:rsidRPr="00BC409C" w:rsidRDefault="00AC038D" w:rsidP="008D70D3">
            <w:pPr>
              <w:pStyle w:val="TAL"/>
              <w:jc w:val="center"/>
              <w:rPr>
                <w:rFonts w:cs="Arial"/>
                <w:bCs/>
                <w:iCs/>
                <w:szCs w:val="18"/>
              </w:rPr>
            </w:pPr>
            <w:r w:rsidRPr="00BC409C">
              <w:rPr>
                <w:rFonts w:cs="Arial"/>
                <w:bCs/>
                <w:iCs/>
                <w:szCs w:val="18"/>
              </w:rPr>
              <w:t>UE</w:t>
            </w:r>
          </w:p>
        </w:tc>
        <w:tc>
          <w:tcPr>
            <w:tcW w:w="564" w:type="dxa"/>
          </w:tcPr>
          <w:p w14:paraId="4398AD4F" w14:textId="77777777" w:rsidR="00AC038D" w:rsidRPr="00BC409C" w:rsidRDefault="001045E9" w:rsidP="008D70D3">
            <w:pPr>
              <w:pStyle w:val="TAL"/>
              <w:jc w:val="center"/>
              <w:rPr>
                <w:rFonts w:cs="Arial"/>
                <w:bCs/>
                <w:iCs/>
                <w:szCs w:val="18"/>
              </w:rPr>
            </w:pPr>
            <w:r w:rsidRPr="00BC409C">
              <w:rPr>
                <w:rFonts w:cs="Arial"/>
                <w:bCs/>
                <w:iCs/>
                <w:szCs w:val="18"/>
              </w:rPr>
              <w:t>No</w:t>
            </w:r>
          </w:p>
        </w:tc>
        <w:tc>
          <w:tcPr>
            <w:tcW w:w="712" w:type="dxa"/>
          </w:tcPr>
          <w:p w14:paraId="533D796E" w14:textId="77777777" w:rsidR="00AC038D" w:rsidRPr="00BC409C" w:rsidRDefault="00AC038D" w:rsidP="008D70D3">
            <w:pPr>
              <w:pStyle w:val="TAL"/>
              <w:jc w:val="center"/>
              <w:rPr>
                <w:rFonts w:cs="Arial"/>
                <w:bCs/>
                <w:iCs/>
                <w:szCs w:val="18"/>
              </w:rPr>
            </w:pPr>
            <w:r w:rsidRPr="00BC409C">
              <w:rPr>
                <w:rFonts w:cs="Arial"/>
                <w:bCs/>
                <w:iCs/>
                <w:szCs w:val="18"/>
              </w:rPr>
              <w:t>No</w:t>
            </w:r>
          </w:p>
        </w:tc>
        <w:tc>
          <w:tcPr>
            <w:tcW w:w="737" w:type="dxa"/>
          </w:tcPr>
          <w:p w14:paraId="7868409B" w14:textId="77777777" w:rsidR="00AC038D" w:rsidRPr="00BC409C" w:rsidRDefault="00AC038D" w:rsidP="008D70D3">
            <w:pPr>
              <w:pStyle w:val="TAL"/>
              <w:jc w:val="center"/>
              <w:rPr>
                <w:rFonts w:eastAsia="ＭＳ 明朝" w:cs="Arial"/>
                <w:bCs/>
                <w:iCs/>
                <w:szCs w:val="18"/>
              </w:rPr>
            </w:pPr>
            <w:r w:rsidRPr="00BC409C">
              <w:rPr>
                <w:rFonts w:eastAsia="ＭＳ 明朝" w:cs="Arial"/>
                <w:bCs/>
                <w:iCs/>
                <w:szCs w:val="18"/>
              </w:rPr>
              <w:t>Yes</w:t>
            </w:r>
          </w:p>
        </w:tc>
      </w:tr>
      <w:tr w:rsidR="00B65AB4" w:rsidRPr="00BC409C" w14:paraId="7FD33327" w14:textId="77777777" w:rsidTr="00936461">
        <w:trPr>
          <w:cantSplit/>
        </w:trPr>
        <w:tc>
          <w:tcPr>
            <w:tcW w:w="6807" w:type="dxa"/>
          </w:tcPr>
          <w:p w14:paraId="197B5FDA" w14:textId="77777777" w:rsidR="00AC038D" w:rsidRPr="00BC409C" w:rsidRDefault="00AC038D" w:rsidP="008D70D3">
            <w:pPr>
              <w:pStyle w:val="TAL"/>
              <w:rPr>
                <w:rFonts w:cs="Arial"/>
                <w:b/>
                <w:bCs/>
                <w:i/>
                <w:iCs/>
                <w:szCs w:val="18"/>
              </w:rPr>
            </w:pPr>
            <w:r w:rsidRPr="00BC409C">
              <w:rPr>
                <w:rFonts w:cs="Arial"/>
                <w:b/>
                <w:bCs/>
                <w:i/>
                <w:iCs/>
                <w:szCs w:val="18"/>
              </w:rPr>
              <w:t>csi-SINR-Meas</w:t>
            </w:r>
          </w:p>
          <w:p w14:paraId="2D18FDC5" w14:textId="2DDC8B59" w:rsidR="00AC038D" w:rsidRPr="00BC409C" w:rsidRDefault="00AC038D" w:rsidP="008D70D3">
            <w:pPr>
              <w:pStyle w:val="TAL"/>
              <w:rPr>
                <w:rFonts w:cs="Arial"/>
                <w:b/>
                <w:bCs/>
                <w:i/>
                <w:iCs/>
                <w:szCs w:val="18"/>
              </w:rPr>
            </w:pPr>
            <w:r w:rsidRPr="00BC409C">
              <w:rPr>
                <w:rFonts w:eastAsia="ＭＳ Ｐゴシック" w:cs="Arial"/>
                <w:szCs w:val="18"/>
              </w:rPr>
              <w:t>Indicates whether the UE can perform CSI-SINR measurements based on configured CSI-RS resources as specified in TS</w:t>
            </w:r>
            <w:r w:rsidR="00D0404E" w:rsidRPr="00BC409C">
              <w:rPr>
                <w:rFonts w:eastAsia="ＭＳ Ｐゴシック" w:cs="Arial"/>
                <w:szCs w:val="18"/>
              </w:rPr>
              <w:t xml:space="preserve"> </w:t>
            </w:r>
            <w:r w:rsidRPr="00BC409C">
              <w:rPr>
                <w:rFonts w:eastAsia="ＭＳ Ｐゴシック" w:cs="Arial"/>
                <w:szCs w:val="18"/>
              </w:rPr>
              <w:t>38.215</w:t>
            </w:r>
            <w:r w:rsidR="001045E9" w:rsidRPr="00BC409C">
              <w:rPr>
                <w:rFonts w:eastAsia="ＭＳ Ｐゴシック" w:cs="Arial"/>
                <w:szCs w:val="18"/>
              </w:rPr>
              <w:t xml:space="preserve"> [13]</w:t>
            </w:r>
            <w:r w:rsidRPr="00BC409C">
              <w:rPr>
                <w:rFonts w:eastAsia="ＭＳ Ｐゴシック" w:cs="Arial"/>
                <w:szCs w:val="18"/>
              </w:rPr>
              <w:t xml:space="preserve">. </w:t>
            </w:r>
            <w:r w:rsidR="00ED6979" w:rsidRPr="00BC409C">
              <w:rPr>
                <w:rFonts w:eastAsia="ＭＳ Ｐゴシック" w:cs="Arial"/>
                <w:szCs w:val="18"/>
              </w:rPr>
              <w:t xml:space="preserve">If this </w:t>
            </w:r>
            <w:r w:rsidRPr="00BC409C">
              <w:rPr>
                <w:rFonts w:eastAsia="ＭＳ Ｐゴシック" w:cs="Arial"/>
                <w:szCs w:val="18"/>
              </w:rPr>
              <w:t xml:space="preserve">parameter </w:t>
            </w:r>
            <w:r w:rsidR="00ED6979" w:rsidRPr="00BC409C">
              <w:rPr>
                <w:rFonts w:eastAsia="ＭＳ Ｐゴシック" w:cs="Arial"/>
                <w:szCs w:val="18"/>
              </w:rPr>
              <w:t xml:space="preserve">is indicated for </w:t>
            </w:r>
            <w:r w:rsidRPr="00BC409C">
              <w:rPr>
                <w:rFonts w:eastAsia="ＭＳ Ｐゴシック" w:cs="Arial"/>
                <w:szCs w:val="18"/>
              </w:rPr>
              <w:t xml:space="preserve">FR1 and FR2 </w:t>
            </w:r>
            <w:r w:rsidR="00ED6979" w:rsidRPr="00BC409C">
              <w:rPr>
                <w:rFonts w:eastAsia="ＭＳ Ｐゴシック" w:cs="Arial"/>
                <w:szCs w:val="18"/>
              </w:rPr>
              <w:t>differently, each indication corresponding to the freq</w:t>
            </w:r>
            <w:r w:rsidR="006149AB" w:rsidRPr="00BC409C">
              <w:rPr>
                <w:rFonts w:eastAsia="ＭＳ Ｐゴシック" w:cs="Arial"/>
                <w:szCs w:val="18"/>
              </w:rPr>
              <w:t>u</w:t>
            </w:r>
            <w:r w:rsidR="00ED6979" w:rsidRPr="00BC409C">
              <w:rPr>
                <w:rFonts w:eastAsia="ＭＳ Ｐゴシック" w:cs="Arial"/>
                <w:szCs w:val="18"/>
              </w:rPr>
              <w:t>ency range of measured target cell</w:t>
            </w:r>
            <w:r w:rsidRPr="00BC409C">
              <w:rPr>
                <w:rFonts w:eastAsia="ＭＳ Ｐゴシック" w:cs="Arial"/>
                <w:szCs w:val="18"/>
              </w:rPr>
              <w:t xml:space="preserve">. </w:t>
            </w:r>
            <w:r w:rsidR="00C93014" w:rsidRPr="00BC409C">
              <w:rPr>
                <w:rFonts w:eastAsia="ＭＳ Ｐゴシック" w:cs="Arial"/>
                <w:szCs w:val="18"/>
              </w:rPr>
              <w:t xml:space="preserve">If the UE supports this feature, the UE needs to report </w:t>
            </w:r>
            <w:r w:rsidR="00C93014" w:rsidRPr="00BC409C">
              <w:rPr>
                <w:rFonts w:eastAsia="ＭＳ Ｐゴシック" w:cs="Arial"/>
                <w:i/>
                <w:szCs w:val="18"/>
              </w:rPr>
              <w:t>maxNumberCSI-RS-RRM-RS-SINR</w:t>
            </w:r>
            <w:r w:rsidR="00C93014" w:rsidRPr="00BC409C">
              <w:rPr>
                <w:rFonts w:eastAsia="ＭＳ Ｐゴシック" w:cs="Arial"/>
                <w:szCs w:val="18"/>
              </w:rPr>
              <w:t>.</w:t>
            </w:r>
            <w:r w:rsidR="00D351EF" w:rsidRPr="00BC409C">
              <w:rPr>
                <w:rFonts w:eastAsia="ＭＳ Ｐゴシック" w:cs="Arial"/>
                <w:szCs w:val="18"/>
              </w:rPr>
              <w:t xml:space="preserve"> </w:t>
            </w:r>
            <w:r w:rsidR="00D351EF" w:rsidRPr="00BC409C">
              <w:t xml:space="preserve">This applies only to non-shared spectrum channel access. For shared spectrum channel access, </w:t>
            </w:r>
            <w:r w:rsidR="00D351EF" w:rsidRPr="00BC409C">
              <w:rPr>
                <w:rFonts w:cs="Arial"/>
                <w:i/>
                <w:iCs/>
                <w:szCs w:val="18"/>
              </w:rPr>
              <w:t>csi-SINR-Meas</w:t>
            </w:r>
            <w:r w:rsidR="00D351EF" w:rsidRPr="00BC409C">
              <w:rPr>
                <w:i/>
                <w:iCs/>
              </w:rPr>
              <w:t>-r16</w:t>
            </w:r>
            <w:r w:rsidR="00D351EF" w:rsidRPr="00BC409C">
              <w:rPr>
                <w:bCs/>
                <w:i/>
              </w:rPr>
              <w:t xml:space="preserve"> </w:t>
            </w:r>
            <w:r w:rsidR="00D351EF" w:rsidRPr="00BC409C">
              <w:rPr>
                <w:bCs/>
              </w:rPr>
              <w:t>applies.</w:t>
            </w:r>
          </w:p>
        </w:tc>
        <w:tc>
          <w:tcPr>
            <w:tcW w:w="709" w:type="dxa"/>
          </w:tcPr>
          <w:p w14:paraId="32CC44A9" w14:textId="77777777" w:rsidR="00AC038D" w:rsidRPr="00BC409C" w:rsidRDefault="00AC038D" w:rsidP="008D70D3">
            <w:pPr>
              <w:pStyle w:val="TAL"/>
              <w:jc w:val="center"/>
              <w:rPr>
                <w:rFonts w:cs="Arial"/>
                <w:bCs/>
                <w:iCs/>
                <w:szCs w:val="18"/>
              </w:rPr>
            </w:pPr>
            <w:r w:rsidRPr="00BC409C">
              <w:rPr>
                <w:rFonts w:cs="Arial"/>
                <w:bCs/>
                <w:iCs/>
                <w:szCs w:val="18"/>
              </w:rPr>
              <w:t>UE</w:t>
            </w:r>
          </w:p>
        </w:tc>
        <w:tc>
          <w:tcPr>
            <w:tcW w:w="564" w:type="dxa"/>
          </w:tcPr>
          <w:p w14:paraId="6172D5EB" w14:textId="77777777" w:rsidR="00AC038D" w:rsidRPr="00BC409C" w:rsidRDefault="001045E9" w:rsidP="008D70D3">
            <w:pPr>
              <w:pStyle w:val="TAL"/>
              <w:jc w:val="center"/>
              <w:rPr>
                <w:rFonts w:cs="Arial"/>
                <w:bCs/>
                <w:iCs/>
                <w:szCs w:val="18"/>
              </w:rPr>
            </w:pPr>
            <w:r w:rsidRPr="00BC409C">
              <w:rPr>
                <w:rFonts w:cs="Arial"/>
                <w:bCs/>
                <w:iCs/>
                <w:szCs w:val="18"/>
              </w:rPr>
              <w:t>No</w:t>
            </w:r>
          </w:p>
        </w:tc>
        <w:tc>
          <w:tcPr>
            <w:tcW w:w="712" w:type="dxa"/>
          </w:tcPr>
          <w:p w14:paraId="0D858000" w14:textId="77777777" w:rsidR="00AC038D" w:rsidRPr="00BC409C" w:rsidRDefault="00AC038D" w:rsidP="008D70D3">
            <w:pPr>
              <w:pStyle w:val="TAL"/>
              <w:jc w:val="center"/>
              <w:rPr>
                <w:rFonts w:cs="Arial"/>
                <w:bCs/>
                <w:iCs/>
                <w:szCs w:val="18"/>
              </w:rPr>
            </w:pPr>
            <w:r w:rsidRPr="00BC409C">
              <w:rPr>
                <w:rFonts w:cs="Arial"/>
                <w:bCs/>
                <w:iCs/>
                <w:szCs w:val="18"/>
              </w:rPr>
              <w:t>No</w:t>
            </w:r>
          </w:p>
        </w:tc>
        <w:tc>
          <w:tcPr>
            <w:tcW w:w="737" w:type="dxa"/>
          </w:tcPr>
          <w:p w14:paraId="558C3B7E" w14:textId="77777777" w:rsidR="00AC038D" w:rsidRPr="00BC409C" w:rsidRDefault="00AC038D" w:rsidP="008D70D3">
            <w:pPr>
              <w:pStyle w:val="TAL"/>
              <w:jc w:val="center"/>
              <w:rPr>
                <w:rFonts w:eastAsia="ＭＳ 明朝" w:cs="Arial"/>
                <w:bCs/>
                <w:iCs/>
                <w:szCs w:val="18"/>
              </w:rPr>
            </w:pPr>
            <w:r w:rsidRPr="00BC409C">
              <w:rPr>
                <w:rFonts w:eastAsia="ＭＳ 明朝" w:cs="Arial"/>
                <w:bCs/>
                <w:iCs/>
                <w:szCs w:val="18"/>
              </w:rPr>
              <w:t>Yes</w:t>
            </w:r>
          </w:p>
        </w:tc>
      </w:tr>
      <w:tr w:rsidR="00B65AB4" w:rsidRPr="00BC409C" w14:paraId="6BE52C80" w14:textId="77777777" w:rsidTr="00936461">
        <w:tblPrEx>
          <w:tblLook w:val="04A0" w:firstRow="1" w:lastRow="0" w:firstColumn="1" w:lastColumn="0" w:noHBand="0" w:noVBand="1"/>
        </w:tblPrEx>
        <w:tc>
          <w:tcPr>
            <w:tcW w:w="6807" w:type="dxa"/>
          </w:tcPr>
          <w:p w14:paraId="39F0B083" w14:textId="77777777" w:rsidR="007B4368" w:rsidRPr="00BC409C" w:rsidRDefault="007B4368" w:rsidP="002F3723">
            <w:pPr>
              <w:pStyle w:val="TAL"/>
              <w:rPr>
                <w:b/>
                <w:bCs/>
                <w:i/>
                <w:iCs/>
              </w:rPr>
            </w:pPr>
            <w:r w:rsidRPr="00BC409C">
              <w:rPr>
                <w:b/>
                <w:bCs/>
                <w:i/>
                <w:iCs/>
              </w:rPr>
              <w:t>deriveSSB-IndexFromCellInterNon-NCSG-r17</w:t>
            </w:r>
          </w:p>
          <w:p w14:paraId="61B05360" w14:textId="77777777" w:rsidR="007B4368" w:rsidRPr="00BC409C" w:rsidRDefault="007B4368" w:rsidP="002F3723">
            <w:pPr>
              <w:pStyle w:val="TAL"/>
            </w:pPr>
            <w:r w:rsidRPr="00BC409C">
              <w:t xml:space="preserve">Indicates whether the UE supports configuration of </w:t>
            </w:r>
            <w:r w:rsidRPr="00BC409C">
              <w:rPr>
                <w:i/>
                <w:iCs/>
              </w:rPr>
              <w:t>deriveSSB-IndexFromCellInter-r17</w:t>
            </w:r>
            <w:r w:rsidRPr="00BC409C">
              <w:t xml:space="preserve"> in </w:t>
            </w:r>
            <w:r w:rsidRPr="00BC409C">
              <w:rPr>
                <w:i/>
                <w:iCs/>
              </w:rPr>
              <w:t>MeasObjectNR</w:t>
            </w:r>
            <w:r w:rsidRPr="00BC409C">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BC409C">
              <w:rPr>
                <w:rFonts w:cs="Arial"/>
                <w:bCs/>
                <w:i/>
                <w:iCs/>
              </w:rPr>
              <w:t>ncsg-MeasGapNR-Patterns-r17</w:t>
            </w:r>
            <w:r w:rsidRPr="00BC409C">
              <w:t>).</w:t>
            </w:r>
          </w:p>
        </w:tc>
        <w:tc>
          <w:tcPr>
            <w:tcW w:w="709" w:type="dxa"/>
          </w:tcPr>
          <w:p w14:paraId="447B7625" w14:textId="77777777" w:rsidR="007B4368" w:rsidRPr="00BC409C" w:rsidRDefault="007B4368" w:rsidP="002F3723">
            <w:pPr>
              <w:pStyle w:val="TAL"/>
              <w:jc w:val="center"/>
            </w:pPr>
            <w:r w:rsidRPr="00BC409C">
              <w:t>UE</w:t>
            </w:r>
          </w:p>
        </w:tc>
        <w:tc>
          <w:tcPr>
            <w:tcW w:w="564" w:type="dxa"/>
          </w:tcPr>
          <w:p w14:paraId="4F705556" w14:textId="77777777" w:rsidR="007B4368" w:rsidRPr="00BC409C" w:rsidRDefault="007B4368" w:rsidP="002F3723">
            <w:pPr>
              <w:pStyle w:val="TAL"/>
              <w:jc w:val="center"/>
            </w:pPr>
            <w:r w:rsidRPr="00BC409C">
              <w:t>No</w:t>
            </w:r>
          </w:p>
        </w:tc>
        <w:tc>
          <w:tcPr>
            <w:tcW w:w="712" w:type="dxa"/>
          </w:tcPr>
          <w:p w14:paraId="2386B3AA" w14:textId="77777777" w:rsidR="007B4368" w:rsidRPr="00BC409C" w:rsidRDefault="007B4368" w:rsidP="002F3723">
            <w:pPr>
              <w:pStyle w:val="TAL"/>
              <w:jc w:val="center"/>
            </w:pPr>
            <w:r w:rsidRPr="00BC409C">
              <w:t>No</w:t>
            </w:r>
          </w:p>
        </w:tc>
        <w:tc>
          <w:tcPr>
            <w:tcW w:w="737" w:type="dxa"/>
          </w:tcPr>
          <w:p w14:paraId="01A7380F" w14:textId="77777777" w:rsidR="007B4368" w:rsidRPr="00BC409C" w:rsidRDefault="007B4368" w:rsidP="002F3723">
            <w:pPr>
              <w:pStyle w:val="TAL"/>
              <w:jc w:val="center"/>
              <w:rPr>
                <w:rFonts w:eastAsia="ＭＳ 明朝"/>
              </w:rPr>
            </w:pPr>
            <w:r w:rsidRPr="00BC409C">
              <w:rPr>
                <w:rFonts w:eastAsia="ＭＳ 明朝"/>
              </w:rPr>
              <w:t>No</w:t>
            </w:r>
          </w:p>
        </w:tc>
      </w:tr>
      <w:tr w:rsidR="00B65AB4" w:rsidRPr="00BC409C" w14:paraId="79489C83" w14:textId="77777777" w:rsidTr="00936461">
        <w:tblPrEx>
          <w:tblLook w:val="04A0" w:firstRow="1" w:lastRow="0" w:firstColumn="1" w:lastColumn="0" w:noHBand="0" w:noVBand="1"/>
        </w:tblPrEx>
        <w:tc>
          <w:tcPr>
            <w:tcW w:w="6807" w:type="dxa"/>
          </w:tcPr>
          <w:p w14:paraId="093556F8" w14:textId="77777777" w:rsidR="00AA2645" w:rsidRPr="00BC409C" w:rsidRDefault="00AA2645" w:rsidP="00AA2645">
            <w:pPr>
              <w:pStyle w:val="TAL"/>
              <w:rPr>
                <w:b/>
                <w:bCs/>
                <w:i/>
                <w:iCs/>
              </w:rPr>
            </w:pPr>
            <w:r w:rsidRPr="00BC409C">
              <w:rPr>
                <w:b/>
                <w:bCs/>
                <w:i/>
                <w:iCs/>
              </w:rPr>
              <w:t>dynamicCollision-r18</w:t>
            </w:r>
          </w:p>
          <w:p w14:paraId="5E562A2E" w14:textId="77777777" w:rsidR="00AA2645" w:rsidRPr="00BC409C" w:rsidRDefault="00AA2645" w:rsidP="00AA2645">
            <w:pPr>
              <w:pStyle w:val="TAL"/>
              <w:rPr>
                <w:rFonts w:eastAsia="PMingLiU" w:cs="Arial"/>
                <w:szCs w:val="18"/>
                <w:lang w:eastAsia="zh-TW"/>
              </w:rPr>
            </w:pPr>
            <w:r w:rsidRPr="00BC409C">
              <w:t xml:space="preserve">Indicates whether the UE supports </w:t>
            </w:r>
            <w:r w:rsidRPr="00BC409C">
              <w:rPr>
                <w:rFonts w:eastAsia="PMingLiU" w:cs="Arial"/>
                <w:szCs w:val="18"/>
                <w:lang w:eastAsia="zh-TW"/>
              </w:rPr>
              <w:t>RRM requirements for handling dynamic collisions between a Pre-MG and another measurement gap or Pre-MG.</w:t>
            </w:r>
          </w:p>
          <w:p w14:paraId="099AA9BA" w14:textId="2A9D087E" w:rsidR="00AA2645" w:rsidRPr="00BC409C" w:rsidRDefault="00AA2645" w:rsidP="00AA2645">
            <w:pPr>
              <w:pStyle w:val="TAL"/>
              <w:rPr>
                <w:b/>
                <w:bCs/>
                <w:i/>
                <w:iCs/>
              </w:rPr>
            </w:pPr>
            <w:r w:rsidRPr="00BC409C">
              <w:rPr>
                <w:rFonts w:eastAsia="PMingLiU" w:cs="Arial"/>
                <w:szCs w:val="18"/>
                <w:lang w:eastAsia="zh-TW"/>
              </w:rPr>
              <w:t xml:space="preserve">A UE supporting this feature shall also indicate support of </w:t>
            </w:r>
            <w:r w:rsidRPr="00BC409C">
              <w:rPr>
                <w:rFonts w:eastAsia="PMingLiU" w:cs="Arial"/>
                <w:i/>
                <w:iCs/>
                <w:szCs w:val="18"/>
                <w:lang w:eastAsia="zh-TW"/>
              </w:rPr>
              <w:t>concurrentMeasGapsPreMG-r18</w:t>
            </w:r>
            <w:r w:rsidRPr="00BC409C">
              <w:rPr>
                <w:rFonts w:eastAsia="PMingLiU" w:cs="Arial"/>
                <w:szCs w:val="18"/>
                <w:lang w:eastAsia="zh-TW"/>
              </w:rPr>
              <w:t>.</w:t>
            </w:r>
          </w:p>
        </w:tc>
        <w:tc>
          <w:tcPr>
            <w:tcW w:w="709" w:type="dxa"/>
          </w:tcPr>
          <w:p w14:paraId="0D6DFAE6" w14:textId="655BA52F" w:rsidR="00AA2645" w:rsidRPr="00BC409C" w:rsidRDefault="00AA2645" w:rsidP="00AA2645">
            <w:pPr>
              <w:pStyle w:val="TAL"/>
              <w:jc w:val="center"/>
            </w:pPr>
            <w:r w:rsidRPr="00BC409C">
              <w:t>UE</w:t>
            </w:r>
          </w:p>
        </w:tc>
        <w:tc>
          <w:tcPr>
            <w:tcW w:w="564" w:type="dxa"/>
          </w:tcPr>
          <w:p w14:paraId="4F3EF11E" w14:textId="07DCECFF" w:rsidR="00AA2645" w:rsidRPr="00BC409C" w:rsidRDefault="00AA2645" w:rsidP="00AA2645">
            <w:pPr>
              <w:pStyle w:val="TAL"/>
              <w:jc w:val="center"/>
            </w:pPr>
            <w:r w:rsidRPr="00BC409C">
              <w:t>No</w:t>
            </w:r>
          </w:p>
        </w:tc>
        <w:tc>
          <w:tcPr>
            <w:tcW w:w="712" w:type="dxa"/>
          </w:tcPr>
          <w:p w14:paraId="3CB4E224" w14:textId="417C9BD9" w:rsidR="00AA2645" w:rsidRPr="00BC409C" w:rsidRDefault="00AA2645" w:rsidP="00AA2645">
            <w:pPr>
              <w:pStyle w:val="TAL"/>
              <w:jc w:val="center"/>
            </w:pPr>
            <w:r w:rsidRPr="00BC409C">
              <w:t>No</w:t>
            </w:r>
          </w:p>
        </w:tc>
        <w:tc>
          <w:tcPr>
            <w:tcW w:w="737" w:type="dxa"/>
          </w:tcPr>
          <w:p w14:paraId="02545B8B" w14:textId="6473A9EC" w:rsidR="00AA2645" w:rsidRPr="00BC409C" w:rsidRDefault="00AA2645" w:rsidP="00AA2645">
            <w:pPr>
              <w:pStyle w:val="TAL"/>
              <w:jc w:val="center"/>
              <w:rPr>
                <w:rFonts w:eastAsia="ＭＳ 明朝"/>
              </w:rPr>
            </w:pPr>
            <w:r w:rsidRPr="00BC409C">
              <w:rPr>
                <w:rFonts w:eastAsia="ＭＳ 明朝"/>
              </w:rPr>
              <w:t>No</w:t>
            </w:r>
          </w:p>
        </w:tc>
      </w:tr>
      <w:tr w:rsidR="00B65AB4" w:rsidRPr="00BC409C" w14:paraId="61210622" w14:textId="77777777" w:rsidTr="00936461">
        <w:tblPrEx>
          <w:tblLook w:val="04A0" w:firstRow="1" w:lastRow="0" w:firstColumn="1" w:lastColumn="0" w:noHBand="0" w:noVBand="1"/>
        </w:tblPrEx>
        <w:tc>
          <w:tcPr>
            <w:tcW w:w="6807" w:type="dxa"/>
          </w:tcPr>
          <w:p w14:paraId="74B871CC" w14:textId="77777777" w:rsidR="00DC6F79" w:rsidRPr="00BC409C" w:rsidRDefault="00DC6F79" w:rsidP="00DC6F79">
            <w:pPr>
              <w:pStyle w:val="TAL"/>
              <w:rPr>
                <w:b/>
                <w:i/>
              </w:rPr>
            </w:pPr>
            <w:r w:rsidRPr="00BC409C">
              <w:rPr>
                <w:b/>
                <w:i/>
              </w:rPr>
              <w:t>enterAndLeaveCellReport-r18</w:t>
            </w:r>
          </w:p>
          <w:p w14:paraId="3A83DF9A" w14:textId="577BE604" w:rsidR="00DC6F79" w:rsidRPr="00BC409C" w:rsidRDefault="00DC6F79" w:rsidP="00DC6F79">
            <w:pPr>
              <w:pStyle w:val="TAL"/>
              <w:rPr>
                <w:b/>
                <w:bCs/>
                <w:i/>
                <w:iCs/>
              </w:rPr>
            </w:pPr>
            <w:r w:rsidRPr="00BC409C">
              <w:rPr>
                <w:bCs/>
                <w:iCs/>
              </w:rPr>
              <w:t>Indicates whether the UE supports the report of cell</w:t>
            </w:r>
            <w:r w:rsidR="00A30ECC" w:rsidRPr="00BC409C">
              <w:rPr>
                <w:bCs/>
                <w:iCs/>
              </w:rPr>
              <w:t>(</w:t>
            </w:r>
            <w:r w:rsidRPr="00BC409C">
              <w:rPr>
                <w:bCs/>
                <w:iCs/>
              </w:rPr>
              <w:t>s</w:t>
            </w:r>
            <w:r w:rsidR="00A30ECC" w:rsidRPr="00BC409C">
              <w:rPr>
                <w:bCs/>
                <w:iCs/>
              </w:rPr>
              <w:t>) that</w:t>
            </w:r>
            <w:r w:rsidRPr="00BC409C">
              <w:rPr>
                <w:bCs/>
                <w:iCs/>
              </w:rPr>
              <w:t xml:space="preserve"> me</w:t>
            </w:r>
            <w:r w:rsidR="00A30ECC" w:rsidRPr="00BC409C">
              <w:rPr>
                <w:bCs/>
                <w:iCs/>
              </w:rPr>
              <w:t>e</w:t>
            </w:r>
            <w:r w:rsidRPr="00BC409C">
              <w:rPr>
                <w:bCs/>
                <w:iCs/>
              </w:rPr>
              <w:t xml:space="preserve">t the event leaving condition and the report of cell(s) </w:t>
            </w:r>
            <w:r w:rsidR="00A30ECC" w:rsidRPr="00BC409C">
              <w:rPr>
                <w:bCs/>
                <w:iCs/>
              </w:rPr>
              <w:t>that</w:t>
            </w:r>
            <w:r w:rsidRPr="00BC409C">
              <w:rPr>
                <w:bCs/>
                <w:iCs/>
              </w:rPr>
              <w:t xml:space="preserve"> me</w:t>
            </w:r>
            <w:r w:rsidR="00A30ECC" w:rsidRPr="00BC409C">
              <w:rPr>
                <w:bCs/>
                <w:iCs/>
              </w:rPr>
              <w:t>e</w:t>
            </w:r>
            <w:r w:rsidRPr="00BC409C">
              <w:rPr>
                <w:bCs/>
                <w:iCs/>
              </w:rPr>
              <w:t>t the event entering condition as defined in TS 38.331 [9] clause 5.5.4.2.</w:t>
            </w:r>
          </w:p>
        </w:tc>
        <w:tc>
          <w:tcPr>
            <w:tcW w:w="709" w:type="dxa"/>
          </w:tcPr>
          <w:p w14:paraId="7025DB5A" w14:textId="103B58CC" w:rsidR="00DC6F79" w:rsidRPr="00BC409C" w:rsidRDefault="00DC6F79" w:rsidP="00DC6F79">
            <w:pPr>
              <w:pStyle w:val="TAL"/>
              <w:jc w:val="center"/>
            </w:pPr>
            <w:r w:rsidRPr="00BC409C">
              <w:t>UE</w:t>
            </w:r>
          </w:p>
        </w:tc>
        <w:tc>
          <w:tcPr>
            <w:tcW w:w="564" w:type="dxa"/>
          </w:tcPr>
          <w:p w14:paraId="775D05AD" w14:textId="4FCA3C76" w:rsidR="00DC6F79" w:rsidRPr="00BC409C" w:rsidRDefault="00DC6F79" w:rsidP="00DC6F79">
            <w:pPr>
              <w:pStyle w:val="TAL"/>
              <w:jc w:val="center"/>
            </w:pPr>
            <w:r w:rsidRPr="00BC409C">
              <w:t>No</w:t>
            </w:r>
          </w:p>
        </w:tc>
        <w:tc>
          <w:tcPr>
            <w:tcW w:w="712" w:type="dxa"/>
          </w:tcPr>
          <w:p w14:paraId="46AFB2F6" w14:textId="1C7E571B" w:rsidR="00DC6F79" w:rsidRPr="00BC409C" w:rsidRDefault="00DC6F79" w:rsidP="00DC6F79">
            <w:pPr>
              <w:pStyle w:val="TAL"/>
              <w:jc w:val="center"/>
            </w:pPr>
            <w:r w:rsidRPr="00BC409C">
              <w:t>No</w:t>
            </w:r>
          </w:p>
        </w:tc>
        <w:tc>
          <w:tcPr>
            <w:tcW w:w="737" w:type="dxa"/>
          </w:tcPr>
          <w:p w14:paraId="5D715D9C" w14:textId="35E0714A" w:rsidR="00DC6F79" w:rsidRPr="00BC409C" w:rsidRDefault="00DC6F79" w:rsidP="00DC6F79">
            <w:pPr>
              <w:pStyle w:val="TAL"/>
              <w:jc w:val="center"/>
              <w:rPr>
                <w:rFonts w:eastAsia="ＭＳ 明朝"/>
              </w:rPr>
            </w:pPr>
            <w:r w:rsidRPr="00BC409C">
              <w:rPr>
                <w:rFonts w:eastAsia="ＭＳ 明朝"/>
              </w:rPr>
              <w:t>No</w:t>
            </w:r>
          </w:p>
        </w:tc>
      </w:tr>
      <w:tr w:rsidR="00B65AB4" w:rsidRPr="00BC409C" w14:paraId="60E42084" w14:textId="77777777" w:rsidTr="00936461">
        <w:tc>
          <w:tcPr>
            <w:tcW w:w="6807" w:type="dxa"/>
          </w:tcPr>
          <w:p w14:paraId="645E4BF6" w14:textId="77777777" w:rsidR="00C92CF0" w:rsidRPr="00BC409C" w:rsidRDefault="00C92CF0" w:rsidP="00963B9B">
            <w:pPr>
              <w:pStyle w:val="TAL"/>
              <w:rPr>
                <w:b/>
                <w:i/>
              </w:rPr>
            </w:pPr>
            <w:r w:rsidRPr="00BC409C">
              <w:rPr>
                <w:b/>
                <w:i/>
              </w:rPr>
              <w:lastRenderedPageBreak/>
              <w:t>eutra-AutonomousGaps</w:t>
            </w:r>
            <w:r w:rsidR="004F5EB8" w:rsidRPr="00BC409C">
              <w:rPr>
                <w:b/>
                <w:i/>
              </w:rPr>
              <w:t>-r16</w:t>
            </w:r>
          </w:p>
          <w:p w14:paraId="109512AF" w14:textId="77777777" w:rsidR="00C92CF0" w:rsidRPr="00BC409C" w:rsidRDefault="00C92CF0" w:rsidP="00963B9B">
            <w:pPr>
              <w:pStyle w:val="TAL"/>
              <w:rPr>
                <w:lang w:eastAsia="zh-CN"/>
              </w:rPr>
            </w:pPr>
            <w:r w:rsidRPr="00BC409C">
              <w:t>Defines whether the UE supports,</w:t>
            </w:r>
            <w:r w:rsidRPr="00BC409C">
              <w:rPr>
                <w:lang w:eastAsia="zh-CN"/>
              </w:rPr>
              <w:t xml:space="preserve"> upon configuration of </w:t>
            </w:r>
            <w:r w:rsidRPr="00BC409C">
              <w:rPr>
                <w:i/>
                <w:lang w:eastAsia="zh-CN"/>
              </w:rPr>
              <w:t>useAutonomousGaps</w:t>
            </w:r>
            <w:r w:rsidRPr="00BC409C">
              <w:rPr>
                <w:lang w:eastAsia="zh-CN"/>
              </w:rPr>
              <w:t xml:space="preserve"> by the network, </w:t>
            </w:r>
            <w:r w:rsidRPr="00BC409C">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BC409C" w:rsidRDefault="00C92CF0" w:rsidP="00963B9B">
            <w:pPr>
              <w:pStyle w:val="TAL"/>
              <w:jc w:val="center"/>
            </w:pPr>
            <w:r w:rsidRPr="00BC409C">
              <w:t>UE</w:t>
            </w:r>
          </w:p>
        </w:tc>
        <w:tc>
          <w:tcPr>
            <w:tcW w:w="564" w:type="dxa"/>
          </w:tcPr>
          <w:p w14:paraId="3F9F2BF1" w14:textId="77777777" w:rsidR="00C92CF0" w:rsidRPr="00BC409C" w:rsidRDefault="00C92CF0" w:rsidP="00963B9B">
            <w:pPr>
              <w:pStyle w:val="TAL"/>
              <w:jc w:val="center"/>
            </w:pPr>
            <w:r w:rsidRPr="00BC409C">
              <w:t>No</w:t>
            </w:r>
          </w:p>
        </w:tc>
        <w:tc>
          <w:tcPr>
            <w:tcW w:w="712" w:type="dxa"/>
          </w:tcPr>
          <w:p w14:paraId="58657FAF" w14:textId="77777777" w:rsidR="00C92CF0" w:rsidRPr="00BC409C" w:rsidRDefault="00172633" w:rsidP="00963B9B">
            <w:pPr>
              <w:pStyle w:val="TAL"/>
              <w:jc w:val="center"/>
            </w:pPr>
            <w:r w:rsidRPr="00BC409C">
              <w:t>No</w:t>
            </w:r>
          </w:p>
        </w:tc>
        <w:tc>
          <w:tcPr>
            <w:tcW w:w="737" w:type="dxa"/>
          </w:tcPr>
          <w:p w14:paraId="48E0532F" w14:textId="77777777" w:rsidR="00C92CF0" w:rsidRPr="00BC409C" w:rsidRDefault="00C92CF0" w:rsidP="00963B9B">
            <w:pPr>
              <w:pStyle w:val="TAL"/>
              <w:jc w:val="center"/>
              <w:rPr>
                <w:rFonts w:eastAsia="ＭＳ 明朝"/>
              </w:rPr>
            </w:pPr>
            <w:r w:rsidRPr="00BC409C">
              <w:rPr>
                <w:rFonts w:eastAsia="ＭＳ 明朝"/>
              </w:rPr>
              <w:t>No</w:t>
            </w:r>
          </w:p>
        </w:tc>
      </w:tr>
      <w:tr w:rsidR="00B65AB4" w:rsidRPr="00BC409C" w14:paraId="3D2BFF53" w14:textId="77777777" w:rsidTr="00936461">
        <w:tc>
          <w:tcPr>
            <w:tcW w:w="6807" w:type="dxa"/>
          </w:tcPr>
          <w:p w14:paraId="2AC05E1E" w14:textId="77777777" w:rsidR="00172633" w:rsidRPr="00BC409C" w:rsidRDefault="00172633" w:rsidP="00172633">
            <w:pPr>
              <w:pStyle w:val="TAL"/>
              <w:rPr>
                <w:b/>
                <w:i/>
              </w:rPr>
            </w:pPr>
            <w:r w:rsidRPr="00BC409C">
              <w:rPr>
                <w:b/>
                <w:i/>
              </w:rPr>
              <w:t>eutra-AutonomousGaps</w:t>
            </w:r>
            <w:r w:rsidRPr="00BC409C">
              <w:rPr>
                <w:rFonts w:eastAsia="DengXian"/>
                <w:b/>
                <w:i/>
              </w:rPr>
              <w:t>-NEDC</w:t>
            </w:r>
            <w:r w:rsidRPr="00BC409C">
              <w:rPr>
                <w:b/>
                <w:i/>
              </w:rPr>
              <w:t>-r16</w:t>
            </w:r>
          </w:p>
          <w:p w14:paraId="30E76989" w14:textId="77777777" w:rsidR="00172633" w:rsidRPr="00BC409C" w:rsidRDefault="00172633" w:rsidP="00172633">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E-UTRA cell by reading the SI of the neighbouring cell using autonomous gap and reporting the acquired information to the network as specified in TS 38.331 [9] when </w:t>
            </w:r>
            <w:r w:rsidRPr="00BC409C">
              <w:rPr>
                <w:rFonts w:eastAsia="DengXian"/>
              </w:rPr>
              <w:t>NE</w:t>
            </w:r>
            <w:r w:rsidRPr="00BC409C">
              <w:t>-DC is configured.</w:t>
            </w:r>
          </w:p>
        </w:tc>
        <w:tc>
          <w:tcPr>
            <w:tcW w:w="709" w:type="dxa"/>
          </w:tcPr>
          <w:p w14:paraId="38C86EEF" w14:textId="77777777" w:rsidR="00172633" w:rsidRPr="00BC409C" w:rsidRDefault="00172633" w:rsidP="00172633">
            <w:pPr>
              <w:pStyle w:val="TAL"/>
              <w:jc w:val="center"/>
            </w:pPr>
            <w:r w:rsidRPr="00BC409C">
              <w:t>UE</w:t>
            </w:r>
          </w:p>
        </w:tc>
        <w:tc>
          <w:tcPr>
            <w:tcW w:w="564" w:type="dxa"/>
          </w:tcPr>
          <w:p w14:paraId="7C548935" w14:textId="77777777" w:rsidR="00172633" w:rsidRPr="00BC409C" w:rsidRDefault="00172633" w:rsidP="00172633">
            <w:pPr>
              <w:pStyle w:val="TAL"/>
              <w:jc w:val="center"/>
            </w:pPr>
            <w:r w:rsidRPr="00BC409C">
              <w:t>No</w:t>
            </w:r>
          </w:p>
        </w:tc>
        <w:tc>
          <w:tcPr>
            <w:tcW w:w="712" w:type="dxa"/>
          </w:tcPr>
          <w:p w14:paraId="5220B3E8" w14:textId="77777777" w:rsidR="00172633" w:rsidRPr="00BC409C" w:rsidRDefault="00172633" w:rsidP="00172633">
            <w:pPr>
              <w:pStyle w:val="TAL"/>
              <w:jc w:val="center"/>
            </w:pPr>
            <w:r w:rsidRPr="00BC409C">
              <w:rPr>
                <w:rFonts w:eastAsia="DengXian"/>
              </w:rPr>
              <w:t>No</w:t>
            </w:r>
          </w:p>
        </w:tc>
        <w:tc>
          <w:tcPr>
            <w:tcW w:w="737" w:type="dxa"/>
          </w:tcPr>
          <w:p w14:paraId="4BA2BCA6" w14:textId="77777777" w:rsidR="00172633" w:rsidRPr="00BC409C" w:rsidRDefault="00172633" w:rsidP="00172633">
            <w:pPr>
              <w:pStyle w:val="TAL"/>
              <w:jc w:val="center"/>
              <w:rPr>
                <w:rFonts w:eastAsia="ＭＳ 明朝"/>
              </w:rPr>
            </w:pPr>
            <w:r w:rsidRPr="00BC409C">
              <w:rPr>
                <w:rFonts w:eastAsia="ＭＳ 明朝"/>
              </w:rPr>
              <w:t>No</w:t>
            </w:r>
          </w:p>
        </w:tc>
      </w:tr>
      <w:tr w:rsidR="00B65AB4" w:rsidRPr="00BC409C" w14:paraId="48ABF1A4" w14:textId="77777777" w:rsidTr="00936461">
        <w:tc>
          <w:tcPr>
            <w:tcW w:w="6807" w:type="dxa"/>
          </w:tcPr>
          <w:p w14:paraId="5BEEF6E1" w14:textId="77777777" w:rsidR="00172633" w:rsidRPr="00BC409C" w:rsidRDefault="00172633" w:rsidP="00172633">
            <w:pPr>
              <w:pStyle w:val="TAL"/>
              <w:rPr>
                <w:b/>
                <w:i/>
              </w:rPr>
            </w:pPr>
            <w:r w:rsidRPr="00BC409C">
              <w:rPr>
                <w:b/>
                <w:i/>
              </w:rPr>
              <w:t>eutra-AutonomousGaps</w:t>
            </w:r>
            <w:r w:rsidRPr="00BC409C">
              <w:rPr>
                <w:rFonts w:eastAsia="DengXian"/>
                <w:b/>
                <w:i/>
              </w:rPr>
              <w:t>-NRDC</w:t>
            </w:r>
            <w:r w:rsidRPr="00BC409C">
              <w:rPr>
                <w:b/>
                <w:i/>
              </w:rPr>
              <w:t>-r16</w:t>
            </w:r>
          </w:p>
          <w:p w14:paraId="79820CDF" w14:textId="77777777" w:rsidR="00172633" w:rsidRPr="00BC409C" w:rsidRDefault="00172633" w:rsidP="00172633">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E-UTRA cell by reading the SI of the neighbouring cell using autonomous gap and reporting the acquired information to the network as specified in TS 38.331 [9] when </w:t>
            </w:r>
            <w:r w:rsidRPr="00BC409C">
              <w:rPr>
                <w:rFonts w:eastAsia="DengXian"/>
              </w:rPr>
              <w:t>NR</w:t>
            </w:r>
            <w:r w:rsidRPr="00BC409C">
              <w:t>-DC is configured.</w:t>
            </w:r>
          </w:p>
        </w:tc>
        <w:tc>
          <w:tcPr>
            <w:tcW w:w="709" w:type="dxa"/>
          </w:tcPr>
          <w:p w14:paraId="0D34BFE0" w14:textId="77777777" w:rsidR="00172633" w:rsidRPr="00BC409C" w:rsidRDefault="00172633" w:rsidP="00172633">
            <w:pPr>
              <w:pStyle w:val="TAL"/>
              <w:jc w:val="center"/>
            </w:pPr>
            <w:r w:rsidRPr="00BC409C">
              <w:t>UE</w:t>
            </w:r>
          </w:p>
        </w:tc>
        <w:tc>
          <w:tcPr>
            <w:tcW w:w="564" w:type="dxa"/>
          </w:tcPr>
          <w:p w14:paraId="3BB1A767" w14:textId="77777777" w:rsidR="00172633" w:rsidRPr="00BC409C" w:rsidRDefault="00172633" w:rsidP="00172633">
            <w:pPr>
              <w:pStyle w:val="TAL"/>
              <w:jc w:val="center"/>
            </w:pPr>
            <w:r w:rsidRPr="00BC409C">
              <w:t>No</w:t>
            </w:r>
          </w:p>
        </w:tc>
        <w:tc>
          <w:tcPr>
            <w:tcW w:w="712" w:type="dxa"/>
          </w:tcPr>
          <w:p w14:paraId="296FE8A5" w14:textId="77777777" w:rsidR="00172633" w:rsidRPr="00BC409C" w:rsidRDefault="00172633" w:rsidP="00172633">
            <w:pPr>
              <w:pStyle w:val="TAL"/>
              <w:jc w:val="center"/>
            </w:pPr>
            <w:r w:rsidRPr="00BC409C">
              <w:rPr>
                <w:rFonts w:eastAsia="DengXian"/>
              </w:rPr>
              <w:t>No</w:t>
            </w:r>
          </w:p>
        </w:tc>
        <w:tc>
          <w:tcPr>
            <w:tcW w:w="737" w:type="dxa"/>
          </w:tcPr>
          <w:p w14:paraId="453CCDB2" w14:textId="77777777" w:rsidR="00172633" w:rsidRPr="00BC409C" w:rsidRDefault="00172633" w:rsidP="00172633">
            <w:pPr>
              <w:pStyle w:val="TAL"/>
              <w:jc w:val="center"/>
              <w:rPr>
                <w:rFonts w:eastAsia="ＭＳ 明朝"/>
              </w:rPr>
            </w:pPr>
            <w:r w:rsidRPr="00BC409C">
              <w:rPr>
                <w:rFonts w:eastAsia="ＭＳ 明朝"/>
              </w:rPr>
              <w:t>No</w:t>
            </w:r>
          </w:p>
        </w:tc>
      </w:tr>
      <w:tr w:rsidR="00B65AB4" w:rsidRPr="00BC409C" w14:paraId="0F10FB38" w14:textId="77777777" w:rsidTr="00936461">
        <w:trPr>
          <w:cantSplit/>
        </w:trPr>
        <w:tc>
          <w:tcPr>
            <w:tcW w:w="6807" w:type="dxa"/>
          </w:tcPr>
          <w:p w14:paraId="07620177" w14:textId="77777777" w:rsidR="00EE63F4" w:rsidRPr="00BC409C" w:rsidRDefault="00EE63F4" w:rsidP="00EE63F4">
            <w:pPr>
              <w:pStyle w:val="TAL"/>
              <w:rPr>
                <w:b/>
                <w:i/>
              </w:rPr>
            </w:pPr>
            <w:r w:rsidRPr="00BC409C">
              <w:rPr>
                <w:b/>
                <w:i/>
              </w:rPr>
              <w:t>eutra-CGI-Reporting</w:t>
            </w:r>
          </w:p>
          <w:p w14:paraId="55DEE063" w14:textId="03186717" w:rsidR="00EE63F4" w:rsidRPr="00BC409C" w:rsidRDefault="00EE63F4" w:rsidP="00EE63F4">
            <w:pPr>
              <w:pStyle w:val="TAL"/>
            </w:pPr>
            <w:r w:rsidRPr="00BC409C">
              <w:t xml:space="preserve">Defines whether the UE supports acquisition of relevant </w:t>
            </w:r>
            <w:r w:rsidR="00071325" w:rsidRPr="00BC409C">
              <w:t>CGI-</w:t>
            </w:r>
            <w:r w:rsidRPr="00BC409C">
              <w:t>information from a neighbouring E-UTRA cell by reading the SI of the neighbouring cell and reporting the acquired information to the network as specified in TS 38.331 [9]</w:t>
            </w:r>
            <w:r w:rsidR="004B1BEF" w:rsidRPr="00BC409C">
              <w:t xml:space="preserve"> when the </w:t>
            </w:r>
            <w:r w:rsidR="0005734E" w:rsidRPr="00BC409C">
              <w:t>(NG)</w:t>
            </w:r>
            <w:r w:rsidR="004B1BEF" w:rsidRPr="00BC409C">
              <w:t>EN-DC</w:t>
            </w:r>
            <w:r w:rsidR="0005734E" w:rsidRPr="00BC409C">
              <w:t xml:space="preserve"> and NE-DC</w:t>
            </w:r>
            <w:r w:rsidR="004B1BEF" w:rsidRPr="00BC409C">
              <w:t xml:space="preserve"> </w:t>
            </w:r>
            <w:r w:rsidR="0005734E" w:rsidRPr="00BC409C">
              <w:t xml:space="preserve">are </w:t>
            </w:r>
            <w:r w:rsidR="004B1BEF" w:rsidRPr="00BC409C">
              <w:t>not configured</w:t>
            </w:r>
            <w:r w:rsidR="0005734E" w:rsidRPr="00BC409C">
              <w:t xml:space="preserve"> or, when consistent DRX is configured in NR-DC. The consistent DRX configuration implies that </w:t>
            </w:r>
            <w:r w:rsidR="0005734E" w:rsidRPr="00BC409C">
              <w:rPr>
                <w:lang w:eastAsia="en-GB"/>
              </w:rPr>
              <w:t>MN and SN have the same DRX cycle and on-duration configured by MN completely contains on-duration configured by SN</w:t>
            </w:r>
            <w:r w:rsidRPr="00BC409C">
              <w:t>.</w:t>
            </w:r>
            <w:r w:rsidR="00A773BB" w:rsidRPr="00BC409C">
              <w:t xml:space="preserve"> It is mandated if the UE supports EUTRA.</w:t>
            </w:r>
            <w:r w:rsidR="001D115F" w:rsidRPr="00BC409C">
              <w:t xml:space="preserve"> It is optional for </w:t>
            </w:r>
            <w:r w:rsidR="00B4557B" w:rsidRPr="00BC409C">
              <w:t>(e)</w:t>
            </w:r>
            <w:r w:rsidR="001D115F" w:rsidRPr="00BC409C">
              <w:t>RedCap UEs.</w:t>
            </w:r>
          </w:p>
        </w:tc>
        <w:tc>
          <w:tcPr>
            <w:tcW w:w="709" w:type="dxa"/>
          </w:tcPr>
          <w:p w14:paraId="62530B9B" w14:textId="77777777" w:rsidR="00EE63F4" w:rsidRPr="00BC409C" w:rsidRDefault="00EE63F4" w:rsidP="00EE63F4">
            <w:pPr>
              <w:pStyle w:val="TAL"/>
              <w:jc w:val="center"/>
            </w:pPr>
            <w:r w:rsidRPr="00BC409C">
              <w:t>UE</w:t>
            </w:r>
          </w:p>
        </w:tc>
        <w:tc>
          <w:tcPr>
            <w:tcW w:w="564" w:type="dxa"/>
          </w:tcPr>
          <w:p w14:paraId="26F12AC0" w14:textId="77777777" w:rsidR="00EE63F4" w:rsidRPr="00BC409C" w:rsidRDefault="00A773BB" w:rsidP="00EE63F4">
            <w:pPr>
              <w:pStyle w:val="TAL"/>
              <w:jc w:val="center"/>
            </w:pPr>
            <w:r w:rsidRPr="00BC409C">
              <w:t>CY</w:t>
            </w:r>
          </w:p>
        </w:tc>
        <w:tc>
          <w:tcPr>
            <w:tcW w:w="712" w:type="dxa"/>
          </w:tcPr>
          <w:p w14:paraId="0D01E1BE" w14:textId="77777777" w:rsidR="00EE63F4" w:rsidRPr="00BC409C" w:rsidRDefault="00EE63F4" w:rsidP="00EE63F4">
            <w:pPr>
              <w:pStyle w:val="TAL"/>
              <w:jc w:val="center"/>
            </w:pPr>
            <w:r w:rsidRPr="00BC409C">
              <w:t>No</w:t>
            </w:r>
          </w:p>
        </w:tc>
        <w:tc>
          <w:tcPr>
            <w:tcW w:w="737" w:type="dxa"/>
          </w:tcPr>
          <w:p w14:paraId="1C3DEF45" w14:textId="77777777" w:rsidR="00EE63F4" w:rsidRPr="00BC409C" w:rsidRDefault="00EE63F4" w:rsidP="00EE63F4">
            <w:pPr>
              <w:pStyle w:val="TAL"/>
              <w:jc w:val="center"/>
              <w:rPr>
                <w:rFonts w:eastAsia="ＭＳ 明朝"/>
              </w:rPr>
            </w:pPr>
            <w:r w:rsidRPr="00BC409C">
              <w:rPr>
                <w:rFonts w:eastAsia="ＭＳ 明朝"/>
              </w:rPr>
              <w:t>No</w:t>
            </w:r>
          </w:p>
        </w:tc>
      </w:tr>
      <w:tr w:rsidR="00B65AB4" w:rsidRPr="00BC409C" w14:paraId="6F757C19" w14:textId="77777777" w:rsidTr="00936461">
        <w:trPr>
          <w:cantSplit/>
        </w:trPr>
        <w:tc>
          <w:tcPr>
            <w:tcW w:w="6807" w:type="dxa"/>
          </w:tcPr>
          <w:p w14:paraId="19823BF5" w14:textId="77777777" w:rsidR="0005734E" w:rsidRPr="00BC409C" w:rsidRDefault="0005734E" w:rsidP="0005734E">
            <w:pPr>
              <w:pStyle w:val="TAL"/>
              <w:rPr>
                <w:b/>
                <w:i/>
              </w:rPr>
            </w:pPr>
            <w:r w:rsidRPr="00BC409C">
              <w:rPr>
                <w:b/>
                <w:i/>
              </w:rPr>
              <w:t>eutra-CGI-Reporting-NEDC</w:t>
            </w:r>
          </w:p>
          <w:p w14:paraId="3442EAB7" w14:textId="77777777" w:rsidR="0005734E" w:rsidRPr="00BC409C" w:rsidRDefault="0005734E" w:rsidP="0005734E">
            <w:pPr>
              <w:pStyle w:val="TAL"/>
              <w:rPr>
                <w:b/>
                <w:i/>
              </w:rPr>
            </w:pPr>
            <w:r w:rsidRPr="00BC409C">
              <w:t>Defines whether the UE supports acquisition of relevant information from a neighbouring E-UTRA cell by reading the SI of the neighbouring cell and reporting the acquired information to the network as specified in TS 38.331 [9] when the</w:t>
            </w:r>
            <w:r w:rsidRPr="00BC409C">
              <w:rPr>
                <w:b/>
                <w:i/>
              </w:rPr>
              <w:t xml:space="preserve"> </w:t>
            </w:r>
            <w:r w:rsidRPr="00BC409C">
              <w:t>NE-DC</w:t>
            </w:r>
            <w:r w:rsidRPr="00BC409C">
              <w:rPr>
                <w:i/>
              </w:rPr>
              <w:t xml:space="preserve"> </w:t>
            </w:r>
            <w:r w:rsidRPr="00BC409C">
              <w:t>is configured.</w:t>
            </w:r>
          </w:p>
        </w:tc>
        <w:tc>
          <w:tcPr>
            <w:tcW w:w="709" w:type="dxa"/>
          </w:tcPr>
          <w:p w14:paraId="0633379D" w14:textId="77777777" w:rsidR="0005734E" w:rsidRPr="00BC409C" w:rsidRDefault="0005734E" w:rsidP="0005734E">
            <w:pPr>
              <w:pStyle w:val="TAL"/>
              <w:jc w:val="center"/>
            </w:pPr>
            <w:r w:rsidRPr="00BC409C">
              <w:t>UE</w:t>
            </w:r>
          </w:p>
        </w:tc>
        <w:tc>
          <w:tcPr>
            <w:tcW w:w="564" w:type="dxa"/>
          </w:tcPr>
          <w:p w14:paraId="75E9404C" w14:textId="77777777" w:rsidR="0005734E" w:rsidRPr="00BC409C" w:rsidRDefault="0005734E" w:rsidP="0005734E">
            <w:pPr>
              <w:pStyle w:val="TAL"/>
              <w:jc w:val="center"/>
            </w:pPr>
            <w:r w:rsidRPr="00BC409C">
              <w:t>No</w:t>
            </w:r>
          </w:p>
        </w:tc>
        <w:tc>
          <w:tcPr>
            <w:tcW w:w="712" w:type="dxa"/>
          </w:tcPr>
          <w:p w14:paraId="1054A1A4" w14:textId="77777777" w:rsidR="0005734E" w:rsidRPr="00BC409C" w:rsidRDefault="0005734E" w:rsidP="0005734E">
            <w:pPr>
              <w:pStyle w:val="TAL"/>
              <w:jc w:val="center"/>
            </w:pPr>
            <w:r w:rsidRPr="00BC409C">
              <w:t>No</w:t>
            </w:r>
          </w:p>
        </w:tc>
        <w:tc>
          <w:tcPr>
            <w:tcW w:w="737" w:type="dxa"/>
          </w:tcPr>
          <w:p w14:paraId="19C9D823" w14:textId="77777777" w:rsidR="0005734E" w:rsidRPr="00BC409C" w:rsidRDefault="0005734E" w:rsidP="0005734E">
            <w:pPr>
              <w:pStyle w:val="TAL"/>
              <w:jc w:val="center"/>
              <w:rPr>
                <w:rFonts w:eastAsia="ＭＳ 明朝"/>
              </w:rPr>
            </w:pPr>
            <w:r w:rsidRPr="00BC409C">
              <w:rPr>
                <w:rFonts w:eastAsia="ＭＳ 明朝"/>
              </w:rPr>
              <w:t>No</w:t>
            </w:r>
          </w:p>
        </w:tc>
      </w:tr>
      <w:tr w:rsidR="00B65AB4" w:rsidRPr="00BC409C" w14:paraId="07E575B3" w14:textId="77777777" w:rsidTr="00936461">
        <w:trPr>
          <w:cantSplit/>
        </w:trPr>
        <w:tc>
          <w:tcPr>
            <w:tcW w:w="6807" w:type="dxa"/>
          </w:tcPr>
          <w:p w14:paraId="0926AC91" w14:textId="77777777" w:rsidR="0005734E" w:rsidRPr="00BC409C" w:rsidRDefault="0005734E" w:rsidP="0005734E">
            <w:pPr>
              <w:pStyle w:val="TAL"/>
              <w:rPr>
                <w:b/>
                <w:i/>
              </w:rPr>
            </w:pPr>
            <w:r w:rsidRPr="00BC409C">
              <w:rPr>
                <w:b/>
                <w:i/>
              </w:rPr>
              <w:t>eutra-CGI-Reporting-NRDC</w:t>
            </w:r>
          </w:p>
          <w:p w14:paraId="2BB6F64B" w14:textId="77777777" w:rsidR="0005734E" w:rsidRPr="00BC409C" w:rsidRDefault="0005734E" w:rsidP="0005734E">
            <w:pPr>
              <w:pStyle w:val="TAL"/>
              <w:rPr>
                <w:b/>
                <w:i/>
              </w:rPr>
            </w:pPr>
            <w:r w:rsidRPr="00BC409C">
              <w:t>Defines whether the UE supports acquisition of relevant information from a neighbouring E-UTRA cell by reading the SI of the neighbouring cell and reporting the acquired information to the network as specified in TS 38.331 [9] when the</w:t>
            </w:r>
            <w:r w:rsidRPr="00BC409C">
              <w:rPr>
                <w:i/>
              </w:rPr>
              <w:t xml:space="preserve"> </w:t>
            </w:r>
            <w:r w:rsidRPr="00BC409C">
              <w:t xml:space="preserve">NR-DC is configured wherein MN and SN have different DRX cycles, </w:t>
            </w:r>
            <w:r w:rsidRPr="00BC409C">
              <w:rPr>
                <w:rFonts w:cs="Arial"/>
              </w:rPr>
              <w:t>or on-duration configured by MN does not contain on-duration configured by SN if the DRX cycles are the same.</w:t>
            </w:r>
          </w:p>
        </w:tc>
        <w:tc>
          <w:tcPr>
            <w:tcW w:w="709" w:type="dxa"/>
          </w:tcPr>
          <w:p w14:paraId="251356E4" w14:textId="77777777" w:rsidR="0005734E" w:rsidRPr="00BC409C" w:rsidRDefault="0005734E" w:rsidP="0005734E">
            <w:pPr>
              <w:pStyle w:val="TAL"/>
              <w:jc w:val="center"/>
            </w:pPr>
            <w:r w:rsidRPr="00BC409C">
              <w:t>UE</w:t>
            </w:r>
          </w:p>
        </w:tc>
        <w:tc>
          <w:tcPr>
            <w:tcW w:w="564" w:type="dxa"/>
          </w:tcPr>
          <w:p w14:paraId="71F932C8" w14:textId="77777777" w:rsidR="0005734E" w:rsidRPr="00BC409C" w:rsidRDefault="0005734E" w:rsidP="0005734E">
            <w:pPr>
              <w:pStyle w:val="TAL"/>
              <w:jc w:val="center"/>
            </w:pPr>
            <w:r w:rsidRPr="00BC409C">
              <w:t>No</w:t>
            </w:r>
          </w:p>
        </w:tc>
        <w:tc>
          <w:tcPr>
            <w:tcW w:w="712" w:type="dxa"/>
          </w:tcPr>
          <w:p w14:paraId="001E0737" w14:textId="77777777" w:rsidR="0005734E" w:rsidRPr="00BC409C" w:rsidRDefault="0005734E" w:rsidP="0005734E">
            <w:pPr>
              <w:pStyle w:val="TAL"/>
              <w:jc w:val="center"/>
            </w:pPr>
            <w:r w:rsidRPr="00BC409C">
              <w:t>No</w:t>
            </w:r>
          </w:p>
        </w:tc>
        <w:tc>
          <w:tcPr>
            <w:tcW w:w="737" w:type="dxa"/>
          </w:tcPr>
          <w:p w14:paraId="1B077378" w14:textId="77777777" w:rsidR="0005734E" w:rsidRPr="00BC409C" w:rsidRDefault="0005734E" w:rsidP="0005734E">
            <w:pPr>
              <w:pStyle w:val="TAL"/>
              <w:jc w:val="center"/>
              <w:rPr>
                <w:rFonts w:eastAsia="ＭＳ 明朝"/>
              </w:rPr>
            </w:pPr>
            <w:r w:rsidRPr="00BC409C">
              <w:rPr>
                <w:rFonts w:eastAsia="ＭＳ 明朝"/>
              </w:rPr>
              <w:t>No</w:t>
            </w:r>
          </w:p>
        </w:tc>
      </w:tr>
      <w:tr w:rsidR="00B65AB4" w:rsidRPr="00BC409C" w14:paraId="2C9DC71D" w14:textId="77777777" w:rsidTr="00936461">
        <w:trPr>
          <w:cantSplit/>
        </w:trPr>
        <w:tc>
          <w:tcPr>
            <w:tcW w:w="6807" w:type="dxa"/>
          </w:tcPr>
          <w:p w14:paraId="3CDDD471" w14:textId="77777777" w:rsidR="006F423A" w:rsidRPr="00BC409C" w:rsidRDefault="006F423A" w:rsidP="006F423A">
            <w:pPr>
              <w:keepNext/>
              <w:keepLines/>
              <w:spacing w:after="0"/>
              <w:rPr>
                <w:rFonts w:ascii="Arial" w:hAnsi="Arial" w:cs="Arial"/>
                <w:b/>
                <w:i/>
                <w:sz w:val="18"/>
              </w:rPr>
            </w:pPr>
            <w:r w:rsidRPr="00BC409C">
              <w:rPr>
                <w:rFonts w:ascii="Arial" w:hAnsi="Arial" w:cs="Arial"/>
                <w:b/>
                <w:i/>
                <w:sz w:val="18"/>
              </w:rPr>
              <w:t>eutra-MeasEMW-r18</w:t>
            </w:r>
          </w:p>
          <w:p w14:paraId="252BC673" w14:textId="77777777" w:rsidR="006F423A" w:rsidRPr="00BC409C" w:rsidRDefault="006F423A" w:rsidP="006F423A">
            <w:pPr>
              <w:keepNext/>
              <w:keepLines/>
              <w:spacing w:after="0"/>
              <w:rPr>
                <w:rFonts w:ascii="Arial" w:hAnsi="Arial" w:cs="Arial"/>
                <w:sz w:val="18"/>
                <w:szCs w:val="18"/>
              </w:rPr>
            </w:pPr>
            <w:r w:rsidRPr="00BC409C">
              <w:rPr>
                <w:rFonts w:ascii="Arial" w:hAnsi="Arial" w:cs="Arial"/>
                <w:bCs/>
                <w:iCs/>
                <w:sz w:val="18"/>
              </w:rPr>
              <w:t xml:space="preserve">Indicates whether the UE supports </w:t>
            </w:r>
            <w:r w:rsidRPr="00BC409C">
              <w:rPr>
                <w:rFonts w:ascii="Arial" w:hAnsi="Arial" w:cs="Arial"/>
                <w:sz w:val="18"/>
                <w:szCs w:val="18"/>
              </w:rPr>
              <w:t>configuration of effective measurement window for inter-RAT EUTRAN measurements, including offset, duration and periodicity.</w:t>
            </w:r>
          </w:p>
          <w:p w14:paraId="1B68E3A0" w14:textId="77777777" w:rsidR="006F423A" w:rsidRPr="00BC409C" w:rsidRDefault="006F423A" w:rsidP="006F423A">
            <w:pPr>
              <w:keepNext/>
              <w:keepLines/>
              <w:spacing w:after="0"/>
              <w:rPr>
                <w:rFonts w:ascii="Arial" w:hAnsi="Arial" w:cs="Arial"/>
                <w:sz w:val="18"/>
                <w:szCs w:val="18"/>
              </w:rPr>
            </w:pPr>
          </w:p>
          <w:p w14:paraId="21F12D4B" w14:textId="77777777" w:rsidR="006F423A" w:rsidRPr="00BC409C" w:rsidRDefault="006F423A" w:rsidP="006F423A">
            <w:pPr>
              <w:keepNext/>
              <w:keepLines/>
              <w:spacing w:after="0"/>
              <w:rPr>
                <w:rFonts w:ascii="Arial" w:hAnsi="Arial" w:cs="Arial"/>
                <w:sz w:val="18"/>
                <w:szCs w:val="18"/>
              </w:rPr>
            </w:pPr>
            <w:r w:rsidRPr="00BC409C">
              <w:rPr>
                <w:rFonts w:ascii="Arial" w:hAnsi="Arial" w:cs="Arial"/>
                <w:sz w:val="18"/>
                <w:szCs w:val="18"/>
              </w:rPr>
              <w:t>The leftmost bit in the bitmap corresponds to EMW pattern #0 and the right most bit in the bitmap corresponds to EMW pattern #5. The bitmap for EMW patterns are defined in TS 38.133 [5].</w:t>
            </w:r>
          </w:p>
          <w:p w14:paraId="3C636A9E" w14:textId="77777777" w:rsidR="006F423A" w:rsidRPr="00BC409C" w:rsidRDefault="006F423A" w:rsidP="006F423A">
            <w:pPr>
              <w:keepNext/>
              <w:keepLines/>
              <w:spacing w:after="0"/>
              <w:rPr>
                <w:rFonts w:ascii="Arial" w:hAnsi="Arial" w:cs="Arial"/>
                <w:sz w:val="18"/>
                <w:szCs w:val="18"/>
              </w:rPr>
            </w:pPr>
          </w:p>
          <w:p w14:paraId="3ABDF913" w14:textId="0CF3B008" w:rsidR="00835235" w:rsidRPr="00BC409C" w:rsidRDefault="006F423A" w:rsidP="006F423A">
            <w:pPr>
              <w:keepNext/>
              <w:keepLines/>
              <w:spacing w:after="0"/>
              <w:rPr>
                <w:rFonts w:ascii="Arial" w:hAnsi="Arial" w:cs="Arial"/>
                <w:sz w:val="18"/>
                <w:szCs w:val="18"/>
              </w:rPr>
            </w:pPr>
            <w:r w:rsidRPr="00BC409C">
              <w:rPr>
                <w:rFonts w:ascii="Arial" w:hAnsi="Arial" w:cs="Arial"/>
                <w:sz w:val="18"/>
                <w:szCs w:val="18"/>
              </w:rPr>
              <w:t>EMW patterns #0 and #1 are mandatory (i.e. the corresponding bits in the bitmap is set to 1) if UE supports EMW feature.</w:t>
            </w:r>
            <w:r w:rsidR="00AA2645" w:rsidRPr="00BC409C">
              <w:rPr>
                <w:rFonts w:ascii="Arial" w:hAnsi="Arial" w:cs="Arial"/>
                <w:sz w:val="18"/>
                <w:szCs w:val="18"/>
              </w:rPr>
              <w:t xml:space="preserve"> Other patterns are optional.</w:t>
            </w:r>
          </w:p>
          <w:p w14:paraId="6C9E073B" w14:textId="77777777" w:rsidR="00AA2645" w:rsidRPr="00BC409C" w:rsidRDefault="00AA2645" w:rsidP="00AA2645">
            <w:pPr>
              <w:pStyle w:val="TAL"/>
            </w:pPr>
            <w:r w:rsidRPr="00BC409C">
              <w:rPr>
                <w:rFonts w:eastAsia="PMingLiU" w:cs="Arial"/>
                <w:szCs w:val="18"/>
                <w:lang w:eastAsia="zh-TW"/>
              </w:rPr>
              <w:t xml:space="preserve">A UE supporting this feature shall also indicate support of </w:t>
            </w:r>
            <w:r w:rsidRPr="00BC409C">
              <w:rPr>
                <w:i/>
                <w:iCs/>
              </w:rPr>
              <w:t xml:space="preserve">eutra-NoGapMeasurementOutsideBWP-r18 </w:t>
            </w:r>
            <w:r w:rsidRPr="00BC409C">
              <w:t xml:space="preserve">or </w:t>
            </w:r>
            <w:r w:rsidRPr="00BC409C">
              <w:rPr>
                <w:i/>
                <w:iCs/>
              </w:rPr>
              <w:t>eutra-NoGapMeasurementInsideBWP-r18</w:t>
            </w:r>
            <w:r w:rsidRPr="00BC409C">
              <w:t>.</w:t>
            </w:r>
          </w:p>
          <w:p w14:paraId="05884186" w14:textId="77777777" w:rsidR="00AA2645" w:rsidRPr="00BC409C" w:rsidRDefault="00AA2645" w:rsidP="00AA2645">
            <w:pPr>
              <w:pStyle w:val="TAL"/>
            </w:pPr>
            <w:r w:rsidRPr="00BC409C">
              <w:t xml:space="preserve">If a UE does not support this feature, a UE is not allowed to cause scheduling </w:t>
            </w:r>
            <w:r w:rsidRPr="00BC409C">
              <w:rPr>
                <w:rFonts w:cs="Arial"/>
                <w:szCs w:val="18"/>
              </w:rPr>
              <w:t xml:space="preserve">restriction defined in TS 38.133 [5] for </w:t>
            </w:r>
            <w:r w:rsidRPr="00BC409C">
              <w:rPr>
                <w:i/>
                <w:iCs/>
              </w:rPr>
              <w:t>eutra-NoGapMeasurementOutsideBWP-r18</w:t>
            </w:r>
            <w:r w:rsidRPr="00BC409C">
              <w:t xml:space="preserve"> or </w:t>
            </w:r>
            <w:r w:rsidRPr="00BC409C">
              <w:rPr>
                <w:i/>
                <w:iCs/>
              </w:rPr>
              <w:t>eutra-NoGapMeasurementInsideBWP-r18</w:t>
            </w:r>
            <w:r w:rsidRPr="00BC409C">
              <w:t>.</w:t>
            </w:r>
          </w:p>
          <w:p w14:paraId="6B471146" w14:textId="47340051" w:rsidR="006F423A" w:rsidRPr="00BC409C" w:rsidRDefault="00AA2645" w:rsidP="006A51C3">
            <w:pPr>
              <w:pStyle w:val="TAN"/>
              <w:rPr>
                <w:b/>
                <w:i/>
              </w:rPr>
            </w:pPr>
            <w:r w:rsidRPr="00BC409C">
              <w:t>NOTE:</w:t>
            </w:r>
            <w:r w:rsidRPr="00BC409C">
              <w:tab/>
              <w:t xml:space="preserve">If UE supports </w:t>
            </w:r>
            <w:r w:rsidRPr="00BC409C">
              <w:rPr>
                <w:i/>
                <w:iCs/>
              </w:rPr>
              <w:t xml:space="preserve">eutra-NoGapMeasurementOutsideBWP-r18 </w:t>
            </w:r>
            <w:r w:rsidRPr="00BC409C">
              <w:t xml:space="preserve">or </w:t>
            </w:r>
            <w:r w:rsidRPr="00BC409C">
              <w:rPr>
                <w:i/>
                <w:iCs/>
              </w:rPr>
              <w:t xml:space="preserve">eutra-NoGapMeasurementInsideBWP-r18 </w:t>
            </w:r>
            <w:r w:rsidRPr="00BC409C">
              <w:t>and UE requires scheduling restriction, UE should support this feature.</w:t>
            </w:r>
          </w:p>
        </w:tc>
        <w:tc>
          <w:tcPr>
            <w:tcW w:w="709" w:type="dxa"/>
          </w:tcPr>
          <w:p w14:paraId="206E89E4" w14:textId="2D0EBD3B" w:rsidR="006F423A" w:rsidRPr="00BC409C" w:rsidRDefault="006F423A" w:rsidP="006F423A">
            <w:pPr>
              <w:pStyle w:val="TAL"/>
              <w:jc w:val="center"/>
            </w:pPr>
            <w:r w:rsidRPr="00BC409C">
              <w:rPr>
                <w:rFonts w:cs="Arial"/>
              </w:rPr>
              <w:t>UE</w:t>
            </w:r>
          </w:p>
        </w:tc>
        <w:tc>
          <w:tcPr>
            <w:tcW w:w="564" w:type="dxa"/>
          </w:tcPr>
          <w:p w14:paraId="4BACB330" w14:textId="297E40B9" w:rsidR="006F423A" w:rsidRPr="00BC409C" w:rsidRDefault="006F423A" w:rsidP="006F423A">
            <w:pPr>
              <w:pStyle w:val="TAL"/>
              <w:jc w:val="center"/>
            </w:pPr>
            <w:r w:rsidRPr="00BC409C">
              <w:rPr>
                <w:rFonts w:cs="Arial"/>
              </w:rPr>
              <w:t>No</w:t>
            </w:r>
          </w:p>
        </w:tc>
        <w:tc>
          <w:tcPr>
            <w:tcW w:w="712" w:type="dxa"/>
          </w:tcPr>
          <w:p w14:paraId="3B631D97" w14:textId="6B85CD33" w:rsidR="006F423A" w:rsidRPr="00BC409C" w:rsidRDefault="006F423A" w:rsidP="006F423A">
            <w:pPr>
              <w:pStyle w:val="TAL"/>
              <w:jc w:val="center"/>
            </w:pPr>
            <w:r w:rsidRPr="00BC409C">
              <w:rPr>
                <w:rFonts w:cs="Arial"/>
              </w:rPr>
              <w:t>No</w:t>
            </w:r>
          </w:p>
        </w:tc>
        <w:tc>
          <w:tcPr>
            <w:tcW w:w="737" w:type="dxa"/>
          </w:tcPr>
          <w:p w14:paraId="64730BEF" w14:textId="071E0F1F" w:rsidR="006F423A" w:rsidRPr="00BC409C" w:rsidRDefault="006F423A" w:rsidP="006F423A">
            <w:pPr>
              <w:pStyle w:val="TAL"/>
              <w:jc w:val="center"/>
              <w:rPr>
                <w:rFonts w:eastAsia="ＭＳ 明朝"/>
              </w:rPr>
            </w:pPr>
            <w:r w:rsidRPr="00BC409C">
              <w:rPr>
                <w:rFonts w:eastAsia="ＭＳ 明朝" w:cs="Arial"/>
              </w:rPr>
              <w:t>No</w:t>
            </w:r>
          </w:p>
        </w:tc>
      </w:tr>
      <w:tr w:rsidR="00B65AB4" w:rsidRPr="00BC409C" w14:paraId="22390392" w14:textId="77777777" w:rsidTr="00936461">
        <w:trPr>
          <w:cantSplit/>
        </w:trPr>
        <w:tc>
          <w:tcPr>
            <w:tcW w:w="6807" w:type="dxa"/>
          </w:tcPr>
          <w:p w14:paraId="1C87BB10" w14:textId="051A6F97" w:rsidR="00186345" w:rsidRPr="00BC409C" w:rsidRDefault="00186345" w:rsidP="00186345">
            <w:pPr>
              <w:keepNext/>
              <w:keepLines/>
              <w:spacing w:after="0"/>
              <w:rPr>
                <w:rFonts w:ascii="Arial" w:hAnsi="Arial" w:cs="Arial"/>
                <w:b/>
                <w:i/>
                <w:sz w:val="18"/>
              </w:rPr>
            </w:pPr>
            <w:r w:rsidRPr="00BC409C">
              <w:rPr>
                <w:rFonts w:ascii="Arial" w:hAnsi="Arial" w:cs="Arial"/>
                <w:b/>
                <w:i/>
                <w:sz w:val="18"/>
              </w:rPr>
              <w:t>eutra-NeedForGapNCSG-</w:t>
            </w:r>
            <w:r w:rsidR="00DC2B5D" w:rsidRPr="00BC409C">
              <w:rPr>
                <w:rFonts w:ascii="Arial" w:hAnsi="Arial" w:cs="Arial"/>
                <w:b/>
                <w:i/>
                <w:sz w:val="18"/>
              </w:rPr>
              <w:t>R</w:t>
            </w:r>
            <w:r w:rsidRPr="00BC409C">
              <w:rPr>
                <w:rFonts w:ascii="Arial" w:hAnsi="Arial" w:cs="Arial"/>
                <w:b/>
                <w:i/>
                <w:sz w:val="18"/>
              </w:rPr>
              <w:t>eporting-r17</w:t>
            </w:r>
          </w:p>
          <w:p w14:paraId="3051F306" w14:textId="1E20260A" w:rsidR="00186345" w:rsidRPr="00BC409C" w:rsidRDefault="00186345" w:rsidP="00186345">
            <w:pPr>
              <w:pStyle w:val="TAL"/>
              <w:rPr>
                <w:b/>
                <w:i/>
              </w:rPr>
            </w:pPr>
            <w:r w:rsidRPr="00BC409C">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52E4F243" w14:textId="525FFD36" w:rsidR="00186345" w:rsidRPr="00BC409C" w:rsidRDefault="00186345" w:rsidP="00186345">
            <w:pPr>
              <w:pStyle w:val="TAL"/>
              <w:jc w:val="center"/>
            </w:pPr>
            <w:r w:rsidRPr="00BC409C">
              <w:rPr>
                <w:rFonts w:cs="Arial"/>
              </w:rPr>
              <w:t>UE</w:t>
            </w:r>
          </w:p>
        </w:tc>
        <w:tc>
          <w:tcPr>
            <w:tcW w:w="564" w:type="dxa"/>
          </w:tcPr>
          <w:p w14:paraId="342EE050" w14:textId="4781E792" w:rsidR="00186345" w:rsidRPr="00BC409C" w:rsidRDefault="00186345" w:rsidP="00186345">
            <w:pPr>
              <w:pStyle w:val="TAL"/>
              <w:jc w:val="center"/>
            </w:pPr>
            <w:r w:rsidRPr="00BC409C">
              <w:rPr>
                <w:rFonts w:cs="Arial"/>
              </w:rPr>
              <w:t>No</w:t>
            </w:r>
          </w:p>
        </w:tc>
        <w:tc>
          <w:tcPr>
            <w:tcW w:w="712" w:type="dxa"/>
          </w:tcPr>
          <w:p w14:paraId="05602D17" w14:textId="5D9D958B" w:rsidR="00186345" w:rsidRPr="00BC409C" w:rsidRDefault="00186345" w:rsidP="00186345">
            <w:pPr>
              <w:pStyle w:val="TAL"/>
              <w:jc w:val="center"/>
            </w:pPr>
            <w:r w:rsidRPr="00BC409C">
              <w:rPr>
                <w:rFonts w:cs="Arial"/>
              </w:rPr>
              <w:t>No</w:t>
            </w:r>
          </w:p>
        </w:tc>
        <w:tc>
          <w:tcPr>
            <w:tcW w:w="737" w:type="dxa"/>
          </w:tcPr>
          <w:p w14:paraId="55AE7E88" w14:textId="017ED69B" w:rsidR="00186345" w:rsidRPr="00BC409C" w:rsidRDefault="00186345" w:rsidP="00186345">
            <w:pPr>
              <w:pStyle w:val="TAL"/>
              <w:jc w:val="center"/>
              <w:rPr>
                <w:rFonts w:eastAsia="ＭＳ 明朝"/>
              </w:rPr>
            </w:pPr>
            <w:r w:rsidRPr="00BC409C">
              <w:rPr>
                <w:rFonts w:eastAsia="ＭＳ 明朝" w:cs="Arial"/>
              </w:rPr>
              <w:t>No</w:t>
            </w:r>
          </w:p>
        </w:tc>
      </w:tr>
      <w:tr w:rsidR="00B65AB4" w:rsidRPr="00BC409C" w14:paraId="5C449799" w14:textId="77777777" w:rsidTr="00936461">
        <w:trPr>
          <w:cantSplit/>
        </w:trPr>
        <w:tc>
          <w:tcPr>
            <w:tcW w:w="6807" w:type="dxa"/>
          </w:tcPr>
          <w:p w14:paraId="2C9DE6CA" w14:textId="1378DD37" w:rsidR="006F423A" w:rsidRPr="00BC409C" w:rsidRDefault="006F423A" w:rsidP="006A51C3">
            <w:pPr>
              <w:pStyle w:val="TAL"/>
              <w:rPr>
                <w:b/>
                <w:bCs/>
                <w:i/>
                <w:iCs/>
              </w:rPr>
            </w:pPr>
            <w:r w:rsidRPr="00BC409C">
              <w:rPr>
                <w:b/>
                <w:bCs/>
                <w:i/>
                <w:iCs/>
              </w:rPr>
              <w:t>eutra-NoGapMeasurement</w:t>
            </w:r>
            <w:r w:rsidR="00AA2645" w:rsidRPr="00BC409C">
              <w:rPr>
                <w:b/>
                <w:bCs/>
                <w:i/>
                <w:iCs/>
              </w:rPr>
              <w:t>InsideBWP</w:t>
            </w:r>
            <w:r w:rsidRPr="00BC409C">
              <w:rPr>
                <w:b/>
                <w:bCs/>
                <w:i/>
                <w:iCs/>
              </w:rPr>
              <w:t>-r18</w:t>
            </w:r>
          </w:p>
          <w:p w14:paraId="66AADAB6" w14:textId="3F1895FC" w:rsidR="006F423A" w:rsidRPr="00BC409C" w:rsidRDefault="006F423A" w:rsidP="006A51C3">
            <w:pPr>
              <w:pStyle w:val="TAL"/>
            </w:pPr>
            <w:r w:rsidRPr="00BC409C">
              <w:rPr>
                <w:bCs/>
                <w:iCs/>
              </w:rPr>
              <w:t xml:space="preserve">Indicates whether the UE supports </w:t>
            </w:r>
            <w:r w:rsidRPr="00BC409C">
              <w:rPr>
                <w:rFonts w:eastAsia="PMingLiU"/>
                <w:szCs w:val="18"/>
                <w:lang w:eastAsia="zh-TW"/>
              </w:rPr>
              <w:t xml:space="preserve">inter-RAT EUTRAN measurements without gap when CRS is </w:t>
            </w:r>
            <w:r w:rsidR="00AA2645" w:rsidRPr="00BC409C">
              <w:rPr>
                <w:rFonts w:eastAsia="PMingLiU"/>
                <w:szCs w:val="18"/>
                <w:lang w:eastAsia="zh-TW"/>
              </w:rPr>
              <w:t xml:space="preserve">completely </w:t>
            </w:r>
            <w:r w:rsidRPr="00BC409C">
              <w:rPr>
                <w:rFonts w:eastAsia="PMingLiU"/>
                <w:szCs w:val="18"/>
                <w:lang w:eastAsia="zh-TW"/>
              </w:rPr>
              <w:t>contained within UE</w:t>
            </w:r>
            <w:r w:rsidR="00835235" w:rsidRPr="00BC409C">
              <w:rPr>
                <w:rFonts w:eastAsia="PMingLiU"/>
                <w:szCs w:val="18"/>
                <w:lang w:eastAsia="zh-TW"/>
              </w:rPr>
              <w:t>'</w:t>
            </w:r>
            <w:r w:rsidRPr="00BC409C">
              <w:rPr>
                <w:rFonts w:eastAsia="PMingLiU"/>
                <w:szCs w:val="18"/>
                <w:lang w:eastAsia="zh-TW"/>
              </w:rPr>
              <w:t>s active DL BWP.</w:t>
            </w:r>
          </w:p>
        </w:tc>
        <w:tc>
          <w:tcPr>
            <w:tcW w:w="709" w:type="dxa"/>
          </w:tcPr>
          <w:p w14:paraId="439572A0" w14:textId="150196CE" w:rsidR="006F423A" w:rsidRPr="00BC409C" w:rsidRDefault="006F423A" w:rsidP="00AA2645">
            <w:pPr>
              <w:pStyle w:val="TAL"/>
              <w:jc w:val="center"/>
            </w:pPr>
            <w:r w:rsidRPr="00BC409C">
              <w:t>UE</w:t>
            </w:r>
          </w:p>
        </w:tc>
        <w:tc>
          <w:tcPr>
            <w:tcW w:w="564" w:type="dxa"/>
          </w:tcPr>
          <w:p w14:paraId="575B3D4A" w14:textId="790316D4" w:rsidR="006F423A" w:rsidRPr="00BC409C" w:rsidRDefault="006F423A" w:rsidP="00AA2645">
            <w:pPr>
              <w:pStyle w:val="TAL"/>
              <w:jc w:val="center"/>
            </w:pPr>
            <w:r w:rsidRPr="00BC409C">
              <w:t>No</w:t>
            </w:r>
          </w:p>
        </w:tc>
        <w:tc>
          <w:tcPr>
            <w:tcW w:w="712" w:type="dxa"/>
          </w:tcPr>
          <w:p w14:paraId="624B1F91" w14:textId="068FB37D" w:rsidR="006F423A" w:rsidRPr="00BC409C" w:rsidRDefault="006F423A" w:rsidP="00AA2645">
            <w:pPr>
              <w:pStyle w:val="TAL"/>
              <w:jc w:val="center"/>
            </w:pPr>
            <w:r w:rsidRPr="00BC409C">
              <w:t>No</w:t>
            </w:r>
          </w:p>
        </w:tc>
        <w:tc>
          <w:tcPr>
            <w:tcW w:w="737" w:type="dxa"/>
          </w:tcPr>
          <w:p w14:paraId="7706D5CA" w14:textId="51E56840" w:rsidR="006F423A" w:rsidRPr="00BC409C" w:rsidRDefault="006F423A" w:rsidP="00AA2645">
            <w:pPr>
              <w:pStyle w:val="TAL"/>
              <w:jc w:val="center"/>
              <w:rPr>
                <w:rFonts w:eastAsia="ＭＳ 明朝"/>
              </w:rPr>
            </w:pPr>
            <w:r w:rsidRPr="00BC409C">
              <w:rPr>
                <w:rFonts w:eastAsia="ＭＳ 明朝"/>
              </w:rPr>
              <w:t>FR1 only</w:t>
            </w:r>
          </w:p>
        </w:tc>
      </w:tr>
      <w:tr w:rsidR="00B65AB4" w:rsidRPr="00BC409C" w14:paraId="6164D25C" w14:textId="77777777" w:rsidTr="00936461">
        <w:trPr>
          <w:cantSplit/>
        </w:trPr>
        <w:tc>
          <w:tcPr>
            <w:tcW w:w="6807" w:type="dxa"/>
          </w:tcPr>
          <w:p w14:paraId="2EA2E6DE" w14:textId="77777777" w:rsidR="00AA2645" w:rsidRPr="00BC409C" w:rsidRDefault="00AA2645" w:rsidP="006A51C3">
            <w:pPr>
              <w:pStyle w:val="TAL"/>
              <w:rPr>
                <w:b/>
                <w:bCs/>
                <w:i/>
                <w:iCs/>
              </w:rPr>
            </w:pPr>
            <w:r w:rsidRPr="00BC409C">
              <w:rPr>
                <w:b/>
                <w:bCs/>
                <w:i/>
                <w:iCs/>
              </w:rPr>
              <w:lastRenderedPageBreak/>
              <w:t>eutra-NoGapMeasurementOutsideBWP-r18</w:t>
            </w:r>
          </w:p>
          <w:p w14:paraId="3A7F9B54" w14:textId="77777777" w:rsidR="00AA2645" w:rsidRPr="00BC409C" w:rsidRDefault="00AA2645" w:rsidP="006A51C3">
            <w:pPr>
              <w:pStyle w:val="TAL"/>
              <w:rPr>
                <w:szCs w:val="18"/>
                <w:lang w:eastAsia="zh-TW"/>
              </w:rPr>
            </w:pPr>
            <w:r w:rsidRPr="00BC409C">
              <w:rPr>
                <w:bCs/>
                <w:iCs/>
              </w:rPr>
              <w:t xml:space="preserve">Indicates whether the UE supports </w:t>
            </w:r>
            <w:r w:rsidRPr="00BC409C">
              <w:rPr>
                <w:szCs w:val="18"/>
              </w:rPr>
              <w:t xml:space="preserve">inter-RAT EUTRAN measurements outside active DL BWP </w:t>
            </w:r>
            <w:r w:rsidRPr="00BC409C">
              <w:rPr>
                <w:szCs w:val="18"/>
                <w:lang w:eastAsia="zh-TW"/>
              </w:rPr>
              <w:t>for nogap-noncsg.</w:t>
            </w:r>
          </w:p>
          <w:p w14:paraId="63A03D72" w14:textId="4C76C6B2" w:rsidR="00AA2645" w:rsidRPr="00BC409C" w:rsidRDefault="00AA2645" w:rsidP="006A51C3">
            <w:pPr>
              <w:pStyle w:val="TAL"/>
            </w:pPr>
            <w:r w:rsidRPr="00BC409C">
              <w:rPr>
                <w:szCs w:val="18"/>
                <w:lang w:eastAsia="zh-TW"/>
              </w:rPr>
              <w:t xml:space="preserve">A UE supporting this feature shall also indicate support of </w:t>
            </w:r>
            <w:r w:rsidRPr="00BC409C">
              <w:rPr>
                <w:i/>
                <w:szCs w:val="18"/>
                <w:lang w:eastAsia="zh-TW"/>
              </w:rPr>
              <w:t>eutra-NeedForGapNCSG-Reporting-r17</w:t>
            </w:r>
            <w:r w:rsidRPr="00BC409C">
              <w:rPr>
                <w:szCs w:val="18"/>
                <w:lang w:eastAsia="zh-TW"/>
              </w:rPr>
              <w:t>.</w:t>
            </w:r>
          </w:p>
        </w:tc>
        <w:tc>
          <w:tcPr>
            <w:tcW w:w="709" w:type="dxa"/>
          </w:tcPr>
          <w:p w14:paraId="15622B4A" w14:textId="03B18B0F" w:rsidR="00AA2645" w:rsidRPr="00BC409C" w:rsidRDefault="00AA2645" w:rsidP="00AA2645">
            <w:pPr>
              <w:pStyle w:val="TAL"/>
              <w:jc w:val="center"/>
            </w:pPr>
            <w:r w:rsidRPr="00BC409C">
              <w:t>UE</w:t>
            </w:r>
          </w:p>
        </w:tc>
        <w:tc>
          <w:tcPr>
            <w:tcW w:w="564" w:type="dxa"/>
          </w:tcPr>
          <w:p w14:paraId="7223666F" w14:textId="4D30839C" w:rsidR="00AA2645" w:rsidRPr="00BC409C" w:rsidRDefault="00AA2645" w:rsidP="00AA2645">
            <w:pPr>
              <w:pStyle w:val="TAL"/>
              <w:jc w:val="center"/>
            </w:pPr>
            <w:r w:rsidRPr="00BC409C">
              <w:t>No</w:t>
            </w:r>
          </w:p>
        </w:tc>
        <w:tc>
          <w:tcPr>
            <w:tcW w:w="712" w:type="dxa"/>
          </w:tcPr>
          <w:p w14:paraId="531DA523" w14:textId="5935C43F" w:rsidR="00AA2645" w:rsidRPr="00BC409C" w:rsidRDefault="00AA2645" w:rsidP="00AA2645">
            <w:pPr>
              <w:pStyle w:val="TAL"/>
              <w:jc w:val="center"/>
            </w:pPr>
            <w:r w:rsidRPr="00BC409C">
              <w:t>No</w:t>
            </w:r>
          </w:p>
        </w:tc>
        <w:tc>
          <w:tcPr>
            <w:tcW w:w="737" w:type="dxa"/>
          </w:tcPr>
          <w:p w14:paraId="33551073" w14:textId="7EB69726" w:rsidR="00AA2645" w:rsidRPr="00BC409C" w:rsidRDefault="00AA2645" w:rsidP="00AA2645">
            <w:pPr>
              <w:pStyle w:val="TAL"/>
              <w:jc w:val="center"/>
              <w:rPr>
                <w:rFonts w:eastAsia="ＭＳ 明朝"/>
              </w:rPr>
            </w:pPr>
            <w:r w:rsidRPr="00BC409C">
              <w:rPr>
                <w:rFonts w:eastAsia="ＭＳ 明朝"/>
              </w:rPr>
              <w:t>No</w:t>
            </w:r>
          </w:p>
        </w:tc>
      </w:tr>
      <w:tr w:rsidR="00B65AB4" w:rsidRPr="00BC409C" w14:paraId="127427ED" w14:textId="77777777" w:rsidTr="00936461">
        <w:trPr>
          <w:cantSplit/>
        </w:trPr>
        <w:tc>
          <w:tcPr>
            <w:tcW w:w="6807" w:type="dxa"/>
          </w:tcPr>
          <w:p w14:paraId="08E1113F" w14:textId="77777777" w:rsidR="00AC038D" w:rsidRPr="00BC409C" w:rsidRDefault="00AC038D" w:rsidP="008D70D3">
            <w:pPr>
              <w:pStyle w:val="TAL"/>
              <w:rPr>
                <w:rFonts w:cs="Arial"/>
                <w:b/>
                <w:bCs/>
                <w:i/>
                <w:iCs/>
                <w:szCs w:val="18"/>
              </w:rPr>
            </w:pPr>
            <w:r w:rsidRPr="00BC409C">
              <w:rPr>
                <w:rFonts w:cs="Arial"/>
                <w:b/>
                <w:bCs/>
                <w:i/>
                <w:iCs/>
                <w:szCs w:val="18"/>
              </w:rPr>
              <w:t>eventA-MeasAndReport</w:t>
            </w:r>
          </w:p>
          <w:p w14:paraId="3D5F60B9" w14:textId="503DB3AB" w:rsidR="00AC038D" w:rsidRPr="00BC409C" w:rsidRDefault="00AC038D" w:rsidP="008D70D3">
            <w:pPr>
              <w:pStyle w:val="TAL"/>
              <w:rPr>
                <w:rFonts w:cs="Arial"/>
                <w:b/>
                <w:bCs/>
                <w:i/>
                <w:iCs/>
                <w:szCs w:val="18"/>
              </w:rPr>
            </w:pPr>
            <w:r w:rsidRPr="00BC409C">
              <w:rPr>
                <w:rFonts w:cs="Arial"/>
                <w:bCs/>
                <w:iCs/>
                <w:szCs w:val="18"/>
              </w:rPr>
              <w:t>Indicates whether the UE supports NR measurements and events A triggered reporting as specified in TS 38.331 [9]</w:t>
            </w:r>
            <w:r w:rsidR="0026000E" w:rsidRPr="00BC409C">
              <w:rPr>
                <w:rFonts w:cs="Arial"/>
                <w:bCs/>
                <w:iCs/>
                <w:szCs w:val="18"/>
              </w:rPr>
              <w:t>.</w:t>
            </w:r>
            <w:r w:rsidR="004B1BEF" w:rsidRPr="00BC409C">
              <w:rPr>
                <w:rFonts w:cs="Arial"/>
                <w:bCs/>
                <w:iCs/>
                <w:szCs w:val="18"/>
              </w:rPr>
              <w:t xml:space="preserve"> </w:t>
            </w:r>
            <w:r w:rsidR="004B1BEF" w:rsidRPr="00BC409C">
              <w:t xml:space="preserve">This field only applies to SN configured measurement when </w:t>
            </w:r>
            <w:r w:rsidR="000D4F14" w:rsidRPr="00BC409C">
              <w:rPr>
                <w:szCs w:val="22"/>
              </w:rPr>
              <w:t>(NG)</w:t>
            </w:r>
            <w:r w:rsidR="004B1BEF" w:rsidRPr="00BC409C">
              <w:t xml:space="preserve">EN-DC is configured. For </w:t>
            </w:r>
            <w:r w:rsidR="00D4033B" w:rsidRPr="00BC409C">
              <w:t>NR SA, MN and SN configured measurement when NR-DC is configured, and MN configured measurement when NE-DC is configured</w:t>
            </w:r>
            <w:r w:rsidR="004B1BEF" w:rsidRPr="00BC409C">
              <w:t>, this feature is mandatory supported.</w:t>
            </w:r>
          </w:p>
        </w:tc>
        <w:tc>
          <w:tcPr>
            <w:tcW w:w="709" w:type="dxa"/>
          </w:tcPr>
          <w:p w14:paraId="0F0E73F3" w14:textId="77777777" w:rsidR="00AC038D" w:rsidRPr="00BC409C" w:rsidRDefault="00AC038D" w:rsidP="008D70D3">
            <w:pPr>
              <w:pStyle w:val="TAL"/>
              <w:jc w:val="center"/>
              <w:rPr>
                <w:rFonts w:cs="Arial"/>
                <w:bCs/>
                <w:iCs/>
                <w:szCs w:val="18"/>
              </w:rPr>
            </w:pPr>
            <w:r w:rsidRPr="00BC409C">
              <w:rPr>
                <w:rFonts w:cs="Arial"/>
                <w:bCs/>
                <w:iCs/>
                <w:szCs w:val="18"/>
              </w:rPr>
              <w:t>UE</w:t>
            </w:r>
          </w:p>
        </w:tc>
        <w:tc>
          <w:tcPr>
            <w:tcW w:w="564" w:type="dxa"/>
          </w:tcPr>
          <w:p w14:paraId="3882E37B" w14:textId="77777777" w:rsidR="00AC038D" w:rsidRPr="00BC409C" w:rsidRDefault="00AC038D" w:rsidP="008D70D3">
            <w:pPr>
              <w:pStyle w:val="TAL"/>
              <w:jc w:val="center"/>
              <w:rPr>
                <w:rFonts w:cs="Arial"/>
                <w:bCs/>
                <w:iCs/>
                <w:szCs w:val="18"/>
              </w:rPr>
            </w:pPr>
            <w:r w:rsidRPr="00BC409C">
              <w:rPr>
                <w:rFonts w:cs="Arial"/>
                <w:bCs/>
                <w:iCs/>
                <w:szCs w:val="18"/>
              </w:rPr>
              <w:t>Yes</w:t>
            </w:r>
          </w:p>
        </w:tc>
        <w:tc>
          <w:tcPr>
            <w:tcW w:w="712" w:type="dxa"/>
          </w:tcPr>
          <w:p w14:paraId="105DB3FD" w14:textId="77777777" w:rsidR="00AC038D" w:rsidRPr="00BC409C" w:rsidRDefault="00AC038D" w:rsidP="008D70D3">
            <w:pPr>
              <w:pStyle w:val="TAL"/>
              <w:jc w:val="center"/>
              <w:rPr>
                <w:rFonts w:cs="Arial"/>
                <w:bCs/>
                <w:iCs/>
                <w:szCs w:val="18"/>
              </w:rPr>
            </w:pPr>
            <w:r w:rsidRPr="00BC409C">
              <w:rPr>
                <w:rFonts w:cs="Arial"/>
                <w:bCs/>
                <w:iCs/>
                <w:szCs w:val="18"/>
              </w:rPr>
              <w:t>Yes</w:t>
            </w:r>
          </w:p>
        </w:tc>
        <w:tc>
          <w:tcPr>
            <w:tcW w:w="737" w:type="dxa"/>
          </w:tcPr>
          <w:p w14:paraId="75CE9D44" w14:textId="77777777" w:rsidR="00AC038D" w:rsidRPr="00BC409C" w:rsidRDefault="00AC038D" w:rsidP="008D70D3">
            <w:pPr>
              <w:pStyle w:val="TAL"/>
              <w:jc w:val="center"/>
              <w:rPr>
                <w:rFonts w:eastAsia="ＭＳ 明朝" w:cs="Arial"/>
                <w:bCs/>
                <w:iCs/>
                <w:szCs w:val="18"/>
              </w:rPr>
            </w:pPr>
            <w:r w:rsidRPr="00BC409C">
              <w:rPr>
                <w:rFonts w:eastAsia="ＭＳ 明朝" w:cs="Arial"/>
                <w:bCs/>
                <w:iCs/>
                <w:szCs w:val="18"/>
              </w:rPr>
              <w:t>No</w:t>
            </w:r>
          </w:p>
        </w:tc>
      </w:tr>
      <w:tr w:rsidR="00B65AB4" w:rsidRPr="00BC409C" w14:paraId="654CE223" w14:textId="77777777" w:rsidTr="00936461">
        <w:trPr>
          <w:cantSplit/>
        </w:trPr>
        <w:tc>
          <w:tcPr>
            <w:tcW w:w="6807" w:type="dxa"/>
          </w:tcPr>
          <w:p w14:paraId="0D2C6A12" w14:textId="77777777" w:rsidR="00EE63F4" w:rsidRPr="00BC409C" w:rsidRDefault="00EE63F4" w:rsidP="00EE63F4">
            <w:pPr>
              <w:pStyle w:val="TAL"/>
              <w:rPr>
                <w:b/>
                <w:i/>
              </w:rPr>
            </w:pPr>
            <w:r w:rsidRPr="00BC409C">
              <w:rPr>
                <w:b/>
                <w:i/>
              </w:rPr>
              <w:t>eventB-MeasAndReport</w:t>
            </w:r>
          </w:p>
          <w:p w14:paraId="7BEDE623" w14:textId="77777777" w:rsidR="00EE63F4" w:rsidRPr="00BC409C" w:rsidRDefault="00EE63F4" w:rsidP="00EE63F4">
            <w:pPr>
              <w:pStyle w:val="TAL"/>
            </w:pPr>
            <w:r w:rsidRPr="00BC409C">
              <w:t>Indicates whether the UE supports EUTRA measurement and event B triggered reporting as specified in TS 38.331 [9]. It is mandated if the UE supports EUTRA.</w:t>
            </w:r>
          </w:p>
        </w:tc>
        <w:tc>
          <w:tcPr>
            <w:tcW w:w="709" w:type="dxa"/>
          </w:tcPr>
          <w:p w14:paraId="70A2D65B" w14:textId="77777777" w:rsidR="00EE63F4" w:rsidRPr="00BC409C" w:rsidRDefault="00EE63F4" w:rsidP="00EE63F4">
            <w:pPr>
              <w:pStyle w:val="TAL"/>
              <w:jc w:val="center"/>
            </w:pPr>
            <w:r w:rsidRPr="00BC409C">
              <w:t>UE</w:t>
            </w:r>
          </w:p>
        </w:tc>
        <w:tc>
          <w:tcPr>
            <w:tcW w:w="564" w:type="dxa"/>
          </w:tcPr>
          <w:p w14:paraId="320654D3" w14:textId="77777777" w:rsidR="00EE63F4" w:rsidRPr="00BC409C" w:rsidRDefault="00A773BB" w:rsidP="00EE63F4">
            <w:pPr>
              <w:pStyle w:val="TAL"/>
              <w:jc w:val="center"/>
            </w:pPr>
            <w:r w:rsidRPr="00BC409C">
              <w:t>CY</w:t>
            </w:r>
          </w:p>
        </w:tc>
        <w:tc>
          <w:tcPr>
            <w:tcW w:w="712" w:type="dxa"/>
          </w:tcPr>
          <w:p w14:paraId="37F0EE8E" w14:textId="77777777" w:rsidR="00EE63F4" w:rsidRPr="00BC409C" w:rsidRDefault="00EE63F4" w:rsidP="00EE63F4">
            <w:pPr>
              <w:pStyle w:val="TAL"/>
              <w:jc w:val="center"/>
            </w:pPr>
            <w:r w:rsidRPr="00BC409C">
              <w:t>No</w:t>
            </w:r>
          </w:p>
        </w:tc>
        <w:tc>
          <w:tcPr>
            <w:tcW w:w="737" w:type="dxa"/>
          </w:tcPr>
          <w:p w14:paraId="30FC9780" w14:textId="77777777" w:rsidR="00EE63F4" w:rsidRPr="00BC409C" w:rsidRDefault="00EE63F4" w:rsidP="00EE63F4">
            <w:pPr>
              <w:pStyle w:val="TAL"/>
              <w:jc w:val="center"/>
              <w:rPr>
                <w:rFonts w:eastAsia="ＭＳ 明朝"/>
              </w:rPr>
            </w:pPr>
            <w:r w:rsidRPr="00BC409C">
              <w:rPr>
                <w:rFonts w:eastAsia="ＭＳ 明朝"/>
              </w:rPr>
              <w:t>No</w:t>
            </w:r>
          </w:p>
        </w:tc>
      </w:tr>
      <w:tr w:rsidR="00B65AB4" w:rsidRPr="00BC409C" w14:paraId="0508ACA4" w14:textId="77777777" w:rsidTr="00936461">
        <w:trPr>
          <w:cantSplit/>
        </w:trPr>
        <w:tc>
          <w:tcPr>
            <w:tcW w:w="6807" w:type="dxa"/>
          </w:tcPr>
          <w:p w14:paraId="7D0BF7F6" w14:textId="77777777" w:rsidR="00820204" w:rsidRPr="00BC409C" w:rsidRDefault="00820204" w:rsidP="004C06EC">
            <w:pPr>
              <w:keepNext/>
              <w:keepLines/>
              <w:spacing w:after="0"/>
              <w:rPr>
                <w:rFonts w:ascii="Arial" w:hAnsi="Arial"/>
                <w:b/>
                <w:bCs/>
                <w:i/>
                <w:iCs/>
                <w:sz w:val="18"/>
                <w:szCs w:val="18"/>
              </w:rPr>
            </w:pPr>
            <w:r w:rsidRPr="00BC409C">
              <w:rPr>
                <w:rFonts w:ascii="Arial" w:hAnsi="Arial"/>
                <w:b/>
                <w:bCs/>
                <w:i/>
                <w:iCs/>
                <w:sz w:val="18"/>
                <w:szCs w:val="18"/>
              </w:rPr>
              <w:t>eventD1-MeasReportTrigger-r17</w:t>
            </w:r>
          </w:p>
          <w:p w14:paraId="4F348E14" w14:textId="474E2929" w:rsidR="00820204" w:rsidRPr="00BC409C" w:rsidRDefault="00820204" w:rsidP="004C06EC">
            <w:pPr>
              <w:pStyle w:val="TAL"/>
              <w:rPr>
                <w:b/>
                <w:i/>
              </w:rPr>
            </w:pPr>
            <w:r w:rsidRPr="00BC409C">
              <w:t xml:space="preserve">Indicates whether the UE supports location-based triggered measurement reporting (i.e., event D1) as specified in TS 38.331 [9]. It is mandated if the UE supports </w:t>
            </w:r>
            <w:r w:rsidRPr="00BC409C">
              <w:rPr>
                <w:i/>
                <w:iCs/>
              </w:rPr>
              <w:t>locationBasedCondHandover-r17</w:t>
            </w:r>
            <w:r w:rsidRPr="00BC409C">
              <w:t xml:space="preserve"> in any NTN band.</w:t>
            </w:r>
            <w:r w:rsidR="006F423A" w:rsidRPr="00BC409C">
              <w:t xml:space="preserve"> </w:t>
            </w:r>
            <w:r w:rsidR="006F423A" w:rsidRPr="00BC409C">
              <w:rPr>
                <w:rFonts w:eastAsia="SimSun" w:cs="Arial"/>
                <w:szCs w:val="18"/>
              </w:rPr>
              <w:t xml:space="preserve">It is mandated if the UE supports </w:t>
            </w:r>
            <w:r w:rsidR="006F423A" w:rsidRPr="00BC409C">
              <w:rPr>
                <w:rFonts w:eastAsia="SimSun" w:cs="Arial"/>
                <w:i/>
                <w:iCs/>
                <w:szCs w:val="18"/>
              </w:rPr>
              <w:t xml:space="preserve">locationBasedCondHandoverATG-r18 </w:t>
            </w:r>
            <w:r w:rsidR="006F423A" w:rsidRPr="00BC409C">
              <w:rPr>
                <w:rFonts w:eastAsia="SimSun" w:cs="Arial"/>
                <w:szCs w:val="18"/>
              </w:rPr>
              <w:t>in any ATG band.</w:t>
            </w:r>
          </w:p>
        </w:tc>
        <w:tc>
          <w:tcPr>
            <w:tcW w:w="709" w:type="dxa"/>
          </w:tcPr>
          <w:p w14:paraId="2E3B7CE5" w14:textId="77777777" w:rsidR="00820204" w:rsidRPr="00BC409C" w:rsidRDefault="00820204" w:rsidP="004C06EC">
            <w:pPr>
              <w:pStyle w:val="TAL"/>
              <w:jc w:val="center"/>
            </w:pPr>
            <w:r w:rsidRPr="00BC409C">
              <w:t>UE</w:t>
            </w:r>
          </w:p>
        </w:tc>
        <w:tc>
          <w:tcPr>
            <w:tcW w:w="564" w:type="dxa"/>
          </w:tcPr>
          <w:p w14:paraId="3B3318AF" w14:textId="77777777" w:rsidR="00820204" w:rsidRPr="00BC409C" w:rsidRDefault="00820204" w:rsidP="004C06EC">
            <w:pPr>
              <w:pStyle w:val="TAL"/>
              <w:jc w:val="center"/>
            </w:pPr>
            <w:r w:rsidRPr="00BC409C">
              <w:t>CY</w:t>
            </w:r>
          </w:p>
        </w:tc>
        <w:tc>
          <w:tcPr>
            <w:tcW w:w="712" w:type="dxa"/>
          </w:tcPr>
          <w:p w14:paraId="3246D3F5" w14:textId="77777777" w:rsidR="00820204" w:rsidRPr="00BC409C" w:rsidRDefault="00820204" w:rsidP="004C06EC">
            <w:pPr>
              <w:pStyle w:val="TAL"/>
              <w:jc w:val="center"/>
            </w:pPr>
            <w:r w:rsidRPr="00BC409C">
              <w:t>No</w:t>
            </w:r>
          </w:p>
        </w:tc>
        <w:tc>
          <w:tcPr>
            <w:tcW w:w="737" w:type="dxa"/>
          </w:tcPr>
          <w:p w14:paraId="623E246F" w14:textId="77777777" w:rsidR="00820204" w:rsidRPr="00BC409C" w:rsidRDefault="00820204" w:rsidP="004C06EC">
            <w:pPr>
              <w:pStyle w:val="TAL"/>
              <w:jc w:val="center"/>
              <w:rPr>
                <w:rFonts w:eastAsia="ＭＳ 明朝"/>
              </w:rPr>
            </w:pPr>
            <w:r w:rsidRPr="00BC409C">
              <w:rPr>
                <w:rFonts w:eastAsia="ＭＳ 明朝"/>
              </w:rPr>
              <w:t>No</w:t>
            </w:r>
          </w:p>
        </w:tc>
      </w:tr>
      <w:tr w:rsidR="00B65AB4" w:rsidRPr="00BC409C" w14:paraId="719214ED" w14:textId="77777777" w:rsidTr="00936461">
        <w:trPr>
          <w:cantSplit/>
        </w:trPr>
        <w:tc>
          <w:tcPr>
            <w:tcW w:w="6807" w:type="dxa"/>
          </w:tcPr>
          <w:p w14:paraId="4FBD3D19" w14:textId="77777777" w:rsidR="006F423A" w:rsidRPr="00BC409C" w:rsidRDefault="006F423A" w:rsidP="006F423A">
            <w:pPr>
              <w:pStyle w:val="TAL"/>
              <w:rPr>
                <w:b/>
                <w:bCs/>
                <w:i/>
                <w:iCs/>
              </w:rPr>
            </w:pPr>
            <w:r w:rsidRPr="00BC409C">
              <w:rPr>
                <w:b/>
                <w:bCs/>
                <w:i/>
                <w:iCs/>
              </w:rPr>
              <w:t>eventD2-MeasReportTrigger-r18</w:t>
            </w:r>
          </w:p>
          <w:p w14:paraId="626BF7CC" w14:textId="30FD0D9A" w:rsidR="006F423A" w:rsidRPr="00BC409C" w:rsidRDefault="006F423A" w:rsidP="00CB570C">
            <w:pPr>
              <w:pStyle w:val="TAL"/>
            </w:pPr>
            <w:r w:rsidRPr="00BC409C">
              <w:t xml:space="preserve">Indicates whether the UE supports location-based triggered measurement reporting for an NTN Earth-moving </w:t>
            </w:r>
            <w:r w:rsidR="00AA2645" w:rsidRPr="00BC409C">
              <w:t xml:space="preserve">cell </w:t>
            </w:r>
            <w:r w:rsidRPr="00BC409C">
              <w:t xml:space="preserve">(i.e., event D2) as specified in TS 38.331 [9]. It is mandated if the UE supports </w:t>
            </w:r>
            <w:r w:rsidRPr="00BC409C">
              <w:rPr>
                <w:i/>
                <w:iCs/>
              </w:rPr>
              <w:t>locationBasedCondHandoverEMC-r18</w:t>
            </w:r>
            <w:r w:rsidRPr="00BC409C">
              <w:t xml:space="preserve"> in any NTN band.</w:t>
            </w:r>
          </w:p>
        </w:tc>
        <w:tc>
          <w:tcPr>
            <w:tcW w:w="709" w:type="dxa"/>
          </w:tcPr>
          <w:p w14:paraId="630E2752" w14:textId="3B7C4B5F" w:rsidR="006F423A" w:rsidRPr="00BC409C" w:rsidRDefault="006F423A" w:rsidP="006F423A">
            <w:pPr>
              <w:pStyle w:val="TAL"/>
              <w:jc w:val="center"/>
            </w:pPr>
            <w:r w:rsidRPr="00BC409C">
              <w:t>UE</w:t>
            </w:r>
          </w:p>
        </w:tc>
        <w:tc>
          <w:tcPr>
            <w:tcW w:w="564" w:type="dxa"/>
          </w:tcPr>
          <w:p w14:paraId="3107694E" w14:textId="2A645A4C" w:rsidR="006F423A" w:rsidRPr="00BC409C" w:rsidRDefault="006F423A" w:rsidP="006F423A">
            <w:pPr>
              <w:pStyle w:val="TAL"/>
              <w:jc w:val="center"/>
            </w:pPr>
            <w:r w:rsidRPr="00BC409C">
              <w:t>CY</w:t>
            </w:r>
          </w:p>
        </w:tc>
        <w:tc>
          <w:tcPr>
            <w:tcW w:w="712" w:type="dxa"/>
          </w:tcPr>
          <w:p w14:paraId="045F9A20" w14:textId="66E8E6D4" w:rsidR="006F423A" w:rsidRPr="00BC409C" w:rsidRDefault="006F423A" w:rsidP="006F423A">
            <w:pPr>
              <w:pStyle w:val="TAL"/>
              <w:jc w:val="center"/>
            </w:pPr>
            <w:r w:rsidRPr="00BC409C">
              <w:t>No</w:t>
            </w:r>
          </w:p>
        </w:tc>
        <w:tc>
          <w:tcPr>
            <w:tcW w:w="737" w:type="dxa"/>
          </w:tcPr>
          <w:p w14:paraId="62A8675C" w14:textId="0FEC4F53" w:rsidR="006F423A" w:rsidRPr="00BC409C" w:rsidRDefault="006F423A" w:rsidP="006F423A">
            <w:pPr>
              <w:pStyle w:val="TAL"/>
              <w:jc w:val="center"/>
              <w:rPr>
                <w:rFonts w:eastAsia="ＭＳ 明朝"/>
              </w:rPr>
            </w:pPr>
            <w:r w:rsidRPr="00BC409C">
              <w:rPr>
                <w:rFonts w:eastAsia="ＭＳ 明朝"/>
              </w:rPr>
              <w:t>No</w:t>
            </w:r>
          </w:p>
        </w:tc>
      </w:tr>
      <w:tr w:rsidR="00B65AB4" w:rsidRPr="00BC409C" w14:paraId="398EBBC6" w14:textId="77777777" w:rsidTr="00936461">
        <w:trPr>
          <w:cantSplit/>
        </w:trPr>
        <w:tc>
          <w:tcPr>
            <w:tcW w:w="6807" w:type="dxa"/>
          </w:tcPr>
          <w:p w14:paraId="53A39BF7" w14:textId="6237A156" w:rsidR="00C52D5A" w:rsidRPr="00BC409C" w:rsidRDefault="00C52D5A" w:rsidP="00C52D5A">
            <w:pPr>
              <w:pStyle w:val="TAL"/>
            </w:pPr>
            <w:r w:rsidRPr="00BC409C">
              <w:rPr>
                <w:b/>
                <w:i/>
              </w:rPr>
              <w:t>gNB-ID-LengthReporting-r17</w:t>
            </w:r>
          </w:p>
          <w:p w14:paraId="05B651BD" w14:textId="528C8A7D" w:rsidR="00C52D5A" w:rsidRPr="00BC409C" w:rsidRDefault="00BF3EC9" w:rsidP="00C52D5A">
            <w:pPr>
              <w:pStyle w:val="TAL"/>
              <w:rPr>
                <w:b/>
                <w:i/>
              </w:rPr>
            </w:pPr>
            <w:r w:rsidRPr="00BC409C">
              <w:t>Indicates</w:t>
            </w:r>
            <w:r w:rsidR="00C52D5A" w:rsidRPr="00BC409C">
              <w:t xml:space="preserve"> whether the UE supports acquisition and reporting of gNB ID length from a neighbouring intra-frequency or inter-frequency NR cell by reading the SI of the neighbouring cell and reporting the acquired gNB ID length to the network as specified in TS 38.331 [9] when </w:t>
            </w:r>
            <w:r w:rsidR="00491A4D" w:rsidRPr="00BC409C">
              <w:t>(NG)EN-DC and NE-DC are not configured or, when consistent DRX is configured in NR-DC. The consistent DRX configuration implies that MN and SN have the same DRX cycle and on-duration configured by MN completely contains on-duration configured by SN</w:t>
            </w:r>
            <w:r w:rsidR="00C52D5A" w:rsidRPr="00BC409C">
              <w:t xml:space="preserve">. It is mandated if UE supports NR CGI reporting </w:t>
            </w:r>
            <w:r w:rsidR="00491A4D" w:rsidRPr="00BC409C">
              <w:t>(NG)EN-DC and NE-DC are not configured or, when consistent DRX is configured in NR-DC</w:t>
            </w:r>
            <w:r w:rsidR="00C52D5A" w:rsidRPr="00BC409C">
              <w:t>.</w:t>
            </w:r>
          </w:p>
        </w:tc>
        <w:tc>
          <w:tcPr>
            <w:tcW w:w="709" w:type="dxa"/>
          </w:tcPr>
          <w:p w14:paraId="3E6A61FA" w14:textId="00E58131" w:rsidR="00C52D5A" w:rsidRPr="00BC409C" w:rsidRDefault="00C52D5A" w:rsidP="00C52D5A">
            <w:pPr>
              <w:pStyle w:val="TAL"/>
              <w:jc w:val="center"/>
            </w:pPr>
            <w:r w:rsidRPr="00BC409C">
              <w:t>UE</w:t>
            </w:r>
          </w:p>
        </w:tc>
        <w:tc>
          <w:tcPr>
            <w:tcW w:w="564" w:type="dxa"/>
          </w:tcPr>
          <w:p w14:paraId="123D9501" w14:textId="7F99EF04" w:rsidR="00C52D5A" w:rsidRPr="00BC409C" w:rsidRDefault="00C52D5A" w:rsidP="00C52D5A">
            <w:pPr>
              <w:pStyle w:val="TAL"/>
              <w:jc w:val="center"/>
            </w:pPr>
            <w:r w:rsidRPr="00BC409C">
              <w:t>CY</w:t>
            </w:r>
          </w:p>
        </w:tc>
        <w:tc>
          <w:tcPr>
            <w:tcW w:w="712" w:type="dxa"/>
          </w:tcPr>
          <w:p w14:paraId="5F8A1164" w14:textId="4F7371D3" w:rsidR="00C52D5A" w:rsidRPr="00BC409C" w:rsidRDefault="00C52D5A" w:rsidP="00C52D5A">
            <w:pPr>
              <w:pStyle w:val="TAL"/>
              <w:jc w:val="center"/>
            </w:pPr>
            <w:r w:rsidRPr="00BC409C">
              <w:t>No</w:t>
            </w:r>
          </w:p>
        </w:tc>
        <w:tc>
          <w:tcPr>
            <w:tcW w:w="737" w:type="dxa"/>
          </w:tcPr>
          <w:p w14:paraId="4ECA14DA" w14:textId="1AE29D52" w:rsidR="00C52D5A" w:rsidRPr="00BC409C" w:rsidRDefault="00C52D5A" w:rsidP="00C52D5A">
            <w:pPr>
              <w:pStyle w:val="TAL"/>
              <w:jc w:val="center"/>
              <w:rPr>
                <w:rFonts w:eastAsia="ＭＳ 明朝"/>
              </w:rPr>
            </w:pPr>
            <w:r w:rsidRPr="00BC409C">
              <w:rPr>
                <w:rFonts w:eastAsia="ＭＳ 明朝"/>
              </w:rPr>
              <w:t>No</w:t>
            </w:r>
          </w:p>
        </w:tc>
      </w:tr>
      <w:tr w:rsidR="00B65AB4" w:rsidRPr="00BC409C" w14:paraId="02BF744D" w14:textId="77777777" w:rsidTr="00936461">
        <w:trPr>
          <w:cantSplit/>
        </w:trPr>
        <w:tc>
          <w:tcPr>
            <w:tcW w:w="6807" w:type="dxa"/>
          </w:tcPr>
          <w:p w14:paraId="02BA1B53" w14:textId="0B3543E6" w:rsidR="00C52D5A" w:rsidRPr="00BC409C" w:rsidRDefault="00C52D5A" w:rsidP="00C52D5A">
            <w:pPr>
              <w:keepNext/>
              <w:keepLines/>
              <w:spacing w:after="0"/>
              <w:rPr>
                <w:rFonts w:ascii="Arial" w:hAnsi="Arial"/>
                <w:b/>
                <w:i/>
                <w:sz w:val="18"/>
              </w:rPr>
            </w:pPr>
            <w:r w:rsidRPr="00BC409C">
              <w:rPr>
                <w:rFonts w:ascii="Arial" w:hAnsi="Arial"/>
                <w:b/>
                <w:i/>
                <w:sz w:val="18"/>
              </w:rPr>
              <w:t>gNB-ID-LengthReporting-ENDC-r17</w:t>
            </w:r>
          </w:p>
          <w:p w14:paraId="52B9AABA" w14:textId="74A9B958" w:rsidR="00C52D5A" w:rsidRPr="00BC409C" w:rsidRDefault="00BF3EC9" w:rsidP="00C52D5A">
            <w:pPr>
              <w:pStyle w:val="TAL"/>
              <w:rPr>
                <w:b/>
                <w:i/>
              </w:rPr>
            </w:pPr>
            <w:r w:rsidRPr="00BC409C">
              <w:t>Indicates</w:t>
            </w:r>
            <w:r w:rsidR="00C52D5A" w:rsidRPr="00BC409C">
              <w:t xml:space="preserve">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w:t>
            </w:r>
            <w:r w:rsidR="00491A4D" w:rsidRPr="00BC409C">
              <w:t>is</w:t>
            </w:r>
            <w:r w:rsidR="00C52D5A" w:rsidRPr="00BC409C">
              <w:t xml:space="preserve"> configured.</w:t>
            </w:r>
          </w:p>
        </w:tc>
        <w:tc>
          <w:tcPr>
            <w:tcW w:w="709" w:type="dxa"/>
          </w:tcPr>
          <w:p w14:paraId="37D7945C" w14:textId="5C89E78B" w:rsidR="00C52D5A" w:rsidRPr="00BC409C" w:rsidRDefault="00C52D5A" w:rsidP="00C52D5A">
            <w:pPr>
              <w:pStyle w:val="TAL"/>
              <w:jc w:val="center"/>
            </w:pPr>
            <w:r w:rsidRPr="00BC409C">
              <w:t>UE</w:t>
            </w:r>
          </w:p>
        </w:tc>
        <w:tc>
          <w:tcPr>
            <w:tcW w:w="564" w:type="dxa"/>
          </w:tcPr>
          <w:p w14:paraId="646371C0" w14:textId="31849AE9" w:rsidR="00C52D5A" w:rsidRPr="00BC409C" w:rsidRDefault="00C52D5A" w:rsidP="00C52D5A">
            <w:pPr>
              <w:pStyle w:val="TAL"/>
              <w:jc w:val="center"/>
            </w:pPr>
            <w:r w:rsidRPr="00BC409C">
              <w:t>CY</w:t>
            </w:r>
          </w:p>
        </w:tc>
        <w:tc>
          <w:tcPr>
            <w:tcW w:w="712" w:type="dxa"/>
          </w:tcPr>
          <w:p w14:paraId="560FB4E8" w14:textId="4737A733" w:rsidR="00C52D5A" w:rsidRPr="00BC409C" w:rsidRDefault="00C52D5A" w:rsidP="00C52D5A">
            <w:pPr>
              <w:pStyle w:val="TAL"/>
              <w:jc w:val="center"/>
            </w:pPr>
            <w:r w:rsidRPr="00BC409C">
              <w:t>No</w:t>
            </w:r>
          </w:p>
        </w:tc>
        <w:tc>
          <w:tcPr>
            <w:tcW w:w="737" w:type="dxa"/>
          </w:tcPr>
          <w:p w14:paraId="339C002C" w14:textId="3D161F1A" w:rsidR="00C52D5A" w:rsidRPr="00BC409C" w:rsidRDefault="00C52D5A" w:rsidP="00C52D5A">
            <w:pPr>
              <w:pStyle w:val="TAL"/>
              <w:jc w:val="center"/>
              <w:rPr>
                <w:rFonts w:eastAsia="ＭＳ 明朝"/>
              </w:rPr>
            </w:pPr>
            <w:r w:rsidRPr="00BC409C">
              <w:rPr>
                <w:rFonts w:eastAsia="ＭＳ 明朝"/>
              </w:rPr>
              <w:t>No</w:t>
            </w:r>
          </w:p>
        </w:tc>
      </w:tr>
      <w:tr w:rsidR="00B65AB4" w:rsidRPr="00BC409C" w14:paraId="02FEFA20" w14:textId="77777777" w:rsidTr="00936461">
        <w:trPr>
          <w:cantSplit/>
        </w:trPr>
        <w:tc>
          <w:tcPr>
            <w:tcW w:w="6807" w:type="dxa"/>
          </w:tcPr>
          <w:p w14:paraId="14B3FE8A" w14:textId="157A985D" w:rsidR="00C52D5A" w:rsidRPr="00BC409C" w:rsidRDefault="00C52D5A" w:rsidP="00C52D5A">
            <w:pPr>
              <w:keepNext/>
              <w:keepLines/>
              <w:spacing w:after="0"/>
              <w:rPr>
                <w:rFonts w:ascii="Arial" w:hAnsi="Arial"/>
                <w:b/>
                <w:bCs/>
                <w:i/>
                <w:iCs/>
                <w:sz w:val="18"/>
              </w:rPr>
            </w:pPr>
            <w:r w:rsidRPr="00BC409C">
              <w:rPr>
                <w:rFonts w:ascii="Arial" w:hAnsi="Arial"/>
                <w:b/>
                <w:i/>
                <w:sz w:val="18"/>
              </w:rPr>
              <w:t>gNB-ID-LengthReporting</w:t>
            </w:r>
            <w:r w:rsidRPr="00BC409C">
              <w:rPr>
                <w:rFonts w:ascii="Arial" w:hAnsi="Arial"/>
                <w:b/>
                <w:bCs/>
                <w:i/>
                <w:iCs/>
                <w:sz w:val="18"/>
              </w:rPr>
              <w:t>-NEDC-r17</w:t>
            </w:r>
          </w:p>
          <w:p w14:paraId="5464D609" w14:textId="256ECB6B" w:rsidR="00C52D5A" w:rsidRPr="00BC409C" w:rsidRDefault="00BF3EC9" w:rsidP="00C52D5A">
            <w:pPr>
              <w:pStyle w:val="TAL"/>
              <w:rPr>
                <w:b/>
                <w:i/>
              </w:rPr>
            </w:pPr>
            <w:r w:rsidRPr="00BC409C">
              <w:t>Indicates</w:t>
            </w:r>
            <w:r w:rsidR="00C52D5A" w:rsidRPr="00BC409C">
              <w:t xml:space="preserve"> whether the UE supports acquisition and reporting of gNB ID length from a neighbouring intra-frequency or inter-frequency NR cell by reading the SI of the neighbouring cell and reporting the acquired gNB ID length to the network as specified in TS 38.331 [9] </w:t>
            </w:r>
            <w:r w:rsidR="00C52D5A" w:rsidRPr="00BC409C">
              <w:rPr>
                <w:rFonts w:cs="Arial"/>
                <w:szCs w:val="18"/>
              </w:rPr>
              <w:t xml:space="preserve">when the NE-DC is configured. </w:t>
            </w:r>
            <w:r w:rsidR="00C52D5A" w:rsidRPr="00BC409C">
              <w:t>It is mandated if UE supports NR CGI reporting when NE-DC is configured.</w:t>
            </w:r>
          </w:p>
        </w:tc>
        <w:tc>
          <w:tcPr>
            <w:tcW w:w="709" w:type="dxa"/>
          </w:tcPr>
          <w:p w14:paraId="3B740ACF" w14:textId="14908EA9" w:rsidR="00C52D5A" w:rsidRPr="00BC409C" w:rsidRDefault="00C52D5A" w:rsidP="00C52D5A">
            <w:pPr>
              <w:pStyle w:val="TAL"/>
              <w:jc w:val="center"/>
            </w:pPr>
            <w:r w:rsidRPr="00BC409C">
              <w:t>UE</w:t>
            </w:r>
          </w:p>
        </w:tc>
        <w:tc>
          <w:tcPr>
            <w:tcW w:w="564" w:type="dxa"/>
          </w:tcPr>
          <w:p w14:paraId="6DCF847C" w14:textId="08BDA4E4" w:rsidR="00C52D5A" w:rsidRPr="00BC409C" w:rsidRDefault="00C52D5A" w:rsidP="00C52D5A">
            <w:pPr>
              <w:pStyle w:val="TAL"/>
              <w:jc w:val="center"/>
            </w:pPr>
            <w:r w:rsidRPr="00BC409C">
              <w:t>CY</w:t>
            </w:r>
          </w:p>
        </w:tc>
        <w:tc>
          <w:tcPr>
            <w:tcW w:w="712" w:type="dxa"/>
          </w:tcPr>
          <w:p w14:paraId="4D1A685B" w14:textId="6E6B7AD8" w:rsidR="00C52D5A" w:rsidRPr="00BC409C" w:rsidRDefault="00C52D5A" w:rsidP="00C52D5A">
            <w:pPr>
              <w:pStyle w:val="TAL"/>
              <w:jc w:val="center"/>
            </w:pPr>
            <w:r w:rsidRPr="00BC409C">
              <w:t>No</w:t>
            </w:r>
          </w:p>
        </w:tc>
        <w:tc>
          <w:tcPr>
            <w:tcW w:w="737" w:type="dxa"/>
          </w:tcPr>
          <w:p w14:paraId="092246B3" w14:textId="2C549D44" w:rsidR="00C52D5A" w:rsidRPr="00BC409C" w:rsidRDefault="00C52D5A" w:rsidP="00C52D5A">
            <w:pPr>
              <w:pStyle w:val="TAL"/>
              <w:jc w:val="center"/>
              <w:rPr>
                <w:rFonts w:eastAsia="ＭＳ 明朝"/>
              </w:rPr>
            </w:pPr>
            <w:r w:rsidRPr="00BC409C">
              <w:rPr>
                <w:rFonts w:eastAsia="ＭＳ 明朝"/>
              </w:rPr>
              <w:t>No</w:t>
            </w:r>
          </w:p>
        </w:tc>
      </w:tr>
      <w:tr w:rsidR="00B65AB4" w:rsidRPr="00BC409C" w14:paraId="35BA12D0" w14:textId="77777777" w:rsidTr="00936461">
        <w:trPr>
          <w:cantSplit/>
        </w:trPr>
        <w:tc>
          <w:tcPr>
            <w:tcW w:w="6807" w:type="dxa"/>
          </w:tcPr>
          <w:p w14:paraId="452209A7" w14:textId="1B33D80B" w:rsidR="00C52D5A" w:rsidRPr="00BC409C" w:rsidRDefault="00C52D5A" w:rsidP="00C52D5A">
            <w:pPr>
              <w:keepNext/>
              <w:keepLines/>
              <w:spacing w:after="0"/>
              <w:rPr>
                <w:rFonts w:ascii="Arial" w:hAnsi="Arial"/>
                <w:b/>
                <w:bCs/>
                <w:i/>
                <w:iCs/>
                <w:sz w:val="18"/>
              </w:rPr>
            </w:pPr>
            <w:r w:rsidRPr="00BC409C">
              <w:rPr>
                <w:rFonts w:ascii="Arial" w:hAnsi="Arial"/>
                <w:b/>
                <w:i/>
                <w:sz w:val="18"/>
              </w:rPr>
              <w:t>gNB-ID-LengthReporting</w:t>
            </w:r>
            <w:r w:rsidRPr="00BC409C">
              <w:rPr>
                <w:rFonts w:ascii="Arial" w:hAnsi="Arial"/>
                <w:b/>
                <w:bCs/>
                <w:i/>
                <w:iCs/>
                <w:sz w:val="18"/>
              </w:rPr>
              <w:t>-NRDC-r17</w:t>
            </w:r>
          </w:p>
          <w:p w14:paraId="4D4E1BEA" w14:textId="267E9A12" w:rsidR="00C52D5A" w:rsidRPr="00BC409C" w:rsidRDefault="00BF3EC9" w:rsidP="00C52D5A">
            <w:pPr>
              <w:pStyle w:val="TAL"/>
              <w:rPr>
                <w:b/>
                <w:i/>
              </w:rPr>
            </w:pPr>
            <w:r w:rsidRPr="00BC409C">
              <w:t>Indicates</w:t>
            </w:r>
            <w:r w:rsidR="00C52D5A" w:rsidRPr="00BC409C">
              <w:t xml:space="preserve"> whether the UE supports acquisition and reporting of gNB ID length from a neighbouring intra-frequency or inter-frequency NR cell by reading the SI of the neighbouring cell and reporting the acquired gNB ID length to the network as specified in TS 38.331 [9] </w:t>
            </w:r>
            <w:r w:rsidR="00C52D5A" w:rsidRPr="00BC409C">
              <w:rPr>
                <w:rFonts w:cs="Arial"/>
                <w:szCs w:val="18"/>
              </w:rPr>
              <w:t xml:space="preserve">when the NR-DC is configured wherein MN and SN have different DRX cycles, or on-duration configured by MN does not contain on-duration configured by SN if the DRX cycles are the same. </w:t>
            </w:r>
            <w:r w:rsidR="00C52D5A" w:rsidRPr="00BC409C">
              <w:t>It is mandated if UE supports NR CGI reporting when NR-DC is configured.</w:t>
            </w:r>
          </w:p>
        </w:tc>
        <w:tc>
          <w:tcPr>
            <w:tcW w:w="709" w:type="dxa"/>
          </w:tcPr>
          <w:p w14:paraId="4891BA72" w14:textId="3569EA72" w:rsidR="00C52D5A" w:rsidRPr="00BC409C" w:rsidRDefault="00C52D5A" w:rsidP="00C52D5A">
            <w:pPr>
              <w:pStyle w:val="TAL"/>
              <w:jc w:val="center"/>
            </w:pPr>
            <w:r w:rsidRPr="00BC409C">
              <w:t>UE</w:t>
            </w:r>
          </w:p>
        </w:tc>
        <w:tc>
          <w:tcPr>
            <w:tcW w:w="564" w:type="dxa"/>
          </w:tcPr>
          <w:p w14:paraId="19AA8A79" w14:textId="3B53DA8D" w:rsidR="00C52D5A" w:rsidRPr="00BC409C" w:rsidRDefault="00C52D5A" w:rsidP="00C52D5A">
            <w:pPr>
              <w:pStyle w:val="TAL"/>
              <w:jc w:val="center"/>
            </w:pPr>
            <w:r w:rsidRPr="00BC409C">
              <w:t>CY</w:t>
            </w:r>
          </w:p>
        </w:tc>
        <w:tc>
          <w:tcPr>
            <w:tcW w:w="712" w:type="dxa"/>
          </w:tcPr>
          <w:p w14:paraId="3E8EFC61" w14:textId="1AF42379" w:rsidR="00C52D5A" w:rsidRPr="00BC409C" w:rsidRDefault="00C52D5A" w:rsidP="00C52D5A">
            <w:pPr>
              <w:pStyle w:val="TAL"/>
              <w:jc w:val="center"/>
            </w:pPr>
            <w:r w:rsidRPr="00BC409C">
              <w:t>No</w:t>
            </w:r>
          </w:p>
        </w:tc>
        <w:tc>
          <w:tcPr>
            <w:tcW w:w="737" w:type="dxa"/>
          </w:tcPr>
          <w:p w14:paraId="0E74E677" w14:textId="2301A10A" w:rsidR="00C52D5A" w:rsidRPr="00BC409C" w:rsidRDefault="00C52D5A" w:rsidP="00C52D5A">
            <w:pPr>
              <w:pStyle w:val="TAL"/>
              <w:jc w:val="center"/>
              <w:rPr>
                <w:rFonts w:eastAsia="ＭＳ 明朝"/>
              </w:rPr>
            </w:pPr>
            <w:r w:rsidRPr="00BC409C">
              <w:rPr>
                <w:rFonts w:eastAsia="ＭＳ 明朝"/>
              </w:rPr>
              <w:t>No</w:t>
            </w:r>
          </w:p>
        </w:tc>
      </w:tr>
      <w:tr w:rsidR="00B65AB4" w:rsidRPr="00BC409C" w14:paraId="1D3A06DA" w14:textId="77777777" w:rsidTr="00936461">
        <w:trPr>
          <w:cantSplit/>
        </w:trPr>
        <w:tc>
          <w:tcPr>
            <w:tcW w:w="6807" w:type="dxa"/>
          </w:tcPr>
          <w:p w14:paraId="108BCC6F" w14:textId="2EF3D093" w:rsidR="00C52D5A" w:rsidRPr="00BC409C" w:rsidRDefault="00C52D5A" w:rsidP="00C52D5A">
            <w:pPr>
              <w:keepNext/>
              <w:keepLines/>
              <w:spacing w:after="0"/>
              <w:rPr>
                <w:rFonts w:ascii="Arial" w:hAnsi="Arial"/>
                <w:b/>
                <w:i/>
                <w:sz w:val="18"/>
              </w:rPr>
            </w:pPr>
            <w:r w:rsidRPr="00BC409C">
              <w:rPr>
                <w:rFonts w:ascii="Arial" w:hAnsi="Arial"/>
                <w:b/>
                <w:i/>
                <w:sz w:val="18"/>
              </w:rPr>
              <w:t>gNB-ID-LengthReporting-NPN-r17</w:t>
            </w:r>
          </w:p>
          <w:p w14:paraId="06E820B9" w14:textId="61E961FB" w:rsidR="00C52D5A" w:rsidRPr="00BC409C" w:rsidRDefault="00BF3EC9" w:rsidP="00C52D5A">
            <w:pPr>
              <w:pStyle w:val="TAL"/>
              <w:rPr>
                <w:b/>
                <w:i/>
              </w:rPr>
            </w:pPr>
            <w:r w:rsidRPr="00BC409C">
              <w:t>Indicates</w:t>
            </w:r>
            <w:r w:rsidR="00C52D5A" w:rsidRPr="00BC409C">
              <w:t xml:space="preserve">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123C15AD" w14:textId="3962D988" w:rsidR="00C52D5A" w:rsidRPr="00BC409C" w:rsidRDefault="00C52D5A" w:rsidP="00C52D5A">
            <w:pPr>
              <w:pStyle w:val="TAL"/>
              <w:jc w:val="center"/>
            </w:pPr>
            <w:r w:rsidRPr="00BC409C">
              <w:rPr>
                <w:lang w:eastAsia="zh-CN"/>
              </w:rPr>
              <w:t>UE</w:t>
            </w:r>
          </w:p>
        </w:tc>
        <w:tc>
          <w:tcPr>
            <w:tcW w:w="564" w:type="dxa"/>
          </w:tcPr>
          <w:p w14:paraId="261857BB" w14:textId="203FF8CC" w:rsidR="00C52D5A" w:rsidRPr="00BC409C" w:rsidRDefault="00C52D5A" w:rsidP="00C52D5A">
            <w:pPr>
              <w:pStyle w:val="TAL"/>
              <w:jc w:val="center"/>
            </w:pPr>
            <w:r w:rsidRPr="00BC409C">
              <w:rPr>
                <w:lang w:eastAsia="zh-CN"/>
              </w:rPr>
              <w:t>CY</w:t>
            </w:r>
          </w:p>
        </w:tc>
        <w:tc>
          <w:tcPr>
            <w:tcW w:w="712" w:type="dxa"/>
          </w:tcPr>
          <w:p w14:paraId="0EEA5829" w14:textId="51385B09" w:rsidR="00C52D5A" w:rsidRPr="00BC409C" w:rsidRDefault="00C52D5A" w:rsidP="00C52D5A">
            <w:pPr>
              <w:pStyle w:val="TAL"/>
              <w:jc w:val="center"/>
            </w:pPr>
            <w:r w:rsidRPr="00BC409C">
              <w:rPr>
                <w:lang w:eastAsia="zh-CN"/>
              </w:rPr>
              <w:t>No</w:t>
            </w:r>
          </w:p>
        </w:tc>
        <w:tc>
          <w:tcPr>
            <w:tcW w:w="737" w:type="dxa"/>
          </w:tcPr>
          <w:p w14:paraId="4F44CB59" w14:textId="7A09598F" w:rsidR="00C52D5A" w:rsidRPr="00BC409C" w:rsidRDefault="00C52D5A" w:rsidP="00C52D5A">
            <w:pPr>
              <w:pStyle w:val="TAL"/>
              <w:jc w:val="center"/>
              <w:rPr>
                <w:rFonts w:eastAsia="ＭＳ 明朝"/>
              </w:rPr>
            </w:pPr>
            <w:r w:rsidRPr="00BC409C">
              <w:rPr>
                <w:lang w:eastAsia="zh-CN"/>
              </w:rPr>
              <w:t>No</w:t>
            </w:r>
          </w:p>
        </w:tc>
      </w:tr>
      <w:tr w:rsidR="00B65AB4" w:rsidRPr="00BC409C" w14:paraId="4CEBDDC6" w14:textId="77777777" w:rsidTr="00936461">
        <w:trPr>
          <w:cantSplit/>
        </w:trPr>
        <w:tc>
          <w:tcPr>
            <w:tcW w:w="6807" w:type="dxa"/>
          </w:tcPr>
          <w:p w14:paraId="518C5459" w14:textId="7C4E0968" w:rsidR="00EE63F4" w:rsidRPr="00BC409C" w:rsidRDefault="00EE63F4" w:rsidP="00EE63F4">
            <w:pPr>
              <w:pStyle w:val="TAL"/>
              <w:rPr>
                <w:b/>
                <w:i/>
              </w:rPr>
            </w:pPr>
            <w:r w:rsidRPr="00BC409C">
              <w:rPr>
                <w:b/>
                <w:i/>
              </w:rPr>
              <w:t>handoverLTE</w:t>
            </w:r>
            <w:r w:rsidR="0001397F" w:rsidRPr="00BC409C">
              <w:rPr>
                <w:b/>
                <w:i/>
              </w:rPr>
              <w:t>-5GC</w:t>
            </w:r>
            <w:r w:rsidR="001D115F" w:rsidRPr="00BC409C">
              <w:rPr>
                <w:b/>
                <w:i/>
              </w:rPr>
              <w:t>, handoverLTE-5GC-r17</w:t>
            </w:r>
          </w:p>
          <w:p w14:paraId="0F8CA8EF" w14:textId="77777777" w:rsidR="00EE63F4" w:rsidRPr="00BC409C" w:rsidRDefault="00EE63F4" w:rsidP="00EE63F4">
            <w:pPr>
              <w:pStyle w:val="TAL"/>
            </w:pPr>
            <w:r w:rsidRPr="00BC409C">
              <w:t>Indicates whether the UE supports HO to EUTRA connected to 5GC. It is mandated if the UE supports EUTRA connected to 5GC.</w:t>
            </w:r>
          </w:p>
        </w:tc>
        <w:tc>
          <w:tcPr>
            <w:tcW w:w="709" w:type="dxa"/>
          </w:tcPr>
          <w:p w14:paraId="2239A10F" w14:textId="77777777" w:rsidR="00EE63F4" w:rsidRPr="00BC409C" w:rsidRDefault="00EE63F4" w:rsidP="00EE63F4">
            <w:pPr>
              <w:pStyle w:val="TAL"/>
              <w:jc w:val="center"/>
            </w:pPr>
            <w:r w:rsidRPr="00BC409C">
              <w:t>UE</w:t>
            </w:r>
          </w:p>
        </w:tc>
        <w:tc>
          <w:tcPr>
            <w:tcW w:w="564" w:type="dxa"/>
          </w:tcPr>
          <w:p w14:paraId="17E473D3" w14:textId="77777777" w:rsidR="00EE63F4" w:rsidRPr="00BC409C" w:rsidRDefault="00A773BB" w:rsidP="00EE63F4">
            <w:pPr>
              <w:pStyle w:val="TAL"/>
              <w:jc w:val="center"/>
            </w:pPr>
            <w:r w:rsidRPr="00BC409C">
              <w:t>CY</w:t>
            </w:r>
          </w:p>
        </w:tc>
        <w:tc>
          <w:tcPr>
            <w:tcW w:w="712" w:type="dxa"/>
          </w:tcPr>
          <w:p w14:paraId="323C220C" w14:textId="77777777" w:rsidR="00EE63F4" w:rsidRPr="00BC409C" w:rsidRDefault="00EE63F4" w:rsidP="00EE63F4">
            <w:pPr>
              <w:pStyle w:val="TAL"/>
              <w:jc w:val="center"/>
            </w:pPr>
            <w:r w:rsidRPr="00BC409C">
              <w:t>Yes</w:t>
            </w:r>
          </w:p>
        </w:tc>
        <w:tc>
          <w:tcPr>
            <w:tcW w:w="737" w:type="dxa"/>
          </w:tcPr>
          <w:p w14:paraId="59F6F5BC" w14:textId="77777777" w:rsidR="001D115F" w:rsidRPr="00BC409C" w:rsidRDefault="00EE63F4" w:rsidP="001D115F">
            <w:pPr>
              <w:pStyle w:val="TAL"/>
              <w:jc w:val="center"/>
              <w:rPr>
                <w:rFonts w:eastAsia="ＭＳ 明朝"/>
              </w:rPr>
            </w:pPr>
            <w:r w:rsidRPr="00BC409C">
              <w:rPr>
                <w:rFonts w:eastAsia="ＭＳ 明朝"/>
              </w:rPr>
              <w:t>Yes</w:t>
            </w:r>
          </w:p>
          <w:p w14:paraId="47F2E945" w14:textId="723E0808" w:rsidR="00EE63F4" w:rsidRPr="00BC409C" w:rsidRDefault="001D115F" w:rsidP="001D115F">
            <w:pPr>
              <w:pStyle w:val="TAL"/>
              <w:jc w:val="center"/>
              <w:rPr>
                <w:rFonts w:eastAsia="ＭＳ 明朝"/>
              </w:rPr>
            </w:pPr>
            <w:r w:rsidRPr="00BC409C">
              <w:rPr>
                <w:rFonts w:eastAsia="ＭＳ 明朝"/>
              </w:rPr>
              <w:t>(Incl FR2-2 DIFF)</w:t>
            </w:r>
          </w:p>
        </w:tc>
      </w:tr>
      <w:tr w:rsidR="00B65AB4" w:rsidRPr="00BC409C" w14:paraId="55BC1E3C" w14:textId="77777777" w:rsidTr="00936461">
        <w:trPr>
          <w:cantSplit/>
        </w:trPr>
        <w:tc>
          <w:tcPr>
            <w:tcW w:w="6807" w:type="dxa"/>
          </w:tcPr>
          <w:p w14:paraId="0FA7C961" w14:textId="77777777" w:rsidR="00EE63F4" w:rsidRPr="00BC409C" w:rsidRDefault="00EE63F4" w:rsidP="00EE63F4">
            <w:pPr>
              <w:pStyle w:val="TAL"/>
              <w:rPr>
                <w:b/>
                <w:i/>
              </w:rPr>
            </w:pPr>
            <w:r w:rsidRPr="00BC409C">
              <w:rPr>
                <w:b/>
                <w:i/>
              </w:rPr>
              <w:lastRenderedPageBreak/>
              <w:t>handoverFDD-TDD</w:t>
            </w:r>
          </w:p>
          <w:p w14:paraId="32E5368D" w14:textId="77777777" w:rsidR="00EE63F4" w:rsidRPr="00BC409C" w:rsidRDefault="00EE63F4" w:rsidP="00EE63F4">
            <w:pPr>
              <w:pStyle w:val="TAL"/>
            </w:pPr>
            <w:r w:rsidRPr="00BC409C">
              <w:t>Indicates whether the UE supports HO between FDD and TDD. It is mandated if the UE supports both FDD and TDD.</w:t>
            </w:r>
            <w:r w:rsidR="004B1BEF" w:rsidRPr="00BC409C">
              <w:t xml:space="preserve"> This field only applies to NR SA</w:t>
            </w:r>
            <w:r w:rsidR="000D4F14" w:rsidRPr="00BC409C">
              <w:t>/NR-DC/NE-DC</w:t>
            </w:r>
            <w:r w:rsidR="004B1BEF" w:rsidRPr="00BC409C">
              <w:t xml:space="preserve"> (e.g. PCell handover). For PSCell change when </w:t>
            </w:r>
            <w:r w:rsidR="000D4F14" w:rsidRPr="00BC409C">
              <w:rPr>
                <w:szCs w:val="22"/>
              </w:rPr>
              <w:t>(NG)</w:t>
            </w:r>
            <w:r w:rsidR="004B1BEF" w:rsidRPr="00BC409C">
              <w:t>EN-DC</w:t>
            </w:r>
            <w:r w:rsidR="000D4F14" w:rsidRPr="00BC409C">
              <w:t>/NR-DC</w:t>
            </w:r>
            <w:r w:rsidR="004B1BEF" w:rsidRPr="00BC409C">
              <w:t xml:space="preserve"> is configured, this feature is mandatory supported.</w:t>
            </w:r>
            <w:r w:rsidR="00DB7B3C" w:rsidRPr="00BC409C">
              <w:t xml:space="preserve"> </w:t>
            </w:r>
            <w:r w:rsidR="00DB7B3C" w:rsidRPr="00BC409C">
              <w:rPr>
                <w:lang w:eastAsia="zh-CN"/>
              </w:rPr>
              <w:t xml:space="preserve">UEs supporting this shall indicate support of </w:t>
            </w:r>
            <w:r w:rsidR="00DB7B3C" w:rsidRPr="00BC409C">
              <w:rPr>
                <w:i/>
                <w:lang w:eastAsia="zh-CN"/>
              </w:rPr>
              <w:t>handoverInterF</w:t>
            </w:r>
            <w:r w:rsidR="00DB7B3C" w:rsidRPr="00BC409C">
              <w:rPr>
                <w:lang w:eastAsia="zh-CN"/>
              </w:rPr>
              <w:t xml:space="preserve"> for both FDD and TDD.</w:t>
            </w:r>
          </w:p>
        </w:tc>
        <w:tc>
          <w:tcPr>
            <w:tcW w:w="709" w:type="dxa"/>
          </w:tcPr>
          <w:p w14:paraId="1E6A8E6D" w14:textId="77777777" w:rsidR="00EE63F4" w:rsidRPr="00BC409C" w:rsidRDefault="00EE63F4" w:rsidP="00EE63F4">
            <w:pPr>
              <w:pStyle w:val="TAL"/>
              <w:jc w:val="center"/>
            </w:pPr>
            <w:r w:rsidRPr="00BC409C">
              <w:t>UE</w:t>
            </w:r>
          </w:p>
        </w:tc>
        <w:tc>
          <w:tcPr>
            <w:tcW w:w="564" w:type="dxa"/>
          </w:tcPr>
          <w:p w14:paraId="78E69ED8" w14:textId="77777777" w:rsidR="00EE63F4" w:rsidRPr="00BC409C" w:rsidRDefault="00EE63F4" w:rsidP="00EE63F4">
            <w:pPr>
              <w:pStyle w:val="TAL"/>
              <w:jc w:val="center"/>
            </w:pPr>
            <w:r w:rsidRPr="00BC409C">
              <w:t>Yes</w:t>
            </w:r>
          </w:p>
        </w:tc>
        <w:tc>
          <w:tcPr>
            <w:tcW w:w="712" w:type="dxa"/>
          </w:tcPr>
          <w:p w14:paraId="4268CDF6" w14:textId="77777777" w:rsidR="00EE63F4" w:rsidRPr="00BC409C" w:rsidRDefault="00EE63F4" w:rsidP="00EE63F4">
            <w:pPr>
              <w:pStyle w:val="TAL"/>
              <w:jc w:val="center"/>
            </w:pPr>
            <w:r w:rsidRPr="00BC409C">
              <w:t>No</w:t>
            </w:r>
          </w:p>
        </w:tc>
        <w:tc>
          <w:tcPr>
            <w:tcW w:w="737" w:type="dxa"/>
          </w:tcPr>
          <w:p w14:paraId="49B23C32" w14:textId="77777777" w:rsidR="00EE63F4" w:rsidRPr="00BC409C" w:rsidRDefault="00EE63F4" w:rsidP="00EE63F4">
            <w:pPr>
              <w:pStyle w:val="TAL"/>
              <w:jc w:val="center"/>
              <w:rPr>
                <w:rFonts w:eastAsia="ＭＳ 明朝"/>
              </w:rPr>
            </w:pPr>
            <w:r w:rsidRPr="00BC409C">
              <w:rPr>
                <w:rFonts w:eastAsia="ＭＳ 明朝"/>
              </w:rPr>
              <w:t>No</w:t>
            </w:r>
          </w:p>
        </w:tc>
      </w:tr>
      <w:tr w:rsidR="00B65AB4" w:rsidRPr="00BC409C" w14:paraId="07474D49" w14:textId="77777777" w:rsidTr="00936461">
        <w:trPr>
          <w:cantSplit/>
        </w:trPr>
        <w:tc>
          <w:tcPr>
            <w:tcW w:w="6807" w:type="dxa"/>
          </w:tcPr>
          <w:p w14:paraId="2CE0B5FF" w14:textId="77777777" w:rsidR="00DB7FEA" w:rsidRPr="00BC409C" w:rsidRDefault="00DB7FEA" w:rsidP="00FD4302">
            <w:pPr>
              <w:pStyle w:val="TAL"/>
              <w:rPr>
                <w:b/>
                <w:i/>
              </w:rPr>
            </w:pPr>
            <w:r w:rsidRPr="00BC409C">
              <w:rPr>
                <w:b/>
                <w:i/>
              </w:rPr>
              <w:t>handoverFR1-FR2</w:t>
            </w:r>
          </w:p>
          <w:p w14:paraId="43B2B514" w14:textId="77777777" w:rsidR="00DB7FEA" w:rsidRPr="00BC409C" w:rsidRDefault="00DB7FEA" w:rsidP="00FD4302">
            <w:pPr>
              <w:pStyle w:val="TAL"/>
              <w:rPr>
                <w:b/>
                <w:i/>
              </w:rPr>
            </w:pPr>
            <w:r w:rsidRPr="00BC409C">
              <w:t>Indicates whether the UE supports HO between FR1 and FR2. Support is mandatory for the UE supporting both FR1 and FR2.</w:t>
            </w:r>
            <w:r w:rsidR="004B1BEF" w:rsidRPr="00BC409C">
              <w:t xml:space="preserve"> This field only applies to NR SA</w:t>
            </w:r>
            <w:r w:rsidR="000D4F14" w:rsidRPr="00BC409C">
              <w:t xml:space="preserve">/NR-DC/NE-DC </w:t>
            </w:r>
            <w:r w:rsidR="004B1BEF" w:rsidRPr="00BC409C">
              <w:t xml:space="preserve">(e.g. PCell handover). For PSCell change when </w:t>
            </w:r>
            <w:r w:rsidR="000D4F14" w:rsidRPr="00BC409C">
              <w:t>(NG)</w:t>
            </w:r>
            <w:r w:rsidR="004B1BEF" w:rsidRPr="00BC409C">
              <w:t>EN-DC</w:t>
            </w:r>
            <w:r w:rsidR="000D4F14" w:rsidRPr="00BC409C">
              <w:t>/NR-DC</w:t>
            </w:r>
            <w:r w:rsidR="004B1BEF" w:rsidRPr="00BC409C">
              <w:t xml:space="preserve"> is configured, this feature is mandatory supported.</w:t>
            </w:r>
            <w:r w:rsidR="00DB7B3C" w:rsidRPr="00BC409C">
              <w:t xml:space="preserve"> </w:t>
            </w:r>
            <w:r w:rsidR="00DB7B3C" w:rsidRPr="00BC409C">
              <w:rPr>
                <w:lang w:eastAsia="zh-CN"/>
              </w:rPr>
              <w:t xml:space="preserve">UEs supporting this shall indicate support of </w:t>
            </w:r>
            <w:r w:rsidR="00DB7B3C" w:rsidRPr="00BC409C">
              <w:rPr>
                <w:i/>
                <w:lang w:eastAsia="zh-CN"/>
              </w:rPr>
              <w:t>handoverInterF</w:t>
            </w:r>
            <w:r w:rsidR="00DB7B3C" w:rsidRPr="00BC409C">
              <w:rPr>
                <w:lang w:eastAsia="zh-CN"/>
              </w:rPr>
              <w:t xml:space="preserve"> for both FR1 and FR2.</w:t>
            </w:r>
          </w:p>
        </w:tc>
        <w:tc>
          <w:tcPr>
            <w:tcW w:w="709" w:type="dxa"/>
          </w:tcPr>
          <w:p w14:paraId="39D99802" w14:textId="77777777" w:rsidR="00DB7FEA" w:rsidRPr="00BC409C" w:rsidRDefault="00DB7FEA" w:rsidP="00FD4302">
            <w:pPr>
              <w:pStyle w:val="TAL"/>
              <w:jc w:val="center"/>
              <w:rPr>
                <w:rFonts w:eastAsia="游明朝"/>
              </w:rPr>
            </w:pPr>
            <w:r w:rsidRPr="00BC409C">
              <w:rPr>
                <w:rFonts w:eastAsia="游明朝"/>
              </w:rPr>
              <w:t>UE</w:t>
            </w:r>
          </w:p>
        </w:tc>
        <w:tc>
          <w:tcPr>
            <w:tcW w:w="564" w:type="dxa"/>
          </w:tcPr>
          <w:p w14:paraId="6BA95319" w14:textId="77777777" w:rsidR="00DB7FEA" w:rsidRPr="00BC409C" w:rsidRDefault="00DB7FEA" w:rsidP="00FD4302">
            <w:pPr>
              <w:pStyle w:val="TAL"/>
              <w:jc w:val="center"/>
              <w:rPr>
                <w:rFonts w:eastAsia="游明朝"/>
              </w:rPr>
            </w:pPr>
            <w:r w:rsidRPr="00BC409C">
              <w:rPr>
                <w:rFonts w:eastAsia="游明朝"/>
              </w:rPr>
              <w:t>Yes</w:t>
            </w:r>
          </w:p>
        </w:tc>
        <w:tc>
          <w:tcPr>
            <w:tcW w:w="712" w:type="dxa"/>
          </w:tcPr>
          <w:p w14:paraId="59E5E622" w14:textId="77777777" w:rsidR="00DB7FEA" w:rsidRPr="00BC409C" w:rsidRDefault="00DB7FEA" w:rsidP="00FD4302">
            <w:pPr>
              <w:pStyle w:val="TAL"/>
              <w:jc w:val="center"/>
              <w:rPr>
                <w:rFonts w:eastAsia="游明朝"/>
              </w:rPr>
            </w:pPr>
            <w:r w:rsidRPr="00BC409C">
              <w:rPr>
                <w:rFonts w:eastAsia="游明朝"/>
              </w:rPr>
              <w:t>No</w:t>
            </w:r>
          </w:p>
        </w:tc>
        <w:tc>
          <w:tcPr>
            <w:tcW w:w="737" w:type="dxa"/>
          </w:tcPr>
          <w:p w14:paraId="63BA9086" w14:textId="77777777" w:rsidR="00DB7FEA" w:rsidRPr="00BC409C" w:rsidRDefault="00DB7FEA" w:rsidP="00FD4302">
            <w:pPr>
              <w:pStyle w:val="TAL"/>
              <w:jc w:val="center"/>
              <w:rPr>
                <w:rFonts w:eastAsia="ＭＳ 明朝"/>
              </w:rPr>
            </w:pPr>
            <w:r w:rsidRPr="00BC409C">
              <w:rPr>
                <w:rFonts w:eastAsia="ＭＳ 明朝"/>
              </w:rPr>
              <w:t>No</w:t>
            </w:r>
          </w:p>
        </w:tc>
      </w:tr>
      <w:tr w:rsidR="00B65AB4" w:rsidRPr="00BC409C" w14:paraId="75C41706" w14:textId="77777777" w:rsidTr="00936461">
        <w:trPr>
          <w:cantSplit/>
        </w:trPr>
        <w:tc>
          <w:tcPr>
            <w:tcW w:w="6807" w:type="dxa"/>
          </w:tcPr>
          <w:p w14:paraId="3E0429A1" w14:textId="77777777" w:rsidR="001D115F" w:rsidRPr="00BC409C" w:rsidRDefault="001D115F" w:rsidP="001D115F">
            <w:pPr>
              <w:pStyle w:val="TAL"/>
              <w:rPr>
                <w:b/>
                <w:i/>
              </w:rPr>
            </w:pPr>
            <w:r w:rsidRPr="00BC409C">
              <w:rPr>
                <w:b/>
                <w:i/>
              </w:rPr>
              <w:t>handoverFR1-FR2-2-r17</w:t>
            </w:r>
          </w:p>
          <w:p w14:paraId="3073FB88" w14:textId="40BDDA75" w:rsidR="001D115F" w:rsidRPr="00BC409C" w:rsidRDefault="001D115F" w:rsidP="001D115F">
            <w:pPr>
              <w:pStyle w:val="TAL"/>
              <w:rPr>
                <w:b/>
                <w:i/>
              </w:rPr>
            </w:pPr>
            <w:r w:rsidRPr="00BC409C">
              <w:t xml:space="preserve">Indicates whether the UE supports HO between FR1 and FR2-2. This field only applies to NR SA/NR-DC/NE-DC (e.g. PCell handover) and PSCell change when (NG)EN-DC/NR-DC is configured. </w:t>
            </w:r>
            <w:r w:rsidRPr="00BC409C">
              <w:rPr>
                <w:lang w:eastAsia="zh-CN"/>
              </w:rPr>
              <w:t xml:space="preserve">UEs supporting this shall indicate support of </w:t>
            </w:r>
            <w:r w:rsidRPr="00BC409C">
              <w:rPr>
                <w:i/>
                <w:lang w:eastAsia="zh-CN"/>
              </w:rPr>
              <w:t>handoverInterF</w:t>
            </w:r>
            <w:r w:rsidRPr="00BC409C">
              <w:rPr>
                <w:lang w:eastAsia="zh-CN"/>
              </w:rPr>
              <w:t xml:space="preserve"> for both FR1 and FR2-2.</w:t>
            </w:r>
          </w:p>
        </w:tc>
        <w:tc>
          <w:tcPr>
            <w:tcW w:w="709" w:type="dxa"/>
          </w:tcPr>
          <w:p w14:paraId="6C854FDE" w14:textId="4E729398" w:rsidR="001D115F" w:rsidRPr="00BC409C" w:rsidRDefault="001D115F" w:rsidP="001D115F">
            <w:pPr>
              <w:pStyle w:val="TAL"/>
              <w:jc w:val="center"/>
              <w:rPr>
                <w:rFonts w:eastAsia="游明朝"/>
              </w:rPr>
            </w:pPr>
            <w:r w:rsidRPr="00BC409C">
              <w:t>UE</w:t>
            </w:r>
          </w:p>
        </w:tc>
        <w:tc>
          <w:tcPr>
            <w:tcW w:w="564" w:type="dxa"/>
          </w:tcPr>
          <w:p w14:paraId="5155F215" w14:textId="1C9506F0" w:rsidR="001D115F" w:rsidRPr="00BC409C" w:rsidRDefault="001D115F" w:rsidP="001D115F">
            <w:pPr>
              <w:pStyle w:val="TAL"/>
              <w:jc w:val="center"/>
              <w:rPr>
                <w:rFonts w:eastAsia="游明朝"/>
              </w:rPr>
            </w:pPr>
            <w:r w:rsidRPr="00BC409C">
              <w:t>No</w:t>
            </w:r>
          </w:p>
        </w:tc>
        <w:tc>
          <w:tcPr>
            <w:tcW w:w="712" w:type="dxa"/>
          </w:tcPr>
          <w:p w14:paraId="6934E1F9" w14:textId="1C37DB10" w:rsidR="001D115F" w:rsidRPr="00BC409C" w:rsidRDefault="001D115F" w:rsidP="001D115F">
            <w:pPr>
              <w:pStyle w:val="TAL"/>
              <w:jc w:val="center"/>
              <w:rPr>
                <w:rFonts w:eastAsia="游明朝"/>
              </w:rPr>
            </w:pPr>
            <w:r w:rsidRPr="00BC409C">
              <w:t>No</w:t>
            </w:r>
          </w:p>
        </w:tc>
        <w:tc>
          <w:tcPr>
            <w:tcW w:w="737" w:type="dxa"/>
          </w:tcPr>
          <w:p w14:paraId="2CCDFF33" w14:textId="25DBBF4B" w:rsidR="001D115F" w:rsidRPr="00BC409C" w:rsidRDefault="001D115F" w:rsidP="001D115F">
            <w:pPr>
              <w:pStyle w:val="TAL"/>
              <w:jc w:val="center"/>
              <w:rPr>
                <w:rFonts w:eastAsia="ＭＳ 明朝"/>
              </w:rPr>
            </w:pPr>
            <w:r w:rsidRPr="00BC409C">
              <w:rPr>
                <w:rFonts w:eastAsia="ＭＳ 明朝"/>
              </w:rPr>
              <w:t>No</w:t>
            </w:r>
          </w:p>
        </w:tc>
      </w:tr>
      <w:tr w:rsidR="00B65AB4" w:rsidRPr="00BC409C" w14:paraId="600181F9" w14:textId="77777777" w:rsidTr="00936461">
        <w:trPr>
          <w:cantSplit/>
        </w:trPr>
        <w:tc>
          <w:tcPr>
            <w:tcW w:w="6807" w:type="dxa"/>
          </w:tcPr>
          <w:p w14:paraId="7A4668D9" w14:textId="77777777" w:rsidR="001D115F" w:rsidRPr="00BC409C" w:rsidRDefault="001D115F" w:rsidP="001D115F">
            <w:pPr>
              <w:pStyle w:val="TAL"/>
              <w:rPr>
                <w:b/>
                <w:i/>
              </w:rPr>
            </w:pPr>
            <w:r w:rsidRPr="00BC409C">
              <w:rPr>
                <w:b/>
                <w:i/>
              </w:rPr>
              <w:t>handoverFR2-1-FR2-2-r17</w:t>
            </w:r>
          </w:p>
          <w:p w14:paraId="35A4B307" w14:textId="7A314D68" w:rsidR="001D115F" w:rsidRPr="00BC409C" w:rsidRDefault="001D115F" w:rsidP="001D115F">
            <w:pPr>
              <w:pStyle w:val="TAL"/>
              <w:rPr>
                <w:b/>
                <w:i/>
              </w:rPr>
            </w:pPr>
            <w:r w:rsidRPr="00BC409C">
              <w:t xml:space="preserve">Indicates whether the UE supports HO between FR2-1 and FR2-2. This field only applies to NR SA/NR-DC/NE-DC (e.g. PCell handover) and PSCell change when (NG)EN-DC/NR-DC is configured. </w:t>
            </w:r>
            <w:r w:rsidRPr="00BC409C">
              <w:rPr>
                <w:lang w:eastAsia="zh-CN"/>
              </w:rPr>
              <w:t xml:space="preserve">UEs supporting this shall indicate support of </w:t>
            </w:r>
            <w:r w:rsidRPr="00BC409C">
              <w:rPr>
                <w:i/>
                <w:lang w:eastAsia="zh-CN"/>
              </w:rPr>
              <w:t>handoverInterF</w:t>
            </w:r>
            <w:r w:rsidRPr="00BC409C">
              <w:rPr>
                <w:lang w:eastAsia="zh-CN"/>
              </w:rPr>
              <w:t xml:space="preserve"> for both FR2-1 and FR2-2.</w:t>
            </w:r>
          </w:p>
        </w:tc>
        <w:tc>
          <w:tcPr>
            <w:tcW w:w="709" w:type="dxa"/>
          </w:tcPr>
          <w:p w14:paraId="0A74F4F4" w14:textId="5073834B" w:rsidR="001D115F" w:rsidRPr="00BC409C" w:rsidRDefault="001D115F" w:rsidP="001D115F">
            <w:pPr>
              <w:pStyle w:val="TAL"/>
              <w:jc w:val="center"/>
              <w:rPr>
                <w:rFonts w:eastAsia="游明朝"/>
              </w:rPr>
            </w:pPr>
            <w:r w:rsidRPr="00BC409C">
              <w:t>UE</w:t>
            </w:r>
          </w:p>
        </w:tc>
        <w:tc>
          <w:tcPr>
            <w:tcW w:w="564" w:type="dxa"/>
          </w:tcPr>
          <w:p w14:paraId="43E5ED36" w14:textId="7A80BF77" w:rsidR="001D115F" w:rsidRPr="00BC409C" w:rsidRDefault="001D115F" w:rsidP="001D115F">
            <w:pPr>
              <w:pStyle w:val="TAL"/>
              <w:jc w:val="center"/>
              <w:rPr>
                <w:rFonts w:eastAsia="游明朝"/>
              </w:rPr>
            </w:pPr>
            <w:r w:rsidRPr="00BC409C">
              <w:t>No</w:t>
            </w:r>
          </w:p>
        </w:tc>
        <w:tc>
          <w:tcPr>
            <w:tcW w:w="712" w:type="dxa"/>
          </w:tcPr>
          <w:p w14:paraId="66CA0FC6" w14:textId="383E35A9" w:rsidR="001D115F" w:rsidRPr="00BC409C" w:rsidRDefault="001D115F" w:rsidP="001D115F">
            <w:pPr>
              <w:pStyle w:val="TAL"/>
              <w:jc w:val="center"/>
              <w:rPr>
                <w:rFonts w:eastAsia="游明朝"/>
              </w:rPr>
            </w:pPr>
            <w:r w:rsidRPr="00BC409C">
              <w:t>No</w:t>
            </w:r>
          </w:p>
        </w:tc>
        <w:tc>
          <w:tcPr>
            <w:tcW w:w="737" w:type="dxa"/>
          </w:tcPr>
          <w:p w14:paraId="70CC12FE" w14:textId="459D70EE" w:rsidR="001D115F" w:rsidRPr="00BC409C" w:rsidRDefault="001D115F" w:rsidP="001D115F">
            <w:pPr>
              <w:pStyle w:val="TAL"/>
              <w:jc w:val="center"/>
              <w:rPr>
                <w:rFonts w:eastAsia="ＭＳ 明朝"/>
              </w:rPr>
            </w:pPr>
            <w:r w:rsidRPr="00BC409C">
              <w:rPr>
                <w:rFonts w:eastAsia="ＭＳ 明朝"/>
              </w:rPr>
              <w:t>No</w:t>
            </w:r>
          </w:p>
        </w:tc>
      </w:tr>
      <w:tr w:rsidR="00B65AB4" w:rsidRPr="00BC409C" w14:paraId="41A36B2B" w14:textId="77777777" w:rsidTr="00936461">
        <w:trPr>
          <w:cantSplit/>
        </w:trPr>
        <w:tc>
          <w:tcPr>
            <w:tcW w:w="6807" w:type="dxa"/>
          </w:tcPr>
          <w:p w14:paraId="556C8C83" w14:textId="674A8E06" w:rsidR="00EE63F4" w:rsidRPr="00BC409C" w:rsidRDefault="00EE63F4" w:rsidP="00EE63F4">
            <w:pPr>
              <w:pStyle w:val="TAL"/>
              <w:rPr>
                <w:b/>
                <w:i/>
              </w:rPr>
            </w:pPr>
            <w:r w:rsidRPr="00BC409C">
              <w:rPr>
                <w:b/>
                <w:i/>
              </w:rPr>
              <w:t>handoverInterF</w:t>
            </w:r>
            <w:r w:rsidR="001D115F" w:rsidRPr="00BC409C">
              <w:rPr>
                <w:b/>
                <w:i/>
              </w:rPr>
              <w:t>, handoverInterF-r17</w:t>
            </w:r>
          </w:p>
          <w:p w14:paraId="405750C3" w14:textId="77777777" w:rsidR="00EE63F4" w:rsidRPr="00BC409C" w:rsidRDefault="00EE63F4" w:rsidP="00EE63F4">
            <w:pPr>
              <w:pStyle w:val="TAL"/>
            </w:pPr>
            <w:r w:rsidRPr="00BC409C">
              <w:t xml:space="preserve">Indicates whether the UE supports inter-frequency HO. </w:t>
            </w:r>
            <w:r w:rsidR="00C81456" w:rsidRPr="00BC409C">
              <w:t>It indicates the support for inter-frequency HO from the corresponding duplex mode</w:t>
            </w:r>
            <w:r w:rsidR="00CF7A97" w:rsidRPr="00BC409C">
              <w:t xml:space="preserve"> </w:t>
            </w:r>
            <w:r w:rsidR="00DB7B3C" w:rsidRPr="00BC409C">
              <w:t>and from frequency range indicated to be supported as described in Annex B</w:t>
            </w:r>
            <w:r w:rsidR="00C81456" w:rsidRPr="00BC409C">
              <w:t>.</w:t>
            </w:r>
            <w:r w:rsidR="004B1BEF" w:rsidRPr="00BC409C">
              <w:t xml:space="preserve"> This field only applies to NR SA</w:t>
            </w:r>
            <w:r w:rsidR="000D4F14" w:rsidRPr="00BC409C">
              <w:t>/NR-DC/NE-DC</w:t>
            </w:r>
            <w:r w:rsidR="004B1BEF" w:rsidRPr="00BC409C">
              <w:t xml:space="preserve"> (e.g. PCell handover). For PSCell change when </w:t>
            </w:r>
            <w:r w:rsidR="00C075C9" w:rsidRPr="00BC409C">
              <w:t>(NG)</w:t>
            </w:r>
            <w:r w:rsidR="004B1BEF" w:rsidRPr="00BC409C">
              <w:t>EN-DC</w:t>
            </w:r>
            <w:r w:rsidR="000D4F14" w:rsidRPr="00BC409C">
              <w:t>/NR-DC</w:t>
            </w:r>
            <w:r w:rsidR="004B1BEF" w:rsidRPr="00BC409C">
              <w:t xml:space="preserve"> is configured, this feature is mandatory supported.</w:t>
            </w:r>
          </w:p>
        </w:tc>
        <w:tc>
          <w:tcPr>
            <w:tcW w:w="709" w:type="dxa"/>
          </w:tcPr>
          <w:p w14:paraId="70C21424" w14:textId="77777777" w:rsidR="00EE63F4" w:rsidRPr="00BC409C" w:rsidRDefault="00EE63F4" w:rsidP="00EE63F4">
            <w:pPr>
              <w:pStyle w:val="TAL"/>
              <w:jc w:val="center"/>
            </w:pPr>
            <w:r w:rsidRPr="00BC409C">
              <w:t>UE</w:t>
            </w:r>
          </w:p>
        </w:tc>
        <w:tc>
          <w:tcPr>
            <w:tcW w:w="564" w:type="dxa"/>
          </w:tcPr>
          <w:p w14:paraId="608B97F8" w14:textId="77777777" w:rsidR="00EE63F4" w:rsidRPr="00BC409C" w:rsidRDefault="00EE63F4" w:rsidP="00EE63F4">
            <w:pPr>
              <w:pStyle w:val="TAL"/>
              <w:jc w:val="center"/>
            </w:pPr>
            <w:r w:rsidRPr="00BC409C">
              <w:t>Yes</w:t>
            </w:r>
          </w:p>
        </w:tc>
        <w:tc>
          <w:tcPr>
            <w:tcW w:w="712" w:type="dxa"/>
          </w:tcPr>
          <w:p w14:paraId="6651FEB3" w14:textId="77777777" w:rsidR="00EE63F4" w:rsidRPr="00BC409C" w:rsidRDefault="00EE63F4" w:rsidP="00EE63F4">
            <w:pPr>
              <w:pStyle w:val="TAL"/>
              <w:jc w:val="center"/>
            </w:pPr>
            <w:r w:rsidRPr="00BC409C">
              <w:t>Yes</w:t>
            </w:r>
          </w:p>
        </w:tc>
        <w:tc>
          <w:tcPr>
            <w:tcW w:w="737" w:type="dxa"/>
          </w:tcPr>
          <w:p w14:paraId="08A15343" w14:textId="77777777" w:rsidR="001D115F" w:rsidRPr="00BC409C" w:rsidRDefault="00EE63F4" w:rsidP="00EE63F4">
            <w:pPr>
              <w:pStyle w:val="TAL"/>
              <w:jc w:val="center"/>
              <w:rPr>
                <w:rFonts w:eastAsia="ＭＳ 明朝"/>
              </w:rPr>
            </w:pPr>
            <w:r w:rsidRPr="00BC409C">
              <w:rPr>
                <w:rFonts w:eastAsia="ＭＳ 明朝"/>
              </w:rPr>
              <w:t>Yes</w:t>
            </w:r>
          </w:p>
          <w:p w14:paraId="72A511A9" w14:textId="73C5DC4C" w:rsidR="00EE63F4" w:rsidRPr="00BC409C" w:rsidRDefault="001D115F" w:rsidP="00EE63F4">
            <w:pPr>
              <w:pStyle w:val="TAL"/>
              <w:jc w:val="center"/>
              <w:rPr>
                <w:rFonts w:eastAsia="ＭＳ 明朝"/>
              </w:rPr>
            </w:pPr>
            <w:r w:rsidRPr="00BC409C">
              <w:rPr>
                <w:rFonts w:eastAsia="ＭＳ 明朝"/>
              </w:rPr>
              <w:t>(Incl FR2-2 DIFF)</w:t>
            </w:r>
          </w:p>
        </w:tc>
      </w:tr>
      <w:tr w:rsidR="00B65AB4" w:rsidRPr="00BC409C" w14:paraId="1E1A811B" w14:textId="77777777" w:rsidTr="00936461">
        <w:trPr>
          <w:cantSplit/>
        </w:trPr>
        <w:tc>
          <w:tcPr>
            <w:tcW w:w="6807" w:type="dxa"/>
          </w:tcPr>
          <w:p w14:paraId="35532451" w14:textId="082167CB" w:rsidR="00EE63F4" w:rsidRPr="00BC409C" w:rsidRDefault="00EE63F4" w:rsidP="00EE63F4">
            <w:pPr>
              <w:pStyle w:val="TAL"/>
              <w:rPr>
                <w:b/>
                <w:i/>
              </w:rPr>
            </w:pPr>
            <w:r w:rsidRPr="00BC409C">
              <w:rPr>
                <w:b/>
                <w:i/>
              </w:rPr>
              <w:t>handoverLTE</w:t>
            </w:r>
            <w:r w:rsidR="0001397F" w:rsidRPr="00BC409C">
              <w:rPr>
                <w:b/>
                <w:i/>
              </w:rPr>
              <w:t>-EPC</w:t>
            </w:r>
            <w:r w:rsidR="001D115F" w:rsidRPr="00BC409C">
              <w:rPr>
                <w:b/>
                <w:i/>
              </w:rPr>
              <w:t>, handoverLTE-EPC-r17</w:t>
            </w:r>
          </w:p>
          <w:p w14:paraId="51A50D25" w14:textId="77777777" w:rsidR="00EE63F4" w:rsidRPr="00BC409C" w:rsidRDefault="00EE63F4" w:rsidP="00EE63F4">
            <w:pPr>
              <w:pStyle w:val="TAL"/>
            </w:pPr>
            <w:r w:rsidRPr="00BC409C">
              <w:t>Indicates whether the UE supports HO to EUTRA connected to EPC. It is mandated if the UE supports EUTRA connected to EPC.</w:t>
            </w:r>
          </w:p>
        </w:tc>
        <w:tc>
          <w:tcPr>
            <w:tcW w:w="709" w:type="dxa"/>
          </w:tcPr>
          <w:p w14:paraId="43F6167D" w14:textId="77777777" w:rsidR="00EE63F4" w:rsidRPr="00BC409C" w:rsidRDefault="00EE63F4" w:rsidP="00EE63F4">
            <w:pPr>
              <w:pStyle w:val="TAL"/>
              <w:jc w:val="center"/>
            </w:pPr>
            <w:r w:rsidRPr="00BC409C">
              <w:t>UE</w:t>
            </w:r>
          </w:p>
        </w:tc>
        <w:tc>
          <w:tcPr>
            <w:tcW w:w="564" w:type="dxa"/>
          </w:tcPr>
          <w:p w14:paraId="52C98F47" w14:textId="77777777" w:rsidR="00EE63F4" w:rsidRPr="00BC409C" w:rsidRDefault="00A773BB" w:rsidP="00EE63F4">
            <w:pPr>
              <w:pStyle w:val="TAL"/>
              <w:jc w:val="center"/>
            </w:pPr>
            <w:r w:rsidRPr="00BC409C">
              <w:t>CY</w:t>
            </w:r>
          </w:p>
        </w:tc>
        <w:tc>
          <w:tcPr>
            <w:tcW w:w="712" w:type="dxa"/>
          </w:tcPr>
          <w:p w14:paraId="198A76C7" w14:textId="77777777" w:rsidR="00EE63F4" w:rsidRPr="00BC409C" w:rsidRDefault="00EE63F4" w:rsidP="00EE63F4">
            <w:pPr>
              <w:pStyle w:val="TAL"/>
              <w:jc w:val="center"/>
            </w:pPr>
            <w:r w:rsidRPr="00BC409C">
              <w:t>Yes</w:t>
            </w:r>
          </w:p>
        </w:tc>
        <w:tc>
          <w:tcPr>
            <w:tcW w:w="737" w:type="dxa"/>
          </w:tcPr>
          <w:p w14:paraId="3C06519E" w14:textId="77777777" w:rsidR="001D115F" w:rsidRPr="00BC409C" w:rsidRDefault="00EE63F4" w:rsidP="00EE63F4">
            <w:pPr>
              <w:pStyle w:val="TAL"/>
              <w:jc w:val="center"/>
              <w:rPr>
                <w:rFonts w:eastAsia="ＭＳ 明朝"/>
              </w:rPr>
            </w:pPr>
            <w:r w:rsidRPr="00BC409C">
              <w:rPr>
                <w:rFonts w:eastAsia="ＭＳ 明朝"/>
              </w:rPr>
              <w:t>Yes</w:t>
            </w:r>
          </w:p>
          <w:p w14:paraId="6FFB7DEB" w14:textId="4AEE88E3" w:rsidR="00EE63F4" w:rsidRPr="00BC409C" w:rsidRDefault="001D115F" w:rsidP="00EE63F4">
            <w:pPr>
              <w:pStyle w:val="TAL"/>
              <w:jc w:val="center"/>
              <w:rPr>
                <w:rFonts w:eastAsia="ＭＳ 明朝"/>
              </w:rPr>
            </w:pPr>
            <w:r w:rsidRPr="00BC409C">
              <w:rPr>
                <w:rFonts w:eastAsia="ＭＳ 明朝"/>
              </w:rPr>
              <w:t>(Incl FR2-2 DIFF)</w:t>
            </w:r>
          </w:p>
        </w:tc>
      </w:tr>
      <w:tr w:rsidR="00B65AB4" w:rsidRPr="00BC409C" w14:paraId="61AAC998" w14:textId="77777777" w:rsidTr="00936461">
        <w:trPr>
          <w:cantSplit/>
        </w:trPr>
        <w:tc>
          <w:tcPr>
            <w:tcW w:w="6807" w:type="dxa"/>
          </w:tcPr>
          <w:p w14:paraId="5E6C98ED" w14:textId="4AF6B838" w:rsidR="00071325" w:rsidRPr="00BC409C" w:rsidRDefault="00071325" w:rsidP="00071325">
            <w:pPr>
              <w:pStyle w:val="TAL"/>
              <w:rPr>
                <w:b/>
                <w:bCs/>
                <w:i/>
                <w:iCs/>
              </w:rPr>
            </w:pPr>
            <w:r w:rsidRPr="00BC409C">
              <w:rPr>
                <w:b/>
                <w:bCs/>
                <w:i/>
                <w:iCs/>
              </w:rPr>
              <w:t>idleInactiveNR-MeasReport-r16</w:t>
            </w:r>
            <w:r w:rsidR="001D115F" w:rsidRPr="00BC409C">
              <w:rPr>
                <w:b/>
                <w:bCs/>
                <w:i/>
                <w:iCs/>
              </w:rPr>
              <w:t>, idleInactiveNR-MeasReport-r17</w:t>
            </w:r>
          </w:p>
          <w:p w14:paraId="0733A1A1" w14:textId="77777777" w:rsidR="00071325" w:rsidRPr="00BC409C" w:rsidRDefault="00071325" w:rsidP="00234276">
            <w:pPr>
              <w:pStyle w:val="TAL"/>
            </w:pPr>
            <w:r w:rsidRPr="00BC409C">
              <w:t>Indicates whether the UE supports configuration of NR SSB measurements in RRC_IDLE/RRC_INACTIVE and reporting of the corresponding results upon network request as specified in TS 38.331 [9].</w:t>
            </w:r>
            <w:r w:rsidR="00172633" w:rsidRPr="00BC409C">
              <w:t xml:space="preserve"> If this parameter is indicated for FR1 and FR2 differently, each indication corresponds to the frequency range of measured target cell.</w:t>
            </w:r>
          </w:p>
        </w:tc>
        <w:tc>
          <w:tcPr>
            <w:tcW w:w="709" w:type="dxa"/>
          </w:tcPr>
          <w:p w14:paraId="62CC55AF" w14:textId="77777777" w:rsidR="00071325" w:rsidRPr="00BC409C" w:rsidRDefault="00071325" w:rsidP="00071325">
            <w:pPr>
              <w:pStyle w:val="TAL"/>
              <w:jc w:val="center"/>
            </w:pPr>
            <w:r w:rsidRPr="00BC409C">
              <w:t>UE</w:t>
            </w:r>
          </w:p>
        </w:tc>
        <w:tc>
          <w:tcPr>
            <w:tcW w:w="564" w:type="dxa"/>
          </w:tcPr>
          <w:p w14:paraId="53FFFD41" w14:textId="77777777" w:rsidR="00071325" w:rsidRPr="00BC409C" w:rsidRDefault="00071325" w:rsidP="00071325">
            <w:pPr>
              <w:pStyle w:val="TAL"/>
              <w:jc w:val="center"/>
            </w:pPr>
            <w:r w:rsidRPr="00BC409C">
              <w:t>No</w:t>
            </w:r>
          </w:p>
        </w:tc>
        <w:tc>
          <w:tcPr>
            <w:tcW w:w="712" w:type="dxa"/>
          </w:tcPr>
          <w:p w14:paraId="1EA388EC" w14:textId="77777777" w:rsidR="00071325" w:rsidRPr="00BC409C" w:rsidRDefault="00071325" w:rsidP="00071325">
            <w:pPr>
              <w:pStyle w:val="TAL"/>
              <w:jc w:val="center"/>
            </w:pPr>
            <w:r w:rsidRPr="00BC409C">
              <w:t>No</w:t>
            </w:r>
          </w:p>
        </w:tc>
        <w:tc>
          <w:tcPr>
            <w:tcW w:w="737" w:type="dxa"/>
          </w:tcPr>
          <w:p w14:paraId="76BF6A46" w14:textId="77777777" w:rsidR="001D115F" w:rsidRPr="00BC409C" w:rsidRDefault="00071325" w:rsidP="00071325">
            <w:pPr>
              <w:pStyle w:val="TAL"/>
              <w:jc w:val="center"/>
              <w:rPr>
                <w:rFonts w:eastAsia="ＭＳ 明朝"/>
              </w:rPr>
            </w:pPr>
            <w:r w:rsidRPr="00BC409C">
              <w:rPr>
                <w:rFonts w:eastAsia="ＭＳ 明朝"/>
              </w:rPr>
              <w:t>Yes</w:t>
            </w:r>
          </w:p>
          <w:p w14:paraId="02C88534" w14:textId="6A4BBDDB" w:rsidR="00071325" w:rsidRPr="00BC409C" w:rsidRDefault="001D115F" w:rsidP="00071325">
            <w:pPr>
              <w:pStyle w:val="TAL"/>
              <w:jc w:val="center"/>
            </w:pPr>
            <w:r w:rsidRPr="00BC409C">
              <w:rPr>
                <w:rFonts w:eastAsia="ＭＳ 明朝"/>
              </w:rPr>
              <w:t>(Incl FR2-2 DIFF)</w:t>
            </w:r>
          </w:p>
        </w:tc>
      </w:tr>
      <w:tr w:rsidR="00B65AB4" w:rsidRPr="00BC409C" w14:paraId="46245DEE" w14:textId="77777777" w:rsidTr="00936461">
        <w:trPr>
          <w:cantSplit/>
        </w:trPr>
        <w:tc>
          <w:tcPr>
            <w:tcW w:w="6807" w:type="dxa"/>
          </w:tcPr>
          <w:p w14:paraId="7004C4C7" w14:textId="77777777" w:rsidR="00172633" w:rsidRPr="00BC409C" w:rsidRDefault="00172633" w:rsidP="00172633">
            <w:pPr>
              <w:pStyle w:val="TAL"/>
              <w:rPr>
                <w:b/>
                <w:bCs/>
                <w:i/>
                <w:iCs/>
              </w:rPr>
            </w:pPr>
            <w:r w:rsidRPr="00BC409C">
              <w:rPr>
                <w:b/>
                <w:bCs/>
                <w:i/>
                <w:iCs/>
              </w:rPr>
              <w:t>idleInactiveNR-MeasBeamReport-r16</w:t>
            </w:r>
          </w:p>
          <w:p w14:paraId="01FE011B" w14:textId="77777777" w:rsidR="00172633" w:rsidRPr="00BC409C" w:rsidRDefault="00172633" w:rsidP="00172633">
            <w:pPr>
              <w:pStyle w:val="TAL"/>
              <w:rPr>
                <w:b/>
                <w:bCs/>
                <w:i/>
                <w:iCs/>
              </w:rPr>
            </w:pPr>
            <w:r w:rsidRPr="00BC409C">
              <w:t xml:space="preserve">Indicates whether the UE supports beam level measurements in RRC_IDLE/RRC_INACTIVE and reporting of the corresponding beam measurement results upon network request as specified in TS 38.331 [9]. A UE supports this feature shall also support </w:t>
            </w:r>
            <w:r w:rsidRPr="00BC409C">
              <w:rPr>
                <w:i/>
              </w:rPr>
              <w:t>idleInactiveNR-MeasReport-r16</w:t>
            </w:r>
            <w:r w:rsidRPr="00BC409C">
              <w:t>. If this parameter is indicated for FR1 and FR2 differently, each indication corresponds to the frequency range of measured target cell.</w:t>
            </w:r>
          </w:p>
        </w:tc>
        <w:tc>
          <w:tcPr>
            <w:tcW w:w="709" w:type="dxa"/>
          </w:tcPr>
          <w:p w14:paraId="087D1133" w14:textId="77777777" w:rsidR="00172633" w:rsidRPr="00BC409C" w:rsidRDefault="00172633" w:rsidP="00172633">
            <w:pPr>
              <w:pStyle w:val="TAL"/>
              <w:jc w:val="center"/>
            </w:pPr>
            <w:r w:rsidRPr="00BC409C">
              <w:t>UE</w:t>
            </w:r>
          </w:p>
        </w:tc>
        <w:tc>
          <w:tcPr>
            <w:tcW w:w="564" w:type="dxa"/>
          </w:tcPr>
          <w:p w14:paraId="41098156" w14:textId="77777777" w:rsidR="00172633" w:rsidRPr="00BC409C" w:rsidRDefault="00172633" w:rsidP="00172633">
            <w:pPr>
              <w:pStyle w:val="TAL"/>
              <w:jc w:val="center"/>
            </w:pPr>
            <w:r w:rsidRPr="00BC409C">
              <w:t>No</w:t>
            </w:r>
          </w:p>
        </w:tc>
        <w:tc>
          <w:tcPr>
            <w:tcW w:w="712" w:type="dxa"/>
          </w:tcPr>
          <w:p w14:paraId="24B3865E" w14:textId="77777777" w:rsidR="00172633" w:rsidRPr="00BC409C" w:rsidRDefault="00172633" w:rsidP="00172633">
            <w:pPr>
              <w:pStyle w:val="TAL"/>
              <w:jc w:val="center"/>
            </w:pPr>
            <w:r w:rsidRPr="00BC409C">
              <w:t>No</w:t>
            </w:r>
          </w:p>
        </w:tc>
        <w:tc>
          <w:tcPr>
            <w:tcW w:w="737" w:type="dxa"/>
          </w:tcPr>
          <w:p w14:paraId="16368F4E" w14:textId="77777777" w:rsidR="00172633" w:rsidRPr="00BC409C" w:rsidRDefault="00172633" w:rsidP="00172633">
            <w:pPr>
              <w:pStyle w:val="TAL"/>
              <w:jc w:val="center"/>
              <w:rPr>
                <w:rFonts w:eastAsia="ＭＳ 明朝"/>
              </w:rPr>
            </w:pPr>
            <w:r w:rsidRPr="00BC409C">
              <w:rPr>
                <w:rFonts w:eastAsia="ＭＳ 明朝"/>
              </w:rPr>
              <w:t>Yes</w:t>
            </w:r>
          </w:p>
        </w:tc>
      </w:tr>
      <w:tr w:rsidR="00B65AB4" w:rsidRPr="00BC409C" w14:paraId="67D2F85D" w14:textId="77777777" w:rsidTr="00936461">
        <w:trPr>
          <w:cantSplit/>
        </w:trPr>
        <w:tc>
          <w:tcPr>
            <w:tcW w:w="6807" w:type="dxa"/>
          </w:tcPr>
          <w:p w14:paraId="7C344EF2" w14:textId="77777777" w:rsidR="00071325" w:rsidRPr="00BC409C" w:rsidRDefault="00071325" w:rsidP="00071325">
            <w:pPr>
              <w:pStyle w:val="TAL"/>
              <w:rPr>
                <w:b/>
                <w:bCs/>
                <w:i/>
                <w:iCs/>
              </w:rPr>
            </w:pPr>
            <w:r w:rsidRPr="00BC409C">
              <w:rPr>
                <w:b/>
                <w:bCs/>
                <w:i/>
                <w:iCs/>
              </w:rPr>
              <w:t>idleInactiveEUTRA-MeasReport-r16</w:t>
            </w:r>
          </w:p>
          <w:p w14:paraId="7DC591CC" w14:textId="77777777" w:rsidR="00071325" w:rsidRPr="00BC409C" w:rsidRDefault="00071325" w:rsidP="00234276">
            <w:pPr>
              <w:pStyle w:val="TAL"/>
            </w:pPr>
            <w:r w:rsidRPr="00BC409C">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071325" w:rsidRPr="00BC409C" w:rsidRDefault="00071325" w:rsidP="00071325">
            <w:pPr>
              <w:pStyle w:val="TAL"/>
              <w:jc w:val="center"/>
            </w:pPr>
            <w:r w:rsidRPr="00BC409C">
              <w:t>UE</w:t>
            </w:r>
          </w:p>
        </w:tc>
        <w:tc>
          <w:tcPr>
            <w:tcW w:w="564" w:type="dxa"/>
          </w:tcPr>
          <w:p w14:paraId="3A9CCAA4" w14:textId="77777777" w:rsidR="00071325" w:rsidRPr="00BC409C" w:rsidRDefault="00071325" w:rsidP="00071325">
            <w:pPr>
              <w:pStyle w:val="TAL"/>
              <w:jc w:val="center"/>
            </w:pPr>
            <w:r w:rsidRPr="00BC409C">
              <w:t>No</w:t>
            </w:r>
          </w:p>
        </w:tc>
        <w:tc>
          <w:tcPr>
            <w:tcW w:w="712" w:type="dxa"/>
          </w:tcPr>
          <w:p w14:paraId="2C16C78D" w14:textId="77777777" w:rsidR="00071325" w:rsidRPr="00BC409C" w:rsidRDefault="00071325" w:rsidP="00071325">
            <w:pPr>
              <w:pStyle w:val="TAL"/>
              <w:jc w:val="center"/>
            </w:pPr>
            <w:r w:rsidRPr="00BC409C">
              <w:t>No</w:t>
            </w:r>
          </w:p>
        </w:tc>
        <w:tc>
          <w:tcPr>
            <w:tcW w:w="737" w:type="dxa"/>
          </w:tcPr>
          <w:p w14:paraId="00F23B20" w14:textId="77777777" w:rsidR="00071325" w:rsidRPr="00BC409C" w:rsidRDefault="00071325" w:rsidP="00071325">
            <w:pPr>
              <w:pStyle w:val="TAL"/>
              <w:jc w:val="center"/>
            </w:pPr>
            <w:r w:rsidRPr="00BC409C">
              <w:rPr>
                <w:rFonts w:eastAsia="ＭＳ 明朝"/>
              </w:rPr>
              <w:t>No</w:t>
            </w:r>
          </w:p>
        </w:tc>
      </w:tr>
      <w:tr w:rsidR="00B65AB4" w:rsidRPr="00BC409C" w14:paraId="1D3942B1" w14:textId="77777777" w:rsidTr="00936461">
        <w:trPr>
          <w:cantSplit/>
        </w:trPr>
        <w:tc>
          <w:tcPr>
            <w:tcW w:w="6807" w:type="dxa"/>
          </w:tcPr>
          <w:p w14:paraId="238EFB67" w14:textId="77777777" w:rsidR="00071325" w:rsidRPr="00BC409C" w:rsidRDefault="00071325" w:rsidP="00071325">
            <w:pPr>
              <w:pStyle w:val="TAL"/>
              <w:rPr>
                <w:b/>
                <w:bCs/>
                <w:i/>
                <w:iCs/>
              </w:rPr>
            </w:pPr>
            <w:r w:rsidRPr="00BC409C">
              <w:rPr>
                <w:b/>
                <w:bCs/>
                <w:i/>
                <w:iCs/>
              </w:rPr>
              <w:t>idleInactive-ValidityArea-r16</w:t>
            </w:r>
          </w:p>
          <w:p w14:paraId="3F4F67C6" w14:textId="77777777" w:rsidR="00071325" w:rsidRPr="00BC409C" w:rsidRDefault="00071325" w:rsidP="00234276">
            <w:pPr>
              <w:pStyle w:val="TAL"/>
            </w:pPr>
            <w:r w:rsidRPr="00BC409C">
              <w:t>Indicates whether the UE supports configuration of a validity area for NR measurements in RRC_IDLE/RRC_INACTIVE as specified in TS 38.331 [9].</w:t>
            </w:r>
          </w:p>
        </w:tc>
        <w:tc>
          <w:tcPr>
            <w:tcW w:w="709" w:type="dxa"/>
          </w:tcPr>
          <w:p w14:paraId="644CEA19" w14:textId="77777777" w:rsidR="00071325" w:rsidRPr="00BC409C" w:rsidRDefault="00071325" w:rsidP="00071325">
            <w:pPr>
              <w:pStyle w:val="TAL"/>
              <w:jc w:val="center"/>
            </w:pPr>
            <w:r w:rsidRPr="00BC409C">
              <w:t>UE</w:t>
            </w:r>
          </w:p>
        </w:tc>
        <w:tc>
          <w:tcPr>
            <w:tcW w:w="564" w:type="dxa"/>
          </w:tcPr>
          <w:p w14:paraId="75BDB2BF" w14:textId="77777777" w:rsidR="00071325" w:rsidRPr="00BC409C" w:rsidRDefault="00071325" w:rsidP="00071325">
            <w:pPr>
              <w:pStyle w:val="TAL"/>
              <w:jc w:val="center"/>
            </w:pPr>
            <w:r w:rsidRPr="00BC409C">
              <w:t>No</w:t>
            </w:r>
          </w:p>
        </w:tc>
        <w:tc>
          <w:tcPr>
            <w:tcW w:w="712" w:type="dxa"/>
          </w:tcPr>
          <w:p w14:paraId="097F3849" w14:textId="77777777" w:rsidR="00071325" w:rsidRPr="00BC409C" w:rsidRDefault="00071325" w:rsidP="00071325">
            <w:pPr>
              <w:pStyle w:val="TAL"/>
              <w:jc w:val="center"/>
            </w:pPr>
            <w:r w:rsidRPr="00BC409C">
              <w:t>No</w:t>
            </w:r>
          </w:p>
        </w:tc>
        <w:tc>
          <w:tcPr>
            <w:tcW w:w="737" w:type="dxa"/>
          </w:tcPr>
          <w:p w14:paraId="709EF566" w14:textId="77777777" w:rsidR="00071325" w:rsidRPr="00BC409C" w:rsidRDefault="00071325" w:rsidP="00071325">
            <w:pPr>
              <w:pStyle w:val="TAL"/>
              <w:jc w:val="center"/>
            </w:pPr>
            <w:r w:rsidRPr="00BC409C">
              <w:rPr>
                <w:rFonts w:eastAsia="ＭＳ 明朝"/>
              </w:rPr>
              <w:t>No</w:t>
            </w:r>
          </w:p>
        </w:tc>
      </w:tr>
      <w:tr w:rsidR="00B65AB4" w:rsidRPr="00BC409C" w14:paraId="1C6CFDDE" w14:textId="77777777" w:rsidTr="00936461">
        <w:trPr>
          <w:cantSplit/>
        </w:trPr>
        <w:tc>
          <w:tcPr>
            <w:tcW w:w="6807" w:type="dxa"/>
          </w:tcPr>
          <w:p w14:paraId="4D13380F" w14:textId="77777777" w:rsidR="00F9154E" w:rsidRPr="00BC409C" w:rsidRDefault="00F9154E" w:rsidP="00F9154E">
            <w:pPr>
              <w:pStyle w:val="TAL"/>
              <w:rPr>
                <w:b/>
                <w:bCs/>
                <w:i/>
                <w:iCs/>
                <w:lang w:eastAsia="zh-CN"/>
              </w:rPr>
            </w:pPr>
            <w:r w:rsidRPr="00BC409C">
              <w:rPr>
                <w:b/>
                <w:bCs/>
                <w:i/>
                <w:iCs/>
                <w:lang w:eastAsia="zh-CN"/>
              </w:rPr>
              <w:t>increasedNumberofCSIRSPerMO-r16</w:t>
            </w:r>
          </w:p>
          <w:p w14:paraId="7EAE099C" w14:textId="46504CFF" w:rsidR="00F9154E" w:rsidRPr="00BC409C" w:rsidRDefault="00F9154E" w:rsidP="00F9154E">
            <w:pPr>
              <w:pStyle w:val="TAL"/>
              <w:rPr>
                <w:b/>
                <w:bCs/>
                <w:i/>
                <w:iCs/>
              </w:rPr>
            </w:pPr>
            <w:r w:rsidRPr="00BC409C">
              <w:rPr>
                <w:rFonts w:cs="Arial"/>
                <w:lang w:eastAsia="zh-CN"/>
              </w:rPr>
              <w:t xml:space="preserve">Indicates support of up to 192 CSI-RS resource for L3 mobility configuration per measurement object configured with </w:t>
            </w:r>
            <w:r w:rsidRPr="00BC409C">
              <w:rPr>
                <w:rFonts w:cs="Arial"/>
                <w:i/>
                <w:iCs/>
                <w:lang w:eastAsia="zh-CN"/>
              </w:rPr>
              <w:t>associatedSSB</w:t>
            </w:r>
            <w:r w:rsidRPr="00BC409C">
              <w:rPr>
                <w:rFonts w:cs="Arial"/>
                <w:lang w:eastAsia="zh-CN"/>
              </w:rPr>
              <w:t>.</w:t>
            </w:r>
            <w:r w:rsidR="00761528" w:rsidRPr="00BC409C">
              <w:rPr>
                <w:rFonts w:cs="Arial"/>
                <w:lang w:eastAsia="zh-CN"/>
              </w:rPr>
              <w:t xml:space="preserve"> If this parameter is indicated for FR1 and FR2 differently, each indication corresponds to the frequency range of the cells to be measured within </w:t>
            </w:r>
            <w:r w:rsidR="00761528" w:rsidRPr="00BC409C">
              <w:rPr>
                <w:rFonts w:cs="Arial"/>
                <w:i/>
                <w:lang w:eastAsia="zh-CN"/>
              </w:rPr>
              <w:t>MeasObjectNR</w:t>
            </w:r>
            <w:r w:rsidR="00761528" w:rsidRPr="00BC409C">
              <w:rPr>
                <w:rFonts w:cs="Arial"/>
                <w:lang w:eastAsia="zh-CN"/>
              </w:rPr>
              <w:t>.</w:t>
            </w:r>
          </w:p>
        </w:tc>
        <w:tc>
          <w:tcPr>
            <w:tcW w:w="709" w:type="dxa"/>
          </w:tcPr>
          <w:p w14:paraId="75B39D2E" w14:textId="27E74A82" w:rsidR="00F9154E" w:rsidRPr="00BC409C" w:rsidRDefault="00F9154E" w:rsidP="00F9154E">
            <w:pPr>
              <w:pStyle w:val="TAL"/>
              <w:jc w:val="center"/>
            </w:pPr>
            <w:r w:rsidRPr="00BC409C">
              <w:rPr>
                <w:rFonts w:cs="Arial"/>
                <w:lang w:eastAsia="zh-CN"/>
              </w:rPr>
              <w:t>UE</w:t>
            </w:r>
          </w:p>
        </w:tc>
        <w:tc>
          <w:tcPr>
            <w:tcW w:w="564" w:type="dxa"/>
          </w:tcPr>
          <w:p w14:paraId="06A1E321" w14:textId="6F221FAF" w:rsidR="00F9154E" w:rsidRPr="00BC409C" w:rsidRDefault="00F9154E" w:rsidP="00F9154E">
            <w:pPr>
              <w:pStyle w:val="TAL"/>
              <w:jc w:val="center"/>
            </w:pPr>
            <w:r w:rsidRPr="00BC409C">
              <w:rPr>
                <w:rFonts w:cs="Arial"/>
                <w:lang w:eastAsia="zh-CN"/>
              </w:rPr>
              <w:t>No</w:t>
            </w:r>
          </w:p>
        </w:tc>
        <w:tc>
          <w:tcPr>
            <w:tcW w:w="712" w:type="dxa"/>
          </w:tcPr>
          <w:p w14:paraId="0B930E62" w14:textId="0B268133" w:rsidR="00F9154E" w:rsidRPr="00BC409C" w:rsidRDefault="00F9154E" w:rsidP="00F9154E">
            <w:pPr>
              <w:pStyle w:val="TAL"/>
              <w:jc w:val="center"/>
            </w:pPr>
            <w:r w:rsidRPr="00BC409C">
              <w:rPr>
                <w:rFonts w:cs="Arial"/>
                <w:lang w:eastAsia="zh-CN"/>
              </w:rPr>
              <w:t>No</w:t>
            </w:r>
          </w:p>
        </w:tc>
        <w:tc>
          <w:tcPr>
            <w:tcW w:w="737" w:type="dxa"/>
          </w:tcPr>
          <w:p w14:paraId="239B6B38" w14:textId="5F37487C" w:rsidR="00F9154E" w:rsidRPr="00BC409C" w:rsidRDefault="00F9154E" w:rsidP="00F9154E">
            <w:pPr>
              <w:pStyle w:val="TAL"/>
              <w:jc w:val="center"/>
              <w:rPr>
                <w:rFonts w:eastAsia="ＭＳ 明朝"/>
              </w:rPr>
            </w:pPr>
            <w:r w:rsidRPr="00BC409C">
              <w:rPr>
                <w:rFonts w:eastAsia="ＭＳ 明朝" w:cs="Arial"/>
                <w:lang w:eastAsia="zh-CN"/>
              </w:rPr>
              <w:t>Yes</w:t>
            </w:r>
          </w:p>
        </w:tc>
      </w:tr>
      <w:tr w:rsidR="00B65AB4" w:rsidRPr="00BC409C" w14:paraId="7987E9E4" w14:textId="77777777" w:rsidTr="00936461">
        <w:trPr>
          <w:cantSplit/>
        </w:trPr>
        <w:tc>
          <w:tcPr>
            <w:tcW w:w="6807" w:type="dxa"/>
          </w:tcPr>
          <w:p w14:paraId="38C044DC" w14:textId="77777777" w:rsidR="00AC038D" w:rsidRPr="00BC409C" w:rsidRDefault="00AC038D" w:rsidP="008D70D3">
            <w:pPr>
              <w:pStyle w:val="TAL"/>
              <w:rPr>
                <w:rFonts w:cs="Arial"/>
                <w:b/>
                <w:bCs/>
                <w:i/>
                <w:iCs/>
                <w:szCs w:val="18"/>
              </w:rPr>
            </w:pPr>
            <w:r w:rsidRPr="00BC409C">
              <w:rPr>
                <w:rFonts w:cs="Arial"/>
                <w:b/>
                <w:bCs/>
                <w:i/>
                <w:iCs/>
                <w:szCs w:val="18"/>
              </w:rPr>
              <w:t>independentGapConfig</w:t>
            </w:r>
          </w:p>
          <w:p w14:paraId="431E8D7B" w14:textId="19E192AE" w:rsidR="00AC038D" w:rsidRPr="00BC409C" w:rsidRDefault="00AC038D" w:rsidP="008D70D3">
            <w:pPr>
              <w:pStyle w:val="TAL"/>
              <w:rPr>
                <w:rFonts w:cs="Arial"/>
                <w:b/>
                <w:bCs/>
                <w:i/>
                <w:iCs/>
                <w:szCs w:val="18"/>
              </w:rPr>
            </w:pPr>
            <w:r w:rsidRPr="00BC409C">
              <w:t xml:space="preserve">This field indicates whether the UE supports two independent measurement gap configurations for FR1 and FR2 specified in </w:t>
            </w:r>
            <w:r w:rsidR="00926B86" w:rsidRPr="00BC409C">
              <w:t xml:space="preserve">clause 9.1.2 of </w:t>
            </w:r>
            <w:r w:rsidRPr="00BC409C">
              <w:t>TS 38.133 [5]</w:t>
            </w:r>
            <w:ins w:id="14" w:author="QC(MK)" w:date="2025-09-04T08:48:00Z" w16du:dateUtc="2025-09-03T23:48:00Z">
              <w:r w:rsidR="00374E15">
                <w:rPr>
                  <w:rFonts w:eastAsiaTheme="minorEastAsia" w:hint="eastAsia"/>
                </w:rPr>
                <w:t xml:space="preserve">, </w:t>
              </w:r>
              <w:r w:rsidR="00374E15" w:rsidRPr="00B73795">
                <w:rPr>
                  <w:rFonts w:eastAsiaTheme="minorEastAsia"/>
                </w:rPr>
                <w:t xml:space="preserve">in NR standalone (when included in </w:t>
              </w:r>
              <w:r w:rsidR="00374E15" w:rsidRPr="00803F35">
                <w:rPr>
                  <w:rFonts w:eastAsiaTheme="minorEastAsia"/>
                  <w:i/>
                  <w:iCs/>
                </w:rPr>
                <w:t>measAndMobParameters</w:t>
              </w:r>
              <w:r w:rsidR="00374E15" w:rsidRPr="00B73795">
                <w:rPr>
                  <w:rFonts w:eastAsiaTheme="minorEastAsia"/>
                </w:rPr>
                <w:t xml:space="preserve">), </w:t>
              </w:r>
              <w:r w:rsidR="00374E15">
                <w:rPr>
                  <w:rFonts w:eastAsiaTheme="minorEastAsia" w:hint="eastAsia"/>
                </w:rPr>
                <w:t xml:space="preserve">in </w:t>
              </w:r>
              <w:r w:rsidR="00374E15" w:rsidRPr="00B73795">
                <w:rPr>
                  <w:rFonts w:eastAsiaTheme="minorEastAsia"/>
                </w:rPr>
                <w:t xml:space="preserve">NR-DC (when included in </w:t>
              </w:r>
              <w:r w:rsidR="00374E15" w:rsidRPr="00803F35">
                <w:rPr>
                  <w:rFonts w:eastAsiaTheme="minorEastAsia"/>
                  <w:i/>
                  <w:iCs/>
                </w:rPr>
                <w:t>measAndMobParametersNRDC</w:t>
              </w:r>
              <w:r w:rsidR="00374E15" w:rsidRPr="00B73795">
                <w:rPr>
                  <w:rFonts w:eastAsiaTheme="minorEastAsia"/>
                </w:rPr>
                <w:t>)</w:t>
              </w:r>
              <w:r w:rsidR="00374E15">
                <w:rPr>
                  <w:rFonts w:eastAsiaTheme="minorEastAsia" w:hint="eastAsia"/>
                </w:rPr>
                <w:t>,</w:t>
              </w:r>
              <w:r w:rsidR="00374E15" w:rsidRPr="00B73795">
                <w:rPr>
                  <w:rFonts w:eastAsiaTheme="minorEastAsia"/>
                </w:rPr>
                <w:t xml:space="preserve"> and </w:t>
              </w:r>
              <w:r w:rsidR="00374E15">
                <w:rPr>
                  <w:rFonts w:eastAsiaTheme="minorEastAsia" w:hint="eastAsia"/>
                </w:rPr>
                <w:t xml:space="preserve">in </w:t>
              </w:r>
              <w:r w:rsidR="00374E15" w:rsidRPr="00B73795">
                <w:rPr>
                  <w:rFonts w:eastAsiaTheme="minorEastAsia"/>
                </w:rPr>
                <w:t xml:space="preserve">(NG)EN-DC and NE-DC (when included in </w:t>
              </w:r>
              <w:r w:rsidR="00374E15" w:rsidRPr="00803F35">
                <w:rPr>
                  <w:rFonts w:eastAsiaTheme="minorEastAsia"/>
                  <w:i/>
                  <w:iCs/>
                </w:rPr>
                <w:t>measAndMobParametersMRDC</w:t>
              </w:r>
              <w:r w:rsidR="00374E15" w:rsidRPr="00B73795">
                <w:rPr>
                  <w:rFonts w:eastAsiaTheme="minorEastAsia"/>
                </w:rPr>
                <w:t>)</w:t>
              </w:r>
            </w:ins>
            <w:r w:rsidRPr="00BC409C">
              <w:t>.</w:t>
            </w:r>
            <w:r w:rsidR="00161FF1" w:rsidRPr="00BC409C">
              <w:t xml:space="preserve"> </w:t>
            </w:r>
            <w:r w:rsidR="00161FF1" w:rsidRPr="00BC409C">
              <w:rPr>
                <w:bCs/>
                <w:iCs/>
              </w:rPr>
              <w:t xml:space="preserve">The field </w:t>
            </w:r>
            <w:ins w:id="15" w:author="QC(MK)" w:date="2025-09-04T08:48:00Z" w16du:dateUtc="2025-09-03T23:48:00Z">
              <w:r w:rsidR="003415BF">
                <w:rPr>
                  <w:rFonts w:eastAsiaTheme="minorEastAsia" w:hint="eastAsia"/>
                  <w:bCs/>
                  <w:iCs/>
                </w:rPr>
                <w:t xml:space="preserve">in </w:t>
              </w:r>
              <w:r w:rsidR="003415BF" w:rsidRPr="002B4D02">
                <w:rPr>
                  <w:rFonts w:eastAsiaTheme="minorEastAsia"/>
                  <w:i/>
                  <w:iCs/>
                </w:rPr>
                <w:t>measAndMobParametersMRDC</w:t>
              </w:r>
              <w:r w:rsidR="003415BF" w:rsidRPr="00D1675B">
                <w:rPr>
                  <w:bCs/>
                  <w:iCs/>
                </w:rPr>
                <w:t xml:space="preserve"> </w:t>
              </w:r>
            </w:ins>
            <w:r w:rsidR="00161FF1" w:rsidRPr="00BC409C">
              <w:rPr>
                <w:bCs/>
                <w:iCs/>
              </w:rPr>
              <w:t xml:space="preserve">also indicates whether the UE supports the FR2 inter-RAT measurement without gaps when </w:t>
            </w:r>
            <w:r w:rsidR="000D4F14" w:rsidRPr="00BC409C">
              <w:rPr>
                <w:bCs/>
                <w:iCs/>
              </w:rPr>
              <w:t>(NG)</w:t>
            </w:r>
            <w:r w:rsidR="00161FF1" w:rsidRPr="00BC409C">
              <w:rPr>
                <w:bCs/>
                <w:iCs/>
              </w:rPr>
              <w:t>EN-DC is not configured.</w:t>
            </w:r>
          </w:p>
        </w:tc>
        <w:tc>
          <w:tcPr>
            <w:tcW w:w="709" w:type="dxa"/>
          </w:tcPr>
          <w:p w14:paraId="06266E32" w14:textId="77777777" w:rsidR="00AC038D" w:rsidRPr="00BC409C" w:rsidRDefault="00AC038D" w:rsidP="008D70D3">
            <w:pPr>
              <w:pStyle w:val="TAL"/>
              <w:jc w:val="center"/>
              <w:rPr>
                <w:rFonts w:cs="Arial"/>
                <w:bCs/>
                <w:iCs/>
                <w:szCs w:val="18"/>
              </w:rPr>
            </w:pPr>
            <w:r w:rsidRPr="00BC409C">
              <w:rPr>
                <w:rFonts w:cs="Arial"/>
                <w:bCs/>
                <w:iCs/>
                <w:szCs w:val="18"/>
              </w:rPr>
              <w:t>UE</w:t>
            </w:r>
          </w:p>
        </w:tc>
        <w:tc>
          <w:tcPr>
            <w:tcW w:w="564" w:type="dxa"/>
          </w:tcPr>
          <w:p w14:paraId="0B5E24B9" w14:textId="77777777" w:rsidR="00AC038D" w:rsidRPr="00BC409C" w:rsidRDefault="00AC038D" w:rsidP="008D70D3">
            <w:pPr>
              <w:pStyle w:val="TAL"/>
              <w:jc w:val="center"/>
              <w:rPr>
                <w:rFonts w:cs="Arial"/>
                <w:bCs/>
                <w:iCs/>
                <w:szCs w:val="18"/>
              </w:rPr>
            </w:pPr>
            <w:r w:rsidRPr="00BC409C">
              <w:rPr>
                <w:rFonts w:cs="Arial"/>
                <w:bCs/>
                <w:iCs/>
                <w:szCs w:val="18"/>
              </w:rPr>
              <w:t>No</w:t>
            </w:r>
          </w:p>
        </w:tc>
        <w:tc>
          <w:tcPr>
            <w:tcW w:w="712" w:type="dxa"/>
          </w:tcPr>
          <w:p w14:paraId="35B3754B" w14:textId="77777777" w:rsidR="00AC038D" w:rsidRPr="00BC409C" w:rsidRDefault="00926B86" w:rsidP="008D70D3">
            <w:pPr>
              <w:pStyle w:val="TAL"/>
              <w:jc w:val="center"/>
              <w:rPr>
                <w:rFonts w:cs="Arial"/>
                <w:bCs/>
                <w:iCs/>
                <w:szCs w:val="18"/>
              </w:rPr>
            </w:pPr>
            <w:r w:rsidRPr="00BC409C">
              <w:rPr>
                <w:rFonts w:cs="Arial"/>
                <w:bCs/>
                <w:iCs/>
                <w:szCs w:val="18"/>
              </w:rPr>
              <w:t>No</w:t>
            </w:r>
          </w:p>
        </w:tc>
        <w:tc>
          <w:tcPr>
            <w:tcW w:w="737" w:type="dxa"/>
          </w:tcPr>
          <w:p w14:paraId="40A79EE7" w14:textId="77777777" w:rsidR="00AC038D" w:rsidRPr="00BC409C" w:rsidRDefault="00AC038D" w:rsidP="008D70D3">
            <w:pPr>
              <w:pStyle w:val="TAL"/>
              <w:jc w:val="center"/>
              <w:rPr>
                <w:rFonts w:eastAsia="ＭＳ 明朝" w:cs="Arial"/>
                <w:bCs/>
                <w:iCs/>
                <w:szCs w:val="18"/>
              </w:rPr>
            </w:pPr>
            <w:r w:rsidRPr="00BC409C">
              <w:rPr>
                <w:rFonts w:eastAsia="ＭＳ 明朝" w:cs="Arial"/>
                <w:bCs/>
                <w:iCs/>
                <w:szCs w:val="18"/>
              </w:rPr>
              <w:t>No</w:t>
            </w:r>
          </w:p>
        </w:tc>
      </w:tr>
      <w:tr w:rsidR="00B65AB4" w:rsidRPr="00BC409C" w14:paraId="4103A819" w14:textId="77777777" w:rsidTr="00936461">
        <w:trPr>
          <w:cantSplit/>
        </w:trPr>
        <w:tc>
          <w:tcPr>
            <w:tcW w:w="6807" w:type="dxa"/>
          </w:tcPr>
          <w:p w14:paraId="2AEDC84E" w14:textId="77777777" w:rsidR="00E94384" w:rsidRPr="00BC409C" w:rsidRDefault="00E94384" w:rsidP="004C06EC">
            <w:pPr>
              <w:pStyle w:val="TAL"/>
              <w:rPr>
                <w:b/>
                <w:bCs/>
                <w:i/>
                <w:iCs/>
              </w:rPr>
            </w:pPr>
            <w:r w:rsidRPr="00BC409C">
              <w:rPr>
                <w:b/>
                <w:bCs/>
                <w:i/>
                <w:iCs/>
              </w:rPr>
              <w:lastRenderedPageBreak/>
              <w:t>independentGapConfig-maxCC-r17</w:t>
            </w:r>
          </w:p>
          <w:p w14:paraId="7F2A1B8B" w14:textId="77777777" w:rsidR="00E94384" w:rsidRPr="00BC409C" w:rsidRDefault="00E94384" w:rsidP="004C06EC">
            <w:pPr>
              <w:pStyle w:val="TAL"/>
            </w:pPr>
            <w:r w:rsidRPr="00BC409C">
              <w:t>This field indicates whether the UE supports two independent measurement gap configurations for FR1 and FR2 as specified in clause 9.1.2 of TS 38.133 [5] while the number of configured serving cells is less than or equal to the indicated number.</w:t>
            </w:r>
          </w:p>
          <w:p w14:paraId="0D6FA114" w14:textId="77777777" w:rsidR="00E94384" w:rsidRPr="00BC409C" w:rsidRDefault="00E94384" w:rsidP="004C06EC">
            <w:pPr>
              <w:pStyle w:val="TAL"/>
              <w:rPr>
                <w:rFonts w:cs="Arial"/>
                <w:szCs w:val="18"/>
              </w:rPr>
            </w:pPr>
          </w:p>
          <w:p w14:paraId="0E83403B" w14:textId="108C7A99" w:rsidR="00E94384" w:rsidRPr="00BC409C" w:rsidRDefault="00E94384" w:rsidP="004C06EC">
            <w:pPr>
              <w:pStyle w:val="TAL"/>
              <w:rPr>
                <w:rFonts w:cs="Arial"/>
                <w:szCs w:val="18"/>
              </w:rPr>
            </w:pPr>
            <w:r w:rsidRPr="00BC409C">
              <w:rPr>
                <w:rFonts w:cs="Arial"/>
                <w:szCs w:val="18"/>
              </w:rPr>
              <w:t>The capability signal</w:t>
            </w:r>
            <w:r w:rsidR="00F037CC" w:rsidRPr="00BC409C">
              <w:rPr>
                <w:rFonts w:cs="Arial"/>
                <w:szCs w:val="18"/>
              </w:rPr>
              <w:t>l</w:t>
            </w:r>
            <w:r w:rsidRPr="00BC409C">
              <w:rPr>
                <w:rFonts w:cs="Arial"/>
                <w:szCs w:val="18"/>
              </w:rPr>
              <w:t>ing includes the following parameters:</w:t>
            </w:r>
          </w:p>
          <w:p w14:paraId="5C43C13E" w14:textId="7E8E3F55" w:rsidR="00E94384" w:rsidRPr="00BC409C" w:rsidRDefault="00E94384" w:rsidP="004C06EC">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fr1-Only</w:t>
            </w:r>
            <w:r w:rsidR="00202A52" w:rsidRPr="00BC409C">
              <w:rPr>
                <w:rFonts w:ascii="Arial" w:hAnsi="Arial" w:cs="Arial"/>
                <w:i/>
                <w:iCs/>
                <w:sz w:val="18"/>
                <w:szCs w:val="18"/>
              </w:rPr>
              <w:t>-r17</w:t>
            </w:r>
            <w:r w:rsidRPr="00BC409C">
              <w:rPr>
                <w:rFonts w:ascii="Arial" w:hAnsi="Arial" w:cs="Arial"/>
                <w:sz w:val="18"/>
                <w:szCs w:val="18"/>
              </w:rPr>
              <w:t xml:space="preserve"> indicates the maximum number of configured serving cells when only </w:t>
            </w:r>
            <w:r w:rsidR="003A6A75" w:rsidRPr="00BC409C">
              <w:rPr>
                <w:rFonts w:ascii="Arial" w:hAnsi="Arial" w:cs="Arial"/>
                <w:sz w:val="18"/>
                <w:szCs w:val="18"/>
              </w:rPr>
              <w:t xml:space="preserve">NR </w:t>
            </w:r>
            <w:r w:rsidRPr="00BC409C">
              <w:rPr>
                <w:rFonts w:ascii="Arial" w:hAnsi="Arial" w:cs="Arial"/>
                <w:sz w:val="18"/>
                <w:szCs w:val="18"/>
              </w:rPr>
              <w:t>FR1 serving cells are configured</w:t>
            </w:r>
          </w:p>
          <w:p w14:paraId="2E594F00" w14:textId="516A147A" w:rsidR="00E94384" w:rsidRPr="00BC409C" w:rsidRDefault="00E94384" w:rsidP="004C06EC">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fr2-Only</w:t>
            </w:r>
            <w:r w:rsidR="00202A52" w:rsidRPr="00BC409C">
              <w:rPr>
                <w:rFonts w:ascii="Arial" w:hAnsi="Arial" w:cs="Arial"/>
                <w:i/>
                <w:iCs/>
                <w:sz w:val="18"/>
                <w:szCs w:val="18"/>
              </w:rPr>
              <w:t>-r17</w:t>
            </w:r>
            <w:r w:rsidRPr="00BC409C">
              <w:rPr>
                <w:rFonts w:ascii="Arial" w:hAnsi="Arial" w:cs="Arial"/>
                <w:sz w:val="18"/>
                <w:szCs w:val="18"/>
              </w:rPr>
              <w:t xml:space="preserve"> indicates the maximum number of configured serving cells when only </w:t>
            </w:r>
            <w:r w:rsidR="003A6A75" w:rsidRPr="00BC409C">
              <w:rPr>
                <w:rFonts w:ascii="Arial" w:hAnsi="Arial" w:cs="Arial"/>
                <w:sz w:val="18"/>
                <w:szCs w:val="18"/>
              </w:rPr>
              <w:t xml:space="preserve">NR </w:t>
            </w:r>
            <w:r w:rsidRPr="00BC409C">
              <w:rPr>
                <w:rFonts w:ascii="Arial" w:hAnsi="Arial" w:cs="Arial"/>
                <w:sz w:val="18"/>
                <w:szCs w:val="18"/>
              </w:rPr>
              <w:t>FR2 serving cells are configured</w:t>
            </w:r>
          </w:p>
          <w:p w14:paraId="333886EC" w14:textId="144D97F5" w:rsidR="00E94384" w:rsidRPr="00BC409C" w:rsidRDefault="00E94384" w:rsidP="004C06EC">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fr1</w:t>
            </w:r>
            <w:r w:rsidR="00771B9D" w:rsidRPr="00BC409C">
              <w:rPr>
                <w:rFonts w:ascii="Arial" w:hAnsi="Arial" w:cs="Arial"/>
                <w:i/>
                <w:iCs/>
                <w:sz w:val="18"/>
                <w:szCs w:val="18"/>
              </w:rPr>
              <w:t>-</w:t>
            </w:r>
            <w:r w:rsidRPr="00BC409C">
              <w:rPr>
                <w:rFonts w:ascii="Arial" w:hAnsi="Arial" w:cs="Arial"/>
                <w:i/>
                <w:iCs/>
                <w:sz w:val="18"/>
                <w:szCs w:val="18"/>
              </w:rPr>
              <w:t>And</w:t>
            </w:r>
            <w:r w:rsidR="00771B9D" w:rsidRPr="00BC409C">
              <w:rPr>
                <w:rFonts w:ascii="Arial" w:hAnsi="Arial" w:cs="Arial"/>
                <w:i/>
                <w:iCs/>
                <w:sz w:val="18"/>
                <w:szCs w:val="18"/>
              </w:rPr>
              <w:t>FR</w:t>
            </w:r>
            <w:r w:rsidRPr="00BC409C">
              <w:rPr>
                <w:rFonts w:ascii="Arial" w:hAnsi="Arial" w:cs="Arial"/>
                <w:i/>
                <w:iCs/>
                <w:sz w:val="18"/>
                <w:szCs w:val="18"/>
              </w:rPr>
              <w:t>2</w:t>
            </w:r>
            <w:r w:rsidR="00202A52" w:rsidRPr="00BC409C">
              <w:rPr>
                <w:rFonts w:ascii="Arial" w:hAnsi="Arial" w:cs="Arial"/>
                <w:i/>
                <w:iCs/>
                <w:sz w:val="18"/>
                <w:szCs w:val="18"/>
              </w:rPr>
              <w:t>-r17</w:t>
            </w:r>
            <w:r w:rsidRPr="00BC409C">
              <w:rPr>
                <w:rFonts w:ascii="Arial" w:hAnsi="Arial" w:cs="Arial"/>
                <w:sz w:val="18"/>
                <w:szCs w:val="18"/>
              </w:rPr>
              <w:t xml:space="preserve"> indicates the maximum number of configured serving cells when both </w:t>
            </w:r>
            <w:r w:rsidR="003A6A75" w:rsidRPr="00BC409C">
              <w:rPr>
                <w:rFonts w:ascii="Arial" w:hAnsi="Arial" w:cs="Arial"/>
                <w:sz w:val="18"/>
                <w:szCs w:val="18"/>
              </w:rPr>
              <w:t xml:space="preserve">NR </w:t>
            </w:r>
            <w:r w:rsidRPr="00BC409C">
              <w:rPr>
                <w:rFonts w:ascii="Arial" w:hAnsi="Arial" w:cs="Arial"/>
                <w:sz w:val="18"/>
                <w:szCs w:val="18"/>
              </w:rPr>
              <w:t xml:space="preserve">FR1 and </w:t>
            </w:r>
            <w:r w:rsidR="003A6A75" w:rsidRPr="00BC409C">
              <w:rPr>
                <w:rFonts w:ascii="Arial" w:hAnsi="Arial" w:cs="Arial"/>
                <w:sz w:val="18"/>
                <w:szCs w:val="18"/>
              </w:rPr>
              <w:t xml:space="preserve">NR </w:t>
            </w:r>
            <w:r w:rsidRPr="00BC409C">
              <w:rPr>
                <w:rFonts w:ascii="Arial" w:hAnsi="Arial" w:cs="Arial"/>
                <w:sz w:val="18"/>
                <w:szCs w:val="18"/>
              </w:rPr>
              <w:t>FR2 serving cells are configured</w:t>
            </w:r>
          </w:p>
          <w:p w14:paraId="1A9CCFFF" w14:textId="77777777" w:rsidR="00E94384" w:rsidRPr="00BC409C" w:rsidRDefault="00E94384" w:rsidP="004C06EC">
            <w:pPr>
              <w:pStyle w:val="TAL"/>
            </w:pPr>
          </w:p>
          <w:p w14:paraId="0CE42F53" w14:textId="7E4F5251" w:rsidR="00E94384" w:rsidRPr="00BC409C" w:rsidRDefault="00E94384" w:rsidP="004C06EC">
            <w:pPr>
              <w:pStyle w:val="TAL"/>
              <w:rPr>
                <w:szCs w:val="22"/>
                <w:lang w:eastAsia="sv-SE"/>
              </w:rPr>
            </w:pPr>
            <w:r w:rsidRPr="00BC409C">
              <w:rPr>
                <w:szCs w:val="22"/>
                <w:lang w:eastAsia="sv-SE"/>
              </w:rPr>
              <w:t xml:space="preserve">The absence of the </w:t>
            </w:r>
            <w:r w:rsidRPr="00BC409C">
              <w:rPr>
                <w:i/>
                <w:szCs w:val="22"/>
                <w:lang w:eastAsia="sv-SE"/>
              </w:rPr>
              <w:t>fr1-Only</w:t>
            </w:r>
            <w:r w:rsidR="00202A52" w:rsidRPr="00BC409C">
              <w:rPr>
                <w:i/>
                <w:szCs w:val="22"/>
                <w:lang w:eastAsia="sv-SE"/>
              </w:rPr>
              <w:t>-r17</w:t>
            </w:r>
            <w:r w:rsidRPr="00BC409C">
              <w:rPr>
                <w:szCs w:val="22"/>
                <w:lang w:eastAsia="sv-SE"/>
              </w:rPr>
              <w:t xml:space="preserve"> or </w:t>
            </w:r>
            <w:r w:rsidRPr="00BC409C">
              <w:rPr>
                <w:i/>
                <w:szCs w:val="22"/>
                <w:lang w:eastAsia="sv-SE"/>
              </w:rPr>
              <w:t>fr2-Only</w:t>
            </w:r>
            <w:r w:rsidR="00202A52" w:rsidRPr="00BC409C">
              <w:rPr>
                <w:i/>
                <w:szCs w:val="22"/>
                <w:lang w:eastAsia="sv-SE"/>
              </w:rPr>
              <w:t>-r17</w:t>
            </w:r>
            <w:r w:rsidRPr="00BC409C">
              <w:rPr>
                <w:szCs w:val="22"/>
                <w:lang w:eastAsia="sv-SE"/>
              </w:rPr>
              <w:t xml:space="preserve"> field indicates that per-FR gap is not supported when only FR1 or FR2 serving cells are configured. Absence of the </w:t>
            </w:r>
            <w:r w:rsidRPr="00BC409C">
              <w:rPr>
                <w:i/>
                <w:szCs w:val="22"/>
                <w:lang w:eastAsia="sv-SE"/>
              </w:rPr>
              <w:t>fr1</w:t>
            </w:r>
            <w:r w:rsidR="00771B9D" w:rsidRPr="00BC409C">
              <w:rPr>
                <w:i/>
                <w:szCs w:val="22"/>
                <w:lang w:eastAsia="sv-SE"/>
              </w:rPr>
              <w:t>-</w:t>
            </w:r>
            <w:r w:rsidRPr="00BC409C">
              <w:rPr>
                <w:i/>
                <w:szCs w:val="22"/>
                <w:lang w:eastAsia="sv-SE"/>
              </w:rPr>
              <w:t>And</w:t>
            </w:r>
            <w:r w:rsidR="00771B9D" w:rsidRPr="00BC409C">
              <w:rPr>
                <w:i/>
                <w:szCs w:val="22"/>
                <w:lang w:eastAsia="sv-SE"/>
              </w:rPr>
              <w:t>FR</w:t>
            </w:r>
            <w:r w:rsidRPr="00BC409C">
              <w:rPr>
                <w:i/>
                <w:szCs w:val="22"/>
                <w:lang w:eastAsia="sv-SE"/>
              </w:rPr>
              <w:t>2</w:t>
            </w:r>
            <w:r w:rsidRPr="00BC409C">
              <w:rPr>
                <w:szCs w:val="22"/>
                <w:lang w:eastAsia="sv-SE"/>
              </w:rPr>
              <w:t xml:space="preserve"> field indicates that per-FR-gap is not supported when both FR1 and FR2 serving cells are configured. Value </w:t>
            </w:r>
            <w:r w:rsidR="00E005DC" w:rsidRPr="00BC409C">
              <w:rPr>
                <w:szCs w:val="22"/>
                <w:lang w:eastAsia="sv-SE"/>
              </w:rPr>
              <w:t>"</w:t>
            </w:r>
            <w:r w:rsidRPr="00BC409C">
              <w:rPr>
                <w:szCs w:val="22"/>
                <w:lang w:eastAsia="sv-SE"/>
              </w:rPr>
              <w:t>1</w:t>
            </w:r>
            <w:r w:rsidR="00E005DC" w:rsidRPr="00BC409C">
              <w:rPr>
                <w:szCs w:val="22"/>
                <w:lang w:eastAsia="sv-SE"/>
              </w:rPr>
              <w:t>"</w:t>
            </w:r>
            <w:r w:rsidRPr="00BC409C">
              <w:rPr>
                <w:szCs w:val="22"/>
                <w:lang w:eastAsia="sv-SE"/>
              </w:rPr>
              <w:t xml:space="preserve"> for </w:t>
            </w:r>
            <w:r w:rsidRPr="00BC409C">
              <w:rPr>
                <w:i/>
                <w:szCs w:val="22"/>
                <w:lang w:eastAsia="sv-SE"/>
              </w:rPr>
              <w:t>fr1-Only</w:t>
            </w:r>
            <w:r w:rsidR="00202A52" w:rsidRPr="00BC409C">
              <w:rPr>
                <w:i/>
                <w:szCs w:val="22"/>
                <w:lang w:eastAsia="sv-SE"/>
              </w:rPr>
              <w:t>-r17</w:t>
            </w:r>
            <w:r w:rsidRPr="00BC409C">
              <w:rPr>
                <w:szCs w:val="22"/>
                <w:lang w:eastAsia="sv-SE"/>
              </w:rPr>
              <w:t xml:space="preserve"> or </w:t>
            </w:r>
            <w:r w:rsidRPr="00BC409C">
              <w:rPr>
                <w:i/>
                <w:szCs w:val="22"/>
                <w:lang w:eastAsia="sv-SE"/>
              </w:rPr>
              <w:t>fr2-Only</w:t>
            </w:r>
            <w:r w:rsidR="00202A52" w:rsidRPr="00BC409C">
              <w:rPr>
                <w:i/>
                <w:szCs w:val="22"/>
                <w:lang w:eastAsia="sv-SE"/>
              </w:rPr>
              <w:t>-r17</w:t>
            </w:r>
            <w:r w:rsidRPr="00BC409C">
              <w:rPr>
                <w:szCs w:val="22"/>
                <w:lang w:eastAsia="sv-SE"/>
              </w:rPr>
              <w:t xml:space="preserve"> indicates support of the per-FR gap when only P</w:t>
            </w:r>
            <w:r w:rsidR="00723589" w:rsidRPr="00BC409C">
              <w:rPr>
                <w:szCs w:val="22"/>
                <w:lang w:eastAsia="sv-SE"/>
              </w:rPr>
              <w:t>C</w:t>
            </w:r>
            <w:r w:rsidRPr="00BC409C">
              <w:rPr>
                <w:szCs w:val="22"/>
                <w:lang w:eastAsia="sv-SE"/>
              </w:rPr>
              <w:t xml:space="preserve">ell is configured (no additional CC). Value </w:t>
            </w:r>
            <w:r w:rsidR="00E005DC" w:rsidRPr="00BC409C">
              <w:rPr>
                <w:szCs w:val="22"/>
                <w:lang w:eastAsia="sv-SE"/>
              </w:rPr>
              <w:t>"2"</w:t>
            </w:r>
            <w:r w:rsidRPr="00BC409C">
              <w:rPr>
                <w:szCs w:val="22"/>
                <w:lang w:eastAsia="sv-SE"/>
              </w:rPr>
              <w:t xml:space="preserve"> for </w:t>
            </w:r>
            <w:r w:rsidRPr="00BC409C">
              <w:rPr>
                <w:i/>
                <w:szCs w:val="22"/>
                <w:lang w:eastAsia="sv-SE"/>
              </w:rPr>
              <w:t>fr1-Only</w:t>
            </w:r>
            <w:r w:rsidR="00202A52" w:rsidRPr="00BC409C">
              <w:rPr>
                <w:i/>
                <w:szCs w:val="22"/>
                <w:lang w:eastAsia="sv-SE"/>
              </w:rPr>
              <w:t>-r17</w:t>
            </w:r>
            <w:r w:rsidRPr="00BC409C">
              <w:rPr>
                <w:szCs w:val="22"/>
                <w:lang w:eastAsia="sv-SE"/>
              </w:rPr>
              <w:t xml:space="preserve"> or </w:t>
            </w:r>
            <w:r w:rsidRPr="00BC409C">
              <w:rPr>
                <w:i/>
                <w:szCs w:val="22"/>
                <w:lang w:eastAsia="sv-SE"/>
              </w:rPr>
              <w:t>fr2-Only</w:t>
            </w:r>
            <w:r w:rsidR="00202A52" w:rsidRPr="00BC409C">
              <w:rPr>
                <w:i/>
                <w:szCs w:val="22"/>
                <w:lang w:eastAsia="sv-SE"/>
              </w:rPr>
              <w:t>-r17</w:t>
            </w:r>
            <w:r w:rsidRPr="00BC409C">
              <w:rPr>
                <w:szCs w:val="22"/>
                <w:lang w:eastAsia="sv-SE"/>
              </w:rPr>
              <w:t xml:space="preserve"> indicates support of the per-FR gap when P</w:t>
            </w:r>
            <w:r w:rsidR="00723589" w:rsidRPr="00BC409C">
              <w:rPr>
                <w:szCs w:val="22"/>
                <w:lang w:eastAsia="sv-SE"/>
              </w:rPr>
              <w:t>C</w:t>
            </w:r>
            <w:r w:rsidRPr="00BC409C">
              <w:rPr>
                <w:szCs w:val="22"/>
                <w:lang w:eastAsia="sv-SE"/>
              </w:rPr>
              <w:t xml:space="preserve">ell and 1 additional CC are configured, and so on. Value </w:t>
            </w:r>
            <w:r w:rsidR="00E005DC" w:rsidRPr="00BC409C">
              <w:rPr>
                <w:szCs w:val="22"/>
                <w:lang w:eastAsia="sv-SE"/>
              </w:rPr>
              <w:t>"</w:t>
            </w:r>
            <w:r w:rsidRPr="00BC409C">
              <w:rPr>
                <w:szCs w:val="22"/>
                <w:lang w:eastAsia="sv-SE"/>
              </w:rPr>
              <w:t>1</w:t>
            </w:r>
            <w:r w:rsidR="00E005DC" w:rsidRPr="00BC409C">
              <w:rPr>
                <w:szCs w:val="22"/>
                <w:lang w:eastAsia="sv-SE"/>
              </w:rPr>
              <w:t>"</w:t>
            </w:r>
            <w:r w:rsidRPr="00BC409C">
              <w:rPr>
                <w:szCs w:val="22"/>
                <w:lang w:eastAsia="sv-SE"/>
              </w:rPr>
              <w:t xml:space="preserve"> or </w:t>
            </w:r>
            <w:r w:rsidR="00E005DC" w:rsidRPr="00BC409C">
              <w:rPr>
                <w:szCs w:val="22"/>
                <w:lang w:eastAsia="sv-SE"/>
              </w:rPr>
              <w:t>"</w:t>
            </w:r>
            <w:r w:rsidRPr="00BC409C">
              <w:rPr>
                <w:szCs w:val="22"/>
                <w:lang w:eastAsia="sv-SE"/>
              </w:rPr>
              <w:t>2</w:t>
            </w:r>
            <w:r w:rsidR="00E005DC" w:rsidRPr="00BC409C">
              <w:rPr>
                <w:szCs w:val="22"/>
                <w:lang w:eastAsia="sv-SE"/>
              </w:rPr>
              <w:t>"</w:t>
            </w:r>
            <w:r w:rsidRPr="00BC409C">
              <w:rPr>
                <w:szCs w:val="22"/>
                <w:lang w:eastAsia="sv-SE"/>
              </w:rPr>
              <w:t xml:space="preserve"> for </w:t>
            </w:r>
            <w:r w:rsidRPr="00BC409C">
              <w:rPr>
                <w:i/>
                <w:szCs w:val="22"/>
                <w:lang w:eastAsia="sv-SE"/>
              </w:rPr>
              <w:t>fr1</w:t>
            </w:r>
            <w:r w:rsidR="00771B9D" w:rsidRPr="00BC409C">
              <w:rPr>
                <w:i/>
                <w:szCs w:val="22"/>
                <w:lang w:eastAsia="sv-SE"/>
              </w:rPr>
              <w:t>-</w:t>
            </w:r>
            <w:r w:rsidRPr="00BC409C">
              <w:rPr>
                <w:i/>
                <w:szCs w:val="22"/>
                <w:lang w:eastAsia="sv-SE"/>
              </w:rPr>
              <w:t>And</w:t>
            </w:r>
            <w:r w:rsidR="00771B9D" w:rsidRPr="00BC409C">
              <w:rPr>
                <w:i/>
                <w:szCs w:val="22"/>
                <w:lang w:eastAsia="sv-SE"/>
              </w:rPr>
              <w:t>FR</w:t>
            </w:r>
            <w:r w:rsidRPr="00BC409C">
              <w:rPr>
                <w:i/>
                <w:szCs w:val="22"/>
                <w:lang w:eastAsia="sv-SE"/>
              </w:rPr>
              <w:t>2</w:t>
            </w:r>
            <w:r w:rsidR="00202A52" w:rsidRPr="00BC409C">
              <w:rPr>
                <w:i/>
                <w:szCs w:val="22"/>
                <w:lang w:eastAsia="sv-SE"/>
              </w:rPr>
              <w:t>-r17</w:t>
            </w:r>
            <w:r w:rsidRPr="00BC409C">
              <w:rPr>
                <w:szCs w:val="22"/>
                <w:lang w:eastAsia="sv-SE"/>
              </w:rPr>
              <w:t xml:space="preserve"> indicates the support of per-FR gap when PCell and </w:t>
            </w:r>
            <w:r w:rsidR="00E005DC" w:rsidRPr="00BC409C">
              <w:rPr>
                <w:szCs w:val="22"/>
                <w:lang w:eastAsia="sv-SE"/>
              </w:rPr>
              <w:t>"</w:t>
            </w:r>
            <w:r w:rsidRPr="00BC409C">
              <w:rPr>
                <w:szCs w:val="22"/>
                <w:lang w:eastAsia="sv-SE"/>
              </w:rPr>
              <w:t>1</w:t>
            </w:r>
            <w:r w:rsidR="00E005DC" w:rsidRPr="00BC409C">
              <w:rPr>
                <w:szCs w:val="22"/>
                <w:lang w:eastAsia="sv-SE"/>
              </w:rPr>
              <w:t>"</w:t>
            </w:r>
            <w:r w:rsidRPr="00BC409C">
              <w:rPr>
                <w:szCs w:val="22"/>
                <w:lang w:eastAsia="sv-SE"/>
              </w:rPr>
              <w:t xml:space="preserve"> additional CC are configured.</w:t>
            </w:r>
          </w:p>
          <w:p w14:paraId="28F833C8" w14:textId="77777777" w:rsidR="00E94384" w:rsidRPr="00BC409C" w:rsidRDefault="00E94384" w:rsidP="004C06EC">
            <w:pPr>
              <w:pStyle w:val="TAL"/>
            </w:pPr>
          </w:p>
          <w:p w14:paraId="54E75513" w14:textId="0C99384F" w:rsidR="00E94384" w:rsidRPr="00BC409C" w:rsidRDefault="00E94384" w:rsidP="004C06EC">
            <w:pPr>
              <w:pStyle w:val="TAL"/>
              <w:rPr>
                <w:iCs/>
              </w:rPr>
            </w:pPr>
            <w:r w:rsidRPr="00BC409C">
              <w:t xml:space="preserve">UE indicating support of this feature </w:t>
            </w:r>
            <w:r w:rsidR="003A6A75" w:rsidRPr="00BC409C">
              <w:t xml:space="preserve">in </w:t>
            </w:r>
            <w:r w:rsidR="003A6A75" w:rsidRPr="00BC409C">
              <w:rPr>
                <w:i/>
                <w:iCs/>
              </w:rPr>
              <w:t xml:space="preserve">UE-NR-Capability </w:t>
            </w:r>
            <w:r w:rsidRPr="00BC409C">
              <w:t xml:space="preserve">shall not indicate support of </w:t>
            </w:r>
            <w:r w:rsidRPr="00BC409C">
              <w:rPr>
                <w:i/>
              </w:rPr>
              <w:t>independentGapConfig</w:t>
            </w:r>
            <w:r w:rsidR="003A6A75" w:rsidRPr="00BC409C">
              <w:rPr>
                <w:iCs/>
              </w:rPr>
              <w:t xml:space="preserve"> in </w:t>
            </w:r>
            <w:r w:rsidR="003A6A75" w:rsidRPr="00BC409C">
              <w:rPr>
                <w:i/>
              </w:rPr>
              <w:t>UE-NR-Capability</w:t>
            </w:r>
            <w:r w:rsidRPr="00BC409C">
              <w:rPr>
                <w:iCs/>
              </w:rPr>
              <w:t>.</w:t>
            </w:r>
          </w:p>
        </w:tc>
        <w:tc>
          <w:tcPr>
            <w:tcW w:w="709" w:type="dxa"/>
          </w:tcPr>
          <w:p w14:paraId="49B79670" w14:textId="77777777" w:rsidR="00E94384" w:rsidRPr="00BC409C" w:rsidRDefault="00E94384" w:rsidP="004C06EC">
            <w:pPr>
              <w:pStyle w:val="TAL"/>
              <w:jc w:val="center"/>
              <w:rPr>
                <w:rFonts w:cs="Arial"/>
                <w:bCs/>
                <w:iCs/>
                <w:szCs w:val="18"/>
              </w:rPr>
            </w:pPr>
            <w:r w:rsidRPr="00BC409C">
              <w:t>UE</w:t>
            </w:r>
          </w:p>
        </w:tc>
        <w:tc>
          <w:tcPr>
            <w:tcW w:w="564" w:type="dxa"/>
          </w:tcPr>
          <w:p w14:paraId="23132D0B" w14:textId="77777777" w:rsidR="00E94384" w:rsidRPr="00BC409C" w:rsidRDefault="00E94384" w:rsidP="004C06EC">
            <w:pPr>
              <w:pStyle w:val="TAL"/>
              <w:jc w:val="center"/>
              <w:rPr>
                <w:rFonts w:cs="Arial"/>
                <w:bCs/>
                <w:iCs/>
                <w:szCs w:val="18"/>
              </w:rPr>
            </w:pPr>
            <w:r w:rsidRPr="00BC409C">
              <w:t>No</w:t>
            </w:r>
          </w:p>
        </w:tc>
        <w:tc>
          <w:tcPr>
            <w:tcW w:w="712" w:type="dxa"/>
          </w:tcPr>
          <w:p w14:paraId="31B3B71E" w14:textId="77777777" w:rsidR="00E94384" w:rsidRPr="00BC409C" w:rsidRDefault="00E94384" w:rsidP="004C06EC">
            <w:pPr>
              <w:pStyle w:val="TAL"/>
              <w:jc w:val="center"/>
              <w:rPr>
                <w:rFonts w:cs="Arial"/>
                <w:bCs/>
                <w:iCs/>
                <w:szCs w:val="18"/>
              </w:rPr>
            </w:pPr>
            <w:r w:rsidRPr="00BC409C">
              <w:t>No</w:t>
            </w:r>
          </w:p>
        </w:tc>
        <w:tc>
          <w:tcPr>
            <w:tcW w:w="737" w:type="dxa"/>
          </w:tcPr>
          <w:p w14:paraId="5684D59C" w14:textId="77777777" w:rsidR="00E94384" w:rsidRPr="00BC409C" w:rsidRDefault="00E94384" w:rsidP="004C06EC">
            <w:pPr>
              <w:pStyle w:val="TAL"/>
              <w:jc w:val="center"/>
              <w:rPr>
                <w:rFonts w:eastAsia="ＭＳ 明朝" w:cs="Arial"/>
                <w:bCs/>
                <w:iCs/>
                <w:szCs w:val="18"/>
              </w:rPr>
            </w:pPr>
            <w:r w:rsidRPr="00BC409C">
              <w:rPr>
                <w:rFonts w:eastAsia="ＭＳ 明朝"/>
              </w:rPr>
              <w:t>No</w:t>
            </w:r>
          </w:p>
        </w:tc>
      </w:tr>
      <w:tr w:rsidR="00B65AB4" w:rsidRPr="00BC409C" w14:paraId="7A0A7DBE" w14:textId="77777777" w:rsidTr="00936461">
        <w:trPr>
          <w:cantSplit/>
        </w:trPr>
        <w:tc>
          <w:tcPr>
            <w:tcW w:w="6807" w:type="dxa"/>
          </w:tcPr>
          <w:p w14:paraId="606C38BF" w14:textId="77777777" w:rsidR="001D115F" w:rsidRPr="00BC409C" w:rsidRDefault="001D115F" w:rsidP="001D115F">
            <w:pPr>
              <w:pStyle w:val="TAL"/>
              <w:rPr>
                <w:rFonts w:cs="Arial"/>
                <w:b/>
                <w:bCs/>
                <w:i/>
                <w:iCs/>
                <w:szCs w:val="18"/>
              </w:rPr>
            </w:pPr>
            <w:r w:rsidRPr="00BC409C">
              <w:rPr>
                <w:rFonts w:cs="Arial"/>
                <w:b/>
                <w:bCs/>
                <w:i/>
                <w:iCs/>
                <w:szCs w:val="18"/>
              </w:rPr>
              <w:t>independentGapConfigPRS-r17</w:t>
            </w:r>
          </w:p>
          <w:p w14:paraId="5747F3E4" w14:textId="32C9DBCB" w:rsidR="001D115F" w:rsidRPr="00BC409C" w:rsidRDefault="001D115F" w:rsidP="001D115F">
            <w:pPr>
              <w:pStyle w:val="TAL"/>
              <w:rPr>
                <w:rFonts w:cs="Arial"/>
                <w:b/>
                <w:bCs/>
                <w:i/>
                <w:iCs/>
                <w:szCs w:val="18"/>
              </w:rPr>
            </w:pPr>
            <w:r w:rsidRPr="00BC409C">
              <w:rPr>
                <w:bCs/>
                <w:iCs/>
              </w:rPr>
              <w:t>Indicates whether the UE supports two independent measurement gap configurations for FR1 and FR2 for PRS measurement, as specified in clause 9.1.2 of TS 38.133 [5].</w:t>
            </w:r>
          </w:p>
        </w:tc>
        <w:tc>
          <w:tcPr>
            <w:tcW w:w="709" w:type="dxa"/>
          </w:tcPr>
          <w:p w14:paraId="7E645627" w14:textId="0501BD83" w:rsidR="001D115F" w:rsidRPr="00BC409C" w:rsidRDefault="001D115F" w:rsidP="001D115F">
            <w:pPr>
              <w:pStyle w:val="TAL"/>
              <w:jc w:val="center"/>
              <w:rPr>
                <w:rFonts w:cs="Arial"/>
                <w:bCs/>
                <w:iCs/>
                <w:szCs w:val="18"/>
              </w:rPr>
            </w:pPr>
            <w:r w:rsidRPr="00BC409C">
              <w:rPr>
                <w:rFonts w:cs="Arial"/>
                <w:bCs/>
                <w:iCs/>
                <w:szCs w:val="18"/>
              </w:rPr>
              <w:t>UE</w:t>
            </w:r>
          </w:p>
        </w:tc>
        <w:tc>
          <w:tcPr>
            <w:tcW w:w="564" w:type="dxa"/>
          </w:tcPr>
          <w:p w14:paraId="6A4A1EAF" w14:textId="2ECFF7FF" w:rsidR="001D115F" w:rsidRPr="00BC409C" w:rsidRDefault="001D115F" w:rsidP="001D115F">
            <w:pPr>
              <w:pStyle w:val="TAL"/>
              <w:jc w:val="center"/>
              <w:rPr>
                <w:rFonts w:cs="Arial"/>
                <w:bCs/>
                <w:iCs/>
                <w:szCs w:val="18"/>
              </w:rPr>
            </w:pPr>
            <w:r w:rsidRPr="00BC409C">
              <w:rPr>
                <w:rFonts w:cs="Arial"/>
                <w:bCs/>
                <w:iCs/>
                <w:szCs w:val="18"/>
              </w:rPr>
              <w:t>No</w:t>
            </w:r>
          </w:p>
        </w:tc>
        <w:tc>
          <w:tcPr>
            <w:tcW w:w="712" w:type="dxa"/>
          </w:tcPr>
          <w:p w14:paraId="38881DFB" w14:textId="7B69CE52" w:rsidR="001D115F" w:rsidRPr="00BC409C" w:rsidRDefault="001D115F" w:rsidP="001D115F">
            <w:pPr>
              <w:pStyle w:val="TAL"/>
              <w:jc w:val="center"/>
              <w:rPr>
                <w:rFonts w:cs="Arial"/>
                <w:bCs/>
                <w:iCs/>
                <w:szCs w:val="18"/>
              </w:rPr>
            </w:pPr>
            <w:r w:rsidRPr="00BC409C">
              <w:rPr>
                <w:rFonts w:cs="Arial"/>
                <w:bCs/>
                <w:iCs/>
                <w:szCs w:val="18"/>
              </w:rPr>
              <w:t>No</w:t>
            </w:r>
          </w:p>
        </w:tc>
        <w:tc>
          <w:tcPr>
            <w:tcW w:w="737" w:type="dxa"/>
          </w:tcPr>
          <w:p w14:paraId="58F2EA11" w14:textId="251D1414" w:rsidR="001D115F" w:rsidRPr="00BC409C" w:rsidRDefault="001D115F" w:rsidP="001D115F">
            <w:pPr>
              <w:pStyle w:val="TAL"/>
              <w:jc w:val="center"/>
              <w:rPr>
                <w:rFonts w:eastAsia="ＭＳ 明朝" w:cs="Arial"/>
                <w:bCs/>
                <w:iCs/>
                <w:szCs w:val="18"/>
              </w:rPr>
            </w:pPr>
            <w:r w:rsidRPr="00BC409C">
              <w:rPr>
                <w:rFonts w:eastAsia="ＭＳ 明朝" w:cs="Arial"/>
                <w:bCs/>
                <w:iCs/>
                <w:szCs w:val="18"/>
              </w:rPr>
              <w:t>No</w:t>
            </w:r>
          </w:p>
        </w:tc>
      </w:tr>
      <w:tr w:rsidR="00B65AB4" w:rsidRPr="00BC409C" w14:paraId="3913611A" w14:textId="77777777" w:rsidTr="00936461">
        <w:trPr>
          <w:cantSplit/>
        </w:trPr>
        <w:tc>
          <w:tcPr>
            <w:tcW w:w="6807" w:type="dxa"/>
          </w:tcPr>
          <w:p w14:paraId="6E24D832" w14:textId="77777777" w:rsidR="00AC038D" w:rsidRPr="00BC409C" w:rsidRDefault="00AC038D" w:rsidP="008D70D3">
            <w:pPr>
              <w:pStyle w:val="TAL"/>
              <w:rPr>
                <w:rFonts w:cs="Arial"/>
                <w:b/>
                <w:bCs/>
                <w:i/>
                <w:iCs/>
                <w:szCs w:val="18"/>
              </w:rPr>
            </w:pPr>
            <w:r w:rsidRPr="00BC409C">
              <w:rPr>
                <w:rFonts w:cs="Arial"/>
                <w:b/>
                <w:bCs/>
                <w:i/>
                <w:iCs/>
                <w:szCs w:val="18"/>
              </w:rPr>
              <w:t>intraAndInterF-MeasAndReport</w:t>
            </w:r>
          </w:p>
          <w:p w14:paraId="1686E67C" w14:textId="13A4BCB1" w:rsidR="00AC038D" w:rsidRPr="00BC409C" w:rsidRDefault="00AC038D" w:rsidP="008D70D3">
            <w:pPr>
              <w:pStyle w:val="TAL"/>
              <w:rPr>
                <w:rFonts w:cs="Arial"/>
                <w:b/>
                <w:bCs/>
                <w:i/>
                <w:iCs/>
                <w:szCs w:val="18"/>
              </w:rPr>
            </w:pPr>
            <w:r w:rsidRPr="00BC409C">
              <w:rPr>
                <w:rFonts w:cs="Arial"/>
                <w:bCs/>
                <w:iCs/>
                <w:szCs w:val="18"/>
              </w:rPr>
              <w:t>Indicates whether the UE supports NR intra-frequency and inter-frequency measurements and at least periodical reporting.</w:t>
            </w:r>
            <w:r w:rsidR="004B1BEF" w:rsidRPr="00BC409C">
              <w:rPr>
                <w:rFonts w:cs="Arial"/>
                <w:bCs/>
                <w:iCs/>
                <w:szCs w:val="18"/>
              </w:rPr>
              <w:t xml:space="preserve"> </w:t>
            </w:r>
            <w:r w:rsidR="004B1BEF" w:rsidRPr="00BC409C">
              <w:t xml:space="preserve">This field only applies to SN configured measurement when </w:t>
            </w:r>
            <w:r w:rsidR="000D4F14" w:rsidRPr="00BC409C">
              <w:t>(NG)</w:t>
            </w:r>
            <w:r w:rsidR="004B1BEF" w:rsidRPr="00BC409C">
              <w:t xml:space="preserve">EN-DC is configured. For </w:t>
            </w:r>
            <w:r w:rsidR="00D4033B" w:rsidRPr="00BC409C">
              <w:t>NR SA, MN and SN configured measurement when NR-DC is configured, and MN configured measurement when NE-DC is configured</w:t>
            </w:r>
            <w:r w:rsidR="004B1BEF" w:rsidRPr="00BC409C">
              <w:t>, this feature is mandatory supported.</w:t>
            </w:r>
          </w:p>
        </w:tc>
        <w:tc>
          <w:tcPr>
            <w:tcW w:w="709" w:type="dxa"/>
          </w:tcPr>
          <w:p w14:paraId="5044E150" w14:textId="77777777" w:rsidR="00AC038D" w:rsidRPr="00BC409C" w:rsidRDefault="00AC038D" w:rsidP="008D70D3">
            <w:pPr>
              <w:pStyle w:val="TAL"/>
              <w:jc w:val="center"/>
              <w:rPr>
                <w:rFonts w:cs="Arial"/>
                <w:bCs/>
                <w:iCs/>
                <w:szCs w:val="18"/>
              </w:rPr>
            </w:pPr>
            <w:r w:rsidRPr="00BC409C">
              <w:rPr>
                <w:rFonts w:cs="Arial"/>
                <w:bCs/>
                <w:iCs/>
                <w:szCs w:val="18"/>
              </w:rPr>
              <w:t>UE</w:t>
            </w:r>
          </w:p>
        </w:tc>
        <w:tc>
          <w:tcPr>
            <w:tcW w:w="564" w:type="dxa"/>
          </w:tcPr>
          <w:p w14:paraId="7D8491BA" w14:textId="77777777" w:rsidR="00AC038D" w:rsidRPr="00BC409C" w:rsidRDefault="00AC038D" w:rsidP="008D70D3">
            <w:pPr>
              <w:pStyle w:val="TAL"/>
              <w:jc w:val="center"/>
              <w:rPr>
                <w:rFonts w:cs="Arial"/>
                <w:bCs/>
                <w:iCs/>
                <w:szCs w:val="18"/>
              </w:rPr>
            </w:pPr>
            <w:r w:rsidRPr="00BC409C">
              <w:rPr>
                <w:rFonts w:cs="Arial"/>
                <w:bCs/>
                <w:iCs/>
                <w:szCs w:val="18"/>
              </w:rPr>
              <w:t>Yes</w:t>
            </w:r>
          </w:p>
        </w:tc>
        <w:tc>
          <w:tcPr>
            <w:tcW w:w="712" w:type="dxa"/>
          </w:tcPr>
          <w:p w14:paraId="61D77A57" w14:textId="77777777" w:rsidR="00AC038D" w:rsidRPr="00BC409C" w:rsidRDefault="00AC038D" w:rsidP="008D70D3">
            <w:pPr>
              <w:pStyle w:val="TAL"/>
              <w:jc w:val="center"/>
              <w:rPr>
                <w:rFonts w:cs="Arial"/>
                <w:bCs/>
                <w:iCs/>
                <w:szCs w:val="18"/>
              </w:rPr>
            </w:pPr>
            <w:r w:rsidRPr="00BC409C">
              <w:rPr>
                <w:rFonts w:cs="Arial"/>
                <w:bCs/>
                <w:iCs/>
                <w:szCs w:val="18"/>
              </w:rPr>
              <w:t>Yes</w:t>
            </w:r>
          </w:p>
        </w:tc>
        <w:tc>
          <w:tcPr>
            <w:tcW w:w="737" w:type="dxa"/>
          </w:tcPr>
          <w:p w14:paraId="227D397E" w14:textId="77777777" w:rsidR="00AC038D" w:rsidRPr="00BC409C" w:rsidRDefault="00AC038D" w:rsidP="008D70D3">
            <w:pPr>
              <w:pStyle w:val="TAL"/>
              <w:jc w:val="center"/>
              <w:rPr>
                <w:rFonts w:eastAsia="ＭＳ 明朝" w:cs="Arial"/>
                <w:bCs/>
                <w:iCs/>
                <w:szCs w:val="18"/>
              </w:rPr>
            </w:pPr>
            <w:r w:rsidRPr="00BC409C">
              <w:rPr>
                <w:rFonts w:eastAsia="ＭＳ 明朝" w:cs="Arial"/>
                <w:bCs/>
                <w:iCs/>
                <w:szCs w:val="18"/>
              </w:rPr>
              <w:t>No</w:t>
            </w:r>
          </w:p>
        </w:tc>
      </w:tr>
      <w:tr w:rsidR="00B65AB4" w:rsidRPr="00BC409C" w14:paraId="3193C2E2" w14:textId="77777777" w:rsidTr="00936461">
        <w:trPr>
          <w:cantSplit/>
        </w:trPr>
        <w:tc>
          <w:tcPr>
            <w:tcW w:w="6807" w:type="dxa"/>
          </w:tcPr>
          <w:p w14:paraId="2C39CB6A" w14:textId="77777777" w:rsidR="00E4522B" w:rsidRPr="00BC409C" w:rsidRDefault="00E4522B" w:rsidP="00BC409C">
            <w:pPr>
              <w:pStyle w:val="TAL"/>
              <w:rPr>
                <w:b/>
                <w:bCs/>
                <w:i/>
                <w:iCs/>
              </w:rPr>
            </w:pPr>
            <w:r w:rsidRPr="00BC409C">
              <w:rPr>
                <w:b/>
                <w:bCs/>
                <w:i/>
                <w:iCs/>
              </w:rPr>
              <w:t>intraF-NeighMeasForSCellWithoutSSB</w:t>
            </w:r>
          </w:p>
          <w:p w14:paraId="403D6C5D" w14:textId="672E1BA9" w:rsidR="00E4522B" w:rsidRPr="00BC409C" w:rsidRDefault="00E4522B" w:rsidP="00BC409C">
            <w:pPr>
              <w:pStyle w:val="TAL"/>
              <w:rPr>
                <w:szCs w:val="18"/>
              </w:rPr>
            </w:pPr>
            <w:r w:rsidRPr="00BC409C">
              <w:rPr>
                <w:szCs w:val="18"/>
              </w:rPr>
              <w:t xml:space="preserve">Indicates whether the UE supports the configuration of </w:t>
            </w:r>
            <w:r w:rsidRPr="00BC409C">
              <w:rPr>
                <w:i/>
                <w:iCs/>
                <w:szCs w:val="18"/>
              </w:rPr>
              <w:t>servingCellMO</w:t>
            </w:r>
            <w:r w:rsidRPr="00BC409C">
              <w:rPr>
                <w:szCs w:val="18"/>
              </w:rPr>
              <w:t xml:space="preserve"> for SCell that does not transmit SS/PBCH block. A UE supporting this feature shall also support NR intra-frequency measurements on neighbo</w:t>
            </w:r>
            <w:r w:rsidR="005E75A9" w:rsidRPr="00BC409C">
              <w:rPr>
                <w:szCs w:val="18"/>
              </w:rPr>
              <w:t>u</w:t>
            </w:r>
            <w:r w:rsidRPr="00BC409C">
              <w:rPr>
                <w:szCs w:val="18"/>
              </w:rPr>
              <w:t xml:space="preserve">r cells based on </w:t>
            </w:r>
            <w:r w:rsidRPr="00BC409C">
              <w:rPr>
                <w:i/>
                <w:iCs/>
                <w:szCs w:val="18"/>
              </w:rPr>
              <w:t>servingCellMO</w:t>
            </w:r>
            <w:r w:rsidRPr="00BC409C">
              <w:rPr>
                <w:szCs w:val="18"/>
              </w:rPr>
              <w:t xml:space="preserve"> associated with SCell that does not transmit SS/PBCH block.</w:t>
            </w:r>
          </w:p>
          <w:p w14:paraId="7ACD5E9A" w14:textId="09E4ACC1" w:rsidR="00E4522B" w:rsidRPr="00BC409C" w:rsidRDefault="00430BBF" w:rsidP="00E4522B">
            <w:pPr>
              <w:pStyle w:val="TAL"/>
              <w:rPr>
                <w:rFonts w:cs="Arial"/>
                <w:szCs w:val="18"/>
              </w:rPr>
            </w:pPr>
            <w:r w:rsidRPr="00BC409C">
              <w:rPr>
                <w:szCs w:val="18"/>
              </w:rPr>
              <w:t xml:space="preserve">A </w:t>
            </w:r>
            <w:r w:rsidR="00E4522B" w:rsidRPr="00BC409C">
              <w:rPr>
                <w:szCs w:val="18"/>
              </w:rPr>
              <w:t>UE support</w:t>
            </w:r>
            <w:r w:rsidRPr="00BC409C">
              <w:rPr>
                <w:szCs w:val="18"/>
              </w:rPr>
              <w:t>ing</w:t>
            </w:r>
            <w:r w:rsidR="00E4522B" w:rsidRPr="00BC409C">
              <w:rPr>
                <w:szCs w:val="18"/>
              </w:rPr>
              <w:t xml:space="preserve"> this feature shall also indicate support of </w:t>
            </w:r>
            <w:r w:rsidR="00E4522B" w:rsidRPr="00BC409C">
              <w:rPr>
                <w:i/>
                <w:iCs/>
                <w:szCs w:val="18"/>
              </w:rPr>
              <w:t>scellWithoutSSB</w:t>
            </w:r>
            <w:r w:rsidR="00E4522B" w:rsidRPr="00BC409C">
              <w:rPr>
                <w:szCs w:val="18"/>
              </w:rPr>
              <w:t xml:space="preserve"> or </w:t>
            </w:r>
            <w:r w:rsidR="00E4522B" w:rsidRPr="00BC409C">
              <w:rPr>
                <w:i/>
                <w:iCs/>
                <w:szCs w:val="18"/>
              </w:rPr>
              <w:t>scellWithoutSSB-InterBandCA-r18</w:t>
            </w:r>
            <w:r w:rsidR="00E4522B" w:rsidRPr="00BC409C">
              <w:rPr>
                <w:szCs w:val="18"/>
              </w:rPr>
              <w:t xml:space="preserve"> or both.</w:t>
            </w:r>
          </w:p>
        </w:tc>
        <w:tc>
          <w:tcPr>
            <w:tcW w:w="709" w:type="dxa"/>
          </w:tcPr>
          <w:p w14:paraId="33B33547" w14:textId="478F609F" w:rsidR="00E4522B" w:rsidRPr="00BC409C" w:rsidRDefault="00E4522B" w:rsidP="00E4522B">
            <w:pPr>
              <w:pStyle w:val="TAL"/>
              <w:jc w:val="center"/>
              <w:rPr>
                <w:rFonts w:cs="Arial"/>
                <w:szCs w:val="18"/>
              </w:rPr>
            </w:pPr>
            <w:r w:rsidRPr="00BC409C">
              <w:rPr>
                <w:rFonts w:cs="Arial"/>
                <w:szCs w:val="18"/>
              </w:rPr>
              <w:t>UE</w:t>
            </w:r>
          </w:p>
        </w:tc>
        <w:tc>
          <w:tcPr>
            <w:tcW w:w="564" w:type="dxa"/>
          </w:tcPr>
          <w:p w14:paraId="7D0FBE07" w14:textId="627A83C9" w:rsidR="00E4522B" w:rsidRPr="00BC409C" w:rsidRDefault="00E4522B" w:rsidP="00E4522B">
            <w:pPr>
              <w:pStyle w:val="TAL"/>
              <w:jc w:val="center"/>
              <w:rPr>
                <w:rFonts w:cs="Arial"/>
                <w:szCs w:val="18"/>
              </w:rPr>
            </w:pPr>
            <w:r w:rsidRPr="00BC409C">
              <w:rPr>
                <w:rFonts w:cs="Arial"/>
                <w:szCs w:val="18"/>
              </w:rPr>
              <w:t>No</w:t>
            </w:r>
          </w:p>
        </w:tc>
        <w:tc>
          <w:tcPr>
            <w:tcW w:w="712" w:type="dxa"/>
          </w:tcPr>
          <w:p w14:paraId="5FFA1F8E" w14:textId="111E8F90" w:rsidR="00E4522B" w:rsidRPr="00BC409C" w:rsidRDefault="00E4522B" w:rsidP="00E4522B">
            <w:pPr>
              <w:pStyle w:val="TAL"/>
              <w:jc w:val="center"/>
              <w:rPr>
                <w:rFonts w:cs="Arial"/>
                <w:szCs w:val="18"/>
              </w:rPr>
            </w:pPr>
            <w:r w:rsidRPr="00BC409C">
              <w:rPr>
                <w:rFonts w:cs="Arial"/>
                <w:szCs w:val="18"/>
              </w:rPr>
              <w:t>No</w:t>
            </w:r>
          </w:p>
        </w:tc>
        <w:tc>
          <w:tcPr>
            <w:tcW w:w="737" w:type="dxa"/>
          </w:tcPr>
          <w:p w14:paraId="19998519" w14:textId="5C763D1C" w:rsidR="00E4522B" w:rsidRPr="00BC409C" w:rsidRDefault="00E4522B" w:rsidP="00E4522B">
            <w:pPr>
              <w:pStyle w:val="TAL"/>
              <w:jc w:val="center"/>
              <w:rPr>
                <w:rFonts w:eastAsia="ＭＳ 明朝" w:cs="Arial"/>
                <w:szCs w:val="18"/>
              </w:rPr>
            </w:pPr>
            <w:r w:rsidRPr="00BC409C">
              <w:rPr>
                <w:rFonts w:eastAsia="ＭＳ 明朝" w:cs="Arial"/>
                <w:szCs w:val="18"/>
              </w:rPr>
              <w:t>FR1 only</w:t>
            </w:r>
          </w:p>
        </w:tc>
      </w:tr>
      <w:tr w:rsidR="00B65AB4" w:rsidRPr="00BC409C" w14:paraId="4D685A68" w14:textId="77777777" w:rsidTr="00936461">
        <w:trPr>
          <w:cantSplit/>
        </w:trPr>
        <w:tc>
          <w:tcPr>
            <w:tcW w:w="6807" w:type="dxa"/>
          </w:tcPr>
          <w:p w14:paraId="3781037A" w14:textId="77777777" w:rsidR="00071325" w:rsidRPr="00BC409C" w:rsidRDefault="00071325" w:rsidP="00071325">
            <w:pPr>
              <w:pStyle w:val="TAL"/>
              <w:rPr>
                <w:rFonts w:cs="Arial"/>
                <w:b/>
                <w:bCs/>
                <w:i/>
                <w:iCs/>
                <w:szCs w:val="18"/>
                <w:lang w:eastAsia="zh-CN"/>
              </w:rPr>
            </w:pPr>
            <w:r w:rsidRPr="00BC409C">
              <w:rPr>
                <w:rFonts w:cs="Arial"/>
                <w:b/>
                <w:bCs/>
                <w:i/>
                <w:iCs/>
                <w:szCs w:val="18"/>
              </w:rPr>
              <w:t>interFrequencyMeas-No</w:t>
            </w:r>
            <w:r w:rsidRPr="00BC409C">
              <w:rPr>
                <w:rFonts w:cs="Arial"/>
                <w:b/>
                <w:bCs/>
                <w:i/>
                <w:iCs/>
                <w:szCs w:val="18"/>
                <w:lang w:eastAsia="zh-CN"/>
              </w:rPr>
              <w:t>G</w:t>
            </w:r>
            <w:r w:rsidRPr="00BC409C">
              <w:rPr>
                <w:rFonts w:cs="Arial"/>
                <w:b/>
                <w:bCs/>
                <w:i/>
                <w:iCs/>
                <w:szCs w:val="18"/>
              </w:rPr>
              <w:t>ap-r16</w:t>
            </w:r>
          </w:p>
          <w:p w14:paraId="6B6F41C6" w14:textId="3274E565" w:rsidR="00071325" w:rsidRPr="00BC409C" w:rsidRDefault="00071325" w:rsidP="00071325">
            <w:pPr>
              <w:pStyle w:val="TAL"/>
              <w:rPr>
                <w:rFonts w:cs="Arial"/>
                <w:b/>
                <w:bCs/>
                <w:i/>
                <w:iCs/>
                <w:szCs w:val="18"/>
              </w:rPr>
            </w:pPr>
            <w:r w:rsidRPr="00BC409C">
              <w:rPr>
                <w:rFonts w:cs="Arial"/>
                <w:bCs/>
                <w:iCs/>
                <w:szCs w:val="18"/>
                <w:lang w:eastAsia="zh-CN"/>
              </w:rPr>
              <w:t xml:space="preserve">Indicates whether the UE can perform inter-frequency SSB based measurements without measurement gaps if </w:t>
            </w:r>
            <w:r w:rsidRPr="00BC409C">
              <w:rPr>
                <w:rFonts w:cs="Arial"/>
                <w:bCs/>
                <w:iCs/>
                <w:szCs w:val="18"/>
              </w:rPr>
              <w:t>the SSB is completely contained in the active BWP of the UE</w:t>
            </w:r>
            <w:r w:rsidRPr="00BC409C">
              <w:rPr>
                <w:rFonts w:cs="Arial"/>
                <w:bCs/>
                <w:iCs/>
                <w:szCs w:val="18"/>
                <w:lang w:eastAsia="zh-CN"/>
              </w:rPr>
              <w:t xml:space="preserve"> as specified in TS 38.133 [5].</w:t>
            </w:r>
            <w:r w:rsidR="00780C09" w:rsidRPr="00BC409C">
              <w:rPr>
                <w:rFonts w:cs="Arial"/>
                <w:bCs/>
                <w:iCs/>
                <w:szCs w:val="18"/>
                <w:lang w:eastAsia="zh-CN"/>
              </w:rPr>
              <w:t xml:space="preserve"> If this parameter is indicated for FR1 and FR2 differently, each indication corresponds to the frequency range of cells to be measured.</w:t>
            </w:r>
          </w:p>
        </w:tc>
        <w:tc>
          <w:tcPr>
            <w:tcW w:w="709" w:type="dxa"/>
          </w:tcPr>
          <w:p w14:paraId="263B3CB2" w14:textId="77777777" w:rsidR="00071325" w:rsidRPr="00BC409C" w:rsidRDefault="00071325" w:rsidP="00071325">
            <w:pPr>
              <w:pStyle w:val="TAL"/>
              <w:jc w:val="center"/>
              <w:rPr>
                <w:rFonts w:cs="Arial"/>
                <w:bCs/>
                <w:iCs/>
                <w:szCs w:val="18"/>
              </w:rPr>
            </w:pPr>
            <w:r w:rsidRPr="00BC409C">
              <w:t>UE</w:t>
            </w:r>
          </w:p>
        </w:tc>
        <w:tc>
          <w:tcPr>
            <w:tcW w:w="564" w:type="dxa"/>
          </w:tcPr>
          <w:p w14:paraId="49944491" w14:textId="77777777" w:rsidR="00071325" w:rsidRPr="00BC409C" w:rsidRDefault="00071325" w:rsidP="00071325">
            <w:pPr>
              <w:pStyle w:val="TAL"/>
              <w:jc w:val="center"/>
              <w:rPr>
                <w:rFonts w:cs="Arial"/>
                <w:bCs/>
                <w:iCs/>
                <w:szCs w:val="18"/>
              </w:rPr>
            </w:pPr>
            <w:r w:rsidRPr="00BC409C">
              <w:rPr>
                <w:lang w:eastAsia="zh-CN"/>
              </w:rPr>
              <w:t>No</w:t>
            </w:r>
          </w:p>
        </w:tc>
        <w:tc>
          <w:tcPr>
            <w:tcW w:w="712" w:type="dxa"/>
          </w:tcPr>
          <w:p w14:paraId="58174897" w14:textId="77777777" w:rsidR="00071325" w:rsidRPr="00BC409C" w:rsidRDefault="00071325" w:rsidP="00071325">
            <w:pPr>
              <w:pStyle w:val="TAL"/>
              <w:jc w:val="center"/>
              <w:rPr>
                <w:rFonts w:cs="Arial"/>
                <w:bCs/>
                <w:iCs/>
                <w:szCs w:val="18"/>
              </w:rPr>
            </w:pPr>
            <w:r w:rsidRPr="00BC409C">
              <w:t>No</w:t>
            </w:r>
          </w:p>
        </w:tc>
        <w:tc>
          <w:tcPr>
            <w:tcW w:w="737" w:type="dxa"/>
          </w:tcPr>
          <w:p w14:paraId="1048A180" w14:textId="77777777" w:rsidR="00071325" w:rsidRPr="00BC409C" w:rsidRDefault="00071325" w:rsidP="00071325">
            <w:pPr>
              <w:pStyle w:val="TAL"/>
              <w:jc w:val="center"/>
              <w:rPr>
                <w:rFonts w:eastAsia="ＭＳ 明朝" w:cs="Arial"/>
                <w:bCs/>
                <w:iCs/>
                <w:szCs w:val="18"/>
              </w:rPr>
            </w:pPr>
            <w:r w:rsidRPr="00BC409C">
              <w:rPr>
                <w:lang w:eastAsia="zh-CN"/>
              </w:rPr>
              <w:t>Yes</w:t>
            </w:r>
          </w:p>
        </w:tc>
      </w:tr>
      <w:tr w:rsidR="00B65AB4" w:rsidRPr="00BC409C" w14:paraId="6602691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E1588BE" w14:textId="77777777" w:rsidR="00380D0D" w:rsidRPr="00BC409C" w:rsidRDefault="00380D0D" w:rsidP="002F3723">
            <w:pPr>
              <w:pStyle w:val="TAL"/>
              <w:rPr>
                <w:b/>
                <w:bCs/>
                <w:i/>
                <w:iCs/>
              </w:rPr>
            </w:pPr>
            <w:r w:rsidRPr="00BC409C">
              <w:rPr>
                <w:b/>
                <w:bCs/>
                <w:i/>
                <w:iCs/>
              </w:rPr>
              <w:t>interSatMeas-r17</w:t>
            </w:r>
          </w:p>
          <w:p w14:paraId="2B2BC20F" w14:textId="77777777" w:rsidR="00380D0D" w:rsidRPr="00BC409C" w:rsidRDefault="00380D0D" w:rsidP="002F3723">
            <w:pPr>
              <w:pStyle w:val="TAL"/>
            </w:pPr>
            <w:r w:rsidRPr="00BC409C">
              <w:t xml:space="preserve">Indicates whether the UE supports inter-satellite measurement as specified in TS 38.331 [9]. It is mandatory if the UE supports </w:t>
            </w:r>
            <w:r w:rsidRPr="00BC409C">
              <w:rPr>
                <w:i/>
                <w:iCs/>
              </w:rPr>
              <w:t>nonTerrestrialNetwork-r17</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48C0758B" w14:textId="77777777" w:rsidR="00380D0D" w:rsidRPr="00BC409C" w:rsidRDefault="00380D0D" w:rsidP="00296667">
            <w:pPr>
              <w:pStyle w:val="TAL"/>
              <w:jc w:val="center"/>
            </w:pPr>
            <w:r w:rsidRPr="00BC409C">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1A6A22E6" w14:textId="77777777" w:rsidR="00380D0D" w:rsidRPr="00BC409C" w:rsidRDefault="00380D0D" w:rsidP="00296667">
            <w:pPr>
              <w:pStyle w:val="TAL"/>
              <w:jc w:val="center"/>
            </w:pPr>
            <w:r w:rsidRPr="00BC409C">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74C99D61" w14:textId="77777777" w:rsidR="00380D0D" w:rsidRPr="00BC409C" w:rsidRDefault="00380D0D" w:rsidP="00296667">
            <w:pPr>
              <w:pStyle w:val="TAL"/>
              <w:jc w:val="center"/>
            </w:pPr>
            <w:r w:rsidRPr="00BC409C">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75A78B8B" w14:textId="77777777" w:rsidR="00380D0D" w:rsidRPr="00BC409C" w:rsidRDefault="00380D0D" w:rsidP="00296667">
            <w:pPr>
              <w:pStyle w:val="TAL"/>
              <w:jc w:val="center"/>
              <w:rPr>
                <w:rFonts w:eastAsia="ＭＳ 明朝"/>
              </w:rPr>
            </w:pPr>
            <w:r w:rsidRPr="00BC409C">
              <w:rPr>
                <w:rFonts w:eastAsia="PMingLiU"/>
                <w:lang w:eastAsia="zh-TW"/>
              </w:rPr>
              <w:t>No</w:t>
            </w:r>
          </w:p>
        </w:tc>
      </w:tr>
      <w:tr w:rsidR="00B65AB4" w:rsidRPr="00BC409C" w14:paraId="2362A06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61BC998" w14:textId="77777777" w:rsidR="00B4557B" w:rsidRPr="00BC409C" w:rsidRDefault="00B4557B" w:rsidP="00B4557B">
            <w:pPr>
              <w:pStyle w:val="TAL"/>
              <w:rPr>
                <w:b/>
                <w:bCs/>
                <w:i/>
                <w:iCs/>
              </w:rPr>
            </w:pPr>
            <w:r w:rsidRPr="00BC409C">
              <w:rPr>
                <w:b/>
                <w:bCs/>
                <w:i/>
                <w:iCs/>
              </w:rPr>
              <w:t>l3-MeasUnknownSCellActivation-r18</w:t>
            </w:r>
          </w:p>
          <w:p w14:paraId="38B84A21" w14:textId="77777777" w:rsidR="00936461" w:rsidRPr="00BC409C" w:rsidRDefault="00B4557B" w:rsidP="00B4557B">
            <w:pPr>
              <w:pStyle w:val="TAL"/>
            </w:pPr>
            <w:r w:rsidRPr="00BC409C">
              <w:t xml:space="preserve">Indicates whether the UE supports </w:t>
            </w:r>
            <w:r w:rsidRPr="00BC409C">
              <w:rPr>
                <w:rFonts w:cs="Arial"/>
                <w:szCs w:val="18"/>
              </w:rPr>
              <w:t>reporting valid L3 measurement results triggered by the unknown SCell activation command</w:t>
            </w:r>
          </w:p>
          <w:p w14:paraId="19953720" w14:textId="1100B8D8" w:rsidR="00B4557B" w:rsidRPr="00BC409C" w:rsidRDefault="00B4557B" w:rsidP="00B4557B">
            <w:pPr>
              <w:pStyle w:val="TAL"/>
              <w:rPr>
                <w:b/>
                <w:bCs/>
                <w:i/>
                <w:iCs/>
              </w:rPr>
            </w:pPr>
            <w:r w:rsidRPr="00BC409C">
              <w:t>UE is required to meet the shortened SCell activation delay requirement in TS 38.133 [5] if the feature is supported, including single SCell activation, single PUCCH SCell activation, and multiple SCell activation with/without PUCCH SCell.</w:t>
            </w:r>
          </w:p>
        </w:tc>
        <w:tc>
          <w:tcPr>
            <w:tcW w:w="709" w:type="dxa"/>
            <w:tcBorders>
              <w:top w:val="single" w:sz="4" w:space="0" w:color="808080"/>
              <w:left w:val="single" w:sz="4" w:space="0" w:color="808080"/>
              <w:bottom w:val="single" w:sz="4" w:space="0" w:color="808080"/>
              <w:right w:val="single" w:sz="4" w:space="0" w:color="808080"/>
            </w:tcBorders>
          </w:tcPr>
          <w:p w14:paraId="0C7073E3" w14:textId="2C6FA378" w:rsidR="00B4557B" w:rsidRPr="00BC409C" w:rsidRDefault="00B4557B" w:rsidP="00B4557B">
            <w:pPr>
              <w:pStyle w:val="TAL"/>
              <w:jc w:val="center"/>
              <w:rPr>
                <w:rFonts w:eastAsia="PMingLiU"/>
                <w:lang w:eastAsia="zh-TW"/>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11A73DA" w14:textId="51DF06E3" w:rsidR="00B4557B" w:rsidRPr="00BC409C" w:rsidRDefault="00B4557B" w:rsidP="00B4557B">
            <w:pPr>
              <w:pStyle w:val="TAL"/>
              <w:jc w:val="center"/>
              <w:rPr>
                <w:rFonts w:eastAsia="PMingLiU"/>
                <w:lang w:eastAsia="zh-TW"/>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EDB485C" w14:textId="74181990" w:rsidR="00B4557B" w:rsidRPr="00BC409C" w:rsidRDefault="00B4557B" w:rsidP="00B4557B">
            <w:pPr>
              <w:pStyle w:val="TAL"/>
              <w:jc w:val="center"/>
              <w:rPr>
                <w:rFonts w:eastAsia="PMingLiU"/>
                <w:lang w:eastAsia="zh-TW"/>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D73ED47" w14:textId="5B99A71E" w:rsidR="00B4557B" w:rsidRPr="00BC409C" w:rsidRDefault="00B4557B" w:rsidP="00B4557B">
            <w:pPr>
              <w:pStyle w:val="TAL"/>
              <w:jc w:val="center"/>
              <w:rPr>
                <w:rFonts w:eastAsia="PMingLiU"/>
                <w:lang w:eastAsia="zh-TW"/>
              </w:rPr>
            </w:pPr>
            <w:r w:rsidRPr="00BC409C">
              <w:rPr>
                <w:rFonts w:eastAsia="ＭＳ 明朝" w:cs="Arial"/>
                <w:bCs/>
                <w:iCs/>
                <w:szCs w:val="18"/>
              </w:rPr>
              <w:t>No</w:t>
            </w:r>
          </w:p>
        </w:tc>
      </w:tr>
      <w:tr w:rsidR="00B65AB4" w:rsidRPr="00BC409C" w14:paraId="357F0A0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D723F4C" w14:textId="77777777" w:rsidR="006F423A" w:rsidRPr="00BC409C" w:rsidRDefault="006F423A" w:rsidP="006F423A">
            <w:pPr>
              <w:pStyle w:val="TAL"/>
              <w:rPr>
                <w:b/>
                <w:bCs/>
                <w:i/>
                <w:iCs/>
              </w:rPr>
            </w:pPr>
            <w:r w:rsidRPr="00BC409C">
              <w:rPr>
                <w:b/>
                <w:bCs/>
                <w:i/>
                <w:iCs/>
              </w:rPr>
              <w:t>ltm-FastUE-Processing-r18</w:t>
            </w:r>
          </w:p>
          <w:p w14:paraId="52F32DB6" w14:textId="77777777" w:rsidR="006F423A" w:rsidRPr="00BC409C" w:rsidRDefault="006F423A" w:rsidP="006F423A">
            <w:pPr>
              <w:pStyle w:val="TAL"/>
              <w:rPr>
                <w:rFonts w:cs="Arial"/>
                <w:bCs/>
              </w:rPr>
            </w:pPr>
            <w:r w:rsidRPr="00BC409C">
              <w:t xml:space="preserve">Indicates the reduced </w:t>
            </w:r>
            <w:r w:rsidRPr="00BC409C">
              <w:rPr>
                <w:rFonts w:cs="Arial"/>
                <w:bCs/>
              </w:rPr>
              <w:t>T</w:t>
            </w:r>
            <w:r w:rsidRPr="00BC409C">
              <w:rPr>
                <w:rFonts w:cs="Arial"/>
                <w:bCs/>
                <w:vertAlign w:val="subscript"/>
              </w:rPr>
              <w:t xml:space="preserve">LTM_processing </w:t>
            </w:r>
            <w:r w:rsidRPr="00BC409C">
              <w:rPr>
                <w:rFonts w:cs="Arial"/>
                <w:bCs/>
              </w:rPr>
              <w:t>delay of the UE during cell switch.</w:t>
            </w:r>
          </w:p>
          <w:p w14:paraId="562D768F" w14:textId="77777777" w:rsidR="006F423A" w:rsidRPr="00BC409C" w:rsidRDefault="006F423A" w:rsidP="006F423A">
            <w:pPr>
              <w:pStyle w:val="TAL"/>
              <w:rPr>
                <w:rFonts w:cs="Arial"/>
                <w:bCs/>
              </w:rPr>
            </w:pPr>
            <w:r w:rsidRPr="00BC409C">
              <w:rPr>
                <w:rFonts w:cs="Arial"/>
                <w:bCs/>
              </w:rPr>
              <w:t>The capability signalling includes the following parameters:</w:t>
            </w:r>
          </w:p>
          <w:p w14:paraId="292A24D1" w14:textId="77777777" w:rsidR="006F423A" w:rsidRPr="00BC409C" w:rsidRDefault="006F423A" w:rsidP="00CB570C">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i/>
                <w:iCs/>
                <w:sz w:val="18"/>
                <w:szCs w:val="18"/>
              </w:rPr>
              <w:t>fr1-r18</w:t>
            </w:r>
            <w:r w:rsidRPr="00BC409C">
              <w:rPr>
                <w:rFonts w:ascii="Arial" w:hAnsi="Arial" w:cs="Arial"/>
                <w:sz w:val="18"/>
                <w:szCs w:val="18"/>
              </w:rPr>
              <w:t xml:space="preserve"> indicates the reduced T</w:t>
            </w:r>
            <w:r w:rsidRPr="00BC409C">
              <w:rPr>
                <w:rFonts w:ascii="Arial" w:hAnsi="Arial" w:cs="Arial"/>
                <w:sz w:val="18"/>
                <w:szCs w:val="18"/>
                <w:vertAlign w:val="subscript"/>
              </w:rPr>
              <w:t>LTM_processing</w:t>
            </w:r>
            <w:r w:rsidRPr="00BC409C">
              <w:rPr>
                <w:rFonts w:ascii="Arial" w:hAnsi="Arial" w:cs="Arial"/>
                <w:sz w:val="18"/>
                <w:szCs w:val="18"/>
              </w:rPr>
              <w:t xml:space="preserve"> for cell switch from FR1 to FR1.</w:t>
            </w:r>
          </w:p>
          <w:p w14:paraId="50D329BC" w14:textId="77777777" w:rsidR="006F423A" w:rsidRPr="00BC409C" w:rsidRDefault="006F423A" w:rsidP="00CB570C">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i/>
                <w:iCs/>
                <w:sz w:val="18"/>
                <w:szCs w:val="18"/>
              </w:rPr>
              <w:t>fr2-r18</w:t>
            </w:r>
            <w:r w:rsidRPr="00BC409C">
              <w:rPr>
                <w:rFonts w:ascii="Arial" w:hAnsi="Arial" w:cs="Arial"/>
                <w:sz w:val="18"/>
                <w:szCs w:val="18"/>
              </w:rPr>
              <w:t xml:space="preserve"> indicates the reduced T</w:t>
            </w:r>
            <w:r w:rsidRPr="00BC409C">
              <w:rPr>
                <w:rFonts w:ascii="Arial" w:hAnsi="Arial" w:cs="Arial"/>
                <w:sz w:val="18"/>
                <w:szCs w:val="18"/>
                <w:vertAlign w:val="subscript"/>
              </w:rPr>
              <w:t>LTM_processing</w:t>
            </w:r>
            <w:r w:rsidRPr="00BC409C">
              <w:rPr>
                <w:rFonts w:ascii="Arial" w:hAnsi="Arial" w:cs="Arial"/>
                <w:sz w:val="18"/>
                <w:szCs w:val="18"/>
              </w:rPr>
              <w:t xml:space="preserve"> for cell switch from FR2 to FR2.</w:t>
            </w:r>
          </w:p>
          <w:p w14:paraId="2BDFBE0A" w14:textId="4FF4F9E5" w:rsidR="006F423A" w:rsidRPr="00BC409C" w:rsidRDefault="006F423A" w:rsidP="005B125E">
            <w:pPr>
              <w:pStyle w:val="TAL"/>
              <w:ind w:left="576" w:hanging="288"/>
              <w:rPr>
                <w:b/>
                <w:bCs/>
                <w:i/>
                <w:iCs/>
              </w:rPr>
            </w:pPr>
            <w:r w:rsidRPr="00BC409C">
              <w:rPr>
                <w:rFonts w:cs="Arial"/>
                <w:szCs w:val="18"/>
              </w:rPr>
              <w:t>-</w:t>
            </w:r>
            <w:r w:rsidRPr="00BC409C">
              <w:rPr>
                <w:rFonts w:cs="Arial"/>
                <w:szCs w:val="16"/>
              </w:rPr>
              <w:tab/>
            </w:r>
            <w:r w:rsidRPr="00BC409C">
              <w:rPr>
                <w:rFonts w:cs="Arial"/>
                <w:i/>
                <w:iCs/>
                <w:szCs w:val="18"/>
              </w:rPr>
              <w:t>fr1-AndFR2-r18</w:t>
            </w:r>
            <w:r w:rsidRPr="00BC409C">
              <w:rPr>
                <w:rFonts w:cs="Arial"/>
                <w:szCs w:val="18"/>
              </w:rPr>
              <w:t xml:space="preserve"> indicates the reduced T</w:t>
            </w:r>
            <w:r w:rsidRPr="00BC409C">
              <w:rPr>
                <w:rFonts w:cs="Arial"/>
                <w:szCs w:val="18"/>
                <w:vertAlign w:val="subscript"/>
              </w:rPr>
              <w:t>LTM_processing</w:t>
            </w:r>
            <w:r w:rsidRPr="00BC409C">
              <w:rPr>
                <w:rFonts w:cs="Arial"/>
                <w:szCs w:val="18"/>
              </w:rPr>
              <w:t xml:space="preserve"> for cell switch from FR1/FR2 to FR2/FR1.</w:t>
            </w:r>
          </w:p>
        </w:tc>
        <w:tc>
          <w:tcPr>
            <w:tcW w:w="709" w:type="dxa"/>
            <w:tcBorders>
              <w:top w:val="single" w:sz="4" w:space="0" w:color="808080"/>
              <w:left w:val="single" w:sz="4" w:space="0" w:color="808080"/>
              <w:bottom w:val="single" w:sz="4" w:space="0" w:color="808080"/>
              <w:right w:val="single" w:sz="4" w:space="0" w:color="808080"/>
            </w:tcBorders>
          </w:tcPr>
          <w:p w14:paraId="418A54FC" w14:textId="0423B5EA" w:rsidR="006F423A" w:rsidRPr="00BC409C" w:rsidRDefault="006F423A" w:rsidP="006F423A">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2EB143C" w14:textId="69067ED0" w:rsidR="006F423A" w:rsidRPr="00BC409C" w:rsidRDefault="006F423A" w:rsidP="006F423A">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F742B4C" w14:textId="393BE33B" w:rsidR="006F423A" w:rsidRPr="00BC409C" w:rsidRDefault="006F423A" w:rsidP="006F423A">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6ADD2DB" w14:textId="498916F7" w:rsidR="006F423A" w:rsidRPr="00BC409C" w:rsidRDefault="006F423A" w:rsidP="006F423A">
            <w:pPr>
              <w:pStyle w:val="TAL"/>
              <w:jc w:val="center"/>
              <w:rPr>
                <w:rFonts w:eastAsia="ＭＳ 明朝" w:cs="Arial"/>
                <w:bCs/>
                <w:iCs/>
                <w:szCs w:val="18"/>
              </w:rPr>
            </w:pPr>
            <w:r w:rsidRPr="00BC409C">
              <w:rPr>
                <w:rFonts w:eastAsia="ＭＳ 明朝" w:cs="Arial"/>
                <w:bCs/>
                <w:iCs/>
                <w:szCs w:val="18"/>
              </w:rPr>
              <w:t>No</w:t>
            </w:r>
          </w:p>
        </w:tc>
      </w:tr>
      <w:tr w:rsidR="00B65AB4" w:rsidRPr="00BC409C" w14:paraId="7D4E870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A20E9DA" w14:textId="77777777" w:rsidR="002332C5" w:rsidRPr="00BC409C" w:rsidRDefault="002332C5" w:rsidP="002332C5">
            <w:pPr>
              <w:pStyle w:val="TAL"/>
              <w:rPr>
                <w:b/>
                <w:bCs/>
                <w:i/>
                <w:iCs/>
              </w:rPr>
            </w:pPr>
            <w:r w:rsidRPr="00BC409C">
              <w:rPr>
                <w:b/>
                <w:bCs/>
                <w:i/>
                <w:iCs/>
              </w:rPr>
              <w:lastRenderedPageBreak/>
              <w:t>ltm-InterFreq-r18</w:t>
            </w:r>
          </w:p>
          <w:p w14:paraId="1BB81C40" w14:textId="77777777" w:rsidR="002332C5" w:rsidRPr="00BC409C" w:rsidRDefault="002332C5" w:rsidP="002332C5">
            <w:pPr>
              <w:pStyle w:val="TAL"/>
            </w:pPr>
            <w:r w:rsidRPr="00BC409C">
              <w:t xml:space="preserve">Indicates UE supports inter-frequency MCG LTM on all the bands where the UE indicates support of </w:t>
            </w:r>
            <w:r w:rsidRPr="00BC409C">
              <w:rPr>
                <w:bCs/>
                <w:i/>
              </w:rPr>
              <w:t>ltm-MCG-IntraFreq-r18</w:t>
            </w:r>
            <w:r w:rsidRPr="00BC409C">
              <w:t xml:space="preserve"> or inter-frequency SCG LTM on all the bands where the UE indicates support of </w:t>
            </w:r>
            <w:r w:rsidRPr="00BC409C">
              <w:rPr>
                <w:bCs/>
                <w:i/>
              </w:rPr>
              <w:t>ltm-SCG-IntraFreq-r18</w:t>
            </w:r>
            <w:r w:rsidRPr="00BC409C">
              <w:rPr>
                <w:i/>
                <w:iCs/>
              </w:rPr>
              <w:t xml:space="preserve"> </w:t>
            </w:r>
            <w:r w:rsidRPr="00BC409C">
              <w:t>respectively.</w:t>
            </w:r>
          </w:p>
          <w:p w14:paraId="4346EBB4" w14:textId="012084BE" w:rsidR="002332C5" w:rsidRPr="00BC409C" w:rsidRDefault="002332C5" w:rsidP="002332C5">
            <w:pPr>
              <w:pStyle w:val="TAL"/>
              <w:rPr>
                <w:b/>
                <w:bCs/>
                <w:i/>
                <w:iCs/>
              </w:rPr>
            </w:pPr>
            <w:r w:rsidRPr="00BC409C">
              <w:rPr>
                <w:bCs/>
                <w:iCs/>
              </w:rPr>
              <w:t xml:space="preserve">A UE supporting this feature shall also indicate support of </w:t>
            </w:r>
            <w:r w:rsidRPr="00BC409C">
              <w:rPr>
                <w:bCs/>
                <w:i/>
              </w:rPr>
              <w:t>ltm-MCG-IntraFreq-r18</w:t>
            </w:r>
            <w:r w:rsidRPr="00BC409C">
              <w:rPr>
                <w:bCs/>
                <w:iCs/>
              </w:rPr>
              <w:t xml:space="preserve"> or </w:t>
            </w:r>
            <w:r w:rsidRPr="00BC409C">
              <w:rPr>
                <w:bCs/>
                <w:i/>
              </w:rPr>
              <w:t>ltm-SCG-IntraFreq-r18.</w:t>
            </w:r>
          </w:p>
        </w:tc>
        <w:tc>
          <w:tcPr>
            <w:tcW w:w="709" w:type="dxa"/>
            <w:tcBorders>
              <w:top w:val="single" w:sz="4" w:space="0" w:color="808080"/>
              <w:left w:val="single" w:sz="4" w:space="0" w:color="808080"/>
              <w:bottom w:val="single" w:sz="4" w:space="0" w:color="808080"/>
              <w:right w:val="single" w:sz="4" w:space="0" w:color="808080"/>
            </w:tcBorders>
          </w:tcPr>
          <w:p w14:paraId="12CD23D9" w14:textId="5791170F" w:rsidR="002332C5" w:rsidRPr="00BC409C" w:rsidRDefault="002332C5" w:rsidP="002332C5">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2E4EBEF" w14:textId="742E7077" w:rsidR="002332C5" w:rsidRPr="00BC409C" w:rsidRDefault="002332C5" w:rsidP="002332C5">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3C2132" w14:textId="349D7E9E" w:rsidR="002332C5" w:rsidRPr="00BC409C" w:rsidRDefault="002332C5" w:rsidP="002332C5">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4D227D3" w14:textId="190F30C4" w:rsidR="002332C5" w:rsidRPr="00BC409C" w:rsidRDefault="002332C5" w:rsidP="002332C5">
            <w:pPr>
              <w:pStyle w:val="TAL"/>
              <w:jc w:val="center"/>
              <w:rPr>
                <w:rFonts w:eastAsia="ＭＳ 明朝" w:cs="Arial"/>
                <w:bCs/>
                <w:iCs/>
                <w:szCs w:val="18"/>
              </w:rPr>
            </w:pPr>
            <w:r w:rsidRPr="00BC409C">
              <w:rPr>
                <w:rFonts w:eastAsia="ＭＳ 明朝" w:cs="Arial"/>
                <w:bCs/>
                <w:iCs/>
                <w:szCs w:val="18"/>
              </w:rPr>
              <w:t>No</w:t>
            </w:r>
          </w:p>
        </w:tc>
      </w:tr>
      <w:tr w:rsidR="00B65AB4" w:rsidRPr="00BC409C" w14:paraId="28E33E32"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1008995" w14:textId="77777777" w:rsidR="001D5C42" w:rsidRPr="00BC409C" w:rsidRDefault="001D5C42" w:rsidP="001D5C42">
            <w:pPr>
              <w:pStyle w:val="TAL"/>
              <w:rPr>
                <w:b/>
                <w:bCs/>
                <w:i/>
                <w:iCs/>
              </w:rPr>
            </w:pPr>
            <w:r w:rsidRPr="00BC409C">
              <w:rPr>
                <w:b/>
                <w:bCs/>
                <w:i/>
                <w:iCs/>
              </w:rPr>
              <w:t>ltm-interFreqL1-OnlyInBC-r18</w:t>
            </w:r>
          </w:p>
          <w:p w14:paraId="1CAB031E" w14:textId="77777777" w:rsidR="001D5C42" w:rsidRPr="00BC409C" w:rsidRDefault="001D5C42" w:rsidP="001D5C42">
            <w:pPr>
              <w:pStyle w:val="TAL"/>
            </w:pPr>
            <w:r w:rsidRPr="00BC409C">
              <w:t xml:space="preserve">When included, for each BC in which the UE indicates support of </w:t>
            </w:r>
            <w:r w:rsidRPr="00BC409C">
              <w:rPr>
                <w:i/>
                <w:iCs/>
              </w:rPr>
              <w:t>interFreqL1-MeasConfig-r18</w:t>
            </w:r>
            <w:r w:rsidRPr="00BC409C">
              <w:t xml:space="preserve">, the UE only supports inter-frequency L1-RSRP measurement and reporting based on SSB(s) of LTM candidate cell(s) that are inside the BC. When not included, the description in </w:t>
            </w:r>
            <w:r w:rsidRPr="00BC409C">
              <w:rPr>
                <w:i/>
              </w:rPr>
              <w:t>interFreqL1-MeasConfig-r18</w:t>
            </w:r>
            <w:r w:rsidRPr="00BC409C">
              <w:t xml:space="preserve"> is applicable.</w:t>
            </w:r>
          </w:p>
          <w:p w14:paraId="67A359EE" w14:textId="77777777" w:rsidR="001D5C42" w:rsidRPr="00BC409C" w:rsidRDefault="001D5C42" w:rsidP="001D5C42">
            <w:pPr>
              <w:pStyle w:val="TAL"/>
            </w:pPr>
          </w:p>
          <w:p w14:paraId="087D7DA1" w14:textId="00BDFCF8" w:rsidR="001D5C42" w:rsidRPr="00BC409C" w:rsidRDefault="001D5C42" w:rsidP="001D5C42">
            <w:pPr>
              <w:pStyle w:val="TAL"/>
              <w:rPr>
                <w:b/>
                <w:bCs/>
                <w:i/>
                <w:iCs/>
              </w:rPr>
            </w:pPr>
            <w:r w:rsidRPr="00BC409C">
              <w:t xml:space="preserve">A UE supporting this feature shall also indicate support of </w:t>
            </w:r>
            <w:r w:rsidRPr="00BC409C">
              <w:rPr>
                <w:i/>
              </w:rPr>
              <w:t>interFreqL1-MeasConfig-r18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5149341F" w14:textId="139E7317" w:rsidR="001D5C42" w:rsidRPr="00BC409C" w:rsidRDefault="001D5C42" w:rsidP="001D5C42">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6170AB" w14:textId="40B1E74A" w:rsidR="001D5C42" w:rsidRPr="00BC409C" w:rsidRDefault="001D5C42" w:rsidP="001D5C42">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52BF6B6" w14:textId="0402CE20" w:rsidR="001D5C42" w:rsidRPr="00BC409C" w:rsidRDefault="001D5C42" w:rsidP="001D5C42">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2A46C7F" w14:textId="7AAA6150" w:rsidR="001D5C42" w:rsidRPr="00BC409C" w:rsidRDefault="001D5C42" w:rsidP="001D5C42">
            <w:pPr>
              <w:pStyle w:val="TAL"/>
              <w:jc w:val="center"/>
              <w:rPr>
                <w:rFonts w:eastAsia="ＭＳ 明朝" w:cs="Arial"/>
                <w:bCs/>
                <w:iCs/>
                <w:szCs w:val="18"/>
              </w:rPr>
            </w:pPr>
            <w:r w:rsidRPr="00BC409C">
              <w:rPr>
                <w:rFonts w:eastAsia="ＭＳ 明朝" w:cs="Arial"/>
                <w:bCs/>
                <w:iCs/>
                <w:szCs w:val="18"/>
              </w:rPr>
              <w:t>No</w:t>
            </w:r>
          </w:p>
        </w:tc>
      </w:tr>
      <w:tr w:rsidR="00B65AB4" w:rsidRPr="00BC409C" w14:paraId="295A20C7"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ACA4210" w14:textId="77777777" w:rsidR="006F423A" w:rsidRPr="00BC409C" w:rsidRDefault="006F423A" w:rsidP="006F423A">
            <w:pPr>
              <w:pStyle w:val="TAL"/>
              <w:rPr>
                <w:b/>
                <w:bCs/>
                <w:i/>
                <w:iCs/>
              </w:rPr>
            </w:pPr>
            <w:r w:rsidRPr="00BC409C">
              <w:rPr>
                <w:b/>
                <w:bCs/>
                <w:i/>
                <w:iCs/>
              </w:rPr>
              <w:t>ltm-InterFreqMeasGap-r18</w:t>
            </w:r>
          </w:p>
          <w:p w14:paraId="5C55221F" w14:textId="77777777" w:rsidR="006F423A" w:rsidRPr="00BC409C" w:rsidRDefault="006F423A" w:rsidP="006F423A">
            <w:pPr>
              <w:pStyle w:val="TAL"/>
            </w:pPr>
            <w:r w:rsidRPr="00BC409C">
              <w:t>Indicates whether the UE supports SSB based inter-frequency L1-RSRP measurements with measurement gaps for LTM.</w:t>
            </w:r>
          </w:p>
          <w:p w14:paraId="2B177B3D" w14:textId="0A092A8E" w:rsidR="006F423A" w:rsidRPr="00BC409C" w:rsidRDefault="006F423A" w:rsidP="006F423A">
            <w:pPr>
              <w:pStyle w:val="TAL"/>
              <w:rPr>
                <w:b/>
                <w:bCs/>
                <w:i/>
                <w:iCs/>
              </w:rPr>
            </w:pPr>
            <w:r w:rsidRPr="00BC409C">
              <w:t xml:space="preserve">A UE supporting this feature shall also indicate support of </w:t>
            </w:r>
            <w:r w:rsidR="002332C5" w:rsidRPr="00BC409C">
              <w:rPr>
                <w:i/>
                <w:iCs/>
              </w:rPr>
              <w:t>interFreqL1-MeasConfig-r18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3EDF94A6" w14:textId="448A3A54" w:rsidR="006F423A" w:rsidRPr="00BC409C" w:rsidRDefault="006F423A" w:rsidP="006F423A">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25674B4" w14:textId="05EC7432" w:rsidR="006F423A" w:rsidRPr="00BC409C" w:rsidRDefault="006F423A" w:rsidP="006F423A">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9C7F368" w14:textId="5B32672C" w:rsidR="006F423A" w:rsidRPr="00BC409C" w:rsidRDefault="006F423A" w:rsidP="006F423A">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6D1CAB4" w14:textId="37ACE7FD" w:rsidR="006F423A" w:rsidRPr="00BC409C" w:rsidRDefault="006F423A" w:rsidP="006F423A">
            <w:pPr>
              <w:pStyle w:val="TAL"/>
              <w:jc w:val="center"/>
              <w:rPr>
                <w:rFonts w:eastAsia="ＭＳ 明朝" w:cs="Arial"/>
                <w:bCs/>
                <w:iCs/>
                <w:szCs w:val="18"/>
              </w:rPr>
            </w:pPr>
            <w:r w:rsidRPr="00BC409C">
              <w:rPr>
                <w:rFonts w:eastAsia="ＭＳ 明朝" w:cs="Arial"/>
                <w:bCs/>
                <w:iCs/>
                <w:szCs w:val="18"/>
              </w:rPr>
              <w:t>No</w:t>
            </w:r>
          </w:p>
        </w:tc>
      </w:tr>
      <w:tr w:rsidR="00B65AB4" w:rsidRPr="00BC409C" w14:paraId="6124326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6429F00" w14:textId="77777777" w:rsidR="007859A4" w:rsidRPr="00BC409C" w:rsidRDefault="007859A4" w:rsidP="007859A4">
            <w:pPr>
              <w:pStyle w:val="TAL"/>
              <w:rPr>
                <w:b/>
                <w:bCs/>
                <w:i/>
                <w:iCs/>
              </w:rPr>
            </w:pPr>
            <w:r w:rsidRPr="00BC409C">
              <w:rPr>
                <w:b/>
                <w:bCs/>
                <w:i/>
                <w:iCs/>
              </w:rPr>
              <w:t>ltm-MCG-NRDC-r18</w:t>
            </w:r>
          </w:p>
          <w:p w14:paraId="6283BDCD" w14:textId="197BD7BA" w:rsidR="007859A4" w:rsidRPr="00BC409C" w:rsidRDefault="007859A4" w:rsidP="007859A4">
            <w:pPr>
              <w:pStyle w:val="TAL"/>
              <w:rPr>
                <w:b/>
                <w:bCs/>
                <w:i/>
                <w:iCs/>
              </w:rPr>
            </w:pPr>
            <w:r w:rsidRPr="00BC409C">
              <w:t xml:space="preserve">Indicates whether the UE supports LTM for MCG with RACH with NR-DC configured as defined in TS 38.331 [9] and TS 38.321 [8]. UE indicating support for this feature shall also indicate support of </w:t>
            </w:r>
            <w:r w:rsidRPr="00BC409C">
              <w:rPr>
                <w:bCs/>
                <w:i/>
              </w:rPr>
              <w:t>ltm-MCG-IntraFreq-r18</w:t>
            </w:r>
            <w:r w:rsidRPr="00BC409C">
              <w:rPr>
                <w:i/>
                <w:iCs/>
              </w:rPr>
              <w:t>.</w:t>
            </w:r>
          </w:p>
        </w:tc>
        <w:tc>
          <w:tcPr>
            <w:tcW w:w="709" w:type="dxa"/>
            <w:tcBorders>
              <w:top w:val="single" w:sz="4" w:space="0" w:color="808080"/>
              <w:left w:val="single" w:sz="4" w:space="0" w:color="808080"/>
              <w:bottom w:val="single" w:sz="4" w:space="0" w:color="808080"/>
              <w:right w:val="single" w:sz="4" w:space="0" w:color="808080"/>
            </w:tcBorders>
          </w:tcPr>
          <w:p w14:paraId="73155EFA" w14:textId="63ED5CB0" w:rsidR="007859A4" w:rsidRPr="00BC409C" w:rsidRDefault="007859A4" w:rsidP="007859A4">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5E9802E" w14:textId="2409AB79" w:rsidR="007859A4" w:rsidRPr="00BC409C" w:rsidRDefault="007859A4" w:rsidP="007859A4">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9E712CB" w14:textId="22040B23" w:rsidR="007859A4" w:rsidRPr="00BC409C" w:rsidRDefault="007859A4" w:rsidP="007859A4">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0C8C46B" w14:textId="102C10D0" w:rsidR="007859A4" w:rsidRPr="00BC409C" w:rsidRDefault="007859A4" w:rsidP="007859A4">
            <w:pPr>
              <w:pStyle w:val="TAL"/>
              <w:jc w:val="center"/>
              <w:rPr>
                <w:rFonts w:eastAsia="ＭＳ 明朝" w:cs="Arial"/>
                <w:bCs/>
                <w:iCs/>
                <w:szCs w:val="18"/>
              </w:rPr>
            </w:pPr>
            <w:r w:rsidRPr="00BC409C">
              <w:rPr>
                <w:rFonts w:eastAsia="ＭＳ 明朝" w:cs="Arial"/>
                <w:bCs/>
                <w:iCs/>
                <w:szCs w:val="18"/>
              </w:rPr>
              <w:t>No</w:t>
            </w:r>
          </w:p>
        </w:tc>
      </w:tr>
      <w:tr w:rsidR="00B65AB4" w:rsidRPr="00BC409C" w14:paraId="55CB993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58DBFE7" w14:textId="77777777" w:rsidR="007859A4" w:rsidRPr="00BC409C" w:rsidRDefault="007859A4" w:rsidP="007859A4">
            <w:pPr>
              <w:pStyle w:val="TAL"/>
              <w:rPr>
                <w:b/>
                <w:bCs/>
                <w:i/>
                <w:iCs/>
              </w:rPr>
            </w:pPr>
            <w:r w:rsidRPr="00BC409C">
              <w:rPr>
                <w:b/>
                <w:bCs/>
                <w:i/>
                <w:iCs/>
              </w:rPr>
              <w:t>ltm-MCG-NRDC-Release-r18</w:t>
            </w:r>
          </w:p>
          <w:p w14:paraId="109F63F8" w14:textId="2A07A735" w:rsidR="007859A4" w:rsidRPr="00BC409C" w:rsidRDefault="007859A4" w:rsidP="007859A4">
            <w:pPr>
              <w:pStyle w:val="TAL"/>
              <w:rPr>
                <w:b/>
                <w:bCs/>
                <w:i/>
                <w:iCs/>
              </w:rPr>
            </w:pPr>
            <w:r w:rsidRPr="00BC409C">
              <w:t xml:space="preserve">Indicates whether the UE supports LTM for MCG with the release of NR-DC configuration as part of LTM execution when LTM cell switch command MAC CE is received. UE indicating support for this feature shall also indicate support of </w:t>
            </w:r>
            <w:r w:rsidRPr="00BC409C">
              <w:rPr>
                <w:bCs/>
                <w:i/>
              </w:rPr>
              <w:t>ltm-MCG-IntraFreq-r18</w:t>
            </w:r>
            <w:r w:rsidRPr="00BC409C">
              <w:rPr>
                <w:i/>
                <w:iCs/>
              </w:rPr>
              <w:t>.</w:t>
            </w:r>
          </w:p>
        </w:tc>
        <w:tc>
          <w:tcPr>
            <w:tcW w:w="709" w:type="dxa"/>
            <w:tcBorders>
              <w:top w:val="single" w:sz="4" w:space="0" w:color="808080"/>
              <w:left w:val="single" w:sz="4" w:space="0" w:color="808080"/>
              <w:bottom w:val="single" w:sz="4" w:space="0" w:color="808080"/>
              <w:right w:val="single" w:sz="4" w:space="0" w:color="808080"/>
            </w:tcBorders>
          </w:tcPr>
          <w:p w14:paraId="4DCADED6" w14:textId="02A66F21" w:rsidR="007859A4" w:rsidRPr="00BC409C" w:rsidRDefault="007859A4" w:rsidP="007859A4">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AD384FD" w14:textId="4601F46B" w:rsidR="007859A4" w:rsidRPr="00BC409C" w:rsidRDefault="007859A4" w:rsidP="007859A4">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FA1E888" w14:textId="540A85E3" w:rsidR="007859A4" w:rsidRPr="00BC409C" w:rsidRDefault="007859A4" w:rsidP="007859A4">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1625E62" w14:textId="32BF3E37" w:rsidR="007859A4" w:rsidRPr="00BC409C" w:rsidRDefault="007859A4" w:rsidP="007859A4">
            <w:pPr>
              <w:pStyle w:val="TAL"/>
              <w:jc w:val="center"/>
              <w:rPr>
                <w:rFonts w:eastAsia="ＭＳ 明朝" w:cs="Arial"/>
                <w:bCs/>
                <w:iCs/>
                <w:szCs w:val="18"/>
              </w:rPr>
            </w:pPr>
            <w:r w:rsidRPr="00BC409C">
              <w:rPr>
                <w:rFonts w:eastAsia="ＭＳ 明朝" w:cs="Arial"/>
                <w:bCs/>
                <w:iCs/>
                <w:szCs w:val="18"/>
              </w:rPr>
              <w:t>No</w:t>
            </w:r>
          </w:p>
        </w:tc>
      </w:tr>
      <w:tr w:rsidR="00B65AB4" w:rsidRPr="00BC409C" w14:paraId="1913475E"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3A47027" w14:textId="77777777" w:rsidR="002332C5" w:rsidRPr="00BC409C" w:rsidRDefault="002332C5" w:rsidP="002332C5">
            <w:pPr>
              <w:pStyle w:val="TAL"/>
              <w:rPr>
                <w:b/>
                <w:bCs/>
                <w:i/>
                <w:iCs/>
              </w:rPr>
            </w:pPr>
            <w:bookmarkStart w:id="16" w:name="_Hlk159096014"/>
            <w:r w:rsidRPr="00BC409C">
              <w:rPr>
                <w:b/>
                <w:bCs/>
                <w:i/>
                <w:iCs/>
              </w:rPr>
              <w:t>ltm-RACH-LessCG-r18</w:t>
            </w:r>
            <w:bookmarkEnd w:id="16"/>
          </w:p>
          <w:p w14:paraId="366F7CAF" w14:textId="4E13CE4B" w:rsidR="002332C5" w:rsidRPr="00BC409C" w:rsidRDefault="002332C5" w:rsidP="002332C5">
            <w:pPr>
              <w:pStyle w:val="TAL"/>
            </w:pPr>
            <w:r w:rsidRPr="00BC409C">
              <w:t xml:space="preserve">Indicates whether the UE supports RACH-less LTM with configured grant for MCG LTM if the UE indicates support of </w:t>
            </w:r>
            <w:r w:rsidRPr="00BC409C">
              <w:rPr>
                <w:bCs/>
                <w:i/>
              </w:rPr>
              <w:t>ltm-MCG-IntraFreq-r18</w:t>
            </w:r>
            <w:r w:rsidRPr="00BC409C">
              <w:t xml:space="preserve"> or for SCG LTM if the UE indicates support of </w:t>
            </w:r>
            <w:r w:rsidRPr="00BC409C">
              <w:rPr>
                <w:bCs/>
                <w:i/>
              </w:rPr>
              <w:t>ltm-SCG-IntraFreq-r18</w:t>
            </w:r>
            <w:r w:rsidRPr="00BC409C">
              <w:rPr>
                <w:i/>
                <w:iCs/>
              </w:rPr>
              <w:t xml:space="preserve"> </w:t>
            </w:r>
            <w:r w:rsidRPr="00BC409C">
              <w:t>respectively.</w:t>
            </w:r>
          </w:p>
          <w:p w14:paraId="48C7EE53" w14:textId="269DA27E" w:rsidR="002332C5" w:rsidRPr="00BC409C" w:rsidRDefault="002332C5" w:rsidP="002332C5">
            <w:pPr>
              <w:pStyle w:val="TAL"/>
              <w:rPr>
                <w:b/>
                <w:bCs/>
                <w:i/>
                <w:iCs/>
              </w:rPr>
            </w:pPr>
            <w:r w:rsidRPr="00BC409C">
              <w:t xml:space="preserve">UE indicating support for this feature shall also indicate support of either </w:t>
            </w:r>
            <w:r w:rsidRPr="00BC409C">
              <w:rPr>
                <w:i/>
                <w:iCs/>
              </w:rPr>
              <w:t>ltm-BeamIndicationJointTCI-r18</w:t>
            </w:r>
            <w:r w:rsidRPr="00BC409C">
              <w:t xml:space="preserve"> or </w:t>
            </w:r>
            <w:r w:rsidRPr="00BC409C">
              <w:rPr>
                <w:i/>
                <w:iCs/>
              </w:rPr>
              <w:t>ltm-BeamIndicationSeparateTCI-r18</w:t>
            </w:r>
            <w:r w:rsidRPr="00BC409C">
              <w:t xml:space="preserve"> for at least one band and either </w:t>
            </w:r>
            <w:r w:rsidRPr="00BC409C">
              <w:rPr>
                <w:i/>
                <w:iCs/>
              </w:rPr>
              <w:t>ta-IndicationCellSwitch-r18</w:t>
            </w:r>
            <w:r w:rsidRPr="00BC409C">
              <w:t xml:space="preserve"> or </w:t>
            </w:r>
            <w:r w:rsidRPr="00BC409C">
              <w:rPr>
                <w:i/>
                <w:iCs/>
              </w:rPr>
              <w:t>ue-TA-Measurement-r18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390EC1DE" w14:textId="520D3B85" w:rsidR="002332C5" w:rsidRPr="00BC409C" w:rsidRDefault="002332C5" w:rsidP="002332C5">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63021B7" w14:textId="60B13DE6" w:rsidR="002332C5" w:rsidRPr="00BC409C" w:rsidRDefault="002332C5" w:rsidP="002332C5">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F8A2891" w14:textId="0AA07F91" w:rsidR="002332C5" w:rsidRPr="00BC409C" w:rsidRDefault="002332C5" w:rsidP="002332C5">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24340A1" w14:textId="4A4A9D71" w:rsidR="002332C5" w:rsidRPr="00BC409C" w:rsidRDefault="002332C5" w:rsidP="002332C5">
            <w:pPr>
              <w:pStyle w:val="TAL"/>
              <w:jc w:val="center"/>
              <w:rPr>
                <w:rFonts w:eastAsia="ＭＳ 明朝" w:cs="Arial"/>
                <w:bCs/>
                <w:iCs/>
                <w:szCs w:val="18"/>
              </w:rPr>
            </w:pPr>
            <w:r w:rsidRPr="00BC409C">
              <w:rPr>
                <w:rFonts w:eastAsia="ＭＳ 明朝" w:cs="Arial"/>
                <w:bCs/>
                <w:iCs/>
                <w:szCs w:val="18"/>
              </w:rPr>
              <w:t>No</w:t>
            </w:r>
          </w:p>
        </w:tc>
      </w:tr>
      <w:tr w:rsidR="00B65AB4" w:rsidRPr="00BC409C" w14:paraId="4144F16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B86C1A2" w14:textId="77777777" w:rsidR="002332C5" w:rsidRPr="00BC409C" w:rsidRDefault="002332C5" w:rsidP="002332C5">
            <w:pPr>
              <w:pStyle w:val="TAL"/>
              <w:rPr>
                <w:b/>
                <w:bCs/>
                <w:i/>
                <w:iCs/>
              </w:rPr>
            </w:pPr>
            <w:bookmarkStart w:id="17" w:name="_Hlk159096000"/>
            <w:r w:rsidRPr="00BC409C">
              <w:rPr>
                <w:b/>
                <w:bCs/>
                <w:i/>
                <w:iCs/>
              </w:rPr>
              <w:t>ltm-RACH-LessDG-r18</w:t>
            </w:r>
            <w:bookmarkEnd w:id="17"/>
          </w:p>
          <w:p w14:paraId="6BBF2590" w14:textId="77777777" w:rsidR="002332C5" w:rsidRPr="00BC409C" w:rsidRDefault="002332C5" w:rsidP="002332C5">
            <w:pPr>
              <w:pStyle w:val="TAL"/>
              <w:rPr>
                <w:rFonts w:cs="Arial"/>
                <w:szCs w:val="18"/>
              </w:rPr>
            </w:pPr>
            <w:r w:rsidRPr="00BC409C">
              <w:t xml:space="preserve">Indicates whether the UE supports RACH-Less LTM with dynamic grant, for MCG LTM if the UE indicates support of </w:t>
            </w:r>
            <w:r w:rsidRPr="00BC409C">
              <w:rPr>
                <w:bCs/>
                <w:i/>
              </w:rPr>
              <w:t>ltm-MCG-IntraFreq-r18</w:t>
            </w:r>
            <w:r w:rsidRPr="00BC409C">
              <w:t xml:space="preserve"> or for SCG LTM if the UE indicates support of </w:t>
            </w:r>
            <w:r w:rsidRPr="00BC409C">
              <w:rPr>
                <w:bCs/>
                <w:i/>
              </w:rPr>
              <w:t>ltm-SCG-IntraFreq-r18</w:t>
            </w:r>
            <w:r w:rsidRPr="00BC409C">
              <w:rPr>
                <w:i/>
                <w:iCs/>
              </w:rPr>
              <w:t xml:space="preserve"> </w:t>
            </w:r>
            <w:r w:rsidRPr="00BC409C">
              <w:t>respectively.</w:t>
            </w:r>
          </w:p>
          <w:p w14:paraId="1630D4C6" w14:textId="1DAE6B70" w:rsidR="002332C5" w:rsidRPr="00BC409C" w:rsidRDefault="002332C5" w:rsidP="002332C5">
            <w:pPr>
              <w:pStyle w:val="TAL"/>
              <w:rPr>
                <w:b/>
                <w:bCs/>
                <w:i/>
                <w:iCs/>
              </w:rPr>
            </w:pPr>
            <w:r w:rsidRPr="00BC409C">
              <w:t xml:space="preserve">UE indicating support for this feature shall also indicate support of either </w:t>
            </w:r>
            <w:r w:rsidRPr="00BC409C">
              <w:rPr>
                <w:i/>
                <w:iCs/>
              </w:rPr>
              <w:t>ltm-BeamIndicationJointTCI-r18</w:t>
            </w:r>
            <w:r w:rsidRPr="00BC409C">
              <w:t xml:space="preserve"> or </w:t>
            </w:r>
            <w:r w:rsidRPr="00BC409C">
              <w:rPr>
                <w:i/>
                <w:iCs/>
              </w:rPr>
              <w:t>ltm-BeamIndicationSeparateTCI-r18</w:t>
            </w:r>
            <w:r w:rsidRPr="00BC409C">
              <w:t xml:space="preserve"> for at least one band and TA indication in </w:t>
            </w:r>
            <w:r w:rsidRPr="00BC409C">
              <w:rPr>
                <w:i/>
                <w:iCs/>
              </w:rPr>
              <w:t>ta-IndicationCellSwitch-r18</w:t>
            </w:r>
            <w:r w:rsidRPr="00BC409C">
              <w:t xml:space="preserve"> or </w:t>
            </w:r>
            <w:r w:rsidRPr="00BC409C">
              <w:rPr>
                <w:i/>
                <w:iCs/>
              </w:rPr>
              <w:t>ue-TA-Measurement-r18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6A5F67D3" w14:textId="6705790D" w:rsidR="002332C5" w:rsidRPr="00BC409C" w:rsidRDefault="002332C5" w:rsidP="002332C5">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91EF6D2" w14:textId="5801D6C4" w:rsidR="002332C5" w:rsidRPr="00BC409C" w:rsidRDefault="002332C5" w:rsidP="002332C5">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3EFC914" w14:textId="5998FE62" w:rsidR="002332C5" w:rsidRPr="00BC409C" w:rsidRDefault="002332C5" w:rsidP="002332C5">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101E899" w14:textId="5D63E5FE" w:rsidR="002332C5" w:rsidRPr="00BC409C" w:rsidRDefault="002332C5" w:rsidP="002332C5">
            <w:pPr>
              <w:pStyle w:val="TAL"/>
              <w:jc w:val="center"/>
              <w:rPr>
                <w:rFonts w:eastAsia="ＭＳ 明朝" w:cs="Arial"/>
                <w:bCs/>
                <w:iCs/>
                <w:szCs w:val="18"/>
              </w:rPr>
            </w:pPr>
            <w:r w:rsidRPr="00BC409C">
              <w:rPr>
                <w:rFonts w:eastAsia="ＭＳ 明朝" w:cs="Arial"/>
                <w:bCs/>
                <w:iCs/>
                <w:szCs w:val="18"/>
              </w:rPr>
              <w:t>No</w:t>
            </w:r>
          </w:p>
        </w:tc>
      </w:tr>
      <w:tr w:rsidR="00B65AB4" w:rsidRPr="00BC409C" w14:paraId="7BA8D2A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C7B2CCB" w14:textId="77777777" w:rsidR="002332C5" w:rsidRPr="00BC409C" w:rsidRDefault="002332C5" w:rsidP="002332C5">
            <w:pPr>
              <w:pStyle w:val="TAL"/>
              <w:rPr>
                <w:b/>
                <w:bCs/>
                <w:i/>
                <w:iCs/>
              </w:rPr>
            </w:pPr>
            <w:bookmarkStart w:id="18" w:name="_Hlk157949475"/>
            <w:r w:rsidRPr="00BC409C">
              <w:rPr>
                <w:b/>
                <w:bCs/>
                <w:i/>
                <w:iCs/>
              </w:rPr>
              <w:t>ltm-Recovery-r18</w:t>
            </w:r>
            <w:bookmarkEnd w:id="18"/>
          </w:p>
          <w:p w14:paraId="7C725AAF" w14:textId="604AD850" w:rsidR="002332C5" w:rsidRPr="00BC409C" w:rsidRDefault="002332C5" w:rsidP="002332C5">
            <w:pPr>
              <w:pStyle w:val="TAL"/>
            </w:pPr>
            <w:r w:rsidRPr="00BC409C">
              <w:t xml:space="preserve">Indicates </w:t>
            </w:r>
            <w:r w:rsidR="00FE07F5" w:rsidRPr="00BC409C">
              <w:t xml:space="preserve">whether the UE </w:t>
            </w:r>
            <w:r w:rsidRPr="00BC409C">
              <w:t>support</w:t>
            </w:r>
            <w:r w:rsidR="00FE07F5" w:rsidRPr="00BC409C">
              <w:t>s</w:t>
            </w:r>
            <w:r w:rsidRPr="00BC409C">
              <w:t xml:space="preserve"> recovery procedure for MCG LTM execution when the selected cell in RRC re-establishment procedure is a LTM candidate as specified in TS 38.331 [9].</w:t>
            </w:r>
          </w:p>
          <w:p w14:paraId="4539BA4B" w14:textId="4A0DDDD7" w:rsidR="002332C5" w:rsidRPr="00BC409C" w:rsidRDefault="002332C5" w:rsidP="002332C5">
            <w:pPr>
              <w:pStyle w:val="TAL"/>
              <w:rPr>
                <w:b/>
                <w:bCs/>
                <w:i/>
                <w:iCs/>
              </w:rPr>
            </w:pPr>
            <w:r w:rsidRPr="00BC409C">
              <w:t xml:space="preserve">UE indicating support for this feature shall also indicate support of </w:t>
            </w:r>
            <w:r w:rsidRPr="00BC409C">
              <w:rPr>
                <w:i/>
                <w:iCs/>
              </w:rPr>
              <w:t xml:space="preserve">ltm-MCG-IntraFreq-r18 </w:t>
            </w:r>
            <w:r w:rsidRPr="00BC409C">
              <w:t>for at least one band.</w:t>
            </w:r>
          </w:p>
        </w:tc>
        <w:tc>
          <w:tcPr>
            <w:tcW w:w="709" w:type="dxa"/>
            <w:tcBorders>
              <w:top w:val="single" w:sz="4" w:space="0" w:color="808080"/>
              <w:left w:val="single" w:sz="4" w:space="0" w:color="808080"/>
              <w:bottom w:val="single" w:sz="4" w:space="0" w:color="808080"/>
              <w:right w:val="single" w:sz="4" w:space="0" w:color="808080"/>
            </w:tcBorders>
          </w:tcPr>
          <w:p w14:paraId="52ACB3A6" w14:textId="11045B19" w:rsidR="002332C5" w:rsidRPr="00BC409C" w:rsidRDefault="002332C5" w:rsidP="002332C5">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674D06E" w14:textId="6F278753" w:rsidR="002332C5" w:rsidRPr="00BC409C" w:rsidRDefault="002332C5" w:rsidP="002332C5">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A6CDFBC" w14:textId="5A7F72A9" w:rsidR="002332C5" w:rsidRPr="00BC409C" w:rsidRDefault="002332C5" w:rsidP="002332C5">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DCFE5A0" w14:textId="665EB2CE" w:rsidR="002332C5" w:rsidRPr="00BC409C" w:rsidRDefault="002332C5" w:rsidP="002332C5">
            <w:pPr>
              <w:pStyle w:val="TAL"/>
              <w:jc w:val="center"/>
              <w:rPr>
                <w:rFonts w:eastAsia="ＭＳ 明朝" w:cs="Arial"/>
                <w:bCs/>
                <w:iCs/>
                <w:szCs w:val="18"/>
              </w:rPr>
            </w:pPr>
            <w:r w:rsidRPr="00BC409C">
              <w:rPr>
                <w:rFonts w:eastAsia="ＭＳ 明朝" w:cs="Arial"/>
                <w:bCs/>
                <w:iCs/>
                <w:szCs w:val="18"/>
              </w:rPr>
              <w:t>No</w:t>
            </w:r>
          </w:p>
        </w:tc>
      </w:tr>
      <w:tr w:rsidR="00B65AB4" w:rsidRPr="00BC409C" w14:paraId="3D74982B"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9FE7AE0" w14:textId="77777777" w:rsidR="002332C5" w:rsidRPr="00BC409C" w:rsidRDefault="002332C5" w:rsidP="002332C5">
            <w:pPr>
              <w:pStyle w:val="TAL"/>
              <w:rPr>
                <w:b/>
                <w:bCs/>
                <w:i/>
                <w:iCs/>
              </w:rPr>
            </w:pPr>
            <w:r w:rsidRPr="00BC409C">
              <w:rPr>
                <w:b/>
                <w:bCs/>
                <w:i/>
                <w:iCs/>
              </w:rPr>
              <w:t>ltm-ReferenceConfig-r18</w:t>
            </w:r>
          </w:p>
          <w:p w14:paraId="12BCCEC0" w14:textId="77777777" w:rsidR="002332C5" w:rsidRPr="00BC409C" w:rsidRDefault="002332C5" w:rsidP="002332C5">
            <w:pPr>
              <w:pStyle w:val="TAL"/>
            </w:pPr>
            <w:r w:rsidRPr="00BC409C">
              <w:t>Indicates whether UE supports a reference configuration for LTM.</w:t>
            </w:r>
          </w:p>
          <w:p w14:paraId="120FD3F7" w14:textId="70545A63" w:rsidR="002332C5" w:rsidRPr="00BC409C" w:rsidRDefault="002332C5" w:rsidP="002332C5">
            <w:pPr>
              <w:pStyle w:val="TAL"/>
              <w:rPr>
                <w:b/>
                <w:bCs/>
                <w:i/>
                <w:iCs/>
              </w:rPr>
            </w:pPr>
            <w:r w:rsidRPr="00BC409C">
              <w:t xml:space="preserve">UE indicating support for this feature shall also indicate support of either </w:t>
            </w:r>
            <w:r w:rsidRPr="00BC409C">
              <w:rPr>
                <w:i/>
                <w:iCs/>
              </w:rPr>
              <w:t>ltm-MCG-IntraFreq-r18</w:t>
            </w:r>
            <w:r w:rsidRPr="00BC409C">
              <w:t xml:space="preserve"> or </w:t>
            </w:r>
            <w:r w:rsidRPr="00BC409C">
              <w:rPr>
                <w:i/>
                <w:iCs/>
              </w:rPr>
              <w:t>ltm-SCG-IntraFreq-r18</w:t>
            </w:r>
            <w:r w:rsidRPr="00BC409C">
              <w:t xml:space="preserve"> for at least one band.</w:t>
            </w:r>
          </w:p>
        </w:tc>
        <w:tc>
          <w:tcPr>
            <w:tcW w:w="709" w:type="dxa"/>
            <w:tcBorders>
              <w:top w:val="single" w:sz="4" w:space="0" w:color="808080"/>
              <w:left w:val="single" w:sz="4" w:space="0" w:color="808080"/>
              <w:bottom w:val="single" w:sz="4" w:space="0" w:color="808080"/>
              <w:right w:val="single" w:sz="4" w:space="0" w:color="808080"/>
            </w:tcBorders>
          </w:tcPr>
          <w:p w14:paraId="0443718B" w14:textId="6F1C8278" w:rsidR="002332C5" w:rsidRPr="00BC409C" w:rsidRDefault="002332C5" w:rsidP="002332C5">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678790" w14:textId="33C63533" w:rsidR="002332C5" w:rsidRPr="00BC409C" w:rsidRDefault="002332C5" w:rsidP="002332C5">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0C85D47" w14:textId="55F3A5E4" w:rsidR="002332C5" w:rsidRPr="00BC409C" w:rsidRDefault="002332C5" w:rsidP="002332C5">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1AF4EF4" w14:textId="7F2FF6CA" w:rsidR="002332C5" w:rsidRPr="00BC409C" w:rsidRDefault="002332C5" w:rsidP="002332C5">
            <w:pPr>
              <w:pStyle w:val="TAL"/>
              <w:jc w:val="center"/>
              <w:rPr>
                <w:rFonts w:eastAsia="ＭＳ 明朝" w:cs="Arial"/>
                <w:bCs/>
                <w:iCs/>
                <w:szCs w:val="18"/>
              </w:rPr>
            </w:pPr>
            <w:r w:rsidRPr="00BC409C">
              <w:rPr>
                <w:rFonts w:eastAsia="ＭＳ 明朝" w:cs="Arial"/>
                <w:bCs/>
                <w:iCs/>
                <w:szCs w:val="18"/>
              </w:rPr>
              <w:t>No</w:t>
            </w:r>
          </w:p>
        </w:tc>
      </w:tr>
      <w:tr w:rsidR="00B65AB4" w:rsidRPr="00BC409C" w14:paraId="161F6F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071325" w:rsidRPr="00BC409C" w:rsidRDefault="00071325" w:rsidP="00071325">
            <w:pPr>
              <w:pStyle w:val="TAL"/>
              <w:rPr>
                <w:b/>
                <w:bCs/>
                <w:i/>
                <w:iCs/>
              </w:rPr>
            </w:pPr>
            <w:r w:rsidRPr="00BC409C">
              <w:rPr>
                <w:b/>
                <w:bCs/>
                <w:i/>
                <w:iCs/>
              </w:rPr>
              <w:t>maxNumberCLI-RSSI-r16</w:t>
            </w:r>
          </w:p>
          <w:p w14:paraId="61576BBF" w14:textId="77777777" w:rsidR="00071325" w:rsidRPr="00BC409C" w:rsidRDefault="00071325" w:rsidP="00234276">
            <w:pPr>
              <w:pStyle w:val="TAL"/>
            </w:pPr>
            <w:r w:rsidRPr="00BC409C">
              <w:t xml:space="preserve">Defines the maximum number of CLI-RSSI measurement resources for CLI RSSI measurement. </w:t>
            </w:r>
            <w:r w:rsidRPr="00BC409C">
              <w:rPr>
                <w:rFonts w:eastAsia="ＭＳ Ｐゴシック"/>
              </w:rPr>
              <w:t xml:space="preserve">If the UE supports </w:t>
            </w:r>
            <w:r w:rsidRPr="00BC409C">
              <w:rPr>
                <w:rFonts w:eastAsia="ＭＳ Ｐゴシック"/>
                <w:i/>
                <w:iCs/>
              </w:rPr>
              <w:t>cli-RSSI-Meas-r16</w:t>
            </w:r>
            <w:r w:rsidRPr="00BC409C">
              <w:rPr>
                <w:rFonts w:eastAsia="ＭＳ Ｐゴシック"/>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071325" w:rsidRPr="00BC409C" w:rsidRDefault="00071325" w:rsidP="00071325">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071325" w:rsidRPr="00BC409C" w:rsidRDefault="00071325" w:rsidP="00071325">
            <w:pPr>
              <w:pStyle w:val="TAL"/>
              <w:jc w:val="center"/>
              <w:rPr>
                <w:rFonts w:cs="Arial"/>
                <w:bCs/>
                <w:iCs/>
                <w:szCs w:val="18"/>
              </w:rPr>
            </w:pPr>
            <w:r w:rsidRPr="00BC409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071325" w:rsidRPr="00BC409C" w:rsidRDefault="00071325" w:rsidP="00071325">
            <w:pPr>
              <w:pStyle w:val="TAL"/>
              <w:jc w:val="center"/>
              <w:rPr>
                <w:rFonts w:cs="Arial"/>
                <w:bCs/>
                <w:iCs/>
                <w:szCs w:val="18"/>
              </w:rPr>
            </w:pPr>
            <w:r w:rsidRPr="00BC409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071325" w:rsidRPr="00BC409C" w:rsidRDefault="00071325" w:rsidP="00071325">
            <w:pPr>
              <w:pStyle w:val="TAL"/>
              <w:jc w:val="center"/>
              <w:rPr>
                <w:rFonts w:eastAsia="ＭＳ 明朝" w:cs="Arial"/>
                <w:bCs/>
                <w:iCs/>
                <w:szCs w:val="18"/>
              </w:rPr>
            </w:pPr>
            <w:r w:rsidRPr="00BC409C">
              <w:rPr>
                <w:rFonts w:eastAsia="ＭＳ 明朝" w:cs="Arial"/>
                <w:bCs/>
                <w:iCs/>
                <w:szCs w:val="18"/>
              </w:rPr>
              <w:t>No</w:t>
            </w:r>
          </w:p>
        </w:tc>
      </w:tr>
      <w:tr w:rsidR="00B65AB4" w:rsidRPr="00BC409C" w14:paraId="2B735C5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071325" w:rsidRPr="00BC409C" w:rsidRDefault="00071325" w:rsidP="00071325">
            <w:pPr>
              <w:pStyle w:val="TAL"/>
              <w:rPr>
                <w:b/>
                <w:bCs/>
                <w:i/>
                <w:iCs/>
              </w:rPr>
            </w:pPr>
            <w:r w:rsidRPr="00BC409C">
              <w:rPr>
                <w:b/>
                <w:bCs/>
                <w:i/>
                <w:iCs/>
              </w:rPr>
              <w:t>maxNumberCLI-SRS-RSRP-r16</w:t>
            </w:r>
          </w:p>
          <w:p w14:paraId="35A716E9" w14:textId="77777777" w:rsidR="008C7055" w:rsidRPr="00BC409C" w:rsidRDefault="00071325" w:rsidP="008C7055">
            <w:pPr>
              <w:pStyle w:val="TAL"/>
              <w:rPr>
                <w:rFonts w:eastAsia="ＭＳ Ｐゴシック"/>
              </w:rPr>
            </w:pPr>
            <w:r w:rsidRPr="00BC409C">
              <w:t xml:space="preserve">Defines the maximum number of SRS-RSRP measurement resources for SRS-RSRP measurement. </w:t>
            </w:r>
            <w:r w:rsidRPr="00BC409C">
              <w:rPr>
                <w:rFonts w:eastAsia="ＭＳ Ｐゴシック"/>
              </w:rPr>
              <w:t xml:space="preserve">If the UE supports </w:t>
            </w:r>
            <w:r w:rsidRPr="00BC409C">
              <w:rPr>
                <w:rFonts w:eastAsia="ＭＳ Ｐゴシック"/>
                <w:i/>
                <w:iCs/>
              </w:rPr>
              <w:t>cli-SRS-RSRP-Meas-r16</w:t>
            </w:r>
            <w:r w:rsidRPr="00BC409C">
              <w:rPr>
                <w:rFonts w:eastAsia="ＭＳ Ｐゴシック"/>
              </w:rPr>
              <w:t>, the UE shall report this capability.</w:t>
            </w:r>
          </w:p>
          <w:p w14:paraId="6626B3DF" w14:textId="77777777" w:rsidR="008C7055" w:rsidRPr="00BC409C" w:rsidRDefault="008C7055" w:rsidP="008C7055">
            <w:pPr>
              <w:pStyle w:val="TAL"/>
              <w:rPr>
                <w:rFonts w:eastAsia="ＭＳ Ｐゴシック"/>
              </w:rPr>
            </w:pPr>
          </w:p>
          <w:p w14:paraId="75CF59EF" w14:textId="77777777" w:rsidR="008C7055" w:rsidRPr="00BC409C" w:rsidRDefault="008C7055" w:rsidP="00CF7A97">
            <w:pPr>
              <w:pStyle w:val="TAN"/>
              <w:rPr>
                <w:rFonts w:eastAsia="ＭＳ Ｐゴシック"/>
              </w:rPr>
            </w:pPr>
            <w:r w:rsidRPr="00BC409C">
              <w:rPr>
                <w:rFonts w:eastAsia="ＭＳ Ｐゴシック"/>
              </w:rPr>
              <w:t>NOTE</w:t>
            </w:r>
            <w:r w:rsidR="00CF7A97" w:rsidRPr="00BC409C">
              <w:rPr>
                <w:rFonts w:eastAsia="ＭＳ Ｐゴシック"/>
              </w:rPr>
              <w:t xml:space="preserve"> 1</w:t>
            </w:r>
            <w:r w:rsidRPr="00BC409C">
              <w:rPr>
                <w:rFonts w:eastAsia="ＭＳ Ｐゴシック"/>
              </w:rPr>
              <w:t>:</w:t>
            </w:r>
            <w:r w:rsidR="00CF7A97" w:rsidRPr="00BC409C">
              <w:rPr>
                <w:rFonts w:eastAsia="ＭＳ Ｐゴシック"/>
              </w:rPr>
              <w:tab/>
              <w:t>A slot is based on minimum SCS among active BWPs across all CCs configured for SRS-RSRP measurement.</w:t>
            </w:r>
          </w:p>
          <w:p w14:paraId="2EBA238E" w14:textId="77777777" w:rsidR="008C7055" w:rsidRPr="00BC409C" w:rsidRDefault="00CF7A97" w:rsidP="000C23D7">
            <w:pPr>
              <w:pStyle w:val="TAN"/>
              <w:rPr>
                <w:rFonts w:eastAsia="ＭＳ Ｐゴシック"/>
              </w:rPr>
            </w:pPr>
            <w:r w:rsidRPr="00BC409C">
              <w:rPr>
                <w:rFonts w:eastAsia="ＭＳ Ｐゴシック"/>
              </w:rPr>
              <w:t>NOTE 2:</w:t>
            </w:r>
            <w:r w:rsidRPr="00BC409C">
              <w:rPr>
                <w:rFonts w:eastAsia="ＭＳ Ｐゴシック"/>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071325" w:rsidRPr="00BC409C" w:rsidRDefault="00071325" w:rsidP="00071325">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071325" w:rsidRPr="00BC409C" w:rsidRDefault="00071325" w:rsidP="00071325">
            <w:pPr>
              <w:pStyle w:val="TAL"/>
              <w:jc w:val="center"/>
              <w:rPr>
                <w:rFonts w:cs="Arial"/>
                <w:bCs/>
                <w:iCs/>
                <w:szCs w:val="18"/>
              </w:rPr>
            </w:pPr>
            <w:r w:rsidRPr="00BC409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071325" w:rsidRPr="00BC409C" w:rsidRDefault="00071325" w:rsidP="00071325">
            <w:pPr>
              <w:pStyle w:val="TAL"/>
              <w:jc w:val="center"/>
              <w:rPr>
                <w:rFonts w:cs="Arial"/>
                <w:bCs/>
                <w:iCs/>
                <w:szCs w:val="18"/>
              </w:rPr>
            </w:pPr>
            <w:r w:rsidRPr="00BC409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071325" w:rsidRPr="00BC409C" w:rsidRDefault="00071325" w:rsidP="00071325">
            <w:pPr>
              <w:pStyle w:val="TAL"/>
              <w:jc w:val="center"/>
              <w:rPr>
                <w:rFonts w:eastAsia="ＭＳ 明朝" w:cs="Arial"/>
                <w:bCs/>
                <w:iCs/>
                <w:szCs w:val="18"/>
              </w:rPr>
            </w:pPr>
            <w:r w:rsidRPr="00BC409C">
              <w:rPr>
                <w:rFonts w:eastAsia="ＭＳ 明朝" w:cs="Arial"/>
                <w:bCs/>
                <w:iCs/>
                <w:szCs w:val="18"/>
              </w:rPr>
              <w:t>No</w:t>
            </w:r>
          </w:p>
        </w:tc>
      </w:tr>
      <w:tr w:rsidR="00B65AB4" w:rsidRPr="00BC409C" w14:paraId="535A65D9" w14:textId="77777777" w:rsidTr="00936461">
        <w:trPr>
          <w:cantSplit/>
        </w:trPr>
        <w:tc>
          <w:tcPr>
            <w:tcW w:w="6807" w:type="dxa"/>
          </w:tcPr>
          <w:p w14:paraId="7A3B5A1D" w14:textId="77777777" w:rsidR="00C93014" w:rsidRPr="00BC409C" w:rsidRDefault="00C93014" w:rsidP="0026000E">
            <w:pPr>
              <w:pStyle w:val="TAL"/>
              <w:rPr>
                <w:b/>
                <w:i/>
              </w:rPr>
            </w:pPr>
            <w:r w:rsidRPr="00BC409C">
              <w:rPr>
                <w:b/>
                <w:i/>
              </w:rPr>
              <w:lastRenderedPageBreak/>
              <w:t>maxNumberCSI-RS-RRM-RS-SINR</w:t>
            </w:r>
          </w:p>
          <w:p w14:paraId="6929432F" w14:textId="3A2F113A" w:rsidR="0020147B" w:rsidRPr="00BC409C" w:rsidRDefault="00C93014" w:rsidP="0020147B">
            <w:pPr>
              <w:pStyle w:val="TAL"/>
            </w:pPr>
            <w:r w:rsidRPr="00BC409C">
              <w:t>Defines the maximum number of CSI-RS resources for RRM and RS-SINR measurement across all measurement frequencies per slot.</w:t>
            </w:r>
            <w:r w:rsidR="00BB33B8" w:rsidRPr="00BC409C">
              <w:t xml:space="preserve"> </w:t>
            </w:r>
            <w:r w:rsidR="008B3F66" w:rsidRPr="00BC409C">
              <w:rPr>
                <w:bCs/>
                <w:iCs/>
              </w:rPr>
              <w:t xml:space="preserve">UE indicating support of this feature shall also indicate support of </w:t>
            </w:r>
            <w:r w:rsidR="008B3F66" w:rsidRPr="00BC409C">
              <w:rPr>
                <w:i/>
              </w:rPr>
              <w:t>csi-RSRP-AndRSRQ-MeasWithSSB</w:t>
            </w:r>
            <w:r w:rsidR="008B3F66" w:rsidRPr="00BC409C">
              <w:t xml:space="preserve">, </w:t>
            </w:r>
            <w:r w:rsidR="008B3F66" w:rsidRPr="00BC409C">
              <w:rPr>
                <w:i/>
              </w:rPr>
              <w:t>csi-RSRP-AndRSRQ-MeasWithoutSSB</w:t>
            </w:r>
            <w:r w:rsidR="008B3F66" w:rsidRPr="00BC409C">
              <w:rPr>
                <w:iCs/>
              </w:rPr>
              <w:t xml:space="preserve"> or </w:t>
            </w:r>
            <w:r w:rsidR="008B3F66" w:rsidRPr="00BC409C">
              <w:rPr>
                <w:i/>
              </w:rPr>
              <w:t>csi-SINR-Meas</w:t>
            </w:r>
            <w:r w:rsidR="008B3F66" w:rsidRPr="00BC409C">
              <w:rPr>
                <w:rFonts w:eastAsia="ＭＳ Ｐゴシック"/>
              </w:rPr>
              <w:t xml:space="preserve">. </w:t>
            </w:r>
            <w:r w:rsidR="00BB33B8" w:rsidRPr="00BC409C">
              <w:t xml:space="preserve">If UE supports any of </w:t>
            </w:r>
            <w:r w:rsidR="00BB33B8" w:rsidRPr="00BC409C">
              <w:rPr>
                <w:i/>
              </w:rPr>
              <w:t>csi-RSRP-AndRSRQ-MeasWithSSB</w:t>
            </w:r>
            <w:r w:rsidR="00BB33B8" w:rsidRPr="00BC409C">
              <w:t xml:space="preserve">, </w:t>
            </w:r>
            <w:r w:rsidR="00BB33B8" w:rsidRPr="00BC409C">
              <w:rPr>
                <w:i/>
              </w:rPr>
              <w:t>csi-RSRP-AndRSRQ-MeasWithoutSSB</w:t>
            </w:r>
            <w:r w:rsidR="00BB33B8" w:rsidRPr="00BC409C">
              <w:t xml:space="preserve">, and </w:t>
            </w:r>
            <w:r w:rsidR="00BB33B8" w:rsidRPr="00BC409C">
              <w:rPr>
                <w:i/>
              </w:rPr>
              <w:t>csi-SINR-Meas</w:t>
            </w:r>
            <w:r w:rsidR="00BB33B8" w:rsidRPr="00BC409C">
              <w:t>, UE shall report this capability.</w:t>
            </w:r>
          </w:p>
          <w:p w14:paraId="6F0345A7" w14:textId="77777777" w:rsidR="0020147B" w:rsidRPr="00BC409C" w:rsidRDefault="0020147B" w:rsidP="0020147B">
            <w:pPr>
              <w:pStyle w:val="TAL"/>
            </w:pPr>
          </w:p>
          <w:p w14:paraId="51FD0DA9" w14:textId="0E366C2C" w:rsidR="00C93014" w:rsidRPr="00BC409C" w:rsidRDefault="0020147B" w:rsidP="003D422D">
            <w:pPr>
              <w:pStyle w:val="TAN"/>
              <w:rPr>
                <w:rFonts w:eastAsia="ＭＳ Ｐゴシック"/>
              </w:rPr>
            </w:pPr>
            <w:r w:rsidRPr="00BC409C">
              <w:rPr>
                <w:rFonts w:eastAsia="ＭＳ Ｐゴシック"/>
              </w:rPr>
              <w:t>NOTE:</w:t>
            </w:r>
            <w:r w:rsidRPr="00BC409C">
              <w:rPr>
                <w:rFonts w:eastAsia="ＭＳ Ｐゴシック"/>
              </w:rPr>
              <w:tab/>
              <w:t xml:space="preserve">A slot is based on minimum SCS among all measurement frequencies configured for </w:t>
            </w:r>
            <w:r w:rsidRPr="00BC409C">
              <w:t>RRM and RS-SINR measurement</w:t>
            </w:r>
            <w:r w:rsidRPr="00BC409C">
              <w:rPr>
                <w:rFonts w:eastAsia="ＭＳ Ｐゴシック"/>
              </w:rPr>
              <w:t>.</w:t>
            </w:r>
          </w:p>
        </w:tc>
        <w:tc>
          <w:tcPr>
            <w:tcW w:w="709" w:type="dxa"/>
          </w:tcPr>
          <w:p w14:paraId="7401E16F" w14:textId="77777777" w:rsidR="00C93014" w:rsidRPr="00BC409C" w:rsidRDefault="00C93014" w:rsidP="0026000E">
            <w:pPr>
              <w:pStyle w:val="TAL"/>
              <w:jc w:val="center"/>
            </w:pPr>
            <w:r w:rsidRPr="00BC409C">
              <w:t>UE</w:t>
            </w:r>
          </w:p>
        </w:tc>
        <w:tc>
          <w:tcPr>
            <w:tcW w:w="564" w:type="dxa"/>
          </w:tcPr>
          <w:p w14:paraId="073265C0" w14:textId="77777777" w:rsidR="00C93014" w:rsidRPr="00BC409C" w:rsidRDefault="00BB33B8" w:rsidP="0026000E">
            <w:pPr>
              <w:pStyle w:val="TAL"/>
              <w:jc w:val="center"/>
            </w:pPr>
            <w:r w:rsidRPr="00BC409C">
              <w:t>CY</w:t>
            </w:r>
          </w:p>
        </w:tc>
        <w:tc>
          <w:tcPr>
            <w:tcW w:w="712" w:type="dxa"/>
          </w:tcPr>
          <w:p w14:paraId="33762522" w14:textId="77777777" w:rsidR="00C93014" w:rsidRPr="00BC409C" w:rsidRDefault="00C93014" w:rsidP="0026000E">
            <w:pPr>
              <w:pStyle w:val="TAL"/>
              <w:jc w:val="center"/>
            </w:pPr>
            <w:r w:rsidRPr="00BC409C">
              <w:t>No</w:t>
            </w:r>
          </w:p>
        </w:tc>
        <w:tc>
          <w:tcPr>
            <w:tcW w:w="737" w:type="dxa"/>
          </w:tcPr>
          <w:p w14:paraId="567B4D89" w14:textId="77777777" w:rsidR="00C93014" w:rsidRPr="00BC409C" w:rsidRDefault="00C93014" w:rsidP="0026000E">
            <w:pPr>
              <w:pStyle w:val="TAL"/>
              <w:jc w:val="center"/>
              <w:rPr>
                <w:rFonts w:eastAsia="ＭＳ 明朝"/>
              </w:rPr>
            </w:pPr>
            <w:r w:rsidRPr="00BC409C">
              <w:rPr>
                <w:rFonts w:eastAsia="ＭＳ 明朝"/>
              </w:rPr>
              <w:t>No</w:t>
            </w:r>
          </w:p>
        </w:tc>
      </w:tr>
      <w:tr w:rsidR="00B65AB4" w:rsidRPr="00BC409C" w14:paraId="45C57C8F" w14:textId="77777777" w:rsidTr="00936461">
        <w:trPr>
          <w:cantSplit/>
        </w:trPr>
        <w:tc>
          <w:tcPr>
            <w:tcW w:w="6807" w:type="dxa"/>
          </w:tcPr>
          <w:p w14:paraId="4E0210F2" w14:textId="77777777" w:rsidR="00071325" w:rsidRPr="00BC409C" w:rsidRDefault="00071325" w:rsidP="00071325">
            <w:pPr>
              <w:pStyle w:val="TAL"/>
              <w:rPr>
                <w:rFonts w:cs="Arial"/>
                <w:b/>
                <w:bCs/>
                <w:i/>
                <w:iCs/>
                <w:szCs w:val="18"/>
              </w:rPr>
            </w:pPr>
            <w:r w:rsidRPr="00BC409C">
              <w:rPr>
                <w:rFonts w:cs="Arial"/>
                <w:b/>
                <w:bCs/>
                <w:i/>
                <w:iCs/>
                <w:szCs w:val="18"/>
              </w:rPr>
              <w:t>maxNumberPerSlotCLI-SRS-RSRP-r16</w:t>
            </w:r>
          </w:p>
          <w:p w14:paraId="4050E8F5" w14:textId="77777777" w:rsidR="00071325" w:rsidRPr="00BC409C" w:rsidRDefault="00071325" w:rsidP="00071325">
            <w:pPr>
              <w:pStyle w:val="TAL"/>
              <w:rPr>
                <w:b/>
                <w:i/>
              </w:rPr>
            </w:pPr>
            <w:r w:rsidRPr="00BC409C">
              <w:rPr>
                <w:rFonts w:cs="Arial"/>
                <w:bCs/>
                <w:iCs/>
                <w:szCs w:val="18"/>
              </w:rPr>
              <w:t xml:space="preserve">Defines the maximum number of SRS-RSRP measurement resources per slot for SRS-RSRP measurement. </w:t>
            </w:r>
            <w:r w:rsidRPr="00BC409C">
              <w:rPr>
                <w:rFonts w:eastAsia="ＭＳ Ｐゴシック" w:cs="Arial"/>
                <w:szCs w:val="18"/>
              </w:rPr>
              <w:t xml:space="preserve">If the UE supports </w:t>
            </w:r>
            <w:r w:rsidRPr="00BC409C">
              <w:rPr>
                <w:rFonts w:eastAsia="ＭＳ Ｐゴシック" w:cs="Arial"/>
                <w:i/>
                <w:iCs/>
                <w:szCs w:val="18"/>
              </w:rPr>
              <w:t>cli-SRS-RSRP-Meas-r16</w:t>
            </w:r>
            <w:r w:rsidRPr="00BC409C">
              <w:rPr>
                <w:rFonts w:eastAsia="ＭＳ Ｐゴシック" w:cs="Arial"/>
                <w:szCs w:val="18"/>
              </w:rPr>
              <w:t>, the UE shall report this capability.</w:t>
            </w:r>
          </w:p>
        </w:tc>
        <w:tc>
          <w:tcPr>
            <w:tcW w:w="709" w:type="dxa"/>
          </w:tcPr>
          <w:p w14:paraId="7B05DF0F" w14:textId="77777777" w:rsidR="00071325" w:rsidRPr="00BC409C" w:rsidRDefault="00071325" w:rsidP="00071325">
            <w:pPr>
              <w:pStyle w:val="TAL"/>
              <w:jc w:val="center"/>
            </w:pPr>
            <w:r w:rsidRPr="00BC409C">
              <w:rPr>
                <w:rFonts w:cs="Arial"/>
                <w:bCs/>
                <w:iCs/>
                <w:szCs w:val="18"/>
              </w:rPr>
              <w:t>UE</w:t>
            </w:r>
          </w:p>
        </w:tc>
        <w:tc>
          <w:tcPr>
            <w:tcW w:w="564" w:type="dxa"/>
          </w:tcPr>
          <w:p w14:paraId="2B4B3D68" w14:textId="77777777" w:rsidR="00071325" w:rsidRPr="00BC409C" w:rsidRDefault="00071325" w:rsidP="00071325">
            <w:pPr>
              <w:pStyle w:val="TAL"/>
              <w:jc w:val="center"/>
            </w:pPr>
            <w:r w:rsidRPr="00BC409C">
              <w:rPr>
                <w:rFonts w:cs="Arial"/>
                <w:bCs/>
                <w:iCs/>
                <w:szCs w:val="18"/>
              </w:rPr>
              <w:t>CY</w:t>
            </w:r>
          </w:p>
        </w:tc>
        <w:tc>
          <w:tcPr>
            <w:tcW w:w="712" w:type="dxa"/>
          </w:tcPr>
          <w:p w14:paraId="007F9B79" w14:textId="77777777" w:rsidR="00071325" w:rsidRPr="00BC409C" w:rsidRDefault="00071325" w:rsidP="00071325">
            <w:pPr>
              <w:pStyle w:val="TAL"/>
              <w:jc w:val="center"/>
            </w:pPr>
            <w:r w:rsidRPr="00BC409C">
              <w:rPr>
                <w:rFonts w:cs="Arial"/>
                <w:bCs/>
                <w:iCs/>
                <w:szCs w:val="18"/>
              </w:rPr>
              <w:t>TDD only</w:t>
            </w:r>
          </w:p>
        </w:tc>
        <w:tc>
          <w:tcPr>
            <w:tcW w:w="737" w:type="dxa"/>
          </w:tcPr>
          <w:p w14:paraId="3A7C1885" w14:textId="77777777" w:rsidR="00071325" w:rsidRPr="00BC409C" w:rsidRDefault="00071325" w:rsidP="00071325">
            <w:pPr>
              <w:pStyle w:val="TAL"/>
              <w:jc w:val="center"/>
              <w:rPr>
                <w:rFonts w:eastAsia="ＭＳ 明朝"/>
              </w:rPr>
            </w:pPr>
            <w:r w:rsidRPr="00BC409C">
              <w:rPr>
                <w:rFonts w:eastAsia="ＭＳ 明朝" w:cs="Arial"/>
                <w:bCs/>
                <w:iCs/>
                <w:szCs w:val="18"/>
              </w:rPr>
              <w:t>No</w:t>
            </w:r>
          </w:p>
        </w:tc>
      </w:tr>
      <w:tr w:rsidR="00B65AB4" w:rsidRPr="00BC409C" w14:paraId="7E267402" w14:textId="77777777" w:rsidTr="00936461">
        <w:trPr>
          <w:cantSplit/>
        </w:trPr>
        <w:tc>
          <w:tcPr>
            <w:tcW w:w="6807" w:type="dxa"/>
          </w:tcPr>
          <w:p w14:paraId="444861E0" w14:textId="77777777" w:rsidR="00C93014" w:rsidRPr="00BC409C" w:rsidRDefault="00C93014" w:rsidP="0026000E">
            <w:pPr>
              <w:pStyle w:val="TAL"/>
              <w:rPr>
                <w:b/>
                <w:i/>
              </w:rPr>
            </w:pPr>
            <w:r w:rsidRPr="00BC409C">
              <w:rPr>
                <w:b/>
                <w:i/>
              </w:rPr>
              <w:t>maxNumberResource-CSI-RS-RLM</w:t>
            </w:r>
          </w:p>
          <w:p w14:paraId="27DFA5BE" w14:textId="6145C476" w:rsidR="00C93014" w:rsidRPr="00BC409C" w:rsidRDefault="00C93014" w:rsidP="0026000E">
            <w:pPr>
              <w:pStyle w:val="TAL"/>
            </w:pPr>
            <w:r w:rsidRPr="00BC409C">
              <w:t>Defines the maximum number of CSI-RS resources within a slot per spCell for CSI-RS based RLM.</w:t>
            </w:r>
            <w:r w:rsidR="00BB33B8" w:rsidRPr="00BC409C">
              <w:t xml:space="preserve"> </w:t>
            </w:r>
            <w:r w:rsidR="008B3F66" w:rsidRPr="00BC409C">
              <w:rPr>
                <w:bCs/>
                <w:iCs/>
              </w:rPr>
              <w:t xml:space="preserve">UE indicating support of this feature shall also indicate support of </w:t>
            </w:r>
            <w:r w:rsidR="008B3F66" w:rsidRPr="00BC409C">
              <w:rPr>
                <w:i/>
              </w:rPr>
              <w:t>csi-RS-RLM</w:t>
            </w:r>
            <w:r w:rsidR="008B3F66" w:rsidRPr="00BC409C">
              <w:t xml:space="preserve"> or </w:t>
            </w:r>
            <w:r w:rsidR="008B3F66" w:rsidRPr="00BC409C">
              <w:rPr>
                <w:i/>
              </w:rPr>
              <w:t>ssb-AndCSI-RS-RLM</w:t>
            </w:r>
            <w:r w:rsidR="008B3F66" w:rsidRPr="00BC409C">
              <w:t xml:space="preserve">, </w:t>
            </w:r>
            <w:r w:rsidR="00BB33B8" w:rsidRPr="00BC409C">
              <w:t xml:space="preserve">If UE supports any of </w:t>
            </w:r>
            <w:r w:rsidR="00BB33B8" w:rsidRPr="00BC409C">
              <w:rPr>
                <w:i/>
              </w:rPr>
              <w:t>csi-RS-RLM</w:t>
            </w:r>
            <w:r w:rsidR="00BB33B8" w:rsidRPr="00BC409C">
              <w:t xml:space="preserve"> and </w:t>
            </w:r>
            <w:r w:rsidR="00BB33B8" w:rsidRPr="00BC409C">
              <w:rPr>
                <w:i/>
              </w:rPr>
              <w:t>ssb-AndCSI-RS-RLM</w:t>
            </w:r>
            <w:r w:rsidR="00BB33B8" w:rsidRPr="00BC409C">
              <w:t>, UE shall report this capability.</w:t>
            </w:r>
          </w:p>
        </w:tc>
        <w:tc>
          <w:tcPr>
            <w:tcW w:w="709" w:type="dxa"/>
          </w:tcPr>
          <w:p w14:paraId="49E63BEB" w14:textId="77777777" w:rsidR="00C93014" w:rsidRPr="00BC409C" w:rsidRDefault="00C93014" w:rsidP="0026000E">
            <w:pPr>
              <w:pStyle w:val="TAL"/>
              <w:jc w:val="center"/>
            </w:pPr>
            <w:r w:rsidRPr="00BC409C">
              <w:t>UE</w:t>
            </w:r>
          </w:p>
        </w:tc>
        <w:tc>
          <w:tcPr>
            <w:tcW w:w="564" w:type="dxa"/>
          </w:tcPr>
          <w:p w14:paraId="209594AB" w14:textId="77777777" w:rsidR="00C93014" w:rsidRPr="00BC409C" w:rsidRDefault="00BB33B8" w:rsidP="0026000E">
            <w:pPr>
              <w:pStyle w:val="TAL"/>
              <w:jc w:val="center"/>
            </w:pPr>
            <w:r w:rsidRPr="00BC409C">
              <w:t>CY</w:t>
            </w:r>
          </w:p>
        </w:tc>
        <w:tc>
          <w:tcPr>
            <w:tcW w:w="712" w:type="dxa"/>
          </w:tcPr>
          <w:p w14:paraId="257525FC" w14:textId="77777777" w:rsidR="00C93014" w:rsidRPr="00BC409C" w:rsidRDefault="00C93014" w:rsidP="0026000E">
            <w:pPr>
              <w:pStyle w:val="TAL"/>
              <w:jc w:val="center"/>
            </w:pPr>
            <w:r w:rsidRPr="00BC409C">
              <w:t>No</w:t>
            </w:r>
          </w:p>
        </w:tc>
        <w:tc>
          <w:tcPr>
            <w:tcW w:w="737" w:type="dxa"/>
          </w:tcPr>
          <w:p w14:paraId="1A3F016D" w14:textId="77777777" w:rsidR="00C93014" w:rsidRPr="00BC409C" w:rsidRDefault="00C93014" w:rsidP="0026000E">
            <w:pPr>
              <w:pStyle w:val="TAL"/>
              <w:jc w:val="center"/>
              <w:rPr>
                <w:rFonts w:eastAsia="ＭＳ 明朝"/>
              </w:rPr>
            </w:pPr>
            <w:r w:rsidRPr="00BC409C">
              <w:rPr>
                <w:rFonts w:eastAsia="ＭＳ 明朝"/>
              </w:rPr>
              <w:t>Yes</w:t>
            </w:r>
          </w:p>
        </w:tc>
      </w:tr>
      <w:tr w:rsidR="00B65AB4" w:rsidRPr="00BC409C" w14:paraId="4BD6C619" w14:textId="77777777" w:rsidTr="00936461">
        <w:trPr>
          <w:cantSplit/>
        </w:trPr>
        <w:tc>
          <w:tcPr>
            <w:tcW w:w="6807" w:type="dxa"/>
          </w:tcPr>
          <w:p w14:paraId="0B334B79" w14:textId="77777777" w:rsidR="00B4557B" w:rsidRPr="00BC409C" w:rsidRDefault="00B4557B" w:rsidP="00B4557B">
            <w:pPr>
              <w:pStyle w:val="TAL"/>
              <w:rPr>
                <w:b/>
                <w:i/>
              </w:rPr>
            </w:pPr>
            <w:r w:rsidRPr="00BC409C">
              <w:rPr>
                <w:b/>
                <w:i/>
              </w:rPr>
              <w:t>measSequenceConfig-r18</w:t>
            </w:r>
          </w:p>
          <w:p w14:paraId="7BB36A94" w14:textId="49E30838" w:rsidR="00B4557B" w:rsidRPr="00BC409C" w:rsidRDefault="00B4557B" w:rsidP="00B4557B">
            <w:pPr>
              <w:pStyle w:val="TAL"/>
              <w:rPr>
                <w:b/>
                <w:i/>
              </w:rPr>
            </w:pPr>
            <w:r w:rsidRPr="00BC409C">
              <w:rPr>
                <w:bCs/>
                <w:iCs/>
              </w:rPr>
              <w:t xml:space="preserve">Indicates whether the UE supports configuration of </w:t>
            </w:r>
            <w:r w:rsidRPr="00BC409C">
              <w:rPr>
                <w:bCs/>
                <w:i/>
              </w:rPr>
              <w:t>measSequence-r18</w:t>
            </w:r>
            <w:r w:rsidRPr="00BC409C">
              <w:rPr>
                <w:bCs/>
                <w:iCs/>
              </w:rPr>
              <w:t xml:space="preserve"> in </w:t>
            </w:r>
            <w:r w:rsidRPr="00BC409C">
              <w:rPr>
                <w:bCs/>
                <w:i/>
              </w:rPr>
              <w:t>MeasObjectNR</w:t>
            </w:r>
            <w:r w:rsidRPr="00BC409C">
              <w:rPr>
                <w:bCs/>
                <w:iCs/>
              </w:rPr>
              <w:t xml:space="preserve"> and </w:t>
            </w:r>
            <w:r w:rsidRPr="00BC409C">
              <w:rPr>
                <w:bCs/>
                <w:i/>
              </w:rPr>
              <w:t>MeasObjectEUTRA</w:t>
            </w:r>
            <w:r w:rsidRPr="00BC409C">
              <w:rPr>
                <w:bCs/>
                <w:iCs/>
              </w:rPr>
              <w:t xml:space="preserve"> for recommended sequence for intra/inter-RAT intra/inter-frequency measurement.</w:t>
            </w:r>
          </w:p>
        </w:tc>
        <w:tc>
          <w:tcPr>
            <w:tcW w:w="709" w:type="dxa"/>
          </w:tcPr>
          <w:p w14:paraId="2D0C9A64" w14:textId="25BF2D14" w:rsidR="00B4557B" w:rsidRPr="00BC409C" w:rsidRDefault="00B4557B" w:rsidP="00B4557B">
            <w:pPr>
              <w:pStyle w:val="TAL"/>
              <w:jc w:val="center"/>
            </w:pPr>
            <w:r w:rsidRPr="00BC409C">
              <w:t>UE</w:t>
            </w:r>
          </w:p>
        </w:tc>
        <w:tc>
          <w:tcPr>
            <w:tcW w:w="564" w:type="dxa"/>
          </w:tcPr>
          <w:p w14:paraId="578BB416" w14:textId="32311ED9" w:rsidR="00B4557B" w:rsidRPr="00BC409C" w:rsidRDefault="00B4557B" w:rsidP="00B4557B">
            <w:pPr>
              <w:pStyle w:val="TAL"/>
              <w:jc w:val="center"/>
            </w:pPr>
            <w:r w:rsidRPr="00BC409C">
              <w:t>No</w:t>
            </w:r>
          </w:p>
        </w:tc>
        <w:tc>
          <w:tcPr>
            <w:tcW w:w="712" w:type="dxa"/>
          </w:tcPr>
          <w:p w14:paraId="25888DF4" w14:textId="217948B8" w:rsidR="00B4557B" w:rsidRPr="00BC409C" w:rsidRDefault="00B4557B" w:rsidP="00B4557B">
            <w:pPr>
              <w:pStyle w:val="TAL"/>
              <w:jc w:val="center"/>
            </w:pPr>
            <w:r w:rsidRPr="00BC409C">
              <w:t>No</w:t>
            </w:r>
          </w:p>
        </w:tc>
        <w:tc>
          <w:tcPr>
            <w:tcW w:w="737" w:type="dxa"/>
          </w:tcPr>
          <w:p w14:paraId="02BA9AF1" w14:textId="44E7852C" w:rsidR="00B4557B" w:rsidRPr="00BC409C" w:rsidRDefault="00B4557B" w:rsidP="00B4557B">
            <w:pPr>
              <w:pStyle w:val="TAL"/>
              <w:jc w:val="center"/>
              <w:rPr>
                <w:rFonts w:eastAsia="ＭＳ 明朝"/>
              </w:rPr>
            </w:pPr>
            <w:r w:rsidRPr="00BC409C">
              <w:rPr>
                <w:rFonts w:eastAsia="ＭＳ 明朝"/>
              </w:rPr>
              <w:t>No</w:t>
            </w:r>
          </w:p>
        </w:tc>
      </w:tr>
      <w:tr w:rsidR="00B65AB4" w:rsidRPr="00BC409C" w:rsidDel="009C4F13" w14:paraId="7D0DCFED" w14:textId="77777777" w:rsidTr="00936461">
        <w:trPr>
          <w:cantSplit/>
        </w:trPr>
        <w:tc>
          <w:tcPr>
            <w:tcW w:w="6807" w:type="dxa"/>
          </w:tcPr>
          <w:p w14:paraId="12C79843" w14:textId="77777777" w:rsidR="009C4F13" w:rsidRPr="00BC409C" w:rsidRDefault="009C4F13" w:rsidP="009C4F13">
            <w:pPr>
              <w:pStyle w:val="TAL"/>
              <w:rPr>
                <w:b/>
                <w:i/>
              </w:rPr>
            </w:pPr>
            <w:r w:rsidRPr="00BC409C">
              <w:rPr>
                <w:b/>
                <w:i/>
              </w:rPr>
              <w:t>ncsg-MeasGapNR-Patterns-r17</w:t>
            </w:r>
          </w:p>
          <w:p w14:paraId="0E28EB67" w14:textId="3698ED85" w:rsidR="009C4F13" w:rsidRPr="00BC409C" w:rsidRDefault="009C4F13" w:rsidP="009C4F13">
            <w:pPr>
              <w:pStyle w:val="TAL"/>
              <w:rPr>
                <w:bCs/>
                <w:iCs/>
              </w:rPr>
            </w:pPr>
            <w:r w:rsidRPr="00BC409C">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w:t>
            </w:r>
            <w:r w:rsidR="00FE5666" w:rsidRPr="00BC409C">
              <w:rPr>
                <w:bCs/>
                <w:iCs/>
              </w:rPr>
              <w:t xml:space="preserve"> </w:t>
            </w:r>
            <w:r w:rsidRPr="00BC409C">
              <w:rPr>
                <w:bCs/>
                <w:iCs/>
              </w:rPr>
              <w:t>38.133 [5].</w:t>
            </w:r>
          </w:p>
          <w:p w14:paraId="52DB9693" w14:textId="77777777" w:rsidR="009C4F13" w:rsidRPr="00BC409C" w:rsidRDefault="009C4F13" w:rsidP="009C4F13">
            <w:pPr>
              <w:pStyle w:val="TAL"/>
              <w:rPr>
                <w:bCs/>
                <w:iCs/>
              </w:rPr>
            </w:pPr>
          </w:p>
          <w:p w14:paraId="1D538AE6" w14:textId="67BE1887" w:rsidR="009C4F13" w:rsidRPr="00BC409C" w:rsidDel="009C4F13" w:rsidRDefault="009C4F13" w:rsidP="009C4F13">
            <w:pPr>
              <w:pStyle w:val="TAL"/>
              <w:rPr>
                <w:b/>
                <w:i/>
              </w:rPr>
            </w:pPr>
            <w:r w:rsidRPr="00BC409C">
              <w:rPr>
                <w:bCs/>
                <w:iCs/>
              </w:rPr>
              <w:t xml:space="preserve">NCSG patterns #2 and #3 are mandatory (i.e. the corresponding bits in the bitmap is set to 1) if the UE includes this field. NCSG patterns #17 and #18 </w:t>
            </w:r>
            <w:r w:rsidR="00624C69" w:rsidRPr="00BC409C">
              <w:rPr>
                <w:bCs/>
                <w:iCs/>
              </w:rPr>
              <w:t xml:space="preserve">are mandatory </w:t>
            </w:r>
            <w:r w:rsidRPr="00BC409C">
              <w:rPr>
                <w:bCs/>
                <w:iCs/>
              </w:rPr>
              <w:t>(i.e. the corresponding bits in the bitmap is set to 1) if UE includes this field and supports a FR2 band.</w:t>
            </w:r>
            <w:r w:rsidRPr="00BC409C">
              <w:rPr>
                <w:rFonts w:cs="Arial"/>
                <w:bCs/>
                <w:iCs/>
              </w:rPr>
              <w:t xml:space="preserve"> UEs supporting this shall indicate support of </w:t>
            </w:r>
            <w:r w:rsidRPr="00BC409C">
              <w:rPr>
                <w:rFonts w:cs="Arial"/>
                <w:bCs/>
                <w:i/>
              </w:rPr>
              <w:t>nr-NeedForGapNCSG-</w:t>
            </w:r>
            <w:r w:rsidR="00DC2B5D" w:rsidRPr="00BC409C">
              <w:rPr>
                <w:rFonts w:cs="Arial"/>
                <w:bCs/>
                <w:i/>
              </w:rPr>
              <w:t>R</w:t>
            </w:r>
            <w:r w:rsidRPr="00BC409C">
              <w:rPr>
                <w:rFonts w:cs="Arial"/>
                <w:bCs/>
                <w:i/>
              </w:rPr>
              <w:t>eporting-r17</w:t>
            </w:r>
            <w:r w:rsidRPr="00BC409C">
              <w:rPr>
                <w:rFonts w:cs="Arial"/>
                <w:bCs/>
                <w:iCs/>
              </w:rPr>
              <w:t>.</w:t>
            </w:r>
          </w:p>
        </w:tc>
        <w:tc>
          <w:tcPr>
            <w:tcW w:w="709" w:type="dxa"/>
          </w:tcPr>
          <w:p w14:paraId="29044F34" w14:textId="39D8C480" w:rsidR="009C4F13" w:rsidRPr="00BC409C" w:rsidDel="009C4F13" w:rsidRDefault="009C4F13" w:rsidP="009C4F13">
            <w:pPr>
              <w:pStyle w:val="TAL"/>
              <w:jc w:val="center"/>
            </w:pPr>
            <w:r w:rsidRPr="00BC409C">
              <w:t>UE</w:t>
            </w:r>
          </w:p>
        </w:tc>
        <w:tc>
          <w:tcPr>
            <w:tcW w:w="564" w:type="dxa"/>
          </w:tcPr>
          <w:p w14:paraId="255F59D4" w14:textId="4BF72509" w:rsidR="009C4F13" w:rsidRPr="00BC409C" w:rsidDel="009C4F13" w:rsidRDefault="009C4F13" w:rsidP="009C4F13">
            <w:pPr>
              <w:pStyle w:val="TAL"/>
              <w:jc w:val="center"/>
            </w:pPr>
            <w:r w:rsidRPr="00BC409C">
              <w:t>No</w:t>
            </w:r>
          </w:p>
        </w:tc>
        <w:tc>
          <w:tcPr>
            <w:tcW w:w="712" w:type="dxa"/>
          </w:tcPr>
          <w:p w14:paraId="5605EEFC" w14:textId="6354AF7F" w:rsidR="009C4F13" w:rsidRPr="00BC409C" w:rsidDel="009C4F13" w:rsidRDefault="009C4F13" w:rsidP="009C4F13">
            <w:pPr>
              <w:pStyle w:val="TAL"/>
              <w:jc w:val="center"/>
            </w:pPr>
            <w:r w:rsidRPr="00BC409C">
              <w:t>No</w:t>
            </w:r>
          </w:p>
        </w:tc>
        <w:tc>
          <w:tcPr>
            <w:tcW w:w="737" w:type="dxa"/>
          </w:tcPr>
          <w:p w14:paraId="3CAE12A3" w14:textId="42DD8430" w:rsidR="009C4F13" w:rsidRPr="00BC409C" w:rsidDel="009C4F13" w:rsidRDefault="009C4F13" w:rsidP="009C4F13">
            <w:pPr>
              <w:pStyle w:val="TAL"/>
              <w:jc w:val="center"/>
              <w:rPr>
                <w:rFonts w:eastAsia="ＭＳ 明朝"/>
              </w:rPr>
            </w:pPr>
            <w:r w:rsidRPr="00BC409C">
              <w:rPr>
                <w:rFonts w:eastAsia="ＭＳ 明朝"/>
              </w:rPr>
              <w:t>No</w:t>
            </w:r>
          </w:p>
        </w:tc>
      </w:tr>
      <w:tr w:rsidR="00B65AB4" w:rsidRPr="00BC409C" w:rsidDel="009C4F13" w14:paraId="521FEB9D" w14:textId="77777777" w:rsidTr="00936461">
        <w:trPr>
          <w:cantSplit/>
        </w:trPr>
        <w:tc>
          <w:tcPr>
            <w:tcW w:w="6807" w:type="dxa"/>
          </w:tcPr>
          <w:p w14:paraId="4724F23D" w14:textId="77777777" w:rsidR="009C4F13" w:rsidRPr="00BC409C" w:rsidRDefault="009C4F13" w:rsidP="009C4F13">
            <w:pPr>
              <w:pStyle w:val="TAL"/>
              <w:rPr>
                <w:b/>
                <w:i/>
              </w:rPr>
            </w:pPr>
            <w:r w:rsidRPr="00BC409C">
              <w:rPr>
                <w:b/>
                <w:i/>
              </w:rPr>
              <w:t>ncsg-MeasGapPatterns-r17</w:t>
            </w:r>
          </w:p>
          <w:p w14:paraId="6F6DEEF7" w14:textId="0DD10CEF" w:rsidR="009C4F13" w:rsidRPr="00BC409C" w:rsidRDefault="009C4F13" w:rsidP="009C4F13">
            <w:pPr>
              <w:pStyle w:val="TAL"/>
              <w:rPr>
                <w:bCs/>
                <w:iCs/>
              </w:rPr>
            </w:pPr>
            <w:r w:rsidRPr="00BC409C">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w:t>
            </w:r>
            <w:r w:rsidR="00FE5666" w:rsidRPr="00BC409C">
              <w:rPr>
                <w:bCs/>
                <w:iCs/>
              </w:rPr>
              <w:t xml:space="preserve"> </w:t>
            </w:r>
            <w:r w:rsidRPr="00BC409C">
              <w:rPr>
                <w:bCs/>
                <w:iCs/>
              </w:rPr>
              <w:t>38.133 [5].</w:t>
            </w:r>
          </w:p>
          <w:p w14:paraId="67756DA4" w14:textId="77777777" w:rsidR="009C4F13" w:rsidRPr="00BC409C" w:rsidRDefault="009C4F13" w:rsidP="009C4F13">
            <w:pPr>
              <w:pStyle w:val="TAL"/>
              <w:rPr>
                <w:bCs/>
                <w:iCs/>
              </w:rPr>
            </w:pPr>
          </w:p>
          <w:p w14:paraId="06C60F02" w14:textId="329FB0A6" w:rsidR="009C4F13" w:rsidRPr="00BC409C" w:rsidDel="009C4F13" w:rsidRDefault="009C4F13" w:rsidP="009C4F13">
            <w:pPr>
              <w:pStyle w:val="TAL"/>
              <w:rPr>
                <w:b/>
                <w:i/>
              </w:rPr>
            </w:pPr>
            <w:r w:rsidRPr="00BC409C">
              <w:rPr>
                <w:bCs/>
                <w:iCs/>
              </w:rPr>
              <w:t xml:space="preserve">NCSG patterns #0 and #1 are mandatory (i.e. the corresponding bits in the bitmap is set to 1) if the UE includes this field. NCSG patterns #13 and #14 are mandatory (i.e. the corresponding bits in the bitmap is set to 1) if UE supports </w:t>
            </w:r>
            <w:r w:rsidRPr="00BC409C">
              <w:rPr>
                <w:bCs/>
                <w:i/>
              </w:rPr>
              <w:t>ncsg-MeasGapPerFR-r17</w:t>
            </w:r>
            <w:r w:rsidR="009C59C4" w:rsidRPr="00BC409C">
              <w:t xml:space="preserve"> </w:t>
            </w:r>
            <w:r w:rsidR="009C59C4" w:rsidRPr="00BC409C">
              <w:rPr>
                <w:bCs/>
                <w:iCs/>
              </w:rPr>
              <w:t>or if the UE is NCSG capable and supports FR2 band in standalone mode</w:t>
            </w:r>
            <w:r w:rsidRPr="00BC409C">
              <w:rPr>
                <w:bCs/>
                <w:iCs/>
              </w:rPr>
              <w:t>.</w:t>
            </w:r>
            <w:r w:rsidRPr="00BC409C">
              <w:rPr>
                <w:rFonts w:cs="Arial"/>
                <w:bCs/>
                <w:iCs/>
              </w:rPr>
              <w:t xml:space="preserve"> UEs supporting this shall indicate support of </w:t>
            </w:r>
            <w:r w:rsidRPr="00BC409C">
              <w:rPr>
                <w:rFonts w:cs="Arial"/>
                <w:bCs/>
                <w:i/>
              </w:rPr>
              <w:t>nr-NeedForGapNCSG-</w:t>
            </w:r>
            <w:r w:rsidR="00DC2B5D" w:rsidRPr="00BC409C">
              <w:rPr>
                <w:rFonts w:cs="Arial"/>
                <w:bCs/>
                <w:i/>
              </w:rPr>
              <w:t>R</w:t>
            </w:r>
            <w:r w:rsidRPr="00BC409C">
              <w:rPr>
                <w:rFonts w:cs="Arial"/>
                <w:bCs/>
                <w:i/>
              </w:rPr>
              <w:t>eporting-r17</w:t>
            </w:r>
            <w:r w:rsidRPr="00BC409C">
              <w:rPr>
                <w:rFonts w:cs="Arial"/>
                <w:bCs/>
                <w:iCs/>
              </w:rPr>
              <w:t xml:space="preserve"> </w:t>
            </w:r>
            <w:r w:rsidR="003E481A" w:rsidRPr="00BC409C">
              <w:rPr>
                <w:rFonts w:cs="Arial"/>
                <w:bCs/>
                <w:iCs/>
              </w:rPr>
              <w:t>or</w:t>
            </w:r>
            <w:r w:rsidRPr="00BC409C">
              <w:rPr>
                <w:rFonts w:cs="Arial"/>
                <w:bCs/>
                <w:iCs/>
              </w:rPr>
              <w:t xml:space="preserve"> </w:t>
            </w:r>
            <w:r w:rsidRPr="00BC409C">
              <w:rPr>
                <w:rFonts w:cs="Arial"/>
                <w:bCs/>
                <w:i/>
              </w:rPr>
              <w:t>eutra-NeedForGapNCSG-</w:t>
            </w:r>
            <w:r w:rsidR="00DC2B5D" w:rsidRPr="00BC409C">
              <w:rPr>
                <w:rFonts w:cs="Arial"/>
                <w:bCs/>
                <w:i/>
              </w:rPr>
              <w:t>R</w:t>
            </w:r>
            <w:r w:rsidRPr="00BC409C">
              <w:rPr>
                <w:rFonts w:cs="Arial"/>
                <w:bCs/>
                <w:i/>
              </w:rPr>
              <w:t>eporting-r17</w:t>
            </w:r>
            <w:r w:rsidRPr="00BC409C">
              <w:rPr>
                <w:rFonts w:cs="Arial"/>
                <w:bCs/>
                <w:iCs/>
              </w:rPr>
              <w:t>.</w:t>
            </w:r>
          </w:p>
        </w:tc>
        <w:tc>
          <w:tcPr>
            <w:tcW w:w="709" w:type="dxa"/>
          </w:tcPr>
          <w:p w14:paraId="773A8050" w14:textId="4B4EC654" w:rsidR="009C4F13" w:rsidRPr="00BC409C" w:rsidDel="009C4F13" w:rsidRDefault="009C4F13" w:rsidP="009C4F13">
            <w:pPr>
              <w:pStyle w:val="TAL"/>
              <w:jc w:val="center"/>
            </w:pPr>
            <w:r w:rsidRPr="00BC409C">
              <w:t>UE</w:t>
            </w:r>
          </w:p>
        </w:tc>
        <w:tc>
          <w:tcPr>
            <w:tcW w:w="564" w:type="dxa"/>
          </w:tcPr>
          <w:p w14:paraId="1A596CEF" w14:textId="281B5DE8" w:rsidR="009C4F13" w:rsidRPr="00BC409C" w:rsidDel="009C4F13" w:rsidRDefault="009C4F13" w:rsidP="009C4F13">
            <w:pPr>
              <w:pStyle w:val="TAL"/>
              <w:jc w:val="center"/>
            </w:pPr>
            <w:r w:rsidRPr="00BC409C">
              <w:t>No</w:t>
            </w:r>
          </w:p>
        </w:tc>
        <w:tc>
          <w:tcPr>
            <w:tcW w:w="712" w:type="dxa"/>
          </w:tcPr>
          <w:p w14:paraId="73B4C7A4" w14:textId="3CEE5B82" w:rsidR="009C4F13" w:rsidRPr="00BC409C" w:rsidDel="009C4F13" w:rsidRDefault="009C4F13" w:rsidP="009C4F13">
            <w:pPr>
              <w:pStyle w:val="TAL"/>
              <w:jc w:val="center"/>
            </w:pPr>
            <w:r w:rsidRPr="00BC409C">
              <w:t>No</w:t>
            </w:r>
          </w:p>
        </w:tc>
        <w:tc>
          <w:tcPr>
            <w:tcW w:w="737" w:type="dxa"/>
          </w:tcPr>
          <w:p w14:paraId="795BCEF8" w14:textId="1F3955FB" w:rsidR="009C4F13" w:rsidRPr="00BC409C" w:rsidDel="009C4F13" w:rsidRDefault="009C4F13" w:rsidP="009C4F13">
            <w:pPr>
              <w:pStyle w:val="TAL"/>
              <w:jc w:val="center"/>
              <w:rPr>
                <w:rFonts w:eastAsia="ＭＳ 明朝"/>
              </w:rPr>
            </w:pPr>
            <w:r w:rsidRPr="00BC409C">
              <w:rPr>
                <w:rFonts w:eastAsia="ＭＳ 明朝"/>
              </w:rPr>
              <w:t>No</w:t>
            </w:r>
          </w:p>
        </w:tc>
      </w:tr>
      <w:tr w:rsidR="00B65AB4" w:rsidRPr="00BC409C" w:rsidDel="009C4F13" w14:paraId="0D707464" w14:textId="77777777" w:rsidTr="00936461">
        <w:trPr>
          <w:cantSplit/>
        </w:trPr>
        <w:tc>
          <w:tcPr>
            <w:tcW w:w="6807" w:type="dxa"/>
          </w:tcPr>
          <w:p w14:paraId="75A44A28" w14:textId="77777777" w:rsidR="009C4F13" w:rsidRPr="00BC409C" w:rsidRDefault="009C4F13" w:rsidP="009C4F13">
            <w:pPr>
              <w:pStyle w:val="TAL"/>
              <w:rPr>
                <w:b/>
                <w:i/>
              </w:rPr>
            </w:pPr>
            <w:r w:rsidRPr="00BC409C">
              <w:rPr>
                <w:b/>
                <w:i/>
              </w:rPr>
              <w:t>ncsg-MeasGapPerFR-r17</w:t>
            </w:r>
          </w:p>
          <w:p w14:paraId="74337C22" w14:textId="56B8CB36" w:rsidR="009C4F13" w:rsidRPr="00BC409C" w:rsidDel="009C4F13" w:rsidRDefault="009C4F13" w:rsidP="009C4F13">
            <w:pPr>
              <w:pStyle w:val="TAL"/>
              <w:rPr>
                <w:b/>
                <w:i/>
              </w:rPr>
            </w:pPr>
            <w:r w:rsidRPr="00BC409C">
              <w:rPr>
                <w:bCs/>
                <w:iCs/>
              </w:rPr>
              <w:t xml:space="preserve">Indicates whether the UE supports per-FR NCSG. </w:t>
            </w:r>
            <w:r w:rsidRPr="00BC409C">
              <w:rPr>
                <w:rFonts w:cs="Arial"/>
                <w:bCs/>
                <w:iCs/>
              </w:rPr>
              <w:t xml:space="preserve">UEs supporting this shall indicate support of </w:t>
            </w:r>
            <w:r w:rsidRPr="00BC409C">
              <w:rPr>
                <w:rFonts w:cs="Arial"/>
                <w:bCs/>
                <w:i/>
              </w:rPr>
              <w:t>nr-NeedForGapNCSG-</w:t>
            </w:r>
            <w:r w:rsidR="00DC2B5D" w:rsidRPr="00BC409C">
              <w:rPr>
                <w:rFonts w:cs="Arial"/>
                <w:bCs/>
                <w:i/>
              </w:rPr>
              <w:t>R</w:t>
            </w:r>
            <w:r w:rsidRPr="00BC409C">
              <w:rPr>
                <w:rFonts w:cs="Arial"/>
                <w:bCs/>
                <w:i/>
              </w:rPr>
              <w:t>eporting-r17</w:t>
            </w:r>
            <w:r w:rsidRPr="00BC409C">
              <w:rPr>
                <w:rFonts w:cs="Arial"/>
                <w:bCs/>
                <w:iCs/>
              </w:rPr>
              <w:t>.</w:t>
            </w:r>
          </w:p>
        </w:tc>
        <w:tc>
          <w:tcPr>
            <w:tcW w:w="709" w:type="dxa"/>
          </w:tcPr>
          <w:p w14:paraId="762E2274" w14:textId="227191E4" w:rsidR="009C4F13" w:rsidRPr="00BC409C" w:rsidDel="009C4F13" w:rsidRDefault="009C4F13" w:rsidP="009C4F13">
            <w:pPr>
              <w:pStyle w:val="TAL"/>
              <w:jc w:val="center"/>
            </w:pPr>
            <w:r w:rsidRPr="00BC409C">
              <w:t>UE</w:t>
            </w:r>
          </w:p>
        </w:tc>
        <w:tc>
          <w:tcPr>
            <w:tcW w:w="564" w:type="dxa"/>
          </w:tcPr>
          <w:p w14:paraId="62ECB0F4" w14:textId="79F68E13" w:rsidR="009C4F13" w:rsidRPr="00BC409C" w:rsidDel="009C4F13" w:rsidRDefault="009C4F13" w:rsidP="009C4F13">
            <w:pPr>
              <w:pStyle w:val="TAL"/>
              <w:jc w:val="center"/>
            </w:pPr>
            <w:r w:rsidRPr="00BC409C">
              <w:t>No</w:t>
            </w:r>
          </w:p>
        </w:tc>
        <w:tc>
          <w:tcPr>
            <w:tcW w:w="712" w:type="dxa"/>
          </w:tcPr>
          <w:p w14:paraId="2D4D6160" w14:textId="02B55C3A" w:rsidR="009C4F13" w:rsidRPr="00BC409C" w:rsidDel="009C4F13" w:rsidRDefault="009C4F13" w:rsidP="009C4F13">
            <w:pPr>
              <w:pStyle w:val="TAL"/>
              <w:jc w:val="center"/>
            </w:pPr>
            <w:r w:rsidRPr="00BC409C">
              <w:t>No</w:t>
            </w:r>
          </w:p>
        </w:tc>
        <w:tc>
          <w:tcPr>
            <w:tcW w:w="737" w:type="dxa"/>
          </w:tcPr>
          <w:p w14:paraId="0C9D6676" w14:textId="029FD126" w:rsidR="009C4F13" w:rsidRPr="00BC409C" w:rsidDel="009C4F13" w:rsidRDefault="009C4F13" w:rsidP="009C4F13">
            <w:pPr>
              <w:pStyle w:val="TAL"/>
              <w:jc w:val="center"/>
              <w:rPr>
                <w:rFonts w:eastAsia="ＭＳ 明朝"/>
              </w:rPr>
            </w:pPr>
            <w:r w:rsidRPr="00BC409C">
              <w:rPr>
                <w:rFonts w:eastAsia="ＭＳ 明朝"/>
              </w:rPr>
              <w:t>No</w:t>
            </w:r>
          </w:p>
        </w:tc>
      </w:tr>
      <w:tr w:rsidR="00B65AB4" w:rsidRPr="00BC409C" w14:paraId="7F901E23" w14:textId="77777777" w:rsidTr="00936461">
        <w:trPr>
          <w:cantSplit/>
        </w:trPr>
        <w:tc>
          <w:tcPr>
            <w:tcW w:w="6807" w:type="dxa"/>
          </w:tcPr>
          <w:p w14:paraId="70F14018" w14:textId="77777777" w:rsidR="009C59C4" w:rsidRPr="00BC409C" w:rsidRDefault="009C59C4" w:rsidP="004C06EC">
            <w:pPr>
              <w:pStyle w:val="TAL"/>
              <w:rPr>
                <w:b/>
                <w:i/>
              </w:rPr>
            </w:pPr>
            <w:r w:rsidRPr="00BC409C">
              <w:rPr>
                <w:b/>
                <w:i/>
              </w:rPr>
              <w:t>ncsg-SymbolLevelScheduleRestrictionInter-r17</w:t>
            </w:r>
          </w:p>
          <w:p w14:paraId="7234C18A" w14:textId="0A58AF43" w:rsidR="009C59C4" w:rsidRPr="00BC409C" w:rsidRDefault="009C59C4" w:rsidP="004C06EC">
            <w:pPr>
              <w:pStyle w:val="TAL"/>
              <w:rPr>
                <w:bCs/>
                <w:iCs/>
              </w:rPr>
            </w:pPr>
            <w:r w:rsidRPr="00BC409C">
              <w:rPr>
                <w:bCs/>
                <w:iCs/>
              </w:rPr>
              <w:t xml:space="preserve">Indicates whether the UE supports performing measurement with NCSG based on flag </w:t>
            </w:r>
            <w:r w:rsidRPr="00BC409C">
              <w:rPr>
                <w:bCs/>
                <w:i/>
              </w:rPr>
              <w:t>deriveSSB-IndexFromCell-inter</w:t>
            </w:r>
            <w:r w:rsidRPr="00BC409C">
              <w:rPr>
                <w:bCs/>
                <w:iCs/>
              </w:rPr>
              <w:t xml:space="preserve"> and meeting the following requirements that the scheduling restriction in FR2 serving cell during NCSG ML is on SSB symbol level. </w:t>
            </w:r>
            <w:r w:rsidRPr="00BC409C">
              <w:rPr>
                <w:rFonts w:cs="Arial"/>
                <w:bCs/>
                <w:iCs/>
              </w:rPr>
              <w:t xml:space="preserve">UEs supporting this shall indicate support of </w:t>
            </w:r>
            <w:r w:rsidRPr="00BC409C">
              <w:rPr>
                <w:rFonts w:cs="Arial"/>
                <w:bCs/>
                <w:i/>
              </w:rPr>
              <w:t>nr-NeedForGapNCSG-</w:t>
            </w:r>
            <w:r w:rsidR="00DC2B5D" w:rsidRPr="00BC409C">
              <w:rPr>
                <w:rFonts w:cs="Arial"/>
                <w:bCs/>
                <w:i/>
              </w:rPr>
              <w:t>R</w:t>
            </w:r>
            <w:r w:rsidRPr="00BC409C">
              <w:rPr>
                <w:rFonts w:cs="Arial"/>
                <w:bCs/>
                <w:i/>
              </w:rPr>
              <w:t>eporting-r17</w:t>
            </w:r>
            <w:r w:rsidRPr="00BC409C">
              <w:rPr>
                <w:rFonts w:cs="Arial"/>
                <w:bCs/>
                <w:iCs/>
              </w:rPr>
              <w:t>.</w:t>
            </w:r>
          </w:p>
        </w:tc>
        <w:tc>
          <w:tcPr>
            <w:tcW w:w="709" w:type="dxa"/>
          </w:tcPr>
          <w:p w14:paraId="6CF1CFD4" w14:textId="77777777" w:rsidR="009C59C4" w:rsidRPr="00BC409C" w:rsidRDefault="009C59C4" w:rsidP="004C06EC">
            <w:pPr>
              <w:pStyle w:val="TAL"/>
              <w:jc w:val="center"/>
            </w:pPr>
            <w:r w:rsidRPr="00BC409C">
              <w:t>UE</w:t>
            </w:r>
          </w:p>
        </w:tc>
        <w:tc>
          <w:tcPr>
            <w:tcW w:w="564" w:type="dxa"/>
          </w:tcPr>
          <w:p w14:paraId="13BEEC3C" w14:textId="77777777" w:rsidR="009C59C4" w:rsidRPr="00BC409C" w:rsidRDefault="009C59C4" w:rsidP="004C06EC">
            <w:pPr>
              <w:pStyle w:val="TAL"/>
              <w:jc w:val="center"/>
            </w:pPr>
            <w:r w:rsidRPr="00BC409C">
              <w:t>No</w:t>
            </w:r>
          </w:p>
        </w:tc>
        <w:tc>
          <w:tcPr>
            <w:tcW w:w="712" w:type="dxa"/>
          </w:tcPr>
          <w:p w14:paraId="1E7962C9" w14:textId="77777777" w:rsidR="009C59C4" w:rsidRPr="00BC409C" w:rsidRDefault="009C59C4" w:rsidP="004C06EC">
            <w:pPr>
              <w:pStyle w:val="TAL"/>
              <w:jc w:val="center"/>
            </w:pPr>
            <w:r w:rsidRPr="00BC409C">
              <w:t>No</w:t>
            </w:r>
          </w:p>
        </w:tc>
        <w:tc>
          <w:tcPr>
            <w:tcW w:w="737" w:type="dxa"/>
          </w:tcPr>
          <w:p w14:paraId="31CF7A35" w14:textId="77777777" w:rsidR="009C59C4" w:rsidRPr="00BC409C" w:rsidRDefault="009C59C4" w:rsidP="004C06EC">
            <w:pPr>
              <w:pStyle w:val="TAL"/>
              <w:jc w:val="center"/>
              <w:rPr>
                <w:rFonts w:eastAsia="ＭＳ 明朝"/>
              </w:rPr>
            </w:pPr>
            <w:r w:rsidRPr="00BC409C">
              <w:rPr>
                <w:rFonts w:eastAsia="ＭＳ 明朝"/>
              </w:rPr>
              <w:t>FR2 only</w:t>
            </w:r>
          </w:p>
        </w:tc>
      </w:tr>
      <w:tr w:rsidR="00B65AB4" w:rsidRPr="00BC409C" w14:paraId="2A7A0DAA" w14:textId="77777777" w:rsidTr="00936461">
        <w:tc>
          <w:tcPr>
            <w:tcW w:w="6807" w:type="dxa"/>
          </w:tcPr>
          <w:p w14:paraId="243D6086" w14:textId="77777777" w:rsidR="00C92CF0" w:rsidRPr="00BC409C" w:rsidRDefault="00C92CF0" w:rsidP="00963B9B">
            <w:pPr>
              <w:pStyle w:val="TAL"/>
              <w:rPr>
                <w:b/>
                <w:i/>
              </w:rPr>
            </w:pPr>
            <w:r w:rsidRPr="00BC409C">
              <w:rPr>
                <w:b/>
                <w:i/>
              </w:rPr>
              <w:t>nr-AutonomousGaps</w:t>
            </w:r>
            <w:r w:rsidR="004F5EB8" w:rsidRPr="00BC409C">
              <w:rPr>
                <w:b/>
                <w:i/>
              </w:rPr>
              <w:t>-r16</w:t>
            </w:r>
          </w:p>
          <w:p w14:paraId="61ACA874" w14:textId="77777777" w:rsidR="00C92CF0" w:rsidRPr="00BC409C" w:rsidRDefault="00C92CF0" w:rsidP="00963B9B">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00172633" w:rsidRPr="00BC409C">
              <w:rPr>
                <w:rFonts w:eastAsia="ＭＳ Ｐゴシック" w:cs="Arial"/>
                <w:szCs w:val="18"/>
              </w:rPr>
              <w:t xml:space="preserve">If this parameter is indicated for </w:t>
            </w:r>
            <w:r w:rsidR="00172633" w:rsidRPr="00BC409C">
              <w:rPr>
                <w:rFonts w:eastAsia="DengXian" w:cs="Arial"/>
                <w:szCs w:val="18"/>
              </w:rPr>
              <w:t>FR1</w:t>
            </w:r>
            <w:r w:rsidR="00172633" w:rsidRPr="00BC409C">
              <w:rPr>
                <w:rFonts w:eastAsia="ＭＳ Ｐゴシック" w:cs="Arial"/>
                <w:szCs w:val="18"/>
              </w:rPr>
              <w:t xml:space="preserve"> and </w:t>
            </w:r>
            <w:r w:rsidR="00172633" w:rsidRPr="00BC409C">
              <w:rPr>
                <w:rFonts w:eastAsia="DengXian" w:cs="Arial"/>
                <w:szCs w:val="18"/>
              </w:rPr>
              <w:t>FR2</w:t>
            </w:r>
            <w:r w:rsidR="00172633" w:rsidRPr="00BC409C">
              <w:rPr>
                <w:rFonts w:eastAsia="ＭＳ Ｐゴシック" w:cs="Arial"/>
                <w:szCs w:val="18"/>
              </w:rPr>
              <w:t xml:space="preserve"> differently, each indication corresponds to the</w:t>
            </w:r>
            <w:r w:rsidR="00172633" w:rsidRPr="00BC409C">
              <w:rPr>
                <w:rFonts w:eastAsia="DengXian" w:cs="Arial"/>
                <w:szCs w:val="18"/>
              </w:rPr>
              <w:t xml:space="preserve"> frequency range</w:t>
            </w:r>
            <w:r w:rsidR="00172633" w:rsidRPr="00BC409C">
              <w:rPr>
                <w:rFonts w:eastAsia="ＭＳ Ｐゴシック" w:cs="Arial"/>
                <w:szCs w:val="18"/>
              </w:rPr>
              <w:t xml:space="preserve"> of measured target cell.</w:t>
            </w:r>
          </w:p>
        </w:tc>
        <w:tc>
          <w:tcPr>
            <w:tcW w:w="709" w:type="dxa"/>
          </w:tcPr>
          <w:p w14:paraId="37C757B0" w14:textId="77777777" w:rsidR="00C92CF0" w:rsidRPr="00BC409C" w:rsidRDefault="00C92CF0" w:rsidP="00963B9B">
            <w:pPr>
              <w:pStyle w:val="TAL"/>
              <w:jc w:val="center"/>
            </w:pPr>
            <w:r w:rsidRPr="00BC409C">
              <w:t>UE</w:t>
            </w:r>
          </w:p>
        </w:tc>
        <w:tc>
          <w:tcPr>
            <w:tcW w:w="564" w:type="dxa"/>
          </w:tcPr>
          <w:p w14:paraId="757BC3D7" w14:textId="77777777" w:rsidR="00C92CF0" w:rsidRPr="00BC409C" w:rsidRDefault="00C92CF0" w:rsidP="00963B9B">
            <w:pPr>
              <w:pStyle w:val="TAL"/>
              <w:jc w:val="center"/>
            </w:pPr>
            <w:r w:rsidRPr="00BC409C">
              <w:t>No</w:t>
            </w:r>
          </w:p>
        </w:tc>
        <w:tc>
          <w:tcPr>
            <w:tcW w:w="712" w:type="dxa"/>
          </w:tcPr>
          <w:p w14:paraId="28150532" w14:textId="77777777" w:rsidR="00C92CF0" w:rsidRPr="00BC409C" w:rsidRDefault="00172633" w:rsidP="00963B9B">
            <w:pPr>
              <w:pStyle w:val="TAL"/>
              <w:jc w:val="center"/>
            </w:pPr>
            <w:r w:rsidRPr="00BC409C">
              <w:t>No</w:t>
            </w:r>
          </w:p>
        </w:tc>
        <w:tc>
          <w:tcPr>
            <w:tcW w:w="737" w:type="dxa"/>
          </w:tcPr>
          <w:p w14:paraId="49750CD4" w14:textId="77777777" w:rsidR="00C92CF0" w:rsidRPr="00BC409C" w:rsidRDefault="00C92CF0" w:rsidP="00963B9B">
            <w:pPr>
              <w:pStyle w:val="TAL"/>
              <w:jc w:val="center"/>
              <w:rPr>
                <w:rFonts w:eastAsia="ＭＳ 明朝"/>
              </w:rPr>
            </w:pPr>
            <w:r w:rsidRPr="00BC409C">
              <w:rPr>
                <w:rFonts w:eastAsia="ＭＳ 明朝"/>
              </w:rPr>
              <w:t>Yes</w:t>
            </w:r>
          </w:p>
        </w:tc>
      </w:tr>
      <w:tr w:rsidR="00B65AB4" w:rsidRPr="00BC409C" w14:paraId="1339E213" w14:textId="77777777" w:rsidTr="00936461">
        <w:tc>
          <w:tcPr>
            <w:tcW w:w="6807" w:type="dxa"/>
          </w:tcPr>
          <w:p w14:paraId="276AF4C5" w14:textId="77777777" w:rsidR="00C92CF0" w:rsidRPr="00BC409C" w:rsidRDefault="00C92CF0" w:rsidP="00963B9B">
            <w:pPr>
              <w:pStyle w:val="TAL"/>
              <w:rPr>
                <w:b/>
                <w:i/>
              </w:rPr>
            </w:pPr>
            <w:r w:rsidRPr="00BC409C">
              <w:rPr>
                <w:b/>
                <w:i/>
              </w:rPr>
              <w:lastRenderedPageBreak/>
              <w:t>nr-AutonomousGaps</w:t>
            </w:r>
            <w:r w:rsidR="00172633" w:rsidRPr="00BC409C">
              <w:rPr>
                <w:b/>
                <w:i/>
              </w:rPr>
              <w:t>-</w:t>
            </w:r>
            <w:r w:rsidRPr="00BC409C">
              <w:rPr>
                <w:b/>
                <w:i/>
              </w:rPr>
              <w:t>ENDC</w:t>
            </w:r>
            <w:r w:rsidR="004F5EB8" w:rsidRPr="00BC409C">
              <w:rPr>
                <w:b/>
                <w:i/>
              </w:rPr>
              <w:t>-r16</w:t>
            </w:r>
          </w:p>
          <w:p w14:paraId="4D3D0461" w14:textId="77777777" w:rsidR="00C92CF0" w:rsidRPr="00BC409C" w:rsidRDefault="00C92CF0" w:rsidP="00963B9B">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00172633" w:rsidRPr="00BC409C">
              <w:rPr>
                <w:rFonts w:eastAsia="ＭＳ Ｐゴシック" w:cs="Arial"/>
                <w:szCs w:val="18"/>
              </w:rPr>
              <w:t xml:space="preserve"> If this parameter is indicated for </w:t>
            </w:r>
            <w:r w:rsidR="00172633" w:rsidRPr="00BC409C">
              <w:rPr>
                <w:rFonts w:eastAsia="DengXian" w:cs="Arial"/>
                <w:szCs w:val="18"/>
              </w:rPr>
              <w:t>FR1</w:t>
            </w:r>
            <w:r w:rsidR="00172633" w:rsidRPr="00BC409C">
              <w:rPr>
                <w:rFonts w:eastAsia="ＭＳ Ｐゴシック" w:cs="Arial"/>
                <w:szCs w:val="18"/>
              </w:rPr>
              <w:t xml:space="preserve"> and </w:t>
            </w:r>
            <w:r w:rsidR="00172633" w:rsidRPr="00BC409C">
              <w:rPr>
                <w:rFonts w:eastAsia="DengXian" w:cs="Arial"/>
                <w:szCs w:val="18"/>
              </w:rPr>
              <w:t>FR2</w:t>
            </w:r>
            <w:r w:rsidR="00172633" w:rsidRPr="00BC409C">
              <w:rPr>
                <w:rFonts w:eastAsia="ＭＳ Ｐゴシック" w:cs="Arial"/>
                <w:szCs w:val="18"/>
              </w:rPr>
              <w:t xml:space="preserve"> differently, each indication corresponds to the</w:t>
            </w:r>
            <w:r w:rsidR="00172633" w:rsidRPr="00BC409C">
              <w:rPr>
                <w:rFonts w:eastAsia="DengXian" w:cs="Arial"/>
                <w:szCs w:val="18"/>
              </w:rPr>
              <w:t xml:space="preserve"> frequency range</w:t>
            </w:r>
            <w:r w:rsidR="00172633" w:rsidRPr="00BC409C">
              <w:rPr>
                <w:rFonts w:eastAsia="ＭＳ Ｐゴシック" w:cs="Arial"/>
                <w:szCs w:val="18"/>
              </w:rPr>
              <w:t xml:space="preserve"> of measured target cell.</w:t>
            </w:r>
          </w:p>
        </w:tc>
        <w:tc>
          <w:tcPr>
            <w:tcW w:w="709" w:type="dxa"/>
          </w:tcPr>
          <w:p w14:paraId="38DDDCC6" w14:textId="77777777" w:rsidR="00C92CF0" w:rsidRPr="00BC409C" w:rsidRDefault="00C92CF0" w:rsidP="00963B9B">
            <w:pPr>
              <w:pStyle w:val="TAL"/>
              <w:jc w:val="center"/>
            </w:pPr>
            <w:r w:rsidRPr="00BC409C">
              <w:t>UE</w:t>
            </w:r>
          </w:p>
        </w:tc>
        <w:tc>
          <w:tcPr>
            <w:tcW w:w="564" w:type="dxa"/>
          </w:tcPr>
          <w:p w14:paraId="326B621C" w14:textId="77777777" w:rsidR="00C92CF0" w:rsidRPr="00BC409C" w:rsidRDefault="00C92CF0" w:rsidP="00963B9B">
            <w:pPr>
              <w:pStyle w:val="TAL"/>
              <w:jc w:val="center"/>
            </w:pPr>
            <w:r w:rsidRPr="00BC409C">
              <w:t>No</w:t>
            </w:r>
          </w:p>
        </w:tc>
        <w:tc>
          <w:tcPr>
            <w:tcW w:w="712" w:type="dxa"/>
          </w:tcPr>
          <w:p w14:paraId="5C9F9F44" w14:textId="77777777" w:rsidR="00C92CF0" w:rsidRPr="00BC409C" w:rsidRDefault="00172633" w:rsidP="00963B9B">
            <w:pPr>
              <w:pStyle w:val="TAL"/>
              <w:jc w:val="center"/>
            </w:pPr>
            <w:r w:rsidRPr="00BC409C">
              <w:t>No</w:t>
            </w:r>
          </w:p>
        </w:tc>
        <w:tc>
          <w:tcPr>
            <w:tcW w:w="737" w:type="dxa"/>
          </w:tcPr>
          <w:p w14:paraId="72ADDE66" w14:textId="77777777" w:rsidR="00C92CF0" w:rsidRPr="00BC409C" w:rsidRDefault="00C92CF0" w:rsidP="00963B9B">
            <w:pPr>
              <w:pStyle w:val="TAL"/>
              <w:jc w:val="center"/>
              <w:rPr>
                <w:rFonts w:eastAsia="ＭＳ 明朝"/>
              </w:rPr>
            </w:pPr>
            <w:r w:rsidRPr="00BC409C">
              <w:rPr>
                <w:rFonts w:eastAsia="ＭＳ 明朝"/>
              </w:rPr>
              <w:t>Yes</w:t>
            </w:r>
          </w:p>
        </w:tc>
      </w:tr>
      <w:tr w:rsidR="00B65AB4" w:rsidRPr="00BC409C" w14:paraId="61D40982" w14:textId="77777777" w:rsidTr="00936461">
        <w:tc>
          <w:tcPr>
            <w:tcW w:w="6807" w:type="dxa"/>
          </w:tcPr>
          <w:p w14:paraId="2EA29F7C" w14:textId="77777777" w:rsidR="00071325" w:rsidRPr="00BC409C" w:rsidRDefault="00071325" w:rsidP="00071325">
            <w:pPr>
              <w:pStyle w:val="TAL"/>
              <w:rPr>
                <w:b/>
                <w:i/>
              </w:rPr>
            </w:pPr>
            <w:r w:rsidRPr="00BC409C">
              <w:rPr>
                <w:b/>
                <w:i/>
              </w:rPr>
              <w:t>nr-AutonomousGaps</w:t>
            </w:r>
            <w:r w:rsidR="00172633" w:rsidRPr="00BC409C">
              <w:rPr>
                <w:b/>
                <w:i/>
              </w:rPr>
              <w:t>-</w:t>
            </w:r>
            <w:r w:rsidRPr="00BC409C">
              <w:rPr>
                <w:b/>
                <w:i/>
              </w:rPr>
              <w:t>NEDC-r16</w:t>
            </w:r>
          </w:p>
          <w:p w14:paraId="2FCD34CF" w14:textId="77777777" w:rsidR="00071325" w:rsidRPr="00BC409C" w:rsidRDefault="00071325" w:rsidP="00071325">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NR cell by reading the SI of the neighbouring cell using autonomous gap and reporting the acquired information to the network as specified in TS 38.331 [9] when NE-DC is configured.</w:t>
            </w:r>
            <w:r w:rsidR="00172633" w:rsidRPr="00BC409C">
              <w:t xml:space="preserve"> </w:t>
            </w:r>
            <w:r w:rsidR="00172633" w:rsidRPr="00BC409C">
              <w:rPr>
                <w:rFonts w:eastAsia="ＭＳ Ｐゴシック" w:cs="Arial"/>
                <w:szCs w:val="18"/>
              </w:rPr>
              <w:t xml:space="preserve">If this parameter is indicated for </w:t>
            </w:r>
            <w:r w:rsidR="00172633" w:rsidRPr="00BC409C">
              <w:rPr>
                <w:rFonts w:eastAsia="DengXian" w:cs="Arial"/>
                <w:szCs w:val="18"/>
              </w:rPr>
              <w:t>FR1</w:t>
            </w:r>
            <w:r w:rsidR="00172633" w:rsidRPr="00BC409C">
              <w:rPr>
                <w:rFonts w:eastAsia="ＭＳ Ｐゴシック" w:cs="Arial"/>
                <w:szCs w:val="18"/>
              </w:rPr>
              <w:t xml:space="preserve"> and </w:t>
            </w:r>
            <w:r w:rsidR="00172633" w:rsidRPr="00BC409C">
              <w:rPr>
                <w:rFonts w:eastAsia="DengXian" w:cs="Arial"/>
                <w:szCs w:val="18"/>
              </w:rPr>
              <w:t>FR2</w:t>
            </w:r>
            <w:r w:rsidR="00172633" w:rsidRPr="00BC409C">
              <w:rPr>
                <w:rFonts w:eastAsia="ＭＳ Ｐゴシック" w:cs="Arial"/>
                <w:szCs w:val="18"/>
              </w:rPr>
              <w:t xml:space="preserve"> differently, each indication corresponds to the</w:t>
            </w:r>
            <w:r w:rsidR="00172633" w:rsidRPr="00BC409C">
              <w:rPr>
                <w:rFonts w:eastAsia="DengXian" w:cs="Arial"/>
                <w:szCs w:val="18"/>
              </w:rPr>
              <w:t xml:space="preserve"> frequency range</w:t>
            </w:r>
            <w:r w:rsidR="00172633" w:rsidRPr="00BC409C">
              <w:rPr>
                <w:rFonts w:eastAsia="ＭＳ Ｐゴシック" w:cs="Arial"/>
                <w:szCs w:val="18"/>
              </w:rPr>
              <w:t xml:space="preserve"> of measured target cell.</w:t>
            </w:r>
          </w:p>
        </w:tc>
        <w:tc>
          <w:tcPr>
            <w:tcW w:w="709" w:type="dxa"/>
          </w:tcPr>
          <w:p w14:paraId="6E6FBE17" w14:textId="77777777" w:rsidR="00071325" w:rsidRPr="00BC409C" w:rsidRDefault="00071325" w:rsidP="00071325">
            <w:pPr>
              <w:pStyle w:val="TAL"/>
              <w:jc w:val="center"/>
            </w:pPr>
            <w:r w:rsidRPr="00BC409C">
              <w:t>UE</w:t>
            </w:r>
          </w:p>
        </w:tc>
        <w:tc>
          <w:tcPr>
            <w:tcW w:w="564" w:type="dxa"/>
          </w:tcPr>
          <w:p w14:paraId="4FDC70D7" w14:textId="77777777" w:rsidR="00071325" w:rsidRPr="00BC409C" w:rsidRDefault="00071325" w:rsidP="00071325">
            <w:pPr>
              <w:pStyle w:val="TAL"/>
              <w:jc w:val="center"/>
            </w:pPr>
            <w:r w:rsidRPr="00BC409C">
              <w:t>No</w:t>
            </w:r>
          </w:p>
        </w:tc>
        <w:tc>
          <w:tcPr>
            <w:tcW w:w="712" w:type="dxa"/>
          </w:tcPr>
          <w:p w14:paraId="56E1C4F1" w14:textId="77777777" w:rsidR="00071325" w:rsidRPr="00BC409C" w:rsidRDefault="00172633" w:rsidP="00071325">
            <w:pPr>
              <w:pStyle w:val="TAL"/>
              <w:jc w:val="center"/>
            </w:pPr>
            <w:r w:rsidRPr="00BC409C">
              <w:t>No</w:t>
            </w:r>
          </w:p>
        </w:tc>
        <w:tc>
          <w:tcPr>
            <w:tcW w:w="737" w:type="dxa"/>
          </w:tcPr>
          <w:p w14:paraId="2E4D2D6A" w14:textId="77777777" w:rsidR="00071325" w:rsidRPr="00BC409C" w:rsidRDefault="00071325" w:rsidP="00071325">
            <w:pPr>
              <w:pStyle w:val="TAL"/>
              <w:jc w:val="center"/>
              <w:rPr>
                <w:rFonts w:eastAsia="ＭＳ 明朝"/>
              </w:rPr>
            </w:pPr>
            <w:r w:rsidRPr="00BC409C">
              <w:rPr>
                <w:rFonts w:eastAsia="ＭＳ 明朝"/>
              </w:rPr>
              <w:t>Yes</w:t>
            </w:r>
          </w:p>
        </w:tc>
      </w:tr>
      <w:tr w:rsidR="00B65AB4" w:rsidRPr="00BC409C" w14:paraId="6CBFAADB" w14:textId="77777777" w:rsidTr="00936461">
        <w:tc>
          <w:tcPr>
            <w:tcW w:w="6807" w:type="dxa"/>
          </w:tcPr>
          <w:p w14:paraId="1E7D9D71" w14:textId="77777777" w:rsidR="00071325" w:rsidRPr="00BC409C" w:rsidRDefault="00071325" w:rsidP="00071325">
            <w:pPr>
              <w:pStyle w:val="TAL"/>
              <w:rPr>
                <w:b/>
                <w:i/>
              </w:rPr>
            </w:pPr>
            <w:r w:rsidRPr="00BC409C">
              <w:rPr>
                <w:b/>
                <w:i/>
              </w:rPr>
              <w:t>nr-AutonomousGaps</w:t>
            </w:r>
            <w:r w:rsidR="00172633" w:rsidRPr="00BC409C">
              <w:rPr>
                <w:b/>
                <w:i/>
              </w:rPr>
              <w:t>-</w:t>
            </w:r>
            <w:r w:rsidRPr="00BC409C">
              <w:rPr>
                <w:b/>
                <w:i/>
              </w:rPr>
              <w:t>NRDC-r16</w:t>
            </w:r>
          </w:p>
          <w:p w14:paraId="540DAA07" w14:textId="77777777" w:rsidR="00071325" w:rsidRPr="00BC409C" w:rsidRDefault="00071325" w:rsidP="00071325">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NR cell by reading the SI of the neighbouring cell using autonomous gap and reporting the acquired information to the network as specified in TS 38.331 [9] when NR-DC is configured.</w:t>
            </w:r>
            <w:r w:rsidR="00172633" w:rsidRPr="00BC409C">
              <w:t xml:space="preserve"> </w:t>
            </w:r>
            <w:r w:rsidR="00172633" w:rsidRPr="00BC409C">
              <w:rPr>
                <w:rFonts w:eastAsia="ＭＳ Ｐゴシック" w:cs="Arial"/>
                <w:szCs w:val="18"/>
              </w:rPr>
              <w:t xml:space="preserve">If this parameter is indicated for </w:t>
            </w:r>
            <w:r w:rsidR="00172633" w:rsidRPr="00BC409C">
              <w:rPr>
                <w:rFonts w:eastAsia="DengXian" w:cs="Arial"/>
                <w:szCs w:val="18"/>
              </w:rPr>
              <w:t>FR1</w:t>
            </w:r>
            <w:r w:rsidR="00172633" w:rsidRPr="00BC409C">
              <w:rPr>
                <w:rFonts w:eastAsia="ＭＳ Ｐゴシック" w:cs="Arial"/>
                <w:szCs w:val="18"/>
              </w:rPr>
              <w:t xml:space="preserve"> and </w:t>
            </w:r>
            <w:r w:rsidR="00172633" w:rsidRPr="00BC409C">
              <w:rPr>
                <w:rFonts w:eastAsia="DengXian" w:cs="Arial"/>
                <w:szCs w:val="18"/>
              </w:rPr>
              <w:t>FR2</w:t>
            </w:r>
            <w:r w:rsidR="00172633" w:rsidRPr="00BC409C">
              <w:rPr>
                <w:rFonts w:eastAsia="ＭＳ Ｐゴシック" w:cs="Arial"/>
                <w:szCs w:val="18"/>
              </w:rPr>
              <w:t xml:space="preserve"> differently, each indication corresponds to the</w:t>
            </w:r>
            <w:r w:rsidR="00172633" w:rsidRPr="00BC409C">
              <w:rPr>
                <w:rFonts w:eastAsia="DengXian" w:cs="Arial"/>
                <w:szCs w:val="18"/>
              </w:rPr>
              <w:t xml:space="preserve"> frequency range</w:t>
            </w:r>
            <w:r w:rsidR="00172633" w:rsidRPr="00BC409C">
              <w:rPr>
                <w:rFonts w:eastAsia="ＭＳ Ｐゴシック" w:cs="Arial"/>
                <w:szCs w:val="18"/>
              </w:rPr>
              <w:t xml:space="preserve"> of measured target cell.</w:t>
            </w:r>
          </w:p>
        </w:tc>
        <w:tc>
          <w:tcPr>
            <w:tcW w:w="709" w:type="dxa"/>
          </w:tcPr>
          <w:p w14:paraId="2B40AE4E" w14:textId="77777777" w:rsidR="00071325" w:rsidRPr="00BC409C" w:rsidRDefault="00071325" w:rsidP="00071325">
            <w:pPr>
              <w:pStyle w:val="TAL"/>
              <w:jc w:val="center"/>
            </w:pPr>
            <w:r w:rsidRPr="00BC409C">
              <w:t>UE</w:t>
            </w:r>
          </w:p>
        </w:tc>
        <w:tc>
          <w:tcPr>
            <w:tcW w:w="564" w:type="dxa"/>
          </w:tcPr>
          <w:p w14:paraId="6B6B9F0E" w14:textId="77777777" w:rsidR="00071325" w:rsidRPr="00BC409C" w:rsidRDefault="00071325" w:rsidP="00071325">
            <w:pPr>
              <w:pStyle w:val="TAL"/>
              <w:jc w:val="center"/>
            </w:pPr>
            <w:r w:rsidRPr="00BC409C">
              <w:t>No</w:t>
            </w:r>
          </w:p>
        </w:tc>
        <w:tc>
          <w:tcPr>
            <w:tcW w:w="712" w:type="dxa"/>
          </w:tcPr>
          <w:p w14:paraId="1AC1C92F" w14:textId="77777777" w:rsidR="00071325" w:rsidRPr="00BC409C" w:rsidRDefault="00172633" w:rsidP="00071325">
            <w:pPr>
              <w:pStyle w:val="TAL"/>
              <w:jc w:val="center"/>
            </w:pPr>
            <w:r w:rsidRPr="00BC409C">
              <w:t>No</w:t>
            </w:r>
          </w:p>
        </w:tc>
        <w:tc>
          <w:tcPr>
            <w:tcW w:w="737" w:type="dxa"/>
          </w:tcPr>
          <w:p w14:paraId="174FD589" w14:textId="77777777" w:rsidR="00071325" w:rsidRPr="00BC409C" w:rsidRDefault="00071325" w:rsidP="00071325">
            <w:pPr>
              <w:pStyle w:val="TAL"/>
              <w:jc w:val="center"/>
              <w:rPr>
                <w:rFonts w:eastAsia="ＭＳ 明朝"/>
              </w:rPr>
            </w:pPr>
            <w:r w:rsidRPr="00BC409C">
              <w:rPr>
                <w:rFonts w:eastAsia="ＭＳ 明朝"/>
              </w:rPr>
              <w:t>Yes</w:t>
            </w:r>
          </w:p>
        </w:tc>
      </w:tr>
      <w:tr w:rsidR="00B65AB4" w:rsidRPr="00BC409C" w14:paraId="12B66A7D" w14:textId="77777777" w:rsidTr="00936461">
        <w:trPr>
          <w:cantSplit/>
        </w:trPr>
        <w:tc>
          <w:tcPr>
            <w:tcW w:w="6807" w:type="dxa"/>
          </w:tcPr>
          <w:p w14:paraId="100A7558" w14:textId="77777777" w:rsidR="00EE63F4" w:rsidRPr="00BC409C" w:rsidRDefault="00EE63F4" w:rsidP="00EE63F4">
            <w:pPr>
              <w:pStyle w:val="TAL"/>
              <w:rPr>
                <w:b/>
                <w:i/>
              </w:rPr>
            </w:pPr>
            <w:r w:rsidRPr="00BC409C">
              <w:rPr>
                <w:b/>
                <w:i/>
              </w:rPr>
              <w:t>nr-CGI-Reporting</w:t>
            </w:r>
          </w:p>
          <w:p w14:paraId="7C446617" w14:textId="1F3B767E" w:rsidR="00EE63F4" w:rsidRPr="00BC409C" w:rsidRDefault="00EE63F4" w:rsidP="00EE63F4">
            <w:pPr>
              <w:pStyle w:val="TAL"/>
            </w:pPr>
            <w:r w:rsidRPr="00BC409C">
              <w:t xml:space="preserve">Defines whether the UE supports acquisition of relevant </w:t>
            </w:r>
            <w:r w:rsidR="00071325" w:rsidRPr="00BC409C">
              <w:t>CGI-</w:t>
            </w:r>
            <w:r w:rsidRPr="00BC409C">
              <w:t>information from a neighbouring intra-frequency or inter-frequency NR cell by reading the SI of the neighbouring cell and reporting the acquired information to the network as specified in TS 38.331 [9]</w:t>
            </w:r>
            <w:r w:rsidR="004B1BEF" w:rsidRPr="00BC409C">
              <w:t xml:space="preserve"> when </w:t>
            </w:r>
            <w:r w:rsidR="0005734E" w:rsidRPr="00BC409C">
              <w:t>(NG)</w:t>
            </w:r>
            <w:r w:rsidR="004B1BEF" w:rsidRPr="00BC409C">
              <w:t xml:space="preserve">EN-DC </w:t>
            </w:r>
            <w:r w:rsidR="0005734E" w:rsidRPr="00BC409C">
              <w:t>and NE-DC are</w:t>
            </w:r>
            <w:r w:rsidR="004B1BEF" w:rsidRPr="00BC409C">
              <w:t xml:space="preserve"> not configured</w:t>
            </w:r>
            <w:r w:rsidR="0005734E" w:rsidRPr="00BC409C">
              <w:t xml:space="preserve"> or, when consistent DRX is configured in NR-DC. The consistent DRX configuration implies that </w:t>
            </w:r>
            <w:r w:rsidR="0005734E" w:rsidRPr="00BC409C">
              <w:rPr>
                <w:lang w:eastAsia="en-GB"/>
              </w:rPr>
              <w:t>MN and SN have the same DRX cycle and on-duration configured by MN completely contains on-duration configured by SN</w:t>
            </w:r>
            <w:r w:rsidRPr="00BC409C">
              <w:t>.</w:t>
            </w:r>
            <w:r w:rsidR="001D115F" w:rsidRPr="00BC409C">
              <w:t xml:space="preserve"> It is optional for </w:t>
            </w:r>
            <w:r w:rsidR="00B4557B" w:rsidRPr="00BC409C">
              <w:rPr>
                <w:lang w:eastAsia="en-GB"/>
              </w:rPr>
              <w:t>(e)</w:t>
            </w:r>
            <w:r w:rsidR="001D115F" w:rsidRPr="00BC409C">
              <w:t>RedCap UEs.</w:t>
            </w:r>
          </w:p>
        </w:tc>
        <w:tc>
          <w:tcPr>
            <w:tcW w:w="709" w:type="dxa"/>
          </w:tcPr>
          <w:p w14:paraId="670D783D" w14:textId="77777777" w:rsidR="00EE63F4" w:rsidRPr="00BC409C" w:rsidRDefault="00EE63F4" w:rsidP="00EE63F4">
            <w:pPr>
              <w:pStyle w:val="TAL"/>
              <w:jc w:val="center"/>
            </w:pPr>
            <w:r w:rsidRPr="00BC409C">
              <w:t>UE</w:t>
            </w:r>
          </w:p>
        </w:tc>
        <w:tc>
          <w:tcPr>
            <w:tcW w:w="564" w:type="dxa"/>
          </w:tcPr>
          <w:p w14:paraId="0ACAADFB" w14:textId="2394B678" w:rsidR="00EE63F4" w:rsidRPr="00BC409C" w:rsidRDefault="00813C45" w:rsidP="00EE63F4">
            <w:pPr>
              <w:pStyle w:val="TAL"/>
              <w:jc w:val="center"/>
            </w:pPr>
            <w:r w:rsidRPr="00BC409C">
              <w:rPr>
                <w:rFonts w:cs="Arial"/>
                <w:lang w:eastAsia="fr-FR"/>
              </w:rPr>
              <w:t>CY</w:t>
            </w:r>
          </w:p>
        </w:tc>
        <w:tc>
          <w:tcPr>
            <w:tcW w:w="712" w:type="dxa"/>
          </w:tcPr>
          <w:p w14:paraId="1C81264A" w14:textId="77777777" w:rsidR="00EE63F4" w:rsidRPr="00BC409C" w:rsidRDefault="00EE63F4" w:rsidP="00EE63F4">
            <w:pPr>
              <w:pStyle w:val="TAL"/>
              <w:jc w:val="center"/>
            </w:pPr>
            <w:r w:rsidRPr="00BC409C">
              <w:t>No</w:t>
            </w:r>
          </w:p>
        </w:tc>
        <w:tc>
          <w:tcPr>
            <w:tcW w:w="737" w:type="dxa"/>
          </w:tcPr>
          <w:p w14:paraId="21A6AFE3" w14:textId="77777777" w:rsidR="00EE63F4" w:rsidRPr="00BC409C" w:rsidRDefault="00EE63F4" w:rsidP="00EE63F4">
            <w:pPr>
              <w:pStyle w:val="TAL"/>
              <w:jc w:val="center"/>
              <w:rPr>
                <w:rFonts w:eastAsia="ＭＳ 明朝"/>
              </w:rPr>
            </w:pPr>
            <w:r w:rsidRPr="00BC409C">
              <w:rPr>
                <w:rFonts w:eastAsia="ＭＳ 明朝"/>
              </w:rPr>
              <w:t>No</w:t>
            </w:r>
          </w:p>
        </w:tc>
      </w:tr>
      <w:tr w:rsidR="00B65AB4" w:rsidRPr="00BC409C" w14:paraId="338DC18A" w14:textId="77777777" w:rsidTr="00936461">
        <w:trPr>
          <w:cantSplit/>
        </w:trPr>
        <w:tc>
          <w:tcPr>
            <w:tcW w:w="6807" w:type="dxa"/>
          </w:tcPr>
          <w:p w14:paraId="7B1FFAC6" w14:textId="77777777" w:rsidR="004B1BEF" w:rsidRPr="00BC409C" w:rsidRDefault="004B1BEF" w:rsidP="004B1BEF">
            <w:pPr>
              <w:keepNext/>
              <w:keepLines/>
              <w:spacing w:after="0"/>
              <w:rPr>
                <w:rFonts w:ascii="Arial" w:hAnsi="Arial"/>
                <w:b/>
                <w:i/>
                <w:sz w:val="18"/>
              </w:rPr>
            </w:pPr>
            <w:r w:rsidRPr="00BC409C">
              <w:rPr>
                <w:rFonts w:ascii="Arial" w:hAnsi="Arial"/>
                <w:b/>
                <w:i/>
                <w:sz w:val="18"/>
              </w:rPr>
              <w:t>nr-CGI-Reporting-ENDC</w:t>
            </w:r>
          </w:p>
          <w:p w14:paraId="14E47512" w14:textId="77777777" w:rsidR="004B1BEF" w:rsidRPr="00BC409C" w:rsidRDefault="004B1BEF" w:rsidP="004B1BEF">
            <w:pPr>
              <w:pStyle w:val="TAL"/>
              <w:rPr>
                <w:b/>
                <w:i/>
              </w:rPr>
            </w:pPr>
            <w:r w:rsidRPr="00BC409C">
              <w:t xml:space="preserve">Defines whether the UE supports acquisition of relevant </w:t>
            </w:r>
            <w:r w:rsidR="00071325" w:rsidRPr="00BC409C">
              <w:t>CGI-</w:t>
            </w:r>
            <w:r w:rsidRPr="00BC409C">
              <w:t xml:space="preserve">information from a neighbouring intra-frequency or inter-frequency NR cell by reading the SI of the neighbouring cell and reporting the acquired information to the network as specified in TS 38.331 [9] when the </w:t>
            </w:r>
            <w:r w:rsidR="00BC5E93" w:rsidRPr="00BC409C">
              <w:t>(NG)</w:t>
            </w:r>
            <w:r w:rsidRPr="00BC409C">
              <w:t>EN-DC is configured.</w:t>
            </w:r>
          </w:p>
        </w:tc>
        <w:tc>
          <w:tcPr>
            <w:tcW w:w="709" w:type="dxa"/>
          </w:tcPr>
          <w:p w14:paraId="1B6BDFD3" w14:textId="77777777" w:rsidR="004B1BEF" w:rsidRPr="00BC409C" w:rsidRDefault="004B1BEF" w:rsidP="004B1BEF">
            <w:pPr>
              <w:pStyle w:val="TAL"/>
              <w:jc w:val="center"/>
            </w:pPr>
            <w:r w:rsidRPr="00BC409C">
              <w:t>UE</w:t>
            </w:r>
          </w:p>
        </w:tc>
        <w:tc>
          <w:tcPr>
            <w:tcW w:w="564" w:type="dxa"/>
          </w:tcPr>
          <w:p w14:paraId="1476628B" w14:textId="77777777" w:rsidR="004B1BEF" w:rsidRPr="00BC409C" w:rsidRDefault="004B1BEF" w:rsidP="004B1BEF">
            <w:pPr>
              <w:pStyle w:val="TAL"/>
              <w:jc w:val="center"/>
            </w:pPr>
            <w:r w:rsidRPr="00BC409C">
              <w:t>Yes</w:t>
            </w:r>
          </w:p>
        </w:tc>
        <w:tc>
          <w:tcPr>
            <w:tcW w:w="712" w:type="dxa"/>
          </w:tcPr>
          <w:p w14:paraId="1CAF2D83" w14:textId="77777777" w:rsidR="004B1BEF" w:rsidRPr="00BC409C" w:rsidRDefault="004B1BEF" w:rsidP="004B1BEF">
            <w:pPr>
              <w:pStyle w:val="TAL"/>
              <w:jc w:val="center"/>
            </w:pPr>
            <w:r w:rsidRPr="00BC409C">
              <w:t>No</w:t>
            </w:r>
          </w:p>
        </w:tc>
        <w:tc>
          <w:tcPr>
            <w:tcW w:w="737" w:type="dxa"/>
          </w:tcPr>
          <w:p w14:paraId="0771CB37" w14:textId="77777777" w:rsidR="004B1BEF" w:rsidRPr="00BC409C" w:rsidRDefault="004B1BEF" w:rsidP="004B1BEF">
            <w:pPr>
              <w:pStyle w:val="TAL"/>
              <w:jc w:val="center"/>
              <w:rPr>
                <w:rFonts w:eastAsia="ＭＳ 明朝"/>
              </w:rPr>
            </w:pPr>
            <w:r w:rsidRPr="00BC409C">
              <w:rPr>
                <w:rFonts w:eastAsia="ＭＳ 明朝"/>
              </w:rPr>
              <w:t>No</w:t>
            </w:r>
          </w:p>
        </w:tc>
      </w:tr>
      <w:tr w:rsidR="00B65AB4" w:rsidRPr="00BC409C" w14:paraId="1AB5526D" w14:textId="77777777" w:rsidTr="00936461">
        <w:trPr>
          <w:cantSplit/>
        </w:trPr>
        <w:tc>
          <w:tcPr>
            <w:tcW w:w="6807" w:type="dxa"/>
          </w:tcPr>
          <w:p w14:paraId="1D731FEA" w14:textId="77777777" w:rsidR="0005734E" w:rsidRPr="00BC409C" w:rsidRDefault="0005734E" w:rsidP="00234276">
            <w:pPr>
              <w:pStyle w:val="TAL"/>
              <w:rPr>
                <w:b/>
                <w:bCs/>
                <w:i/>
                <w:iCs/>
              </w:rPr>
            </w:pPr>
            <w:r w:rsidRPr="00BC409C">
              <w:rPr>
                <w:b/>
                <w:bCs/>
                <w:i/>
                <w:iCs/>
              </w:rPr>
              <w:t>nr-CGI-Reporting-NEDC</w:t>
            </w:r>
          </w:p>
          <w:p w14:paraId="649C1232" w14:textId="77777777" w:rsidR="0005734E" w:rsidRPr="00BC409C" w:rsidRDefault="0005734E" w:rsidP="00234276">
            <w:pPr>
              <w:pStyle w:val="TAL"/>
            </w:pPr>
            <w:r w:rsidRPr="00BC409C">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05734E" w:rsidRPr="00BC409C" w:rsidRDefault="0005734E" w:rsidP="00C539A9">
            <w:pPr>
              <w:pStyle w:val="TAL"/>
              <w:jc w:val="center"/>
            </w:pPr>
            <w:r w:rsidRPr="00BC409C">
              <w:t>UE</w:t>
            </w:r>
          </w:p>
        </w:tc>
        <w:tc>
          <w:tcPr>
            <w:tcW w:w="564" w:type="dxa"/>
          </w:tcPr>
          <w:p w14:paraId="20B61F9A" w14:textId="77777777" w:rsidR="0005734E" w:rsidRPr="00BC409C" w:rsidRDefault="0005734E">
            <w:pPr>
              <w:pStyle w:val="TAL"/>
              <w:jc w:val="center"/>
            </w:pPr>
            <w:r w:rsidRPr="00BC409C">
              <w:t>Yes</w:t>
            </w:r>
          </w:p>
        </w:tc>
        <w:tc>
          <w:tcPr>
            <w:tcW w:w="712" w:type="dxa"/>
          </w:tcPr>
          <w:p w14:paraId="05E70E05" w14:textId="77777777" w:rsidR="0005734E" w:rsidRPr="00BC409C" w:rsidRDefault="0005734E">
            <w:pPr>
              <w:pStyle w:val="TAL"/>
              <w:jc w:val="center"/>
            </w:pPr>
            <w:r w:rsidRPr="00BC409C">
              <w:t>No</w:t>
            </w:r>
          </w:p>
        </w:tc>
        <w:tc>
          <w:tcPr>
            <w:tcW w:w="737" w:type="dxa"/>
          </w:tcPr>
          <w:p w14:paraId="0C119CB4" w14:textId="77777777" w:rsidR="0005734E" w:rsidRPr="00BC409C" w:rsidRDefault="0005734E">
            <w:pPr>
              <w:pStyle w:val="TAL"/>
              <w:jc w:val="center"/>
              <w:rPr>
                <w:rFonts w:eastAsia="ＭＳ 明朝"/>
              </w:rPr>
            </w:pPr>
            <w:r w:rsidRPr="00BC409C">
              <w:rPr>
                <w:rFonts w:eastAsia="ＭＳ 明朝"/>
              </w:rPr>
              <w:t>No</w:t>
            </w:r>
          </w:p>
        </w:tc>
      </w:tr>
      <w:tr w:rsidR="00B65AB4" w:rsidRPr="00BC409C" w14:paraId="46F8E23B" w14:textId="77777777" w:rsidTr="00936461">
        <w:trPr>
          <w:cantSplit/>
        </w:trPr>
        <w:tc>
          <w:tcPr>
            <w:tcW w:w="6807" w:type="dxa"/>
          </w:tcPr>
          <w:p w14:paraId="3927D971" w14:textId="77777777" w:rsidR="00071325" w:rsidRPr="00BC409C" w:rsidRDefault="00071325" w:rsidP="00071325">
            <w:pPr>
              <w:keepNext/>
              <w:keepLines/>
              <w:spacing w:after="0"/>
              <w:rPr>
                <w:rFonts w:ascii="Arial" w:hAnsi="Arial"/>
                <w:b/>
                <w:i/>
                <w:sz w:val="18"/>
              </w:rPr>
            </w:pPr>
            <w:r w:rsidRPr="00BC409C">
              <w:rPr>
                <w:rFonts w:ascii="Arial" w:hAnsi="Arial"/>
                <w:b/>
                <w:i/>
                <w:sz w:val="18"/>
              </w:rPr>
              <w:t>nr-CGI-Reporting-NPN-r16</w:t>
            </w:r>
          </w:p>
          <w:p w14:paraId="48CDA695" w14:textId="537465F2" w:rsidR="00071325" w:rsidRPr="00BC409C" w:rsidRDefault="00071325" w:rsidP="00071325">
            <w:pPr>
              <w:keepNext/>
              <w:keepLines/>
              <w:spacing w:after="0"/>
              <w:rPr>
                <w:rFonts w:ascii="Arial" w:hAnsi="Arial"/>
                <w:b/>
                <w:i/>
                <w:sz w:val="18"/>
              </w:rPr>
            </w:pPr>
            <w:r w:rsidRPr="00BC409C">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r w:rsidR="001D115F" w:rsidRPr="00BC409C">
              <w:rPr>
                <w:rFonts w:ascii="Arial" w:hAnsi="Arial"/>
                <w:sz w:val="18"/>
              </w:rPr>
              <w:t xml:space="preserve"> It is optional for </w:t>
            </w:r>
            <w:r w:rsidR="00B4557B" w:rsidRPr="00BC409C">
              <w:rPr>
                <w:lang w:eastAsia="en-GB"/>
              </w:rPr>
              <w:t>(e)</w:t>
            </w:r>
            <w:r w:rsidR="001D115F" w:rsidRPr="00BC409C">
              <w:rPr>
                <w:rFonts w:ascii="Arial" w:hAnsi="Arial"/>
                <w:sz w:val="18"/>
              </w:rPr>
              <w:t>RedCap UEs.</w:t>
            </w:r>
          </w:p>
        </w:tc>
        <w:tc>
          <w:tcPr>
            <w:tcW w:w="709" w:type="dxa"/>
          </w:tcPr>
          <w:p w14:paraId="147C7680" w14:textId="77777777" w:rsidR="00071325" w:rsidRPr="00BC409C" w:rsidRDefault="00071325" w:rsidP="00071325">
            <w:pPr>
              <w:pStyle w:val="TAL"/>
              <w:jc w:val="center"/>
            </w:pPr>
            <w:r w:rsidRPr="00BC409C">
              <w:rPr>
                <w:lang w:eastAsia="zh-CN"/>
              </w:rPr>
              <w:t>UE</w:t>
            </w:r>
          </w:p>
        </w:tc>
        <w:tc>
          <w:tcPr>
            <w:tcW w:w="564" w:type="dxa"/>
          </w:tcPr>
          <w:p w14:paraId="05DAD436" w14:textId="77777777" w:rsidR="00071325" w:rsidRPr="00BC409C" w:rsidRDefault="00071325" w:rsidP="00071325">
            <w:pPr>
              <w:pStyle w:val="TAL"/>
              <w:jc w:val="center"/>
            </w:pPr>
            <w:r w:rsidRPr="00BC409C">
              <w:rPr>
                <w:lang w:eastAsia="zh-CN"/>
              </w:rPr>
              <w:t>CY</w:t>
            </w:r>
          </w:p>
        </w:tc>
        <w:tc>
          <w:tcPr>
            <w:tcW w:w="712" w:type="dxa"/>
          </w:tcPr>
          <w:p w14:paraId="370BC893" w14:textId="77777777" w:rsidR="00071325" w:rsidRPr="00BC409C" w:rsidRDefault="00071325" w:rsidP="00071325">
            <w:pPr>
              <w:pStyle w:val="TAL"/>
              <w:jc w:val="center"/>
            </w:pPr>
            <w:r w:rsidRPr="00BC409C">
              <w:rPr>
                <w:lang w:eastAsia="zh-CN"/>
              </w:rPr>
              <w:t>No</w:t>
            </w:r>
          </w:p>
        </w:tc>
        <w:tc>
          <w:tcPr>
            <w:tcW w:w="737" w:type="dxa"/>
          </w:tcPr>
          <w:p w14:paraId="5A1A88A4" w14:textId="77777777" w:rsidR="00071325" w:rsidRPr="00BC409C" w:rsidRDefault="00071325" w:rsidP="00071325">
            <w:pPr>
              <w:pStyle w:val="TAL"/>
              <w:jc w:val="center"/>
              <w:rPr>
                <w:rFonts w:eastAsia="ＭＳ 明朝"/>
              </w:rPr>
            </w:pPr>
            <w:r w:rsidRPr="00BC409C">
              <w:rPr>
                <w:lang w:eastAsia="zh-CN"/>
              </w:rPr>
              <w:t>No</w:t>
            </w:r>
          </w:p>
        </w:tc>
      </w:tr>
      <w:tr w:rsidR="00B65AB4" w:rsidRPr="00BC409C" w14:paraId="722E3608" w14:textId="77777777" w:rsidTr="00936461">
        <w:trPr>
          <w:cantSplit/>
        </w:trPr>
        <w:tc>
          <w:tcPr>
            <w:tcW w:w="6807" w:type="dxa"/>
          </w:tcPr>
          <w:p w14:paraId="550BC56D" w14:textId="77777777" w:rsidR="0005734E" w:rsidRPr="00BC409C" w:rsidRDefault="0005734E" w:rsidP="00234276">
            <w:pPr>
              <w:pStyle w:val="TAL"/>
              <w:rPr>
                <w:b/>
                <w:bCs/>
                <w:i/>
                <w:iCs/>
              </w:rPr>
            </w:pPr>
            <w:r w:rsidRPr="00BC409C">
              <w:rPr>
                <w:b/>
                <w:bCs/>
                <w:i/>
                <w:iCs/>
              </w:rPr>
              <w:t>nr-CGI-Reporting-NRDC</w:t>
            </w:r>
          </w:p>
          <w:p w14:paraId="3FA1D830" w14:textId="77777777" w:rsidR="0005734E" w:rsidRPr="00BC409C" w:rsidRDefault="0005734E" w:rsidP="00234276">
            <w:pPr>
              <w:pStyle w:val="TAL"/>
            </w:pPr>
            <w:r w:rsidRPr="00BC409C">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05734E" w:rsidRPr="00BC409C" w:rsidRDefault="0005734E" w:rsidP="00C539A9">
            <w:pPr>
              <w:pStyle w:val="TAL"/>
              <w:jc w:val="center"/>
              <w:rPr>
                <w:lang w:eastAsia="zh-CN"/>
              </w:rPr>
            </w:pPr>
            <w:r w:rsidRPr="00BC409C">
              <w:t>UE</w:t>
            </w:r>
          </w:p>
        </w:tc>
        <w:tc>
          <w:tcPr>
            <w:tcW w:w="564" w:type="dxa"/>
          </w:tcPr>
          <w:p w14:paraId="07A87428" w14:textId="77777777" w:rsidR="0005734E" w:rsidRPr="00BC409C" w:rsidRDefault="0005734E">
            <w:pPr>
              <w:pStyle w:val="TAL"/>
              <w:jc w:val="center"/>
              <w:rPr>
                <w:lang w:eastAsia="zh-CN"/>
              </w:rPr>
            </w:pPr>
            <w:r w:rsidRPr="00BC409C">
              <w:t>Yes</w:t>
            </w:r>
          </w:p>
        </w:tc>
        <w:tc>
          <w:tcPr>
            <w:tcW w:w="712" w:type="dxa"/>
          </w:tcPr>
          <w:p w14:paraId="647CCE10" w14:textId="77777777" w:rsidR="0005734E" w:rsidRPr="00BC409C" w:rsidRDefault="0005734E">
            <w:pPr>
              <w:pStyle w:val="TAL"/>
              <w:jc w:val="center"/>
              <w:rPr>
                <w:lang w:eastAsia="zh-CN"/>
              </w:rPr>
            </w:pPr>
            <w:r w:rsidRPr="00BC409C">
              <w:t>No</w:t>
            </w:r>
          </w:p>
        </w:tc>
        <w:tc>
          <w:tcPr>
            <w:tcW w:w="737" w:type="dxa"/>
          </w:tcPr>
          <w:p w14:paraId="22FA2A1C" w14:textId="77777777" w:rsidR="0005734E" w:rsidRPr="00BC409C" w:rsidRDefault="0005734E">
            <w:pPr>
              <w:pStyle w:val="TAL"/>
              <w:jc w:val="center"/>
              <w:rPr>
                <w:lang w:eastAsia="zh-CN"/>
              </w:rPr>
            </w:pPr>
            <w:r w:rsidRPr="00BC409C">
              <w:rPr>
                <w:rFonts w:eastAsia="ＭＳ 明朝"/>
              </w:rPr>
              <w:t>No</w:t>
            </w:r>
          </w:p>
        </w:tc>
      </w:tr>
      <w:tr w:rsidR="00B65AB4" w:rsidRPr="00BC409C" w14:paraId="31D67D00" w14:textId="77777777" w:rsidTr="00936461">
        <w:trPr>
          <w:cantSplit/>
        </w:trPr>
        <w:tc>
          <w:tcPr>
            <w:tcW w:w="6807" w:type="dxa"/>
          </w:tcPr>
          <w:p w14:paraId="0E8492B8" w14:textId="07484C40" w:rsidR="009C4F13" w:rsidRPr="00BC409C" w:rsidRDefault="009C4F13" w:rsidP="009C4F13">
            <w:pPr>
              <w:keepNext/>
              <w:keepLines/>
              <w:spacing w:after="0"/>
              <w:rPr>
                <w:rFonts w:ascii="Arial" w:hAnsi="Arial" w:cs="Arial"/>
                <w:b/>
                <w:i/>
                <w:sz w:val="18"/>
              </w:rPr>
            </w:pPr>
            <w:r w:rsidRPr="00BC409C">
              <w:rPr>
                <w:rFonts w:ascii="Arial" w:hAnsi="Arial" w:cs="Arial"/>
                <w:b/>
                <w:i/>
                <w:sz w:val="18"/>
              </w:rPr>
              <w:t>nr-NeedForGapNCSG-</w:t>
            </w:r>
            <w:r w:rsidR="00DC2B5D" w:rsidRPr="00BC409C">
              <w:rPr>
                <w:rFonts w:ascii="Arial" w:hAnsi="Arial" w:cs="Arial"/>
                <w:b/>
                <w:i/>
                <w:sz w:val="18"/>
              </w:rPr>
              <w:t>R</w:t>
            </w:r>
            <w:r w:rsidRPr="00BC409C">
              <w:rPr>
                <w:rFonts w:ascii="Arial" w:hAnsi="Arial" w:cs="Arial"/>
                <w:b/>
                <w:i/>
                <w:sz w:val="18"/>
              </w:rPr>
              <w:t>eporting-r17</w:t>
            </w:r>
          </w:p>
          <w:p w14:paraId="0E6015E3" w14:textId="0EFD5D83" w:rsidR="009C4F13" w:rsidRPr="00BC409C" w:rsidRDefault="009C4F13" w:rsidP="009C4F13">
            <w:pPr>
              <w:pStyle w:val="TAL"/>
              <w:rPr>
                <w:b/>
                <w:bCs/>
                <w:i/>
                <w:iCs/>
              </w:rPr>
            </w:pPr>
            <w:r w:rsidRPr="00BC409C">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17345B7E" w14:textId="28F914B4" w:rsidR="009C4F13" w:rsidRPr="00BC409C" w:rsidRDefault="009C4F13" w:rsidP="009C4F13">
            <w:pPr>
              <w:pStyle w:val="TAL"/>
              <w:jc w:val="center"/>
            </w:pPr>
            <w:r w:rsidRPr="00BC409C">
              <w:rPr>
                <w:rFonts w:cs="Arial"/>
              </w:rPr>
              <w:t>UE</w:t>
            </w:r>
          </w:p>
        </w:tc>
        <w:tc>
          <w:tcPr>
            <w:tcW w:w="564" w:type="dxa"/>
          </w:tcPr>
          <w:p w14:paraId="4EA6A2D3" w14:textId="769BF403" w:rsidR="009C4F13" w:rsidRPr="00BC409C" w:rsidRDefault="009C4F13" w:rsidP="009C4F13">
            <w:pPr>
              <w:pStyle w:val="TAL"/>
              <w:jc w:val="center"/>
            </w:pPr>
            <w:r w:rsidRPr="00BC409C">
              <w:rPr>
                <w:rFonts w:cs="Arial"/>
              </w:rPr>
              <w:t>No</w:t>
            </w:r>
          </w:p>
        </w:tc>
        <w:tc>
          <w:tcPr>
            <w:tcW w:w="712" w:type="dxa"/>
          </w:tcPr>
          <w:p w14:paraId="69C15F60" w14:textId="57ED00E3" w:rsidR="009C4F13" w:rsidRPr="00BC409C" w:rsidRDefault="009C4F13" w:rsidP="009C4F13">
            <w:pPr>
              <w:pStyle w:val="TAL"/>
              <w:jc w:val="center"/>
            </w:pPr>
            <w:r w:rsidRPr="00BC409C">
              <w:rPr>
                <w:rFonts w:cs="Arial"/>
              </w:rPr>
              <w:t>No</w:t>
            </w:r>
          </w:p>
        </w:tc>
        <w:tc>
          <w:tcPr>
            <w:tcW w:w="737" w:type="dxa"/>
          </w:tcPr>
          <w:p w14:paraId="3A74E734" w14:textId="3A47F096" w:rsidR="009C4F13" w:rsidRPr="00BC409C" w:rsidRDefault="009C4F13" w:rsidP="009C4F13">
            <w:pPr>
              <w:pStyle w:val="TAL"/>
              <w:jc w:val="center"/>
              <w:rPr>
                <w:rFonts w:eastAsia="ＭＳ 明朝"/>
              </w:rPr>
            </w:pPr>
            <w:r w:rsidRPr="00BC409C">
              <w:rPr>
                <w:rFonts w:eastAsia="ＭＳ 明朝" w:cs="Arial"/>
              </w:rPr>
              <w:t>No</w:t>
            </w:r>
          </w:p>
        </w:tc>
      </w:tr>
      <w:tr w:rsidR="00B65AB4" w:rsidRPr="00BC409C" w14:paraId="4224B671" w14:textId="77777777" w:rsidTr="00936461">
        <w:trPr>
          <w:cantSplit/>
        </w:trPr>
        <w:tc>
          <w:tcPr>
            <w:tcW w:w="6807" w:type="dxa"/>
          </w:tcPr>
          <w:p w14:paraId="71DBC425" w14:textId="77777777" w:rsidR="00071325" w:rsidRPr="00BC409C" w:rsidRDefault="00071325" w:rsidP="00071325">
            <w:pPr>
              <w:keepNext/>
              <w:keepLines/>
              <w:spacing w:after="0"/>
              <w:rPr>
                <w:rFonts w:ascii="Arial" w:hAnsi="Arial"/>
                <w:b/>
                <w:i/>
                <w:sz w:val="18"/>
              </w:rPr>
            </w:pPr>
            <w:r w:rsidRPr="00BC409C">
              <w:rPr>
                <w:rFonts w:ascii="Arial" w:hAnsi="Arial"/>
                <w:b/>
                <w:i/>
                <w:sz w:val="18"/>
              </w:rPr>
              <w:t>nr-NeedForGap-Reporting-r16</w:t>
            </w:r>
          </w:p>
          <w:p w14:paraId="1700A75F" w14:textId="77777777" w:rsidR="00071325" w:rsidRPr="00BC409C" w:rsidRDefault="00071325" w:rsidP="00071325">
            <w:pPr>
              <w:keepNext/>
              <w:keepLines/>
              <w:spacing w:after="0"/>
              <w:rPr>
                <w:rFonts w:ascii="Arial" w:hAnsi="Arial"/>
                <w:b/>
                <w:i/>
                <w:sz w:val="18"/>
              </w:rPr>
            </w:pPr>
            <w:r w:rsidRPr="00BC409C">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071325" w:rsidRPr="00BC409C" w:rsidRDefault="00071325" w:rsidP="00071325">
            <w:pPr>
              <w:pStyle w:val="TAL"/>
              <w:jc w:val="center"/>
            </w:pPr>
            <w:r w:rsidRPr="00BC409C">
              <w:t>UE</w:t>
            </w:r>
          </w:p>
        </w:tc>
        <w:tc>
          <w:tcPr>
            <w:tcW w:w="564" w:type="dxa"/>
          </w:tcPr>
          <w:p w14:paraId="16E7B1B9" w14:textId="77777777" w:rsidR="00071325" w:rsidRPr="00BC409C" w:rsidRDefault="00071325" w:rsidP="00071325">
            <w:pPr>
              <w:pStyle w:val="TAL"/>
              <w:jc w:val="center"/>
            </w:pPr>
            <w:r w:rsidRPr="00BC409C">
              <w:t>No</w:t>
            </w:r>
          </w:p>
        </w:tc>
        <w:tc>
          <w:tcPr>
            <w:tcW w:w="712" w:type="dxa"/>
          </w:tcPr>
          <w:p w14:paraId="5199CA04" w14:textId="77777777" w:rsidR="00071325" w:rsidRPr="00BC409C" w:rsidRDefault="00071325" w:rsidP="00071325">
            <w:pPr>
              <w:pStyle w:val="TAL"/>
              <w:jc w:val="center"/>
            </w:pPr>
            <w:r w:rsidRPr="00BC409C">
              <w:t>No</w:t>
            </w:r>
          </w:p>
        </w:tc>
        <w:tc>
          <w:tcPr>
            <w:tcW w:w="737" w:type="dxa"/>
          </w:tcPr>
          <w:p w14:paraId="13E7E40E" w14:textId="77777777" w:rsidR="00071325" w:rsidRPr="00BC409C" w:rsidRDefault="00071325" w:rsidP="00071325">
            <w:pPr>
              <w:pStyle w:val="TAL"/>
              <w:jc w:val="center"/>
              <w:rPr>
                <w:rFonts w:eastAsia="ＭＳ 明朝"/>
              </w:rPr>
            </w:pPr>
            <w:r w:rsidRPr="00BC409C">
              <w:rPr>
                <w:rFonts w:eastAsia="ＭＳ 明朝"/>
              </w:rPr>
              <w:t>No</w:t>
            </w:r>
          </w:p>
        </w:tc>
      </w:tr>
      <w:tr w:rsidR="00B65AB4" w:rsidRPr="00BC409C" w14:paraId="71FD3177" w14:textId="77777777" w:rsidTr="00936461">
        <w:trPr>
          <w:cantSplit/>
        </w:trPr>
        <w:tc>
          <w:tcPr>
            <w:tcW w:w="6807" w:type="dxa"/>
          </w:tcPr>
          <w:p w14:paraId="2E7EB190" w14:textId="77777777" w:rsidR="00B4557B" w:rsidRPr="00BC409C" w:rsidRDefault="00B4557B" w:rsidP="00936461">
            <w:pPr>
              <w:pStyle w:val="TAL"/>
              <w:rPr>
                <w:b/>
                <w:bCs/>
                <w:i/>
                <w:iCs/>
              </w:rPr>
            </w:pPr>
            <w:r w:rsidRPr="00BC409C">
              <w:rPr>
                <w:b/>
                <w:bCs/>
                <w:i/>
                <w:iCs/>
              </w:rPr>
              <w:t>nr-NeedForInterruptionReport-r18</w:t>
            </w:r>
          </w:p>
          <w:p w14:paraId="470205AD" w14:textId="4D6EA8DE" w:rsidR="00B4557B" w:rsidRPr="00BC409C" w:rsidRDefault="00B4557B" w:rsidP="00936461">
            <w:pPr>
              <w:pStyle w:val="TAL"/>
            </w:pPr>
            <w:r w:rsidRPr="00BC409C">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BC409C">
              <w:rPr>
                <w:i/>
              </w:rPr>
              <w:t>nr-NeedForGap-Reporting-r16</w:t>
            </w:r>
            <w:r w:rsidRPr="00BC409C">
              <w:t>.</w:t>
            </w:r>
          </w:p>
        </w:tc>
        <w:tc>
          <w:tcPr>
            <w:tcW w:w="709" w:type="dxa"/>
          </w:tcPr>
          <w:p w14:paraId="33A0870E" w14:textId="29513866" w:rsidR="00B4557B" w:rsidRPr="00BC409C" w:rsidRDefault="00B4557B" w:rsidP="00B4557B">
            <w:pPr>
              <w:pStyle w:val="TAL"/>
              <w:jc w:val="center"/>
            </w:pPr>
            <w:r w:rsidRPr="00BC409C">
              <w:rPr>
                <w:rFonts w:cs="Arial"/>
              </w:rPr>
              <w:t>UE</w:t>
            </w:r>
          </w:p>
        </w:tc>
        <w:tc>
          <w:tcPr>
            <w:tcW w:w="564" w:type="dxa"/>
          </w:tcPr>
          <w:p w14:paraId="3069E952" w14:textId="2BED5C2D" w:rsidR="00B4557B" w:rsidRPr="00BC409C" w:rsidRDefault="00B4557B" w:rsidP="00B4557B">
            <w:pPr>
              <w:pStyle w:val="TAL"/>
              <w:jc w:val="center"/>
            </w:pPr>
            <w:r w:rsidRPr="00BC409C">
              <w:rPr>
                <w:rFonts w:cs="Arial"/>
              </w:rPr>
              <w:t>No</w:t>
            </w:r>
          </w:p>
        </w:tc>
        <w:tc>
          <w:tcPr>
            <w:tcW w:w="712" w:type="dxa"/>
          </w:tcPr>
          <w:p w14:paraId="6A28C255" w14:textId="4BF5E9E3" w:rsidR="00B4557B" w:rsidRPr="00BC409C" w:rsidRDefault="00B4557B" w:rsidP="00B4557B">
            <w:pPr>
              <w:pStyle w:val="TAL"/>
              <w:jc w:val="center"/>
            </w:pPr>
            <w:r w:rsidRPr="00BC409C">
              <w:rPr>
                <w:rFonts w:cs="Arial"/>
              </w:rPr>
              <w:t>No</w:t>
            </w:r>
          </w:p>
        </w:tc>
        <w:tc>
          <w:tcPr>
            <w:tcW w:w="737" w:type="dxa"/>
          </w:tcPr>
          <w:p w14:paraId="38B42506" w14:textId="341A8481" w:rsidR="00B4557B" w:rsidRPr="00BC409C" w:rsidRDefault="00B4557B" w:rsidP="00B4557B">
            <w:pPr>
              <w:pStyle w:val="TAL"/>
              <w:jc w:val="center"/>
              <w:rPr>
                <w:rFonts w:eastAsia="ＭＳ 明朝"/>
              </w:rPr>
            </w:pPr>
            <w:r w:rsidRPr="00BC409C">
              <w:rPr>
                <w:rFonts w:eastAsia="ＭＳ 明朝" w:cs="Arial"/>
              </w:rPr>
              <w:t>No</w:t>
            </w:r>
          </w:p>
        </w:tc>
      </w:tr>
      <w:tr w:rsidR="00B65AB4" w:rsidRPr="00BC409C" w14:paraId="340C3872" w14:textId="77777777" w:rsidTr="00936461">
        <w:trPr>
          <w:cantSplit/>
        </w:trPr>
        <w:tc>
          <w:tcPr>
            <w:tcW w:w="6807" w:type="dxa"/>
          </w:tcPr>
          <w:p w14:paraId="6CE5CF1C" w14:textId="77777777" w:rsidR="002332C5" w:rsidRPr="00BC409C" w:rsidRDefault="002332C5" w:rsidP="002332C5">
            <w:pPr>
              <w:keepNext/>
              <w:keepLines/>
              <w:spacing w:after="0"/>
              <w:rPr>
                <w:rFonts w:ascii="Arial" w:hAnsi="Arial"/>
                <w:b/>
                <w:i/>
                <w:sz w:val="18"/>
              </w:rPr>
            </w:pPr>
            <w:r w:rsidRPr="00BC409C">
              <w:rPr>
                <w:rFonts w:ascii="Arial" w:hAnsi="Arial"/>
                <w:b/>
                <w:i/>
                <w:sz w:val="18"/>
              </w:rPr>
              <w:lastRenderedPageBreak/>
              <w:t>ntn-NeighbourCellInfoSupport-r18</w:t>
            </w:r>
          </w:p>
          <w:p w14:paraId="0105967C" w14:textId="4747605B" w:rsidR="002332C5" w:rsidRPr="00BC409C" w:rsidRDefault="002332C5" w:rsidP="002332C5">
            <w:pPr>
              <w:pStyle w:val="TAL"/>
              <w:rPr>
                <w:b/>
                <w:bCs/>
                <w:i/>
                <w:iCs/>
              </w:rPr>
            </w:pPr>
            <w:r w:rsidRPr="00BC409C">
              <w:t xml:space="preserve">Indicates whether the UE supports configuration of </w:t>
            </w:r>
            <w:r w:rsidRPr="00BC409C">
              <w:rPr>
                <w:i/>
                <w:iCs/>
              </w:rPr>
              <w:t>ntn-NeighbourCellInfo-r18</w:t>
            </w:r>
            <w:r w:rsidRPr="00BC409C">
              <w:t xml:space="preserve"> in </w:t>
            </w:r>
            <w:r w:rsidRPr="00BC409C">
              <w:rPr>
                <w:i/>
                <w:iCs/>
              </w:rPr>
              <w:t>MeasObjectNR</w:t>
            </w:r>
            <w:r w:rsidRPr="00BC409C">
              <w:t xml:space="preserve"> for dedicated ephemeris. A UE supporting this feature shall also indicate the support of </w:t>
            </w:r>
            <w:r w:rsidRPr="00BC409C">
              <w:rPr>
                <w:i/>
                <w:iCs/>
              </w:rPr>
              <w:t>nonTerrestrialNetwork-r17</w:t>
            </w:r>
            <w:r w:rsidRPr="00BC409C">
              <w:t>.</w:t>
            </w:r>
          </w:p>
        </w:tc>
        <w:tc>
          <w:tcPr>
            <w:tcW w:w="709" w:type="dxa"/>
          </w:tcPr>
          <w:p w14:paraId="4E6AC253" w14:textId="18484E37" w:rsidR="002332C5" w:rsidRPr="00BC409C" w:rsidRDefault="002332C5" w:rsidP="002332C5">
            <w:pPr>
              <w:pStyle w:val="TAL"/>
              <w:jc w:val="center"/>
              <w:rPr>
                <w:rFonts w:cs="Arial"/>
              </w:rPr>
            </w:pPr>
            <w:r w:rsidRPr="00BC409C">
              <w:rPr>
                <w:rFonts w:cs="Arial"/>
              </w:rPr>
              <w:t>UE</w:t>
            </w:r>
          </w:p>
        </w:tc>
        <w:tc>
          <w:tcPr>
            <w:tcW w:w="564" w:type="dxa"/>
          </w:tcPr>
          <w:p w14:paraId="70ADDB98" w14:textId="28ED4E93" w:rsidR="002332C5" w:rsidRPr="00BC409C" w:rsidRDefault="002332C5" w:rsidP="002332C5">
            <w:pPr>
              <w:pStyle w:val="TAL"/>
              <w:jc w:val="center"/>
              <w:rPr>
                <w:rFonts w:cs="Arial"/>
              </w:rPr>
            </w:pPr>
            <w:r w:rsidRPr="00BC409C">
              <w:rPr>
                <w:rFonts w:cs="Arial"/>
              </w:rPr>
              <w:t>No</w:t>
            </w:r>
          </w:p>
        </w:tc>
        <w:tc>
          <w:tcPr>
            <w:tcW w:w="712" w:type="dxa"/>
          </w:tcPr>
          <w:p w14:paraId="58CE3BAC" w14:textId="32EC38E4" w:rsidR="002332C5" w:rsidRPr="00BC409C" w:rsidRDefault="002332C5" w:rsidP="002332C5">
            <w:pPr>
              <w:pStyle w:val="TAL"/>
              <w:jc w:val="center"/>
              <w:rPr>
                <w:rFonts w:cs="Arial"/>
              </w:rPr>
            </w:pPr>
            <w:r w:rsidRPr="00BC409C">
              <w:rPr>
                <w:rFonts w:cs="Arial"/>
              </w:rPr>
              <w:t>No</w:t>
            </w:r>
          </w:p>
        </w:tc>
        <w:tc>
          <w:tcPr>
            <w:tcW w:w="737" w:type="dxa"/>
          </w:tcPr>
          <w:p w14:paraId="7AD40D39" w14:textId="2B4F545A" w:rsidR="002332C5" w:rsidRPr="00BC409C" w:rsidRDefault="002332C5" w:rsidP="002332C5">
            <w:pPr>
              <w:pStyle w:val="TAL"/>
              <w:jc w:val="center"/>
              <w:rPr>
                <w:rFonts w:eastAsia="ＭＳ 明朝" w:cs="Arial"/>
              </w:rPr>
            </w:pPr>
            <w:r w:rsidRPr="00BC409C">
              <w:rPr>
                <w:rFonts w:eastAsia="ＭＳ 明朝" w:cs="Arial"/>
              </w:rPr>
              <w:t>No</w:t>
            </w:r>
          </w:p>
        </w:tc>
      </w:tr>
      <w:tr w:rsidR="00B65AB4" w:rsidRPr="00BC409C" w14:paraId="33D57747" w14:textId="77777777" w:rsidTr="00936461">
        <w:trPr>
          <w:cantSplit/>
        </w:trPr>
        <w:tc>
          <w:tcPr>
            <w:tcW w:w="6807" w:type="dxa"/>
          </w:tcPr>
          <w:p w14:paraId="53F9C8C1" w14:textId="77777777" w:rsidR="009C4F13" w:rsidRPr="00BC409C" w:rsidRDefault="009C4F13" w:rsidP="009C4F13">
            <w:pPr>
              <w:pStyle w:val="TAL"/>
              <w:rPr>
                <w:b/>
                <w:i/>
              </w:rPr>
            </w:pPr>
            <w:r w:rsidRPr="00BC409C">
              <w:rPr>
                <w:b/>
                <w:i/>
              </w:rPr>
              <w:t>parallelMeasurementGap-r17</w:t>
            </w:r>
          </w:p>
          <w:p w14:paraId="34586EF0" w14:textId="559F18DB" w:rsidR="009C4F13" w:rsidRPr="00BC409C" w:rsidRDefault="009C4F13" w:rsidP="009C4F13">
            <w:pPr>
              <w:keepNext/>
              <w:keepLines/>
              <w:spacing w:after="0"/>
              <w:rPr>
                <w:rFonts w:ascii="Arial" w:hAnsi="Arial"/>
                <w:b/>
                <w:i/>
                <w:sz w:val="18"/>
              </w:rPr>
            </w:pPr>
            <w:r w:rsidRPr="00BC409C">
              <w:rPr>
                <w:rFonts w:ascii="Arial" w:hAnsi="Arial"/>
                <w:bCs/>
                <w:iCs/>
                <w:sz w:val="18"/>
              </w:rPr>
              <w:t xml:space="preserve">Indicates whether the UE supports 2 parallel measurement gaps for NTN </w:t>
            </w:r>
            <w:r w:rsidR="00820204" w:rsidRPr="00BC409C">
              <w:rPr>
                <w:rFonts w:ascii="Arial" w:hAnsi="Arial"/>
                <w:bCs/>
                <w:iCs/>
                <w:sz w:val="18"/>
              </w:rPr>
              <w:t xml:space="preserve">SSB based </w:t>
            </w:r>
            <w:r w:rsidRPr="00BC409C">
              <w:rPr>
                <w:rFonts w:ascii="Arial" w:hAnsi="Arial"/>
                <w:bCs/>
                <w:iCs/>
                <w:sz w:val="18"/>
              </w:rPr>
              <w:t>RRM measurements.</w:t>
            </w:r>
            <w:r w:rsidRPr="00BC409C">
              <w:t xml:space="preserve"> </w:t>
            </w:r>
            <w:r w:rsidR="009C59C4" w:rsidRPr="00BC409C">
              <w:rPr>
                <w:rFonts w:ascii="Arial" w:hAnsi="Arial"/>
                <w:bCs/>
                <w:iCs/>
                <w:sz w:val="18"/>
              </w:rPr>
              <w:t xml:space="preserve">If a UE does not include this field but includes </w:t>
            </w:r>
            <w:r w:rsidR="009C59C4" w:rsidRPr="00BC409C">
              <w:rPr>
                <w:rFonts w:ascii="Arial" w:hAnsi="Arial"/>
                <w:i/>
                <w:sz w:val="18"/>
              </w:rPr>
              <w:t>nonTerrestrialNetwork-r17</w:t>
            </w:r>
            <w:r w:rsidRPr="00BC409C">
              <w:rPr>
                <w:rFonts w:ascii="Arial" w:hAnsi="Arial"/>
                <w:bCs/>
                <w:iCs/>
                <w:sz w:val="18"/>
              </w:rPr>
              <w:t xml:space="preserve">, the UE supports 1 measurement gap for NTN </w:t>
            </w:r>
            <w:r w:rsidR="00820204" w:rsidRPr="00BC409C">
              <w:rPr>
                <w:rFonts w:ascii="Arial" w:hAnsi="Arial"/>
                <w:bCs/>
                <w:iCs/>
                <w:sz w:val="18"/>
              </w:rPr>
              <w:t xml:space="preserve">SSB based </w:t>
            </w:r>
            <w:r w:rsidRPr="00BC409C">
              <w:rPr>
                <w:rFonts w:ascii="Arial" w:hAnsi="Arial"/>
                <w:bCs/>
                <w:iCs/>
                <w:sz w:val="18"/>
              </w:rPr>
              <w:t>RRM measurements.</w:t>
            </w:r>
            <w:r w:rsidR="009C59C4" w:rsidRPr="00BC409C">
              <w:t xml:space="preserve"> </w:t>
            </w:r>
            <w:r w:rsidR="009C59C4" w:rsidRPr="00BC409C">
              <w:rPr>
                <w:rFonts w:ascii="Arial" w:hAnsi="Arial"/>
                <w:bCs/>
                <w:iCs/>
                <w:sz w:val="18"/>
              </w:rPr>
              <w:t>If this parameter is indicated, a UE shall also support that two parallel measurement gaps with the same gap type can be associated to one frequency layer.</w:t>
            </w:r>
            <w:r w:rsidR="009C59C4" w:rsidRPr="00BC409C">
              <w:t xml:space="preserve"> </w:t>
            </w:r>
            <w:r w:rsidR="009C59C4" w:rsidRPr="00BC409C">
              <w:rPr>
                <w:rFonts w:ascii="Arial" w:hAnsi="Arial"/>
                <w:bCs/>
                <w:iCs/>
                <w:sz w:val="18"/>
              </w:rPr>
              <w:t xml:space="preserve">A UE supporting this feature shall also indicate the support of </w:t>
            </w:r>
            <w:r w:rsidR="009C59C4" w:rsidRPr="00BC409C">
              <w:rPr>
                <w:rFonts w:ascii="Arial" w:hAnsi="Arial"/>
                <w:bCs/>
                <w:i/>
                <w:sz w:val="18"/>
              </w:rPr>
              <w:t>nonTerrestrialNetwork-r17</w:t>
            </w:r>
            <w:r w:rsidR="009C59C4" w:rsidRPr="00BC409C">
              <w:rPr>
                <w:rFonts w:ascii="Arial" w:hAnsi="Arial"/>
                <w:bCs/>
                <w:iCs/>
                <w:sz w:val="18"/>
              </w:rPr>
              <w:t>.</w:t>
            </w:r>
          </w:p>
        </w:tc>
        <w:tc>
          <w:tcPr>
            <w:tcW w:w="709" w:type="dxa"/>
          </w:tcPr>
          <w:p w14:paraId="3FA4BC3D" w14:textId="400B1127" w:rsidR="009C4F13" w:rsidRPr="00BC409C" w:rsidRDefault="009C4F13" w:rsidP="009C4F13">
            <w:pPr>
              <w:pStyle w:val="TAL"/>
              <w:jc w:val="center"/>
            </w:pPr>
            <w:r w:rsidRPr="00BC409C">
              <w:t>UE</w:t>
            </w:r>
          </w:p>
        </w:tc>
        <w:tc>
          <w:tcPr>
            <w:tcW w:w="564" w:type="dxa"/>
          </w:tcPr>
          <w:p w14:paraId="2DD63BD7" w14:textId="039DDDD0" w:rsidR="009C4F13" w:rsidRPr="00BC409C" w:rsidRDefault="009C4F13" w:rsidP="009C4F13">
            <w:pPr>
              <w:pStyle w:val="TAL"/>
              <w:jc w:val="center"/>
            </w:pPr>
            <w:r w:rsidRPr="00BC409C">
              <w:t>No</w:t>
            </w:r>
          </w:p>
        </w:tc>
        <w:tc>
          <w:tcPr>
            <w:tcW w:w="712" w:type="dxa"/>
          </w:tcPr>
          <w:p w14:paraId="0EC26C1E" w14:textId="5D69DE99" w:rsidR="009C4F13" w:rsidRPr="00BC409C" w:rsidRDefault="009C4F13" w:rsidP="009C4F13">
            <w:pPr>
              <w:pStyle w:val="TAL"/>
              <w:jc w:val="center"/>
            </w:pPr>
            <w:r w:rsidRPr="00BC409C">
              <w:rPr>
                <w:rFonts w:eastAsia="DengXian"/>
              </w:rPr>
              <w:t>FDD only</w:t>
            </w:r>
          </w:p>
        </w:tc>
        <w:tc>
          <w:tcPr>
            <w:tcW w:w="737" w:type="dxa"/>
          </w:tcPr>
          <w:p w14:paraId="42848132" w14:textId="77777777" w:rsidR="009C4F13" w:rsidRPr="00BC409C" w:rsidRDefault="009C4F13" w:rsidP="009C4F13">
            <w:pPr>
              <w:pStyle w:val="TAL"/>
              <w:jc w:val="center"/>
            </w:pPr>
            <w:r w:rsidRPr="00BC409C">
              <w:t>FR1 only</w:t>
            </w:r>
          </w:p>
          <w:p w14:paraId="53BA798A" w14:textId="77777777" w:rsidR="009C4F13" w:rsidRPr="00BC409C" w:rsidRDefault="009C4F13" w:rsidP="009C4F13">
            <w:pPr>
              <w:pStyle w:val="TAL"/>
              <w:jc w:val="center"/>
              <w:rPr>
                <w:rFonts w:eastAsia="ＭＳ 明朝"/>
              </w:rPr>
            </w:pPr>
          </w:p>
        </w:tc>
      </w:tr>
      <w:tr w:rsidR="00B65AB4" w:rsidRPr="00BC409C" w14:paraId="311A4BF6" w14:textId="77777777" w:rsidTr="00936461">
        <w:trPr>
          <w:cantSplit/>
        </w:trPr>
        <w:tc>
          <w:tcPr>
            <w:tcW w:w="6807" w:type="dxa"/>
          </w:tcPr>
          <w:p w14:paraId="4B4212B0" w14:textId="77777777" w:rsidR="009C59C4" w:rsidRPr="00BC409C" w:rsidRDefault="009C59C4" w:rsidP="004C06EC">
            <w:pPr>
              <w:pStyle w:val="TAL"/>
              <w:rPr>
                <w:b/>
                <w:i/>
              </w:rPr>
            </w:pPr>
            <w:r w:rsidRPr="00BC409C">
              <w:rPr>
                <w:b/>
                <w:i/>
              </w:rPr>
              <w:t>parallelSMTC-r17</w:t>
            </w:r>
          </w:p>
          <w:p w14:paraId="40D3C3A0" w14:textId="758A117F" w:rsidR="009C59C4" w:rsidRPr="00BC409C" w:rsidRDefault="009C59C4" w:rsidP="004C06EC">
            <w:pPr>
              <w:pStyle w:val="TAL"/>
              <w:rPr>
                <w:b/>
                <w:i/>
              </w:rPr>
            </w:pPr>
            <w:r w:rsidRPr="00BC409C">
              <w:rPr>
                <w:bCs/>
                <w:iCs/>
              </w:rPr>
              <w:t xml:space="preserve">Indicates whether the UE supports NTN </w:t>
            </w:r>
            <w:r w:rsidR="00820204" w:rsidRPr="00BC409C">
              <w:rPr>
                <w:bCs/>
                <w:iCs/>
              </w:rPr>
              <w:t xml:space="preserve">SSB based </w:t>
            </w:r>
            <w:r w:rsidRPr="00BC409C">
              <w:rPr>
                <w:bCs/>
                <w:iCs/>
              </w:rPr>
              <w:t>RRM measurements on target cells belonging to 4 SMTC-s on a single frequency carrier.</w:t>
            </w:r>
            <w:r w:rsidRPr="00BC409C">
              <w:t xml:space="preserve"> </w:t>
            </w:r>
            <w:r w:rsidRPr="00BC409C">
              <w:rPr>
                <w:bCs/>
                <w:iCs/>
              </w:rPr>
              <w:t xml:space="preserve">If a UE does not include this field but includes </w:t>
            </w:r>
            <w:r w:rsidRPr="00BC409C">
              <w:rPr>
                <w:i/>
              </w:rPr>
              <w:t>nonTerrestrialNetwork-r17</w:t>
            </w:r>
            <w:r w:rsidRPr="00BC409C">
              <w:rPr>
                <w:bCs/>
                <w:iCs/>
              </w:rPr>
              <w:t xml:space="preserve">, the UE supports NTN </w:t>
            </w:r>
            <w:r w:rsidR="00820204" w:rsidRPr="00BC409C">
              <w:rPr>
                <w:bCs/>
                <w:iCs/>
              </w:rPr>
              <w:t xml:space="preserve">SSB based </w:t>
            </w:r>
            <w:r w:rsidRPr="00BC409C">
              <w:rPr>
                <w:bCs/>
                <w:iCs/>
              </w:rPr>
              <w:t>RRM measurements on target cells belonging to 2 SMTC-s on a single frequency carrier.</w:t>
            </w:r>
          </w:p>
        </w:tc>
        <w:tc>
          <w:tcPr>
            <w:tcW w:w="709" w:type="dxa"/>
          </w:tcPr>
          <w:p w14:paraId="1704BB3A" w14:textId="77777777" w:rsidR="009C59C4" w:rsidRPr="00BC409C" w:rsidRDefault="009C59C4" w:rsidP="004C06EC">
            <w:pPr>
              <w:pStyle w:val="TAL"/>
              <w:jc w:val="center"/>
            </w:pPr>
            <w:r w:rsidRPr="00BC409C">
              <w:t>UE</w:t>
            </w:r>
          </w:p>
        </w:tc>
        <w:tc>
          <w:tcPr>
            <w:tcW w:w="564" w:type="dxa"/>
          </w:tcPr>
          <w:p w14:paraId="2B8F5B57" w14:textId="77777777" w:rsidR="009C59C4" w:rsidRPr="00BC409C" w:rsidRDefault="009C59C4" w:rsidP="004C06EC">
            <w:pPr>
              <w:pStyle w:val="TAL"/>
              <w:jc w:val="center"/>
            </w:pPr>
            <w:r w:rsidRPr="00BC409C">
              <w:t>No</w:t>
            </w:r>
          </w:p>
        </w:tc>
        <w:tc>
          <w:tcPr>
            <w:tcW w:w="712" w:type="dxa"/>
          </w:tcPr>
          <w:p w14:paraId="35AFE615" w14:textId="77777777" w:rsidR="009C59C4" w:rsidRPr="00BC409C" w:rsidRDefault="009C59C4" w:rsidP="004C06EC">
            <w:pPr>
              <w:pStyle w:val="TAL"/>
              <w:jc w:val="center"/>
            </w:pPr>
            <w:r w:rsidRPr="00BC409C">
              <w:rPr>
                <w:rFonts w:eastAsia="DengXian"/>
              </w:rPr>
              <w:t>FDD only</w:t>
            </w:r>
          </w:p>
          <w:p w14:paraId="381A866D" w14:textId="77777777" w:rsidR="009C59C4" w:rsidRPr="00BC409C" w:rsidRDefault="009C59C4" w:rsidP="004C06EC">
            <w:pPr>
              <w:pStyle w:val="TAL"/>
              <w:jc w:val="center"/>
              <w:rPr>
                <w:rFonts w:eastAsia="DengXian"/>
              </w:rPr>
            </w:pPr>
          </w:p>
        </w:tc>
        <w:tc>
          <w:tcPr>
            <w:tcW w:w="737" w:type="dxa"/>
          </w:tcPr>
          <w:p w14:paraId="6CA3D26B" w14:textId="77777777" w:rsidR="009C59C4" w:rsidRPr="00BC409C" w:rsidRDefault="009C59C4" w:rsidP="004C06EC">
            <w:pPr>
              <w:pStyle w:val="TAL"/>
              <w:jc w:val="center"/>
            </w:pPr>
            <w:r w:rsidRPr="00BC409C">
              <w:t>FR1 only</w:t>
            </w:r>
          </w:p>
          <w:p w14:paraId="63CC565E" w14:textId="77777777" w:rsidR="009C59C4" w:rsidRPr="00BC409C" w:rsidRDefault="009C59C4" w:rsidP="004C06EC">
            <w:pPr>
              <w:pStyle w:val="TAL"/>
              <w:jc w:val="center"/>
            </w:pPr>
          </w:p>
        </w:tc>
      </w:tr>
      <w:tr w:rsidR="00B65AB4" w:rsidRPr="00BC409C" w14:paraId="69BF1CE5" w14:textId="77777777" w:rsidTr="00936461">
        <w:trPr>
          <w:cantSplit/>
        </w:trPr>
        <w:tc>
          <w:tcPr>
            <w:tcW w:w="6807" w:type="dxa"/>
          </w:tcPr>
          <w:p w14:paraId="43C14C50" w14:textId="77777777" w:rsidR="00F9154E" w:rsidRPr="00BC409C" w:rsidRDefault="00F9154E" w:rsidP="00F9154E">
            <w:pPr>
              <w:keepNext/>
              <w:keepLines/>
              <w:spacing w:after="0"/>
              <w:rPr>
                <w:rFonts w:ascii="Arial" w:hAnsi="Arial" w:cs="Arial"/>
                <w:b/>
                <w:bCs/>
                <w:i/>
                <w:iCs/>
                <w:sz w:val="18"/>
                <w:szCs w:val="18"/>
              </w:rPr>
            </w:pPr>
            <w:r w:rsidRPr="00BC409C">
              <w:rPr>
                <w:rFonts w:ascii="Arial" w:hAnsi="Arial" w:cs="Arial"/>
                <w:b/>
                <w:bCs/>
                <w:i/>
                <w:iCs/>
                <w:sz w:val="18"/>
                <w:szCs w:val="18"/>
              </w:rPr>
              <w:t>periodicEUTRA-MeasAndReport</w:t>
            </w:r>
          </w:p>
          <w:p w14:paraId="1043E01B" w14:textId="6999797E" w:rsidR="00F9154E" w:rsidRPr="00BC409C" w:rsidRDefault="00F9154E" w:rsidP="00F9154E">
            <w:pPr>
              <w:pStyle w:val="TAL"/>
              <w:rPr>
                <w:b/>
                <w:i/>
              </w:rPr>
            </w:pPr>
            <w:r w:rsidRPr="00BC409C">
              <w:rPr>
                <w:bCs/>
                <w:iCs/>
              </w:rPr>
              <w:t>Indicates whether the UE supports periodic EUTRA measurement and reporting. It is mandated if the UE supports EUTRA.</w:t>
            </w:r>
          </w:p>
        </w:tc>
        <w:tc>
          <w:tcPr>
            <w:tcW w:w="709" w:type="dxa"/>
          </w:tcPr>
          <w:p w14:paraId="16F92C06" w14:textId="3FD6CE36" w:rsidR="00F9154E" w:rsidRPr="00BC409C" w:rsidRDefault="00F9154E" w:rsidP="00F9154E">
            <w:pPr>
              <w:pStyle w:val="TAL"/>
              <w:jc w:val="center"/>
            </w:pPr>
            <w:r w:rsidRPr="00BC409C">
              <w:rPr>
                <w:rFonts w:cs="Arial"/>
                <w:bCs/>
                <w:iCs/>
                <w:szCs w:val="18"/>
              </w:rPr>
              <w:t>UE</w:t>
            </w:r>
          </w:p>
        </w:tc>
        <w:tc>
          <w:tcPr>
            <w:tcW w:w="564" w:type="dxa"/>
          </w:tcPr>
          <w:p w14:paraId="701AAF34" w14:textId="2EB1B5A0" w:rsidR="00F9154E" w:rsidRPr="00BC409C" w:rsidRDefault="00F9154E" w:rsidP="00F9154E">
            <w:pPr>
              <w:pStyle w:val="TAL"/>
              <w:jc w:val="center"/>
            </w:pPr>
            <w:r w:rsidRPr="00BC409C">
              <w:rPr>
                <w:rFonts w:cs="Arial"/>
                <w:bCs/>
                <w:iCs/>
                <w:szCs w:val="18"/>
              </w:rPr>
              <w:t>CY</w:t>
            </w:r>
          </w:p>
        </w:tc>
        <w:tc>
          <w:tcPr>
            <w:tcW w:w="712" w:type="dxa"/>
          </w:tcPr>
          <w:p w14:paraId="4AC0539A" w14:textId="729183F4" w:rsidR="00F9154E" w:rsidRPr="00BC409C" w:rsidRDefault="00F9154E" w:rsidP="00F9154E">
            <w:pPr>
              <w:pStyle w:val="TAL"/>
              <w:jc w:val="center"/>
              <w:rPr>
                <w:rFonts w:eastAsia="DengXian"/>
              </w:rPr>
            </w:pPr>
            <w:r w:rsidRPr="00BC409C">
              <w:rPr>
                <w:rFonts w:cs="Arial"/>
                <w:bCs/>
                <w:iCs/>
                <w:szCs w:val="18"/>
              </w:rPr>
              <w:t>No</w:t>
            </w:r>
          </w:p>
        </w:tc>
        <w:tc>
          <w:tcPr>
            <w:tcW w:w="737" w:type="dxa"/>
          </w:tcPr>
          <w:p w14:paraId="4F542292" w14:textId="538016C2" w:rsidR="00F9154E" w:rsidRPr="00BC409C" w:rsidRDefault="00F9154E" w:rsidP="00F9154E">
            <w:pPr>
              <w:pStyle w:val="TAL"/>
              <w:jc w:val="center"/>
            </w:pPr>
            <w:r w:rsidRPr="00BC409C">
              <w:rPr>
                <w:rFonts w:eastAsia="ＭＳ 明朝" w:cs="Arial"/>
                <w:bCs/>
                <w:iCs/>
                <w:szCs w:val="18"/>
              </w:rPr>
              <w:t>No</w:t>
            </w:r>
          </w:p>
        </w:tc>
      </w:tr>
      <w:tr w:rsidR="00B65AB4" w:rsidRPr="00BC409C" w14:paraId="0A5F06C5" w14:textId="77777777" w:rsidTr="00936461">
        <w:trPr>
          <w:cantSplit/>
        </w:trPr>
        <w:tc>
          <w:tcPr>
            <w:tcW w:w="6807" w:type="dxa"/>
          </w:tcPr>
          <w:p w14:paraId="1577E039" w14:textId="77777777" w:rsidR="00071325" w:rsidRPr="00BC409C" w:rsidRDefault="00071325" w:rsidP="00071325">
            <w:pPr>
              <w:keepNext/>
              <w:keepLines/>
              <w:spacing w:after="0"/>
              <w:rPr>
                <w:rFonts w:ascii="Arial" w:hAnsi="Arial"/>
                <w:b/>
                <w:i/>
                <w:sz w:val="18"/>
              </w:rPr>
            </w:pPr>
            <w:r w:rsidRPr="00BC409C">
              <w:rPr>
                <w:rFonts w:ascii="Arial" w:hAnsi="Arial"/>
                <w:b/>
                <w:i/>
                <w:sz w:val="18"/>
              </w:rPr>
              <w:t>pcellT312-r16</w:t>
            </w:r>
          </w:p>
          <w:p w14:paraId="32E1B603" w14:textId="77777777" w:rsidR="00071325" w:rsidRPr="00BC409C" w:rsidRDefault="00071325" w:rsidP="00071325">
            <w:pPr>
              <w:keepNext/>
              <w:keepLines/>
              <w:spacing w:after="0"/>
              <w:rPr>
                <w:rFonts w:ascii="Arial" w:hAnsi="Arial"/>
                <w:b/>
                <w:i/>
                <w:sz w:val="18"/>
              </w:rPr>
            </w:pPr>
            <w:r w:rsidRPr="00BC409C">
              <w:rPr>
                <w:rFonts w:ascii="Arial" w:hAnsi="Arial"/>
                <w:sz w:val="18"/>
              </w:rPr>
              <w:t>Indicates whether the UE supports T312 based fast failure recovery for PCell.</w:t>
            </w:r>
          </w:p>
        </w:tc>
        <w:tc>
          <w:tcPr>
            <w:tcW w:w="709" w:type="dxa"/>
          </w:tcPr>
          <w:p w14:paraId="181059A0" w14:textId="77777777" w:rsidR="00071325" w:rsidRPr="00BC409C" w:rsidRDefault="00071325" w:rsidP="00071325">
            <w:pPr>
              <w:pStyle w:val="TAL"/>
              <w:jc w:val="center"/>
            </w:pPr>
            <w:r w:rsidRPr="00BC409C">
              <w:rPr>
                <w:rFonts w:cs="Arial"/>
                <w:bCs/>
                <w:iCs/>
                <w:szCs w:val="18"/>
              </w:rPr>
              <w:t>UE</w:t>
            </w:r>
          </w:p>
        </w:tc>
        <w:tc>
          <w:tcPr>
            <w:tcW w:w="564" w:type="dxa"/>
          </w:tcPr>
          <w:p w14:paraId="464AFC02" w14:textId="77777777" w:rsidR="00071325" w:rsidRPr="00BC409C" w:rsidRDefault="00071325" w:rsidP="00071325">
            <w:pPr>
              <w:pStyle w:val="TAL"/>
              <w:jc w:val="center"/>
            </w:pPr>
            <w:r w:rsidRPr="00BC409C">
              <w:rPr>
                <w:rFonts w:cs="Arial"/>
                <w:bCs/>
                <w:iCs/>
                <w:szCs w:val="18"/>
              </w:rPr>
              <w:t>No</w:t>
            </w:r>
          </w:p>
        </w:tc>
        <w:tc>
          <w:tcPr>
            <w:tcW w:w="712" w:type="dxa"/>
          </w:tcPr>
          <w:p w14:paraId="45B2AAFF" w14:textId="77777777" w:rsidR="00071325" w:rsidRPr="00BC409C" w:rsidRDefault="00172633" w:rsidP="00071325">
            <w:pPr>
              <w:pStyle w:val="TAL"/>
              <w:jc w:val="center"/>
            </w:pPr>
            <w:r w:rsidRPr="00BC409C">
              <w:rPr>
                <w:rFonts w:cs="Arial"/>
                <w:bCs/>
                <w:iCs/>
                <w:szCs w:val="18"/>
              </w:rPr>
              <w:t>No</w:t>
            </w:r>
          </w:p>
        </w:tc>
        <w:tc>
          <w:tcPr>
            <w:tcW w:w="737" w:type="dxa"/>
          </w:tcPr>
          <w:p w14:paraId="7256E368" w14:textId="77777777" w:rsidR="00071325" w:rsidRPr="00BC409C" w:rsidRDefault="00172633" w:rsidP="00071325">
            <w:pPr>
              <w:pStyle w:val="TAL"/>
              <w:jc w:val="center"/>
              <w:rPr>
                <w:rFonts w:eastAsia="ＭＳ 明朝"/>
              </w:rPr>
            </w:pPr>
            <w:r w:rsidRPr="00BC409C">
              <w:rPr>
                <w:rFonts w:cs="Arial"/>
                <w:bCs/>
                <w:iCs/>
                <w:szCs w:val="18"/>
              </w:rPr>
              <w:t>No</w:t>
            </w:r>
          </w:p>
        </w:tc>
      </w:tr>
      <w:tr w:rsidR="00B65AB4" w:rsidRPr="00BC409C" w14:paraId="2F356A22" w14:textId="77777777" w:rsidTr="00936461">
        <w:trPr>
          <w:cantSplit/>
        </w:trPr>
        <w:tc>
          <w:tcPr>
            <w:tcW w:w="6807" w:type="dxa"/>
          </w:tcPr>
          <w:p w14:paraId="52D030FD" w14:textId="14F7A653" w:rsidR="001D115F" w:rsidRPr="00BC409C" w:rsidRDefault="001D115F" w:rsidP="0036510F">
            <w:pPr>
              <w:pStyle w:val="TAL"/>
              <w:rPr>
                <w:rFonts w:cs="Arial"/>
                <w:b/>
                <w:i/>
                <w:szCs w:val="18"/>
              </w:rPr>
            </w:pPr>
            <w:r w:rsidRPr="00BC409C">
              <w:rPr>
                <w:b/>
                <w:i/>
              </w:rPr>
              <w:t>preconfiguredUE-AutonomousMeasGap-r17</w:t>
            </w:r>
            <w:r w:rsidRPr="00BC409C">
              <w:rPr>
                <w:b/>
                <w:i/>
              </w:rPr>
              <w:br/>
            </w:r>
            <w:r w:rsidRPr="00BC409C">
              <w:t xml:space="preserve">Indicates whether the UE supports the preconfigured measurement gap with </w:t>
            </w:r>
            <w:r w:rsidR="007E5A7A" w:rsidRPr="00BC409C">
              <w:t>UE-autonomous</w:t>
            </w:r>
            <w:r w:rsidRPr="00BC409C">
              <w:t xml:space="preserve"> mechanism for activation and deactivation as specified in TS 38.133 [5].</w:t>
            </w:r>
          </w:p>
        </w:tc>
        <w:tc>
          <w:tcPr>
            <w:tcW w:w="709" w:type="dxa"/>
          </w:tcPr>
          <w:p w14:paraId="17F4492E" w14:textId="6400944F" w:rsidR="001D115F" w:rsidRPr="00BC409C" w:rsidRDefault="001D115F" w:rsidP="001D115F">
            <w:pPr>
              <w:pStyle w:val="TAL"/>
              <w:jc w:val="center"/>
              <w:rPr>
                <w:rFonts w:cs="Arial"/>
                <w:bCs/>
                <w:iCs/>
                <w:szCs w:val="18"/>
              </w:rPr>
            </w:pPr>
            <w:r w:rsidRPr="00BC409C">
              <w:rPr>
                <w:rFonts w:cs="Arial"/>
                <w:bCs/>
                <w:iCs/>
                <w:szCs w:val="18"/>
              </w:rPr>
              <w:t>UE</w:t>
            </w:r>
          </w:p>
        </w:tc>
        <w:tc>
          <w:tcPr>
            <w:tcW w:w="564" w:type="dxa"/>
          </w:tcPr>
          <w:p w14:paraId="11A83970" w14:textId="054684F4" w:rsidR="001D115F" w:rsidRPr="00BC409C" w:rsidRDefault="001D115F" w:rsidP="001D115F">
            <w:pPr>
              <w:pStyle w:val="TAL"/>
              <w:jc w:val="center"/>
              <w:rPr>
                <w:rFonts w:cs="Arial"/>
                <w:bCs/>
                <w:iCs/>
                <w:szCs w:val="18"/>
              </w:rPr>
            </w:pPr>
            <w:r w:rsidRPr="00BC409C">
              <w:rPr>
                <w:rFonts w:cs="Arial"/>
                <w:bCs/>
                <w:iCs/>
                <w:szCs w:val="18"/>
              </w:rPr>
              <w:t>No</w:t>
            </w:r>
          </w:p>
        </w:tc>
        <w:tc>
          <w:tcPr>
            <w:tcW w:w="712" w:type="dxa"/>
          </w:tcPr>
          <w:p w14:paraId="7DB03B5A" w14:textId="7D67277B" w:rsidR="001D115F" w:rsidRPr="00BC409C" w:rsidRDefault="001D115F" w:rsidP="001D115F">
            <w:pPr>
              <w:pStyle w:val="TAL"/>
              <w:jc w:val="center"/>
              <w:rPr>
                <w:rFonts w:cs="Arial"/>
                <w:bCs/>
                <w:iCs/>
                <w:szCs w:val="18"/>
              </w:rPr>
            </w:pPr>
            <w:r w:rsidRPr="00BC409C">
              <w:rPr>
                <w:rFonts w:cs="Arial"/>
                <w:bCs/>
                <w:iCs/>
                <w:szCs w:val="18"/>
              </w:rPr>
              <w:t>No</w:t>
            </w:r>
          </w:p>
        </w:tc>
        <w:tc>
          <w:tcPr>
            <w:tcW w:w="737" w:type="dxa"/>
          </w:tcPr>
          <w:p w14:paraId="6CE1D857" w14:textId="79628547" w:rsidR="001D115F" w:rsidRPr="00BC409C" w:rsidRDefault="001D115F" w:rsidP="001D115F">
            <w:pPr>
              <w:pStyle w:val="TAL"/>
              <w:jc w:val="center"/>
              <w:rPr>
                <w:rFonts w:cs="Arial"/>
                <w:bCs/>
                <w:iCs/>
                <w:szCs w:val="18"/>
              </w:rPr>
            </w:pPr>
            <w:r w:rsidRPr="00BC409C">
              <w:rPr>
                <w:rFonts w:cs="Arial"/>
                <w:bCs/>
                <w:iCs/>
                <w:szCs w:val="18"/>
              </w:rPr>
              <w:t>No</w:t>
            </w:r>
          </w:p>
        </w:tc>
      </w:tr>
      <w:tr w:rsidR="00B65AB4" w:rsidRPr="00BC409C" w14:paraId="514AC145" w14:textId="77777777" w:rsidTr="00936461">
        <w:trPr>
          <w:cantSplit/>
        </w:trPr>
        <w:tc>
          <w:tcPr>
            <w:tcW w:w="6807" w:type="dxa"/>
          </w:tcPr>
          <w:p w14:paraId="76850857" w14:textId="6DA27B3C" w:rsidR="001D115F" w:rsidRPr="00BC409C" w:rsidRDefault="001D115F" w:rsidP="0036510F">
            <w:pPr>
              <w:pStyle w:val="TAL"/>
              <w:rPr>
                <w:rFonts w:cs="Arial"/>
                <w:b/>
                <w:i/>
                <w:szCs w:val="18"/>
              </w:rPr>
            </w:pPr>
            <w:r w:rsidRPr="00BC409C">
              <w:rPr>
                <w:b/>
                <w:i/>
              </w:rPr>
              <w:t>preconfiguredNW-ControlledMeasGap-r17</w:t>
            </w:r>
            <w:r w:rsidRPr="00BC409C">
              <w:rPr>
                <w:b/>
                <w:i/>
              </w:rPr>
              <w:br/>
            </w:r>
            <w:r w:rsidRPr="00BC409C">
              <w:t xml:space="preserve">Indicates whether the UE supports the preconfigured measurement gap with </w:t>
            </w:r>
            <w:r w:rsidR="007E5A7A" w:rsidRPr="00BC409C">
              <w:t>network-controlled</w:t>
            </w:r>
            <w:r w:rsidRPr="00BC409C">
              <w:t xml:space="preserve"> mechanism for activation and deactivation as specified in TS 38.133 [5].</w:t>
            </w:r>
          </w:p>
        </w:tc>
        <w:tc>
          <w:tcPr>
            <w:tcW w:w="709" w:type="dxa"/>
          </w:tcPr>
          <w:p w14:paraId="689DD841" w14:textId="2C754D25" w:rsidR="001D115F" w:rsidRPr="00BC409C" w:rsidRDefault="001D115F" w:rsidP="00E94384">
            <w:pPr>
              <w:pStyle w:val="TAL"/>
              <w:jc w:val="center"/>
              <w:rPr>
                <w:rFonts w:cs="Arial"/>
                <w:szCs w:val="18"/>
              </w:rPr>
            </w:pPr>
            <w:r w:rsidRPr="00BC409C">
              <w:rPr>
                <w:rFonts w:cs="Arial"/>
                <w:szCs w:val="18"/>
              </w:rPr>
              <w:t>UE</w:t>
            </w:r>
          </w:p>
        </w:tc>
        <w:tc>
          <w:tcPr>
            <w:tcW w:w="564" w:type="dxa"/>
          </w:tcPr>
          <w:p w14:paraId="0A7E3020" w14:textId="2B1D5571" w:rsidR="001D115F" w:rsidRPr="00BC409C" w:rsidRDefault="001D115F" w:rsidP="00E94384">
            <w:pPr>
              <w:pStyle w:val="TAL"/>
              <w:jc w:val="center"/>
              <w:rPr>
                <w:rFonts w:cs="Arial"/>
                <w:szCs w:val="18"/>
              </w:rPr>
            </w:pPr>
            <w:r w:rsidRPr="00BC409C">
              <w:rPr>
                <w:rFonts w:cs="Arial"/>
                <w:szCs w:val="18"/>
              </w:rPr>
              <w:t>No</w:t>
            </w:r>
          </w:p>
        </w:tc>
        <w:tc>
          <w:tcPr>
            <w:tcW w:w="712" w:type="dxa"/>
          </w:tcPr>
          <w:p w14:paraId="2608EE6E" w14:textId="1F639117" w:rsidR="001D115F" w:rsidRPr="00BC409C" w:rsidRDefault="001D115F" w:rsidP="00E94384">
            <w:pPr>
              <w:pStyle w:val="TAL"/>
              <w:jc w:val="center"/>
              <w:rPr>
                <w:rFonts w:cs="Arial"/>
                <w:szCs w:val="18"/>
              </w:rPr>
            </w:pPr>
            <w:r w:rsidRPr="00BC409C">
              <w:rPr>
                <w:rFonts w:cs="Arial"/>
                <w:szCs w:val="18"/>
              </w:rPr>
              <w:t>No</w:t>
            </w:r>
          </w:p>
        </w:tc>
        <w:tc>
          <w:tcPr>
            <w:tcW w:w="737" w:type="dxa"/>
          </w:tcPr>
          <w:p w14:paraId="3FAFAB48" w14:textId="49C1EC4E" w:rsidR="001D115F" w:rsidRPr="00BC409C" w:rsidRDefault="001D115F" w:rsidP="00E94384">
            <w:pPr>
              <w:pStyle w:val="TAL"/>
              <w:jc w:val="center"/>
              <w:rPr>
                <w:rFonts w:cs="Arial"/>
                <w:szCs w:val="18"/>
              </w:rPr>
            </w:pPr>
            <w:r w:rsidRPr="00BC409C">
              <w:rPr>
                <w:rFonts w:cs="Arial"/>
                <w:szCs w:val="18"/>
              </w:rPr>
              <w:t>No</w:t>
            </w:r>
          </w:p>
        </w:tc>
      </w:tr>
      <w:tr w:rsidR="00B65AB4" w:rsidRPr="00BC409C" w14:paraId="3026F4CB" w14:textId="77777777" w:rsidTr="00936461">
        <w:trPr>
          <w:cantSplit/>
        </w:trPr>
        <w:tc>
          <w:tcPr>
            <w:tcW w:w="6807" w:type="dxa"/>
          </w:tcPr>
          <w:p w14:paraId="3E4E9D3F" w14:textId="77777777" w:rsidR="005751AC" w:rsidRPr="00BC409C" w:rsidRDefault="005751AC" w:rsidP="005751AC">
            <w:pPr>
              <w:pStyle w:val="TAL"/>
              <w:rPr>
                <w:b/>
                <w:i/>
              </w:rPr>
            </w:pPr>
            <w:r w:rsidRPr="00BC409C">
              <w:rPr>
                <w:b/>
                <w:bCs/>
                <w:i/>
                <w:iCs/>
              </w:rPr>
              <w:t>rach-LessHandoverInterFreq</w:t>
            </w:r>
            <w:r w:rsidRPr="00BC409C">
              <w:rPr>
                <w:b/>
                <w:i/>
              </w:rPr>
              <w:t>-r18</w:t>
            </w:r>
          </w:p>
          <w:p w14:paraId="68F34078" w14:textId="77777777" w:rsidR="005751AC" w:rsidRPr="00BC409C" w:rsidRDefault="005751AC" w:rsidP="005751AC">
            <w:pPr>
              <w:pStyle w:val="TAL"/>
            </w:pPr>
            <w:r w:rsidRPr="00BC409C">
              <w:t xml:space="preserve">Indicates whether the UE supports inter-frequency RACH-less handover. The UE supports inter-frequency RACH-less handover on all the bands where the UE indicates support for </w:t>
            </w:r>
            <w:r w:rsidRPr="00BC409C">
              <w:rPr>
                <w:i/>
              </w:rPr>
              <w:t>rach-LessHandoverCG-r18</w:t>
            </w:r>
            <w:r w:rsidRPr="00BC409C">
              <w:t xml:space="preserve"> or </w:t>
            </w:r>
            <w:r w:rsidRPr="00BC409C">
              <w:rPr>
                <w:i/>
              </w:rPr>
              <w:t>rach-LessHandoverDG-r18</w:t>
            </w:r>
            <w:r w:rsidRPr="00BC409C">
              <w:t>.</w:t>
            </w:r>
          </w:p>
          <w:p w14:paraId="56FD197A" w14:textId="77777777" w:rsidR="005751AC" w:rsidRPr="00BC409C" w:rsidRDefault="005751AC" w:rsidP="005751AC">
            <w:pPr>
              <w:pStyle w:val="TAL"/>
              <w:rPr>
                <w:b/>
                <w:i/>
              </w:rPr>
            </w:pPr>
            <w:r w:rsidRPr="00BC409C">
              <w:t xml:space="preserve">If the UE does not support </w:t>
            </w:r>
            <w:r w:rsidRPr="00BC409C">
              <w:rPr>
                <w:bCs/>
                <w:i/>
                <w:iCs/>
              </w:rPr>
              <w:t>rach-LessHandoverInterFreq</w:t>
            </w:r>
            <w:r w:rsidRPr="00BC409C">
              <w:rPr>
                <w:i/>
              </w:rPr>
              <w:t>-r18</w:t>
            </w:r>
          </w:p>
          <w:p w14:paraId="107B11F3" w14:textId="46C74E03" w:rsidR="005751AC" w:rsidRPr="00BC409C" w:rsidRDefault="005751AC" w:rsidP="005751AC">
            <w:pPr>
              <w:pStyle w:val="TAL"/>
              <w:rPr>
                <w:b/>
                <w:i/>
              </w:rPr>
            </w:pPr>
            <w:r w:rsidRPr="00BC409C">
              <w:t xml:space="preserve">but indicates support of </w:t>
            </w:r>
            <w:r w:rsidRPr="00BC409C">
              <w:rPr>
                <w:bCs/>
                <w:i/>
                <w:iCs/>
              </w:rPr>
              <w:t>rach-LessHandoverCG-r18 or rach-LessHandoverDG-r18</w:t>
            </w:r>
            <w:r w:rsidRPr="00BC409C">
              <w:t>, the UE only supports intra-frequency RACH-less handover with configured grant or dynamic grant, respectively, on the corresponding bands.</w:t>
            </w:r>
          </w:p>
        </w:tc>
        <w:tc>
          <w:tcPr>
            <w:tcW w:w="709" w:type="dxa"/>
          </w:tcPr>
          <w:p w14:paraId="5C6C4428" w14:textId="6708AA1F" w:rsidR="005751AC" w:rsidRPr="00BC409C" w:rsidRDefault="005751AC" w:rsidP="005751AC">
            <w:pPr>
              <w:pStyle w:val="TAL"/>
              <w:jc w:val="center"/>
              <w:rPr>
                <w:rFonts w:cs="Arial"/>
                <w:szCs w:val="18"/>
              </w:rPr>
            </w:pPr>
            <w:r w:rsidRPr="00BC409C">
              <w:rPr>
                <w:rFonts w:cs="Arial"/>
                <w:szCs w:val="18"/>
              </w:rPr>
              <w:t>UE</w:t>
            </w:r>
          </w:p>
        </w:tc>
        <w:tc>
          <w:tcPr>
            <w:tcW w:w="564" w:type="dxa"/>
          </w:tcPr>
          <w:p w14:paraId="407FAB2B" w14:textId="527349B7" w:rsidR="005751AC" w:rsidRPr="00BC409C" w:rsidRDefault="005751AC" w:rsidP="005751AC">
            <w:pPr>
              <w:pStyle w:val="TAL"/>
              <w:jc w:val="center"/>
              <w:rPr>
                <w:rFonts w:cs="Arial"/>
                <w:szCs w:val="18"/>
              </w:rPr>
            </w:pPr>
            <w:r w:rsidRPr="00BC409C">
              <w:rPr>
                <w:rFonts w:cs="Arial"/>
                <w:szCs w:val="18"/>
              </w:rPr>
              <w:t>No</w:t>
            </w:r>
          </w:p>
        </w:tc>
        <w:tc>
          <w:tcPr>
            <w:tcW w:w="712" w:type="dxa"/>
          </w:tcPr>
          <w:p w14:paraId="7CD65507" w14:textId="2BDFE53F" w:rsidR="005751AC" w:rsidRPr="00BC409C" w:rsidRDefault="005751AC" w:rsidP="005751AC">
            <w:pPr>
              <w:pStyle w:val="TAL"/>
              <w:jc w:val="center"/>
              <w:rPr>
                <w:rFonts w:cs="Arial"/>
                <w:szCs w:val="18"/>
              </w:rPr>
            </w:pPr>
            <w:r w:rsidRPr="00BC409C">
              <w:rPr>
                <w:rFonts w:cs="Arial"/>
                <w:szCs w:val="18"/>
              </w:rPr>
              <w:t>No</w:t>
            </w:r>
          </w:p>
        </w:tc>
        <w:tc>
          <w:tcPr>
            <w:tcW w:w="737" w:type="dxa"/>
          </w:tcPr>
          <w:p w14:paraId="4588E787" w14:textId="476A6DB7" w:rsidR="005751AC" w:rsidRPr="00BC409C" w:rsidRDefault="005751AC" w:rsidP="005751AC">
            <w:pPr>
              <w:pStyle w:val="TAL"/>
              <w:jc w:val="center"/>
              <w:rPr>
                <w:rFonts w:cs="Arial"/>
                <w:szCs w:val="18"/>
              </w:rPr>
            </w:pPr>
            <w:r w:rsidRPr="00BC409C">
              <w:rPr>
                <w:rFonts w:cs="Arial"/>
                <w:szCs w:val="18"/>
              </w:rPr>
              <w:t>No</w:t>
            </w:r>
          </w:p>
        </w:tc>
      </w:tr>
      <w:tr w:rsidR="00B65AB4" w:rsidRPr="00BC409C" w14:paraId="2E17C239" w14:textId="77777777" w:rsidTr="00936461">
        <w:trPr>
          <w:cantSplit/>
        </w:trPr>
        <w:tc>
          <w:tcPr>
            <w:tcW w:w="6807" w:type="dxa"/>
          </w:tcPr>
          <w:p w14:paraId="5FFC442A" w14:textId="77777777" w:rsidR="00B4557B" w:rsidRPr="00BC409C" w:rsidRDefault="00B4557B" w:rsidP="004C06EC">
            <w:pPr>
              <w:pStyle w:val="TAL"/>
              <w:rPr>
                <w:b/>
                <w:bCs/>
                <w:i/>
                <w:iCs/>
              </w:rPr>
            </w:pPr>
            <w:r w:rsidRPr="00BC409C">
              <w:rPr>
                <w:b/>
                <w:bCs/>
                <w:i/>
                <w:iCs/>
              </w:rPr>
              <w:t>reportAddNeighMeasForPeriodic-r16</w:t>
            </w:r>
          </w:p>
          <w:p w14:paraId="6BCFF617" w14:textId="4630B674" w:rsidR="00B4557B" w:rsidRPr="00BC409C" w:rsidRDefault="00B4557B" w:rsidP="004C06EC">
            <w:pPr>
              <w:pStyle w:val="TAL"/>
            </w:pPr>
            <w:r w:rsidRPr="00BC409C">
              <w:rPr>
                <w:rFonts w:cs="Arial"/>
                <w:szCs w:val="18"/>
              </w:rPr>
              <w:t>Defines whether the UE supports periodic reporting of best neighbour cells per serving frequency, as defined in TS 38.331 [9].</w:t>
            </w:r>
            <w:r w:rsidRPr="00BC409C">
              <w:t xml:space="preserve"> It is optional for </w:t>
            </w:r>
            <w:r w:rsidR="0086350F" w:rsidRPr="00BC409C">
              <w:t>(e)</w:t>
            </w:r>
            <w:r w:rsidRPr="00BC409C">
              <w:t>RedCap UEs.</w:t>
            </w:r>
          </w:p>
        </w:tc>
        <w:tc>
          <w:tcPr>
            <w:tcW w:w="709" w:type="dxa"/>
          </w:tcPr>
          <w:p w14:paraId="2420D3B5" w14:textId="77777777" w:rsidR="00B4557B" w:rsidRPr="00BC409C" w:rsidRDefault="00B4557B" w:rsidP="004C06EC">
            <w:pPr>
              <w:pStyle w:val="TAL"/>
              <w:jc w:val="center"/>
            </w:pPr>
            <w:r w:rsidRPr="00BC409C">
              <w:t>UE</w:t>
            </w:r>
          </w:p>
        </w:tc>
        <w:tc>
          <w:tcPr>
            <w:tcW w:w="564" w:type="dxa"/>
          </w:tcPr>
          <w:p w14:paraId="1A668A44" w14:textId="77777777" w:rsidR="00B4557B" w:rsidRPr="00BC409C" w:rsidRDefault="00B4557B" w:rsidP="004C06EC">
            <w:pPr>
              <w:pStyle w:val="TAL"/>
              <w:jc w:val="center"/>
            </w:pPr>
            <w:r w:rsidRPr="00BC409C">
              <w:rPr>
                <w:rFonts w:cs="Arial"/>
                <w:lang w:eastAsia="fr-FR"/>
              </w:rPr>
              <w:t>CY</w:t>
            </w:r>
          </w:p>
        </w:tc>
        <w:tc>
          <w:tcPr>
            <w:tcW w:w="712" w:type="dxa"/>
          </w:tcPr>
          <w:p w14:paraId="6AD31F6D" w14:textId="77777777" w:rsidR="00B4557B" w:rsidRPr="00BC409C" w:rsidRDefault="00B4557B" w:rsidP="004C06EC">
            <w:pPr>
              <w:pStyle w:val="TAL"/>
              <w:jc w:val="center"/>
            </w:pPr>
            <w:r w:rsidRPr="00BC409C">
              <w:t>No</w:t>
            </w:r>
          </w:p>
        </w:tc>
        <w:tc>
          <w:tcPr>
            <w:tcW w:w="737" w:type="dxa"/>
          </w:tcPr>
          <w:p w14:paraId="406998CD" w14:textId="77777777" w:rsidR="00B4557B" w:rsidRPr="00BC409C" w:rsidRDefault="00B4557B" w:rsidP="004C06EC">
            <w:pPr>
              <w:pStyle w:val="TAL"/>
              <w:jc w:val="center"/>
              <w:rPr>
                <w:rFonts w:eastAsia="ＭＳ 明朝"/>
              </w:rPr>
            </w:pPr>
            <w:r w:rsidRPr="00BC409C">
              <w:rPr>
                <w:rFonts w:eastAsia="ＭＳ 明朝"/>
              </w:rPr>
              <w:t>No</w:t>
            </w:r>
          </w:p>
        </w:tc>
      </w:tr>
      <w:tr w:rsidR="00B65AB4" w:rsidRPr="00BC409C" w14:paraId="1B592C42" w14:textId="77777777" w:rsidTr="00936461">
        <w:trPr>
          <w:cantSplit/>
        </w:trPr>
        <w:tc>
          <w:tcPr>
            <w:tcW w:w="6807" w:type="dxa"/>
          </w:tcPr>
          <w:p w14:paraId="21F29979" w14:textId="77777777" w:rsidR="00DC6F79" w:rsidRPr="00BC409C" w:rsidRDefault="00DC6F79" w:rsidP="00DC6F79">
            <w:pPr>
              <w:pStyle w:val="TAL"/>
              <w:rPr>
                <w:b/>
                <w:bCs/>
                <w:i/>
                <w:iCs/>
              </w:rPr>
            </w:pPr>
            <w:r w:rsidRPr="00BC409C">
              <w:rPr>
                <w:b/>
                <w:bCs/>
                <w:i/>
                <w:iCs/>
              </w:rPr>
              <w:t>secondBestCellChangeReport-r18</w:t>
            </w:r>
          </w:p>
          <w:p w14:paraId="53A12811" w14:textId="72F67705" w:rsidR="00DC6F79" w:rsidRPr="00BC409C" w:rsidRDefault="00DC6F79" w:rsidP="00DC6F79">
            <w:pPr>
              <w:pStyle w:val="TAL"/>
              <w:rPr>
                <w:b/>
                <w:bCs/>
                <w:i/>
                <w:iCs/>
              </w:rPr>
            </w:pPr>
            <w:r w:rsidRPr="00BC409C">
              <w:t>Indicates whether the UE supports the sending of the measurement report if more than one of two best cells changed as specified in TS 38.331 [9].</w:t>
            </w:r>
          </w:p>
        </w:tc>
        <w:tc>
          <w:tcPr>
            <w:tcW w:w="709" w:type="dxa"/>
          </w:tcPr>
          <w:p w14:paraId="688AF86D" w14:textId="7440E044" w:rsidR="00DC6F79" w:rsidRPr="00BC409C" w:rsidRDefault="00DC6F79" w:rsidP="00DC6F79">
            <w:pPr>
              <w:pStyle w:val="TAL"/>
              <w:jc w:val="center"/>
            </w:pPr>
            <w:r w:rsidRPr="00BC409C">
              <w:rPr>
                <w:rFonts w:cs="Arial"/>
                <w:bCs/>
                <w:iCs/>
                <w:szCs w:val="18"/>
              </w:rPr>
              <w:t>UE</w:t>
            </w:r>
          </w:p>
        </w:tc>
        <w:tc>
          <w:tcPr>
            <w:tcW w:w="564" w:type="dxa"/>
          </w:tcPr>
          <w:p w14:paraId="36696F26" w14:textId="77E88ECE" w:rsidR="00DC6F79" w:rsidRPr="00BC409C" w:rsidRDefault="00DC6F79" w:rsidP="00DC6F79">
            <w:pPr>
              <w:pStyle w:val="TAL"/>
              <w:jc w:val="center"/>
              <w:rPr>
                <w:rFonts w:cs="Arial"/>
                <w:lang w:eastAsia="fr-FR"/>
              </w:rPr>
            </w:pPr>
            <w:r w:rsidRPr="00BC409C">
              <w:rPr>
                <w:rFonts w:cs="Arial"/>
                <w:bCs/>
                <w:iCs/>
                <w:szCs w:val="18"/>
              </w:rPr>
              <w:t>No</w:t>
            </w:r>
          </w:p>
        </w:tc>
        <w:tc>
          <w:tcPr>
            <w:tcW w:w="712" w:type="dxa"/>
          </w:tcPr>
          <w:p w14:paraId="05D9E0D2" w14:textId="2FBB69A7" w:rsidR="00DC6F79" w:rsidRPr="00BC409C" w:rsidRDefault="00DC6F79" w:rsidP="00DC6F79">
            <w:pPr>
              <w:pStyle w:val="TAL"/>
              <w:jc w:val="center"/>
            </w:pPr>
            <w:r w:rsidRPr="00BC409C">
              <w:rPr>
                <w:rFonts w:cs="Arial"/>
                <w:bCs/>
                <w:iCs/>
                <w:szCs w:val="18"/>
              </w:rPr>
              <w:t>No</w:t>
            </w:r>
          </w:p>
        </w:tc>
        <w:tc>
          <w:tcPr>
            <w:tcW w:w="737" w:type="dxa"/>
          </w:tcPr>
          <w:p w14:paraId="12928DDE" w14:textId="43D0E60A" w:rsidR="00DC6F79" w:rsidRPr="00BC409C" w:rsidRDefault="00DC6F79" w:rsidP="00DC6F79">
            <w:pPr>
              <w:pStyle w:val="TAL"/>
              <w:jc w:val="center"/>
              <w:rPr>
                <w:rFonts w:eastAsia="ＭＳ 明朝"/>
              </w:rPr>
            </w:pPr>
            <w:r w:rsidRPr="00BC409C">
              <w:rPr>
                <w:rFonts w:eastAsia="ＭＳ 明朝" w:cs="Arial"/>
                <w:bCs/>
                <w:iCs/>
                <w:szCs w:val="18"/>
              </w:rPr>
              <w:t>No</w:t>
            </w:r>
          </w:p>
        </w:tc>
      </w:tr>
      <w:tr w:rsidR="00B65AB4" w:rsidRPr="00BC409C" w14:paraId="4E3D9A2B" w14:textId="77777777" w:rsidTr="00936461">
        <w:trPr>
          <w:cantSplit/>
        </w:trPr>
        <w:tc>
          <w:tcPr>
            <w:tcW w:w="6807" w:type="dxa"/>
          </w:tcPr>
          <w:p w14:paraId="4B7E1815" w14:textId="77777777" w:rsidR="009C59C4" w:rsidRPr="00BC409C" w:rsidRDefault="009C59C4" w:rsidP="004C06EC">
            <w:pPr>
              <w:keepNext/>
              <w:keepLines/>
              <w:spacing w:after="0"/>
              <w:rPr>
                <w:rFonts w:ascii="Arial" w:hAnsi="Arial"/>
                <w:b/>
                <w:i/>
                <w:sz w:val="18"/>
              </w:rPr>
            </w:pPr>
            <w:r w:rsidRPr="00BC409C">
              <w:rPr>
                <w:rFonts w:ascii="Arial" w:hAnsi="Arial"/>
                <w:b/>
                <w:i/>
                <w:sz w:val="18"/>
              </w:rPr>
              <w:t>serviceLinkPropDelayDiffReporting-r17</w:t>
            </w:r>
          </w:p>
          <w:p w14:paraId="3F6EC76E" w14:textId="77777777" w:rsidR="009C59C4" w:rsidRPr="00BC409C" w:rsidRDefault="009C59C4" w:rsidP="004C06EC">
            <w:pPr>
              <w:pStyle w:val="TAL"/>
              <w:rPr>
                <w:b/>
                <w:i/>
              </w:rPr>
            </w:pPr>
            <w:r w:rsidRPr="00BC409C">
              <w:t xml:space="preserve">Indicates whether the UE supports the reporting of service link propagation delay difference between serving cell and neighbour cell(s). A UE supporting this feature shall also indicate the support of </w:t>
            </w:r>
            <w:r w:rsidRPr="00BC409C">
              <w:rPr>
                <w:i/>
                <w:iCs/>
              </w:rPr>
              <w:t>nonTerrestrialNetwork-r17</w:t>
            </w:r>
            <w:r w:rsidRPr="00BC409C">
              <w:t>.</w:t>
            </w:r>
          </w:p>
        </w:tc>
        <w:tc>
          <w:tcPr>
            <w:tcW w:w="709" w:type="dxa"/>
          </w:tcPr>
          <w:p w14:paraId="17E58CB9" w14:textId="77777777" w:rsidR="009C59C4" w:rsidRPr="00BC409C" w:rsidRDefault="009C59C4" w:rsidP="004C06EC">
            <w:pPr>
              <w:pStyle w:val="TAL"/>
              <w:jc w:val="center"/>
              <w:rPr>
                <w:rFonts w:cs="Arial"/>
                <w:bCs/>
                <w:iCs/>
                <w:szCs w:val="18"/>
              </w:rPr>
            </w:pPr>
            <w:r w:rsidRPr="00BC409C">
              <w:rPr>
                <w:rFonts w:cs="Arial"/>
                <w:bCs/>
                <w:iCs/>
                <w:szCs w:val="18"/>
              </w:rPr>
              <w:t>UE</w:t>
            </w:r>
          </w:p>
        </w:tc>
        <w:tc>
          <w:tcPr>
            <w:tcW w:w="564" w:type="dxa"/>
          </w:tcPr>
          <w:p w14:paraId="5C544CCD" w14:textId="77777777" w:rsidR="009C59C4" w:rsidRPr="00BC409C" w:rsidRDefault="009C59C4" w:rsidP="004C06EC">
            <w:pPr>
              <w:pStyle w:val="TAL"/>
              <w:jc w:val="center"/>
              <w:rPr>
                <w:rFonts w:cs="Arial"/>
                <w:bCs/>
                <w:iCs/>
                <w:szCs w:val="18"/>
              </w:rPr>
            </w:pPr>
            <w:r w:rsidRPr="00BC409C">
              <w:rPr>
                <w:rFonts w:cs="Arial"/>
                <w:bCs/>
                <w:iCs/>
                <w:szCs w:val="18"/>
              </w:rPr>
              <w:t>No</w:t>
            </w:r>
          </w:p>
        </w:tc>
        <w:tc>
          <w:tcPr>
            <w:tcW w:w="712" w:type="dxa"/>
          </w:tcPr>
          <w:p w14:paraId="29134C23" w14:textId="77777777" w:rsidR="009C59C4" w:rsidRPr="00BC409C" w:rsidRDefault="009C59C4" w:rsidP="004C06EC">
            <w:pPr>
              <w:pStyle w:val="TAL"/>
              <w:jc w:val="center"/>
              <w:rPr>
                <w:rFonts w:cs="Arial"/>
                <w:bCs/>
                <w:iCs/>
                <w:szCs w:val="18"/>
              </w:rPr>
            </w:pPr>
            <w:r w:rsidRPr="00BC409C">
              <w:rPr>
                <w:rFonts w:cs="Arial"/>
                <w:bCs/>
                <w:iCs/>
                <w:szCs w:val="18"/>
              </w:rPr>
              <w:t>No</w:t>
            </w:r>
          </w:p>
        </w:tc>
        <w:tc>
          <w:tcPr>
            <w:tcW w:w="737" w:type="dxa"/>
          </w:tcPr>
          <w:p w14:paraId="645C9143" w14:textId="77777777" w:rsidR="009C59C4" w:rsidRPr="00BC409C" w:rsidRDefault="009C59C4" w:rsidP="004C06EC">
            <w:pPr>
              <w:pStyle w:val="TAL"/>
              <w:jc w:val="center"/>
              <w:rPr>
                <w:rFonts w:cs="Arial"/>
                <w:bCs/>
                <w:iCs/>
                <w:szCs w:val="18"/>
              </w:rPr>
            </w:pPr>
            <w:r w:rsidRPr="00BC409C">
              <w:rPr>
                <w:rFonts w:cs="Arial"/>
                <w:bCs/>
                <w:iCs/>
                <w:szCs w:val="18"/>
              </w:rPr>
              <w:t>No</w:t>
            </w:r>
          </w:p>
        </w:tc>
      </w:tr>
      <w:tr w:rsidR="00B65AB4" w:rsidRPr="00BC409C" w14:paraId="77BD8FF6" w14:textId="77777777" w:rsidTr="00936461">
        <w:trPr>
          <w:cantSplit/>
        </w:trPr>
        <w:tc>
          <w:tcPr>
            <w:tcW w:w="6807" w:type="dxa"/>
          </w:tcPr>
          <w:p w14:paraId="1D3BDDF4" w14:textId="77777777" w:rsidR="00AC038D" w:rsidRPr="00BC409C" w:rsidRDefault="00AC038D" w:rsidP="008D70D3">
            <w:pPr>
              <w:pStyle w:val="TAL"/>
              <w:rPr>
                <w:rFonts w:cs="Arial"/>
                <w:b/>
                <w:bCs/>
                <w:i/>
                <w:iCs/>
                <w:szCs w:val="18"/>
              </w:rPr>
            </w:pPr>
            <w:r w:rsidRPr="00BC409C">
              <w:rPr>
                <w:rFonts w:cs="Arial"/>
                <w:b/>
                <w:bCs/>
                <w:i/>
                <w:iCs/>
                <w:szCs w:val="18"/>
              </w:rPr>
              <w:t>sftd-MeasPSCell</w:t>
            </w:r>
          </w:p>
          <w:p w14:paraId="1CBE95BC" w14:textId="77777777" w:rsidR="00AC038D" w:rsidRPr="00BC409C" w:rsidRDefault="00AC038D" w:rsidP="008D70D3">
            <w:pPr>
              <w:pStyle w:val="TAL"/>
              <w:rPr>
                <w:rFonts w:cs="Arial"/>
                <w:bCs/>
                <w:i/>
                <w:iCs/>
                <w:szCs w:val="18"/>
              </w:rPr>
            </w:pPr>
            <w:r w:rsidRPr="00BC409C">
              <w:t>Indicates whether the UE supports SFTD measurements between the P</w:t>
            </w:r>
            <w:r w:rsidR="006F6453" w:rsidRPr="00BC409C">
              <w:t>C</w:t>
            </w:r>
            <w:r w:rsidRPr="00BC409C">
              <w:t>ell and a configured PSCell.</w:t>
            </w:r>
            <w:r w:rsidR="00331408" w:rsidRPr="00BC409C">
              <w:t xml:space="preserve">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56831AB2" w14:textId="77777777" w:rsidR="00AC038D" w:rsidRPr="00BC409C" w:rsidRDefault="00AC038D" w:rsidP="008D70D3">
            <w:pPr>
              <w:pStyle w:val="TAL"/>
              <w:jc w:val="center"/>
              <w:rPr>
                <w:rFonts w:cs="Arial"/>
                <w:bCs/>
                <w:iCs/>
                <w:szCs w:val="18"/>
              </w:rPr>
            </w:pPr>
            <w:r w:rsidRPr="00BC409C">
              <w:rPr>
                <w:rFonts w:cs="Arial"/>
                <w:bCs/>
                <w:iCs/>
                <w:szCs w:val="18"/>
              </w:rPr>
              <w:t>UE</w:t>
            </w:r>
          </w:p>
        </w:tc>
        <w:tc>
          <w:tcPr>
            <w:tcW w:w="564" w:type="dxa"/>
          </w:tcPr>
          <w:p w14:paraId="7EA410DA" w14:textId="77777777" w:rsidR="00AC038D" w:rsidRPr="00BC409C" w:rsidRDefault="00AC038D" w:rsidP="008D70D3">
            <w:pPr>
              <w:pStyle w:val="TAL"/>
              <w:jc w:val="center"/>
              <w:rPr>
                <w:rFonts w:cs="Arial"/>
                <w:bCs/>
                <w:iCs/>
                <w:szCs w:val="18"/>
              </w:rPr>
            </w:pPr>
            <w:r w:rsidRPr="00BC409C">
              <w:rPr>
                <w:rFonts w:cs="Arial"/>
                <w:bCs/>
                <w:iCs/>
                <w:szCs w:val="18"/>
              </w:rPr>
              <w:t>No</w:t>
            </w:r>
          </w:p>
        </w:tc>
        <w:tc>
          <w:tcPr>
            <w:tcW w:w="712" w:type="dxa"/>
          </w:tcPr>
          <w:p w14:paraId="77277480" w14:textId="77777777" w:rsidR="00AC038D" w:rsidRPr="00BC409C" w:rsidRDefault="00AC038D" w:rsidP="008D70D3">
            <w:pPr>
              <w:pStyle w:val="TAL"/>
              <w:jc w:val="center"/>
              <w:rPr>
                <w:rFonts w:cs="Arial"/>
                <w:bCs/>
                <w:iCs/>
                <w:szCs w:val="18"/>
              </w:rPr>
            </w:pPr>
            <w:r w:rsidRPr="00BC409C">
              <w:rPr>
                <w:rFonts w:cs="Arial"/>
                <w:bCs/>
                <w:iCs/>
                <w:szCs w:val="18"/>
              </w:rPr>
              <w:t>Yes</w:t>
            </w:r>
          </w:p>
        </w:tc>
        <w:tc>
          <w:tcPr>
            <w:tcW w:w="737" w:type="dxa"/>
          </w:tcPr>
          <w:p w14:paraId="3FAD55B3" w14:textId="77777777" w:rsidR="00AC038D" w:rsidRPr="00BC409C" w:rsidRDefault="00AC038D" w:rsidP="008D70D3">
            <w:pPr>
              <w:pStyle w:val="TAL"/>
              <w:jc w:val="center"/>
              <w:rPr>
                <w:rFonts w:eastAsia="ＭＳ 明朝" w:cs="Arial"/>
                <w:bCs/>
                <w:iCs/>
                <w:szCs w:val="18"/>
              </w:rPr>
            </w:pPr>
            <w:r w:rsidRPr="00BC409C">
              <w:rPr>
                <w:rFonts w:eastAsia="ＭＳ 明朝" w:cs="Arial"/>
                <w:bCs/>
                <w:iCs/>
                <w:szCs w:val="18"/>
              </w:rPr>
              <w:t>No</w:t>
            </w:r>
          </w:p>
        </w:tc>
      </w:tr>
      <w:tr w:rsidR="00B65AB4" w:rsidRPr="00BC409C" w14:paraId="5D0E2C2A" w14:textId="77777777" w:rsidTr="00936461">
        <w:trPr>
          <w:cantSplit/>
        </w:trPr>
        <w:tc>
          <w:tcPr>
            <w:tcW w:w="6807" w:type="dxa"/>
          </w:tcPr>
          <w:p w14:paraId="3E48CBB3" w14:textId="77777777" w:rsidR="00331408" w:rsidRPr="00BC409C" w:rsidRDefault="00331408" w:rsidP="00331408">
            <w:pPr>
              <w:pStyle w:val="TAL"/>
              <w:rPr>
                <w:b/>
                <w:i/>
              </w:rPr>
            </w:pPr>
            <w:r w:rsidRPr="00BC409C">
              <w:rPr>
                <w:b/>
                <w:i/>
              </w:rPr>
              <w:t>sftd-MeasPSCell-NEDC</w:t>
            </w:r>
          </w:p>
          <w:p w14:paraId="09BB6B45" w14:textId="77777777" w:rsidR="00331408" w:rsidRPr="00BC409C" w:rsidRDefault="00331408" w:rsidP="009A4219">
            <w:pPr>
              <w:pStyle w:val="TAL"/>
            </w:pPr>
            <w:r w:rsidRPr="00BC409C">
              <w:t>Indicates whether the UE supports SFTD measurement between the NR PCell and a configured E-UTRA PSCell in NE-DC.</w:t>
            </w:r>
          </w:p>
        </w:tc>
        <w:tc>
          <w:tcPr>
            <w:tcW w:w="709" w:type="dxa"/>
          </w:tcPr>
          <w:p w14:paraId="760EF65A" w14:textId="77777777" w:rsidR="00331408" w:rsidRPr="00BC409C" w:rsidRDefault="00331408" w:rsidP="009A4219">
            <w:pPr>
              <w:pStyle w:val="TAL"/>
              <w:jc w:val="center"/>
            </w:pPr>
            <w:r w:rsidRPr="00BC409C">
              <w:t>UE</w:t>
            </w:r>
          </w:p>
        </w:tc>
        <w:tc>
          <w:tcPr>
            <w:tcW w:w="564" w:type="dxa"/>
          </w:tcPr>
          <w:p w14:paraId="370DD50E" w14:textId="77777777" w:rsidR="00331408" w:rsidRPr="00BC409C" w:rsidRDefault="00331408" w:rsidP="009A4219">
            <w:pPr>
              <w:pStyle w:val="TAL"/>
              <w:jc w:val="center"/>
            </w:pPr>
            <w:r w:rsidRPr="00BC409C">
              <w:t>No</w:t>
            </w:r>
          </w:p>
        </w:tc>
        <w:tc>
          <w:tcPr>
            <w:tcW w:w="712" w:type="dxa"/>
          </w:tcPr>
          <w:p w14:paraId="28B34564" w14:textId="77777777" w:rsidR="00331408" w:rsidRPr="00BC409C" w:rsidRDefault="00331408" w:rsidP="009A4219">
            <w:pPr>
              <w:pStyle w:val="TAL"/>
              <w:jc w:val="center"/>
            </w:pPr>
            <w:r w:rsidRPr="00BC409C">
              <w:t>Yes</w:t>
            </w:r>
          </w:p>
        </w:tc>
        <w:tc>
          <w:tcPr>
            <w:tcW w:w="737" w:type="dxa"/>
          </w:tcPr>
          <w:p w14:paraId="0079D5DD" w14:textId="77777777" w:rsidR="00331408" w:rsidRPr="00BC409C" w:rsidRDefault="00331408" w:rsidP="009A4219">
            <w:pPr>
              <w:pStyle w:val="TAL"/>
              <w:jc w:val="center"/>
              <w:rPr>
                <w:rFonts w:eastAsia="ＭＳ 明朝"/>
              </w:rPr>
            </w:pPr>
            <w:r w:rsidRPr="00BC409C">
              <w:rPr>
                <w:rFonts w:eastAsia="ＭＳ 明朝"/>
              </w:rPr>
              <w:t>No</w:t>
            </w:r>
          </w:p>
        </w:tc>
      </w:tr>
      <w:tr w:rsidR="00B65AB4" w:rsidRPr="00BC409C" w14:paraId="7201EFB9" w14:textId="77777777" w:rsidTr="00936461">
        <w:trPr>
          <w:cantSplit/>
        </w:trPr>
        <w:tc>
          <w:tcPr>
            <w:tcW w:w="6807" w:type="dxa"/>
          </w:tcPr>
          <w:p w14:paraId="03C13FE6" w14:textId="77777777" w:rsidR="00AC038D" w:rsidRPr="00BC409C" w:rsidRDefault="00AC038D" w:rsidP="008D70D3">
            <w:pPr>
              <w:pStyle w:val="TAL"/>
              <w:rPr>
                <w:rFonts w:cs="Arial"/>
                <w:b/>
                <w:bCs/>
                <w:i/>
                <w:iCs/>
                <w:szCs w:val="18"/>
              </w:rPr>
            </w:pPr>
            <w:r w:rsidRPr="00BC409C">
              <w:rPr>
                <w:rFonts w:cs="Arial"/>
                <w:b/>
                <w:bCs/>
                <w:i/>
                <w:iCs/>
                <w:szCs w:val="18"/>
              </w:rPr>
              <w:t>sftd-MeasNR-Cell</w:t>
            </w:r>
          </w:p>
          <w:p w14:paraId="27BD0411" w14:textId="77777777" w:rsidR="00AC038D" w:rsidRPr="00BC409C" w:rsidDel="006B1332" w:rsidRDefault="00AC038D" w:rsidP="008D70D3">
            <w:pPr>
              <w:pStyle w:val="TAL"/>
              <w:rPr>
                <w:rFonts w:cs="Arial"/>
                <w:b/>
                <w:bCs/>
                <w:i/>
                <w:iCs/>
                <w:szCs w:val="18"/>
              </w:rPr>
            </w:pPr>
            <w:r w:rsidRPr="00BC409C">
              <w:t xml:space="preserve">Indicates whether the SFTD measurement </w:t>
            </w:r>
            <w:r w:rsidR="00C81456" w:rsidRPr="00BC409C">
              <w:t>with and without measurement gaps</w:t>
            </w:r>
            <w:r w:rsidR="006F6453" w:rsidRPr="00BC409C">
              <w:t xml:space="preserve"> </w:t>
            </w:r>
            <w:r w:rsidRPr="00BC409C">
              <w:t xml:space="preserve">between the </w:t>
            </w:r>
            <w:r w:rsidR="006F6453" w:rsidRPr="00BC409C">
              <w:t xml:space="preserve">EUTRA </w:t>
            </w:r>
            <w:r w:rsidRPr="00BC409C">
              <w:t>P</w:t>
            </w:r>
            <w:r w:rsidR="006F6453" w:rsidRPr="00BC409C">
              <w:t>C</w:t>
            </w:r>
            <w:r w:rsidRPr="00BC409C">
              <w:t>ell and the NR cells is supported by the UE which is capable of EN-DC</w:t>
            </w:r>
            <w:r w:rsidR="00331408" w:rsidRPr="00BC409C">
              <w:t>/NGEN-DC</w:t>
            </w:r>
            <w:r w:rsidRPr="00BC409C">
              <w:t xml:space="preserve"> when EN-DC</w:t>
            </w:r>
            <w:r w:rsidR="00331408" w:rsidRPr="00BC409C">
              <w:t>/NGEN-DC</w:t>
            </w:r>
            <w:r w:rsidRPr="00BC409C">
              <w:t xml:space="preserve"> is not configured.</w:t>
            </w:r>
            <w:r w:rsidR="00C81456" w:rsidRPr="00BC409C">
              <w:t xml:space="preserve"> The SFTD measurement without gaps can be used when the UE supports at least one EN-DC band combination consisting of the set of the current E-UTRA serving frequencies and the NR frequency where SFTD measurement is configured.</w:t>
            </w:r>
            <w:r w:rsidR="00331408" w:rsidRPr="00BC409C">
              <w:t xml:space="preserve"> In UE-NR-Capability, this field is not used, and UE does not include the field.</w:t>
            </w:r>
          </w:p>
        </w:tc>
        <w:tc>
          <w:tcPr>
            <w:tcW w:w="709" w:type="dxa"/>
          </w:tcPr>
          <w:p w14:paraId="1951CBC8" w14:textId="77777777" w:rsidR="00AC038D" w:rsidRPr="00BC409C" w:rsidRDefault="00AC038D" w:rsidP="008D70D3">
            <w:pPr>
              <w:pStyle w:val="TAL"/>
              <w:jc w:val="center"/>
              <w:rPr>
                <w:rFonts w:cs="Arial"/>
                <w:bCs/>
                <w:iCs/>
                <w:szCs w:val="18"/>
              </w:rPr>
            </w:pPr>
            <w:r w:rsidRPr="00BC409C">
              <w:rPr>
                <w:rFonts w:cs="Arial"/>
                <w:bCs/>
                <w:iCs/>
                <w:szCs w:val="18"/>
              </w:rPr>
              <w:t>UE</w:t>
            </w:r>
          </w:p>
        </w:tc>
        <w:tc>
          <w:tcPr>
            <w:tcW w:w="564" w:type="dxa"/>
          </w:tcPr>
          <w:p w14:paraId="720375B2" w14:textId="77777777" w:rsidR="00AC038D" w:rsidRPr="00BC409C" w:rsidDel="00DA5514" w:rsidRDefault="00AC038D" w:rsidP="008D70D3">
            <w:pPr>
              <w:pStyle w:val="TAL"/>
              <w:jc w:val="center"/>
              <w:rPr>
                <w:rFonts w:cs="Arial"/>
                <w:bCs/>
                <w:iCs/>
                <w:szCs w:val="18"/>
              </w:rPr>
            </w:pPr>
            <w:r w:rsidRPr="00BC409C">
              <w:rPr>
                <w:rFonts w:cs="Arial"/>
                <w:bCs/>
                <w:iCs/>
                <w:szCs w:val="18"/>
              </w:rPr>
              <w:t>No</w:t>
            </w:r>
          </w:p>
        </w:tc>
        <w:tc>
          <w:tcPr>
            <w:tcW w:w="712" w:type="dxa"/>
          </w:tcPr>
          <w:p w14:paraId="09C716CB" w14:textId="77777777" w:rsidR="00AC038D" w:rsidRPr="00BC409C" w:rsidRDefault="00AC038D" w:rsidP="008D70D3">
            <w:pPr>
              <w:pStyle w:val="TAL"/>
              <w:jc w:val="center"/>
              <w:rPr>
                <w:rFonts w:cs="Arial"/>
                <w:bCs/>
                <w:iCs/>
                <w:szCs w:val="18"/>
              </w:rPr>
            </w:pPr>
            <w:r w:rsidRPr="00BC409C">
              <w:rPr>
                <w:rFonts w:cs="Arial"/>
                <w:bCs/>
                <w:iCs/>
                <w:szCs w:val="18"/>
              </w:rPr>
              <w:t>Yes</w:t>
            </w:r>
          </w:p>
        </w:tc>
        <w:tc>
          <w:tcPr>
            <w:tcW w:w="737" w:type="dxa"/>
          </w:tcPr>
          <w:p w14:paraId="35C2173B" w14:textId="77777777" w:rsidR="00AC038D" w:rsidRPr="00BC409C" w:rsidRDefault="00AC038D" w:rsidP="008D70D3">
            <w:pPr>
              <w:pStyle w:val="TAL"/>
              <w:jc w:val="center"/>
              <w:rPr>
                <w:rFonts w:eastAsia="ＭＳ 明朝" w:cs="Arial"/>
                <w:bCs/>
                <w:iCs/>
                <w:szCs w:val="18"/>
              </w:rPr>
            </w:pPr>
            <w:r w:rsidRPr="00BC409C">
              <w:rPr>
                <w:rFonts w:eastAsia="ＭＳ 明朝" w:cs="Arial"/>
                <w:bCs/>
                <w:iCs/>
                <w:szCs w:val="18"/>
              </w:rPr>
              <w:t>No</w:t>
            </w:r>
          </w:p>
        </w:tc>
      </w:tr>
      <w:tr w:rsidR="00B65AB4" w:rsidRPr="00BC409C" w14:paraId="40F6B05A" w14:textId="77777777" w:rsidTr="00936461">
        <w:trPr>
          <w:cantSplit/>
        </w:trPr>
        <w:tc>
          <w:tcPr>
            <w:tcW w:w="6807" w:type="dxa"/>
          </w:tcPr>
          <w:p w14:paraId="4F567C60" w14:textId="77777777" w:rsidR="002240F6" w:rsidRPr="00BC409C" w:rsidRDefault="002240F6" w:rsidP="002240F6">
            <w:pPr>
              <w:pStyle w:val="TAL"/>
              <w:rPr>
                <w:rFonts w:cs="Arial"/>
                <w:b/>
                <w:bCs/>
                <w:i/>
                <w:iCs/>
                <w:szCs w:val="18"/>
              </w:rPr>
            </w:pPr>
            <w:r w:rsidRPr="00BC409C">
              <w:rPr>
                <w:rFonts w:cs="Arial"/>
                <w:b/>
                <w:bCs/>
                <w:i/>
                <w:iCs/>
                <w:szCs w:val="18"/>
              </w:rPr>
              <w:lastRenderedPageBreak/>
              <w:t>sftd-MeasNR-Neigh</w:t>
            </w:r>
          </w:p>
          <w:p w14:paraId="43EE4591" w14:textId="77777777" w:rsidR="002240F6" w:rsidRPr="00BC409C" w:rsidRDefault="002240F6" w:rsidP="002240F6">
            <w:pPr>
              <w:pStyle w:val="TAL"/>
              <w:rPr>
                <w:rFonts w:cs="Arial"/>
                <w:b/>
                <w:bCs/>
                <w:i/>
                <w:iCs/>
                <w:szCs w:val="18"/>
              </w:rPr>
            </w:pPr>
            <w:r w:rsidRPr="00BC409C">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2240F6" w:rsidRPr="00BC409C" w:rsidRDefault="002240F6" w:rsidP="002240F6">
            <w:pPr>
              <w:pStyle w:val="TAL"/>
              <w:jc w:val="center"/>
              <w:rPr>
                <w:rFonts w:cs="Arial"/>
                <w:bCs/>
                <w:iCs/>
                <w:szCs w:val="18"/>
              </w:rPr>
            </w:pPr>
            <w:r w:rsidRPr="00BC409C">
              <w:rPr>
                <w:rFonts w:cs="Arial"/>
                <w:bCs/>
                <w:iCs/>
                <w:szCs w:val="18"/>
              </w:rPr>
              <w:t>UE</w:t>
            </w:r>
          </w:p>
        </w:tc>
        <w:tc>
          <w:tcPr>
            <w:tcW w:w="564" w:type="dxa"/>
          </w:tcPr>
          <w:p w14:paraId="53966026" w14:textId="77777777" w:rsidR="002240F6" w:rsidRPr="00BC409C" w:rsidRDefault="002240F6" w:rsidP="002240F6">
            <w:pPr>
              <w:pStyle w:val="TAL"/>
              <w:jc w:val="center"/>
              <w:rPr>
                <w:rFonts w:cs="Arial"/>
                <w:bCs/>
                <w:iCs/>
                <w:szCs w:val="18"/>
              </w:rPr>
            </w:pPr>
            <w:r w:rsidRPr="00BC409C">
              <w:rPr>
                <w:rFonts w:cs="Arial"/>
                <w:bCs/>
                <w:iCs/>
                <w:szCs w:val="18"/>
              </w:rPr>
              <w:t>No</w:t>
            </w:r>
          </w:p>
        </w:tc>
        <w:tc>
          <w:tcPr>
            <w:tcW w:w="712" w:type="dxa"/>
          </w:tcPr>
          <w:p w14:paraId="4AF376A8" w14:textId="77777777" w:rsidR="002240F6" w:rsidRPr="00BC409C" w:rsidRDefault="002240F6" w:rsidP="002240F6">
            <w:pPr>
              <w:pStyle w:val="TAL"/>
              <w:jc w:val="center"/>
              <w:rPr>
                <w:rFonts w:cs="Arial"/>
                <w:bCs/>
                <w:iCs/>
                <w:szCs w:val="18"/>
              </w:rPr>
            </w:pPr>
            <w:r w:rsidRPr="00BC409C">
              <w:rPr>
                <w:rFonts w:cs="Arial"/>
                <w:bCs/>
                <w:iCs/>
                <w:szCs w:val="18"/>
              </w:rPr>
              <w:t>Yes</w:t>
            </w:r>
          </w:p>
        </w:tc>
        <w:tc>
          <w:tcPr>
            <w:tcW w:w="737" w:type="dxa"/>
          </w:tcPr>
          <w:p w14:paraId="791BF799" w14:textId="77777777" w:rsidR="002240F6" w:rsidRPr="00BC409C" w:rsidRDefault="002240F6" w:rsidP="002240F6">
            <w:pPr>
              <w:pStyle w:val="TAL"/>
              <w:jc w:val="center"/>
              <w:rPr>
                <w:rFonts w:eastAsia="ＭＳ 明朝" w:cs="Arial"/>
                <w:bCs/>
                <w:iCs/>
                <w:szCs w:val="18"/>
              </w:rPr>
            </w:pPr>
            <w:r w:rsidRPr="00BC409C">
              <w:rPr>
                <w:rFonts w:eastAsia="ＭＳ 明朝" w:cs="Arial"/>
                <w:bCs/>
                <w:iCs/>
                <w:szCs w:val="18"/>
              </w:rPr>
              <w:t>No</w:t>
            </w:r>
          </w:p>
        </w:tc>
      </w:tr>
      <w:tr w:rsidR="00B65AB4" w:rsidRPr="00BC409C" w14:paraId="7EF14646" w14:textId="77777777" w:rsidTr="00936461">
        <w:trPr>
          <w:cantSplit/>
        </w:trPr>
        <w:tc>
          <w:tcPr>
            <w:tcW w:w="6807" w:type="dxa"/>
          </w:tcPr>
          <w:p w14:paraId="52D84BA1" w14:textId="77777777" w:rsidR="002240F6" w:rsidRPr="00BC409C" w:rsidRDefault="002240F6" w:rsidP="002240F6">
            <w:pPr>
              <w:pStyle w:val="TAL"/>
              <w:rPr>
                <w:rFonts w:cs="Arial"/>
                <w:b/>
                <w:bCs/>
                <w:i/>
                <w:iCs/>
                <w:szCs w:val="18"/>
              </w:rPr>
            </w:pPr>
            <w:r w:rsidRPr="00BC409C">
              <w:rPr>
                <w:rFonts w:cs="Arial"/>
                <w:b/>
                <w:bCs/>
                <w:i/>
                <w:iCs/>
                <w:szCs w:val="18"/>
              </w:rPr>
              <w:t>sftd-MeasNR-Neigh-DRX</w:t>
            </w:r>
          </w:p>
          <w:p w14:paraId="4EDA3EA6" w14:textId="77777777" w:rsidR="002240F6" w:rsidRPr="00BC409C" w:rsidRDefault="002240F6" w:rsidP="002240F6">
            <w:pPr>
              <w:pStyle w:val="TAL"/>
              <w:rPr>
                <w:rFonts w:cs="Arial"/>
                <w:b/>
                <w:bCs/>
                <w:i/>
                <w:iCs/>
                <w:szCs w:val="18"/>
              </w:rPr>
            </w:pPr>
            <w:r w:rsidRPr="00BC409C">
              <w:t>Indicates whether the inter-frequency SFTD measurement using DRX off period between the NR PCell and the inter-frequency NR neighbour cells is supported by the UE when MR-DC is not configured.</w:t>
            </w:r>
          </w:p>
        </w:tc>
        <w:tc>
          <w:tcPr>
            <w:tcW w:w="709" w:type="dxa"/>
          </w:tcPr>
          <w:p w14:paraId="25A23402" w14:textId="77777777" w:rsidR="002240F6" w:rsidRPr="00BC409C" w:rsidRDefault="002240F6" w:rsidP="002240F6">
            <w:pPr>
              <w:pStyle w:val="TAL"/>
              <w:jc w:val="center"/>
              <w:rPr>
                <w:rFonts w:cs="Arial"/>
                <w:bCs/>
                <w:iCs/>
                <w:szCs w:val="18"/>
              </w:rPr>
            </w:pPr>
            <w:r w:rsidRPr="00BC409C">
              <w:rPr>
                <w:rFonts w:cs="Arial"/>
                <w:bCs/>
                <w:iCs/>
                <w:szCs w:val="18"/>
              </w:rPr>
              <w:t>UE</w:t>
            </w:r>
          </w:p>
        </w:tc>
        <w:tc>
          <w:tcPr>
            <w:tcW w:w="564" w:type="dxa"/>
          </w:tcPr>
          <w:p w14:paraId="5AB1F210" w14:textId="77777777" w:rsidR="002240F6" w:rsidRPr="00BC409C" w:rsidRDefault="002240F6" w:rsidP="002240F6">
            <w:pPr>
              <w:pStyle w:val="TAL"/>
              <w:jc w:val="center"/>
              <w:rPr>
                <w:rFonts w:cs="Arial"/>
                <w:bCs/>
                <w:iCs/>
                <w:szCs w:val="18"/>
              </w:rPr>
            </w:pPr>
            <w:r w:rsidRPr="00BC409C">
              <w:rPr>
                <w:rFonts w:cs="Arial"/>
                <w:bCs/>
                <w:iCs/>
                <w:szCs w:val="18"/>
              </w:rPr>
              <w:t>No</w:t>
            </w:r>
          </w:p>
        </w:tc>
        <w:tc>
          <w:tcPr>
            <w:tcW w:w="712" w:type="dxa"/>
          </w:tcPr>
          <w:p w14:paraId="77A038A2" w14:textId="77777777" w:rsidR="002240F6" w:rsidRPr="00BC409C" w:rsidRDefault="002240F6" w:rsidP="002240F6">
            <w:pPr>
              <w:pStyle w:val="TAL"/>
              <w:jc w:val="center"/>
              <w:rPr>
                <w:rFonts w:cs="Arial"/>
                <w:bCs/>
                <w:iCs/>
                <w:szCs w:val="18"/>
              </w:rPr>
            </w:pPr>
            <w:r w:rsidRPr="00BC409C">
              <w:rPr>
                <w:rFonts w:cs="Arial"/>
                <w:bCs/>
                <w:iCs/>
                <w:szCs w:val="18"/>
              </w:rPr>
              <w:t>Yes</w:t>
            </w:r>
          </w:p>
        </w:tc>
        <w:tc>
          <w:tcPr>
            <w:tcW w:w="737" w:type="dxa"/>
          </w:tcPr>
          <w:p w14:paraId="58A9A379" w14:textId="77777777" w:rsidR="002240F6" w:rsidRPr="00BC409C" w:rsidRDefault="002240F6" w:rsidP="002240F6">
            <w:pPr>
              <w:pStyle w:val="TAL"/>
              <w:jc w:val="center"/>
              <w:rPr>
                <w:rFonts w:eastAsia="ＭＳ 明朝" w:cs="Arial"/>
                <w:bCs/>
                <w:iCs/>
                <w:szCs w:val="18"/>
              </w:rPr>
            </w:pPr>
            <w:r w:rsidRPr="00BC409C">
              <w:rPr>
                <w:rFonts w:eastAsia="ＭＳ 明朝" w:cs="Arial"/>
                <w:bCs/>
                <w:iCs/>
                <w:szCs w:val="18"/>
              </w:rPr>
              <w:t>No</w:t>
            </w:r>
          </w:p>
        </w:tc>
      </w:tr>
      <w:tr w:rsidR="00B65AB4" w:rsidRPr="00BC409C" w14:paraId="3005D11F" w14:textId="77777777" w:rsidTr="004C06EC">
        <w:trPr>
          <w:cantSplit/>
        </w:trPr>
        <w:tc>
          <w:tcPr>
            <w:tcW w:w="6807" w:type="dxa"/>
          </w:tcPr>
          <w:p w14:paraId="01890C2A" w14:textId="77777777" w:rsidR="00DC6F79" w:rsidRPr="00BC409C" w:rsidRDefault="00DC6F79" w:rsidP="004C06EC">
            <w:pPr>
              <w:pStyle w:val="TAL"/>
              <w:rPr>
                <w:rFonts w:cs="Arial"/>
                <w:b/>
                <w:bCs/>
                <w:i/>
                <w:iCs/>
                <w:szCs w:val="18"/>
              </w:rPr>
            </w:pPr>
            <w:r w:rsidRPr="00BC409C">
              <w:rPr>
                <w:rFonts w:cs="Arial"/>
                <w:b/>
                <w:bCs/>
                <w:i/>
                <w:iCs/>
                <w:szCs w:val="18"/>
              </w:rPr>
              <w:t>shortMeasInterval-r18</w:t>
            </w:r>
          </w:p>
          <w:p w14:paraId="01A44C94" w14:textId="77777777" w:rsidR="00DC6F79" w:rsidRPr="00BC409C" w:rsidRDefault="00DC6F79" w:rsidP="004C06EC">
            <w:pPr>
              <w:pStyle w:val="TAL"/>
              <w:rPr>
                <w:rFonts w:cs="Arial"/>
                <w:szCs w:val="18"/>
              </w:rPr>
            </w:pPr>
            <w:r w:rsidRPr="00BC409C">
              <w:rPr>
                <w:rFonts w:cs="Arial"/>
                <w:szCs w:val="18"/>
              </w:rPr>
              <w:t>Indicates whether the UE supports using SSB periodicity instead of SMTC periodicity for the measurement interval during unknown SCell activation when the SMTC is only configured in measurement object for enhanced unknown SCell activation requirement and performing L1-RSRP measurement in non-DRX mode even DRX is configured during unknown SCell activation.</w:t>
            </w:r>
          </w:p>
          <w:p w14:paraId="171A686A" w14:textId="77777777" w:rsidR="00DC6F79" w:rsidRPr="00BC409C" w:rsidRDefault="00DC6F79" w:rsidP="004C06EC">
            <w:pPr>
              <w:pStyle w:val="TAL"/>
              <w:rPr>
                <w:b/>
                <w:i/>
              </w:rPr>
            </w:pPr>
            <w:r w:rsidRPr="00BC409C">
              <w:t>UE is required to meet the shortened SCell activation delay requirement in TS 38.133 [5] if the feature is supported.</w:t>
            </w:r>
          </w:p>
        </w:tc>
        <w:tc>
          <w:tcPr>
            <w:tcW w:w="709" w:type="dxa"/>
          </w:tcPr>
          <w:p w14:paraId="6B2474A5" w14:textId="77777777" w:rsidR="00DC6F79" w:rsidRPr="00BC409C" w:rsidRDefault="00DC6F79" w:rsidP="004C06EC">
            <w:pPr>
              <w:pStyle w:val="TAL"/>
              <w:jc w:val="center"/>
              <w:rPr>
                <w:rFonts w:cs="Arial"/>
                <w:bCs/>
                <w:iCs/>
                <w:szCs w:val="18"/>
              </w:rPr>
            </w:pPr>
            <w:r w:rsidRPr="00BC409C">
              <w:rPr>
                <w:rFonts w:cs="Arial"/>
                <w:bCs/>
                <w:iCs/>
                <w:szCs w:val="18"/>
              </w:rPr>
              <w:t>UE</w:t>
            </w:r>
          </w:p>
        </w:tc>
        <w:tc>
          <w:tcPr>
            <w:tcW w:w="564" w:type="dxa"/>
          </w:tcPr>
          <w:p w14:paraId="709BD018" w14:textId="77777777" w:rsidR="00DC6F79" w:rsidRPr="00BC409C" w:rsidRDefault="00DC6F79" w:rsidP="004C06EC">
            <w:pPr>
              <w:pStyle w:val="TAL"/>
              <w:jc w:val="center"/>
              <w:rPr>
                <w:rFonts w:cs="Arial"/>
                <w:bCs/>
                <w:iCs/>
                <w:szCs w:val="18"/>
              </w:rPr>
            </w:pPr>
            <w:r w:rsidRPr="00BC409C">
              <w:rPr>
                <w:rFonts w:cs="Arial"/>
                <w:bCs/>
                <w:iCs/>
                <w:szCs w:val="18"/>
              </w:rPr>
              <w:t>No</w:t>
            </w:r>
          </w:p>
        </w:tc>
        <w:tc>
          <w:tcPr>
            <w:tcW w:w="712" w:type="dxa"/>
          </w:tcPr>
          <w:p w14:paraId="248B0B67" w14:textId="77777777" w:rsidR="00DC6F79" w:rsidRPr="00BC409C" w:rsidRDefault="00DC6F79" w:rsidP="004C06EC">
            <w:pPr>
              <w:pStyle w:val="TAL"/>
              <w:jc w:val="center"/>
              <w:rPr>
                <w:rFonts w:cs="Arial"/>
                <w:bCs/>
                <w:iCs/>
                <w:szCs w:val="18"/>
              </w:rPr>
            </w:pPr>
            <w:r w:rsidRPr="00BC409C">
              <w:rPr>
                <w:rFonts w:cs="Arial"/>
                <w:bCs/>
                <w:iCs/>
                <w:szCs w:val="18"/>
              </w:rPr>
              <w:t>No</w:t>
            </w:r>
          </w:p>
        </w:tc>
        <w:tc>
          <w:tcPr>
            <w:tcW w:w="737" w:type="dxa"/>
          </w:tcPr>
          <w:p w14:paraId="05412A70" w14:textId="77777777" w:rsidR="00DC6F79" w:rsidRPr="00BC409C" w:rsidRDefault="00DC6F79" w:rsidP="004C06EC">
            <w:pPr>
              <w:pStyle w:val="TAL"/>
              <w:jc w:val="center"/>
              <w:rPr>
                <w:rFonts w:cs="Arial"/>
                <w:bCs/>
                <w:iCs/>
                <w:szCs w:val="18"/>
              </w:rPr>
            </w:pPr>
            <w:r w:rsidRPr="00BC409C">
              <w:rPr>
                <w:rFonts w:eastAsia="ＭＳ 明朝" w:cs="Arial"/>
                <w:bCs/>
                <w:iCs/>
                <w:szCs w:val="18"/>
              </w:rPr>
              <w:t>No</w:t>
            </w:r>
          </w:p>
        </w:tc>
      </w:tr>
      <w:tr w:rsidR="00B65AB4" w:rsidRPr="00BC409C" w14:paraId="10E1F29B" w14:textId="77777777" w:rsidTr="004C06EC">
        <w:trPr>
          <w:cantSplit/>
        </w:trPr>
        <w:tc>
          <w:tcPr>
            <w:tcW w:w="6807" w:type="dxa"/>
          </w:tcPr>
          <w:p w14:paraId="6A346235" w14:textId="77777777" w:rsidR="00DC6F79" w:rsidRPr="00BC409C" w:rsidRDefault="00DC6F79" w:rsidP="004C06EC">
            <w:pPr>
              <w:pStyle w:val="TAL"/>
              <w:rPr>
                <w:rFonts w:cs="Arial"/>
                <w:b/>
                <w:bCs/>
                <w:i/>
                <w:iCs/>
                <w:szCs w:val="18"/>
              </w:rPr>
            </w:pPr>
            <w:r w:rsidRPr="00BC409C">
              <w:rPr>
                <w:rFonts w:cs="Arial"/>
                <w:b/>
                <w:bCs/>
                <w:i/>
                <w:iCs/>
                <w:szCs w:val="18"/>
              </w:rPr>
              <w:t>simultaneousRxDataSSB-DiffNumerology</w:t>
            </w:r>
          </w:p>
          <w:p w14:paraId="76A8842F" w14:textId="77777777" w:rsidR="00DC6F79" w:rsidRPr="00BC409C" w:rsidRDefault="00DC6F79" w:rsidP="004C06EC">
            <w:pPr>
              <w:pStyle w:val="TAL"/>
              <w:rPr>
                <w:rFonts w:cs="Arial"/>
                <w:b/>
                <w:bCs/>
                <w:i/>
                <w:iCs/>
                <w:szCs w:val="18"/>
              </w:rPr>
            </w:pPr>
            <w:r w:rsidRPr="00BC409C">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39E405B9" w14:textId="77777777" w:rsidR="00DC6F79" w:rsidRPr="00BC409C" w:rsidRDefault="00DC6F79" w:rsidP="004C06EC">
            <w:pPr>
              <w:pStyle w:val="TAL"/>
              <w:jc w:val="center"/>
              <w:rPr>
                <w:rFonts w:cs="Arial"/>
                <w:bCs/>
                <w:iCs/>
                <w:szCs w:val="18"/>
              </w:rPr>
            </w:pPr>
            <w:r w:rsidRPr="00BC409C">
              <w:rPr>
                <w:rFonts w:cs="Arial"/>
                <w:bCs/>
                <w:iCs/>
                <w:szCs w:val="18"/>
              </w:rPr>
              <w:t>UE</w:t>
            </w:r>
          </w:p>
        </w:tc>
        <w:tc>
          <w:tcPr>
            <w:tcW w:w="564" w:type="dxa"/>
          </w:tcPr>
          <w:p w14:paraId="7BBC4D6A" w14:textId="77777777" w:rsidR="00DC6F79" w:rsidRPr="00BC409C" w:rsidRDefault="00DC6F79" w:rsidP="004C06EC">
            <w:pPr>
              <w:pStyle w:val="TAL"/>
              <w:jc w:val="center"/>
              <w:rPr>
                <w:rFonts w:cs="Arial"/>
                <w:bCs/>
                <w:iCs/>
                <w:szCs w:val="18"/>
              </w:rPr>
            </w:pPr>
            <w:r w:rsidRPr="00BC409C">
              <w:rPr>
                <w:rFonts w:cs="Arial"/>
                <w:bCs/>
                <w:iCs/>
                <w:szCs w:val="18"/>
              </w:rPr>
              <w:t>No</w:t>
            </w:r>
          </w:p>
        </w:tc>
        <w:tc>
          <w:tcPr>
            <w:tcW w:w="712" w:type="dxa"/>
          </w:tcPr>
          <w:p w14:paraId="01F2D917" w14:textId="77777777" w:rsidR="00DC6F79" w:rsidRPr="00BC409C" w:rsidRDefault="00DC6F79" w:rsidP="004C06EC">
            <w:pPr>
              <w:pStyle w:val="TAL"/>
              <w:jc w:val="center"/>
              <w:rPr>
                <w:rFonts w:cs="Arial"/>
                <w:bCs/>
                <w:iCs/>
                <w:szCs w:val="18"/>
              </w:rPr>
            </w:pPr>
            <w:r w:rsidRPr="00BC409C">
              <w:rPr>
                <w:rFonts w:cs="Arial"/>
                <w:bCs/>
                <w:iCs/>
                <w:szCs w:val="18"/>
              </w:rPr>
              <w:t>No</w:t>
            </w:r>
          </w:p>
        </w:tc>
        <w:tc>
          <w:tcPr>
            <w:tcW w:w="737" w:type="dxa"/>
          </w:tcPr>
          <w:p w14:paraId="5C7F0B50" w14:textId="77777777" w:rsidR="00DC6F79" w:rsidRPr="00BC409C" w:rsidRDefault="00DC6F79" w:rsidP="004C06EC">
            <w:pPr>
              <w:pStyle w:val="TAL"/>
              <w:jc w:val="center"/>
              <w:rPr>
                <w:rFonts w:eastAsia="ＭＳ 明朝" w:cs="Arial"/>
                <w:bCs/>
                <w:iCs/>
                <w:szCs w:val="18"/>
              </w:rPr>
            </w:pPr>
            <w:r w:rsidRPr="00BC409C">
              <w:rPr>
                <w:rFonts w:eastAsia="ＭＳ 明朝" w:cs="Arial"/>
                <w:bCs/>
                <w:iCs/>
                <w:szCs w:val="18"/>
              </w:rPr>
              <w:t>Yes</w:t>
            </w:r>
          </w:p>
        </w:tc>
      </w:tr>
      <w:tr w:rsidR="00B65AB4" w:rsidRPr="00BC409C" w14:paraId="4CED8778" w14:textId="77777777" w:rsidTr="004C06EC">
        <w:trPr>
          <w:cantSplit/>
        </w:trPr>
        <w:tc>
          <w:tcPr>
            <w:tcW w:w="6807" w:type="dxa"/>
          </w:tcPr>
          <w:p w14:paraId="4724D610" w14:textId="77777777" w:rsidR="00DC6F79" w:rsidRPr="00BC409C" w:rsidRDefault="00DC6F79" w:rsidP="004C06EC">
            <w:pPr>
              <w:pStyle w:val="TAL"/>
              <w:rPr>
                <w:rFonts w:cs="Arial"/>
                <w:b/>
                <w:bCs/>
                <w:i/>
                <w:iCs/>
                <w:szCs w:val="18"/>
                <w:lang w:eastAsia="zh-CN"/>
              </w:rPr>
            </w:pPr>
            <w:r w:rsidRPr="00BC409C">
              <w:rPr>
                <w:rFonts w:cs="Arial"/>
                <w:b/>
                <w:bCs/>
                <w:i/>
                <w:iCs/>
                <w:szCs w:val="18"/>
              </w:rPr>
              <w:t>simultaneousRxDataSSB-DiffNumerology-Inter-r16</w:t>
            </w:r>
          </w:p>
          <w:p w14:paraId="6B34EEAA" w14:textId="77777777" w:rsidR="00DC6F79" w:rsidRPr="00BC409C" w:rsidRDefault="00DC6F79" w:rsidP="004C06EC">
            <w:pPr>
              <w:pStyle w:val="TAL"/>
              <w:rPr>
                <w:rFonts w:cs="Arial"/>
                <w:b/>
                <w:bCs/>
                <w:i/>
                <w:iCs/>
                <w:szCs w:val="18"/>
              </w:rPr>
            </w:pPr>
            <w:r w:rsidRPr="00BC409C">
              <w:t>Indicates whether the UE supports</w:t>
            </w:r>
            <w:r w:rsidRPr="00BC409C">
              <w:rPr>
                <w:rFonts w:cs="Arial"/>
                <w:lang w:eastAsia="zh-CN"/>
              </w:rPr>
              <w:t xml:space="preserve"> </w:t>
            </w:r>
            <w:r w:rsidRPr="00BC409C">
              <w:t xml:space="preserve">concurrent </w:t>
            </w:r>
            <w:r w:rsidRPr="00BC409C">
              <w:rPr>
                <w:lang w:eastAsia="zh-CN"/>
              </w:rPr>
              <w:t xml:space="preserve">SSB based </w:t>
            </w:r>
            <w:r w:rsidRPr="00BC409C">
              <w:rPr>
                <w:rFonts w:cs="Arial"/>
                <w:lang w:eastAsia="zh-CN"/>
              </w:rPr>
              <w:t>inter-frequency measurement without measurement gap</w:t>
            </w:r>
            <w:r w:rsidRPr="00BC409C">
              <w:rPr>
                <w:lang w:eastAsia="zh-CN"/>
              </w:rPr>
              <w:t xml:space="preserve"> </w:t>
            </w:r>
            <w:r w:rsidRPr="00BC409C">
              <w:t xml:space="preserve">on neighbouring cell and PDCCH or PDSCH reception from the serving cell with a different numerology as defined in clause 8 and 9 of TS 38.133 [5]. UE indicates support of this indicates support of </w:t>
            </w:r>
            <w:r w:rsidRPr="00BC409C">
              <w:rPr>
                <w:i/>
                <w:iCs/>
              </w:rPr>
              <w:t>interFrequencyMeas-NoGap-r16</w:t>
            </w:r>
            <w:r w:rsidRPr="00BC409C">
              <w:t>. If this parameter is indicated for FR1 and FR2 differently, each indication corresponds to the frequency range where the SSB and PDCCH/PDSCH are received.</w:t>
            </w:r>
          </w:p>
        </w:tc>
        <w:tc>
          <w:tcPr>
            <w:tcW w:w="709" w:type="dxa"/>
          </w:tcPr>
          <w:p w14:paraId="68B4DB34" w14:textId="77777777" w:rsidR="00DC6F79" w:rsidRPr="00BC409C" w:rsidRDefault="00DC6F79" w:rsidP="004C06EC">
            <w:pPr>
              <w:pStyle w:val="TAL"/>
              <w:jc w:val="center"/>
              <w:rPr>
                <w:rFonts w:cs="Arial"/>
                <w:bCs/>
                <w:iCs/>
                <w:szCs w:val="18"/>
              </w:rPr>
            </w:pPr>
            <w:r w:rsidRPr="00BC409C">
              <w:rPr>
                <w:rFonts w:cs="Arial"/>
                <w:bCs/>
                <w:iCs/>
                <w:szCs w:val="18"/>
              </w:rPr>
              <w:t>UE</w:t>
            </w:r>
          </w:p>
        </w:tc>
        <w:tc>
          <w:tcPr>
            <w:tcW w:w="564" w:type="dxa"/>
          </w:tcPr>
          <w:p w14:paraId="7D4A4602" w14:textId="77777777" w:rsidR="00DC6F79" w:rsidRPr="00BC409C" w:rsidRDefault="00DC6F79" w:rsidP="004C06EC">
            <w:pPr>
              <w:pStyle w:val="TAL"/>
              <w:jc w:val="center"/>
              <w:rPr>
                <w:rFonts w:cs="Arial"/>
                <w:bCs/>
                <w:iCs/>
                <w:szCs w:val="18"/>
              </w:rPr>
            </w:pPr>
            <w:r w:rsidRPr="00BC409C">
              <w:rPr>
                <w:rFonts w:cs="Arial"/>
                <w:bCs/>
                <w:iCs/>
                <w:szCs w:val="18"/>
              </w:rPr>
              <w:t>No</w:t>
            </w:r>
          </w:p>
        </w:tc>
        <w:tc>
          <w:tcPr>
            <w:tcW w:w="712" w:type="dxa"/>
          </w:tcPr>
          <w:p w14:paraId="256CBF0D" w14:textId="77777777" w:rsidR="00DC6F79" w:rsidRPr="00BC409C" w:rsidRDefault="00DC6F79" w:rsidP="004C06EC">
            <w:pPr>
              <w:pStyle w:val="TAL"/>
              <w:jc w:val="center"/>
              <w:rPr>
                <w:rFonts w:cs="Arial"/>
                <w:bCs/>
                <w:iCs/>
                <w:szCs w:val="18"/>
              </w:rPr>
            </w:pPr>
            <w:r w:rsidRPr="00BC409C">
              <w:rPr>
                <w:rFonts w:cs="Arial"/>
                <w:bCs/>
                <w:iCs/>
                <w:szCs w:val="18"/>
              </w:rPr>
              <w:t>No</w:t>
            </w:r>
          </w:p>
        </w:tc>
        <w:tc>
          <w:tcPr>
            <w:tcW w:w="737" w:type="dxa"/>
          </w:tcPr>
          <w:p w14:paraId="57EA272B" w14:textId="77777777" w:rsidR="00DC6F79" w:rsidRPr="00BC409C" w:rsidRDefault="00DC6F79" w:rsidP="004C06EC">
            <w:pPr>
              <w:pStyle w:val="TAL"/>
              <w:jc w:val="center"/>
              <w:rPr>
                <w:rFonts w:eastAsia="ＭＳ 明朝" w:cs="Arial"/>
                <w:bCs/>
                <w:iCs/>
                <w:szCs w:val="18"/>
              </w:rPr>
            </w:pPr>
            <w:r w:rsidRPr="00BC409C">
              <w:rPr>
                <w:rFonts w:eastAsia="ＭＳ 明朝" w:cs="Arial"/>
                <w:bCs/>
                <w:iCs/>
                <w:szCs w:val="18"/>
              </w:rPr>
              <w:t>Yes</w:t>
            </w:r>
          </w:p>
        </w:tc>
      </w:tr>
      <w:tr w:rsidR="00B65AB4" w:rsidRPr="00BC409C" w14:paraId="17B7125E" w14:textId="77777777" w:rsidTr="00936461">
        <w:trPr>
          <w:cantSplit/>
        </w:trPr>
        <w:tc>
          <w:tcPr>
            <w:tcW w:w="6807" w:type="dxa"/>
          </w:tcPr>
          <w:p w14:paraId="0921EC29" w14:textId="77777777" w:rsidR="00EE63F4" w:rsidRPr="00BC409C" w:rsidRDefault="00EE63F4" w:rsidP="00EE63F4">
            <w:pPr>
              <w:pStyle w:val="TAL"/>
              <w:rPr>
                <w:b/>
                <w:i/>
              </w:rPr>
            </w:pPr>
            <w:r w:rsidRPr="00BC409C">
              <w:rPr>
                <w:b/>
                <w:i/>
              </w:rPr>
              <w:t>ssb-RLM</w:t>
            </w:r>
          </w:p>
          <w:p w14:paraId="756D96C4" w14:textId="55B82C82" w:rsidR="00EE63F4" w:rsidRPr="00BC409C" w:rsidRDefault="00EE63F4" w:rsidP="00EE63F4">
            <w:pPr>
              <w:pStyle w:val="TAL"/>
            </w:pPr>
            <w:r w:rsidRPr="00BC409C">
              <w:rPr>
                <w:rFonts w:eastAsia="ＭＳ Ｐゴシック"/>
              </w:rPr>
              <w:t>Indicates whether the UE can perform radio link monitoring procedure based on measurement of SS/PBCH block as specified in TS</w:t>
            </w:r>
            <w:r w:rsidR="00D0404E" w:rsidRPr="00BC409C">
              <w:rPr>
                <w:rFonts w:eastAsia="ＭＳ Ｐゴシック"/>
              </w:rPr>
              <w:t xml:space="preserve"> </w:t>
            </w:r>
            <w:r w:rsidRPr="00BC409C">
              <w:rPr>
                <w:rFonts w:eastAsia="ＭＳ Ｐゴシック"/>
              </w:rPr>
              <w:t xml:space="preserve">38.213 [11] and </w:t>
            </w:r>
            <w:r w:rsidR="00D0404E" w:rsidRPr="00BC409C">
              <w:rPr>
                <w:rFonts w:eastAsia="ＭＳ Ｐゴシック"/>
              </w:rPr>
              <w:t xml:space="preserve">TS </w:t>
            </w:r>
            <w:r w:rsidRPr="00BC409C">
              <w:rPr>
                <w:rFonts w:eastAsia="ＭＳ Ｐゴシック"/>
              </w:rPr>
              <w:t>38.133 [5].</w:t>
            </w:r>
            <w:r w:rsidR="00123C09" w:rsidRPr="00BC409C">
              <w:t xml:space="preserve"> This field shall be set to </w:t>
            </w:r>
            <w:r w:rsidR="00BC5E93" w:rsidRPr="00BC409C">
              <w:rPr>
                <w:i/>
              </w:rPr>
              <w:t>supported</w:t>
            </w:r>
            <w:r w:rsidR="00123C09" w:rsidRPr="00BC409C">
              <w:t>.</w:t>
            </w:r>
            <w:r w:rsidR="00D351EF" w:rsidRPr="00BC409C">
              <w:t xml:space="preserve"> This applies only to non-shared spectrum channel access. For shared spectrum channel access, </w:t>
            </w:r>
            <w:r w:rsidR="00D351EF" w:rsidRPr="00BC409C">
              <w:rPr>
                <w:bCs/>
                <w:i/>
              </w:rPr>
              <w:t xml:space="preserve">ssb-RLM-DynamicChAccess-r16 </w:t>
            </w:r>
            <w:r w:rsidR="00D351EF" w:rsidRPr="00BC409C">
              <w:rPr>
                <w:bCs/>
              </w:rPr>
              <w:t xml:space="preserve">or </w:t>
            </w:r>
            <w:r w:rsidR="00D351EF" w:rsidRPr="00BC409C">
              <w:rPr>
                <w:bCs/>
                <w:i/>
              </w:rPr>
              <w:t xml:space="preserve">ssb-RLM-Semi-StaticChAccess-r16 </w:t>
            </w:r>
            <w:r w:rsidR="00D351EF" w:rsidRPr="00BC409C">
              <w:rPr>
                <w:bCs/>
              </w:rPr>
              <w:t>applies.</w:t>
            </w:r>
          </w:p>
        </w:tc>
        <w:tc>
          <w:tcPr>
            <w:tcW w:w="709" w:type="dxa"/>
          </w:tcPr>
          <w:p w14:paraId="083DCE0D" w14:textId="77777777" w:rsidR="00EE63F4" w:rsidRPr="00BC409C" w:rsidRDefault="00EE63F4" w:rsidP="00EE63F4">
            <w:pPr>
              <w:pStyle w:val="TAL"/>
              <w:jc w:val="center"/>
            </w:pPr>
            <w:r w:rsidRPr="00BC409C">
              <w:t>UE</w:t>
            </w:r>
          </w:p>
        </w:tc>
        <w:tc>
          <w:tcPr>
            <w:tcW w:w="564" w:type="dxa"/>
          </w:tcPr>
          <w:p w14:paraId="46166B1D" w14:textId="77777777" w:rsidR="00EE63F4" w:rsidRPr="00BC409C" w:rsidRDefault="00EE63F4" w:rsidP="00EE63F4">
            <w:pPr>
              <w:pStyle w:val="TAL"/>
              <w:jc w:val="center"/>
            </w:pPr>
            <w:r w:rsidRPr="00BC409C">
              <w:t>Yes</w:t>
            </w:r>
          </w:p>
        </w:tc>
        <w:tc>
          <w:tcPr>
            <w:tcW w:w="712" w:type="dxa"/>
          </w:tcPr>
          <w:p w14:paraId="65181FAF" w14:textId="77777777" w:rsidR="00EE63F4" w:rsidRPr="00BC409C" w:rsidRDefault="00EE63F4" w:rsidP="00EE63F4">
            <w:pPr>
              <w:pStyle w:val="TAL"/>
              <w:jc w:val="center"/>
            </w:pPr>
            <w:r w:rsidRPr="00BC409C">
              <w:t>No</w:t>
            </w:r>
          </w:p>
        </w:tc>
        <w:tc>
          <w:tcPr>
            <w:tcW w:w="737" w:type="dxa"/>
          </w:tcPr>
          <w:p w14:paraId="698468D8" w14:textId="77777777" w:rsidR="00EE63F4" w:rsidRPr="00BC409C" w:rsidRDefault="00EE63F4" w:rsidP="00EE63F4">
            <w:pPr>
              <w:pStyle w:val="TAL"/>
              <w:jc w:val="center"/>
              <w:rPr>
                <w:rFonts w:eastAsia="ＭＳ 明朝"/>
              </w:rPr>
            </w:pPr>
            <w:r w:rsidRPr="00BC409C">
              <w:rPr>
                <w:rFonts w:eastAsia="ＭＳ 明朝"/>
              </w:rPr>
              <w:t>No</w:t>
            </w:r>
          </w:p>
        </w:tc>
      </w:tr>
      <w:tr w:rsidR="00B65AB4" w:rsidRPr="00BC409C" w14:paraId="3D503F3A" w14:textId="77777777" w:rsidTr="00936461">
        <w:trPr>
          <w:cantSplit/>
        </w:trPr>
        <w:tc>
          <w:tcPr>
            <w:tcW w:w="6807" w:type="dxa"/>
          </w:tcPr>
          <w:p w14:paraId="65486934" w14:textId="77777777" w:rsidR="00EE63F4" w:rsidRPr="00BC409C" w:rsidRDefault="00EE63F4" w:rsidP="00EE63F4">
            <w:pPr>
              <w:pStyle w:val="TAL"/>
              <w:rPr>
                <w:b/>
                <w:i/>
              </w:rPr>
            </w:pPr>
            <w:r w:rsidRPr="00BC409C">
              <w:rPr>
                <w:b/>
                <w:i/>
              </w:rPr>
              <w:t>ssb-AndCSI-RS-RLM</w:t>
            </w:r>
          </w:p>
          <w:p w14:paraId="25F8CD8E" w14:textId="5C2A5ACF" w:rsidR="00EE63F4" w:rsidRPr="00BC409C" w:rsidRDefault="00EE63F4" w:rsidP="00EE63F4">
            <w:pPr>
              <w:pStyle w:val="TAL"/>
            </w:pPr>
            <w:r w:rsidRPr="00BC409C">
              <w:rPr>
                <w:rFonts w:eastAsia="ＭＳ Ｐゴシック"/>
              </w:rPr>
              <w:t>Indicates whether the UE can perform radio link monitoring procedure based on measurement of SS/PBCH block and CSI-RS as specified in TS</w:t>
            </w:r>
            <w:r w:rsidR="00D0404E" w:rsidRPr="00BC409C">
              <w:rPr>
                <w:rFonts w:eastAsia="ＭＳ Ｐゴシック"/>
              </w:rPr>
              <w:t xml:space="preserve"> </w:t>
            </w:r>
            <w:r w:rsidRPr="00BC409C">
              <w:rPr>
                <w:rFonts w:eastAsia="ＭＳ Ｐゴシック"/>
              </w:rPr>
              <w:t xml:space="preserve">38.213 [11] and </w:t>
            </w:r>
            <w:r w:rsidR="00D0404E" w:rsidRPr="00BC409C">
              <w:rPr>
                <w:rFonts w:eastAsia="ＭＳ Ｐゴシック"/>
              </w:rPr>
              <w:t xml:space="preserve">TS </w:t>
            </w:r>
            <w:r w:rsidRPr="00BC409C">
              <w:rPr>
                <w:rFonts w:eastAsia="ＭＳ Ｐゴシック"/>
              </w:rPr>
              <w:t>38.133 [5].</w:t>
            </w:r>
            <w:r w:rsidR="00133E52" w:rsidRPr="00BC409C">
              <w:rPr>
                <w:rFonts w:eastAsia="ＭＳ Ｐゴシック"/>
              </w:rPr>
              <w:t xml:space="preserve"> </w:t>
            </w:r>
            <w:r w:rsidR="008B3F66" w:rsidRPr="00BC409C">
              <w:rPr>
                <w:bCs/>
                <w:iCs/>
              </w:rPr>
              <w:t xml:space="preserve">UE indicating support of this feature shall also indicate support of </w:t>
            </w:r>
            <w:r w:rsidR="008B3F66" w:rsidRPr="00BC409C">
              <w:rPr>
                <w:i/>
              </w:rPr>
              <w:t>ssb-RLM</w:t>
            </w:r>
            <w:r w:rsidR="008B3F66" w:rsidRPr="00BC409C">
              <w:rPr>
                <w:iCs/>
              </w:rPr>
              <w:t xml:space="preserve"> and </w:t>
            </w:r>
            <w:r w:rsidR="008B3F66" w:rsidRPr="00BC409C">
              <w:rPr>
                <w:i/>
              </w:rPr>
              <w:t>csi-RS-RLM</w:t>
            </w:r>
            <w:r w:rsidR="008B3F66" w:rsidRPr="00BC409C">
              <w:rPr>
                <w:rFonts w:eastAsia="ＭＳ Ｐゴシック"/>
              </w:rPr>
              <w:t xml:space="preserve">. </w:t>
            </w:r>
            <w:r w:rsidR="00133E52" w:rsidRPr="00BC409C">
              <w:rPr>
                <w:rFonts w:eastAsia="ＭＳ Ｐゴシック"/>
              </w:rPr>
              <w:t>I</w:t>
            </w:r>
            <w:r w:rsidR="00133E52" w:rsidRPr="00BC409C">
              <w:rPr>
                <w:rFonts w:eastAsia="ＭＳ Ｐゴシック" w:cs="Arial"/>
                <w:szCs w:val="18"/>
              </w:rPr>
              <w:t xml:space="preserve">f the UE supports this feature, the UE needs to report </w:t>
            </w:r>
            <w:r w:rsidR="00133E52" w:rsidRPr="00BC409C">
              <w:rPr>
                <w:rFonts w:eastAsia="ＭＳ Ｐゴシック" w:cs="Arial"/>
                <w:i/>
                <w:szCs w:val="18"/>
              </w:rPr>
              <w:t>maxNumberResource-CSI-RS-RLM</w:t>
            </w:r>
            <w:r w:rsidR="00133E52" w:rsidRPr="00BC409C">
              <w:rPr>
                <w:rFonts w:eastAsia="ＭＳ Ｐゴシック" w:cs="Arial"/>
                <w:szCs w:val="18"/>
              </w:rPr>
              <w:t>.</w:t>
            </w:r>
            <w:r w:rsidR="007070BE" w:rsidRPr="00BC409C">
              <w:t xml:space="preserve"> This applies only to non-shared spectrum channel access. For shared spectrum channel access, </w:t>
            </w:r>
            <w:r w:rsidR="007070BE" w:rsidRPr="00BC409C">
              <w:rPr>
                <w:bCs/>
                <w:i/>
              </w:rPr>
              <w:t xml:space="preserve">ssb-AndCSI-RS-RLM-r16 </w:t>
            </w:r>
            <w:r w:rsidR="007070BE" w:rsidRPr="00BC409C">
              <w:rPr>
                <w:bCs/>
              </w:rPr>
              <w:t>applies.</w:t>
            </w:r>
          </w:p>
        </w:tc>
        <w:tc>
          <w:tcPr>
            <w:tcW w:w="709" w:type="dxa"/>
          </w:tcPr>
          <w:p w14:paraId="54F27602" w14:textId="77777777" w:rsidR="00EE63F4" w:rsidRPr="00BC409C" w:rsidRDefault="00EE63F4" w:rsidP="00EE63F4">
            <w:pPr>
              <w:pStyle w:val="TAL"/>
              <w:jc w:val="center"/>
            </w:pPr>
            <w:r w:rsidRPr="00BC409C">
              <w:t>UE</w:t>
            </w:r>
          </w:p>
        </w:tc>
        <w:tc>
          <w:tcPr>
            <w:tcW w:w="564" w:type="dxa"/>
          </w:tcPr>
          <w:p w14:paraId="74A6181E" w14:textId="77777777" w:rsidR="00EE63F4" w:rsidRPr="00BC409C" w:rsidRDefault="004B1BEF" w:rsidP="00EE63F4">
            <w:pPr>
              <w:pStyle w:val="TAL"/>
              <w:jc w:val="center"/>
            </w:pPr>
            <w:r w:rsidRPr="00BC409C">
              <w:t>No</w:t>
            </w:r>
          </w:p>
        </w:tc>
        <w:tc>
          <w:tcPr>
            <w:tcW w:w="712" w:type="dxa"/>
          </w:tcPr>
          <w:p w14:paraId="22F83E98" w14:textId="77777777" w:rsidR="00EE63F4" w:rsidRPr="00BC409C" w:rsidRDefault="00EE63F4" w:rsidP="00EE63F4">
            <w:pPr>
              <w:pStyle w:val="TAL"/>
              <w:jc w:val="center"/>
            </w:pPr>
            <w:r w:rsidRPr="00BC409C">
              <w:t>No</w:t>
            </w:r>
          </w:p>
        </w:tc>
        <w:tc>
          <w:tcPr>
            <w:tcW w:w="737" w:type="dxa"/>
          </w:tcPr>
          <w:p w14:paraId="28862543" w14:textId="77777777" w:rsidR="00EE63F4" w:rsidRPr="00BC409C" w:rsidRDefault="00EE63F4" w:rsidP="00EE63F4">
            <w:pPr>
              <w:pStyle w:val="TAL"/>
              <w:jc w:val="center"/>
              <w:rPr>
                <w:rFonts w:eastAsia="ＭＳ 明朝"/>
              </w:rPr>
            </w:pPr>
            <w:r w:rsidRPr="00BC409C">
              <w:rPr>
                <w:rFonts w:eastAsia="ＭＳ 明朝"/>
              </w:rPr>
              <w:t>No</w:t>
            </w:r>
          </w:p>
        </w:tc>
      </w:tr>
      <w:tr w:rsidR="00B65AB4" w:rsidRPr="00BC409C" w14:paraId="37E25195" w14:textId="77777777" w:rsidTr="00936461">
        <w:trPr>
          <w:cantSplit/>
        </w:trPr>
        <w:tc>
          <w:tcPr>
            <w:tcW w:w="6807" w:type="dxa"/>
          </w:tcPr>
          <w:p w14:paraId="4A965D46" w14:textId="77777777" w:rsidR="00AC038D" w:rsidRPr="00BC409C" w:rsidRDefault="00AC038D" w:rsidP="008D70D3">
            <w:pPr>
              <w:pStyle w:val="TAL"/>
              <w:rPr>
                <w:rFonts w:cs="Arial"/>
                <w:b/>
                <w:bCs/>
                <w:i/>
                <w:iCs/>
                <w:szCs w:val="18"/>
              </w:rPr>
            </w:pPr>
            <w:r w:rsidRPr="00BC409C">
              <w:rPr>
                <w:rFonts w:cs="Arial"/>
                <w:b/>
                <w:bCs/>
                <w:i/>
                <w:iCs/>
                <w:szCs w:val="18"/>
              </w:rPr>
              <w:t>ss-SINR-Meas</w:t>
            </w:r>
          </w:p>
          <w:p w14:paraId="05853208" w14:textId="4191D178" w:rsidR="00AC038D" w:rsidRPr="00BC409C" w:rsidRDefault="00AC038D" w:rsidP="008D70D3">
            <w:pPr>
              <w:pStyle w:val="TAL"/>
              <w:rPr>
                <w:rFonts w:cs="Arial"/>
                <w:b/>
                <w:bCs/>
                <w:i/>
                <w:iCs/>
                <w:szCs w:val="18"/>
              </w:rPr>
            </w:pPr>
            <w:r w:rsidRPr="00BC409C">
              <w:rPr>
                <w:rFonts w:eastAsia="ＭＳ Ｐゴシック" w:cs="Arial"/>
                <w:szCs w:val="18"/>
              </w:rPr>
              <w:t>Indicates whether the UE can perform SS-SINR measurement as specified in TS</w:t>
            </w:r>
            <w:r w:rsidR="00D0404E" w:rsidRPr="00BC409C">
              <w:rPr>
                <w:rFonts w:eastAsia="ＭＳ Ｐゴシック" w:cs="Arial"/>
                <w:szCs w:val="18"/>
              </w:rPr>
              <w:t xml:space="preserve"> </w:t>
            </w:r>
            <w:r w:rsidRPr="00BC409C">
              <w:rPr>
                <w:rFonts w:eastAsia="ＭＳ Ｐゴシック" w:cs="Arial"/>
                <w:szCs w:val="18"/>
              </w:rPr>
              <w:t>38.215 [</w:t>
            </w:r>
            <w:r w:rsidR="001045E9" w:rsidRPr="00BC409C">
              <w:rPr>
                <w:rFonts w:eastAsia="ＭＳ Ｐゴシック" w:cs="Arial"/>
                <w:szCs w:val="18"/>
              </w:rPr>
              <w:t>13</w:t>
            </w:r>
            <w:r w:rsidRPr="00BC409C">
              <w:rPr>
                <w:rFonts w:eastAsia="ＭＳ Ｐゴシック" w:cs="Arial"/>
                <w:szCs w:val="18"/>
              </w:rPr>
              <w:t xml:space="preserve">]. </w:t>
            </w:r>
            <w:r w:rsidR="00ED6979" w:rsidRPr="00BC409C">
              <w:rPr>
                <w:rFonts w:eastAsia="ＭＳ Ｐゴシック" w:cs="Arial"/>
                <w:szCs w:val="18"/>
              </w:rPr>
              <w:t xml:space="preserve">If this </w:t>
            </w:r>
            <w:r w:rsidRPr="00BC409C">
              <w:rPr>
                <w:rFonts w:eastAsia="ＭＳ Ｐゴシック" w:cs="Arial"/>
                <w:szCs w:val="18"/>
              </w:rPr>
              <w:t xml:space="preserve">parameter </w:t>
            </w:r>
            <w:r w:rsidR="00ED6979" w:rsidRPr="00BC409C">
              <w:rPr>
                <w:rFonts w:eastAsia="ＭＳ Ｐゴシック" w:cs="Arial"/>
                <w:szCs w:val="18"/>
              </w:rPr>
              <w:t xml:space="preserve">is indicated for </w:t>
            </w:r>
            <w:r w:rsidRPr="00BC409C">
              <w:rPr>
                <w:rFonts w:eastAsia="ＭＳ Ｐゴシック" w:cs="Arial"/>
                <w:szCs w:val="18"/>
              </w:rPr>
              <w:t xml:space="preserve">FR1 and FR2 </w:t>
            </w:r>
            <w:r w:rsidR="00ED6979" w:rsidRPr="00BC409C">
              <w:rPr>
                <w:rFonts w:eastAsia="ＭＳ Ｐゴシック" w:cs="Arial"/>
                <w:szCs w:val="18"/>
              </w:rPr>
              <w:t>differently, each indication corresponds to the frequency range of measured target cell</w:t>
            </w:r>
            <w:r w:rsidRPr="00BC409C">
              <w:rPr>
                <w:rFonts w:eastAsia="ＭＳ Ｐゴシック" w:cs="Arial"/>
                <w:szCs w:val="18"/>
              </w:rPr>
              <w:t>.</w:t>
            </w:r>
            <w:r w:rsidR="007070BE" w:rsidRPr="00BC409C">
              <w:t xml:space="preserve"> This applies only to non-shared spectrum channel access. For shared spectrum channel access, </w:t>
            </w:r>
            <w:r w:rsidR="007070BE" w:rsidRPr="00BC409C">
              <w:rPr>
                <w:i/>
                <w:iCs/>
              </w:rPr>
              <w:t xml:space="preserve">ss-SINR-Meas-r16 </w:t>
            </w:r>
            <w:r w:rsidR="007070BE" w:rsidRPr="00BC409C">
              <w:rPr>
                <w:bCs/>
                <w:iCs/>
              </w:rPr>
              <w:t>applies.</w:t>
            </w:r>
          </w:p>
        </w:tc>
        <w:tc>
          <w:tcPr>
            <w:tcW w:w="709" w:type="dxa"/>
          </w:tcPr>
          <w:p w14:paraId="61DD0A16" w14:textId="77777777" w:rsidR="00AC038D" w:rsidRPr="00BC409C" w:rsidRDefault="00AC038D" w:rsidP="008D70D3">
            <w:pPr>
              <w:pStyle w:val="TAL"/>
              <w:jc w:val="center"/>
              <w:rPr>
                <w:rFonts w:cs="Arial"/>
                <w:bCs/>
                <w:iCs/>
                <w:szCs w:val="18"/>
              </w:rPr>
            </w:pPr>
            <w:r w:rsidRPr="00BC409C">
              <w:rPr>
                <w:rFonts w:cs="Arial"/>
                <w:bCs/>
                <w:iCs/>
                <w:szCs w:val="18"/>
              </w:rPr>
              <w:t>UE</w:t>
            </w:r>
          </w:p>
        </w:tc>
        <w:tc>
          <w:tcPr>
            <w:tcW w:w="564" w:type="dxa"/>
          </w:tcPr>
          <w:p w14:paraId="77D8DC22" w14:textId="77777777" w:rsidR="00AC038D" w:rsidRPr="00BC409C" w:rsidRDefault="001045E9" w:rsidP="008D70D3">
            <w:pPr>
              <w:pStyle w:val="TAL"/>
              <w:jc w:val="center"/>
              <w:rPr>
                <w:rFonts w:cs="Arial"/>
                <w:bCs/>
                <w:iCs/>
                <w:szCs w:val="18"/>
              </w:rPr>
            </w:pPr>
            <w:r w:rsidRPr="00BC409C">
              <w:rPr>
                <w:rFonts w:cs="Arial"/>
                <w:bCs/>
                <w:iCs/>
                <w:szCs w:val="18"/>
              </w:rPr>
              <w:t>No</w:t>
            </w:r>
          </w:p>
        </w:tc>
        <w:tc>
          <w:tcPr>
            <w:tcW w:w="712" w:type="dxa"/>
          </w:tcPr>
          <w:p w14:paraId="55820501" w14:textId="77777777" w:rsidR="00AC038D" w:rsidRPr="00BC409C" w:rsidRDefault="00AC038D" w:rsidP="008D70D3">
            <w:pPr>
              <w:pStyle w:val="TAL"/>
              <w:jc w:val="center"/>
              <w:rPr>
                <w:rFonts w:cs="Arial"/>
                <w:bCs/>
                <w:iCs/>
                <w:szCs w:val="18"/>
              </w:rPr>
            </w:pPr>
            <w:r w:rsidRPr="00BC409C">
              <w:rPr>
                <w:rFonts w:cs="Arial"/>
                <w:bCs/>
                <w:iCs/>
                <w:szCs w:val="18"/>
              </w:rPr>
              <w:t>No</w:t>
            </w:r>
          </w:p>
        </w:tc>
        <w:tc>
          <w:tcPr>
            <w:tcW w:w="737" w:type="dxa"/>
          </w:tcPr>
          <w:p w14:paraId="7806CC8E" w14:textId="77777777" w:rsidR="00AC038D" w:rsidRPr="00BC409C" w:rsidRDefault="00AC038D" w:rsidP="008D70D3">
            <w:pPr>
              <w:pStyle w:val="TAL"/>
              <w:jc w:val="center"/>
              <w:rPr>
                <w:rFonts w:eastAsia="ＭＳ 明朝" w:cs="Arial"/>
                <w:bCs/>
                <w:iCs/>
                <w:szCs w:val="18"/>
              </w:rPr>
            </w:pPr>
            <w:r w:rsidRPr="00BC409C">
              <w:rPr>
                <w:rFonts w:eastAsia="ＭＳ 明朝" w:cs="Arial"/>
                <w:bCs/>
                <w:iCs/>
                <w:szCs w:val="18"/>
              </w:rPr>
              <w:t>Yes</w:t>
            </w:r>
          </w:p>
        </w:tc>
      </w:tr>
      <w:tr w:rsidR="00B65AB4" w:rsidRPr="00BC409C" w14:paraId="3F673C0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1045E9" w:rsidRPr="00BC409C" w:rsidRDefault="001045E9" w:rsidP="001045E9">
            <w:pPr>
              <w:pStyle w:val="TAL"/>
              <w:rPr>
                <w:rFonts w:cs="Arial"/>
                <w:b/>
                <w:bCs/>
                <w:i/>
                <w:iCs/>
                <w:szCs w:val="18"/>
              </w:rPr>
            </w:pPr>
            <w:r w:rsidRPr="00BC409C">
              <w:rPr>
                <w:rFonts w:cs="Arial"/>
                <w:b/>
                <w:bCs/>
                <w:i/>
                <w:iCs/>
                <w:szCs w:val="18"/>
              </w:rPr>
              <w:t>supportedGapPattern</w:t>
            </w:r>
          </w:p>
          <w:p w14:paraId="1320850C" w14:textId="77777777" w:rsidR="001045E9" w:rsidRPr="00BC409C" w:rsidRDefault="001045E9" w:rsidP="001045E9">
            <w:pPr>
              <w:pStyle w:val="TAL"/>
              <w:rPr>
                <w:rFonts w:cs="Arial"/>
                <w:bCs/>
                <w:iCs/>
                <w:szCs w:val="18"/>
              </w:rPr>
            </w:pPr>
            <w:r w:rsidRPr="00BC409C">
              <w:rPr>
                <w:rFonts w:cs="Arial"/>
                <w:bCs/>
                <w:iCs/>
                <w:szCs w:val="18"/>
              </w:rPr>
              <w:t>Indicates measurement gap pattern(s) optionally supported by the UE</w:t>
            </w:r>
            <w:r w:rsidR="00242897" w:rsidRPr="00BC409C">
              <w:rPr>
                <w:rFonts w:cs="Arial"/>
                <w:bCs/>
                <w:iCs/>
                <w:szCs w:val="18"/>
              </w:rPr>
              <w:t xml:space="preserve"> for NR SA, for NR-DC, for NE-DC and for independent measurement gap configuration on FR2 in (NG)EN-DC</w:t>
            </w:r>
            <w:r w:rsidRPr="00BC409C">
              <w:rPr>
                <w:rFonts w:cs="Arial"/>
                <w:bCs/>
                <w:iCs/>
                <w:szCs w:val="18"/>
              </w:rPr>
              <w:t xml:space="preserve">. The leading / leftmost bit (bit 0) corresponds to the gap pattern 2, the next bit corresponds to the gap pattern </w:t>
            </w:r>
            <w:r w:rsidR="0038334B" w:rsidRPr="00BC409C">
              <w:rPr>
                <w:rFonts w:cs="Arial"/>
                <w:bCs/>
                <w:iCs/>
                <w:szCs w:val="18"/>
              </w:rPr>
              <w:t>3, as specified in TS 38.</w:t>
            </w:r>
            <w:r w:rsidR="00133E52" w:rsidRPr="00BC409C">
              <w:rPr>
                <w:rFonts w:cs="Arial"/>
                <w:bCs/>
                <w:iCs/>
                <w:szCs w:val="18"/>
              </w:rPr>
              <w:t>133</w:t>
            </w:r>
            <w:r w:rsidR="0038334B" w:rsidRPr="00BC409C">
              <w:rPr>
                <w:rFonts w:cs="Arial"/>
                <w:bCs/>
                <w:iCs/>
                <w:szCs w:val="18"/>
              </w:rPr>
              <w:t xml:space="preserve"> [</w:t>
            </w:r>
            <w:r w:rsidR="00133E52" w:rsidRPr="00BC409C">
              <w:rPr>
                <w:rFonts w:cs="Arial"/>
                <w:bCs/>
                <w:iCs/>
                <w:szCs w:val="18"/>
              </w:rPr>
              <w:t>5</w:t>
            </w:r>
            <w:r w:rsidRPr="00BC409C">
              <w:rPr>
                <w:rFonts w:cs="Arial"/>
                <w:bCs/>
                <w:iCs/>
                <w:szCs w:val="18"/>
              </w:rPr>
              <w:t>] and so on.</w:t>
            </w:r>
            <w:r w:rsidR="00552BB2" w:rsidRPr="00BC409C">
              <w:rPr>
                <w:rFonts w:cs="Arial"/>
                <w:bCs/>
                <w:iCs/>
                <w:szCs w:val="18"/>
              </w:rPr>
              <w:t xml:space="preserve"> The UE shall set the bits corresponding to the measurement gap pattern 13</w:t>
            </w:r>
            <w:r w:rsidR="00071325" w:rsidRPr="00BC409C">
              <w:rPr>
                <w:rFonts w:cs="Arial"/>
                <w:bCs/>
                <w:iCs/>
                <w:szCs w:val="18"/>
              </w:rPr>
              <w:t>,</w:t>
            </w:r>
            <w:r w:rsidR="00552BB2" w:rsidRPr="00BC409C">
              <w:rPr>
                <w:rFonts w:cs="Arial"/>
                <w:bCs/>
                <w:iCs/>
                <w:szCs w:val="18"/>
              </w:rPr>
              <w:t xml:space="preserve"> 14</w:t>
            </w:r>
            <w:r w:rsidR="00071325" w:rsidRPr="00BC409C">
              <w:rPr>
                <w:rFonts w:cs="Arial"/>
                <w:bCs/>
                <w:iCs/>
                <w:szCs w:val="18"/>
              </w:rPr>
              <w:t>, 17, 18 and 19</w:t>
            </w:r>
            <w:r w:rsidR="00552BB2" w:rsidRPr="00BC409C">
              <w:rPr>
                <w:rFonts w:cs="Arial"/>
                <w:bCs/>
                <w:iCs/>
                <w:szCs w:val="18"/>
              </w:rPr>
              <w:t xml:space="preserve"> to 1 if the UE is an NR standalone capable UE that supports a band in FR2 or if the UE is an (NG)EN-DC capable UE that supports </w:t>
            </w:r>
            <w:r w:rsidR="00552BB2" w:rsidRPr="00BC409C">
              <w:rPr>
                <w:rFonts w:cs="Arial"/>
                <w:bCs/>
                <w:i/>
                <w:iCs/>
                <w:szCs w:val="18"/>
              </w:rPr>
              <w:t>independentGapConfig</w:t>
            </w:r>
            <w:r w:rsidR="00552BB2" w:rsidRPr="00BC409C">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1045E9" w:rsidRPr="00BC409C" w:rsidRDefault="001045E9" w:rsidP="006323BD">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1045E9" w:rsidRPr="00BC409C" w:rsidDel="00B42847" w:rsidRDefault="003046A5" w:rsidP="006323BD">
            <w:pPr>
              <w:pStyle w:val="TAL"/>
              <w:jc w:val="center"/>
              <w:rPr>
                <w:rFonts w:cs="Arial"/>
                <w:bCs/>
                <w:iCs/>
                <w:szCs w:val="18"/>
              </w:rPr>
            </w:pPr>
            <w:r w:rsidRPr="00BC409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1045E9" w:rsidRPr="00BC409C" w:rsidRDefault="001045E9" w:rsidP="006323BD">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1045E9" w:rsidRPr="00BC409C" w:rsidRDefault="001045E9" w:rsidP="006323BD">
            <w:pPr>
              <w:pStyle w:val="TAL"/>
              <w:jc w:val="center"/>
              <w:rPr>
                <w:rFonts w:eastAsia="ＭＳ 明朝" w:cs="Arial"/>
                <w:bCs/>
                <w:iCs/>
                <w:szCs w:val="18"/>
              </w:rPr>
            </w:pPr>
            <w:r w:rsidRPr="00BC409C">
              <w:rPr>
                <w:rFonts w:eastAsia="ＭＳ 明朝" w:cs="Arial"/>
                <w:bCs/>
                <w:iCs/>
                <w:szCs w:val="18"/>
              </w:rPr>
              <w:t>No</w:t>
            </w:r>
          </w:p>
        </w:tc>
      </w:tr>
      <w:tr w:rsidR="00B65AB4" w:rsidRPr="00BC409C" w14:paraId="27BC9CF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750704" w:rsidRPr="00BC409C" w:rsidRDefault="00750704" w:rsidP="00750704">
            <w:pPr>
              <w:pStyle w:val="TAL"/>
              <w:rPr>
                <w:rFonts w:cs="Arial"/>
                <w:b/>
                <w:bCs/>
                <w:i/>
                <w:iCs/>
                <w:szCs w:val="18"/>
                <w:lang w:eastAsia="zh-CN"/>
              </w:rPr>
            </w:pPr>
            <w:r w:rsidRPr="00BC409C">
              <w:rPr>
                <w:rFonts w:cs="Arial"/>
                <w:b/>
                <w:bCs/>
                <w:i/>
                <w:iCs/>
                <w:szCs w:val="18"/>
                <w:lang w:eastAsia="zh-CN"/>
              </w:rPr>
              <w:lastRenderedPageBreak/>
              <w:t>supportedGapPattern-r16</w:t>
            </w:r>
          </w:p>
          <w:p w14:paraId="30B4B9F0" w14:textId="77777777" w:rsidR="00750704" w:rsidRPr="00BC409C" w:rsidRDefault="00750704" w:rsidP="00750704">
            <w:pPr>
              <w:pStyle w:val="TAL"/>
              <w:rPr>
                <w:rFonts w:cs="Arial"/>
                <w:b/>
                <w:bCs/>
                <w:i/>
                <w:iCs/>
                <w:szCs w:val="18"/>
              </w:rPr>
            </w:pPr>
            <w:r w:rsidRPr="00BC409C">
              <w:rPr>
                <w:rFonts w:cs="Arial"/>
                <w:bCs/>
                <w:iCs/>
                <w:szCs w:val="18"/>
                <w:lang w:eastAsia="zh-CN"/>
              </w:rPr>
              <w:t xml:space="preserve">Indicates measurement gap pattern(s) optionally supported by the UE for NR SA, for NR-DC for PRS measurement and </w:t>
            </w:r>
            <w:r w:rsidR="008C7055" w:rsidRPr="00BC409C">
              <w:rPr>
                <w:rFonts w:cs="Arial"/>
                <w:bCs/>
                <w:iCs/>
                <w:szCs w:val="18"/>
                <w:lang w:eastAsia="zh-CN"/>
              </w:rPr>
              <w:t xml:space="preserve">NR/E-UTRA </w:t>
            </w:r>
            <w:r w:rsidRPr="00BC409C">
              <w:rPr>
                <w:rFonts w:cs="Arial"/>
                <w:bCs/>
                <w:iCs/>
                <w:szCs w:val="18"/>
                <w:lang w:eastAsia="zh-CN"/>
              </w:rPr>
              <w:t>RRM measurement. The leading / leftmost bit (bit 0) corresponds to the gap pattern 24, the next bit corresponds to the gap pattern 25, as specified in TS 38.133 [5]. The applicability of the gap patterns 24 and 25 is defined in clause 9.1.2 of TS 38.133 [5].</w:t>
            </w:r>
            <w:r w:rsidR="008C7055" w:rsidRPr="00BC409C">
              <w:rPr>
                <w:rFonts w:cs="Arial"/>
                <w:bCs/>
                <w:iCs/>
                <w:szCs w:val="18"/>
                <w:lang w:eastAsia="zh-CN"/>
              </w:rPr>
              <w:t xml:space="preserve"> </w:t>
            </w:r>
            <w:r w:rsidR="00863493" w:rsidRPr="00BC409C">
              <w:rPr>
                <w:lang w:eastAsia="zh-CN"/>
              </w:rPr>
              <w:t>A</w:t>
            </w:r>
            <w:r w:rsidR="008C7055" w:rsidRPr="00BC409C">
              <w:rPr>
                <w:lang w:eastAsia="zh-CN"/>
              </w:rPr>
              <w:t xml:space="preserve"> UE </w:t>
            </w:r>
            <w:r w:rsidR="00863493" w:rsidRPr="00BC409C">
              <w:rPr>
                <w:lang w:eastAsia="zh-CN"/>
              </w:rPr>
              <w:t xml:space="preserve">that </w:t>
            </w:r>
            <w:r w:rsidR="008C7055" w:rsidRPr="00BC409C">
              <w:rPr>
                <w:lang w:eastAsia="zh-CN"/>
              </w:rPr>
              <w:t xml:space="preserve">indicates support of this capability </w:t>
            </w:r>
            <w:r w:rsidR="008C7055" w:rsidRPr="00BC409C">
              <w:rPr>
                <w:rFonts w:cs="Arial"/>
                <w:szCs w:val="18"/>
              </w:rPr>
              <w:t xml:space="preserve">shall indicate support of </w:t>
            </w:r>
            <w:r w:rsidR="008C7055" w:rsidRPr="00BC409C">
              <w:rPr>
                <w:rFonts w:cs="Arial"/>
                <w:i/>
                <w:iCs/>
                <w:szCs w:val="18"/>
              </w:rPr>
              <w:t>NR-DL-PRS-ProcessingCapability-r16</w:t>
            </w:r>
            <w:r w:rsidR="008C7055" w:rsidRPr="00BC409C">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750704" w:rsidRPr="00BC409C" w:rsidRDefault="00750704" w:rsidP="00750704">
            <w:pPr>
              <w:pStyle w:val="TAL"/>
              <w:jc w:val="center"/>
              <w:rPr>
                <w:rFonts w:cs="Arial"/>
                <w:bCs/>
                <w:iCs/>
                <w:szCs w:val="18"/>
              </w:rPr>
            </w:pPr>
            <w:r w:rsidRPr="00BC409C">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750704" w:rsidRPr="00BC409C" w:rsidRDefault="00750704" w:rsidP="00750704">
            <w:pPr>
              <w:pStyle w:val="TAL"/>
              <w:jc w:val="center"/>
              <w:rPr>
                <w:rFonts w:cs="Arial"/>
                <w:bCs/>
                <w:iCs/>
                <w:szCs w:val="18"/>
              </w:rPr>
            </w:pPr>
            <w:r w:rsidRPr="00BC409C">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750704" w:rsidRPr="00BC409C" w:rsidRDefault="00750704" w:rsidP="00750704">
            <w:pPr>
              <w:pStyle w:val="TAL"/>
              <w:jc w:val="center"/>
              <w:rPr>
                <w:rFonts w:cs="Arial"/>
                <w:bCs/>
                <w:iCs/>
                <w:szCs w:val="18"/>
              </w:rPr>
            </w:pPr>
            <w:r w:rsidRPr="00BC409C">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750704" w:rsidRPr="00BC409C" w:rsidRDefault="00750704" w:rsidP="00750704">
            <w:pPr>
              <w:pStyle w:val="TAL"/>
              <w:jc w:val="center"/>
              <w:rPr>
                <w:rFonts w:eastAsia="ＭＳ 明朝" w:cs="Arial"/>
                <w:bCs/>
                <w:iCs/>
                <w:szCs w:val="18"/>
              </w:rPr>
            </w:pPr>
            <w:r w:rsidRPr="00BC409C">
              <w:rPr>
                <w:rFonts w:cs="Arial"/>
                <w:bCs/>
                <w:iCs/>
                <w:szCs w:val="18"/>
                <w:lang w:eastAsia="zh-CN"/>
              </w:rPr>
              <w:t>No</w:t>
            </w:r>
          </w:p>
        </w:tc>
      </w:tr>
      <w:tr w:rsidR="00B65AB4" w:rsidRPr="00BC409C" w14:paraId="322E042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071325" w:rsidRPr="00BC409C" w:rsidRDefault="00071325" w:rsidP="00071325">
            <w:pPr>
              <w:pStyle w:val="TAL"/>
              <w:rPr>
                <w:rFonts w:eastAsia="DengXian" w:cs="Arial"/>
                <w:b/>
                <w:bCs/>
                <w:i/>
                <w:iCs/>
                <w:szCs w:val="18"/>
              </w:rPr>
            </w:pPr>
            <w:r w:rsidRPr="00BC409C">
              <w:rPr>
                <w:rFonts w:cs="Arial"/>
                <w:b/>
                <w:bCs/>
                <w:i/>
                <w:iCs/>
                <w:szCs w:val="18"/>
              </w:rPr>
              <w:t>supportedGapPattern-</w:t>
            </w:r>
            <w:r w:rsidRPr="00BC409C">
              <w:rPr>
                <w:rFonts w:eastAsia="DengXian" w:cs="Arial"/>
                <w:b/>
                <w:bCs/>
                <w:i/>
                <w:iCs/>
                <w:szCs w:val="18"/>
              </w:rPr>
              <w:t>NRonly</w:t>
            </w:r>
            <w:r w:rsidR="00B97E1C" w:rsidRPr="00BC409C">
              <w:rPr>
                <w:rFonts w:eastAsia="DengXian" w:cs="Arial"/>
                <w:b/>
                <w:bCs/>
                <w:i/>
                <w:iCs/>
                <w:szCs w:val="18"/>
              </w:rPr>
              <w:t>-r16</w:t>
            </w:r>
          </w:p>
          <w:p w14:paraId="63633320" w14:textId="77777777" w:rsidR="00071325" w:rsidRPr="00BC409C" w:rsidRDefault="00071325" w:rsidP="00071325">
            <w:pPr>
              <w:pStyle w:val="TAL"/>
              <w:rPr>
                <w:rFonts w:cs="Arial"/>
                <w:b/>
                <w:bCs/>
                <w:i/>
                <w:iCs/>
                <w:szCs w:val="18"/>
              </w:rPr>
            </w:pPr>
            <w:r w:rsidRPr="00BC409C">
              <w:rPr>
                <w:rFonts w:cs="Arial"/>
                <w:bCs/>
                <w:iCs/>
                <w:szCs w:val="18"/>
              </w:rPr>
              <w:t>Indicates</w:t>
            </w:r>
            <w:r w:rsidRPr="00BC409C">
              <w:rPr>
                <w:rFonts w:eastAsia="DengXian" w:cs="Arial"/>
                <w:bCs/>
                <w:iCs/>
                <w:szCs w:val="18"/>
              </w:rPr>
              <w:t xml:space="preserve"> </w:t>
            </w:r>
            <w:r w:rsidRPr="00BC409C">
              <w:rPr>
                <w:rFonts w:cs="Arial"/>
                <w:bCs/>
                <w:iCs/>
                <w:szCs w:val="18"/>
              </w:rPr>
              <w:t>measurement gap pattern(s) optionally supported by the UE for NR SA</w:t>
            </w:r>
            <w:r w:rsidRPr="00BC409C">
              <w:rPr>
                <w:rFonts w:eastAsia="DengXian" w:cs="Arial"/>
                <w:bCs/>
                <w:iCs/>
                <w:szCs w:val="18"/>
              </w:rPr>
              <w:t xml:space="preserve"> and </w:t>
            </w:r>
            <w:r w:rsidRPr="00BC409C">
              <w:rPr>
                <w:rFonts w:cs="Arial"/>
                <w:bCs/>
                <w:iCs/>
                <w:szCs w:val="18"/>
              </w:rPr>
              <w:t>NR-DC</w:t>
            </w:r>
            <w:r w:rsidRPr="00BC409C">
              <w:rPr>
                <w:rFonts w:eastAsia="DengXian" w:cs="Arial"/>
                <w:bCs/>
                <w:iCs/>
                <w:szCs w:val="18"/>
              </w:rPr>
              <w:t xml:space="preserve"> when the frequencies to be measured within this measurement gap are all NR frequencies.</w:t>
            </w:r>
            <w:r w:rsidR="00147AB3" w:rsidRPr="00BC409C">
              <w:rPr>
                <w:rFonts w:eastAsia="DengXian" w:cs="Arial"/>
                <w:bCs/>
                <w:iCs/>
                <w:szCs w:val="18"/>
              </w:rPr>
              <w:t xml:space="preserve"> </w:t>
            </w:r>
            <w:r w:rsidRPr="00BC409C">
              <w:rPr>
                <w:rFonts w:cs="Arial"/>
                <w:bCs/>
                <w:iCs/>
                <w:szCs w:val="18"/>
              </w:rPr>
              <w:t>The leading / leftmost bit (bit 0) corresponds to the gap pattern 2, the next bit corresponds to the gap pattern 3</w:t>
            </w:r>
            <w:r w:rsidRPr="00BC409C">
              <w:rPr>
                <w:rFonts w:eastAsia="DengXian" w:cs="Arial"/>
                <w:bCs/>
                <w:iCs/>
                <w:szCs w:val="18"/>
              </w:rPr>
              <w:t xml:space="preserve"> </w:t>
            </w:r>
            <w:r w:rsidRPr="00BC409C">
              <w:rPr>
                <w:rFonts w:cs="Arial"/>
                <w:bCs/>
                <w:iCs/>
                <w:szCs w:val="18"/>
              </w:rPr>
              <w:t xml:space="preserve">and so on. </w:t>
            </w:r>
            <w:r w:rsidRPr="00BC409C">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071325" w:rsidRPr="00BC409C" w:rsidRDefault="00071325" w:rsidP="00071325">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071325" w:rsidRPr="00BC409C" w:rsidRDefault="00071325" w:rsidP="00071325">
            <w:pPr>
              <w:pStyle w:val="TAL"/>
              <w:jc w:val="center"/>
              <w:rPr>
                <w:rFonts w:cs="Arial"/>
                <w:bCs/>
                <w:iCs/>
                <w:szCs w:val="18"/>
              </w:rPr>
            </w:pPr>
            <w:r w:rsidRPr="00BC409C">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071325" w:rsidRPr="00BC409C" w:rsidRDefault="00071325" w:rsidP="00071325">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071325" w:rsidRPr="00BC409C" w:rsidRDefault="00071325" w:rsidP="00071325">
            <w:pPr>
              <w:pStyle w:val="TAL"/>
              <w:jc w:val="center"/>
              <w:rPr>
                <w:rFonts w:eastAsia="ＭＳ 明朝" w:cs="Arial"/>
                <w:bCs/>
                <w:iCs/>
                <w:szCs w:val="18"/>
              </w:rPr>
            </w:pPr>
            <w:r w:rsidRPr="00BC409C">
              <w:rPr>
                <w:rFonts w:eastAsia="DengXian" w:cs="Arial"/>
                <w:bCs/>
                <w:iCs/>
                <w:szCs w:val="18"/>
              </w:rPr>
              <w:t>No</w:t>
            </w:r>
          </w:p>
        </w:tc>
      </w:tr>
      <w:tr w:rsidR="00936461" w:rsidRPr="00BC409C" w14:paraId="03AD84C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071325" w:rsidRPr="00BC409C" w:rsidRDefault="00071325" w:rsidP="00071325">
            <w:pPr>
              <w:pStyle w:val="TAL"/>
              <w:rPr>
                <w:rFonts w:eastAsia="DengXian"/>
                <w:b/>
                <w:i/>
              </w:rPr>
            </w:pPr>
            <w:r w:rsidRPr="00BC409C">
              <w:rPr>
                <w:rFonts w:eastAsia="DengXian"/>
                <w:b/>
                <w:i/>
              </w:rPr>
              <w:t>supportedGapPattern-NRonly-NEDC</w:t>
            </w:r>
            <w:r w:rsidR="00B97E1C" w:rsidRPr="00BC409C">
              <w:rPr>
                <w:rFonts w:eastAsia="DengXian" w:cs="Arial"/>
                <w:b/>
                <w:bCs/>
                <w:i/>
                <w:iCs/>
                <w:szCs w:val="18"/>
              </w:rPr>
              <w:t>-r16</w:t>
            </w:r>
          </w:p>
          <w:p w14:paraId="072CCD15" w14:textId="77777777" w:rsidR="00071325" w:rsidRPr="00BC409C" w:rsidRDefault="00071325" w:rsidP="00071325">
            <w:pPr>
              <w:pStyle w:val="TAL"/>
              <w:rPr>
                <w:rFonts w:cs="Arial"/>
                <w:b/>
                <w:bCs/>
                <w:i/>
                <w:iCs/>
                <w:szCs w:val="18"/>
              </w:rPr>
            </w:pPr>
            <w:r w:rsidRPr="00BC409C">
              <w:rPr>
                <w:rFonts w:cs="Arial"/>
                <w:bCs/>
                <w:iCs/>
                <w:szCs w:val="18"/>
              </w:rPr>
              <w:t xml:space="preserve">Indicates </w:t>
            </w:r>
            <w:r w:rsidRPr="00BC409C">
              <w:rPr>
                <w:rFonts w:eastAsia="DengXian" w:cs="Arial"/>
                <w:bCs/>
                <w:iCs/>
                <w:szCs w:val="18"/>
              </w:rPr>
              <w:t>whether the UE supports gap patterns 2, 3 and 11 in</w:t>
            </w:r>
            <w:r w:rsidRPr="00BC409C">
              <w:rPr>
                <w:rFonts w:cs="Arial"/>
                <w:bCs/>
                <w:iCs/>
                <w:szCs w:val="18"/>
              </w:rPr>
              <w:t xml:space="preserve"> </w:t>
            </w:r>
            <w:r w:rsidRPr="00BC409C">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071325" w:rsidRPr="00BC409C" w:rsidRDefault="00071325" w:rsidP="00071325">
            <w:pPr>
              <w:pStyle w:val="TAL"/>
              <w:jc w:val="center"/>
              <w:rPr>
                <w:rFonts w:cs="Arial"/>
                <w:bCs/>
                <w:iCs/>
                <w:szCs w:val="18"/>
              </w:rPr>
            </w:pPr>
            <w:r w:rsidRPr="00BC409C">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071325" w:rsidRPr="00BC409C" w:rsidRDefault="00071325" w:rsidP="00071325">
            <w:pPr>
              <w:pStyle w:val="TAL"/>
              <w:jc w:val="center"/>
              <w:rPr>
                <w:rFonts w:cs="Arial"/>
                <w:bCs/>
                <w:iCs/>
                <w:szCs w:val="18"/>
              </w:rPr>
            </w:pPr>
            <w:r w:rsidRPr="00BC409C">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071325" w:rsidRPr="00BC409C" w:rsidRDefault="00071325" w:rsidP="00071325">
            <w:pPr>
              <w:pStyle w:val="TAL"/>
              <w:jc w:val="center"/>
              <w:rPr>
                <w:rFonts w:cs="Arial"/>
                <w:bCs/>
                <w:iCs/>
                <w:szCs w:val="18"/>
              </w:rPr>
            </w:pPr>
            <w:r w:rsidRPr="00BC409C">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071325" w:rsidRPr="00BC409C" w:rsidRDefault="00071325" w:rsidP="00071325">
            <w:pPr>
              <w:pStyle w:val="TAL"/>
              <w:jc w:val="center"/>
              <w:rPr>
                <w:rFonts w:eastAsia="ＭＳ 明朝" w:cs="Arial"/>
                <w:bCs/>
                <w:iCs/>
                <w:szCs w:val="18"/>
              </w:rPr>
            </w:pPr>
            <w:r w:rsidRPr="00BC409C">
              <w:rPr>
                <w:rFonts w:eastAsia="DengXian" w:cs="Arial"/>
                <w:bCs/>
                <w:iCs/>
                <w:szCs w:val="18"/>
              </w:rPr>
              <w:t>No</w:t>
            </w:r>
          </w:p>
        </w:tc>
      </w:tr>
    </w:tbl>
    <w:p w14:paraId="32CACF15" w14:textId="77777777" w:rsidR="00AC038D" w:rsidRPr="00BC409C" w:rsidRDefault="00AC038D" w:rsidP="00AC038D"/>
    <w:sectPr w:rsidR="00AC038D" w:rsidRPr="00BC409C" w:rsidSect="00642468">
      <w:headerReference w:type="default" r:id="rId17"/>
      <w:footerReference w:type="default" r:id="rId18"/>
      <w:footnotePr>
        <w:numRestart w:val="eachSect"/>
      </w:footnotePr>
      <w:pgSz w:w="11907" w:h="16840" w:code="9"/>
      <w:pgMar w:top="1134" w:right="1134" w:bottom="1418" w:left="1134" w:header="851" w:footer="340" w:gutter="0"/>
      <w:cols w:space="720"/>
      <w:formProt w:val="0"/>
      <w:titlePg/>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59416" w14:textId="77777777" w:rsidR="00AC69B7" w:rsidRPr="0095297E" w:rsidRDefault="00AC69B7">
      <w:r w:rsidRPr="0095297E">
        <w:separator/>
      </w:r>
    </w:p>
  </w:endnote>
  <w:endnote w:type="continuationSeparator" w:id="0">
    <w:p w14:paraId="333A2F90" w14:textId="77777777" w:rsidR="00AC69B7" w:rsidRPr="0095297E" w:rsidRDefault="00AC69B7">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ＭＳ Ｐゴシック">
    <w:altName w:val="MS PGothic"/>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FECA6" w14:textId="77777777" w:rsidR="00543B41" w:rsidRPr="0095297E" w:rsidRDefault="00543B41">
    <w:pPr>
      <w:pStyle w:val="Footer"/>
    </w:pPr>
    <w:r w:rsidRPr="0095297E">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ED0BB" w14:textId="77777777" w:rsidR="00AC69B7" w:rsidRPr="0095297E" w:rsidRDefault="00AC69B7">
      <w:r w:rsidRPr="0095297E">
        <w:separator/>
      </w:r>
    </w:p>
  </w:footnote>
  <w:footnote w:type="continuationSeparator" w:id="0">
    <w:p w14:paraId="7CC9004E" w14:textId="77777777" w:rsidR="00AC69B7" w:rsidRPr="0095297E" w:rsidRDefault="00AC69B7">
      <w:r w:rsidRPr="009529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546A0" w14:textId="77777777" w:rsidR="00642468" w:rsidRDefault="0064246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7D303" w14:textId="210385E8" w:rsidR="00543B41" w:rsidRPr="0095297E" w:rsidRDefault="00543B41">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3415BF">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45170A1C" w14:textId="77777777" w:rsidR="00543B41" w:rsidRPr="0095297E" w:rsidRDefault="00543B41">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noProof/>
        <w:sz w:val="18"/>
        <w:szCs w:val="18"/>
      </w:rPr>
      <w:t>21</w:t>
    </w:r>
    <w:r w:rsidRPr="0095297E">
      <w:rPr>
        <w:rFonts w:ascii="Arial" w:hAnsi="Arial" w:cs="Arial"/>
        <w:b/>
        <w:sz w:val="18"/>
        <w:szCs w:val="18"/>
      </w:rPr>
      <w:fldChar w:fldCharType="end"/>
    </w:r>
  </w:p>
  <w:p w14:paraId="1FEB9CDB" w14:textId="0FBA947B" w:rsidR="00543B41" w:rsidRPr="0095297E" w:rsidRDefault="00543B41">
    <w:pPr>
      <w:framePr w:h="284" w:hRule="exact" w:wrap="around" w:vAnchor="text" w:hAnchor="margin"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ZGSM </w:instrText>
    </w:r>
    <w:r w:rsidRPr="0095297E">
      <w:rPr>
        <w:rFonts w:ascii="Arial" w:hAnsi="Arial" w:cs="Arial"/>
        <w:b/>
        <w:sz w:val="18"/>
        <w:szCs w:val="18"/>
      </w:rPr>
      <w:fldChar w:fldCharType="separate"/>
    </w:r>
    <w:r w:rsidR="003415BF">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2CED3861" w14:textId="77777777" w:rsidR="00543B41" w:rsidRPr="0095297E" w:rsidRDefault="00543B41">
    <w:pPr>
      <w:pStyle w:val="Header"/>
    </w:pPr>
  </w:p>
  <w:p w14:paraId="2398AB45" w14:textId="77777777" w:rsidR="00543B41" w:rsidRPr="0095297E"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5B261C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994C64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576F29A"/>
    <w:lvl w:ilvl="0">
      <w:start w:val="1"/>
      <w:numFmt w:val="decimal"/>
      <w:pStyle w:val="ListNumber3"/>
      <w:lvlText w:val="%1."/>
      <w:lvlJc w:val="left"/>
      <w:pPr>
        <w:tabs>
          <w:tab w:val="num" w:pos="926"/>
        </w:tabs>
        <w:ind w:left="926" w:hanging="360"/>
      </w:pPr>
    </w:lvl>
  </w:abstractNum>
  <w:abstractNum w:abstractNumId="3"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25684672"/>
    <w:multiLevelType w:val="multilevel"/>
    <w:tmpl w:val="25684672"/>
    <w:lvl w:ilvl="0">
      <w:start w:val="1"/>
      <w:numFmt w:val="bullet"/>
      <w:lvlText w:val="-"/>
      <w:lvlJc w:val="left"/>
      <w:pPr>
        <w:ind w:left="720" w:hanging="360"/>
      </w:pPr>
      <w:rPr>
        <w:rFonts w:ascii="SimSun" w:eastAsia="SimSun" w:hAnsi="SimSu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ＭＳ 明朝"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num w:numId="1" w16cid:durableId="1960912383">
    <w:abstractNumId w:val="3"/>
  </w:num>
  <w:num w:numId="2" w16cid:durableId="1843201478">
    <w:abstractNumId w:val="4"/>
  </w:num>
  <w:num w:numId="3" w16cid:durableId="38945841">
    <w:abstractNumId w:val="2"/>
  </w:num>
  <w:num w:numId="4" w16cid:durableId="1761877353">
    <w:abstractNumId w:val="1"/>
  </w:num>
  <w:num w:numId="5" w16cid:durableId="1538857821">
    <w:abstractNumId w:val="0"/>
  </w:num>
  <w:num w:numId="6" w16cid:durableId="58041152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C(MK)">
    <w15:presenceInfo w15:providerId="None" w15:userId="QC(M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4828"/>
    <w:rsid w:val="0000542B"/>
    <w:rsid w:val="00005EDE"/>
    <w:rsid w:val="00006091"/>
    <w:rsid w:val="00006F74"/>
    <w:rsid w:val="00007642"/>
    <w:rsid w:val="0001397F"/>
    <w:rsid w:val="00015297"/>
    <w:rsid w:val="0001603E"/>
    <w:rsid w:val="000200A6"/>
    <w:rsid w:val="0002019F"/>
    <w:rsid w:val="0002186C"/>
    <w:rsid w:val="00022FAC"/>
    <w:rsid w:val="000248FE"/>
    <w:rsid w:val="00027215"/>
    <w:rsid w:val="00027421"/>
    <w:rsid w:val="00027CEE"/>
    <w:rsid w:val="00027F99"/>
    <w:rsid w:val="00033397"/>
    <w:rsid w:val="000342A5"/>
    <w:rsid w:val="00034CDA"/>
    <w:rsid w:val="00036DC8"/>
    <w:rsid w:val="00037420"/>
    <w:rsid w:val="00040095"/>
    <w:rsid w:val="00040E39"/>
    <w:rsid w:val="00041614"/>
    <w:rsid w:val="0004309E"/>
    <w:rsid w:val="00043516"/>
    <w:rsid w:val="000435AA"/>
    <w:rsid w:val="00043714"/>
    <w:rsid w:val="00044E41"/>
    <w:rsid w:val="0004517B"/>
    <w:rsid w:val="00045A78"/>
    <w:rsid w:val="00046223"/>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49DB"/>
    <w:rsid w:val="000655A6"/>
    <w:rsid w:val="00066990"/>
    <w:rsid w:val="00066D17"/>
    <w:rsid w:val="0006779C"/>
    <w:rsid w:val="00071325"/>
    <w:rsid w:val="00071CB4"/>
    <w:rsid w:val="000732DB"/>
    <w:rsid w:val="0007394B"/>
    <w:rsid w:val="00073C3A"/>
    <w:rsid w:val="000750D7"/>
    <w:rsid w:val="00076525"/>
    <w:rsid w:val="00080512"/>
    <w:rsid w:val="00082137"/>
    <w:rsid w:val="00083516"/>
    <w:rsid w:val="000836FF"/>
    <w:rsid w:val="00084D7F"/>
    <w:rsid w:val="000850FE"/>
    <w:rsid w:val="00085225"/>
    <w:rsid w:val="00085C85"/>
    <w:rsid w:val="00087B46"/>
    <w:rsid w:val="0009093D"/>
    <w:rsid w:val="00090A4D"/>
    <w:rsid w:val="00093982"/>
    <w:rsid w:val="00094028"/>
    <w:rsid w:val="00095F11"/>
    <w:rsid w:val="0009665E"/>
    <w:rsid w:val="000A0A4A"/>
    <w:rsid w:val="000A2570"/>
    <w:rsid w:val="000A2845"/>
    <w:rsid w:val="000A4057"/>
    <w:rsid w:val="000A4A08"/>
    <w:rsid w:val="000A6570"/>
    <w:rsid w:val="000A6717"/>
    <w:rsid w:val="000B0CCE"/>
    <w:rsid w:val="000B2A96"/>
    <w:rsid w:val="000B46A3"/>
    <w:rsid w:val="000B7267"/>
    <w:rsid w:val="000B7988"/>
    <w:rsid w:val="000C0255"/>
    <w:rsid w:val="000C23D7"/>
    <w:rsid w:val="000C3E6E"/>
    <w:rsid w:val="000C4CFF"/>
    <w:rsid w:val="000C51EF"/>
    <w:rsid w:val="000C584F"/>
    <w:rsid w:val="000C68AF"/>
    <w:rsid w:val="000C74DB"/>
    <w:rsid w:val="000D1925"/>
    <w:rsid w:val="000D1F15"/>
    <w:rsid w:val="000D4F14"/>
    <w:rsid w:val="000D58AB"/>
    <w:rsid w:val="000D5CCB"/>
    <w:rsid w:val="000E09AA"/>
    <w:rsid w:val="000E1447"/>
    <w:rsid w:val="000E28DE"/>
    <w:rsid w:val="000E2FE9"/>
    <w:rsid w:val="000E3A5B"/>
    <w:rsid w:val="000E5200"/>
    <w:rsid w:val="000F0548"/>
    <w:rsid w:val="000F787D"/>
    <w:rsid w:val="001031B7"/>
    <w:rsid w:val="0010333C"/>
    <w:rsid w:val="001033EA"/>
    <w:rsid w:val="00103566"/>
    <w:rsid w:val="00103AFC"/>
    <w:rsid w:val="001045E9"/>
    <w:rsid w:val="001073E2"/>
    <w:rsid w:val="00110194"/>
    <w:rsid w:val="00111F36"/>
    <w:rsid w:val="00113113"/>
    <w:rsid w:val="00114964"/>
    <w:rsid w:val="00117D4D"/>
    <w:rsid w:val="001200ED"/>
    <w:rsid w:val="0012027E"/>
    <w:rsid w:val="00121B9E"/>
    <w:rsid w:val="00123C09"/>
    <w:rsid w:val="00124D17"/>
    <w:rsid w:val="00125485"/>
    <w:rsid w:val="00126B2D"/>
    <w:rsid w:val="00127053"/>
    <w:rsid w:val="001277E9"/>
    <w:rsid w:val="001300A7"/>
    <w:rsid w:val="001308C6"/>
    <w:rsid w:val="00131102"/>
    <w:rsid w:val="00133E52"/>
    <w:rsid w:val="00134A1C"/>
    <w:rsid w:val="0013504C"/>
    <w:rsid w:val="001411F4"/>
    <w:rsid w:val="00141D95"/>
    <w:rsid w:val="00143430"/>
    <w:rsid w:val="00143664"/>
    <w:rsid w:val="00143D17"/>
    <w:rsid w:val="00143FBC"/>
    <w:rsid w:val="0014459C"/>
    <w:rsid w:val="001451E1"/>
    <w:rsid w:val="00147712"/>
    <w:rsid w:val="00147A0A"/>
    <w:rsid w:val="00147AB3"/>
    <w:rsid w:val="001542DD"/>
    <w:rsid w:val="001544DA"/>
    <w:rsid w:val="00154B64"/>
    <w:rsid w:val="00160615"/>
    <w:rsid w:val="00161FF1"/>
    <w:rsid w:val="00162458"/>
    <w:rsid w:val="001632A5"/>
    <w:rsid w:val="0016337F"/>
    <w:rsid w:val="00164EC7"/>
    <w:rsid w:val="00166B92"/>
    <w:rsid w:val="00167D5A"/>
    <w:rsid w:val="0017050E"/>
    <w:rsid w:val="00170F2E"/>
    <w:rsid w:val="00170F89"/>
    <w:rsid w:val="00172633"/>
    <w:rsid w:val="00172AC4"/>
    <w:rsid w:val="001734E5"/>
    <w:rsid w:val="001749D9"/>
    <w:rsid w:val="00174CA4"/>
    <w:rsid w:val="001754DB"/>
    <w:rsid w:val="001801F7"/>
    <w:rsid w:val="001802C5"/>
    <w:rsid w:val="001809E6"/>
    <w:rsid w:val="00180E53"/>
    <w:rsid w:val="0018127F"/>
    <w:rsid w:val="00182049"/>
    <w:rsid w:val="0018382D"/>
    <w:rsid w:val="001846AC"/>
    <w:rsid w:val="00184740"/>
    <w:rsid w:val="001848C3"/>
    <w:rsid w:val="00184ADA"/>
    <w:rsid w:val="001856AA"/>
    <w:rsid w:val="00185972"/>
    <w:rsid w:val="00186345"/>
    <w:rsid w:val="00190272"/>
    <w:rsid w:val="00190518"/>
    <w:rsid w:val="00190723"/>
    <w:rsid w:val="001923A1"/>
    <w:rsid w:val="001925DE"/>
    <w:rsid w:val="001964DD"/>
    <w:rsid w:val="001A17E8"/>
    <w:rsid w:val="001A2AF7"/>
    <w:rsid w:val="001A423F"/>
    <w:rsid w:val="001A5A96"/>
    <w:rsid w:val="001B0A85"/>
    <w:rsid w:val="001B63E6"/>
    <w:rsid w:val="001C12DF"/>
    <w:rsid w:val="001C1FF4"/>
    <w:rsid w:val="001C399B"/>
    <w:rsid w:val="001C5157"/>
    <w:rsid w:val="001C651F"/>
    <w:rsid w:val="001C71A5"/>
    <w:rsid w:val="001D02C2"/>
    <w:rsid w:val="001D0750"/>
    <w:rsid w:val="001D115F"/>
    <w:rsid w:val="001D15DF"/>
    <w:rsid w:val="001D29E6"/>
    <w:rsid w:val="001D3583"/>
    <w:rsid w:val="001D5C42"/>
    <w:rsid w:val="001D630A"/>
    <w:rsid w:val="001D677E"/>
    <w:rsid w:val="001D7730"/>
    <w:rsid w:val="001E0387"/>
    <w:rsid w:val="001E0C25"/>
    <w:rsid w:val="001E32B2"/>
    <w:rsid w:val="001E534F"/>
    <w:rsid w:val="001E599B"/>
    <w:rsid w:val="001E7192"/>
    <w:rsid w:val="001E737D"/>
    <w:rsid w:val="001F04DE"/>
    <w:rsid w:val="001F1643"/>
    <w:rsid w:val="001F168B"/>
    <w:rsid w:val="001F4300"/>
    <w:rsid w:val="001F50D1"/>
    <w:rsid w:val="001F528E"/>
    <w:rsid w:val="001F67A3"/>
    <w:rsid w:val="001F7282"/>
    <w:rsid w:val="001F76BA"/>
    <w:rsid w:val="001F7FB0"/>
    <w:rsid w:val="0020039B"/>
    <w:rsid w:val="00200A32"/>
    <w:rsid w:val="00200F3A"/>
    <w:rsid w:val="0020147B"/>
    <w:rsid w:val="002021E5"/>
    <w:rsid w:val="00202A52"/>
    <w:rsid w:val="00203C5F"/>
    <w:rsid w:val="002046A5"/>
    <w:rsid w:val="002064D7"/>
    <w:rsid w:val="0021061E"/>
    <w:rsid w:val="002112E9"/>
    <w:rsid w:val="00214746"/>
    <w:rsid w:val="002156F2"/>
    <w:rsid w:val="0021641D"/>
    <w:rsid w:val="002172B7"/>
    <w:rsid w:val="0022097E"/>
    <w:rsid w:val="00221317"/>
    <w:rsid w:val="002214C9"/>
    <w:rsid w:val="00222F30"/>
    <w:rsid w:val="002240F6"/>
    <w:rsid w:val="00226085"/>
    <w:rsid w:val="0023102C"/>
    <w:rsid w:val="00231C88"/>
    <w:rsid w:val="002332C5"/>
    <w:rsid w:val="00233DAC"/>
    <w:rsid w:val="00233F77"/>
    <w:rsid w:val="002340AD"/>
    <w:rsid w:val="00234276"/>
    <w:rsid w:val="002347A2"/>
    <w:rsid w:val="002347DD"/>
    <w:rsid w:val="002415D8"/>
    <w:rsid w:val="002417F1"/>
    <w:rsid w:val="00241BA5"/>
    <w:rsid w:val="00242137"/>
    <w:rsid w:val="002423F8"/>
    <w:rsid w:val="00242897"/>
    <w:rsid w:val="002436A7"/>
    <w:rsid w:val="002468F0"/>
    <w:rsid w:val="00251C44"/>
    <w:rsid w:val="0025281F"/>
    <w:rsid w:val="0025296C"/>
    <w:rsid w:val="0025436F"/>
    <w:rsid w:val="0025560E"/>
    <w:rsid w:val="002568DF"/>
    <w:rsid w:val="002569B8"/>
    <w:rsid w:val="0026000E"/>
    <w:rsid w:val="00263AD9"/>
    <w:rsid w:val="00265057"/>
    <w:rsid w:val="0026550B"/>
    <w:rsid w:val="0026698F"/>
    <w:rsid w:val="00267C82"/>
    <w:rsid w:val="00270478"/>
    <w:rsid w:val="00270BF7"/>
    <w:rsid w:val="002731F0"/>
    <w:rsid w:val="002735A4"/>
    <w:rsid w:val="002749CC"/>
    <w:rsid w:val="00277ECB"/>
    <w:rsid w:val="002823EF"/>
    <w:rsid w:val="0028257B"/>
    <w:rsid w:val="00286CE8"/>
    <w:rsid w:val="002875D6"/>
    <w:rsid w:val="00290720"/>
    <w:rsid w:val="002917AF"/>
    <w:rsid w:val="00291EEF"/>
    <w:rsid w:val="002939EC"/>
    <w:rsid w:val="00296667"/>
    <w:rsid w:val="002977C9"/>
    <w:rsid w:val="002A016C"/>
    <w:rsid w:val="002A1D06"/>
    <w:rsid w:val="002A2496"/>
    <w:rsid w:val="002A39DE"/>
    <w:rsid w:val="002A62B5"/>
    <w:rsid w:val="002A6579"/>
    <w:rsid w:val="002B3B3A"/>
    <w:rsid w:val="002B412A"/>
    <w:rsid w:val="002B6B6D"/>
    <w:rsid w:val="002C05CC"/>
    <w:rsid w:val="002C1FEC"/>
    <w:rsid w:val="002C2704"/>
    <w:rsid w:val="002C4105"/>
    <w:rsid w:val="002C5A15"/>
    <w:rsid w:val="002C684C"/>
    <w:rsid w:val="002C69A5"/>
    <w:rsid w:val="002C721D"/>
    <w:rsid w:val="002C7524"/>
    <w:rsid w:val="002D0259"/>
    <w:rsid w:val="002D2210"/>
    <w:rsid w:val="002D2526"/>
    <w:rsid w:val="002D2C8A"/>
    <w:rsid w:val="002D3730"/>
    <w:rsid w:val="002D44EA"/>
    <w:rsid w:val="002D4A59"/>
    <w:rsid w:val="002D53A9"/>
    <w:rsid w:val="002E0381"/>
    <w:rsid w:val="002E0C51"/>
    <w:rsid w:val="002E1372"/>
    <w:rsid w:val="002E1530"/>
    <w:rsid w:val="002E1918"/>
    <w:rsid w:val="002E40B0"/>
    <w:rsid w:val="002F0719"/>
    <w:rsid w:val="002F0A72"/>
    <w:rsid w:val="002F0B69"/>
    <w:rsid w:val="002F0EFF"/>
    <w:rsid w:val="002F2941"/>
    <w:rsid w:val="002F297D"/>
    <w:rsid w:val="002F3447"/>
    <w:rsid w:val="002F3723"/>
    <w:rsid w:val="002F40FE"/>
    <w:rsid w:val="002F78DA"/>
    <w:rsid w:val="002F7EB7"/>
    <w:rsid w:val="00301055"/>
    <w:rsid w:val="00301E39"/>
    <w:rsid w:val="00302B98"/>
    <w:rsid w:val="00303484"/>
    <w:rsid w:val="003046A5"/>
    <w:rsid w:val="0030787B"/>
    <w:rsid w:val="00307C22"/>
    <w:rsid w:val="003113BD"/>
    <w:rsid w:val="00311BCE"/>
    <w:rsid w:val="00313744"/>
    <w:rsid w:val="00314F1D"/>
    <w:rsid w:val="00315451"/>
    <w:rsid w:val="0031707C"/>
    <w:rsid w:val="003172DC"/>
    <w:rsid w:val="00317339"/>
    <w:rsid w:val="00322501"/>
    <w:rsid w:val="003227BD"/>
    <w:rsid w:val="0032498D"/>
    <w:rsid w:val="00326F27"/>
    <w:rsid w:val="00331408"/>
    <w:rsid w:val="00332DD5"/>
    <w:rsid w:val="00332E2E"/>
    <w:rsid w:val="003330BD"/>
    <w:rsid w:val="00333769"/>
    <w:rsid w:val="0033453B"/>
    <w:rsid w:val="0033453E"/>
    <w:rsid w:val="00334DD3"/>
    <w:rsid w:val="0033729F"/>
    <w:rsid w:val="003376AE"/>
    <w:rsid w:val="003415BF"/>
    <w:rsid w:val="00342F83"/>
    <w:rsid w:val="00343E39"/>
    <w:rsid w:val="00344928"/>
    <w:rsid w:val="003453C1"/>
    <w:rsid w:val="00350C52"/>
    <w:rsid w:val="003510A9"/>
    <w:rsid w:val="0035152A"/>
    <w:rsid w:val="00351E31"/>
    <w:rsid w:val="00352517"/>
    <w:rsid w:val="0035462D"/>
    <w:rsid w:val="003576B4"/>
    <w:rsid w:val="0036510F"/>
    <w:rsid w:val="003725E7"/>
    <w:rsid w:val="00374137"/>
    <w:rsid w:val="00374E15"/>
    <w:rsid w:val="00377A50"/>
    <w:rsid w:val="00380D0D"/>
    <w:rsid w:val="00381A0A"/>
    <w:rsid w:val="0038334B"/>
    <w:rsid w:val="00384ADA"/>
    <w:rsid w:val="00385E83"/>
    <w:rsid w:val="0038615A"/>
    <w:rsid w:val="00387C93"/>
    <w:rsid w:val="003907C5"/>
    <w:rsid w:val="00390AC4"/>
    <w:rsid w:val="003914BF"/>
    <w:rsid w:val="00394127"/>
    <w:rsid w:val="00395844"/>
    <w:rsid w:val="00395EE2"/>
    <w:rsid w:val="00396432"/>
    <w:rsid w:val="00397F7B"/>
    <w:rsid w:val="003A0826"/>
    <w:rsid w:val="003A09C1"/>
    <w:rsid w:val="003A2398"/>
    <w:rsid w:val="003A274C"/>
    <w:rsid w:val="003A4121"/>
    <w:rsid w:val="003A6A75"/>
    <w:rsid w:val="003B081E"/>
    <w:rsid w:val="003B0847"/>
    <w:rsid w:val="003B2180"/>
    <w:rsid w:val="003B22C7"/>
    <w:rsid w:val="003B3EA8"/>
    <w:rsid w:val="003B4E49"/>
    <w:rsid w:val="003C05AE"/>
    <w:rsid w:val="003C29B1"/>
    <w:rsid w:val="003C34D8"/>
    <w:rsid w:val="003C3971"/>
    <w:rsid w:val="003C413F"/>
    <w:rsid w:val="003C4ABA"/>
    <w:rsid w:val="003C515A"/>
    <w:rsid w:val="003C5252"/>
    <w:rsid w:val="003C69D2"/>
    <w:rsid w:val="003D01C6"/>
    <w:rsid w:val="003D0D72"/>
    <w:rsid w:val="003D38CD"/>
    <w:rsid w:val="003D422D"/>
    <w:rsid w:val="003D45B9"/>
    <w:rsid w:val="003D5CB6"/>
    <w:rsid w:val="003D7C2D"/>
    <w:rsid w:val="003E12FC"/>
    <w:rsid w:val="003E229A"/>
    <w:rsid w:val="003E481A"/>
    <w:rsid w:val="003E5235"/>
    <w:rsid w:val="003E5E34"/>
    <w:rsid w:val="003E7C3C"/>
    <w:rsid w:val="003F274E"/>
    <w:rsid w:val="003F3038"/>
    <w:rsid w:val="003F37F8"/>
    <w:rsid w:val="003F5C57"/>
    <w:rsid w:val="003F6CD5"/>
    <w:rsid w:val="003F7D07"/>
    <w:rsid w:val="0040027F"/>
    <w:rsid w:val="00400618"/>
    <w:rsid w:val="00403B9E"/>
    <w:rsid w:val="00403BD3"/>
    <w:rsid w:val="00406352"/>
    <w:rsid w:val="004068D4"/>
    <w:rsid w:val="0040694A"/>
    <w:rsid w:val="00410F79"/>
    <w:rsid w:val="00412E0D"/>
    <w:rsid w:val="00412E3A"/>
    <w:rsid w:val="00413153"/>
    <w:rsid w:val="004136D7"/>
    <w:rsid w:val="00414DF9"/>
    <w:rsid w:val="00417453"/>
    <w:rsid w:val="0042099A"/>
    <w:rsid w:val="00420ABC"/>
    <w:rsid w:val="00422112"/>
    <w:rsid w:val="00423BA1"/>
    <w:rsid w:val="004276DE"/>
    <w:rsid w:val="004277B0"/>
    <w:rsid w:val="0043010B"/>
    <w:rsid w:val="00430BBF"/>
    <w:rsid w:val="00431009"/>
    <w:rsid w:val="00431390"/>
    <w:rsid w:val="00432835"/>
    <w:rsid w:val="00443BC4"/>
    <w:rsid w:val="0044486E"/>
    <w:rsid w:val="00444BE3"/>
    <w:rsid w:val="004473F6"/>
    <w:rsid w:val="00447561"/>
    <w:rsid w:val="00451A92"/>
    <w:rsid w:val="0045344F"/>
    <w:rsid w:val="0045367D"/>
    <w:rsid w:val="004541DC"/>
    <w:rsid w:val="004547DE"/>
    <w:rsid w:val="00454B74"/>
    <w:rsid w:val="00456E6D"/>
    <w:rsid w:val="00456F3E"/>
    <w:rsid w:val="004577C3"/>
    <w:rsid w:val="004626F3"/>
    <w:rsid w:val="00462E64"/>
    <w:rsid w:val="00463335"/>
    <w:rsid w:val="00463371"/>
    <w:rsid w:val="004637DE"/>
    <w:rsid w:val="00464ABD"/>
    <w:rsid w:val="00467C3F"/>
    <w:rsid w:val="004702CA"/>
    <w:rsid w:val="00470EF5"/>
    <w:rsid w:val="00472578"/>
    <w:rsid w:val="00475423"/>
    <w:rsid w:val="00475B76"/>
    <w:rsid w:val="00475BCB"/>
    <w:rsid w:val="00475CA6"/>
    <w:rsid w:val="004771F0"/>
    <w:rsid w:val="00477C84"/>
    <w:rsid w:val="0048201D"/>
    <w:rsid w:val="004821AE"/>
    <w:rsid w:val="00482F48"/>
    <w:rsid w:val="00482F7A"/>
    <w:rsid w:val="0048319A"/>
    <w:rsid w:val="0048353D"/>
    <w:rsid w:val="004836D4"/>
    <w:rsid w:val="00484207"/>
    <w:rsid w:val="00485E0E"/>
    <w:rsid w:val="0048711E"/>
    <w:rsid w:val="00487DC8"/>
    <w:rsid w:val="00491A4D"/>
    <w:rsid w:val="00492D4C"/>
    <w:rsid w:val="0049360F"/>
    <w:rsid w:val="00494675"/>
    <w:rsid w:val="00494C16"/>
    <w:rsid w:val="00495ABC"/>
    <w:rsid w:val="00495DD1"/>
    <w:rsid w:val="0049725B"/>
    <w:rsid w:val="004A4A80"/>
    <w:rsid w:val="004A644E"/>
    <w:rsid w:val="004A7924"/>
    <w:rsid w:val="004B132C"/>
    <w:rsid w:val="004B1BEF"/>
    <w:rsid w:val="004B3606"/>
    <w:rsid w:val="004B3641"/>
    <w:rsid w:val="004B42C7"/>
    <w:rsid w:val="004B7277"/>
    <w:rsid w:val="004C06EC"/>
    <w:rsid w:val="004C1B4C"/>
    <w:rsid w:val="004C4624"/>
    <w:rsid w:val="004C4761"/>
    <w:rsid w:val="004C6EFF"/>
    <w:rsid w:val="004C715F"/>
    <w:rsid w:val="004D033E"/>
    <w:rsid w:val="004D0CD5"/>
    <w:rsid w:val="004D26F3"/>
    <w:rsid w:val="004D3578"/>
    <w:rsid w:val="004D406B"/>
    <w:rsid w:val="004D6DB0"/>
    <w:rsid w:val="004E213A"/>
    <w:rsid w:val="004E22A8"/>
    <w:rsid w:val="004E40C9"/>
    <w:rsid w:val="004E448B"/>
    <w:rsid w:val="004E45DE"/>
    <w:rsid w:val="004E5D5E"/>
    <w:rsid w:val="004E794D"/>
    <w:rsid w:val="004F0ACF"/>
    <w:rsid w:val="004F2F65"/>
    <w:rsid w:val="004F520E"/>
    <w:rsid w:val="004F5EB8"/>
    <w:rsid w:val="005003EC"/>
    <w:rsid w:val="0050374C"/>
    <w:rsid w:val="0050689B"/>
    <w:rsid w:val="005068B5"/>
    <w:rsid w:val="00511AD3"/>
    <w:rsid w:val="00511F52"/>
    <w:rsid w:val="00512DCE"/>
    <w:rsid w:val="00513096"/>
    <w:rsid w:val="00513B7D"/>
    <w:rsid w:val="00515075"/>
    <w:rsid w:val="005157CB"/>
    <w:rsid w:val="00516484"/>
    <w:rsid w:val="00517149"/>
    <w:rsid w:val="00517A2C"/>
    <w:rsid w:val="00520DBA"/>
    <w:rsid w:val="00522D21"/>
    <w:rsid w:val="00524E2D"/>
    <w:rsid w:val="00525741"/>
    <w:rsid w:val="00525B76"/>
    <w:rsid w:val="00527AB1"/>
    <w:rsid w:val="005309A1"/>
    <w:rsid w:val="005348D6"/>
    <w:rsid w:val="00537A7D"/>
    <w:rsid w:val="00540C6F"/>
    <w:rsid w:val="005410D2"/>
    <w:rsid w:val="0054112A"/>
    <w:rsid w:val="005425D3"/>
    <w:rsid w:val="005429BF"/>
    <w:rsid w:val="00542A59"/>
    <w:rsid w:val="00543B41"/>
    <w:rsid w:val="00543E6C"/>
    <w:rsid w:val="00544A1F"/>
    <w:rsid w:val="00544A2E"/>
    <w:rsid w:val="00544D18"/>
    <w:rsid w:val="0054529E"/>
    <w:rsid w:val="00546E1F"/>
    <w:rsid w:val="0054705B"/>
    <w:rsid w:val="00547850"/>
    <w:rsid w:val="005503E0"/>
    <w:rsid w:val="00550521"/>
    <w:rsid w:val="00550D85"/>
    <w:rsid w:val="00551CD1"/>
    <w:rsid w:val="00551FAE"/>
    <w:rsid w:val="00552ADD"/>
    <w:rsid w:val="00552BB2"/>
    <w:rsid w:val="005547BC"/>
    <w:rsid w:val="005549A0"/>
    <w:rsid w:val="00555C4D"/>
    <w:rsid w:val="00555E6B"/>
    <w:rsid w:val="00560769"/>
    <w:rsid w:val="00565087"/>
    <w:rsid w:val="00565FFC"/>
    <w:rsid w:val="00566432"/>
    <w:rsid w:val="005667DB"/>
    <w:rsid w:val="0057041E"/>
    <w:rsid w:val="0057244B"/>
    <w:rsid w:val="005751AC"/>
    <w:rsid w:val="00575E6C"/>
    <w:rsid w:val="00577B80"/>
    <w:rsid w:val="005861A6"/>
    <w:rsid w:val="00587266"/>
    <w:rsid w:val="005921E2"/>
    <w:rsid w:val="0059289F"/>
    <w:rsid w:val="0059429E"/>
    <w:rsid w:val="005944A8"/>
    <w:rsid w:val="005954E1"/>
    <w:rsid w:val="00595EBB"/>
    <w:rsid w:val="00596937"/>
    <w:rsid w:val="005A0760"/>
    <w:rsid w:val="005A150C"/>
    <w:rsid w:val="005A1C9C"/>
    <w:rsid w:val="005A2DAA"/>
    <w:rsid w:val="005A3C38"/>
    <w:rsid w:val="005A561B"/>
    <w:rsid w:val="005A5669"/>
    <w:rsid w:val="005A654B"/>
    <w:rsid w:val="005A666E"/>
    <w:rsid w:val="005B0133"/>
    <w:rsid w:val="005B125E"/>
    <w:rsid w:val="005B3242"/>
    <w:rsid w:val="005B37AD"/>
    <w:rsid w:val="005B3909"/>
    <w:rsid w:val="005B71D8"/>
    <w:rsid w:val="005B71EA"/>
    <w:rsid w:val="005B72AE"/>
    <w:rsid w:val="005B7DAD"/>
    <w:rsid w:val="005C0CF2"/>
    <w:rsid w:val="005C146C"/>
    <w:rsid w:val="005C2C66"/>
    <w:rsid w:val="005C45ED"/>
    <w:rsid w:val="005C60F4"/>
    <w:rsid w:val="005C6BB7"/>
    <w:rsid w:val="005C7632"/>
    <w:rsid w:val="005D2E01"/>
    <w:rsid w:val="005D5B22"/>
    <w:rsid w:val="005D5B5D"/>
    <w:rsid w:val="005D5D81"/>
    <w:rsid w:val="005E1749"/>
    <w:rsid w:val="005E2BE3"/>
    <w:rsid w:val="005E3377"/>
    <w:rsid w:val="005E5817"/>
    <w:rsid w:val="005E5F49"/>
    <w:rsid w:val="005E704D"/>
    <w:rsid w:val="005E74EC"/>
    <w:rsid w:val="005E75A9"/>
    <w:rsid w:val="005F04A7"/>
    <w:rsid w:val="005F115E"/>
    <w:rsid w:val="005F1206"/>
    <w:rsid w:val="005F3372"/>
    <w:rsid w:val="005F3E47"/>
    <w:rsid w:val="005F437E"/>
    <w:rsid w:val="005F79B9"/>
    <w:rsid w:val="005F7F5C"/>
    <w:rsid w:val="00600082"/>
    <w:rsid w:val="00600A72"/>
    <w:rsid w:val="0060145D"/>
    <w:rsid w:val="00602494"/>
    <w:rsid w:val="0060389A"/>
    <w:rsid w:val="00603F49"/>
    <w:rsid w:val="006042E8"/>
    <w:rsid w:val="00604C0A"/>
    <w:rsid w:val="00605064"/>
    <w:rsid w:val="00605E00"/>
    <w:rsid w:val="006062FF"/>
    <w:rsid w:val="006107DA"/>
    <w:rsid w:val="006131F9"/>
    <w:rsid w:val="006149AB"/>
    <w:rsid w:val="00614FDF"/>
    <w:rsid w:val="006155C1"/>
    <w:rsid w:val="006162D0"/>
    <w:rsid w:val="00617A40"/>
    <w:rsid w:val="00621575"/>
    <w:rsid w:val="0062184B"/>
    <w:rsid w:val="00622C4F"/>
    <w:rsid w:val="006231D9"/>
    <w:rsid w:val="006234A9"/>
    <w:rsid w:val="00624C69"/>
    <w:rsid w:val="00626EE0"/>
    <w:rsid w:val="006300B6"/>
    <w:rsid w:val="00630238"/>
    <w:rsid w:val="00632203"/>
    <w:rsid w:val="006323BD"/>
    <w:rsid w:val="00632CC6"/>
    <w:rsid w:val="006340CF"/>
    <w:rsid w:val="006363CA"/>
    <w:rsid w:val="00636689"/>
    <w:rsid w:val="00637AA6"/>
    <w:rsid w:val="00640369"/>
    <w:rsid w:val="00641673"/>
    <w:rsid w:val="0064191B"/>
    <w:rsid w:val="00642092"/>
    <w:rsid w:val="00642468"/>
    <w:rsid w:val="0064313B"/>
    <w:rsid w:val="006444A6"/>
    <w:rsid w:val="00650D3F"/>
    <w:rsid w:val="0065195F"/>
    <w:rsid w:val="00651998"/>
    <w:rsid w:val="00652C28"/>
    <w:rsid w:val="00653ADD"/>
    <w:rsid w:val="0065705B"/>
    <w:rsid w:val="0066347E"/>
    <w:rsid w:val="0066499D"/>
    <w:rsid w:val="00664F9F"/>
    <w:rsid w:val="00666D5E"/>
    <w:rsid w:val="00666F6D"/>
    <w:rsid w:val="00667EF7"/>
    <w:rsid w:val="00670279"/>
    <w:rsid w:val="006706AA"/>
    <w:rsid w:val="00670A91"/>
    <w:rsid w:val="00677EAE"/>
    <w:rsid w:val="00677FEF"/>
    <w:rsid w:val="0068014E"/>
    <w:rsid w:val="00682445"/>
    <w:rsid w:val="006826B2"/>
    <w:rsid w:val="006826FF"/>
    <w:rsid w:val="0068423E"/>
    <w:rsid w:val="00684798"/>
    <w:rsid w:val="00684BBA"/>
    <w:rsid w:val="00684C40"/>
    <w:rsid w:val="00684D5A"/>
    <w:rsid w:val="00685ECF"/>
    <w:rsid w:val="00686BCC"/>
    <w:rsid w:val="00686E53"/>
    <w:rsid w:val="00690468"/>
    <w:rsid w:val="00691A9D"/>
    <w:rsid w:val="00693C90"/>
    <w:rsid w:val="00694780"/>
    <w:rsid w:val="00694D87"/>
    <w:rsid w:val="006A26BB"/>
    <w:rsid w:val="006A26E2"/>
    <w:rsid w:val="006A2783"/>
    <w:rsid w:val="006A36A0"/>
    <w:rsid w:val="006A47CE"/>
    <w:rsid w:val="006A484E"/>
    <w:rsid w:val="006A4EA4"/>
    <w:rsid w:val="006A51C3"/>
    <w:rsid w:val="006A5DC8"/>
    <w:rsid w:val="006B3ED6"/>
    <w:rsid w:val="006B4CB9"/>
    <w:rsid w:val="006C06B9"/>
    <w:rsid w:val="006C07D9"/>
    <w:rsid w:val="006C43A8"/>
    <w:rsid w:val="006C4D64"/>
    <w:rsid w:val="006D01C3"/>
    <w:rsid w:val="006D0BC4"/>
    <w:rsid w:val="006D0D8E"/>
    <w:rsid w:val="006D24C2"/>
    <w:rsid w:val="006D26A2"/>
    <w:rsid w:val="006D2905"/>
    <w:rsid w:val="006D3512"/>
    <w:rsid w:val="006D3F7F"/>
    <w:rsid w:val="006D65EC"/>
    <w:rsid w:val="006D6906"/>
    <w:rsid w:val="006D700B"/>
    <w:rsid w:val="006E3903"/>
    <w:rsid w:val="006E4B8C"/>
    <w:rsid w:val="006E582B"/>
    <w:rsid w:val="006E5CC6"/>
    <w:rsid w:val="006E69EA"/>
    <w:rsid w:val="006E6BCA"/>
    <w:rsid w:val="006F1DEB"/>
    <w:rsid w:val="006F3E9A"/>
    <w:rsid w:val="006F4153"/>
    <w:rsid w:val="006F423A"/>
    <w:rsid w:val="006F6048"/>
    <w:rsid w:val="006F6453"/>
    <w:rsid w:val="006F730D"/>
    <w:rsid w:val="006F777D"/>
    <w:rsid w:val="00701CFA"/>
    <w:rsid w:val="00701EDD"/>
    <w:rsid w:val="00702299"/>
    <w:rsid w:val="00703293"/>
    <w:rsid w:val="00703C04"/>
    <w:rsid w:val="00703D57"/>
    <w:rsid w:val="007070BE"/>
    <w:rsid w:val="0071037B"/>
    <w:rsid w:val="00713CAD"/>
    <w:rsid w:val="00714926"/>
    <w:rsid w:val="00715C3E"/>
    <w:rsid w:val="00716495"/>
    <w:rsid w:val="00716E44"/>
    <w:rsid w:val="007178BA"/>
    <w:rsid w:val="00720A8F"/>
    <w:rsid w:val="0072100B"/>
    <w:rsid w:val="007214B1"/>
    <w:rsid w:val="00722089"/>
    <w:rsid w:val="00723589"/>
    <w:rsid w:val="00730BA1"/>
    <w:rsid w:val="0073157D"/>
    <w:rsid w:val="00732993"/>
    <w:rsid w:val="00734A5B"/>
    <w:rsid w:val="00734C34"/>
    <w:rsid w:val="00734E25"/>
    <w:rsid w:val="00734E7C"/>
    <w:rsid w:val="00735E56"/>
    <w:rsid w:val="00736076"/>
    <w:rsid w:val="00736D74"/>
    <w:rsid w:val="00741076"/>
    <w:rsid w:val="00742BBD"/>
    <w:rsid w:val="00744E76"/>
    <w:rsid w:val="00745A5D"/>
    <w:rsid w:val="00746D13"/>
    <w:rsid w:val="00750704"/>
    <w:rsid w:val="007511A4"/>
    <w:rsid w:val="00752C90"/>
    <w:rsid w:val="00754281"/>
    <w:rsid w:val="00754E11"/>
    <w:rsid w:val="00755929"/>
    <w:rsid w:val="00755D78"/>
    <w:rsid w:val="007567D5"/>
    <w:rsid w:val="00757694"/>
    <w:rsid w:val="00761528"/>
    <w:rsid w:val="00761711"/>
    <w:rsid w:val="00761F95"/>
    <w:rsid w:val="00762163"/>
    <w:rsid w:val="00762277"/>
    <w:rsid w:val="00763716"/>
    <w:rsid w:val="00764BAC"/>
    <w:rsid w:val="00765F43"/>
    <w:rsid w:val="007662C7"/>
    <w:rsid w:val="007665E5"/>
    <w:rsid w:val="00766E92"/>
    <w:rsid w:val="00766EE4"/>
    <w:rsid w:val="007671D2"/>
    <w:rsid w:val="007674FE"/>
    <w:rsid w:val="00771B9D"/>
    <w:rsid w:val="00773592"/>
    <w:rsid w:val="00776A09"/>
    <w:rsid w:val="007779BF"/>
    <w:rsid w:val="00780C09"/>
    <w:rsid w:val="00780C58"/>
    <w:rsid w:val="00780E06"/>
    <w:rsid w:val="0078130C"/>
    <w:rsid w:val="00781F0F"/>
    <w:rsid w:val="0078557D"/>
    <w:rsid w:val="007859A4"/>
    <w:rsid w:val="00791C78"/>
    <w:rsid w:val="007938B2"/>
    <w:rsid w:val="0079485E"/>
    <w:rsid w:val="00796151"/>
    <w:rsid w:val="007A0C22"/>
    <w:rsid w:val="007A1DFB"/>
    <w:rsid w:val="007A259A"/>
    <w:rsid w:val="007A271E"/>
    <w:rsid w:val="007A665C"/>
    <w:rsid w:val="007B05D3"/>
    <w:rsid w:val="007B0EE0"/>
    <w:rsid w:val="007B152B"/>
    <w:rsid w:val="007B3AE6"/>
    <w:rsid w:val="007B3AF2"/>
    <w:rsid w:val="007B4368"/>
    <w:rsid w:val="007B4F87"/>
    <w:rsid w:val="007B51F1"/>
    <w:rsid w:val="007B64C8"/>
    <w:rsid w:val="007C0421"/>
    <w:rsid w:val="007C320F"/>
    <w:rsid w:val="007C335A"/>
    <w:rsid w:val="007C3550"/>
    <w:rsid w:val="007C381F"/>
    <w:rsid w:val="007C4A94"/>
    <w:rsid w:val="007C51A2"/>
    <w:rsid w:val="007C57D2"/>
    <w:rsid w:val="007C6FCE"/>
    <w:rsid w:val="007C78AB"/>
    <w:rsid w:val="007D1E1D"/>
    <w:rsid w:val="007E07E2"/>
    <w:rsid w:val="007E3027"/>
    <w:rsid w:val="007E32E9"/>
    <w:rsid w:val="007E3C1A"/>
    <w:rsid w:val="007E3DDD"/>
    <w:rsid w:val="007E4E5F"/>
    <w:rsid w:val="007E5683"/>
    <w:rsid w:val="007E5899"/>
    <w:rsid w:val="007E5A7A"/>
    <w:rsid w:val="007E63F3"/>
    <w:rsid w:val="007E71B4"/>
    <w:rsid w:val="007E7C87"/>
    <w:rsid w:val="007F0544"/>
    <w:rsid w:val="007F2FB2"/>
    <w:rsid w:val="007F35BF"/>
    <w:rsid w:val="007F3DED"/>
    <w:rsid w:val="007F5CD6"/>
    <w:rsid w:val="007F7D6B"/>
    <w:rsid w:val="008004FA"/>
    <w:rsid w:val="008028A4"/>
    <w:rsid w:val="0080297F"/>
    <w:rsid w:val="00811513"/>
    <w:rsid w:val="00812848"/>
    <w:rsid w:val="00813C45"/>
    <w:rsid w:val="008161DB"/>
    <w:rsid w:val="008174CA"/>
    <w:rsid w:val="00820204"/>
    <w:rsid w:val="00821098"/>
    <w:rsid w:val="0082152F"/>
    <w:rsid w:val="008227B5"/>
    <w:rsid w:val="00824114"/>
    <w:rsid w:val="00825803"/>
    <w:rsid w:val="008260E9"/>
    <w:rsid w:val="0082610D"/>
    <w:rsid w:val="00826294"/>
    <w:rsid w:val="00827722"/>
    <w:rsid w:val="00831195"/>
    <w:rsid w:val="00831C40"/>
    <w:rsid w:val="00832283"/>
    <w:rsid w:val="00832E63"/>
    <w:rsid w:val="008335DD"/>
    <w:rsid w:val="00835235"/>
    <w:rsid w:val="008361A1"/>
    <w:rsid w:val="008366BC"/>
    <w:rsid w:val="008367CD"/>
    <w:rsid w:val="00843FE3"/>
    <w:rsid w:val="00845013"/>
    <w:rsid w:val="00845085"/>
    <w:rsid w:val="00845CF1"/>
    <w:rsid w:val="00847D43"/>
    <w:rsid w:val="00847F0A"/>
    <w:rsid w:val="008508FE"/>
    <w:rsid w:val="00850FDF"/>
    <w:rsid w:val="00863493"/>
    <w:rsid w:val="0086350F"/>
    <w:rsid w:val="0086367A"/>
    <w:rsid w:val="00863A1A"/>
    <w:rsid w:val="008646DA"/>
    <w:rsid w:val="00865110"/>
    <w:rsid w:val="008661D2"/>
    <w:rsid w:val="00867478"/>
    <w:rsid w:val="008711A9"/>
    <w:rsid w:val="00873750"/>
    <w:rsid w:val="00874114"/>
    <w:rsid w:val="008744B3"/>
    <w:rsid w:val="008768CA"/>
    <w:rsid w:val="00877082"/>
    <w:rsid w:val="00880F50"/>
    <w:rsid w:val="00881029"/>
    <w:rsid w:val="0088118B"/>
    <w:rsid w:val="00882070"/>
    <w:rsid w:val="00882CAB"/>
    <w:rsid w:val="00885452"/>
    <w:rsid w:val="0088776B"/>
    <w:rsid w:val="008878FB"/>
    <w:rsid w:val="00890F8B"/>
    <w:rsid w:val="00891AB9"/>
    <w:rsid w:val="00895C8C"/>
    <w:rsid w:val="00896147"/>
    <w:rsid w:val="00897669"/>
    <w:rsid w:val="008A2DA6"/>
    <w:rsid w:val="008A2EC3"/>
    <w:rsid w:val="008A308F"/>
    <w:rsid w:val="008A4439"/>
    <w:rsid w:val="008A56B2"/>
    <w:rsid w:val="008A6552"/>
    <w:rsid w:val="008B0185"/>
    <w:rsid w:val="008B03B0"/>
    <w:rsid w:val="008B05FB"/>
    <w:rsid w:val="008B0B7A"/>
    <w:rsid w:val="008B15A8"/>
    <w:rsid w:val="008B3F66"/>
    <w:rsid w:val="008B42FA"/>
    <w:rsid w:val="008B5253"/>
    <w:rsid w:val="008B7F92"/>
    <w:rsid w:val="008C1F58"/>
    <w:rsid w:val="008C27B3"/>
    <w:rsid w:val="008C33D1"/>
    <w:rsid w:val="008C3FD0"/>
    <w:rsid w:val="008C4BA4"/>
    <w:rsid w:val="008C50B5"/>
    <w:rsid w:val="008C5C09"/>
    <w:rsid w:val="008C66DB"/>
    <w:rsid w:val="008C6AB2"/>
    <w:rsid w:val="008C7055"/>
    <w:rsid w:val="008C7D7A"/>
    <w:rsid w:val="008D5E32"/>
    <w:rsid w:val="008D5F9C"/>
    <w:rsid w:val="008D678D"/>
    <w:rsid w:val="008D70D3"/>
    <w:rsid w:val="008D7DCA"/>
    <w:rsid w:val="008E14B3"/>
    <w:rsid w:val="008E2D32"/>
    <w:rsid w:val="008E3B11"/>
    <w:rsid w:val="008E53DB"/>
    <w:rsid w:val="008E6434"/>
    <w:rsid w:val="008E6F93"/>
    <w:rsid w:val="008E7BE6"/>
    <w:rsid w:val="008F14EB"/>
    <w:rsid w:val="008F1D40"/>
    <w:rsid w:val="008F21E2"/>
    <w:rsid w:val="008F2B8A"/>
    <w:rsid w:val="008F2D25"/>
    <w:rsid w:val="008F5127"/>
    <w:rsid w:val="008F552F"/>
    <w:rsid w:val="008F5BD8"/>
    <w:rsid w:val="008F6767"/>
    <w:rsid w:val="00900D21"/>
    <w:rsid w:val="0090271F"/>
    <w:rsid w:val="00902E23"/>
    <w:rsid w:val="00903358"/>
    <w:rsid w:val="009055B5"/>
    <w:rsid w:val="0090636C"/>
    <w:rsid w:val="0091348E"/>
    <w:rsid w:val="0091481A"/>
    <w:rsid w:val="00916DD4"/>
    <w:rsid w:val="009225D1"/>
    <w:rsid w:val="00926B86"/>
    <w:rsid w:val="00930840"/>
    <w:rsid w:val="00930EE4"/>
    <w:rsid w:val="009312ED"/>
    <w:rsid w:val="009331CE"/>
    <w:rsid w:val="00933E70"/>
    <w:rsid w:val="00934A01"/>
    <w:rsid w:val="00934F57"/>
    <w:rsid w:val="009352E6"/>
    <w:rsid w:val="00935B27"/>
    <w:rsid w:val="00935CE9"/>
    <w:rsid w:val="00936461"/>
    <w:rsid w:val="009410E1"/>
    <w:rsid w:val="00941DF2"/>
    <w:rsid w:val="0094243B"/>
    <w:rsid w:val="00942EC2"/>
    <w:rsid w:val="00945CA2"/>
    <w:rsid w:val="00946894"/>
    <w:rsid w:val="00946AB5"/>
    <w:rsid w:val="00947CA4"/>
    <w:rsid w:val="00947DD0"/>
    <w:rsid w:val="00950A14"/>
    <w:rsid w:val="00950F34"/>
    <w:rsid w:val="0095297E"/>
    <w:rsid w:val="00953870"/>
    <w:rsid w:val="009553FE"/>
    <w:rsid w:val="00956C78"/>
    <w:rsid w:val="00960498"/>
    <w:rsid w:val="009608DF"/>
    <w:rsid w:val="00961779"/>
    <w:rsid w:val="0096192B"/>
    <w:rsid w:val="00962D56"/>
    <w:rsid w:val="00963B9B"/>
    <w:rsid w:val="009660B9"/>
    <w:rsid w:val="00966D0B"/>
    <w:rsid w:val="00966E73"/>
    <w:rsid w:val="00967EA0"/>
    <w:rsid w:val="009741DA"/>
    <w:rsid w:val="0097457F"/>
    <w:rsid w:val="0097519A"/>
    <w:rsid w:val="0098417C"/>
    <w:rsid w:val="0098739F"/>
    <w:rsid w:val="009873BA"/>
    <w:rsid w:val="009876B2"/>
    <w:rsid w:val="0099124D"/>
    <w:rsid w:val="009915D1"/>
    <w:rsid w:val="00992A48"/>
    <w:rsid w:val="00992C67"/>
    <w:rsid w:val="00996880"/>
    <w:rsid w:val="009A04F8"/>
    <w:rsid w:val="009A4219"/>
    <w:rsid w:val="009A4388"/>
    <w:rsid w:val="009A5D76"/>
    <w:rsid w:val="009A7427"/>
    <w:rsid w:val="009A7DF8"/>
    <w:rsid w:val="009B0D32"/>
    <w:rsid w:val="009B34BC"/>
    <w:rsid w:val="009B4ACB"/>
    <w:rsid w:val="009B62FA"/>
    <w:rsid w:val="009C0832"/>
    <w:rsid w:val="009C0C3B"/>
    <w:rsid w:val="009C1C8D"/>
    <w:rsid w:val="009C2012"/>
    <w:rsid w:val="009C29B6"/>
    <w:rsid w:val="009C328C"/>
    <w:rsid w:val="009C4E14"/>
    <w:rsid w:val="009C4F13"/>
    <w:rsid w:val="009C59C4"/>
    <w:rsid w:val="009C66B7"/>
    <w:rsid w:val="009D1B1D"/>
    <w:rsid w:val="009D3102"/>
    <w:rsid w:val="009D344C"/>
    <w:rsid w:val="009D4CC4"/>
    <w:rsid w:val="009D57AB"/>
    <w:rsid w:val="009D5926"/>
    <w:rsid w:val="009D6370"/>
    <w:rsid w:val="009D6ACA"/>
    <w:rsid w:val="009D6D0A"/>
    <w:rsid w:val="009E3627"/>
    <w:rsid w:val="009E36B3"/>
    <w:rsid w:val="009E4A30"/>
    <w:rsid w:val="009E723B"/>
    <w:rsid w:val="009E7E4E"/>
    <w:rsid w:val="009F0969"/>
    <w:rsid w:val="009F37B7"/>
    <w:rsid w:val="009F4BBD"/>
    <w:rsid w:val="009F4E6B"/>
    <w:rsid w:val="009F5366"/>
    <w:rsid w:val="009F79D3"/>
    <w:rsid w:val="009F7F8C"/>
    <w:rsid w:val="00A00F65"/>
    <w:rsid w:val="00A03730"/>
    <w:rsid w:val="00A042A2"/>
    <w:rsid w:val="00A0593F"/>
    <w:rsid w:val="00A0773D"/>
    <w:rsid w:val="00A0782C"/>
    <w:rsid w:val="00A10F02"/>
    <w:rsid w:val="00A12473"/>
    <w:rsid w:val="00A14F1B"/>
    <w:rsid w:val="00A164B4"/>
    <w:rsid w:val="00A205E6"/>
    <w:rsid w:val="00A21815"/>
    <w:rsid w:val="00A21C6D"/>
    <w:rsid w:val="00A21FB9"/>
    <w:rsid w:val="00A23397"/>
    <w:rsid w:val="00A26402"/>
    <w:rsid w:val="00A30ECC"/>
    <w:rsid w:val="00A3115D"/>
    <w:rsid w:val="00A323F2"/>
    <w:rsid w:val="00A36892"/>
    <w:rsid w:val="00A36DB2"/>
    <w:rsid w:val="00A40DBB"/>
    <w:rsid w:val="00A41E4B"/>
    <w:rsid w:val="00A43323"/>
    <w:rsid w:val="00A44203"/>
    <w:rsid w:val="00A45129"/>
    <w:rsid w:val="00A45E46"/>
    <w:rsid w:val="00A53724"/>
    <w:rsid w:val="00A54441"/>
    <w:rsid w:val="00A5567E"/>
    <w:rsid w:val="00A566EC"/>
    <w:rsid w:val="00A56D61"/>
    <w:rsid w:val="00A574C0"/>
    <w:rsid w:val="00A579BD"/>
    <w:rsid w:val="00A57E14"/>
    <w:rsid w:val="00A60A77"/>
    <w:rsid w:val="00A6398D"/>
    <w:rsid w:val="00A679AD"/>
    <w:rsid w:val="00A71580"/>
    <w:rsid w:val="00A74CD7"/>
    <w:rsid w:val="00A75F94"/>
    <w:rsid w:val="00A773BB"/>
    <w:rsid w:val="00A77D7D"/>
    <w:rsid w:val="00A80666"/>
    <w:rsid w:val="00A8077F"/>
    <w:rsid w:val="00A815AC"/>
    <w:rsid w:val="00A8167B"/>
    <w:rsid w:val="00A82346"/>
    <w:rsid w:val="00A855F4"/>
    <w:rsid w:val="00A85607"/>
    <w:rsid w:val="00A90170"/>
    <w:rsid w:val="00A903C6"/>
    <w:rsid w:val="00A927AD"/>
    <w:rsid w:val="00A9495B"/>
    <w:rsid w:val="00A952E2"/>
    <w:rsid w:val="00A95DAE"/>
    <w:rsid w:val="00A96BCF"/>
    <w:rsid w:val="00AA140D"/>
    <w:rsid w:val="00AA23BE"/>
    <w:rsid w:val="00AA2645"/>
    <w:rsid w:val="00AA3A88"/>
    <w:rsid w:val="00AA499D"/>
    <w:rsid w:val="00AA4F24"/>
    <w:rsid w:val="00AA686D"/>
    <w:rsid w:val="00AB37EB"/>
    <w:rsid w:val="00AB4E7E"/>
    <w:rsid w:val="00AB5AEC"/>
    <w:rsid w:val="00AB6751"/>
    <w:rsid w:val="00AB720A"/>
    <w:rsid w:val="00AB7B74"/>
    <w:rsid w:val="00AC038D"/>
    <w:rsid w:val="00AC1276"/>
    <w:rsid w:val="00AC14E6"/>
    <w:rsid w:val="00AC1DF7"/>
    <w:rsid w:val="00AC21BC"/>
    <w:rsid w:val="00AC2350"/>
    <w:rsid w:val="00AC2F75"/>
    <w:rsid w:val="00AC50DC"/>
    <w:rsid w:val="00AC5F95"/>
    <w:rsid w:val="00AC640A"/>
    <w:rsid w:val="00AC69B7"/>
    <w:rsid w:val="00AC749D"/>
    <w:rsid w:val="00AD0AB1"/>
    <w:rsid w:val="00AD16B2"/>
    <w:rsid w:val="00AD2EFF"/>
    <w:rsid w:val="00AD4675"/>
    <w:rsid w:val="00AD4E4A"/>
    <w:rsid w:val="00AD768B"/>
    <w:rsid w:val="00AE23F7"/>
    <w:rsid w:val="00AE31E5"/>
    <w:rsid w:val="00AE48BF"/>
    <w:rsid w:val="00AE4DD3"/>
    <w:rsid w:val="00AE772D"/>
    <w:rsid w:val="00AF020E"/>
    <w:rsid w:val="00AF1112"/>
    <w:rsid w:val="00AF18A6"/>
    <w:rsid w:val="00AF277E"/>
    <w:rsid w:val="00AF4045"/>
    <w:rsid w:val="00AF67EB"/>
    <w:rsid w:val="00AF7C73"/>
    <w:rsid w:val="00B00091"/>
    <w:rsid w:val="00B00C37"/>
    <w:rsid w:val="00B01226"/>
    <w:rsid w:val="00B0326B"/>
    <w:rsid w:val="00B06692"/>
    <w:rsid w:val="00B072CD"/>
    <w:rsid w:val="00B10802"/>
    <w:rsid w:val="00B11372"/>
    <w:rsid w:val="00B11F57"/>
    <w:rsid w:val="00B14090"/>
    <w:rsid w:val="00B145C6"/>
    <w:rsid w:val="00B15449"/>
    <w:rsid w:val="00B15522"/>
    <w:rsid w:val="00B15978"/>
    <w:rsid w:val="00B16119"/>
    <w:rsid w:val="00B1646F"/>
    <w:rsid w:val="00B174E7"/>
    <w:rsid w:val="00B17EB9"/>
    <w:rsid w:val="00B22E73"/>
    <w:rsid w:val="00B22FBA"/>
    <w:rsid w:val="00B278E8"/>
    <w:rsid w:val="00B30987"/>
    <w:rsid w:val="00B30D87"/>
    <w:rsid w:val="00B30D9A"/>
    <w:rsid w:val="00B31D7A"/>
    <w:rsid w:val="00B3259C"/>
    <w:rsid w:val="00B33F36"/>
    <w:rsid w:val="00B34F73"/>
    <w:rsid w:val="00B36335"/>
    <w:rsid w:val="00B375FC"/>
    <w:rsid w:val="00B40982"/>
    <w:rsid w:val="00B40C77"/>
    <w:rsid w:val="00B40FE9"/>
    <w:rsid w:val="00B410BC"/>
    <w:rsid w:val="00B4303D"/>
    <w:rsid w:val="00B43307"/>
    <w:rsid w:val="00B4557B"/>
    <w:rsid w:val="00B45D0A"/>
    <w:rsid w:val="00B47060"/>
    <w:rsid w:val="00B47CC5"/>
    <w:rsid w:val="00B50061"/>
    <w:rsid w:val="00B51C60"/>
    <w:rsid w:val="00B51CE4"/>
    <w:rsid w:val="00B52554"/>
    <w:rsid w:val="00B550C1"/>
    <w:rsid w:val="00B562F5"/>
    <w:rsid w:val="00B57F44"/>
    <w:rsid w:val="00B60D12"/>
    <w:rsid w:val="00B6234D"/>
    <w:rsid w:val="00B62F6D"/>
    <w:rsid w:val="00B631F3"/>
    <w:rsid w:val="00B65AB4"/>
    <w:rsid w:val="00B6623B"/>
    <w:rsid w:val="00B66576"/>
    <w:rsid w:val="00B719F1"/>
    <w:rsid w:val="00B71A26"/>
    <w:rsid w:val="00B7335E"/>
    <w:rsid w:val="00B7426F"/>
    <w:rsid w:val="00B74DC8"/>
    <w:rsid w:val="00B74FAA"/>
    <w:rsid w:val="00B7559F"/>
    <w:rsid w:val="00B80801"/>
    <w:rsid w:val="00B80C49"/>
    <w:rsid w:val="00B821EE"/>
    <w:rsid w:val="00B82F2E"/>
    <w:rsid w:val="00B83245"/>
    <w:rsid w:val="00B8541F"/>
    <w:rsid w:val="00B86133"/>
    <w:rsid w:val="00B8621B"/>
    <w:rsid w:val="00B87783"/>
    <w:rsid w:val="00B878A4"/>
    <w:rsid w:val="00B879A0"/>
    <w:rsid w:val="00B87CC0"/>
    <w:rsid w:val="00B91F2C"/>
    <w:rsid w:val="00B92365"/>
    <w:rsid w:val="00B929BB"/>
    <w:rsid w:val="00B93E6D"/>
    <w:rsid w:val="00B9431B"/>
    <w:rsid w:val="00B94929"/>
    <w:rsid w:val="00B96BBD"/>
    <w:rsid w:val="00B97E1C"/>
    <w:rsid w:val="00B97F15"/>
    <w:rsid w:val="00BA291C"/>
    <w:rsid w:val="00BA3B55"/>
    <w:rsid w:val="00BA4E7A"/>
    <w:rsid w:val="00BA5DCD"/>
    <w:rsid w:val="00BB33B8"/>
    <w:rsid w:val="00BC0F1A"/>
    <w:rsid w:val="00BC0F7D"/>
    <w:rsid w:val="00BC3AF0"/>
    <w:rsid w:val="00BC3C95"/>
    <w:rsid w:val="00BC409C"/>
    <w:rsid w:val="00BC5E93"/>
    <w:rsid w:val="00BC68C0"/>
    <w:rsid w:val="00BC6FFD"/>
    <w:rsid w:val="00BC7AD6"/>
    <w:rsid w:val="00BD1320"/>
    <w:rsid w:val="00BD1C4C"/>
    <w:rsid w:val="00BD51EF"/>
    <w:rsid w:val="00BD674E"/>
    <w:rsid w:val="00BD67F9"/>
    <w:rsid w:val="00BE06E4"/>
    <w:rsid w:val="00BE10F8"/>
    <w:rsid w:val="00BE3CA3"/>
    <w:rsid w:val="00BE555F"/>
    <w:rsid w:val="00BE5B31"/>
    <w:rsid w:val="00BF0EC8"/>
    <w:rsid w:val="00BF179A"/>
    <w:rsid w:val="00BF3370"/>
    <w:rsid w:val="00BF33B4"/>
    <w:rsid w:val="00BF3A16"/>
    <w:rsid w:val="00BF3D5B"/>
    <w:rsid w:val="00BF3EC9"/>
    <w:rsid w:val="00BF46EE"/>
    <w:rsid w:val="00BF5F2B"/>
    <w:rsid w:val="00BF6E01"/>
    <w:rsid w:val="00C00912"/>
    <w:rsid w:val="00C00950"/>
    <w:rsid w:val="00C0118F"/>
    <w:rsid w:val="00C01595"/>
    <w:rsid w:val="00C01EDE"/>
    <w:rsid w:val="00C01F84"/>
    <w:rsid w:val="00C04308"/>
    <w:rsid w:val="00C047B4"/>
    <w:rsid w:val="00C06108"/>
    <w:rsid w:val="00C07439"/>
    <w:rsid w:val="00C075C9"/>
    <w:rsid w:val="00C07828"/>
    <w:rsid w:val="00C12329"/>
    <w:rsid w:val="00C12CA7"/>
    <w:rsid w:val="00C13E9E"/>
    <w:rsid w:val="00C13FD0"/>
    <w:rsid w:val="00C14F06"/>
    <w:rsid w:val="00C21C23"/>
    <w:rsid w:val="00C22B46"/>
    <w:rsid w:val="00C27F50"/>
    <w:rsid w:val="00C27F55"/>
    <w:rsid w:val="00C30056"/>
    <w:rsid w:val="00C32E8B"/>
    <w:rsid w:val="00C33079"/>
    <w:rsid w:val="00C332A9"/>
    <w:rsid w:val="00C372A3"/>
    <w:rsid w:val="00C4117E"/>
    <w:rsid w:val="00C430C8"/>
    <w:rsid w:val="00C43B0F"/>
    <w:rsid w:val="00C43D3A"/>
    <w:rsid w:val="00C44973"/>
    <w:rsid w:val="00C44DAB"/>
    <w:rsid w:val="00C45231"/>
    <w:rsid w:val="00C4550F"/>
    <w:rsid w:val="00C467BC"/>
    <w:rsid w:val="00C475CB"/>
    <w:rsid w:val="00C51F78"/>
    <w:rsid w:val="00C52D5A"/>
    <w:rsid w:val="00C539A9"/>
    <w:rsid w:val="00C561C2"/>
    <w:rsid w:val="00C60107"/>
    <w:rsid w:val="00C616EC"/>
    <w:rsid w:val="00C646AB"/>
    <w:rsid w:val="00C64AF0"/>
    <w:rsid w:val="00C64D5E"/>
    <w:rsid w:val="00C65D58"/>
    <w:rsid w:val="00C65F6C"/>
    <w:rsid w:val="00C66DEB"/>
    <w:rsid w:val="00C67A90"/>
    <w:rsid w:val="00C7005D"/>
    <w:rsid w:val="00C70136"/>
    <w:rsid w:val="00C722E1"/>
    <w:rsid w:val="00C726D4"/>
    <w:rsid w:val="00C72833"/>
    <w:rsid w:val="00C72D24"/>
    <w:rsid w:val="00C73F85"/>
    <w:rsid w:val="00C75500"/>
    <w:rsid w:val="00C764DE"/>
    <w:rsid w:val="00C76C27"/>
    <w:rsid w:val="00C80478"/>
    <w:rsid w:val="00C80599"/>
    <w:rsid w:val="00C80C10"/>
    <w:rsid w:val="00C811E8"/>
    <w:rsid w:val="00C81456"/>
    <w:rsid w:val="00C814BB"/>
    <w:rsid w:val="00C8333E"/>
    <w:rsid w:val="00C83E5F"/>
    <w:rsid w:val="00C85B4C"/>
    <w:rsid w:val="00C8718E"/>
    <w:rsid w:val="00C87A7C"/>
    <w:rsid w:val="00C87B08"/>
    <w:rsid w:val="00C91BAC"/>
    <w:rsid w:val="00C92CF0"/>
    <w:rsid w:val="00C93014"/>
    <w:rsid w:val="00C93F40"/>
    <w:rsid w:val="00C94018"/>
    <w:rsid w:val="00C95236"/>
    <w:rsid w:val="00C96F0D"/>
    <w:rsid w:val="00CA0024"/>
    <w:rsid w:val="00CA0197"/>
    <w:rsid w:val="00CA3B9B"/>
    <w:rsid w:val="00CA3D0C"/>
    <w:rsid w:val="00CA44F3"/>
    <w:rsid w:val="00CB0214"/>
    <w:rsid w:val="00CB1315"/>
    <w:rsid w:val="00CB4288"/>
    <w:rsid w:val="00CB570C"/>
    <w:rsid w:val="00CB6DB5"/>
    <w:rsid w:val="00CB7B37"/>
    <w:rsid w:val="00CC1345"/>
    <w:rsid w:val="00CC1539"/>
    <w:rsid w:val="00CC22F4"/>
    <w:rsid w:val="00CC2C53"/>
    <w:rsid w:val="00CC30C9"/>
    <w:rsid w:val="00CC4F13"/>
    <w:rsid w:val="00CC5A85"/>
    <w:rsid w:val="00CC62ED"/>
    <w:rsid w:val="00CC7D37"/>
    <w:rsid w:val="00CD3CA4"/>
    <w:rsid w:val="00CD4845"/>
    <w:rsid w:val="00CD4DD6"/>
    <w:rsid w:val="00CD6AE0"/>
    <w:rsid w:val="00CD6E37"/>
    <w:rsid w:val="00CE1004"/>
    <w:rsid w:val="00CE3038"/>
    <w:rsid w:val="00CE41B7"/>
    <w:rsid w:val="00CE5992"/>
    <w:rsid w:val="00CE635C"/>
    <w:rsid w:val="00CE6547"/>
    <w:rsid w:val="00CE69B6"/>
    <w:rsid w:val="00CE717B"/>
    <w:rsid w:val="00CE7FAA"/>
    <w:rsid w:val="00CF02D2"/>
    <w:rsid w:val="00CF1999"/>
    <w:rsid w:val="00CF3C5C"/>
    <w:rsid w:val="00CF461F"/>
    <w:rsid w:val="00CF4E47"/>
    <w:rsid w:val="00CF554A"/>
    <w:rsid w:val="00CF617A"/>
    <w:rsid w:val="00CF6356"/>
    <w:rsid w:val="00CF6AD6"/>
    <w:rsid w:val="00CF7A97"/>
    <w:rsid w:val="00CF7BE2"/>
    <w:rsid w:val="00D016B2"/>
    <w:rsid w:val="00D01956"/>
    <w:rsid w:val="00D01A0D"/>
    <w:rsid w:val="00D01B74"/>
    <w:rsid w:val="00D02E4D"/>
    <w:rsid w:val="00D04000"/>
    <w:rsid w:val="00D0404E"/>
    <w:rsid w:val="00D06DBF"/>
    <w:rsid w:val="00D118D7"/>
    <w:rsid w:val="00D14809"/>
    <w:rsid w:val="00D14891"/>
    <w:rsid w:val="00D166B6"/>
    <w:rsid w:val="00D1679D"/>
    <w:rsid w:val="00D219C9"/>
    <w:rsid w:val="00D229C6"/>
    <w:rsid w:val="00D27C32"/>
    <w:rsid w:val="00D30B06"/>
    <w:rsid w:val="00D31AF6"/>
    <w:rsid w:val="00D351EF"/>
    <w:rsid w:val="00D374CC"/>
    <w:rsid w:val="00D4033B"/>
    <w:rsid w:val="00D446F3"/>
    <w:rsid w:val="00D45BFE"/>
    <w:rsid w:val="00D46558"/>
    <w:rsid w:val="00D46BB0"/>
    <w:rsid w:val="00D470F8"/>
    <w:rsid w:val="00D474CA"/>
    <w:rsid w:val="00D5035A"/>
    <w:rsid w:val="00D50F40"/>
    <w:rsid w:val="00D52644"/>
    <w:rsid w:val="00D5277E"/>
    <w:rsid w:val="00D54CB1"/>
    <w:rsid w:val="00D57D18"/>
    <w:rsid w:val="00D617A9"/>
    <w:rsid w:val="00D61B3C"/>
    <w:rsid w:val="00D62E9F"/>
    <w:rsid w:val="00D63899"/>
    <w:rsid w:val="00D63F65"/>
    <w:rsid w:val="00D65604"/>
    <w:rsid w:val="00D65AFF"/>
    <w:rsid w:val="00D6654B"/>
    <w:rsid w:val="00D667CB"/>
    <w:rsid w:val="00D70FCD"/>
    <w:rsid w:val="00D71FCA"/>
    <w:rsid w:val="00D727C3"/>
    <w:rsid w:val="00D72BEB"/>
    <w:rsid w:val="00D738D6"/>
    <w:rsid w:val="00D75475"/>
    <w:rsid w:val="00D755EB"/>
    <w:rsid w:val="00D75C20"/>
    <w:rsid w:val="00D75ED6"/>
    <w:rsid w:val="00D7665C"/>
    <w:rsid w:val="00D8175C"/>
    <w:rsid w:val="00D83C8C"/>
    <w:rsid w:val="00D84D0E"/>
    <w:rsid w:val="00D87B44"/>
    <w:rsid w:val="00D87E00"/>
    <w:rsid w:val="00D9134D"/>
    <w:rsid w:val="00D9296C"/>
    <w:rsid w:val="00D92F0C"/>
    <w:rsid w:val="00D947CB"/>
    <w:rsid w:val="00DA2921"/>
    <w:rsid w:val="00DA5409"/>
    <w:rsid w:val="00DA5829"/>
    <w:rsid w:val="00DA708E"/>
    <w:rsid w:val="00DA7884"/>
    <w:rsid w:val="00DA7A03"/>
    <w:rsid w:val="00DA7A8E"/>
    <w:rsid w:val="00DA7C8F"/>
    <w:rsid w:val="00DB1818"/>
    <w:rsid w:val="00DB2254"/>
    <w:rsid w:val="00DB57A3"/>
    <w:rsid w:val="00DB7B3C"/>
    <w:rsid w:val="00DB7BEB"/>
    <w:rsid w:val="00DB7FEA"/>
    <w:rsid w:val="00DC07F7"/>
    <w:rsid w:val="00DC282C"/>
    <w:rsid w:val="00DC2B5D"/>
    <w:rsid w:val="00DC309B"/>
    <w:rsid w:val="00DC358E"/>
    <w:rsid w:val="00DC4DA2"/>
    <w:rsid w:val="00DC5DD5"/>
    <w:rsid w:val="00DC6758"/>
    <w:rsid w:val="00DC6E3B"/>
    <w:rsid w:val="00DC6F79"/>
    <w:rsid w:val="00DD089B"/>
    <w:rsid w:val="00DD0B6D"/>
    <w:rsid w:val="00DD1124"/>
    <w:rsid w:val="00DD1743"/>
    <w:rsid w:val="00DD1975"/>
    <w:rsid w:val="00DD1DBF"/>
    <w:rsid w:val="00DD2F35"/>
    <w:rsid w:val="00DE2461"/>
    <w:rsid w:val="00DE3CD0"/>
    <w:rsid w:val="00DE409D"/>
    <w:rsid w:val="00DE5A03"/>
    <w:rsid w:val="00DF16A6"/>
    <w:rsid w:val="00DF27E2"/>
    <w:rsid w:val="00DF2B1F"/>
    <w:rsid w:val="00DF2E5B"/>
    <w:rsid w:val="00DF62CD"/>
    <w:rsid w:val="00DF7430"/>
    <w:rsid w:val="00DF7A0C"/>
    <w:rsid w:val="00E005DC"/>
    <w:rsid w:val="00E023AE"/>
    <w:rsid w:val="00E02BC8"/>
    <w:rsid w:val="00E04032"/>
    <w:rsid w:val="00E047A5"/>
    <w:rsid w:val="00E0726B"/>
    <w:rsid w:val="00E07AE1"/>
    <w:rsid w:val="00E1106F"/>
    <w:rsid w:val="00E1149C"/>
    <w:rsid w:val="00E1165A"/>
    <w:rsid w:val="00E12802"/>
    <w:rsid w:val="00E13616"/>
    <w:rsid w:val="00E13693"/>
    <w:rsid w:val="00E16D64"/>
    <w:rsid w:val="00E224A0"/>
    <w:rsid w:val="00E23302"/>
    <w:rsid w:val="00E27EC2"/>
    <w:rsid w:val="00E30469"/>
    <w:rsid w:val="00E30752"/>
    <w:rsid w:val="00E31DD4"/>
    <w:rsid w:val="00E330F1"/>
    <w:rsid w:val="00E33D16"/>
    <w:rsid w:val="00E33E9A"/>
    <w:rsid w:val="00E34323"/>
    <w:rsid w:val="00E34BAC"/>
    <w:rsid w:val="00E375E1"/>
    <w:rsid w:val="00E378D2"/>
    <w:rsid w:val="00E37E71"/>
    <w:rsid w:val="00E4002C"/>
    <w:rsid w:val="00E40447"/>
    <w:rsid w:val="00E41D01"/>
    <w:rsid w:val="00E43561"/>
    <w:rsid w:val="00E448A5"/>
    <w:rsid w:val="00E448AD"/>
    <w:rsid w:val="00E4522B"/>
    <w:rsid w:val="00E50D11"/>
    <w:rsid w:val="00E5192D"/>
    <w:rsid w:val="00E53600"/>
    <w:rsid w:val="00E53618"/>
    <w:rsid w:val="00E56FF9"/>
    <w:rsid w:val="00E60266"/>
    <w:rsid w:val="00E60A2A"/>
    <w:rsid w:val="00E60E55"/>
    <w:rsid w:val="00E66873"/>
    <w:rsid w:val="00E66AAA"/>
    <w:rsid w:val="00E66F69"/>
    <w:rsid w:val="00E676C8"/>
    <w:rsid w:val="00E70932"/>
    <w:rsid w:val="00E71EF3"/>
    <w:rsid w:val="00E72CBF"/>
    <w:rsid w:val="00E73EB7"/>
    <w:rsid w:val="00E7535B"/>
    <w:rsid w:val="00E75AAC"/>
    <w:rsid w:val="00E76309"/>
    <w:rsid w:val="00E76786"/>
    <w:rsid w:val="00E773F0"/>
    <w:rsid w:val="00E77645"/>
    <w:rsid w:val="00E77E23"/>
    <w:rsid w:val="00E80095"/>
    <w:rsid w:val="00E813E9"/>
    <w:rsid w:val="00E83135"/>
    <w:rsid w:val="00E83650"/>
    <w:rsid w:val="00E8445A"/>
    <w:rsid w:val="00E84731"/>
    <w:rsid w:val="00E8617A"/>
    <w:rsid w:val="00E92502"/>
    <w:rsid w:val="00E94384"/>
    <w:rsid w:val="00E9563C"/>
    <w:rsid w:val="00EA0746"/>
    <w:rsid w:val="00EA306E"/>
    <w:rsid w:val="00EA3100"/>
    <w:rsid w:val="00EA5E74"/>
    <w:rsid w:val="00EA6721"/>
    <w:rsid w:val="00EA6F9D"/>
    <w:rsid w:val="00EA7201"/>
    <w:rsid w:val="00EA7342"/>
    <w:rsid w:val="00EA7D8E"/>
    <w:rsid w:val="00EA7DBC"/>
    <w:rsid w:val="00EB00CA"/>
    <w:rsid w:val="00EB211F"/>
    <w:rsid w:val="00EB2C0B"/>
    <w:rsid w:val="00EB35CB"/>
    <w:rsid w:val="00EB3BB0"/>
    <w:rsid w:val="00EB5412"/>
    <w:rsid w:val="00EB554D"/>
    <w:rsid w:val="00EB763F"/>
    <w:rsid w:val="00EC0ED1"/>
    <w:rsid w:val="00EC0F54"/>
    <w:rsid w:val="00EC27B2"/>
    <w:rsid w:val="00EC43BD"/>
    <w:rsid w:val="00EC46C2"/>
    <w:rsid w:val="00EC4A25"/>
    <w:rsid w:val="00EC530E"/>
    <w:rsid w:val="00EC696C"/>
    <w:rsid w:val="00EC6A47"/>
    <w:rsid w:val="00EC6B0E"/>
    <w:rsid w:val="00EC6CFB"/>
    <w:rsid w:val="00ED023B"/>
    <w:rsid w:val="00ED1D51"/>
    <w:rsid w:val="00ED2590"/>
    <w:rsid w:val="00ED6979"/>
    <w:rsid w:val="00ED6980"/>
    <w:rsid w:val="00ED6F7C"/>
    <w:rsid w:val="00EE2828"/>
    <w:rsid w:val="00EE3280"/>
    <w:rsid w:val="00EE5524"/>
    <w:rsid w:val="00EE5E00"/>
    <w:rsid w:val="00EE63F4"/>
    <w:rsid w:val="00EF2A43"/>
    <w:rsid w:val="00EF4788"/>
    <w:rsid w:val="00EF52AE"/>
    <w:rsid w:val="00EF5384"/>
    <w:rsid w:val="00EF5A34"/>
    <w:rsid w:val="00EF60AE"/>
    <w:rsid w:val="00EF6463"/>
    <w:rsid w:val="00EF6852"/>
    <w:rsid w:val="00F0163A"/>
    <w:rsid w:val="00F01AB4"/>
    <w:rsid w:val="00F025A2"/>
    <w:rsid w:val="00F03005"/>
    <w:rsid w:val="00F037CC"/>
    <w:rsid w:val="00F03937"/>
    <w:rsid w:val="00F04712"/>
    <w:rsid w:val="00F056D4"/>
    <w:rsid w:val="00F0652A"/>
    <w:rsid w:val="00F10044"/>
    <w:rsid w:val="00F11278"/>
    <w:rsid w:val="00F1202F"/>
    <w:rsid w:val="00F1613E"/>
    <w:rsid w:val="00F16619"/>
    <w:rsid w:val="00F16982"/>
    <w:rsid w:val="00F17800"/>
    <w:rsid w:val="00F22254"/>
    <w:rsid w:val="00F22BA6"/>
    <w:rsid w:val="00F22EC7"/>
    <w:rsid w:val="00F22FDB"/>
    <w:rsid w:val="00F24297"/>
    <w:rsid w:val="00F24C5B"/>
    <w:rsid w:val="00F264AF"/>
    <w:rsid w:val="00F27023"/>
    <w:rsid w:val="00F27807"/>
    <w:rsid w:val="00F30DB2"/>
    <w:rsid w:val="00F326EB"/>
    <w:rsid w:val="00F355F2"/>
    <w:rsid w:val="00F372A7"/>
    <w:rsid w:val="00F41C1A"/>
    <w:rsid w:val="00F42775"/>
    <w:rsid w:val="00F4454C"/>
    <w:rsid w:val="00F44F3F"/>
    <w:rsid w:val="00F4543C"/>
    <w:rsid w:val="00F53218"/>
    <w:rsid w:val="00F54158"/>
    <w:rsid w:val="00F54E64"/>
    <w:rsid w:val="00F5787F"/>
    <w:rsid w:val="00F57ECA"/>
    <w:rsid w:val="00F63A6D"/>
    <w:rsid w:val="00F650DD"/>
    <w:rsid w:val="00F653B8"/>
    <w:rsid w:val="00F662A5"/>
    <w:rsid w:val="00F66CBB"/>
    <w:rsid w:val="00F677BB"/>
    <w:rsid w:val="00F70066"/>
    <w:rsid w:val="00F70EB8"/>
    <w:rsid w:val="00F725D9"/>
    <w:rsid w:val="00F80720"/>
    <w:rsid w:val="00F807D6"/>
    <w:rsid w:val="00F85385"/>
    <w:rsid w:val="00F85BF5"/>
    <w:rsid w:val="00F87323"/>
    <w:rsid w:val="00F87B50"/>
    <w:rsid w:val="00F87C84"/>
    <w:rsid w:val="00F87CCC"/>
    <w:rsid w:val="00F9154E"/>
    <w:rsid w:val="00F93ABF"/>
    <w:rsid w:val="00FA1266"/>
    <w:rsid w:val="00FA2CE7"/>
    <w:rsid w:val="00FA4414"/>
    <w:rsid w:val="00FA4D1E"/>
    <w:rsid w:val="00FA54BA"/>
    <w:rsid w:val="00FA56D6"/>
    <w:rsid w:val="00FA5E00"/>
    <w:rsid w:val="00FA62F8"/>
    <w:rsid w:val="00FA6E45"/>
    <w:rsid w:val="00FA75F1"/>
    <w:rsid w:val="00FA7E90"/>
    <w:rsid w:val="00FB1000"/>
    <w:rsid w:val="00FB11F5"/>
    <w:rsid w:val="00FB5201"/>
    <w:rsid w:val="00FC1192"/>
    <w:rsid w:val="00FC21F7"/>
    <w:rsid w:val="00FC289E"/>
    <w:rsid w:val="00FC3127"/>
    <w:rsid w:val="00FC38CE"/>
    <w:rsid w:val="00FC693C"/>
    <w:rsid w:val="00FC7655"/>
    <w:rsid w:val="00FD0153"/>
    <w:rsid w:val="00FD1389"/>
    <w:rsid w:val="00FD219E"/>
    <w:rsid w:val="00FD3928"/>
    <w:rsid w:val="00FD4302"/>
    <w:rsid w:val="00FD4A62"/>
    <w:rsid w:val="00FD5470"/>
    <w:rsid w:val="00FD5613"/>
    <w:rsid w:val="00FD5EBE"/>
    <w:rsid w:val="00FD7152"/>
    <w:rsid w:val="00FD7210"/>
    <w:rsid w:val="00FD7FFE"/>
    <w:rsid w:val="00FE00CF"/>
    <w:rsid w:val="00FE0179"/>
    <w:rsid w:val="00FE042E"/>
    <w:rsid w:val="00FE07F5"/>
    <w:rsid w:val="00FE4191"/>
    <w:rsid w:val="00FE5666"/>
    <w:rsid w:val="00FE6B2B"/>
    <w:rsid w:val="00FF0831"/>
    <w:rsid w:val="00FF288C"/>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072CAE"/>
  <w15:docId w15:val="{756E849E-8B0F-4D8A-8E1E-593050993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qFormat="1"/>
    <w:lsdException w:name="toc 8" w:uiPriority="39"/>
    <w:lsdException w:name="footnote text" w:qFormat="1"/>
    <w:lsdException w:name="annotation text"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customStyle="1" w:styleId="EQ">
    <w:name w:val="EQ"/>
    <w:basedOn w:val="Normal"/>
    <w:next w:val="Normal"/>
    <w:rsid w:val="00387C93"/>
    <w:pPr>
      <w:keepLines/>
      <w:tabs>
        <w:tab w:val="center" w:pos="4536"/>
        <w:tab w:val="right" w:pos="9072"/>
      </w:tabs>
    </w:p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qFormat/>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qFormat/>
    <w:rsid w:val="00387C93"/>
    <w:pPr>
      <w:keepLines/>
      <w:spacing w:after="0"/>
      <w:ind w:left="454" w:hanging="454"/>
    </w:pPr>
    <w:rPr>
      <w:sz w:val="16"/>
    </w:rPr>
  </w:style>
  <w:style w:type="character" w:customStyle="1" w:styleId="FootnoteTextChar">
    <w:name w:val="Footnote Text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sz w:val="18"/>
    </w:rPr>
  </w:style>
  <w:style w:type="paragraph" w:customStyle="1" w:styleId="B6">
    <w:name w:val="B6"/>
    <w:basedOn w:val="B5"/>
    <w:link w:val="B6Char"/>
    <w:rsid w:val="00EA306E"/>
    <w:pPr>
      <w:ind w:left="1985"/>
    </w:pPr>
    <w:rPr>
      <w:rFonts w:eastAsia="ＭＳ 明朝"/>
      <w:lang w:eastAsia="x-none"/>
    </w:rPr>
  </w:style>
  <w:style w:type="character" w:customStyle="1" w:styleId="B6Char">
    <w:name w:val="B6 Char"/>
    <w:link w:val="B6"/>
    <w:rsid w:val="00EA306E"/>
    <w:rPr>
      <w:rFonts w:eastAsia="ＭＳ 明朝"/>
      <w:lang w:eastAsia="x-none"/>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ＭＳ 明朝"/>
      <w:lang w:eastAsia="x-none"/>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eastAsia="zh-CN"/>
    </w:rPr>
  </w:style>
  <w:style w:type="paragraph" w:styleId="CommentText">
    <w:name w:val="annotation text"/>
    <w:basedOn w:val="Normal"/>
    <w:link w:val="CommentTextChar"/>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列出段落,목록단락,列"/>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游明朝" w:hAnsi="Courier New"/>
      <w:lang w:eastAsia="en-US"/>
    </w:rPr>
  </w:style>
  <w:style w:type="character" w:customStyle="1" w:styleId="PlainTextChar">
    <w:name w:val="Plain Text Char"/>
    <w:basedOn w:val="DefaultParagraphFont"/>
    <w:link w:val="PlainText"/>
    <w:qFormat/>
    <w:rsid w:val="006D24C2"/>
    <w:rPr>
      <w:rFonts w:ascii="Courier New" w:eastAsia="游明朝" w:hAnsi="Courier New"/>
      <w:lang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uiPriority w:val="99"/>
    <w:locked/>
    <w:rsid w:val="00B52554"/>
    <w:rPr>
      <w:rFonts w:ascii="Arial" w:eastAsia="Times New Roman" w:hAnsi="Arial"/>
      <w:sz w:val="18"/>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6F423A"/>
  </w:style>
  <w:style w:type="table" w:styleId="TableGrid">
    <w:name w:val="Table Grid"/>
    <w:basedOn w:val="TableNormal"/>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D1C4C"/>
  </w:style>
  <w:style w:type="paragraph" w:styleId="Bibliography">
    <w:name w:val="Bibliography"/>
    <w:basedOn w:val="Normal"/>
    <w:next w:val="Normal"/>
    <w:uiPriority w:val="37"/>
    <w:semiHidden/>
    <w:unhideWhenUsed/>
    <w:rsid w:val="007A665C"/>
  </w:style>
  <w:style w:type="paragraph" w:styleId="BlockText">
    <w:name w:val="Block Text"/>
    <w:basedOn w:val="Normal"/>
    <w:rsid w:val="007A665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7A665C"/>
    <w:pPr>
      <w:spacing w:after="120"/>
    </w:pPr>
  </w:style>
  <w:style w:type="character" w:customStyle="1" w:styleId="BodyTextChar">
    <w:name w:val="Body Text Char"/>
    <w:basedOn w:val="DefaultParagraphFont"/>
    <w:link w:val="BodyText"/>
    <w:rsid w:val="007A665C"/>
    <w:rPr>
      <w:rFonts w:eastAsia="Times New Roman"/>
    </w:rPr>
  </w:style>
  <w:style w:type="paragraph" w:styleId="BodyText2">
    <w:name w:val="Body Text 2"/>
    <w:basedOn w:val="Normal"/>
    <w:link w:val="BodyText2Char"/>
    <w:rsid w:val="007A665C"/>
    <w:pPr>
      <w:spacing w:after="120" w:line="480" w:lineRule="auto"/>
    </w:pPr>
  </w:style>
  <w:style w:type="character" w:customStyle="1" w:styleId="BodyText2Char">
    <w:name w:val="Body Text 2 Char"/>
    <w:basedOn w:val="DefaultParagraphFont"/>
    <w:link w:val="BodyText2"/>
    <w:rsid w:val="007A665C"/>
    <w:rPr>
      <w:rFonts w:eastAsia="Times New Roman"/>
    </w:rPr>
  </w:style>
  <w:style w:type="paragraph" w:styleId="BodyText3">
    <w:name w:val="Body Text 3"/>
    <w:basedOn w:val="Normal"/>
    <w:link w:val="BodyText3Char"/>
    <w:rsid w:val="007A665C"/>
    <w:pPr>
      <w:spacing w:after="120"/>
    </w:pPr>
    <w:rPr>
      <w:sz w:val="16"/>
      <w:szCs w:val="16"/>
    </w:rPr>
  </w:style>
  <w:style w:type="character" w:customStyle="1" w:styleId="BodyText3Char">
    <w:name w:val="Body Text 3 Char"/>
    <w:basedOn w:val="DefaultParagraphFont"/>
    <w:link w:val="BodyText3"/>
    <w:rsid w:val="007A665C"/>
    <w:rPr>
      <w:rFonts w:eastAsia="Times New Roman"/>
      <w:sz w:val="16"/>
      <w:szCs w:val="16"/>
    </w:rPr>
  </w:style>
  <w:style w:type="paragraph" w:styleId="BodyTextFirstIndent">
    <w:name w:val="Body Text First Indent"/>
    <w:basedOn w:val="BodyText"/>
    <w:link w:val="BodyTextFirstIndentChar"/>
    <w:rsid w:val="007A665C"/>
    <w:pPr>
      <w:spacing w:after="180"/>
      <w:ind w:firstLine="360"/>
    </w:pPr>
  </w:style>
  <w:style w:type="character" w:customStyle="1" w:styleId="BodyTextFirstIndentChar">
    <w:name w:val="Body Text First Indent Char"/>
    <w:basedOn w:val="BodyTextChar"/>
    <w:link w:val="BodyTextFirstIndent"/>
    <w:rsid w:val="007A665C"/>
    <w:rPr>
      <w:rFonts w:eastAsia="Times New Roman"/>
    </w:rPr>
  </w:style>
  <w:style w:type="paragraph" w:styleId="BodyTextIndent">
    <w:name w:val="Body Text Indent"/>
    <w:basedOn w:val="Normal"/>
    <w:link w:val="BodyTextIndentChar"/>
    <w:rsid w:val="007A665C"/>
    <w:pPr>
      <w:spacing w:after="120"/>
      <w:ind w:left="283"/>
    </w:pPr>
  </w:style>
  <w:style w:type="character" w:customStyle="1" w:styleId="BodyTextIndentChar">
    <w:name w:val="Body Text Indent Char"/>
    <w:basedOn w:val="DefaultParagraphFont"/>
    <w:link w:val="BodyTextIndent"/>
    <w:rsid w:val="007A665C"/>
    <w:rPr>
      <w:rFonts w:eastAsia="Times New Roman"/>
    </w:rPr>
  </w:style>
  <w:style w:type="paragraph" w:styleId="BodyTextFirstIndent2">
    <w:name w:val="Body Text First Indent 2"/>
    <w:basedOn w:val="BodyTextIndent"/>
    <w:link w:val="BodyTextFirstIndent2Char"/>
    <w:rsid w:val="007A665C"/>
    <w:pPr>
      <w:spacing w:after="180"/>
      <w:ind w:left="360" w:firstLine="360"/>
    </w:pPr>
  </w:style>
  <w:style w:type="character" w:customStyle="1" w:styleId="BodyTextFirstIndent2Char">
    <w:name w:val="Body Text First Indent 2 Char"/>
    <w:basedOn w:val="BodyTextIndentChar"/>
    <w:link w:val="BodyTextFirstIndent2"/>
    <w:rsid w:val="007A665C"/>
    <w:rPr>
      <w:rFonts w:eastAsia="Times New Roman"/>
    </w:rPr>
  </w:style>
  <w:style w:type="paragraph" w:styleId="BodyTextIndent2">
    <w:name w:val="Body Text Indent 2"/>
    <w:basedOn w:val="Normal"/>
    <w:link w:val="BodyTextIndent2Char"/>
    <w:rsid w:val="007A665C"/>
    <w:pPr>
      <w:spacing w:after="120" w:line="480" w:lineRule="auto"/>
      <w:ind w:left="283"/>
    </w:pPr>
  </w:style>
  <w:style w:type="character" w:customStyle="1" w:styleId="BodyTextIndent2Char">
    <w:name w:val="Body Text Indent 2 Char"/>
    <w:basedOn w:val="DefaultParagraphFont"/>
    <w:link w:val="BodyTextIndent2"/>
    <w:rsid w:val="007A665C"/>
    <w:rPr>
      <w:rFonts w:eastAsia="Times New Roman"/>
    </w:rPr>
  </w:style>
  <w:style w:type="paragraph" w:styleId="BodyTextIndent3">
    <w:name w:val="Body Text Indent 3"/>
    <w:basedOn w:val="Normal"/>
    <w:link w:val="BodyTextIndent3Char"/>
    <w:rsid w:val="007A665C"/>
    <w:pPr>
      <w:spacing w:after="120"/>
      <w:ind w:left="283"/>
    </w:pPr>
    <w:rPr>
      <w:sz w:val="16"/>
      <w:szCs w:val="16"/>
    </w:rPr>
  </w:style>
  <w:style w:type="character" w:customStyle="1" w:styleId="BodyTextIndent3Char">
    <w:name w:val="Body Text Indent 3 Char"/>
    <w:basedOn w:val="DefaultParagraphFont"/>
    <w:link w:val="BodyTextIndent3"/>
    <w:rsid w:val="007A665C"/>
    <w:rPr>
      <w:rFonts w:eastAsia="Times New Roman"/>
      <w:sz w:val="16"/>
      <w:szCs w:val="16"/>
    </w:rPr>
  </w:style>
  <w:style w:type="paragraph" w:styleId="Caption">
    <w:name w:val="caption"/>
    <w:basedOn w:val="Normal"/>
    <w:next w:val="Normal"/>
    <w:semiHidden/>
    <w:unhideWhenUsed/>
    <w:qFormat/>
    <w:rsid w:val="007A665C"/>
    <w:pPr>
      <w:spacing w:after="200"/>
    </w:pPr>
    <w:rPr>
      <w:i/>
      <w:iCs/>
      <w:color w:val="44546A" w:themeColor="text2"/>
      <w:sz w:val="18"/>
      <w:szCs w:val="18"/>
    </w:rPr>
  </w:style>
  <w:style w:type="paragraph" w:styleId="Closing">
    <w:name w:val="Closing"/>
    <w:basedOn w:val="Normal"/>
    <w:link w:val="ClosingChar"/>
    <w:rsid w:val="007A665C"/>
    <w:pPr>
      <w:spacing w:after="0"/>
      <w:ind w:left="4252"/>
    </w:pPr>
  </w:style>
  <w:style w:type="character" w:customStyle="1" w:styleId="ClosingChar">
    <w:name w:val="Closing Char"/>
    <w:basedOn w:val="DefaultParagraphFont"/>
    <w:link w:val="Closing"/>
    <w:rsid w:val="007A665C"/>
    <w:rPr>
      <w:rFonts w:eastAsia="Times New Roman"/>
    </w:rPr>
  </w:style>
  <w:style w:type="paragraph" w:styleId="CommentSubject">
    <w:name w:val="annotation subject"/>
    <w:basedOn w:val="CommentText"/>
    <w:next w:val="CommentText"/>
    <w:link w:val="CommentSubjectChar"/>
    <w:rsid w:val="007A665C"/>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7A665C"/>
    <w:rPr>
      <w:rFonts w:eastAsia="Times New Roman"/>
      <w:b/>
      <w:bCs/>
      <w:lang w:eastAsia="en-US"/>
    </w:rPr>
  </w:style>
  <w:style w:type="paragraph" w:styleId="Date">
    <w:name w:val="Date"/>
    <w:basedOn w:val="Normal"/>
    <w:next w:val="Normal"/>
    <w:link w:val="DateChar"/>
    <w:rsid w:val="007A665C"/>
  </w:style>
  <w:style w:type="character" w:customStyle="1" w:styleId="DateChar">
    <w:name w:val="Date Char"/>
    <w:basedOn w:val="DefaultParagraphFont"/>
    <w:link w:val="Date"/>
    <w:rsid w:val="007A665C"/>
    <w:rPr>
      <w:rFonts w:eastAsia="Times New Roman"/>
    </w:rPr>
  </w:style>
  <w:style w:type="paragraph" w:styleId="E-mailSignature">
    <w:name w:val="E-mail Signature"/>
    <w:basedOn w:val="Normal"/>
    <w:link w:val="E-mailSignatureChar"/>
    <w:rsid w:val="007A665C"/>
    <w:pPr>
      <w:spacing w:after="0"/>
    </w:pPr>
  </w:style>
  <w:style w:type="character" w:customStyle="1" w:styleId="E-mailSignatureChar">
    <w:name w:val="E-mail Signature Char"/>
    <w:basedOn w:val="DefaultParagraphFont"/>
    <w:link w:val="E-mailSignature"/>
    <w:rsid w:val="007A665C"/>
    <w:rPr>
      <w:rFonts w:eastAsia="Times New Roman"/>
    </w:rPr>
  </w:style>
  <w:style w:type="paragraph" w:styleId="EndnoteText">
    <w:name w:val="endnote text"/>
    <w:basedOn w:val="Normal"/>
    <w:link w:val="EndnoteTextChar"/>
    <w:rsid w:val="007A665C"/>
    <w:pPr>
      <w:spacing w:after="0"/>
    </w:pPr>
  </w:style>
  <w:style w:type="character" w:customStyle="1" w:styleId="EndnoteTextChar">
    <w:name w:val="Endnote Text Char"/>
    <w:basedOn w:val="DefaultParagraphFont"/>
    <w:link w:val="EndnoteText"/>
    <w:rsid w:val="007A665C"/>
    <w:rPr>
      <w:rFonts w:eastAsia="Times New Roman"/>
    </w:rPr>
  </w:style>
  <w:style w:type="paragraph" w:styleId="EnvelopeAddress">
    <w:name w:val="envelope address"/>
    <w:basedOn w:val="Normal"/>
    <w:rsid w:val="007A665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7A665C"/>
    <w:pPr>
      <w:spacing w:after="0"/>
    </w:pPr>
    <w:rPr>
      <w:rFonts w:asciiTheme="majorHAnsi" w:eastAsiaTheme="majorEastAsia" w:hAnsiTheme="majorHAnsi" w:cstheme="majorBidi"/>
    </w:rPr>
  </w:style>
  <w:style w:type="paragraph" w:styleId="HTMLAddress">
    <w:name w:val="HTML Address"/>
    <w:basedOn w:val="Normal"/>
    <w:link w:val="HTMLAddressChar"/>
    <w:rsid w:val="007A665C"/>
    <w:pPr>
      <w:spacing w:after="0"/>
    </w:pPr>
    <w:rPr>
      <w:i/>
      <w:iCs/>
    </w:rPr>
  </w:style>
  <w:style w:type="character" w:customStyle="1" w:styleId="HTMLAddressChar">
    <w:name w:val="HTML Address Char"/>
    <w:basedOn w:val="DefaultParagraphFont"/>
    <w:link w:val="HTMLAddress"/>
    <w:rsid w:val="007A665C"/>
    <w:rPr>
      <w:rFonts w:eastAsia="Times New Roman"/>
      <w:i/>
      <w:iCs/>
    </w:rPr>
  </w:style>
  <w:style w:type="paragraph" w:styleId="HTMLPreformatted">
    <w:name w:val="HTML Preformatted"/>
    <w:basedOn w:val="Normal"/>
    <w:link w:val="HTMLPreformattedChar"/>
    <w:rsid w:val="007A665C"/>
    <w:pPr>
      <w:spacing w:after="0"/>
    </w:pPr>
    <w:rPr>
      <w:rFonts w:ascii="Consolas" w:hAnsi="Consolas"/>
    </w:rPr>
  </w:style>
  <w:style w:type="character" w:customStyle="1" w:styleId="HTMLPreformattedChar">
    <w:name w:val="HTML Preformatted Char"/>
    <w:basedOn w:val="DefaultParagraphFont"/>
    <w:link w:val="HTMLPreformatted"/>
    <w:rsid w:val="007A665C"/>
    <w:rPr>
      <w:rFonts w:ascii="Consolas" w:eastAsia="Times New Roman" w:hAnsi="Consolas"/>
    </w:rPr>
  </w:style>
  <w:style w:type="paragraph" w:styleId="Index3">
    <w:name w:val="index 3"/>
    <w:basedOn w:val="Normal"/>
    <w:next w:val="Normal"/>
    <w:rsid w:val="007A665C"/>
    <w:pPr>
      <w:spacing w:after="0"/>
      <w:ind w:left="600" w:hanging="200"/>
    </w:pPr>
  </w:style>
  <w:style w:type="paragraph" w:styleId="Index4">
    <w:name w:val="index 4"/>
    <w:basedOn w:val="Normal"/>
    <w:next w:val="Normal"/>
    <w:rsid w:val="007A665C"/>
    <w:pPr>
      <w:spacing w:after="0"/>
      <w:ind w:left="800" w:hanging="200"/>
    </w:pPr>
  </w:style>
  <w:style w:type="paragraph" w:styleId="Index5">
    <w:name w:val="index 5"/>
    <w:basedOn w:val="Normal"/>
    <w:next w:val="Normal"/>
    <w:rsid w:val="007A665C"/>
    <w:pPr>
      <w:spacing w:after="0"/>
      <w:ind w:left="1000" w:hanging="200"/>
    </w:pPr>
  </w:style>
  <w:style w:type="paragraph" w:styleId="Index6">
    <w:name w:val="index 6"/>
    <w:basedOn w:val="Normal"/>
    <w:next w:val="Normal"/>
    <w:rsid w:val="007A665C"/>
    <w:pPr>
      <w:spacing w:after="0"/>
      <w:ind w:left="1200" w:hanging="200"/>
    </w:pPr>
  </w:style>
  <w:style w:type="paragraph" w:styleId="Index7">
    <w:name w:val="index 7"/>
    <w:basedOn w:val="Normal"/>
    <w:next w:val="Normal"/>
    <w:rsid w:val="007A665C"/>
    <w:pPr>
      <w:spacing w:after="0"/>
      <w:ind w:left="1400" w:hanging="200"/>
    </w:pPr>
  </w:style>
  <w:style w:type="paragraph" w:styleId="Index8">
    <w:name w:val="index 8"/>
    <w:basedOn w:val="Normal"/>
    <w:next w:val="Normal"/>
    <w:rsid w:val="007A665C"/>
    <w:pPr>
      <w:spacing w:after="0"/>
      <w:ind w:left="1600" w:hanging="200"/>
    </w:pPr>
  </w:style>
  <w:style w:type="paragraph" w:styleId="Index9">
    <w:name w:val="index 9"/>
    <w:basedOn w:val="Normal"/>
    <w:next w:val="Normal"/>
    <w:rsid w:val="007A665C"/>
    <w:pPr>
      <w:spacing w:after="0"/>
      <w:ind w:left="1800" w:hanging="200"/>
    </w:pPr>
  </w:style>
  <w:style w:type="paragraph" w:styleId="IndexHeading">
    <w:name w:val="index heading"/>
    <w:basedOn w:val="Normal"/>
    <w:next w:val="Index1"/>
    <w:rsid w:val="007A665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A665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A665C"/>
    <w:rPr>
      <w:rFonts w:eastAsia="Times New Roman"/>
      <w:i/>
      <w:iCs/>
      <w:color w:val="4472C4" w:themeColor="accent1"/>
    </w:rPr>
  </w:style>
  <w:style w:type="paragraph" w:styleId="ListContinue">
    <w:name w:val="List Continue"/>
    <w:basedOn w:val="Normal"/>
    <w:rsid w:val="007A665C"/>
    <w:pPr>
      <w:spacing w:after="120"/>
      <w:ind w:left="283"/>
      <w:contextualSpacing/>
    </w:pPr>
  </w:style>
  <w:style w:type="paragraph" w:styleId="ListContinue2">
    <w:name w:val="List Continue 2"/>
    <w:basedOn w:val="Normal"/>
    <w:rsid w:val="007A665C"/>
    <w:pPr>
      <w:spacing w:after="120"/>
      <w:ind w:left="566"/>
      <w:contextualSpacing/>
    </w:pPr>
  </w:style>
  <w:style w:type="paragraph" w:styleId="ListContinue3">
    <w:name w:val="List Continue 3"/>
    <w:basedOn w:val="Normal"/>
    <w:rsid w:val="007A665C"/>
    <w:pPr>
      <w:spacing w:after="120"/>
      <w:ind w:left="849"/>
      <w:contextualSpacing/>
    </w:pPr>
  </w:style>
  <w:style w:type="paragraph" w:styleId="ListContinue4">
    <w:name w:val="List Continue 4"/>
    <w:basedOn w:val="Normal"/>
    <w:rsid w:val="007A665C"/>
    <w:pPr>
      <w:spacing w:after="120"/>
      <w:ind w:left="1132"/>
      <w:contextualSpacing/>
    </w:pPr>
  </w:style>
  <w:style w:type="paragraph" w:styleId="ListContinue5">
    <w:name w:val="List Continue 5"/>
    <w:basedOn w:val="Normal"/>
    <w:rsid w:val="007A665C"/>
    <w:pPr>
      <w:spacing w:after="120"/>
      <w:ind w:left="1415"/>
      <w:contextualSpacing/>
    </w:pPr>
  </w:style>
  <w:style w:type="paragraph" w:styleId="ListNumber3">
    <w:name w:val="List Number 3"/>
    <w:basedOn w:val="Normal"/>
    <w:rsid w:val="007A665C"/>
    <w:pPr>
      <w:numPr>
        <w:numId w:val="3"/>
      </w:numPr>
      <w:contextualSpacing/>
    </w:pPr>
  </w:style>
  <w:style w:type="paragraph" w:styleId="ListNumber4">
    <w:name w:val="List Number 4"/>
    <w:basedOn w:val="Normal"/>
    <w:rsid w:val="007A665C"/>
    <w:pPr>
      <w:numPr>
        <w:numId w:val="4"/>
      </w:numPr>
      <w:contextualSpacing/>
    </w:pPr>
  </w:style>
  <w:style w:type="paragraph" w:styleId="ListNumber5">
    <w:name w:val="List Number 5"/>
    <w:basedOn w:val="Normal"/>
    <w:rsid w:val="007A665C"/>
    <w:pPr>
      <w:numPr>
        <w:numId w:val="5"/>
      </w:numPr>
      <w:contextualSpacing/>
    </w:pPr>
  </w:style>
  <w:style w:type="paragraph" w:styleId="MacroText">
    <w:name w:val="macro"/>
    <w:link w:val="MacroTextChar"/>
    <w:rsid w:val="007A665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MacroTextChar">
    <w:name w:val="Macro Text Char"/>
    <w:basedOn w:val="DefaultParagraphFont"/>
    <w:link w:val="MacroText"/>
    <w:rsid w:val="007A665C"/>
    <w:rPr>
      <w:rFonts w:ascii="Consolas" w:eastAsia="Times New Roman" w:hAnsi="Consolas"/>
    </w:rPr>
  </w:style>
  <w:style w:type="paragraph" w:styleId="MessageHeader">
    <w:name w:val="Message Header"/>
    <w:basedOn w:val="Normal"/>
    <w:link w:val="MessageHeaderChar"/>
    <w:rsid w:val="007A665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7A665C"/>
    <w:rPr>
      <w:rFonts w:asciiTheme="majorHAnsi" w:eastAsiaTheme="majorEastAsia" w:hAnsiTheme="majorHAnsi" w:cstheme="majorBidi"/>
      <w:sz w:val="24"/>
      <w:szCs w:val="24"/>
      <w:shd w:val="pct20" w:color="auto" w:fill="auto"/>
    </w:rPr>
  </w:style>
  <w:style w:type="paragraph" w:styleId="NoSpacing">
    <w:name w:val="No Spacing"/>
    <w:uiPriority w:val="1"/>
    <w:qFormat/>
    <w:rsid w:val="007A665C"/>
    <w:pPr>
      <w:overflowPunct w:val="0"/>
      <w:autoSpaceDE w:val="0"/>
      <w:autoSpaceDN w:val="0"/>
      <w:adjustRightInd w:val="0"/>
      <w:textAlignment w:val="baseline"/>
    </w:pPr>
    <w:rPr>
      <w:rFonts w:eastAsia="Times New Roman"/>
    </w:rPr>
  </w:style>
  <w:style w:type="paragraph" w:styleId="NormalIndent">
    <w:name w:val="Normal Indent"/>
    <w:basedOn w:val="Normal"/>
    <w:rsid w:val="007A665C"/>
    <w:pPr>
      <w:ind w:left="720"/>
    </w:pPr>
  </w:style>
  <w:style w:type="paragraph" w:styleId="NoteHeading">
    <w:name w:val="Note Heading"/>
    <w:basedOn w:val="Normal"/>
    <w:next w:val="Normal"/>
    <w:link w:val="NoteHeadingChar"/>
    <w:rsid w:val="007A665C"/>
    <w:pPr>
      <w:spacing w:after="0"/>
    </w:pPr>
  </w:style>
  <w:style w:type="character" w:customStyle="1" w:styleId="NoteHeadingChar">
    <w:name w:val="Note Heading Char"/>
    <w:basedOn w:val="DefaultParagraphFont"/>
    <w:link w:val="NoteHeading"/>
    <w:rsid w:val="007A665C"/>
    <w:rPr>
      <w:rFonts w:eastAsia="Times New Roman"/>
    </w:rPr>
  </w:style>
  <w:style w:type="paragraph" w:styleId="Quote">
    <w:name w:val="Quote"/>
    <w:basedOn w:val="Normal"/>
    <w:next w:val="Normal"/>
    <w:link w:val="QuoteChar"/>
    <w:uiPriority w:val="29"/>
    <w:qFormat/>
    <w:rsid w:val="007A665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A665C"/>
    <w:rPr>
      <w:rFonts w:eastAsia="Times New Roman"/>
      <w:i/>
      <w:iCs/>
      <w:color w:val="404040" w:themeColor="text1" w:themeTint="BF"/>
    </w:rPr>
  </w:style>
  <w:style w:type="paragraph" w:styleId="Salutation">
    <w:name w:val="Salutation"/>
    <w:basedOn w:val="Normal"/>
    <w:next w:val="Normal"/>
    <w:link w:val="SalutationChar"/>
    <w:rsid w:val="007A665C"/>
  </w:style>
  <w:style w:type="character" w:customStyle="1" w:styleId="SalutationChar">
    <w:name w:val="Salutation Char"/>
    <w:basedOn w:val="DefaultParagraphFont"/>
    <w:link w:val="Salutation"/>
    <w:rsid w:val="007A665C"/>
    <w:rPr>
      <w:rFonts w:eastAsia="Times New Roman"/>
    </w:rPr>
  </w:style>
  <w:style w:type="paragraph" w:styleId="Signature">
    <w:name w:val="Signature"/>
    <w:basedOn w:val="Normal"/>
    <w:link w:val="SignatureChar"/>
    <w:rsid w:val="007A665C"/>
    <w:pPr>
      <w:spacing w:after="0"/>
      <w:ind w:left="4252"/>
    </w:pPr>
  </w:style>
  <w:style w:type="character" w:customStyle="1" w:styleId="SignatureChar">
    <w:name w:val="Signature Char"/>
    <w:basedOn w:val="DefaultParagraphFont"/>
    <w:link w:val="Signature"/>
    <w:rsid w:val="007A665C"/>
    <w:rPr>
      <w:rFonts w:eastAsia="Times New Roman"/>
    </w:rPr>
  </w:style>
  <w:style w:type="paragraph" w:styleId="Subtitle">
    <w:name w:val="Subtitle"/>
    <w:basedOn w:val="Normal"/>
    <w:next w:val="Normal"/>
    <w:link w:val="SubtitleChar"/>
    <w:qFormat/>
    <w:rsid w:val="007A665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A665C"/>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7A665C"/>
    <w:pPr>
      <w:spacing w:after="0"/>
      <w:ind w:left="200" w:hanging="200"/>
    </w:pPr>
  </w:style>
  <w:style w:type="paragraph" w:styleId="TableofFigures">
    <w:name w:val="table of figures"/>
    <w:basedOn w:val="Normal"/>
    <w:next w:val="Normal"/>
    <w:rsid w:val="007A665C"/>
    <w:pPr>
      <w:spacing w:after="0"/>
    </w:pPr>
  </w:style>
  <w:style w:type="paragraph" w:styleId="Title">
    <w:name w:val="Title"/>
    <w:basedOn w:val="Normal"/>
    <w:next w:val="Normal"/>
    <w:link w:val="TitleChar"/>
    <w:qFormat/>
    <w:rsid w:val="007A665C"/>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A665C"/>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7A665C"/>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A665C"/>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CRCoverPage">
    <w:name w:val="CR Cover Page"/>
    <w:link w:val="CRCoverPageZchn"/>
    <w:qFormat/>
    <w:rsid w:val="00642468"/>
    <w:pPr>
      <w:spacing w:after="120"/>
    </w:pPr>
    <w:rPr>
      <w:rFonts w:ascii="Arial" w:eastAsiaTheme="minorEastAsia" w:hAnsi="Arial"/>
      <w:lang w:eastAsia="en-US"/>
    </w:rPr>
  </w:style>
  <w:style w:type="character" w:customStyle="1" w:styleId="CRCoverPageZchn">
    <w:name w:val="CR Cover Page Zchn"/>
    <w:link w:val="CRCoverPage"/>
    <w:qFormat/>
    <w:rsid w:val="00642468"/>
    <w:rPr>
      <w:rFonts w:ascii="Arial" w:eastAsiaTheme="minorEastAsia"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RptLibraryForm</Display>
  <Edit>RptLibraryForm</Edit>
  <New>RptLibraryForm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2.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3.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customXml/itemProps5.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3</TotalTime>
  <Pages>15</Pages>
  <Words>7225</Words>
  <Characters>41187</Characters>
  <Application>Microsoft Office Word</Application>
  <DocSecurity>0</DocSecurity>
  <Lines>343</Lines>
  <Paragraphs>96</Paragraphs>
  <ScaleCrop>false</ScaleCrop>
  <HeadingPairs>
    <vt:vector size="4" baseType="variant">
      <vt:variant>
        <vt:lpstr>Title</vt:lpstr>
      </vt:variant>
      <vt:variant>
        <vt:i4>1</vt:i4>
      </vt:variant>
      <vt:variant>
        <vt:lpstr>Headings</vt:lpstr>
      </vt:variant>
      <vt:variant>
        <vt:i4>24</vt:i4>
      </vt:variant>
    </vt:vector>
  </HeadingPairs>
  <TitlesOfParts>
    <vt:vector size="25" baseType="lpstr">
      <vt:lpstr>3GPP TS 38.306</vt:lpstr>
      <vt:lpstr>Contents</vt:lpstr>
      <vt:lpstr>Foreword</vt:lpstr>
      <vt:lpstr>1	Scope</vt:lpstr>
      <vt:lpstr>2	References</vt:lpstr>
      <vt:lpstr>3	Definitions, symbols and abbreviations</vt:lpstr>
      <vt:lpstr>    3.1	Definitions</vt:lpstr>
      <vt:lpstr>    3.2	Symbols</vt:lpstr>
      <vt:lpstr>    3.3	Abbreviations</vt:lpstr>
      <vt:lpstr>4	UE radio access capability parameters</vt:lpstr>
      <vt:lpstr>    4.1	Supported max data rate</vt:lpstr>
      <vt:lpstr>        4.1.1	General</vt:lpstr>
      <vt:lpstr>        4.1.2	Supported max data rate for DL/UL</vt:lpstr>
      <vt:lpstr>        4.1.3	Void</vt:lpstr>
      <vt:lpstr>        4.1.4	Total layer 2 buffer size for DL/UL</vt:lpstr>
      <vt:lpstr>        4.1.5	Supported max data rate for SL</vt:lpstr>
      <vt:lpstr>        4.1.6	Total layer 2 buffer size for NR SL</vt:lpstr>
      <vt:lpstr>    4.2	UE Capability Parameters</vt:lpstr>
      <vt:lpstr>        4.2.1	Introduction</vt:lpstr>
      <vt:lpstr>        4.2.2	General parameters</vt:lpstr>
      <vt:lpstr>        4.2.3	SDAP Parameters</vt:lpstr>
      <vt:lpstr>        4.2.4	PDCP Parameters</vt:lpstr>
      <vt:lpstr>        4.2.5	RLC parameters</vt:lpstr>
      <vt:lpstr>        4.2.6	MAC parameters</vt:lpstr>
      <vt:lpstr>        4.2.7	Physical layer parameters</vt:lpstr>
    </vt:vector>
  </TitlesOfParts>
  <Manager/>
  <Company/>
  <LinksUpToDate>false</LinksUpToDate>
  <CharactersWithSpaces>48316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QC(MK)</cp:lastModifiedBy>
  <cp:revision>8</cp:revision>
  <cp:lastPrinted>2020-12-18T20:15:00Z</cp:lastPrinted>
  <dcterms:created xsi:type="dcterms:W3CDTF">2025-08-15T04:40:00Z</dcterms:created>
  <dcterms:modified xsi:type="dcterms:W3CDTF">2025-09-03T23:48:00Z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