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029BB64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Pr>
          <w:b/>
          <w:i/>
          <w:sz w:val="28"/>
        </w:rPr>
        <w:tab/>
      </w:r>
      <w:fldSimple w:instr=" DOCPROPERTY  Tdoc#  \* MERGEFORMAT ">
        <w:r w:rsidR="00937A88">
          <w:rPr>
            <w:b/>
            <w:i/>
            <w:sz w:val="28"/>
          </w:rPr>
          <w:t>R2-250</w:t>
        </w:r>
        <w:r w:rsidR="00505CB8">
          <w:rPr>
            <w:b/>
            <w:i/>
            <w:sz w:val="28"/>
            <w:lang w:eastAsia="zh-CN"/>
          </w:rPr>
          <w:t>xxxx</w:t>
        </w:r>
      </w:fldSimple>
    </w:p>
    <w:p w14:paraId="5DB08196" w14:textId="77777777" w:rsidR="00937A88" w:rsidRDefault="0080168C">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937A88">
            <w:pPr>
              <w:pStyle w:val="CRCoverPage"/>
              <w:spacing w:after="0"/>
              <w:jc w:val="right"/>
              <w:rPr>
                <w:b/>
                <w:sz w:val="28"/>
              </w:rPr>
            </w:pPr>
            <w:fldSimple w:instr=" DOCPROPERTY  Spec#  \* MERGEFORMAT ">
              <w:r>
                <w:rPr>
                  <w:b/>
                  <w:sz w:val="28"/>
                </w:rPr>
                <w:t>38.321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399EC9A1" w:rsidR="00937A88" w:rsidRDefault="006F1FF8">
            <w:pPr>
              <w:pStyle w:val="CRCoverPage"/>
              <w:spacing w:after="0"/>
            </w:pPr>
            <w:fldSimple w:instr=" DOCPROPERTY  Cr#  \* MERGEFORMAT ">
              <w:r>
                <w:rPr>
                  <w:b/>
                  <w:sz w:val="28"/>
                </w:rPr>
                <w:t>2103</w:t>
              </w:r>
            </w:fldSimple>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937A88">
            <w:pPr>
              <w:pStyle w:val="CRCoverPage"/>
              <w:spacing w:after="0"/>
              <w:jc w:val="center"/>
              <w:rPr>
                <w:sz w:val="28"/>
              </w:rPr>
            </w:pPr>
            <w:fldSimple w:instr=" DOCPROPERTY  Version  \* MERGEFORMAT ">
              <w:r>
                <w:rPr>
                  <w:b/>
                  <w:sz w:val="28"/>
                </w:rPr>
                <w:t>18.</w:t>
              </w:r>
              <w:r>
                <w:rPr>
                  <w:b/>
                  <w:sz w:val="28"/>
                  <w:lang w:eastAsia="zh-CN"/>
                </w:rPr>
                <w:t>6</w:t>
              </w:r>
              <w:r>
                <w:rPr>
                  <w:b/>
                  <w:sz w:val="28"/>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80168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80168C">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80168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80168C">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80168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937A88">
            <w:pPr>
              <w:pStyle w:val="CRCoverPage"/>
              <w:spacing w:after="0"/>
              <w:ind w:left="100"/>
            </w:pPr>
            <w:fldSimple w:instr=" DOCPROPERTY  SourceIfTsg  \* MERGEFORMAT ">
              <w:r>
                <w:t>R2</w:t>
              </w:r>
            </w:fldSimple>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80168C">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937A88">
            <w:pPr>
              <w:pStyle w:val="CRCoverPage"/>
              <w:spacing w:after="0"/>
              <w:ind w:left="100"/>
            </w:pPr>
            <w:fldSimple w:instr=" DOCPROPERTY  RelatedWis  \* MERGEFORMAT ">
              <w:r>
                <w:rPr>
                  <w:rFonts w:eastAsia="Malgun Gothic" w:cs="Arial"/>
                  <w:lang w:val="en-US"/>
                </w:rPr>
                <w:t>NR_LPWUS-Core</w:t>
              </w:r>
            </w:fldSimple>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80168C">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80168C">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80168C">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937A88">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80168C">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937A88">
            <w:pPr>
              <w:pStyle w:val="CRCoverPage"/>
              <w:spacing w:after="0"/>
              <w:ind w:left="100"/>
            </w:pPr>
            <w:fldSimple w:instr=" DOCPROPERTY  Release  \* MERGEFORMAT ">
              <w:r>
                <w:t>Rel-19</w:t>
              </w:r>
            </w:fldSimple>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80168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80168C">
            <w:pPr>
              <w:pStyle w:val="CRCoverPage"/>
            </w:pPr>
            <w:r>
              <w:rPr>
                <w:sz w:val="18"/>
              </w:rPr>
              <w:t>Detailed explanations of the above categories can</w:t>
            </w:r>
            <w:r>
              <w:rPr>
                <w:sz w:val="18"/>
              </w:rPr>
              <w:br/>
              <w:t xml:space="preserve">be found in 3GPP </w:t>
            </w:r>
            <w:hyperlink r:id="rId10" w:history="1">
              <w:r w:rsidR="00937A88">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80168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80168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80168C">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80168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80168C">
            <w:pPr>
              <w:pStyle w:val="CRCoverPage"/>
              <w:spacing w:after="0"/>
              <w:ind w:left="100"/>
            </w:pPr>
            <w:r>
              <w:t>Introduction of Rel-19 LP-WUS in TS 38.321</w:t>
            </w:r>
          </w:p>
          <w:p w14:paraId="2C440A8F" w14:textId="77777777" w:rsidR="00937A88" w:rsidRDefault="0080168C">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80168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80168C">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80168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r>
              <w:t>3.1, 3.2, 5.7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80168C">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80168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80168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80168C">
            <w:pPr>
              <w:pStyle w:val="CRCoverPage"/>
              <w:spacing w:after="0"/>
              <w:ind w:left="99"/>
              <w:rPr>
                <w:lang w:eastAsia="zh-CN"/>
              </w:rPr>
            </w:pPr>
            <w:r>
              <w:t>TS 38.300 CR</w:t>
            </w:r>
            <w:r w:rsidR="00E34376">
              <w:t>1015</w:t>
            </w:r>
          </w:p>
          <w:p w14:paraId="399A09F1" w14:textId="72D4E1C2" w:rsidR="00937A88" w:rsidRDefault="0080168C">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80168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80168C">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80168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80168C">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80168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80168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p w14:paraId="70F3337F" w14:textId="77777777" w:rsidR="006827B4" w:rsidRPr="00B27271" w:rsidRDefault="006827B4" w:rsidP="006827B4">
      <w:pPr>
        <w:pStyle w:val="Heading1"/>
      </w:pPr>
      <w:bookmarkStart w:id="3" w:name="_Toc46490278"/>
      <w:bookmarkStart w:id="4" w:name="_Toc52751973"/>
      <w:bookmarkStart w:id="5" w:name="_Toc52796435"/>
      <w:bookmarkStart w:id="6" w:name="_Toc201677539"/>
      <w:bookmarkStart w:id="7" w:name="_Toc52796437"/>
      <w:bookmarkStart w:id="8" w:name="_Toc29239800"/>
      <w:bookmarkStart w:id="9" w:name="_Toc46490280"/>
      <w:bookmarkStart w:id="10" w:name="_Toc185623496"/>
      <w:bookmarkStart w:id="11" w:name="_Toc52751975"/>
      <w:bookmarkStart w:id="12" w:name="_Toc37296154"/>
      <w:bookmarkStart w:id="13" w:name="_Toc29239849"/>
      <w:bookmarkStart w:id="14" w:name="_Toc52796492"/>
      <w:bookmarkStart w:id="15" w:name="_Toc52752030"/>
      <w:bookmarkStart w:id="16" w:name="_Toc46490335"/>
      <w:bookmarkStart w:id="17" w:name="_Toc185623558"/>
      <w:bookmarkStart w:id="18" w:name="_Toc37296208"/>
      <w:bookmarkEnd w:id="1"/>
      <w:bookmarkEnd w:id="2"/>
      <w:r w:rsidRPr="00B27271">
        <w:t>3</w:t>
      </w:r>
      <w:r w:rsidRPr="00B27271">
        <w:tab/>
        <w:t>Definitions, symbols and abbreviations</w:t>
      </w:r>
      <w:bookmarkEnd w:id="3"/>
      <w:bookmarkEnd w:id="4"/>
      <w:bookmarkEnd w:id="5"/>
      <w:bookmarkEnd w:id="6"/>
    </w:p>
    <w:p w14:paraId="3D0B8DC4" w14:textId="77777777" w:rsidR="006827B4" w:rsidRPr="00B27271" w:rsidRDefault="006827B4" w:rsidP="006827B4">
      <w:pPr>
        <w:pStyle w:val="Heading2"/>
      </w:pPr>
      <w:bookmarkStart w:id="19" w:name="_Toc29239799"/>
      <w:bookmarkStart w:id="20" w:name="_Toc37296153"/>
      <w:bookmarkStart w:id="21" w:name="_Toc46490279"/>
      <w:bookmarkStart w:id="22" w:name="_Toc52751974"/>
      <w:bookmarkStart w:id="23" w:name="_Toc52796436"/>
      <w:bookmarkStart w:id="24" w:name="_Toc201677540"/>
      <w:r w:rsidRPr="00B27271">
        <w:t>3.1</w:t>
      </w:r>
      <w:r w:rsidRPr="00B27271">
        <w:tab/>
        <w:t>Definitions</w:t>
      </w:r>
      <w:bookmarkEnd w:id="19"/>
      <w:bookmarkEnd w:id="20"/>
      <w:bookmarkEnd w:id="21"/>
      <w:bookmarkEnd w:id="22"/>
      <w:bookmarkEnd w:id="23"/>
      <w:bookmarkEnd w:id="24"/>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5"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5"/>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6" w:name="_Hlk49353533"/>
      <w:r w:rsidRPr="00B27271">
        <w:rPr>
          <w:bCs/>
          <w:lang w:eastAsia="ko-KR"/>
        </w:rPr>
        <w:t>A group of Serving Cells that is configured by RRC and that have the same DRX Active Time</w:t>
      </w:r>
      <w:bookmarkEnd w:id="26"/>
      <w:r w:rsidRPr="00B27271">
        <w:rPr>
          <w:bCs/>
          <w:lang w:eastAsia="ko-KR"/>
        </w:rPr>
        <w:t>.</w:t>
      </w:r>
    </w:p>
    <w:p w14:paraId="2F8734A9" w14:textId="77777777" w:rsidR="00AF4619" w:rsidRPr="00B27271" w:rsidRDefault="00AF4619" w:rsidP="00AF461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w:t>
      </w:r>
      <w:proofErr w:type="gramStart"/>
      <w:r w:rsidRPr="00B27271">
        <w:rPr>
          <w:lang w:eastAsia="ko-KR"/>
        </w:rPr>
        <w:t>UEs</w:t>
      </w:r>
      <w:proofErr w:type="gramEnd"/>
      <w:r w:rsidRPr="00B27271">
        <w:rPr>
          <w:lang w:eastAsia="ko-KR"/>
        </w:rPr>
        <w:t xml:space="preserve">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58F3BEE7" w14:textId="77777777" w:rsidR="00AF4619" w:rsidRPr="00B27271" w:rsidRDefault="00AF4619" w:rsidP="00AF461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53EDF195" w14:textId="77777777" w:rsidR="00AF4619" w:rsidRPr="00B27271" w:rsidRDefault="00AF4619" w:rsidP="00AF461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6A59D4F7" w14:textId="77777777" w:rsidR="00AF4619" w:rsidRPr="00B27271" w:rsidRDefault="00AF4619" w:rsidP="00AF461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 xml:space="preserve">SL-PRS identification information, including cast type indicator, source ID and destination </w:t>
      </w:r>
      <w:proofErr w:type="gramStart"/>
      <w:r w:rsidRPr="00B27271">
        <w:t>ID;</w:t>
      </w:r>
      <w:proofErr w:type="gramEnd"/>
    </w:p>
    <w:p w14:paraId="24D3A836" w14:textId="77777777" w:rsidR="00AF4619" w:rsidRPr="00B27271" w:rsidRDefault="00AF4619" w:rsidP="00AF461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w:t>
      </w:r>
      <w:proofErr w:type="gramStart"/>
      <w:r w:rsidRPr="00B27271">
        <w:rPr>
          <w:lang w:eastAsia="ko-KR"/>
        </w:rPr>
        <w:t>Access, and</w:t>
      </w:r>
      <w:proofErr w:type="gramEnd"/>
      <w:r w:rsidRPr="00B27271">
        <w:rPr>
          <w:lang w:eastAsia="ko-KR"/>
        </w:rPr>
        <w:t xml:space="preserve">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788808BC" w14:textId="77777777" w:rsidR="00AF4619" w:rsidRPr="00B27271" w:rsidRDefault="00AF4619" w:rsidP="00AF461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2E9A4D51" w14:textId="77777777" w:rsidR="00937A88" w:rsidRDefault="0080168C">
      <w:pPr>
        <w:pStyle w:val="Heading2"/>
      </w:pPr>
      <w:r>
        <w:t>3.</w:t>
      </w:r>
      <w:r>
        <w:rPr>
          <w:lang w:eastAsia="ko-KR"/>
        </w:rPr>
        <w:t>2</w:t>
      </w:r>
      <w:r>
        <w:tab/>
        <w:t>Abbreviations</w:t>
      </w:r>
      <w:bookmarkEnd w:id="7"/>
      <w:bookmarkEnd w:id="8"/>
      <w:bookmarkEnd w:id="9"/>
      <w:bookmarkEnd w:id="10"/>
      <w:bookmarkEnd w:id="11"/>
      <w:bookmarkEnd w:id="12"/>
    </w:p>
    <w:p w14:paraId="7094E76D" w14:textId="77777777" w:rsidR="00937A88" w:rsidRDefault="0080168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80168C">
      <w:pPr>
        <w:pStyle w:val="EW"/>
        <w:ind w:left="2268" w:hanging="1984"/>
        <w:rPr>
          <w:lang w:eastAsia="ko-KR"/>
        </w:rPr>
      </w:pPr>
      <w:r>
        <w:rPr>
          <w:lang w:eastAsia="ko-KR"/>
        </w:rPr>
        <w:t>A2X</w:t>
      </w:r>
      <w:r>
        <w:rPr>
          <w:lang w:eastAsia="ko-KR"/>
        </w:rPr>
        <w:tab/>
        <w:t>Aircraft-to-Everything</w:t>
      </w:r>
    </w:p>
    <w:p w14:paraId="7AE035E9" w14:textId="77777777" w:rsidR="00937A88" w:rsidRDefault="0080168C">
      <w:pPr>
        <w:pStyle w:val="EW"/>
        <w:ind w:left="2268" w:hanging="1984"/>
        <w:rPr>
          <w:lang w:eastAsia="ko-KR"/>
        </w:rPr>
      </w:pPr>
      <w:r>
        <w:rPr>
          <w:lang w:eastAsia="ko-KR"/>
        </w:rPr>
        <w:t>AP</w:t>
      </w:r>
      <w:r>
        <w:rPr>
          <w:lang w:eastAsia="ko-KR"/>
        </w:rPr>
        <w:tab/>
        <w:t>Aperiodic</w:t>
      </w:r>
    </w:p>
    <w:p w14:paraId="068122C9" w14:textId="77777777" w:rsidR="00937A88" w:rsidRDefault="0080168C">
      <w:pPr>
        <w:pStyle w:val="EW"/>
        <w:ind w:left="2268" w:hanging="1984"/>
        <w:rPr>
          <w:lang w:eastAsia="ko-KR"/>
        </w:rPr>
      </w:pPr>
      <w:r>
        <w:rPr>
          <w:lang w:eastAsia="ko-KR"/>
        </w:rPr>
        <w:t>BFR</w:t>
      </w:r>
      <w:r>
        <w:rPr>
          <w:lang w:eastAsia="ko-KR"/>
        </w:rPr>
        <w:tab/>
        <w:t>Beam Failure Recovery</w:t>
      </w:r>
    </w:p>
    <w:p w14:paraId="23202528" w14:textId="77777777" w:rsidR="00937A88" w:rsidRDefault="0080168C">
      <w:pPr>
        <w:pStyle w:val="EW"/>
        <w:ind w:left="2268" w:hanging="1984"/>
        <w:rPr>
          <w:lang w:eastAsia="ko-KR"/>
        </w:rPr>
      </w:pPr>
      <w:r>
        <w:rPr>
          <w:lang w:eastAsia="ko-KR"/>
        </w:rPr>
        <w:t>BRID</w:t>
      </w:r>
      <w:r>
        <w:rPr>
          <w:lang w:eastAsia="ko-KR"/>
        </w:rPr>
        <w:tab/>
        <w:t>Broadcast Remote Identification</w:t>
      </w:r>
    </w:p>
    <w:p w14:paraId="233E227C" w14:textId="77777777" w:rsidR="00937A88" w:rsidRDefault="0080168C">
      <w:pPr>
        <w:pStyle w:val="EW"/>
        <w:ind w:left="2268" w:hanging="1984"/>
        <w:rPr>
          <w:lang w:eastAsia="ko-KR"/>
        </w:rPr>
      </w:pPr>
      <w:r>
        <w:rPr>
          <w:lang w:eastAsia="ko-KR"/>
        </w:rPr>
        <w:t>BSR</w:t>
      </w:r>
      <w:r>
        <w:rPr>
          <w:lang w:eastAsia="ko-KR"/>
        </w:rPr>
        <w:tab/>
        <w:t>Buffer Status Report</w:t>
      </w:r>
    </w:p>
    <w:p w14:paraId="21BDB64E" w14:textId="77777777" w:rsidR="00937A88" w:rsidRDefault="0080168C">
      <w:pPr>
        <w:pStyle w:val="EW"/>
        <w:ind w:left="2268" w:hanging="1984"/>
        <w:rPr>
          <w:lang w:eastAsia="ko-KR"/>
        </w:rPr>
      </w:pPr>
      <w:r>
        <w:rPr>
          <w:lang w:eastAsia="ko-KR"/>
        </w:rPr>
        <w:t>BWP</w:t>
      </w:r>
      <w:r>
        <w:rPr>
          <w:lang w:eastAsia="ko-KR"/>
        </w:rPr>
        <w:tab/>
        <w:t>Bandwidth Part</w:t>
      </w:r>
    </w:p>
    <w:p w14:paraId="06079E37" w14:textId="77777777" w:rsidR="00937A88" w:rsidRDefault="0080168C">
      <w:pPr>
        <w:pStyle w:val="EW"/>
        <w:ind w:left="2268" w:hanging="1984"/>
        <w:rPr>
          <w:lang w:eastAsia="ko-KR"/>
        </w:rPr>
      </w:pPr>
      <w:r>
        <w:rPr>
          <w:lang w:eastAsia="ko-KR"/>
        </w:rPr>
        <w:t>CE</w:t>
      </w:r>
      <w:r>
        <w:rPr>
          <w:lang w:eastAsia="ko-KR"/>
        </w:rPr>
        <w:tab/>
        <w:t>Control Element</w:t>
      </w:r>
    </w:p>
    <w:p w14:paraId="6D4D4938" w14:textId="77777777" w:rsidR="00937A88" w:rsidRDefault="0080168C">
      <w:pPr>
        <w:pStyle w:val="EW"/>
        <w:ind w:left="2268" w:hanging="1984"/>
      </w:pPr>
      <w:r>
        <w:t>CG</w:t>
      </w:r>
      <w:r>
        <w:tab/>
        <w:t>Cell Group</w:t>
      </w:r>
    </w:p>
    <w:p w14:paraId="48FECDBF" w14:textId="77777777" w:rsidR="00937A88" w:rsidRDefault="0080168C">
      <w:pPr>
        <w:pStyle w:val="EW"/>
        <w:ind w:left="2268" w:hanging="1984"/>
      </w:pPr>
      <w:r>
        <w:t>CG-SDT</w:t>
      </w:r>
      <w:r>
        <w:tab/>
        <w:t>Configured Grant-based SDT</w:t>
      </w:r>
    </w:p>
    <w:p w14:paraId="72280182" w14:textId="77777777" w:rsidR="00937A88" w:rsidRDefault="0080168C">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80168C">
      <w:pPr>
        <w:pStyle w:val="EW"/>
        <w:ind w:left="2268" w:hanging="1984"/>
        <w:rPr>
          <w:lang w:eastAsia="ko-KR"/>
        </w:rPr>
      </w:pPr>
      <w:r>
        <w:rPr>
          <w:lang w:eastAsia="ko-KR"/>
        </w:rPr>
        <w:t>CSI</w:t>
      </w:r>
      <w:r>
        <w:rPr>
          <w:lang w:eastAsia="ko-KR"/>
        </w:rPr>
        <w:tab/>
        <w:t>Channel State Information</w:t>
      </w:r>
    </w:p>
    <w:p w14:paraId="3068F01C" w14:textId="77777777" w:rsidR="00937A88" w:rsidRDefault="0080168C">
      <w:pPr>
        <w:pStyle w:val="EW"/>
        <w:ind w:left="2268" w:hanging="1984"/>
        <w:rPr>
          <w:lang w:eastAsia="ko-KR"/>
        </w:rPr>
      </w:pPr>
      <w:r>
        <w:rPr>
          <w:lang w:eastAsia="ko-KR"/>
        </w:rPr>
        <w:t>CSI-IM</w:t>
      </w:r>
      <w:r>
        <w:rPr>
          <w:lang w:eastAsia="ko-KR"/>
        </w:rPr>
        <w:tab/>
        <w:t>CSI Interference Measurement</w:t>
      </w:r>
    </w:p>
    <w:p w14:paraId="44D03019" w14:textId="77777777" w:rsidR="00937A88" w:rsidRDefault="0080168C">
      <w:pPr>
        <w:pStyle w:val="EW"/>
        <w:ind w:left="2268" w:hanging="1984"/>
        <w:rPr>
          <w:lang w:eastAsia="ko-KR"/>
        </w:rPr>
      </w:pPr>
      <w:r>
        <w:rPr>
          <w:lang w:eastAsia="ko-KR"/>
        </w:rPr>
        <w:t>CSI-RS</w:t>
      </w:r>
      <w:r>
        <w:rPr>
          <w:lang w:eastAsia="ko-KR"/>
        </w:rPr>
        <w:tab/>
        <w:t>CSI Reference Signal</w:t>
      </w:r>
    </w:p>
    <w:p w14:paraId="01D20554" w14:textId="77777777" w:rsidR="00937A88" w:rsidRDefault="0080168C">
      <w:pPr>
        <w:pStyle w:val="EW"/>
        <w:ind w:left="2268" w:hanging="1984"/>
        <w:rPr>
          <w:lang w:eastAsia="ko-KR"/>
        </w:rPr>
      </w:pPr>
      <w:r>
        <w:rPr>
          <w:lang w:eastAsia="ko-KR"/>
        </w:rPr>
        <w:t>CS-RNTI</w:t>
      </w:r>
      <w:r>
        <w:rPr>
          <w:lang w:eastAsia="ko-KR"/>
        </w:rPr>
        <w:tab/>
        <w:t>Configured Scheduling RNTI</w:t>
      </w:r>
    </w:p>
    <w:p w14:paraId="71231D9C" w14:textId="77777777" w:rsidR="00937A88" w:rsidRDefault="0080168C">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B33EF6B" w14:textId="77777777" w:rsidR="00937A88" w:rsidRDefault="0080168C">
      <w:pPr>
        <w:pStyle w:val="EW"/>
        <w:ind w:left="2268" w:hanging="1984"/>
        <w:rPr>
          <w:lang w:eastAsia="ko-KR"/>
        </w:rPr>
      </w:pPr>
      <w:r>
        <w:rPr>
          <w:lang w:eastAsia="zh-CN"/>
        </w:rPr>
        <w:t>DAPS</w:t>
      </w:r>
      <w:r>
        <w:rPr>
          <w:lang w:eastAsia="zh-CN"/>
        </w:rPr>
        <w:tab/>
        <w:t>Dual Active Protocol Stack</w:t>
      </w:r>
    </w:p>
    <w:p w14:paraId="4274D57B" w14:textId="77777777" w:rsidR="00937A88" w:rsidRDefault="0080168C">
      <w:pPr>
        <w:pStyle w:val="EW"/>
        <w:ind w:left="2268" w:hanging="1984"/>
        <w:rPr>
          <w:lang w:eastAsia="ko-KR"/>
        </w:rPr>
      </w:pPr>
      <w:r>
        <w:rPr>
          <w:lang w:eastAsia="ko-KR"/>
        </w:rPr>
        <w:t>DCP</w:t>
      </w:r>
      <w:r>
        <w:rPr>
          <w:lang w:eastAsia="ko-KR"/>
        </w:rPr>
        <w:tab/>
        <w:t>DCI with CRC scrambled by PS-RNTI</w:t>
      </w:r>
    </w:p>
    <w:p w14:paraId="172EA208" w14:textId="77777777" w:rsidR="00937A88" w:rsidRDefault="0080168C">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30AD848" w14:textId="77777777" w:rsidR="00937A88" w:rsidRDefault="0080168C">
      <w:pPr>
        <w:pStyle w:val="EW"/>
        <w:ind w:left="2268" w:hanging="1984"/>
        <w:rPr>
          <w:lang w:eastAsia="ko-KR"/>
        </w:rPr>
      </w:pPr>
      <w:r>
        <w:rPr>
          <w:lang w:eastAsia="ko-KR"/>
        </w:rPr>
        <w:t>DSR</w:t>
      </w:r>
      <w:r>
        <w:rPr>
          <w:lang w:eastAsia="ko-KR"/>
        </w:rPr>
        <w:tab/>
        <w:t>Delay Status Report</w:t>
      </w:r>
    </w:p>
    <w:p w14:paraId="02183806" w14:textId="77777777" w:rsidR="00937A88" w:rsidRDefault="0080168C">
      <w:pPr>
        <w:pStyle w:val="EW"/>
        <w:ind w:left="2268" w:hanging="1984"/>
        <w:rPr>
          <w:lang w:eastAsia="ko-KR"/>
        </w:rPr>
      </w:pPr>
      <w:r>
        <w:rPr>
          <w:lang w:eastAsia="ko-KR"/>
        </w:rPr>
        <w:t>DTX</w:t>
      </w:r>
      <w:r>
        <w:rPr>
          <w:lang w:eastAsia="ko-KR"/>
        </w:rPr>
        <w:tab/>
        <w:t>Discontinuous Transmission</w:t>
      </w:r>
    </w:p>
    <w:p w14:paraId="7629E703" w14:textId="77777777" w:rsidR="00937A88" w:rsidRDefault="0080168C">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80168C">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80168C">
      <w:pPr>
        <w:pStyle w:val="EW"/>
        <w:ind w:left="2268" w:hanging="1984"/>
        <w:rPr>
          <w:lang w:eastAsia="ko-KR"/>
        </w:rPr>
      </w:pPr>
      <w:r>
        <w:rPr>
          <w:lang w:eastAsia="ko-KR"/>
        </w:rPr>
        <w:t>IAB</w:t>
      </w:r>
      <w:r>
        <w:rPr>
          <w:lang w:eastAsia="ko-KR"/>
        </w:rPr>
        <w:tab/>
        <w:t>Integrated Access and Backhaul</w:t>
      </w:r>
    </w:p>
    <w:p w14:paraId="265D4F84" w14:textId="77777777" w:rsidR="00937A88" w:rsidRDefault="0080168C">
      <w:pPr>
        <w:pStyle w:val="EW"/>
        <w:ind w:left="2268" w:hanging="1984"/>
        <w:rPr>
          <w:lang w:eastAsia="ko-KR"/>
        </w:rPr>
      </w:pPr>
      <w:r>
        <w:rPr>
          <w:lang w:eastAsia="ko-KR"/>
        </w:rPr>
        <w:t>INT-RNTI</w:t>
      </w:r>
      <w:r>
        <w:rPr>
          <w:lang w:eastAsia="ko-KR"/>
        </w:rPr>
        <w:tab/>
        <w:t>Interruption RNTI</w:t>
      </w:r>
    </w:p>
    <w:p w14:paraId="64C04CFF" w14:textId="77777777" w:rsidR="00937A88" w:rsidRDefault="0080168C">
      <w:pPr>
        <w:pStyle w:val="EW"/>
        <w:ind w:left="2268" w:hanging="1984"/>
        <w:rPr>
          <w:lang w:eastAsia="ko-KR"/>
        </w:rPr>
      </w:pPr>
      <w:r>
        <w:rPr>
          <w:lang w:eastAsia="ko-KR"/>
        </w:rPr>
        <w:t>LBT</w:t>
      </w:r>
      <w:r>
        <w:rPr>
          <w:lang w:eastAsia="ko-KR"/>
        </w:rPr>
        <w:tab/>
        <w:t>Listen Before Talk</w:t>
      </w:r>
    </w:p>
    <w:p w14:paraId="4056CEDE" w14:textId="77777777" w:rsidR="00937A88" w:rsidRDefault="0080168C">
      <w:pPr>
        <w:pStyle w:val="EW"/>
        <w:ind w:left="2268" w:hanging="1984"/>
        <w:rPr>
          <w:lang w:eastAsia="ko-KR"/>
        </w:rPr>
      </w:pPr>
      <w:r>
        <w:rPr>
          <w:lang w:eastAsia="ko-KR"/>
        </w:rPr>
        <w:t>LCG</w:t>
      </w:r>
      <w:r>
        <w:rPr>
          <w:lang w:eastAsia="ko-KR"/>
        </w:rPr>
        <w:tab/>
        <w:t>Logical Channel Group</w:t>
      </w:r>
    </w:p>
    <w:p w14:paraId="5D4AFAA1" w14:textId="77777777" w:rsidR="00937A88" w:rsidRDefault="0080168C">
      <w:pPr>
        <w:pStyle w:val="EW"/>
        <w:ind w:left="2268" w:hanging="1984"/>
        <w:rPr>
          <w:lang w:eastAsia="ko-KR"/>
        </w:rPr>
      </w:pPr>
      <w:r>
        <w:rPr>
          <w:lang w:eastAsia="ko-KR"/>
        </w:rPr>
        <w:t>LCP</w:t>
      </w:r>
      <w:r>
        <w:rPr>
          <w:lang w:eastAsia="ko-KR"/>
        </w:rPr>
        <w:tab/>
        <w:t>Logical Channel Prioritization</w:t>
      </w:r>
    </w:p>
    <w:p w14:paraId="207DE67B" w14:textId="77777777" w:rsidR="00937A88" w:rsidRDefault="0080168C">
      <w:pPr>
        <w:pStyle w:val="EW"/>
        <w:ind w:left="2268" w:hanging="1984"/>
        <w:rPr>
          <w:lang w:eastAsia="ko-KR"/>
        </w:rPr>
      </w:pPr>
      <w:r>
        <w:rPr>
          <w:lang w:eastAsia="ko-KR"/>
        </w:rPr>
        <w:t>LTM</w:t>
      </w:r>
      <w:r>
        <w:rPr>
          <w:lang w:eastAsia="ko-KR"/>
        </w:rPr>
        <w:tab/>
        <w:t>L1/L2 Triggered Mobility</w:t>
      </w:r>
    </w:p>
    <w:p w14:paraId="5498F8D7" w14:textId="77777777" w:rsidR="00D13D36" w:rsidRDefault="00D13D36" w:rsidP="00D13D36">
      <w:pPr>
        <w:pStyle w:val="EW"/>
        <w:ind w:left="2268" w:hanging="1984"/>
        <w:rPr>
          <w:ins w:id="27" w:author="Apple (Rapp)" w:date="2025-09-05T12:51:00Z" w16du:dateUtc="2025-09-05T04:51:00Z"/>
          <w:lang w:val="en-US" w:eastAsia="zh-CN"/>
        </w:rPr>
      </w:pPr>
      <w:ins w:id="28" w:author="Apple (Rapp)" w:date="2025-09-05T12:51:00Z" w16du:dateUtc="2025-09-05T04:51:00Z">
        <w:r>
          <w:rPr>
            <w:lang w:eastAsia="ko-KR"/>
          </w:rPr>
          <w:t>LP-WUS</w:t>
        </w:r>
        <w:r>
          <w:rPr>
            <w:lang w:eastAsia="ko-KR"/>
          </w:rPr>
          <w:tab/>
          <w:t>Low Power-Wake Up Signal</w:t>
        </w:r>
      </w:ins>
    </w:p>
    <w:p w14:paraId="251E5AAC" w14:textId="77777777" w:rsidR="00937A88" w:rsidRDefault="0080168C">
      <w:pPr>
        <w:pStyle w:val="EW"/>
        <w:ind w:left="2268" w:hanging="1984"/>
        <w:rPr>
          <w:lang w:eastAsia="zh-CN"/>
        </w:rPr>
      </w:pPr>
      <w:r>
        <w:rPr>
          <w:lang w:eastAsia="ko-KR"/>
        </w:rPr>
        <w:t>MBS</w:t>
      </w:r>
      <w:r>
        <w:rPr>
          <w:lang w:eastAsia="ko-KR"/>
        </w:rPr>
        <w:tab/>
        <w:t>Multicast/Broadcast Services</w:t>
      </w:r>
    </w:p>
    <w:p w14:paraId="18893002" w14:textId="77777777" w:rsidR="00937A88" w:rsidRDefault="0080168C">
      <w:pPr>
        <w:pStyle w:val="EW"/>
        <w:ind w:left="2268" w:hanging="1984"/>
        <w:rPr>
          <w:lang w:val="en-US" w:eastAsia="zh-CN"/>
        </w:rPr>
      </w:pPr>
      <w:r>
        <w:rPr>
          <w:lang w:eastAsia="zh-CN"/>
        </w:rPr>
        <w:lastRenderedPageBreak/>
        <w:t>MCCH</w:t>
      </w:r>
      <w:r>
        <w:rPr>
          <w:lang w:eastAsia="zh-CN"/>
        </w:rPr>
        <w:tab/>
      </w:r>
      <w:r>
        <w:t>MBS Control Channel</w:t>
      </w:r>
    </w:p>
    <w:p w14:paraId="6203870E" w14:textId="77777777" w:rsidR="00937A88" w:rsidRDefault="0080168C">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80168C">
      <w:pPr>
        <w:pStyle w:val="EW"/>
        <w:ind w:left="2268" w:hanging="1984"/>
        <w:rPr>
          <w:lang w:eastAsia="ko-KR"/>
        </w:rPr>
      </w:pPr>
      <w:r>
        <w:rPr>
          <w:lang w:eastAsia="ko-KR"/>
        </w:rPr>
        <w:t>MCG</w:t>
      </w:r>
      <w:r>
        <w:rPr>
          <w:lang w:eastAsia="ko-KR"/>
        </w:rPr>
        <w:tab/>
        <w:t>Master Cell Group</w:t>
      </w:r>
    </w:p>
    <w:p w14:paraId="710E325A" w14:textId="77777777" w:rsidR="00937A88" w:rsidRDefault="0080168C">
      <w:pPr>
        <w:pStyle w:val="EW"/>
        <w:ind w:left="2268" w:hanging="1984"/>
      </w:pPr>
      <w:r>
        <w:t>MO-SDT</w:t>
      </w:r>
      <w:r>
        <w:tab/>
        <w:t>Mobile Originated SDT</w:t>
      </w:r>
    </w:p>
    <w:p w14:paraId="48AE9A76" w14:textId="77777777" w:rsidR="00937A88" w:rsidRDefault="0080168C">
      <w:pPr>
        <w:pStyle w:val="EW"/>
        <w:ind w:left="2268" w:hanging="1984"/>
      </w:pPr>
      <w:r>
        <w:t>MPE</w:t>
      </w:r>
      <w:r>
        <w:tab/>
        <w:t>Maximum Permissible Exposure</w:t>
      </w:r>
    </w:p>
    <w:p w14:paraId="150354F8" w14:textId="77777777" w:rsidR="003273B5" w:rsidRPr="0085523F" w:rsidRDefault="003273B5" w:rsidP="003273B5">
      <w:pPr>
        <w:pStyle w:val="EW"/>
        <w:ind w:left="2268" w:hanging="1984"/>
        <w:rPr>
          <w:ins w:id="29" w:author="Apple (Rapp)" w:date="2025-09-05T12:37:00Z" w16du:dateUtc="2025-09-05T04:37:00Z"/>
          <w:lang w:eastAsia="ko-KR"/>
        </w:rPr>
      </w:pPr>
      <w:ins w:id="30" w:author="Apple (Rapp)" w:date="2025-09-05T12:37:00Z" w16du:dateUtc="2025-09-05T04:37:00Z">
        <w:r>
          <w:rPr>
            <w:lang w:eastAsia="ko-KR"/>
          </w:rPr>
          <w:t>MR</w:t>
        </w:r>
        <w:r>
          <w:rPr>
            <w:lang w:eastAsia="ko-KR"/>
          </w:rPr>
          <w:tab/>
        </w:r>
        <w:r w:rsidRPr="0085523F">
          <w:rPr>
            <w:lang w:eastAsia="ko-KR"/>
          </w:rPr>
          <w:t>Main Receiver</w:t>
        </w:r>
      </w:ins>
    </w:p>
    <w:p w14:paraId="6D686CC4" w14:textId="77777777" w:rsidR="00937A88" w:rsidRDefault="0080168C">
      <w:pPr>
        <w:pStyle w:val="EW"/>
        <w:ind w:left="2268" w:hanging="1984"/>
      </w:pPr>
      <w:r>
        <w:rPr>
          <w:lang w:eastAsia="zh-CN"/>
        </w:rPr>
        <w:t>MTCH</w:t>
      </w:r>
      <w:r>
        <w:rPr>
          <w:lang w:eastAsia="zh-CN"/>
        </w:rPr>
        <w:tab/>
      </w:r>
      <w:r>
        <w:t>MBS Traffic Channel</w:t>
      </w:r>
    </w:p>
    <w:p w14:paraId="5A219B7B" w14:textId="77777777" w:rsidR="00937A88" w:rsidRDefault="0080168C">
      <w:pPr>
        <w:pStyle w:val="EW"/>
        <w:ind w:left="2268" w:hanging="1984"/>
      </w:pPr>
      <w:r>
        <w:t>MT-SDT</w:t>
      </w:r>
      <w:r>
        <w:tab/>
        <w:t>Mobile Terminated SDT</w:t>
      </w:r>
    </w:p>
    <w:p w14:paraId="56569653" w14:textId="77777777" w:rsidR="00937A88" w:rsidRDefault="0080168C">
      <w:pPr>
        <w:pStyle w:val="EW"/>
        <w:ind w:left="2268" w:hanging="1984"/>
      </w:pPr>
      <w:r>
        <w:t>N3C</w:t>
      </w:r>
      <w:r>
        <w:tab/>
        <w:t>Non-3GPP Connection</w:t>
      </w:r>
    </w:p>
    <w:p w14:paraId="52D1C36B" w14:textId="77777777" w:rsidR="00937A88" w:rsidRDefault="0080168C">
      <w:pPr>
        <w:pStyle w:val="EW"/>
        <w:ind w:left="2268" w:hanging="1984"/>
      </w:pPr>
      <w:r>
        <w:t>NCD-SSB</w:t>
      </w:r>
      <w:r>
        <w:tab/>
      </w:r>
      <w:proofErr w:type="gramStart"/>
      <w:r>
        <w:t>Non Cell</w:t>
      </w:r>
      <w:proofErr w:type="gramEnd"/>
      <w:r>
        <w:t xml:space="preserve"> Defining SSB</w:t>
      </w:r>
    </w:p>
    <w:p w14:paraId="5442D4D5" w14:textId="77777777" w:rsidR="00937A88" w:rsidRDefault="0080168C">
      <w:pPr>
        <w:pStyle w:val="EW"/>
        <w:ind w:left="2268" w:hanging="1984"/>
      </w:pPr>
      <w:r>
        <w:t>NCR</w:t>
      </w:r>
      <w:r>
        <w:tab/>
        <w:t>Network-Controlled Repeater</w:t>
      </w:r>
    </w:p>
    <w:p w14:paraId="22EBDDFA" w14:textId="77777777" w:rsidR="00937A88" w:rsidRDefault="0080168C">
      <w:pPr>
        <w:pStyle w:val="EW"/>
        <w:ind w:left="2268" w:hanging="1984"/>
      </w:pPr>
      <w:r>
        <w:t>NSAG</w:t>
      </w:r>
      <w:r>
        <w:tab/>
        <w:t>Network Slice AS Group</w:t>
      </w:r>
    </w:p>
    <w:p w14:paraId="4DAF7731" w14:textId="77777777" w:rsidR="00937A88" w:rsidRDefault="0080168C">
      <w:pPr>
        <w:pStyle w:val="EW"/>
        <w:ind w:left="2268" w:hanging="1984"/>
        <w:rPr>
          <w:lang w:eastAsia="ko-KR"/>
        </w:rPr>
      </w:pPr>
      <w:r>
        <w:rPr>
          <w:lang w:eastAsia="ko-KR"/>
        </w:rPr>
        <w:t>NUL</w:t>
      </w:r>
      <w:r>
        <w:rPr>
          <w:lang w:eastAsia="ko-KR"/>
        </w:rPr>
        <w:tab/>
        <w:t>Normal Uplink</w:t>
      </w:r>
    </w:p>
    <w:p w14:paraId="5F7C758E" w14:textId="77777777" w:rsidR="00937A88" w:rsidRDefault="0080168C">
      <w:pPr>
        <w:pStyle w:val="EW"/>
        <w:ind w:left="2268" w:hanging="1984"/>
        <w:rPr>
          <w:lang w:eastAsia="ko-KR"/>
        </w:rPr>
      </w:pPr>
      <w:r>
        <w:rPr>
          <w:lang w:eastAsia="ko-KR"/>
        </w:rPr>
        <w:t>NZP CSI-RS</w:t>
      </w:r>
      <w:r>
        <w:rPr>
          <w:lang w:eastAsia="ko-KR"/>
        </w:rPr>
        <w:tab/>
        <w:t>Non-Zero Power CSI-RS</w:t>
      </w:r>
    </w:p>
    <w:p w14:paraId="44B6B1DC" w14:textId="77777777" w:rsidR="00937A88" w:rsidRDefault="0080168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80168C">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80168C">
      <w:pPr>
        <w:pStyle w:val="EW"/>
        <w:ind w:left="2268" w:hanging="1984"/>
        <w:rPr>
          <w:lang w:eastAsia="ko-KR"/>
        </w:rPr>
      </w:pPr>
      <w:r>
        <w:rPr>
          <w:lang w:eastAsia="ko-KR"/>
        </w:rPr>
        <w:t>PHR</w:t>
      </w:r>
      <w:r>
        <w:rPr>
          <w:lang w:eastAsia="ko-KR"/>
        </w:rPr>
        <w:tab/>
        <w:t>Power Headroom Report</w:t>
      </w:r>
    </w:p>
    <w:p w14:paraId="7FE3197F" w14:textId="77777777" w:rsidR="00937A88" w:rsidRDefault="0080168C">
      <w:pPr>
        <w:pStyle w:val="EW"/>
        <w:ind w:left="2268" w:hanging="1984"/>
        <w:rPr>
          <w:lang w:eastAsia="ko-KR"/>
        </w:rPr>
      </w:pPr>
      <w:r>
        <w:rPr>
          <w:lang w:eastAsia="ko-KR"/>
        </w:rPr>
        <w:t>PQI</w:t>
      </w:r>
      <w:r>
        <w:rPr>
          <w:lang w:eastAsia="ko-KR"/>
        </w:rPr>
        <w:tab/>
        <w:t>PC5 QoS Identifier</w:t>
      </w:r>
    </w:p>
    <w:p w14:paraId="465612B3" w14:textId="77777777" w:rsidR="00937A88" w:rsidRDefault="0080168C">
      <w:pPr>
        <w:pStyle w:val="EW"/>
        <w:ind w:left="2268" w:hanging="1984"/>
        <w:rPr>
          <w:lang w:eastAsia="ko-KR"/>
        </w:rPr>
      </w:pPr>
      <w:r>
        <w:t>PS-RNTI</w:t>
      </w:r>
      <w:r>
        <w:tab/>
        <w:t>Power Saving RNTI</w:t>
      </w:r>
    </w:p>
    <w:p w14:paraId="6F1836B7" w14:textId="77777777" w:rsidR="00937A88" w:rsidRDefault="0080168C">
      <w:pPr>
        <w:pStyle w:val="EW"/>
        <w:ind w:left="2268" w:hanging="1984"/>
        <w:rPr>
          <w:lang w:eastAsia="ko-KR"/>
        </w:rPr>
      </w:pPr>
      <w:r>
        <w:rPr>
          <w:lang w:eastAsia="ko-KR"/>
        </w:rPr>
        <w:t>PSI</w:t>
      </w:r>
      <w:r>
        <w:rPr>
          <w:lang w:eastAsia="ko-KR"/>
        </w:rPr>
        <w:tab/>
        <w:t>PDU Set Importance</w:t>
      </w:r>
    </w:p>
    <w:p w14:paraId="0EF7F495" w14:textId="77777777" w:rsidR="00937A88" w:rsidRDefault="0080168C">
      <w:pPr>
        <w:pStyle w:val="EW"/>
        <w:ind w:left="2268" w:hanging="1984"/>
        <w:rPr>
          <w:lang w:eastAsia="ko-KR"/>
        </w:rPr>
      </w:pPr>
      <w:r>
        <w:rPr>
          <w:lang w:eastAsia="ko-KR"/>
        </w:rPr>
        <w:t>PTAG</w:t>
      </w:r>
      <w:r>
        <w:rPr>
          <w:lang w:eastAsia="ko-KR"/>
        </w:rPr>
        <w:tab/>
        <w:t>Primary Timing Advance Group</w:t>
      </w:r>
    </w:p>
    <w:p w14:paraId="596EB365" w14:textId="77777777" w:rsidR="00937A88" w:rsidRDefault="0080168C">
      <w:pPr>
        <w:pStyle w:val="EW"/>
        <w:ind w:left="2268" w:hanging="1984"/>
        <w:rPr>
          <w:lang w:eastAsia="ko-KR"/>
        </w:rPr>
      </w:pPr>
      <w:r>
        <w:rPr>
          <w:lang w:eastAsia="ko-KR"/>
        </w:rPr>
        <w:t>PTM</w:t>
      </w:r>
      <w:r>
        <w:rPr>
          <w:lang w:eastAsia="ko-KR"/>
        </w:rPr>
        <w:tab/>
        <w:t>Point to Multipoint</w:t>
      </w:r>
    </w:p>
    <w:p w14:paraId="06E51D89" w14:textId="77777777" w:rsidR="00937A88" w:rsidRDefault="0080168C">
      <w:pPr>
        <w:pStyle w:val="EW"/>
        <w:ind w:left="2268" w:hanging="1984"/>
        <w:rPr>
          <w:lang w:eastAsia="ko-KR"/>
        </w:rPr>
      </w:pPr>
      <w:r>
        <w:rPr>
          <w:lang w:eastAsia="ko-KR"/>
        </w:rPr>
        <w:t>PTP</w:t>
      </w:r>
      <w:r>
        <w:rPr>
          <w:lang w:eastAsia="ko-KR"/>
        </w:rPr>
        <w:tab/>
        <w:t>Point to Point</w:t>
      </w:r>
    </w:p>
    <w:p w14:paraId="1EAABD34" w14:textId="77777777" w:rsidR="00937A88" w:rsidRDefault="0080168C">
      <w:pPr>
        <w:pStyle w:val="EW"/>
        <w:ind w:left="2268" w:hanging="1984"/>
        <w:rPr>
          <w:lang w:eastAsia="ko-KR"/>
        </w:rPr>
      </w:pPr>
      <w:r>
        <w:rPr>
          <w:lang w:eastAsia="ko-KR"/>
        </w:rPr>
        <w:t>QCL</w:t>
      </w:r>
      <w:r>
        <w:rPr>
          <w:lang w:eastAsia="ko-KR"/>
        </w:rPr>
        <w:tab/>
        <w:t>Quasi-colocation</w:t>
      </w:r>
    </w:p>
    <w:p w14:paraId="172942B8" w14:textId="77777777" w:rsidR="00937A88" w:rsidRDefault="0080168C">
      <w:pPr>
        <w:pStyle w:val="EW"/>
        <w:ind w:left="2268" w:hanging="1984"/>
        <w:rPr>
          <w:lang w:eastAsia="zh-CN"/>
        </w:rPr>
      </w:pPr>
      <w:r>
        <w:rPr>
          <w:lang w:eastAsia="zh-CN"/>
        </w:rPr>
        <w:t>PPW</w:t>
      </w:r>
      <w:r>
        <w:rPr>
          <w:lang w:eastAsia="zh-CN"/>
        </w:rPr>
        <w:tab/>
        <w:t>PRS Processing Window</w:t>
      </w:r>
    </w:p>
    <w:p w14:paraId="24F1439E" w14:textId="77777777" w:rsidR="00937A88" w:rsidRDefault="0080168C">
      <w:pPr>
        <w:pStyle w:val="EW"/>
        <w:ind w:left="2268" w:hanging="1984"/>
        <w:rPr>
          <w:lang w:eastAsia="ko-KR"/>
        </w:rPr>
      </w:pPr>
      <w:r>
        <w:rPr>
          <w:lang w:eastAsia="zh-CN"/>
        </w:rPr>
        <w:t>PRS</w:t>
      </w:r>
      <w:r>
        <w:rPr>
          <w:lang w:eastAsia="zh-CN"/>
        </w:rPr>
        <w:tab/>
        <w:t>Positioning Reference Signal</w:t>
      </w:r>
    </w:p>
    <w:p w14:paraId="56BBD5C5" w14:textId="77777777" w:rsidR="00937A88" w:rsidRDefault="0080168C">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80168C">
      <w:pPr>
        <w:pStyle w:val="EW"/>
        <w:ind w:left="2268" w:hanging="1984"/>
        <w:rPr>
          <w:lang w:eastAsia="ko-KR"/>
        </w:rPr>
      </w:pPr>
      <w:r>
        <w:rPr>
          <w:lang w:eastAsia="ko-KR"/>
        </w:rPr>
        <w:t>RRH</w:t>
      </w:r>
      <w:r>
        <w:rPr>
          <w:lang w:eastAsia="ko-KR"/>
        </w:rPr>
        <w:tab/>
        <w:t>Remote Radio Head</w:t>
      </w:r>
    </w:p>
    <w:p w14:paraId="75D7561F" w14:textId="77777777" w:rsidR="00937A88" w:rsidRDefault="0080168C">
      <w:pPr>
        <w:pStyle w:val="EW"/>
        <w:ind w:left="2268" w:hanging="1984"/>
        <w:rPr>
          <w:lang w:eastAsia="ko-KR"/>
        </w:rPr>
      </w:pPr>
      <w:r>
        <w:rPr>
          <w:lang w:eastAsia="ko-KR"/>
        </w:rPr>
        <w:t>RS</w:t>
      </w:r>
      <w:r>
        <w:rPr>
          <w:lang w:eastAsia="ko-KR"/>
        </w:rPr>
        <w:tab/>
        <w:t>Reference Signal</w:t>
      </w:r>
    </w:p>
    <w:p w14:paraId="610FD3E1" w14:textId="77777777" w:rsidR="00937A88" w:rsidRDefault="0080168C">
      <w:pPr>
        <w:pStyle w:val="EW"/>
        <w:ind w:left="2268" w:hanging="1984"/>
        <w:rPr>
          <w:lang w:eastAsia="ko-KR"/>
        </w:rPr>
      </w:pPr>
      <w:r>
        <w:rPr>
          <w:lang w:eastAsia="ko-KR"/>
        </w:rPr>
        <w:t>SCG</w:t>
      </w:r>
      <w:r>
        <w:rPr>
          <w:lang w:eastAsia="ko-KR"/>
        </w:rPr>
        <w:tab/>
        <w:t>Secondary Cell Group</w:t>
      </w:r>
    </w:p>
    <w:p w14:paraId="374038E1" w14:textId="77777777" w:rsidR="00937A88" w:rsidRDefault="0080168C">
      <w:pPr>
        <w:pStyle w:val="EW"/>
        <w:ind w:left="2268" w:hanging="1984"/>
        <w:rPr>
          <w:lang w:eastAsia="ko-KR"/>
        </w:rPr>
      </w:pPr>
      <w:r>
        <w:rPr>
          <w:lang w:eastAsia="ko-KR"/>
        </w:rPr>
        <w:t>SDT</w:t>
      </w:r>
      <w:r>
        <w:rPr>
          <w:lang w:eastAsia="ko-KR"/>
        </w:rPr>
        <w:tab/>
        <w:t>Small Data Transmission</w:t>
      </w:r>
    </w:p>
    <w:p w14:paraId="35D2D6EC" w14:textId="77777777" w:rsidR="00937A88" w:rsidRDefault="0080168C">
      <w:pPr>
        <w:pStyle w:val="EW"/>
        <w:ind w:left="2268" w:hanging="1984"/>
        <w:rPr>
          <w:lang w:eastAsia="ko-KR"/>
        </w:rPr>
      </w:pPr>
      <w:r>
        <w:rPr>
          <w:lang w:eastAsia="ko-KR"/>
        </w:rPr>
        <w:t>SFI-RNTI</w:t>
      </w:r>
      <w:r>
        <w:rPr>
          <w:lang w:eastAsia="ko-KR"/>
        </w:rPr>
        <w:tab/>
        <w:t>Slot Format Indication RNTI</w:t>
      </w:r>
    </w:p>
    <w:p w14:paraId="748BE4A3" w14:textId="77777777" w:rsidR="00937A88" w:rsidRDefault="0080168C">
      <w:pPr>
        <w:pStyle w:val="EW"/>
        <w:ind w:left="2268" w:hanging="1984"/>
        <w:rPr>
          <w:lang w:eastAsia="ko-KR"/>
        </w:rPr>
      </w:pPr>
      <w:r>
        <w:rPr>
          <w:lang w:eastAsia="ko-KR"/>
        </w:rPr>
        <w:t>SI</w:t>
      </w:r>
      <w:r>
        <w:rPr>
          <w:lang w:eastAsia="ko-KR"/>
        </w:rPr>
        <w:tab/>
        <w:t>System Information</w:t>
      </w:r>
    </w:p>
    <w:p w14:paraId="35CF374E" w14:textId="77777777" w:rsidR="00937A88" w:rsidRDefault="0080168C">
      <w:pPr>
        <w:pStyle w:val="EW"/>
        <w:ind w:left="2268" w:hanging="1984"/>
        <w:rPr>
          <w:rFonts w:eastAsia="DengXian"/>
          <w:lang w:eastAsia="zh-CN"/>
        </w:rPr>
      </w:pPr>
      <w:r>
        <w:rPr>
          <w:rFonts w:eastAsia="DengXian"/>
          <w:lang w:eastAsia="zh-CN"/>
        </w:rPr>
        <w:t>SL-PRS-CS-RNTI</w:t>
      </w:r>
      <w:r>
        <w:rPr>
          <w:rFonts w:eastAsia="DengXian"/>
          <w:lang w:eastAsia="zh-CN"/>
        </w:rPr>
        <w:tab/>
        <w:t>SL-PRS-Configured Scheduling-RNTI</w:t>
      </w:r>
    </w:p>
    <w:p w14:paraId="69896900" w14:textId="77777777" w:rsidR="00937A88" w:rsidRDefault="0080168C">
      <w:pPr>
        <w:pStyle w:val="EW"/>
        <w:ind w:left="2268" w:hanging="1984"/>
        <w:rPr>
          <w:rFonts w:eastAsia="DengXian"/>
          <w:lang w:eastAsia="zh-CN"/>
        </w:rPr>
      </w:pPr>
      <w:r>
        <w:rPr>
          <w:rFonts w:eastAsia="DengXian"/>
          <w:lang w:eastAsia="zh-CN"/>
        </w:rPr>
        <w:t>SL-PRS-RNTI</w:t>
      </w:r>
      <w:r>
        <w:rPr>
          <w:rFonts w:eastAsia="DengXian"/>
          <w:lang w:eastAsia="zh-CN"/>
        </w:rPr>
        <w:tab/>
      </w:r>
      <w:proofErr w:type="spellStart"/>
      <w:r>
        <w:rPr>
          <w:rFonts w:eastAsia="DengXian"/>
          <w:lang w:eastAsia="zh-CN"/>
        </w:rPr>
        <w:t>SL-PRS-RNTI</w:t>
      </w:r>
      <w:proofErr w:type="spellEnd"/>
    </w:p>
    <w:p w14:paraId="578E11A5" w14:textId="77777777" w:rsidR="00937A88" w:rsidRDefault="0080168C">
      <w:pPr>
        <w:pStyle w:val="EW"/>
        <w:ind w:left="2268" w:hanging="1984"/>
        <w:rPr>
          <w:lang w:eastAsia="ko-KR"/>
        </w:rPr>
      </w:pPr>
      <w:r>
        <w:t>SL-CS-RNTI</w:t>
      </w:r>
      <w:r>
        <w:tab/>
      </w:r>
      <w:proofErr w:type="spellStart"/>
      <w:r>
        <w:t>Sidelink</w:t>
      </w:r>
      <w:proofErr w:type="spellEnd"/>
      <w:r>
        <w:rPr>
          <w:rFonts w:eastAsia="DengXian"/>
          <w:lang w:eastAsia="zh-CN"/>
        </w:rPr>
        <w:t>-</w:t>
      </w:r>
      <w:r>
        <w:rPr>
          <w:lang w:eastAsia="ko-KR"/>
        </w:rPr>
        <w:t>Configured Scheduling</w:t>
      </w:r>
      <w:r>
        <w:rPr>
          <w:rFonts w:eastAsia="DengXian"/>
          <w:lang w:eastAsia="zh-CN"/>
        </w:rPr>
        <w:t>-</w:t>
      </w:r>
      <w:r>
        <w:t>RNTI</w:t>
      </w:r>
    </w:p>
    <w:p w14:paraId="0047CF52" w14:textId="77777777" w:rsidR="00937A88" w:rsidRDefault="0080168C">
      <w:pPr>
        <w:pStyle w:val="EW"/>
        <w:ind w:left="2268" w:hanging="1984"/>
        <w:rPr>
          <w:rFonts w:eastAsia="DengXian"/>
          <w:lang w:eastAsia="zh-CN"/>
        </w:rPr>
      </w:pPr>
      <w:r>
        <w:rPr>
          <w:rFonts w:eastAsia="DengXian"/>
          <w:lang w:eastAsia="zh-CN"/>
        </w:rPr>
        <w:t>SL-PRS</w:t>
      </w:r>
      <w:r>
        <w:rPr>
          <w:rFonts w:eastAsia="DengXian"/>
          <w:lang w:eastAsia="zh-CN"/>
        </w:rPr>
        <w:tab/>
      </w:r>
      <w:proofErr w:type="spellStart"/>
      <w:r>
        <w:rPr>
          <w:rFonts w:eastAsia="DengXian"/>
          <w:lang w:eastAsia="zh-CN"/>
        </w:rPr>
        <w:t>Sidelink</w:t>
      </w:r>
      <w:proofErr w:type="spellEnd"/>
      <w:r>
        <w:rPr>
          <w:rFonts w:eastAsia="DengXian"/>
          <w:lang w:eastAsia="zh-CN"/>
        </w:rPr>
        <w:t>-PRS</w:t>
      </w:r>
    </w:p>
    <w:p w14:paraId="5DE9313D" w14:textId="77777777" w:rsidR="00937A88" w:rsidRDefault="0080168C">
      <w:pPr>
        <w:pStyle w:val="EW"/>
        <w:ind w:left="2268" w:hanging="1984"/>
      </w:pPr>
      <w:r>
        <w:t>SL-RNTI</w:t>
      </w:r>
      <w:r>
        <w:tab/>
      </w:r>
      <w:proofErr w:type="spellStart"/>
      <w:r>
        <w:t>Sidelink</w:t>
      </w:r>
      <w:proofErr w:type="spellEnd"/>
      <w:r>
        <w:rPr>
          <w:rFonts w:eastAsia="DengXian"/>
          <w:lang w:eastAsia="zh-CN"/>
        </w:rPr>
        <w:t>-</w:t>
      </w:r>
      <w:r>
        <w:t>RNTI</w:t>
      </w:r>
    </w:p>
    <w:p w14:paraId="5612D0B2" w14:textId="77777777" w:rsidR="00937A88" w:rsidRDefault="0080168C">
      <w:pPr>
        <w:pStyle w:val="EW"/>
        <w:ind w:left="2268" w:hanging="1984"/>
        <w:rPr>
          <w:lang w:eastAsia="ko-KR"/>
        </w:rPr>
      </w:pPr>
      <w:proofErr w:type="spellStart"/>
      <w:r>
        <w:rPr>
          <w:lang w:eastAsia="ko-KR"/>
        </w:rPr>
        <w:t>SpCell</w:t>
      </w:r>
      <w:proofErr w:type="spellEnd"/>
      <w:r>
        <w:rPr>
          <w:lang w:eastAsia="ko-KR"/>
        </w:rPr>
        <w:tab/>
        <w:t>Special Cell</w:t>
      </w:r>
    </w:p>
    <w:p w14:paraId="2ADD153B" w14:textId="77777777" w:rsidR="00937A88" w:rsidRDefault="0080168C">
      <w:pPr>
        <w:pStyle w:val="EW"/>
        <w:ind w:left="2268" w:hanging="1984"/>
        <w:rPr>
          <w:lang w:eastAsia="ko-KR"/>
        </w:rPr>
      </w:pPr>
      <w:r>
        <w:rPr>
          <w:lang w:eastAsia="ko-KR"/>
        </w:rPr>
        <w:t>SP</w:t>
      </w:r>
      <w:r>
        <w:rPr>
          <w:lang w:eastAsia="ko-KR"/>
        </w:rPr>
        <w:tab/>
        <w:t>Semi-Persistent</w:t>
      </w:r>
    </w:p>
    <w:p w14:paraId="7E8446BB" w14:textId="77777777" w:rsidR="00937A88" w:rsidRPr="008E6AB1" w:rsidRDefault="0080168C">
      <w:pPr>
        <w:pStyle w:val="EW"/>
        <w:ind w:left="2268" w:hanging="1984"/>
        <w:rPr>
          <w:lang w:val="fi-FI" w:eastAsia="ko-KR"/>
        </w:rPr>
      </w:pPr>
      <w:r w:rsidRPr="008E6AB1">
        <w:rPr>
          <w:lang w:val="fi-FI" w:eastAsia="ko-KR"/>
        </w:rPr>
        <w:t>SP-CSI-RNTI</w:t>
      </w:r>
      <w:r w:rsidRPr="008E6AB1">
        <w:rPr>
          <w:lang w:val="fi-FI" w:eastAsia="ko-KR"/>
        </w:rPr>
        <w:tab/>
      </w:r>
      <w:proofErr w:type="spellStart"/>
      <w:r w:rsidRPr="008E6AB1">
        <w:rPr>
          <w:lang w:val="fi-FI" w:eastAsia="ko-KR"/>
        </w:rPr>
        <w:t>Semi-Persistent</w:t>
      </w:r>
      <w:proofErr w:type="spellEnd"/>
      <w:r w:rsidRPr="008E6AB1">
        <w:rPr>
          <w:lang w:val="fi-FI" w:eastAsia="ko-KR"/>
        </w:rPr>
        <w:t xml:space="preserve"> CSI RNTI</w:t>
      </w:r>
    </w:p>
    <w:p w14:paraId="339A6D05" w14:textId="77777777" w:rsidR="00937A88" w:rsidRDefault="0080168C">
      <w:pPr>
        <w:pStyle w:val="EW"/>
        <w:ind w:left="2268" w:hanging="1984"/>
        <w:rPr>
          <w:lang w:eastAsia="ko-KR"/>
        </w:rPr>
      </w:pPr>
      <w:r>
        <w:rPr>
          <w:lang w:eastAsia="ko-KR"/>
        </w:rPr>
        <w:t>SPS</w:t>
      </w:r>
      <w:r>
        <w:rPr>
          <w:lang w:eastAsia="ko-KR"/>
        </w:rPr>
        <w:tab/>
        <w:t>Semi-Persistent Scheduling</w:t>
      </w:r>
    </w:p>
    <w:p w14:paraId="465520AC" w14:textId="77777777" w:rsidR="00937A88" w:rsidRDefault="0080168C">
      <w:pPr>
        <w:pStyle w:val="EW"/>
        <w:ind w:left="2268" w:hanging="1984"/>
        <w:rPr>
          <w:lang w:eastAsia="ko-KR"/>
        </w:rPr>
      </w:pPr>
      <w:r>
        <w:rPr>
          <w:lang w:eastAsia="ko-KR"/>
        </w:rPr>
        <w:t>SR</w:t>
      </w:r>
      <w:r>
        <w:rPr>
          <w:lang w:eastAsia="ko-KR"/>
        </w:rPr>
        <w:tab/>
        <w:t>Scheduling Request</w:t>
      </w:r>
    </w:p>
    <w:p w14:paraId="4AD347BE" w14:textId="77777777" w:rsidR="00937A88" w:rsidRDefault="0080168C">
      <w:pPr>
        <w:pStyle w:val="EW"/>
        <w:ind w:left="2268" w:hanging="1984"/>
        <w:rPr>
          <w:lang w:eastAsia="ko-KR"/>
        </w:rPr>
      </w:pPr>
      <w:r>
        <w:rPr>
          <w:lang w:eastAsia="ko-KR"/>
        </w:rPr>
        <w:t>SRI</w:t>
      </w:r>
      <w:r>
        <w:rPr>
          <w:lang w:eastAsia="ko-KR"/>
        </w:rPr>
        <w:tab/>
        <w:t>SRS Resource Indicator</w:t>
      </w:r>
    </w:p>
    <w:p w14:paraId="26741506" w14:textId="77777777" w:rsidR="00937A88" w:rsidRDefault="0080168C">
      <w:pPr>
        <w:pStyle w:val="EW"/>
        <w:ind w:left="2268" w:hanging="1984"/>
        <w:rPr>
          <w:lang w:eastAsia="ko-KR"/>
        </w:rPr>
      </w:pPr>
      <w:r>
        <w:rPr>
          <w:lang w:eastAsia="ko-KR"/>
        </w:rPr>
        <w:t>SS</w:t>
      </w:r>
      <w:r>
        <w:rPr>
          <w:lang w:eastAsia="ko-KR"/>
        </w:rPr>
        <w:tab/>
        <w:t>Synchronization Signals</w:t>
      </w:r>
    </w:p>
    <w:p w14:paraId="4E574838" w14:textId="77777777" w:rsidR="00937A88" w:rsidRDefault="0080168C">
      <w:pPr>
        <w:pStyle w:val="EW"/>
        <w:ind w:left="2268" w:hanging="1984"/>
        <w:rPr>
          <w:lang w:eastAsia="ko-KR"/>
        </w:rPr>
      </w:pPr>
      <w:r>
        <w:rPr>
          <w:lang w:eastAsia="ko-KR"/>
        </w:rPr>
        <w:t>SSB</w:t>
      </w:r>
      <w:r>
        <w:rPr>
          <w:lang w:eastAsia="ko-KR"/>
        </w:rPr>
        <w:tab/>
        <w:t>Synchronization Signal Block</w:t>
      </w:r>
    </w:p>
    <w:p w14:paraId="057A594D" w14:textId="77777777" w:rsidR="00937A88" w:rsidRDefault="0080168C">
      <w:pPr>
        <w:pStyle w:val="EW"/>
        <w:ind w:left="2268" w:hanging="1984"/>
        <w:rPr>
          <w:lang w:eastAsia="ko-KR"/>
        </w:rPr>
      </w:pPr>
      <w:r>
        <w:rPr>
          <w:lang w:eastAsia="ko-KR"/>
        </w:rPr>
        <w:t>STAG</w:t>
      </w:r>
      <w:r>
        <w:rPr>
          <w:lang w:eastAsia="ko-KR"/>
        </w:rPr>
        <w:tab/>
        <w:t>Secondary Timing Advance Group</w:t>
      </w:r>
    </w:p>
    <w:p w14:paraId="41C080FE" w14:textId="77777777" w:rsidR="00937A88" w:rsidRDefault="0080168C">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80168C">
      <w:pPr>
        <w:pStyle w:val="EW"/>
        <w:ind w:left="2268" w:hanging="1984"/>
      </w:pPr>
      <w:r>
        <w:t>SUL</w:t>
      </w:r>
      <w:r>
        <w:tab/>
        <w:t>Supplementary Uplink</w:t>
      </w:r>
    </w:p>
    <w:p w14:paraId="46DD0FA4" w14:textId="77777777" w:rsidR="00937A88" w:rsidRDefault="0080168C">
      <w:pPr>
        <w:pStyle w:val="EW"/>
        <w:ind w:left="2268" w:hanging="1984"/>
        <w:rPr>
          <w:lang w:eastAsia="ko-KR"/>
        </w:rPr>
      </w:pPr>
      <w:r>
        <w:rPr>
          <w:lang w:eastAsia="ko-KR"/>
        </w:rPr>
        <w:t>TAG</w:t>
      </w:r>
      <w:r>
        <w:rPr>
          <w:lang w:eastAsia="ko-KR"/>
        </w:rPr>
        <w:tab/>
        <w:t>Timing Advance Group</w:t>
      </w:r>
    </w:p>
    <w:p w14:paraId="29ADF09A" w14:textId="77777777" w:rsidR="00937A88" w:rsidRDefault="0080168C">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80168C">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80168C">
      <w:pPr>
        <w:pStyle w:val="EW"/>
        <w:ind w:left="2268" w:hanging="1984"/>
      </w:pPr>
      <w:r>
        <w:rPr>
          <w:lang w:eastAsia="ko-KR"/>
        </w:rPr>
        <w:t>TRIV</w:t>
      </w:r>
      <w:r>
        <w:rPr>
          <w:lang w:eastAsia="ko-KR"/>
        </w:rPr>
        <w:tab/>
        <w:t>Time Resource Indicator Value</w:t>
      </w:r>
    </w:p>
    <w:p w14:paraId="427AE17D" w14:textId="77777777" w:rsidR="00937A88" w:rsidRDefault="0080168C">
      <w:pPr>
        <w:pStyle w:val="EW"/>
        <w:ind w:left="2268" w:hanging="1984"/>
        <w:rPr>
          <w:lang w:eastAsia="ko-KR"/>
        </w:rPr>
      </w:pPr>
      <w:r>
        <w:rPr>
          <w:lang w:eastAsia="ko-KR"/>
        </w:rPr>
        <w:t>TRP</w:t>
      </w:r>
      <w:r>
        <w:rPr>
          <w:lang w:eastAsia="ko-KR"/>
        </w:rPr>
        <w:tab/>
        <w:t>Transmit/Receive Point</w:t>
      </w:r>
    </w:p>
    <w:p w14:paraId="7F294AC1" w14:textId="77777777" w:rsidR="00937A88" w:rsidRDefault="0080168C">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80168C">
      <w:pPr>
        <w:pStyle w:val="EW"/>
        <w:ind w:left="2268" w:hanging="1984"/>
        <w:rPr>
          <w:lang w:eastAsia="ko-KR"/>
        </w:rPr>
      </w:pPr>
      <w:r>
        <w:rPr>
          <w:lang w:eastAsia="ko-KR"/>
        </w:rPr>
        <w:t>U2N</w:t>
      </w:r>
      <w:r>
        <w:rPr>
          <w:lang w:eastAsia="ko-KR"/>
        </w:rPr>
        <w:tab/>
        <w:t>UE-to-Network</w:t>
      </w:r>
    </w:p>
    <w:p w14:paraId="3B65EB3A" w14:textId="77777777" w:rsidR="00937A88" w:rsidRDefault="0080168C">
      <w:pPr>
        <w:pStyle w:val="EW"/>
        <w:ind w:left="2268" w:hanging="1984"/>
        <w:rPr>
          <w:lang w:eastAsia="ko-KR"/>
        </w:rPr>
      </w:pPr>
      <w:r>
        <w:rPr>
          <w:lang w:eastAsia="ko-KR"/>
        </w:rPr>
        <w:t>U2U</w:t>
      </w:r>
      <w:r>
        <w:rPr>
          <w:lang w:eastAsia="ko-KR"/>
        </w:rPr>
        <w:tab/>
        <w:t>UE-to-UE</w:t>
      </w:r>
    </w:p>
    <w:p w14:paraId="4FFDEDA8" w14:textId="77777777" w:rsidR="00937A88" w:rsidRDefault="0080168C">
      <w:pPr>
        <w:pStyle w:val="EW"/>
        <w:ind w:left="2268" w:hanging="1984"/>
        <w:rPr>
          <w:lang w:eastAsia="ko-KR"/>
        </w:rPr>
      </w:pPr>
      <w:r>
        <w:rPr>
          <w:lang w:eastAsia="ko-KR"/>
        </w:rPr>
        <w:t>UCI</w:t>
      </w:r>
      <w:r>
        <w:rPr>
          <w:lang w:eastAsia="ko-KR"/>
        </w:rPr>
        <w:tab/>
        <w:t>Uplink Control Information</w:t>
      </w:r>
    </w:p>
    <w:p w14:paraId="5B931AD9" w14:textId="77777777" w:rsidR="00937A88" w:rsidRDefault="0080168C">
      <w:pPr>
        <w:pStyle w:val="EW"/>
        <w:ind w:left="2268" w:hanging="1984"/>
        <w:rPr>
          <w:lang w:eastAsia="ko-KR"/>
        </w:rPr>
      </w:pPr>
      <w:r>
        <w:rPr>
          <w:lang w:eastAsia="ko-KR"/>
        </w:rPr>
        <w:t>UTO-UCI</w:t>
      </w:r>
      <w:r>
        <w:rPr>
          <w:lang w:eastAsia="ko-KR"/>
        </w:rPr>
        <w:tab/>
      </w:r>
      <w:r>
        <w:t>Unused Transmission Occasion - UCI</w:t>
      </w:r>
    </w:p>
    <w:p w14:paraId="3579E859" w14:textId="77777777" w:rsidR="00937A88" w:rsidRDefault="0080168C">
      <w:pPr>
        <w:pStyle w:val="EW"/>
        <w:ind w:left="2268" w:hanging="1984"/>
        <w:rPr>
          <w:rFonts w:eastAsia="DengXian"/>
          <w:lang w:eastAsia="zh-CN"/>
        </w:rPr>
      </w:pPr>
      <w:r>
        <w:rPr>
          <w:rFonts w:eastAsia="DengXian"/>
          <w:lang w:eastAsia="zh-CN"/>
        </w:rPr>
        <w:t>UTW</w:t>
      </w:r>
      <w:r>
        <w:rPr>
          <w:rFonts w:eastAsia="DengXian"/>
          <w:lang w:eastAsia="zh-CN"/>
        </w:rPr>
        <w:tab/>
        <w:t>Uplink Time Window</w:t>
      </w:r>
    </w:p>
    <w:p w14:paraId="20D37F4B" w14:textId="77777777" w:rsidR="00937A88" w:rsidRDefault="0080168C">
      <w:pPr>
        <w:pStyle w:val="EW"/>
        <w:ind w:left="2268" w:hanging="1984"/>
        <w:rPr>
          <w:lang w:eastAsia="ko-KR"/>
        </w:rPr>
      </w:pPr>
      <w:r>
        <w:rPr>
          <w:lang w:eastAsia="ko-KR"/>
        </w:rPr>
        <w:t>V2X</w:t>
      </w:r>
      <w:r>
        <w:rPr>
          <w:lang w:eastAsia="ko-KR"/>
        </w:rPr>
        <w:tab/>
        <w:t>Vehicle-to-Everything</w:t>
      </w:r>
    </w:p>
    <w:p w14:paraId="6CC7155E" w14:textId="77777777" w:rsidR="00937A88" w:rsidRDefault="0080168C">
      <w:pPr>
        <w:pStyle w:val="EX"/>
        <w:ind w:left="2268" w:hanging="1984"/>
        <w:rPr>
          <w:lang w:val="en-US" w:eastAsia="zh-CN"/>
        </w:rPr>
      </w:pPr>
      <w:r>
        <w:rPr>
          <w:lang w:eastAsia="ko-KR"/>
        </w:rPr>
        <w:t>ZP CSI-RS</w:t>
      </w:r>
      <w:r>
        <w:rPr>
          <w:lang w:eastAsia="ko-KR"/>
        </w:rPr>
        <w:tab/>
        <w:t>Zero Power CSI-RS</w:t>
      </w:r>
    </w:p>
    <w:p w14:paraId="2C8BAF09" w14:textId="77777777" w:rsidR="00937A88" w:rsidRDefault="0080168C">
      <w:pPr>
        <w:pStyle w:val="Heading2"/>
        <w:rPr>
          <w:lang w:eastAsia="ko-KR"/>
        </w:rPr>
      </w:pPr>
      <w:r>
        <w:rPr>
          <w:lang w:eastAsia="ko-KR"/>
        </w:rPr>
        <w:lastRenderedPageBreak/>
        <w:t>5.7</w:t>
      </w:r>
      <w:r>
        <w:rPr>
          <w:lang w:eastAsia="ko-KR"/>
        </w:rPr>
        <w:tab/>
        <w:t>Discontinuous Reception (DRX)</w:t>
      </w:r>
      <w:bookmarkEnd w:id="13"/>
      <w:bookmarkEnd w:id="14"/>
      <w:bookmarkEnd w:id="15"/>
      <w:bookmarkEnd w:id="16"/>
      <w:bookmarkEnd w:id="17"/>
      <w:bookmarkEnd w:id="18"/>
    </w:p>
    <w:p w14:paraId="05C6B7BA" w14:textId="77777777" w:rsidR="00937A88" w:rsidRDefault="0080168C">
      <w:pPr>
        <w:rPr>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xml:space="preserve">, SL-PRS-CS-RNTI, SL Semi-Persistent Scheduling V-RNTI and </w:t>
      </w:r>
      <w:proofErr w:type="spellStart"/>
      <w:r>
        <w:rPr>
          <w:lang w:eastAsia="ko-KR"/>
        </w:rPr>
        <w:t>cellDTRX</w:t>
      </w:r>
      <w:proofErr w:type="spellEnd"/>
      <w:r>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453D59DA" w14:textId="77777777" w:rsidR="00937A88" w:rsidRDefault="0080168C">
      <w:pPr>
        <w:pStyle w:val="NO"/>
        <w:rPr>
          <w:lang w:eastAsia="ko-KR"/>
        </w:rPr>
      </w:pPr>
      <w:r>
        <w:rPr>
          <w:lang w:eastAsia="ko-KR"/>
        </w:rPr>
        <w:t>NOTE 1:</w:t>
      </w:r>
      <w:r>
        <w:rPr>
          <w:lang w:eastAsia="ko-KR"/>
        </w:rPr>
        <w:tab/>
        <w:t>Void</w:t>
      </w:r>
    </w:p>
    <w:p w14:paraId="5DACD337" w14:textId="77777777" w:rsidR="00937A88" w:rsidRDefault="0080168C">
      <w:pPr>
        <w:rPr>
          <w:lang w:eastAsia="ko-KR"/>
        </w:rPr>
      </w:pPr>
      <w:r>
        <w:rPr>
          <w:lang w:eastAsia="ko-KR"/>
        </w:rPr>
        <w:t>RRC controls DRX operation by configuring the following parameters:</w:t>
      </w:r>
    </w:p>
    <w:p w14:paraId="4A2FC8B6" w14:textId="77777777" w:rsidR="00937A88" w:rsidRDefault="0080168C">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2633BEE4" w14:textId="77777777" w:rsidR="00937A88" w:rsidRDefault="0080168C">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2A2F0353" w14:textId="77777777" w:rsidR="00937A88" w:rsidRDefault="0080168C">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DL or SL transmission for the MAC </w:t>
      </w:r>
      <w:proofErr w:type="gramStart"/>
      <w:r>
        <w:rPr>
          <w:lang w:eastAsia="ko-KR"/>
        </w:rPr>
        <w:t>entity;</w:t>
      </w:r>
      <w:proofErr w:type="gramEnd"/>
    </w:p>
    <w:p w14:paraId="689F6077" w14:textId="77777777" w:rsidR="00937A88" w:rsidRDefault="0080168C">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4544A2DA" w14:textId="77777777" w:rsidR="00937A88" w:rsidRDefault="0080168C">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75285511" w14:textId="77777777" w:rsidR="00937A88" w:rsidRDefault="0080168C">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w:t>
      </w:r>
      <w:proofErr w:type="gramStart"/>
      <w:r>
        <w:rPr>
          <w:lang w:eastAsia="ko-KR"/>
        </w:rPr>
        <w:t>starts;</w:t>
      </w:r>
      <w:proofErr w:type="gramEnd"/>
    </w:p>
    <w:p w14:paraId="27545F25" w14:textId="77777777" w:rsidR="00937A88" w:rsidRPr="00C309FE" w:rsidRDefault="0080168C">
      <w:pPr>
        <w:pStyle w:val="B1"/>
        <w:rPr>
          <w:lang w:val="en-US" w:eastAsia="zh-CN"/>
        </w:rPr>
      </w:pPr>
      <w:r>
        <w:rPr>
          <w:lang w:eastAsia="ko-KR"/>
        </w:rPr>
        <w:t>-</w:t>
      </w:r>
      <w:r>
        <w:rPr>
          <w:lang w:eastAsia="ko-KR"/>
        </w:rPr>
        <w:tab/>
      </w:r>
      <w:proofErr w:type="spellStart"/>
      <w:r>
        <w:rPr>
          <w:i/>
          <w:iCs/>
          <w:lang w:eastAsia="ko-KR"/>
        </w:rPr>
        <w:t>drx-NonIntegerLongCycleStartOffset</w:t>
      </w:r>
      <w:proofErr w:type="spellEnd"/>
      <w:r>
        <w:rPr>
          <w:lang w:eastAsia="ko-KR"/>
        </w:rPr>
        <w:t xml:space="preserve"> (optional): the Long DRX cycle and </w:t>
      </w:r>
      <w:proofErr w:type="spellStart"/>
      <w:r>
        <w:rPr>
          <w:i/>
          <w:lang w:eastAsia="ko-KR"/>
        </w:rPr>
        <w:t>drx-StartOffset</w:t>
      </w:r>
      <w:proofErr w:type="spellEnd"/>
      <w:r>
        <w:rPr>
          <w:lang w:eastAsia="ko-KR"/>
        </w:rPr>
        <w:t xml:space="preserve"> which defines the subframe where the Long and Short DRX cycle start, when the length of the Long DRX cycle and/or the short DRX cycle is not an </w:t>
      </w:r>
      <w:proofErr w:type="gramStart"/>
      <w:r>
        <w:rPr>
          <w:lang w:eastAsia="ko-KR"/>
        </w:rPr>
        <w:t>integer;</w:t>
      </w:r>
      <w:proofErr w:type="gramEnd"/>
    </w:p>
    <w:p w14:paraId="6AD2CC8E" w14:textId="77777777" w:rsidR="00937A88" w:rsidRDefault="0080168C">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w:t>
      </w:r>
      <w:proofErr w:type="gramStart"/>
      <w:r>
        <w:rPr>
          <w:lang w:eastAsia="ko-KR"/>
        </w:rPr>
        <w:t>cycle;</w:t>
      </w:r>
      <w:proofErr w:type="gramEnd"/>
    </w:p>
    <w:p w14:paraId="33FE53AE" w14:textId="77777777" w:rsidR="00937A88" w:rsidRDefault="0080168C">
      <w:pPr>
        <w:pStyle w:val="B1"/>
        <w:rPr>
          <w:lang w:eastAsia="ko-KR"/>
        </w:rPr>
      </w:pPr>
      <w:r>
        <w:rPr>
          <w:lang w:eastAsia="ko-KR"/>
        </w:rPr>
        <w:t>-</w:t>
      </w:r>
      <w:r>
        <w:rPr>
          <w:lang w:eastAsia="ko-KR"/>
        </w:rPr>
        <w:tab/>
      </w:r>
      <w:proofErr w:type="spellStart"/>
      <w:r>
        <w:rPr>
          <w:i/>
          <w:iCs/>
          <w:lang w:eastAsia="ko-KR"/>
        </w:rPr>
        <w:t>drx-NonIntegerShortCycle</w:t>
      </w:r>
      <w:proofErr w:type="spellEnd"/>
      <w:r>
        <w:rPr>
          <w:lang w:eastAsia="ko-KR"/>
        </w:rPr>
        <w:t xml:space="preserve"> (optional): the Short DRX cycle whose length is not an </w:t>
      </w:r>
      <w:proofErr w:type="gramStart"/>
      <w:r>
        <w:rPr>
          <w:lang w:eastAsia="ko-KR"/>
        </w:rPr>
        <w:t>integer;</w:t>
      </w:r>
      <w:proofErr w:type="gramEnd"/>
    </w:p>
    <w:p w14:paraId="3EDD09DC" w14:textId="77777777" w:rsidR="00937A88" w:rsidRDefault="0080168C">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40D019FC"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0A81A2F4"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2A552C48" w14:textId="77777777" w:rsidR="00937A88" w:rsidRDefault="0080168C">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w:t>
      </w:r>
      <w:proofErr w:type="spellStart"/>
      <w:r>
        <w:rPr>
          <w:lang w:eastAsia="ko-KR"/>
        </w:rPr>
        <w:t>sidelink</w:t>
      </w:r>
      <w:proofErr w:type="spellEnd"/>
      <w:r>
        <w:rPr>
          <w:lang w:eastAsia="ko-KR"/>
        </w:rPr>
        <w:t xml:space="preserve"> process): the maximum duration until a grant for SL retransmission is </w:t>
      </w:r>
      <w:proofErr w:type="gramStart"/>
      <w:r>
        <w:rPr>
          <w:lang w:eastAsia="ko-KR"/>
        </w:rPr>
        <w:t>received;</w:t>
      </w:r>
      <w:proofErr w:type="gramEnd"/>
    </w:p>
    <w:p w14:paraId="20907E21" w14:textId="77777777" w:rsidR="00937A88" w:rsidRPr="00C309FE" w:rsidRDefault="0080168C">
      <w:pPr>
        <w:pStyle w:val="B1"/>
        <w:rPr>
          <w:lang w:val="en-US" w:eastAsia="zh-CN"/>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proofErr w:type="spellStart"/>
      <w:r>
        <w:rPr>
          <w:lang w:eastAsia="ko-KR"/>
        </w:rPr>
        <w:t>sidelink</w:t>
      </w:r>
      <w:proofErr w:type="spellEnd"/>
      <w:r>
        <w:rPr>
          <w:lang w:eastAsia="ko-KR"/>
        </w:rPr>
        <w:t xml:space="preserve"> process): the minimum duration before an SL retransmission grant is expected by the MAC </w:t>
      </w:r>
      <w:proofErr w:type="gramStart"/>
      <w:r>
        <w:rPr>
          <w:lang w:eastAsia="ko-KR"/>
        </w:rPr>
        <w:t>entity;</w:t>
      </w:r>
      <w:proofErr w:type="gramEnd"/>
    </w:p>
    <w:p w14:paraId="624385C3" w14:textId="77777777" w:rsidR="00937A88" w:rsidRDefault="0080168C">
      <w:pPr>
        <w:pStyle w:val="B1"/>
        <w:rPr>
          <w:lang w:eastAsia="ko-KR"/>
        </w:rPr>
      </w:pPr>
      <w:r>
        <w:rPr>
          <w:lang w:eastAsia="ko-KR"/>
        </w:rPr>
        <w:t>-</w:t>
      </w:r>
      <w:r>
        <w:rPr>
          <w:lang w:eastAsia="ko-KR"/>
        </w:rPr>
        <w:tab/>
      </w:r>
      <w:proofErr w:type="spellStart"/>
      <w:r>
        <w:rPr>
          <w:i/>
          <w:iCs/>
          <w:lang w:eastAsia="ko-KR"/>
        </w:rPr>
        <w:t>drx-LastTransmissionUL</w:t>
      </w:r>
      <w:proofErr w:type="spellEnd"/>
      <w:r>
        <w:rPr>
          <w:lang w:eastAsia="ko-KR"/>
        </w:rPr>
        <w:t xml:space="preserve"> (optional): the configuration to start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after the last transmission within a </w:t>
      </w:r>
      <w:proofErr w:type="gramStart"/>
      <w:r>
        <w:rPr>
          <w:lang w:eastAsia="ko-KR"/>
        </w:rPr>
        <w:t>bundle;</w:t>
      </w:r>
      <w:proofErr w:type="gramEnd"/>
    </w:p>
    <w:p w14:paraId="536F7882" w14:textId="77777777" w:rsidR="00937A88" w:rsidRDefault="0080168C">
      <w:pPr>
        <w:pStyle w:val="B1"/>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766EF7ED" w14:textId="77777777" w:rsidR="00937A88" w:rsidRDefault="0080168C">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1A2A4419" w14:textId="77777777" w:rsidR="00937A88" w:rsidRDefault="0080168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62833671" w14:textId="77777777" w:rsidR="00937A88" w:rsidRDefault="0080168C">
      <w:pPr>
        <w:pStyle w:val="B1"/>
        <w:rPr>
          <w:lang w:eastAsia="zh-CN"/>
        </w:rPr>
      </w:pPr>
      <w:r>
        <w:rPr>
          <w:lang w:eastAsia="ko-KR"/>
        </w:rPr>
        <w:lastRenderedPageBreak/>
        <w:t>-</w:t>
      </w:r>
      <w:r>
        <w:rPr>
          <w:lang w:eastAsia="ko-KR"/>
        </w:rPr>
        <w:tab/>
      </w:r>
      <w:proofErr w:type="spellStart"/>
      <w:r>
        <w:rPr>
          <w:i/>
          <w:iCs/>
        </w:rPr>
        <w:t>downlinkHARQ-FeedbackDisabled</w:t>
      </w:r>
      <w:proofErr w:type="spellEnd"/>
      <w:r>
        <w:rPr>
          <w:lang w:eastAsia="ko-KR"/>
        </w:rPr>
        <w:t xml:space="preserve"> (optional): the configuration to disable HARQ feedback per DL HARQ </w:t>
      </w:r>
      <w:proofErr w:type="gramStart"/>
      <w:r>
        <w:rPr>
          <w:lang w:eastAsia="ko-KR"/>
        </w:rPr>
        <w:t>process;</w:t>
      </w:r>
      <w:proofErr w:type="gramEnd"/>
    </w:p>
    <w:p w14:paraId="5ECC7234" w14:textId="77777777" w:rsidR="00937A88" w:rsidRDefault="0080168C">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proofErr w:type="spellStart"/>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per UL HARQ </w:t>
      </w:r>
      <w:proofErr w:type="gramStart"/>
      <w:r>
        <w:rPr>
          <w:lang w:eastAsia="ko-KR"/>
        </w:rPr>
        <w:t>process;</w:t>
      </w:r>
      <w:proofErr w:type="gramEnd"/>
    </w:p>
    <w:p w14:paraId="644616F8" w14:textId="77777777" w:rsidR="00937A88" w:rsidRDefault="0080168C">
      <w:pPr>
        <w:pStyle w:val="B1"/>
        <w:rPr>
          <w:lang w:eastAsia="ko-KR"/>
        </w:rPr>
      </w:pPr>
      <w:r>
        <w:rPr>
          <w:lang w:eastAsia="ko-KR"/>
        </w:rPr>
        <w:t>-</w:t>
      </w:r>
      <w:r>
        <w:rPr>
          <w:lang w:eastAsia="ko-KR"/>
        </w:rPr>
        <w:tab/>
      </w:r>
      <w:proofErr w:type="spellStart"/>
      <w:r>
        <w:rPr>
          <w:i/>
          <w:lang w:eastAsia="ko-KR"/>
        </w:rPr>
        <w:t>disableCG-RetransmissionMonitoring</w:t>
      </w:r>
      <w:proofErr w:type="spellEnd"/>
      <w:r>
        <w:rPr>
          <w:i/>
          <w:lang w:eastAsia="ko-KR"/>
        </w:rPr>
        <w:t xml:space="preserve"> </w:t>
      </w:r>
      <w:r>
        <w:rPr>
          <w:lang w:eastAsia="ko-KR"/>
        </w:rPr>
        <w:t xml:space="preserve">(optional): the configuration to disable starting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UL transmission over a configured uplink </w:t>
      </w:r>
      <w:proofErr w:type="gramStart"/>
      <w:r>
        <w:rPr>
          <w:lang w:eastAsia="ko-KR"/>
        </w:rPr>
        <w:t>grant;</w:t>
      </w:r>
      <w:proofErr w:type="gramEnd"/>
    </w:p>
    <w:p w14:paraId="6FEC1F61" w14:textId="77777777" w:rsidR="00937A88" w:rsidRDefault="0080168C">
      <w:pPr>
        <w:pStyle w:val="B1"/>
        <w:rPr>
          <w:ins w:id="31" w:author="Apple (Rapp)" w:date="2025-02-24T11:15:00Z"/>
          <w:lang w:eastAsia="ko-KR"/>
        </w:rPr>
      </w:pPr>
      <w:r>
        <w:rPr>
          <w:lang w:eastAsia="ko-KR"/>
        </w:rPr>
        <w:t>-</w:t>
      </w:r>
      <w:r>
        <w:rPr>
          <w:lang w:eastAsia="ko-KR"/>
        </w:rPr>
        <w:tab/>
      </w:r>
      <w:proofErr w:type="spellStart"/>
      <w:r>
        <w:rPr>
          <w:i/>
          <w:iCs/>
          <w:lang w:eastAsia="ko-KR"/>
        </w:rPr>
        <w:t>drx-TimeReferenceSFN</w:t>
      </w:r>
      <w:proofErr w:type="spellEnd"/>
      <w:r>
        <w:rPr>
          <w:lang w:eastAsia="ko-KR"/>
        </w:rPr>
        <w:t xml:space="preserve"> (optional): the configuration to indicate how UE initializes of </w:t>
      </w:r>
      <w:r>
        <w:rPr>
          <w:i/>
          <w:iCs/>
          <w:lang w:eastAsia="ko-KR"/>
        </w:rPr>
        <w:t>DRX_SFN_COUNTER</w:t>
      </w:r>
      <w:del w:id="32" w:author="Apple (Rapp)" w:date="2025-02-24T11:15:00Z">
        <w:r>
          <w:rPr>
            <w:lang w:eastAsia="ko-KR"/>
          </w:rPr>
          <w:delText>.</w:delText>
        </w:r>
      </w:del>
      <w:ins w:id="33" w:author="Apple (Rapp)" w:date="2025-02-24T11:15:00Z">
        <w:r>
          <w:rPr>
            <w:lang w:eastAsia="ko-KR"/>
          </w:rPr>
          <w:t>;</w:t>
        </w:r>
      </w:ins>
    </w:p>
    <w:p w14:paraId="507CACAC" w14:textId="77777777" w:rsidR="00937A88" w:rsidRDefault="0080168C">
      <w:pPr>
        <w:pStyle w:val="B1"/>
        <w:rPr>
          <w:ins w:id="34" w:author="Apple (Rapp)" w:date="2025-02-24T11:15:00Z"/>
        </w:rPr>
      </w:pPr>
      <w:ins w:id="35" w:author="Apple (Rapp)" w:date="2025-02-24T11:15:00Z">
        <w:r>
          <w:rPr>
            <w:lang w:eastAsia="ko-KR"/>
          </w:rPr>
          <w:t>-</w:t>
        </w:r>
        <w:r>
          <w:rPr>
            <w:lang w:eastAsia="ko-KR"/>
          </w:rPr>
          <w:tab/>
        </w:r>
        <w:proofErr w:type="spellStart"/>
        <w:r>
          <w:rPr>
            <w:i/>
            <w:iCs/>
            <w:lang w:eastAsia="ko-KR"/>
          </w:rPr>
          <w:t>lpwus-TransmitOtherPeriodicCSI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r>
          <w:t xml:space="preserve"> </w:t>
        </w:r>
      </w:ins>
    </w:p>
    <w:p w14:paraId="4372FCD3" w14:textId="77777777" w:rsidR="00937A88" w:rsidRDefault="0080168C">
      <w:pPr>
        <w:pStyle w:val="B1"/>
        <w:rPr>
          <w:ins w:id="36" w:author="Apple (Rapp)" w:date="2025-02-24T11:15:00Z"/>
        </w:rPr>
      </w:pPr>
      <w:ins w:id="37"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r>
          <w:t xml:space="preserve"> </w:t>
        </w:r>
      </w:ins>
    </w:p>
    <w:p w14:paraId="740049B3" w14:textId="40C9C2D0" w:rsidR="00937A88" w:rsidRDefault="0080168C">
      <w:pPr>
        <w:pStyle w:val="B1"/>
        <w:rPr>
          <w:lang w:eastAsia="zh-CN"/>
        </w:rPr>
      </w:pPr>
      <w:ins w:id="38" w:author="Apple (Rapp)" w:date="2025-02-24T11:15:00Z">
        <w:r>
          <w:rPr>
            <w:lang w:eastAsia="ko-KR"/>
          </w:rPr>
          <w:t>-</w:t>
        </w:r>
        <w:r>
          <w:rPr>
            <w:lang w:eastAsia="ko-KR"/>
          </w:rPr>
          <w:tab/>
        </w:r>
        <w:proofErr w:type="spellStart"/>
        <w:r>
          <w:rPr>
            <w:i/>
            <w:iCs/>
            <w:lang w:eastAsia="ko-KR"/>
          </w:rPr>
          <w:t>lpwus</w:t>
        </w:r>
      </w:ins>
      <w:proofErr w:type="spellEnd"/>
      <w:ins w:id="39" w:author="Apple (Rapp)" w:date="2025-07-09T15:32:00Z">
        <w:r>
          <w:rPr>
            <w:i/>
            <w:iCs/>
            <w:lang w:eastAsia="ko-KR"/>
          </w:rPr>
          <w:t>-</w:t>
        </w:r>
      </w:ins>
      <w:ins w:id="40" w:author="Apple (Rapp)" w:date="2025-02-24T11:15:00Z">
        <w:r>
          <w:rPr>
            <w:rFonts w:hint="eastAsia"/>
            <w:i/>
            <w:iCs/>
            <w:lang w:eastAsia="zh-CN"/>
          </w:rPr>
          <w:t>P</w:t>
        </w:r>
        <w:r>
          <w:rPr>
            <w:i/>
            <w:iCs/>
            <w:lang w:eastAsia="ko-KR"/>
          </w:rPr>
          <w:t>DCCH</w:t>
        </w:r>
      </w:ins>
      <w:ins w:id="41" w:author="Apple (Rapp)" w:date="2025-08-04T16:26:00Z">
        <w:r>
          <w:rPr>
            <w:i/>
            <w:iCs/>
            <w:lang w:eastAsia="ko-KR"/>
          </w:rPr>
          <w:t>-</w:t>
        </w:r>
      </w:ins>
      <w:proofErr w:type="spellStart"/>
      <w:ins w:id="42" w:author="Apple (Rapp)" w:date="2025-02-24T11:15:00Z">
        <w:r>
          <w:rPr>
            <w:i/>
            <w:iCs/>
            <w:lang w:eastAsia="ko-KR"/>
          </w:rPr>
          <w:t>MonitoringTimer</w:t>
        </w:r>
        <w:proofErr w:type="spellEnd"/>
        <w:r>
          <w:rPr>
            <w:i/>
            <w:iCs/>
            <w:lang w:eastAsia="ko-KR"/>
          </w:rPr>
          <w:t xml:space="preserve"> </w:t>
        </w:r>
        <w:r>
          <w:rPr>
            <w:lang w:eastAsia="ko-KR"/>
          </w:rPr>
          <w:t>(</w:t>
        </w:r>
      </w:ins>
      <w:ins w:id="43" w:author="Apple (Rapp)" w:date="2025-03-27T16:27:00Z">
        <w:r>
          <w:rPr>
            <w:rFonts w:hint="eastAsia"/>
            <w:lang w:eastAsia="zh-CN"/>
          </w:rPr>
          <w:t>o</w:t>
        </w:r>
      </w:ins>
      <w:ins w:id="44" w:author="Apple (Rapp)" w:date="2025-02-24T11:15:00Z">
        <w:r>
          <w:rPr>
            <w:lang w:eastAsia="ko-KR"/>
          </w:rPr>
          <w:t>ptional): the duration</w:t>
        </w:r>
      </w:ins>
      <w:ins w:id="45" w:author="Apple (Rapp)" w:date="2025-03-27T16:27:00Z">
        <w:r>
          <w:rPr>
            <w:lang w:eastAsia="ko-KR"/>
          </w:rPr>
          <w:t xml:space="preserve"> </w:t>
        </w:r>
      </w:ins>
      <w:ins w:id="46" w:author="Apple (Rapp)" w:date="2025-09-05T12:39:00Z" w16du:dateUtc="2025-09-05T04:39:00Z">
        <w:r w:rsidR="005B4F41">
          <w:rPr>
            <w:lang w:eastAsia="ko-KR"/>
          </w:rPr>
          <w:t>a</w:t>
        </w:r>
      </w:ins>
      <w:ins w:id="47" w:author="Apple (Rapp)" w:date="2025-03-27T16:28:00Z">
        <w:r>
          <w:rPr>
            <w:lang w:eastAsia="ko-KR"/>
          </w:rPr>
          <w:t>fter receiving the LP-WUS indication</w:t>
        </w:r>
      </w:ins>
      <w:ins w:id="48" w:author="Apple (Rapp)" w:date="2025-08-12T09:09:00Z">
        <w:r>
          <w:rPr>
            <w:lang w:eastAsia="ko-KR"/>
          </w:rPr>
          <w:t>.</w:t>
        </w:r>
      </w:ins>
    </w:p>
    <w:p w14:paraId="71E50A4D" w14:textId="77777777" w:rsidR="00937A88" w:rsidRDefault="0080168C">
      <w:r>
        <w:t xml:space="preserve">The following UE variable is used for the DRX operation if </w:t>
      </w:r>
      <w:proofErr w:type="spellStart"/>
      <w:r>
        <w:rPr>
          <w:i/>
          <w:iCs/>
        </w:rPr>
        <w:t>drx-NonIntegerLongCycleStartOffset</w:t>
      </w:r>
      <w:proofErr w:type="spellEnd"/>
      <w:r>
        <w:t xml:space="preserve"> is configured:</w:t>
      </w:r>
    </w:p>
    <w:p w14:paraId="7AC92C06" w14:textId="77777777" w:rsidR="00937A88" w:rsidRDefault="0080168C">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Pr="004D77B9" w:rsidRDefault="0080168C">
      <w:pPr>
        <w:rPr>
          <w:lang w:val="en-US" w:eastAsia="zh-CN"/>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w:t>
      </w:r>
      <w:r>
        <w:rPr>
          <w:i/>
          <w:iCs/>
          <w:lang w:eastAsia="ko-KR"/>
        </w:rPr>
        <w:t>NonIntegerLongCycleStartOffset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iCs/>
          <w:lang w:eastAsia="ko-KR"/>
        </w:rPr>
        <w:t>drx-NonIntegerShortCycle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3D6E815F" w14:textId="77777777" w:rsidR="00937A88" w:rsidRDefault="0080168C">
      <w:pPr>
        <w:rPr>
          <w:lang w:val="en-US" w:eastAsia="zh-CN"/>
        </w:rPr>
      </w:pPr>
      <w:r>
        <w:t>When DRX is configured, the Active Time for Serving Cells in a DRX group includes the time while:</w:t>
      </w:r>
    </w:p>
    <w:p w14:paraId="5365E9D6" w14:textId="77777777" w:rsidR="00937A88" w:rsidRDefault="0080168C">
      <w:pPr>
        <w:pStyle w:val="B1"/>
      </w:pPr>
      <w:r>
        <w:t>-</w:t>
      </w:r>
      <w:r>
        <w:tab/>
      </w:r>
      <w:proofErr w:type="spellStart"/>
      <w:r>
        <w:rPr>
          <w:i/>
        </w:rPr>
        <w:t>drx-onDurationTimer</w:t>
      </w:r>
      <w:proofErr w:type="spellEnd"/>
      <w:ins w:id="49" w:author="Apple (Rapp)" w:date="2025-02-24T11:18:00Z">
        <w:r>
          <w:rPr>
            <w:i/>
          </w:rPr>
          <w:t>,</w:t>
        </w:r>
      </w:ins>
      <w:r>
        <w:t xml:space="preserve"> </w:t>
      </w:r>
      <w:del w:id="50" w:author="Apple (Rapp)" w:date="2025-02-24T11:18:00Z">
        <w:r>
          <w:delText xml:space="preserve">or </w:delText>
        </w:r>
      </w:del>
      <w:proofErr w:type="spellStart"/>
      <w:r>
        <w:rPr>
          <w:i/>
        </w:rPr>
        <w:t>drx-InactivityTimer</w:t>
      </w:r>
      <w:proofErr w:type="spellEnd"/>
      <w:r>
        <w:t xml:space="preserve"> </w:t>
      </w:r>
      <w:ins w:id="51" w:author="Apple (Rapp)" w:date="2025-02-24T11:18:00Z">
        <w:r>
          <w:t xml:space="preserve">or </w:t>
        </w:r>
        <w:proofErr w:type="spellStart"/>
        <w:r>
          <w:rPr>
            <w:i/>
            <w:iCs/>
            <w:lang w:eastAsia="ko-KR"/>
          </w:rPr>
          <w:t>lpwus</w:t>
        </w:r>
      </w:ins>
      <w:proofErr w:type="spellEnd"/>
      <w:ins w:id="52" w:author="Apple (Rapp)" w:date="2025-07-09T15:32:00Z">
        <w:r>
          <w:rPr>
            <w:i/>
            <w:iCs/>
            <w:lang w:eastAsia="ko-KR"/>
          </w:rPr>
          <w:t>-</w:t>
        </w:r>
      </w:ins>
      <w:ins w:id="53" w:author="Apple (Rapp)" w:date="2025-02-24T11:18:00Z">
        <w:r>
          <w:rPr>
            <w:i/>
            <w:iCs/>
            <w:lang w:eastAsia="ko-KR"/>
          </w:rPr>
          <w:t>PDCCH</w:t>
        </w:r>
      </w:ins>
      <w:ins w:id="54" w:author="Apple (Rapp)" w:date="2025-08-04T16:26:00Z">
        <w:r>
          <w:rPr>
            <w:i/>
            <w:iCs/>
            <w:lang w:eastAsia="ko-KR"/>
          </w:rPr>
          <w:t>-</w:t>
        </w:r>
      </w:ins>
      <w:proofErr w:type="spellStart"/>
      <w:ins w:id="55" w:author="Apple (Rapp)" w:date="2025-02-24T11:18:00Z">
        <w:r>
          <w:rPr>
            <w:i/>
            <w:iCs/>
            <w:lang w:eastAsia="ko-KR"/>
          </w:rPr>
          <w:t>MonitoringTimer</w:t>
        </w:r>
        <w:proofErr w:type="spellEnd"/>
        <w:r>
          <w:rPr>
            <w:i/>
            <w:iCs/>
            <w:lang w:eastAsia="ko-KR"/>
          </w:rPr>
          <w:t xml:space="preserve"> </w:t>
        </w:r>
      </w:ins>
      <w:r>
        <w:t>configured for the DRX group is running; or</w:t>
      </w:r>
    </w:p>
    <w:p w14:paraId="32C1886D" w14:textId="77777777" w:rsidR="00937A88" w:rsidRDefault="0080168C">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459B829B" w14:textId="77777777" w:rsidR="00937A88" w:rsidRDefault="0080168C">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79EE594F" w14:textId="77777777" w:rsidR="00937A88" w:rsidRDefault="0080168C">
      <w:pPr>
        <w:pStyle w:val="B1"/>
      </w:pPr>
      <w:r>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w:t>
      </w:r>
      <w:proofErr w:type="spellStart"/>
      <w:r>
        <w:t>gNB</w:t>
      </w:r>
      <w:proofErr w:type="spellEnd"/>
      <w:r>
        <w:t xml:space="preserve"> RTT; or</w:t>
      </w:r>
    </w:p>
    <w:p w14:paraId="47E52635" w14:textId="77777777" w:rsidR="00937A88" w:rsidRDefault="0080168C">
      <w:pPr>
        <w:pStyle w:val="B1"/>
      </w:pPr>
      <w:r>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 or</w:t>
      </w:r>
    </w:p>
    <w:p w14:paraId="3CF7987E" w14:textId="77777777" w:rsidR="00937A88" w:rsidRDefault="0080168C">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80168C">
      <w:pPr>
        <w:pStyle w:val="B1"/>
      </w:pPr>
      <w:r>
        <w:t>-</w:t>
      </w:r>
      <w:r>
        <w:tab/>
        <w:t>there is an ongoing RACH-less handover in a terrestrial network.</w:t>
      </w:r>
    </w:p>
    <w:p w14:paraId="3EF72998" w14:textId="77777777" w:rsidR="00937A88" w:rsidRDefault="0080168C">
      <w:pPr>
        <w:rPr>
          <w:lang w:eastAsia="ko-KR"/>
        </w:rPr>
      </w:pPr>
      <w:r>
        <w:rPr>
          <w:lang w:eastAsia="ko-KR"/>
        </w:rPr>
        <w:t>The following MAC timers are used for DRX operation in a non-terrestrial network:</w:t>
      </w:r>
    </w:p>
    <w:p w14:paraId="2B037773" w14:textId="77777777" w:rsidR="00937A88" w:rsidRDefault="0080168C">
      <w:pPr>
        <w:pStyle w:val="B1"/>
        <w:rPr>
          <w:lang w:eastAsia="ko-KR"/>
        </w:rPr>
      </w:pPr>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w:t>
      </w:r>
      <w:proofErr w:type="gramStart"/>
      <w:r>
        <w:rPr>
          <w:lang w:eastAsia="ko-KR"/>
        </w:rPr>
        <w:t>entity;</w:t>
      </w:r>
      <w:proofErr w:type="gramEnd"/>
    </w:p>
    <w:p w14:paraId="3F0A43CE" w14:textId="77777777" w:rsidR="00937A88" w:rsidRDefault="0080168C">
      <w:pPr>
        <w:pStyle w:val="B1"/>
        <w:rPr>
          <w:lang w:eastAsia="ko-KR"/>
        </w:rPr>
      </w:pPr>
      <w:r>
        <w:rPr>
          <w:lang w:eastAsia="ko-KR"/>
        </w:rPr>
        <w:t>-</w:t>
      </w:r>
      <w:r>
        <w:rPr>
          <w:lang w:eastAsia="ko-KR"/>
        </w:rPr>
        <w:tab/>
      </w:r>
      <w:r>
        <w:rPr>
          <w:i/>
          <w:lang w:eastAsia="ko-KR"/>
        </w:rPr>
        <w:t>HARQ-RTT-</w:t>
      </w:r>
      <w:proofErr w:type="spellStart"/>
      <w:r>
        <w:rPr>
          <w:i/>
          <w:lang w:eastAsia="ko-KR"/>
        </w:rPr>
        <w:t>TimerUL</w:t>
      </w:r>
      <w:proofErr w:type="spellEnd"/>
      <w:r>
        <w:rPr>
          <w:i/>
          <w:lang w:eastAsia="ko-KR"/>
        </w:rPr>
        <w:t>-NTN</w:t>
      </w:r>
      <w:r>
        <w:rPr>
          <w:lang w:eastAsia="ko-KR"/>
        </w:rPr>
        <w:t xml:space="preserve"> (per UL HARQ process configured with</w:t>
      </w:r>
      <w:r>
        <w:t xml:space="preserve"> </w:t>
      </w:r>
      <w:proofErr w:type="spellStart"/>
      <w:r>
        <w:rPr>
          <w:i/>
          <w:iCs/>
        </w:rPr>
        <w:t>HARQModeA</w:t>
      </w:r>
      <w:proofErr w:type="spellEnd"/>
      <w:r>
        <w:rPr>
          <w:lang w:eastAsia="ko-KR"/>
        </w:rPr>
        <w:t>): the minimum duration before a UL HARQ retransmission grant is expected by the MAC entity.</w:t>
      </w:r>
    </w:p>
    <w:p w14:paraId="07D80530" w14:textId="77777777" w:rsidR="00937A88" w:rsidRDefault="0080168C">
      <w:pPr>
        <w:rPr>
          <w:lang w:eastAsia="ko-KR"/>
        </w:rPr>
      </w:pPr>
      <w:r>
        <w:rPr>
          <w:lang w:eastAsia="ko-KR"/>
        </w:rPr>
        <w:lastRenderedPageBreak/>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80168C">
      <w:pPr>
        <w:pStyle w:val="B1"/>
        <w:rPr>
          <w:lang w:eastAsia="ko-KR"/>
        </w:rPr>
      </w:pPr>
      <w:r>
        <w:rPr>
          <w:lang w:eastAsia="ko-KR"/>
        </w:rPr>
        <w:t>1&gt;</w:t>
      </w:r>
      <w:r>
        <w:rPr>
          <w:lang w:eastAsia="ko-KR"/>
        </w:rPr>
        <w:tab/>
        <w:t>monitor the PDCCH as specified in TS 38.213 [6</w:t>
      </w:r>
      <w:proofErr w:type="gramStart"/>
      <w:r>
        <w:rPr>
          <w:lang w:eastAsia="ko-KR"/>
        </w:rPr>
        <w:t>];</w:t>
      </w:r>
      <w:proofErr w:type="gramEnd"/>
    </w:p>
    <w:p w14:paraId="469CAC03" w14:textId="77777777" w:rsidR="00937A88" w:rsidRDefault="0080168C">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80168C">
      <w:pPr>
        <w:pStyle w:val="B1"/>
        <w:rPr>
          <w:lang w:eastAsia="ko-KR"/>
        </w:rPr>
      </w:pPr>
      <w:r>
        <w:rPr>
          <w:lang w:eastAsia="ko-KR"/>
        </w:rPr>
        <w:t>1&gt;</w:t>
      </w:r>
      <w:r>
        <w:rPr>
          <w:lang w:eastAsia="ko-KR"/>
        </w:rPr>
        <w:tab/>
        <w:t>if the PDCCH indicates a DL unicast transmission:</w:t>
      </w:r>
    </w:p>
    <w:p w14:paraId="5A31EE47"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488EED43" w14:textId="77777777" w:rsidR="00937A88" w:rsidRDefault="0080168C">
      <w:pPr>
        <w:rPr>
          <w:lang w:eastAsia="ko-KR"/>
        </w:rPr>
      </w:pPr>
      <w:r>
        <w:rPr>
          <w:lang w:eastAsia="ko-KR"/>
        </w:rPr>
        <w:t>When DRX is configured, the MAC entity shall:</w:t>
      </w:r>
    </w:p>
    <w:p w14:paraId="2E310A84" w14:textId="77777777" w:rsidR="00937A88" w:rsidRDefault="0080168C">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80168C">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3D7DEC88" w14:textId="77777777" w:rsidR="00937A88" w:rsidRDefault="0080168C">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80168C">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w:t>
      </w:r>
      <w:proofErr w:type="spellStart"/>
      <w:r>
        <w:rPr>
          <w:iCs/>
        </w:rPr>
        <w:t>gNB</w:t>
      </w:r>
      <w:proofErr w:type="spellEnd"/>
      <w:r>
        <w:rPr>
          <w:iCs/>
        </w:rPr>
        <w:t xml:space="preserve"> RTT </w:t>
      </w:r>
      <w:proofErr w:type="gramStart"/>
      <w:r>
        <w:rPr>
          <w:iCs/>
        </w:rPr>
        <w:t>value</w:t>
      </w:r>
      <w:r>
        <w:t>;</w:t>
      </w:r>
      <w:proofErr w:type="gramEnd"/>
    </w:p>
    <w:p w14:paraId="34C642EF" w14:textId="77777777" w:rsidR="00937A88" w:rsidRDefault="0080168C">
      <w:pPr>
        <w:pStyle w:val="B4"/>
        <w:rPr>
          <w:rStyle w:val="B3Char"/>
        </w:rPr>
      </w:pPr>
      <w:r>
        <w:rPr>
          <w:rStyle w:val="B3Char"/>
        </w:rPr>
        <w:t>4&gt;</w:t>
      </w:r>
      <w:r>
        <w:rPr>
          <w:rStyle w:val="B3Char"/>
        </w:rPr>
        <w:tab/>
        <w:t xml:space="preserve">start the </w:t>
      </w:r>
      <w:r>
        <w:rPr>
          <w:rStyle w:val="B3Char"/>
          <w:i/>
          <w:iCs/>
        </w:rPr>
        <w:t>HARQ-RTT-</w:t>
      </w:r>
      <w:proofErr w:type="spellStart"/>
      <w:r>
        <w:rPr>
          <w:rStyle w:val="B3Char"/>
          <w:i/>
          <w:iCs/>
        </w:rPr>
        <w:t>TimerDL</w:t>
      </w:r>
      <w:proofErr w:type="spellEnd"/>
      <w:r>
        <w:rPr>
          <w:rStyle w:val="B3Char"/>
          <w:i/>
          <w:iCs/>
        </w:rPr>
        <w:t>-NTN</w:t>
      </w:r>
      <w:r>
        <w:rPr>
          <w:rStyle w:val="B3Char"/>
        </w:rPr>
        <w:t xml:space="preserve"> for the corresponding HARQ process in the first symbol after the end of the corresponding transmission carrying the DL HARQ feedback.</w:t>
      </w:r>
    </w:p>
    <w:p w14:paraId="3502A5F0" w14:textId="77777777" w:rsidR="00937A88" w:rsidRDefault="0080168C">
      <w:pPr>
        <w:pStyle w:val="B2"/>
        <w:rPr>
          <w:lang w:eastAsia="ko-KR"/>
        </w:rPr>
      </w:pPr>
      <w:r>
        <w:rPr>
          <w:lang w:eastAsia="ko-KR"/>
        </w:rPr>
        <w:t>2&gt;</w:t>
      </w:r>
      <w:r>
        <w:rPr>
          <w:lang w:eastAsia="ko-KR"/>
        </w:rPr>
        <w:tab/>
        <w:t>else:</w:t>
      </w:r>
    </w:p>
    <w:p w14:paraId="41A4BD3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7FC607D" w14:textId="77777777" w:rsidR="00937A88" w:rsidRDefault="0080168C">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80168C">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w:t>
      </w:r>
      <w:proofErr w:type="gramStart"/>
      <w:r>
        <w:rPr>
          <w:lang w:eastAsia="ko-KR"/>
        </w:rPr>
        <w:t>process;</w:t>
      </w:r>
      <w:proofErr w:type="gramEnd"/>
    </w:p>
    <w:p w14:paraId="4611AFCC"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F91FF79" w14:textId="77777777" w:rsidR="00937A88" w:rsidRDefault="0080168C">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80168C">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72E905E6" w14:textId="77777777" w:rsidR="00937A88" w:rsidRDefault="0080168C">
      <w:pPr>
        <w:pStyle w:val="B3"/>
        <w:rPr>
          <w:lang w:eastAsia="ko-KR"/>
        </w:rPr>
      </w:pPr>
      <w:r>
        <w:rPr>
          <w:lang w:eastAsia="ko-KR"/>
        </w:rPr>
        <w:t>3&gt;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70943FC3" w14:textId="77777777" w:rsidR="00937A88" w:rsidRDefault="0080168C">
      <w:pPr>
        <w:pStyle w:val="B4"/>
      </w:pPr>
      <w:r>
        <w:t>4&gt;</w:t>
      </w:r>
      <w:r>
        <w:tab/>
        <w:t xml:space="preserve">set </w:t>
      </w:r>
      <w:r>
        <w:rPr>
          <w:i/>
          <w:iCs/>
        </w:rPr>
        <w:t>HARQ-RTT-</w:t>
      </w:r>
      <w:proofErr w:type="spellStart"/>
      <w:r>
        <w:rPr>
          <w:i/>
          <w:iCs/>
        </w:rPr>
        <w:t>TimerUL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TimerUL</w:t>
      </w:r>
      <w:proofErr w:type="spellEnd"/>
      <w:r>
        <w:rPr>
          <w:iCs/>
        </w:rPr>
        <w:t xml:space="preserve"> plus the latest available UE-</w:t>
      </w:r>
      <w:proofErr w:type="spellStart"/>
      <w:r>
        <w:rPr>
          <w:iCs/>
        </w:rPr>
        <w:t>gNB</w:t>
      </w:r>
      <w:proofErr w:type="spellEnd"/>
      <w:r>
        <w:rPr>
          <w:iCs/>
        </w:rPr>
        <w:t xml:space="preserve"> RTT </w:t>
      </w:r>
      <w:proofErr w:type="gramStart"/>
      <w:r>
        <w:rPr>
          <w:iCs/>
        </w:rPr>
        <w:t>value</w:t>
      </w:r>
      <w:r>
        <w:t>;</w:t>
      </w:r>
      <w:proofErr w:type="gramEnd"/>
    </w:p>
    <w:p w14:paraId="025F1BBF"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15B82443" w14:textId="77777777" w:rsidR="00937A88" w:rsidRDefault="0080168C">
      <w:pPr>
        <w:pStyle w:val="B5"/>
      </w:pPr>
      <w:r>
        <w:t>5&gt;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last transmission (within a bundle) of the corresponding PUSCH transmission.</w:t>
      </w:r>
    </w:p>
    <w:p w14:paraId="5453E8D2" w14:textId="77777777" w:rsidR="00937A88" w:rsidRDefault="0080168C">
      <w:pPr>
        <w:pStyle w:val="B4"/>
        <w:rPr>
          <w:lang w:eastAsia="ko-KR"/>
        </w:rPr>
      </w:pPr>
      <w:r>
        <w:rPr>
          <w:lang w:eastAsia="ko-KR"/>
        </w:rPr>
        <w:t>4&gt;</w:t>
      </w:r>
      <w:r>
        <w:rPr>
          <w:lang w:eastAsia="ko-KR"/>
        </w:rPr>
        <w:tab/>
        <w:t>else:</w:t>
      </w:r>
    </w:p>
    <w:p w14:paraId="32179FE6" w14:textId="77777777" w:rsidR="00937A88" w:rsidRDefault="0080168C">
      <w:pPr>
        <w:pStyle w:val="B5"/>
      </w:pPr>
      <w:r>
        <w:t>5&gt;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first transmission (within a bundle) of the corresponding PUSCH transmission.</w:t>
      </w:r>
    </w:p>
    <w:p w14:paraId="4F5E0BB4" w14:textId="77777777" w:rsidR="00937A88" w:rsidRDefault="0080168C">
      <w:pPr>
        <w:pStyle w:val="B2"/>
        <w:rPr>
          <w:lang w:eastAsia="ko-KR"/>
        </w:rPr>
      </w:pPr>
      <w:r>
        <w:rPr>
          <w:lang w:eastAsia="ko-KR"/>
        </w:rPr>
        <w:t>2&gt;</w:t>
      </w:r>
      <w:r>
        <w:rPr>
          <w:lang w:eastAsia="ko-KR"/>
        </w:rPr>
        <w:tab/>
        <w:t>else:</w:t>
      </w:r>
    </w:p>
    <w:p w14:paraId="65F3C75D" w14:textId="77777777" w:rsidR="00937A88" w:rsidRDefault="0080168C">
      <w:pPr>
        <w:pStyle w:val="B3"/>
        <w:rPr>
          <w:lang w:eastAsia="ko-KR"/>
        </w:rPr>
      </w:pPr>
      <w:r>
        <w:rPr>
          <w:lang w:eastAsia="ko-KR"/>
        </w:rPr>
        <w:t>3&gt;</w:t>
      </w:r>
      <w:r>
        <w:rPr>
          <w:lang w:eastAsia="ko-KR"/>
        </w:rPr>
        <w:tab/>
        <w:t xml:space="preserve">if </w:t>
      </w:r>
      <w:proofErr w:type="spellStart"/>
      <w:r>
        <w:rPr>
          <w:i/>
          <w:lang w:eastAsia="ko-KR"/>
        </w:rPr>
        <w:t>disableCG-RetransmissionMonitoring</w:t>
      </w:r>
      <w:proofErr w:type="spellEnd"/>
      <w:r>
        <w:rPr>
          <w:i/>
          <w:lang w:eastAsia="ko-KR"/>
        </w:rPr>
        <w:t xml:space="preserve"> </w:t>
      </w:r>
      <w:r>
        <w:rPr>
          <w:lang w:eastAsia="ko-KR"/>
        </w:rPr>
        <w:t>is not configured for the configured uplink grant:</w:t>
      </w:r>
    </w:p>
    <w:p w14:paraId="543425DB"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6F9D320D"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80168C">
      <w:pPr>
        <w:pStyle w:val="B4"/>
        <w:rPr>
          <w:lang w:eastAsia="ko-KR"/>
        </w:rPr>
      </w:pPr>
      <w:r>
        <w:rPr>
          <w:lang w:eastAsia="ko-KR"/>
        </w:rPr>
        <w:t>4&gt;</w:t>
      </w:r>
      <w:r>
        <w:rPr>
          <w:lang w:eastAsia="ko-KR"/>
        </w:rPr>
        <w:tab/>
        <w:t>else:</w:t>
      </w:r>
    </w:p>
    <w:p w14:paraId="21BEB170" w14:textId="77777777" w:rsidR="00937A88" w:rsidRDefault="0080168C">
      <w:pPr>
        <w:pStyle w:val="B5"/>
        <w:rPr>
          <w:lang w:eastAsia="ko-KR"/>
        </w:rPr>
      </w:pPr>
      <w:r>
        <w:rPr>
          <w:lang w:eastAsia="ko-KR"/>
        </w:rPr>
        <w:lastRenderedPageBreak/>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FA1F360" w14:textId="77777777" w:rsidR="00937A88" w:rsidRDefault="0080168C">
      <w:pPr>
        <w:pStyle w:val="B1"/>
        <w:rPr>
          <w:lang w:eastAsia="ko-KR"/>
        </w:rPr>
      </w:pPr>
      <w:r>
        <w:rPr>
          <w:lang w:eastAsia="ko-KR"/>
        </w:rPr>
        <w:t>1&gt;</w:t>
      </w:r>
      <w:r>
        <w:rPr>
          <w:lang w:eastAsia="ko-KR"/>
        </w:rPr>
        <w:tab/>
        <w:t xml:space="preserve">if a MAC PDU is transmitted in a configured </w:t>
      </w:r>
      <w:proofErr w:type="spellStart"/>
      <w:r>
        <w:rPr>
          <w:lang w:eastAsia="ko-KR"/>
        </w:rPr>
        <w:t>sidelink</w:t>
      </w:r>
      <w:proofErr w:type="spellEnd"/>
      <w:r>
        <w:rPr>
          <w:lang w:eastAsia="ko-KR"/>
        </w:rPr>
        <w:t xml:space="preserve"> grant:</w:t>
      </w:r>
    </w:p>
    <w:p w14:paraId="7302697D" w14:textId="77777777" w:rsidR="00937A88" w:rsidRDefault="0080168C">
      <w:pPr>
        <w:pStyle w:val="B2"/>
        <w:rPr>
          <w:lang w:eastAsia="ko-KR"/>
        </w:rPr>
      </w:pPr>
      <w:r>
        <w:rPr>
          <w:lang w:eastAsia="ko-KR"/>
        </w:rPr>
        <w:t>2&gt;</w:t>
      </w:r>
      <w:r>
        <w:rPr>
          <w:lang w:eastAsia="ko-KR"/>
        </w:rPr>
        <w:tab/>
        <w:t>if the PUCCH resource is configured:</w:t>
      </w:r>
    </w:p>
    <w:p w14:paraId="3E95C26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transmission carrying the SL HARQ feedback; or</w:t>
      </w:r>
    </w:p>
    <w:p w14:paraId="12504CD4"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resource for the SL HARQ feedback when the PUCCH is not </w:t>
      </w:r>
      <w:proofErr w:type="gramStart"/>
      <w:r>
        <w:rPr>
          <w:lang w:eastAsia="ko-KR"/>
        </w:rPr>
        <w:t>transmitted;</w:t>
      </w:r>
      <w:proofErr w:type="gramEnd"/>
    </w:p>
    <w:p w14:paraId="2DA01F35"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72DA04F3" w14:textId="77777777" w:rsidR="00937A88" w:rsidRDefault="0080168C">
      <w:pPr>
        <w:pStyle w:val="B2"/>
        <w:rPr>
          <w:lang w:eastAsia="ko-KR"/>
        </w:rPr>
      </w:pPr>
      <w:r>
        <w:rPr>
          <w:lang w:eastAsia="ko-KR"/>
        </w:rPr>
        <w:t>2&gt;</w:t>
      </w:r>
      <w:r>
        <w:rPr>
          <w:lang w:eastAsia="ko-KR"/>
        </w:rPr>
        <w:tab/>
        <w:t>else:</w:t>
      </w:r>
    </w:p>
    <w:p w14:paraId="30FCD02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the end of the corresponding PSSCH </w:t>
      </w:r>
      <w:proofErr w:type="gramStart"/>
      <w:r>
        <w:rPr>
          <w:lang w:eastAsia="ko-KR"/>
        </w:rPr>
        <w:t>transmission;</w:t>
      </w:r>
      <w:proofErr w:type="gramEnd"/>
    </w:p>
    <w:p w14:paraId="6DCADF0E"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1ADC0955"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065ED547" w14:textId="77777777" w:rsidR="00937A88" w:rsidRDefault="0080168C">
      <w:pPr>
        <w:pStyle w:val="B2"/>
      </w:pPr>
      <w:r>
        <w:rPr>
          <w:lang w:eastAsia="ko-KR"/>
        </w:rPr>
        <w:t>2&gt;</w:t>
      </w:r>
      <w:r>
        <w:tab/>
        <w:t>if the data of the corresponding HARQ process was not successfully decoded:</w:t>
      </w:r>
    </w:p>
    <w:p w14:paraId="7F28BEA2"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592655BF" w14:textId="77777777" w:rsidR="00937A88" w:rsidRDefault="0080168C">
      <w:pPr>
        <w:pStyle w:val="B1"/>
      </w:pPr>
      <w:r>
        <w:rPr>
          <w:lang w:eastAsia="ko-KR"/>
        </w:rPr>
        <w:t>1&gt;</w:t>
      </w:r>
      <w:r>
        <w:tab/>
        <w:t xml:space="preserve">if a </w:t>
      </w:r>
      <w:r>
        <w:rPr>
          <w:i/>
          <w:lang w:eastAsia="ko-KR"/>
        </w:rPr>
        <w:t>HARQ-RTT-</w:t>
      </w:r>
      <w:proofErr w:type="spellStart"/>
      <w:r>
        <w:rPr>
          <w:i/>
          <w:lang w:eastAsia="ko-KR"/>
        </w:rPr>
        <w:t>TimerDL</w:t>
      </w:r>
      <w:proofErr w:type="spellEnd"/>
      <w:r>
        <w:rPr>
          <w:i/>
          <w:lang w:eastAsia="ko-KR"/>
        </w:rPr>
        <w:t>-NTN</w:t>
      </w:r>
      <w:r>
        <w:t xml:space="preserve"> expires:</w:t>
      </w:r>
    </w:p>
    <w:p w14:paraId="2EB454D5" w14:textId="77777777" w:rsidR="00937A88" w:rsidRDefault="0080168C">
      <w:pPr>
        <w:pStyle w:val="B2"/>
      </w:pPr>
      <w:r>
        <w:rPr>
          <w:lang w:eastAsia="ko-KR"/>
        </w:rPr>
        <w:t>2&gt;</w:t>
      </w:r>
      <w:r>
        <w:tab/>
        <w:t>if the data of the corresponding HARQ process was not successfully decoded:</w:t>
      </w:r>
    </w:p>
    <w:p w14:paraId="57273E0D"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p>
    <w:p w14:paraId="17846E4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4E87C022"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48E2BB7B" w14:textId="77777777" w:rsidR="00937A88" w:rsidRDefault="0080168C">
      <w:pPr>
        <w:pStyle w:val="B1"/>
      </w:pPr>
      <w:r>
        <w:rPr>
          <w:lang w:eastAsia="ko-KR"/>
        </w:rPr>
        <w:t>1&gt;</w:t>
      </w:r>
      <w:r>
        <w:tab/>
        <w:t xml:space="preserve">if a </w:t>
      </w:r>
      <w:r>
        <w:rPr>
          <w:i/>
          <w:lang w:eastAsia="ko-KR"/>
        </w:rPr>
        <w:t>HARQ-RTT-</w:t>
      </w:r>
      <w:proofErr w:type="spellStart"/>
      <w:r>
        <w:rPr>
          <w:i/>
          <w:lang w:eastAsia="ko-KR"/>
        </w:rPr>
        <w:t>TimerUL</w:t>
      </w:r>
      <w:proofErr w:type="spellEnd"/>
      <w:r>
        <w:rPr>
          <w:i/>
          <w:lang w:eastAsia="ko-KR"/>
        </w:rPr>
        <w:t>-NTN</w:t>
      </w:r>
      <w:r>
        <w:t xml:space="preserve"> expires:</w:t>
      </w:r>
    </w:p>
    <w:p w14:paraId="3D3F4370"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w:t>
      </w:r>
      <w:proofErr w:type="spellStart"/>
      <w:r>
        <w:rPr>
          <w:i/>
        </w:rPr>
        <w:t>TimerUL</w:t>
      </w:r>
      <w:proofErr w:type="spellEnd"/>
      <w:r>
        <w:rPr>
          <w:i/>
        </w:rPr>
        <w:t>-NTN</w:t>
      </w:r>
      <w:r>
        <w:t>.</w:t>
      </w:r>
    </w:p>
    <w:p w14:paraId="3F0AECC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212AD7B4" w14:textId="77777777" w:rsidR="00937A88" w:rsidRDefault="0080168C">
      <w:pPr>
        <w:pStyle w:val="B2"/>
      </w:pPr>
      <w:r>
        <w:rPr>
          <w:lang w:eastAsia="ko-KR"/>
        </w:rPr>
        <w:t>2&gt;</w:t>
      </w:r>
      <w:r>
        <w:tab/>
        <w:t>if a HARQ NACK feedback for the corresponding HARQ process is transmitted on PUCCH; or</w:t>
      </w:r>
    </w:p>
    <w:p w14:paraId="03A1D176" w14:textId="77777777" w:rsidR="00937A88" w:rsidRDefault="0080168C">
      <w:pPr>
        <w:pStyle w:val="B2"/>
      </w:pPr>
      <w:r>
        <w:rPr>
          <w:lang w:eastAsia="ko-KR"/>
        </w:rPr>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80168C">
      <w:pPr>
        <w:pStyle w:val="B2"/>
      </w:pPr>
      <w:r>
        <w:rPr>
          <w:lang w:eastAsia="ko-KR"/>
        </w:rPr>
        <w:t>2&gt;</w:t>
      </w:r>
      <w:r>
        <w:tab/>
        <w:t>if the PUCCH resource is not configured for the SL grant:</w:t>
      </w:r>
    </w:p>
    <w:p w14:paraId="3840522F"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169DACF8" w14:textId="77777777" w:rsidR="00937A88" w:rsidRDefault="0080168C">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w:t>
      </w:r>
      <w:proofErr w:type="gramStart"/>
      <w:r>
        <w:t>RRC</w:t>
      </w:r>
      <w:proofErr w:type="gramEnd"/>
      <w:r>
        <w:t xml:space="preserve">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3A015C0B" w14:textId="77777777" w:rsidR="00937A88" w:rsidRDefault="0080168C">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80168C">
      <w:pPr>
        <w:pStyle w:val="B2"/>
      </w:pPr>
      <w:r>
        <w:rPr>
          <w:lang w:eastAsia="ko-KR"/>
        </w:rPr>
        <w:lastRenderedPageBreak/>
        <w:t>2&gt;</w:t>
      </w:r>
      <w:r>
        <w:tab/>
        <w:t xml:space="preserve">stop </w:t>
      </w:r>
      <w:proofErr w:type="spellStart"/>
      <w:r>
        <w:rPr>
          <w:i/>
        </w:rPr>
        <w:t>drx-onDurationTimer</w:t>
      </w:r>
      <w:proofErr w:type="spellEnd"/>
      <w:r>
        <w:rPr>
          <w:iCs/>
        </w:rPr>
        <w:t xml:space="preserve"> </w:t>
      </w:r>
      <w:bookmarkStart w:id="56" w:name="_Hlk49354090"/>
      <w:r>
        <w:rPr>
          <w:iCs/>
        </w:rPr>
        <w:t xml:space="preserve">for each DRX </w:t>
      </w:r>
      <w:proofErr w:type="gramStart"/>
      <w:r>
        <w:rPr>
          <w:iCs/>
        </w:rPr>
        <w:t>group</w:t>
      </w:r>
      <w:bookmarkEnd w:id="56"/>
      <w:r>
        <w:t>;</w:t>
      </w:r>
      <w:proofErr w:type="gramEnd"/>
    </w:p>
    <w:p w14:paraId="450650E6" w14:textId="77777777" w:rsidR="00937A88" w:rsidRDefault="0080168C">
      <w:pPr>
        <w:pStyle w:val="B2"/>
        <w:rPr>
          <w:ins w:id="57" w:author="Apple (Rapp)" w:date="2025-02-24T11:23:00Z"/>
        </w:rPr>
      </w:pPr>
      <w:r>
        <w:rPr>
          <w:lang w:eastAsia="ko-KR"/>
        </w:rPr>
        <w:t>2&gt;</w:t>
      </w:r>
      <w:r>
        <w:tab/>
        <w:t xml:space="preserve">stop </w:t>
      </w:r>
      <w:proofErr w:type="spellStart"/>
      <w:r>
        <w:rPr>
          <w:i/>
        </w:rPr>
        <w:t>drx-InactivityTimer</w:t>
      </w:r>
      <w:proofErr w:type="spellEnd"/>
      <w:r>
        <w:rPr>
          <w:iCs/>
        </w:rPr>
        <w:t xml:space="preserve"> for each DRX group</w:t>
      </w:r>
      <w:del w:id="58" w:author="Apple (Rapp)" w:date="2025-02-24T11:23:00Z">
        <w:r>
          <w:delText>.</w:delText>
        </w:r>
      </w:del>
      <w:ins w:id="59" w:author="Apple (Rapp)" w:date="2025-02-24T11:23:00Z">
        <w:r>
          <w:t>;</w:t>
        </w:r>
      </w:ins>
    </w:p>
    <w:p w14:paraId="1E5A6225" w14:textId="77777777" w:rsidR="00937A88" w:rsidRDefault="0080168C">
      <w:pPr>
        <w:pStyle w:val="B2"/>
      </w:pPr>
      <w:ins w:id="60" w:author="Apple (Rapp)" w:date="2025-02-24T11:23:00Z">
        <w:r>
          <w:rPr>
            <w:lang w:eastAsia="ko-KR"/>
          </w:rPr>
          <w:t>2&gt;</w:t>
        </w:r>
        <w:r>
          <w:tab/>
          <w:t xml:space="preserve">stop </w:t>
        </w:r>
        <w:proofErr w:type="spellStart"/>
        <w:r>
          <w:rPr>
            <w:i/>
            <w:iCs/>
            <w:lang w:eastAsia="ko-KR"/>
          </w:rPr>
          <w:t>lpwus</w:t>
        </w:r>
      </w:ins>
      <w:proofErr w:type="spellEnd"/>
      <w:ins w:id="61" w:author="Apple (Rapp)" w:date="2025-07-09T15:32:00Z">
        <w:r>
          <w:rPr>
            <w:i/>
            <w:iCs/>
            <w:lang w:eastAsia="ko-KR"/>
          </w:rPr>
          <w:t>-</w:t>
        </w:r>
      </w:ins>
      <w:ins w:id="62" w:author="Apple (Rapp)" w:date="2025-02-24T11:23:00Z">
        <w:r>
          <w:rPr>
            <w:i/>
            <w:iCs/>
            <w:lang w:eastAsia="ko-KR"/>
          </w:rPr>
          <w:t>PDCCH</w:t>
        </w:r>
      </w:ins>
      <w:ins w:id="63" w:author="Apple (Rapp)" w:date="2025-08-04T16:26:00Z">
        <w:r>
          <w:rPr>
            <w:i/>
            <w:iCs/>
            <w:lang w:eastAsia="ko-KR"/>
          </w:rPr>
          <w:t>-</w:t>
        </w:r>
      </w:ins>
      <w:proofErr w:type="spellStart"/>
      <w:ins w:id="64" w:author="Apple (Rapp)" w:date="2025-02-24T11:23:00Z">
        <w:r>
          <w:rPr>
            <w:i/>
            <w:iCs/>
            <w:lang w:eastAsia="ko-KR"/>
          </w:rPr>
          <w:t>MonitoringTimer</w:t>
        </w:r>
        <w:proofErr w:type="spellEnd"/>
        <w:r>
          <w:rPr>
            <w:iCs/>
          </w:rPr>
          <w:t xml:space="preserve"> for each DRX group</w:t>
        </w:r>
        <w:r>
          <w:rPr>
            <w:i/>
            <w:iCs/>
            <w:lang w:eastAsia="ko-KR"/>
          </w:rPr>
          <w:t>.</w:t>
        </w:r>
      </w:ins>
    </w:p>
    <w:p w14:paraId="0C73F013" w14:textId="77777777" w:rsidR="00937A88" w:rsidRDefault="0080168C">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56CDB915" w14:textId="77777777" w:rsidR="00937A88" w:rsidRDefault="0080168C">
      <w:pPr>
        <w:pStyle w:val="B2"/>
      </w:pPr>
      <w:r>
        <w:rPr>
          <w:lang w:eastAsia="ko-KR"/>
        </w:rPr>
        <w:t>2&gt;</w:t>
      </w:r>
      <w:r>
        <w:rPr>
          <w:lang w:eastAsia="ko-KR"/>
        </w:rPr>
        <w:tab/>
      </w:r>
      <w:r>
        <w:t>if the Short DRX cycle is configured:</w:t>
      </w:r>
    </w:p>
    <w:p w14:paraId="2D422C9A"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w:t>
      </w:r>
      <w:proofErr w:type="gramStart"/>
      <w:r>
        <w:rPr>
          <w:i/>
          <w:lang w:eastAsia="ko-KR"/>
        </w:rPr>
        <w:t>InactivityTimer</w:t>
      </w:r>
      <w:proofErr w:type="spellEnd"/>
      <w:r>
        <w:t>;</w:t>
      </w:r>
      <w:proofErr w:type="gramEnd"/>
    </w:p>
    <w:p w14:paraId="5EB5DED8" w14:textId="77777777" w:rsidR="00937A88" w:rsidRDefault="0080168C">
      <w:pPr>
        <w:pStyle w:val="B3"/>
      </w:pPr>
      <w:r>
        <w:t>3&gt;</w:t>
      </w:r>
      <w:r>
        <w:tab/>
        <w:t>use the Short DRX cycle for this DRX group.</w:t>
      </w:r>
    </w:p>
    <w:p w14:paraId="0232E894" w14:textId="77777777" w:rsidR="00937A88" w:rsidRDefault="0080168C">
      <w:pPr>
        <w:pStyle w:val="B2"/>
      </w:pPr>
      <w:r>
        <w:t>2&gt;</w:t>
      </w:r>
      <w:r>
        <w:tab/>
        <w:t>else:</w:t>
      </w:r>
    </w:p>
    <w:p w14:paraId="76111CA7" w14:textId="77777777" w:rsidR="00937A88" w:rsidRDefault="0080168C">
      <w:pPr>
        <w:pStyle w:val="B3"/>
      </w:pPr>
      <w:r>
        <w:t>3&gt;</w:t>
      </w:r>
      <w:r>
        <w:tab/>
        <w:t>use the Long DRX cycle for this DRX group.</w:t>
      </w:r>
    </w:p>
    <w:p w14:paraId="098516EE" w14:textId="77777777" w:rsidR="00937A88" w:rsidRDefault="0080168C">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80168C">
      <w:pPr>
        <w:pStyle w:val="B2"/>
        <w:rPr>
          <w:lang w:val="en-US"/>
        </w:rPr>
      </w:pPr>
      <w:r>
        <w:rPr>
          <w:lang w:eastAsia="ko-KR"/>
        </w:rPr>
        <w:t>2&gt;</w:t>
      </w:r>
      <w:r>
        <w:rPr>
          <w:lang w:eastAsia="ko-KR"/>
        </w:rPr>
        <w:tab/>
      </w:r>
      <w:r>
        <w:t>if the Short DRX cycle is configured:</w:t>
      </w:r>
    </w:p>
    <w:p w14:paraId="4C30702C"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794C28DD" w14:textId="77777777" w:rsidR="00937A88" w:rsidRDefault="0080168C">
      <w:pPr>
        <w:pStyle w:val="B3"/>
      </w:pPr>
      <w:r>
        <w:t>3&gt;</w:t>
      </w:r>
      <w:r>
        <w:tab/>
        <w:t xml:space="preserve">use the Short DRX cycle for </w:t>
      </w:r>
      <w:r>
        <w:rPr>
          <w:lang w:eastAsia="ko-KR"/>
        </w:rPr>
        <w:t xml:space="preserve">each </w:t>
      </w:r>
      <w:r>
        <w:t>DRX group.</w:t>
      </w:r>
    </w:p>
    <w:p w14:paraId="79C8A12A" w14:textId="77777777" w:rsidR="00937A88" w:rsidRDefault="0080168C">
      <w:pPr>
        <w:pStyle w:val="B2"/>
      </w:pPr>
      <w:r>
        <w:t>2&gt;</w:t>
      </w:r>
      <w:r>
        <w:tab/>
        <w:t>else:</w:t>
      </w:r>
    </w:p>
    <w:p w14:paraId="20DBC444" w14:textId="77777777" w:rsidR="00937A88" w:rsidRDefault="0080168C">
      <w:pPr>
        <w:pStyle w:val="B3"/>
      </w:pPr>
      <w:r>
        <w:t>3&gt;</w:t>
      </w:r>
      <w:r>
        <w:tab/>
        <w:t xml:space="preserve">use the Long DRX cycle for </w:t>
      </w:r>
      <w:r>
        <w:rPr>
          <w:lang w:eastAsia="ko-KR"/>
        </w:rPr>
        <w:t xml:space="preserve">each </w:t>
      </w:r>
      <w:r>
        <w:t>DRX group.</w:t>
      </w:r>
    </w:p>
    <w:p w14:paraId="2A052FDC" w14:textId="77777777" w:rsidR="00937A88" w:rsidRDefault="0080168C">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2409C585" w14:textId="77777777" w:rsidR="00937A88" w:rsidRDefault="0080168C">
      <w:pPr>
        <w:pStyle w:val="B2"/>
      </w:pPr>
      <w:r>
        <w:t>2&gt;</w:t>
      </w:r>
      <w:r>
        <w:tab/>
        <w:t>use the Long DRX</w:t>
      </w:r>
      <w:r>
        <w:rPr>
          <w:lang w:eastAsia="ko-KR"/>
        </w:rPr>
        <w:t xml:space="preserve"> cycle for this DRX group</w:t>
      </w:r>
      <w:r>
        <w:t>.</w:t>
      </w:r>
    </w:p>
    <w:p w14:paraId="25EB3471" w14:textId="77777777" w:rsidR="00937A88" w:rsidRDefault="0080168C">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80168C">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168166DC" w14:textId="77777777" w:rsidR="00937A88" w:rsidRDefault="0080168C">
      <w:pPr>
        <w:pStyle w:val="B2"/>
      </w:pPr>
      <w:r>
        <w:rPr>
          <w:lang w:eastAsia="ko-KR"/>
        </w:rPr>
        <w:t>2&gt;</w:t>
      </w:r>
      <w:r>
        <w:tab/>
        <w:t>use the Long DRX cycle for each DRX group.</w:t>
      </w:r>
    </w:p>
    <w:p w14:paraId="7D53B606" w14:textId="77777777" w:rsidR="00937A88" w:rsidRDefault="0080168C">
      <w:pPr>
        <w:pStyle w:val="B1"/>
      </w:pPr>
      <w:r>
        <w:t>1&gt;</w:t>
      </w:r>
      <w:r>
        <w:tab/>
        <w:t xml:space="preserve">if the </w:t>
      </w:r>
      <w:proofErr w:type="spellStart"/>
      <w:r>
        <w:rPr>
          <w:i/>
          <w:iCs/>
        </w:rPr>
        <w:t>drx-NonIntegerLongCycleStartOffset</w:t>
      </w:r>
      <w:proofErr w:type="spellEnd"/>
      <w:r>
        <w:t xml:space="preserve"> is configured:</w:t>
      </w:r>
    </w:p>
    <w:p w14:paraId="0F7AF58D" w14:textId="77777777" w:rsidR="00937A88" w:rsidRDefault="0080168C">
      <w:pPr>
        <w:pStyle w:val="B2"/>
      </w:pPr>
      <w:r>
        <w:t>2&gt;</w:t>
      </w:r>
      <w:r>
        <w:tab/>
        <w:t xml:space="preserve">increment </w:t>
      </w:r>
      <w:r>
        <w:rPr>
          <w:i/>
          <w:iCs/>
        </w:rPr>
        <w:t>DRX_SFN_COUNTER</w:t>
      </w:r>
      <w:r>
        <w:t xml:space="preserve"> by 1 in the first symbol of a slot in which SFN changes to </w:t>
      </w:r>
      <w:proofErr w:type="gramStart"/>
      <w:r>
        <w:t>0;</w:t>
      </w:r>
      <w:proofErr w:type="gramEnd"/>
    </w:p>
    <w:p w14:paraId="7B2ACEF4" w14:textId="77777777" w:rsidR="00937A88" w:rsidRDefault="0080168C">
      <w:pPr>
        <w:pStyle w:val="B2"/>
      </w:pPr>
      <w:r>
        <w:t>2&gt;</w:t>
      </w:r>
      <w:r>
        <w:tab/>
        <w:t>if DRX is (re-)configured by RRC:</w:t>
      </w:r>
    </w:p>
    <w:p w14:paraId="34525157" w14:textId="77777777" w:rsidR="00937A88" w:rsidRDefault="0080168C">
      <w:pPr>
        <w:pStyle w:val="B3"/>
      </w:pPr>
      <w:r>
        <w:t>3&gt;</w:t>
      </w:r>
      <w:r>
        <w:tab/>
        <w:t xml:space="preserve">if </w:t>
      </w:r>
      <w:proofErr w:type="spellStart"/>
      <w:r>
        <w:rPr>
          <w:i/>
        </w:rPr>
        <w:t>drx-TimeReferenceSFN</w:t>
      </w:r>
      <w:proofErr w:type="spellEnd"/>
      <w:r>
        <w:t xml:space="preserve"> is included in the RRC (re-)configuration which is received during the first half of a hyper frame (i.e., SFN is between 0 and 511):</w:t>
      </w:r>
    </w:p>
    <w:p w14:paraId="55074342" w14:textId="77777777" w:rsidR="00937A88" w:rsidRDefault="0080168C">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80168C">
      <w:pPr>
        <w:pStyle w:val="B3"/>
      </w:pPr>
      <w:r>
        <w:t>3&gt;</w:t>
      </w:r>
      <w:r>
        <w:tab/>
        <w:t>else:</w:t>
      </w:r>
    </w:p>
    <w:p w14:paraId="6D9C139F" w14:textId="77777777" w:rsidR="00937A88" w:rsidRDefault="0080168C">
      <w:pPr>
        <w:pStyle w:val="B4"/>
      </w:pPr>
      <w:r>
        <w:t>4&gt;</w:t>
      </w:r>
      <w:r>
        <w:tab/>
        <w:t xml:space="preserve">set </w:t>
      </w:r>
      <w:r>
        <w:rPr>
          <w:i/>
          <w:iCs/>
        </w:rPr>
        <w:t>DRX_SFN_COUNTER</w:t>
      </w:r>
      <w:r>
        <w:t xml:space="preserve"> to 0.</w:t>
      </w:r>
    </w:p>
    <w:p w14:paraId="17A9BA25" w14:textId="77777777" w:rsidR="00937A88" w:rsidRDefault="0080168C">
      <w:pPr>
        <w:pStyle w:val="B1"/>
      </w:pPr>
      <w:r>
        <w:t>1&gt;</w:t>
      </w:r>
      <w:r>
        <w:tab/>
        <w:t xml:space="preserve">if the Short DRX cycle is used for a DRX group and the </w:t>
      </w:r>
      <w:bookmarkStart w:id="65" w:name="_Hlk148289852"/>
      <w:proofErr w:type="spellStart"/>
      <w:r>
        <w:t>drx-NonIntegerShortCycle</w:t>
      </w:r>
      <w:bookmarkEnd w:id="65"/>
      <w:proofErr w:type="spellEnd"/>
      <w:r>
        <w:t xml:space="preserve"> is not configured, and [(SFN × 10) + subframe number] modulo (</w:t>
      </w:r>
      <w:proofErr w:type="spellStart"/>
      <w:r>
        <w:t>drx-ShortCycle</w:t>
      </w:r>
      <w:proofErr w:type="spellEnd"/>
      <w:r>
        <w:t>) = (</w:t>
      </w:r>
      <w:proofErr w:type="spellStart"/>
      <w:r>
        <w:t>drx-StartOffset</w:t>
      </w:r>
      <w:proofErr w:type="spellEnd"/>
      <w:r>
        <w:t>) modulo (</w:t>
      </w:r>
      <w:proofErr w:type="spellStart"/>
      <w:r>
        <w:t>drx-ShortCycle</w:t>
      </w:r>
      <w:proofErr w:type="spellEnd"/>
      <w:r>
        <w:t>); or</w:t>
      </w:r>
    </w:p>
    <w:p w14:paraId="6556C8D3" w14:textId="77777777" w:rsidR="00937A88" w:rsidRDefault="0080168C">
      <w:pPr>
        <w:pStyle w:val="B1"/>
      </w:pPr>
      <w:r>
        <w:t>1&gt;</w:t>
      </w:r>
      <w:r>
        <w:tab/>
        <w:t xml:space="preserve">if the Short DRX cycle is used for a DRX group and the </w:t>
      </w:r>
      <w:proofErr w:type="spellStart"/>
      <w:r>
        <w:t>drx-NonIntegerShortCycle</w:t>
      </w:r>
      <w:proofErr w:type="spellEnd"/>
      <w:r>
        <w:t xml:space="preserve"> is configured, and </w:t>
      </w:r>
      <w:proofErr w:type="gramStart"/>
      <w:r>
        <w:t>floor(</w:t>
      </w:r>
      <w:proofErr w:type="gramEnd"/>
      <w:r>
        <w:t xml:space="preserve">[(DRX_SFN_COUNTER × 10240) + (SFN × 10) + subframe number </w:t>
      </w:r>
      <w:r>
        <w:sym w:font="Symbol" w:char="F02D"/>
      </w:r>
      <w:r>
        <w:t xml:space="preserve"> </w:t>
      </w:r>
      <w:proofErr w:type="spellStart"/>
      <w:r>
        <w:t>drx-StartOffset</w:t>
      </w:r>
      <w:proofErr w:type="spellEnd"/>
      <w:r>
        <w:t>] modulo (</w:t>
      </w:r>
      <w:proofErr w:type="spellStart"/>
      <w:r>
        <w:t>drx-NonIntegerShortCycle</w:t>
      </w:r>
      <w:proofErr w:type="spellEnd"/>
      <w:r>
        <w:t>)) = 0:</w:t>
      </w:r>
    </w:p>
    <w:p w14:paraId="4D632702" w14:textId="77777777" w:rsidR="00937A88" w:rsidRDefault="0080168C">
      <w:pPr>
        <w:pStyle w:val="B2"/>
        <w:rPr>
          <w:ins w:id="66" w:author="Apple (Rapp)" w:date="2025-05-05T15:18:00Z"/>
        </w:rPr>
      </w:pPr>
      <w:ins w:id="67" w:author="Apple (Rapp)" w:date="2025-05-05T15:18:00Z">
        <w:r>
          <w:t xml:space="preserve">2&gt; if the </w:t>
        </w:r>
        <w:proofErr w:type="spellStart"/>
        <w:r>
          <w:rPr>
            <w:i/>
            <w:iCs/>
          </w:rPr>
          <w:t>lpwus</w:t>
        </w:r>
      </w:ins>
      <w:proofErr w:type="spellEnd"/>
      <w:ins w:id="68" w:author="Apple (Rapp)" w:date="2025-07-09T15:32:00Z">
        <w:r>
          <w:rPr>
            <w:i/>
            <w:iCs/>
          </w:rPr>
          <w:t>-</w:t>
        </w:r>
      </w:ins>
      <w:ins w:id="69" w:author="Apple (Rapp)" w:date="2025-05-05T15:18:00Z">
        <w:r>
          <w:rPr>
            <w:i/>
            <w:iCs/>
          </w:rPr>
          <w:t>PDCCH</w:t>
        </w:r>
      </w:ins>
      <w:ins w:id="70" w:author="Apple (Rapp)" w:date="2025-08-04T16:26:00Z">
        <w:r>
          <w:rPr>
            <w:i/>
            <w:iCs/>
          </w:rPr>
          <w:t>-</w:t>
        </w:r>
      </w:ins>
      <w:proofErr w:type="spellStart"/>
      <w:ins w:id="71" w:author="Apple (Rapp)" w:date="2025-05-05T15:18:00Z">
        <w:r>
          <w:rPr>
            <w:i/>
            <w:iCs/>
          </w:rPr>
          <w:t>MonitoringTimer</w:t>
        </w:r>
        <w:proofErr w:type="spellEnd"/>
        <w:r>
          <w:t xml:space="preserve"> is not configured: </w:t>
        </w:r>
      </w:ins>
    </w:p>
    <w:p w14:paraId="6FDC6831" w14:textId="16927835" w:rsidR="00937A88" w:rsidRDefault="0080168C">
      <w:pPr>
        <w:pStyle w:val="B3"/>
      </w:pPr>
      <w:ins w:id="72" w:author="Apple (Rapp)" w:date="2025-05-05T15:19:00Z">
        <w:r>
          <w:t>3</w:t>
        </w:r>
      </w:ins>
      <w:del w:id="73" w:author="Apple (Rapp)" w:date="2025-05-05T15:19:00Z">
        <w:r>
          <w:delText>2</w:delText>
        </w:r>
      </w:del>
      <w:r>
        <w:t>&gt;</w:t>
      </w:r>
      <w:r w:rsidR="00A52143">
        <w:t xml:space="preserve"> </w:t>
      </w:r>
      <w:r w:rsidR="00C40005" w:rsidRPr="00B27271">
        <w:rPr>
          <w:lang w:eastAsia="ko-KR"/>
        </w:rPr>
        <w:t xml:space="preserve">start </w:t>
      </w:r>
      <w:proofErr w:type="spellStart"/>
      <w:r w:rsidR="00C40005" w:rsidRPr="00ED09E8">
        <w:rPr>
          <w:i/>
          <w:iCs/>
          <w:lang w:eastAsia="ko-KR"/>
        </w:rPr>
        <w:t>drx-onDurationTimer</w:t>
      </w:r>
      <w:proofErr w:type="spellEnd"/>
      <w:r w:rsidR="00C40005" w:rsidRPr="00B27271">
        <w:rPr>
          <w:lang w:eastAsia="ko-KR"/>
        </w:rPr>
        <w:t xml:space="preserve"> for this DRX group after </w:t>
      </w:r>
      <w:r w:rsidR="00C40005" w:rsidRPr="00ED09E8">
        <w:rPr>
          <w:i/>
          <w:iCs/>
          <w:lang w:eastAsia="ko-KR"/>
        </w:rPr>
        <w:t>drx-SlotOffset</w:t>
      </w:r>
      <w:r w:rsidR="00C40005" w:rsidRPr="00B27271">
        <w:rPr>
          <w:lang w:eastAsia="ko-KR"/>
        </w:rPr>
        <w:t xml:space="preserve"> from the beginning of the </w:t>
      </w:r>
      <w:r>
        <w:rPr>
          <w:lang w:eastAsia="ko-KR"/>
        </w:rPr>
        <w:t>subframe.</w:t>
      </w:r>
    </w:p>
    <w:p w14:paraId="19488FB4" w14:textId="77777777" w:rsidR="00937A88" w:rsidRDefault="0080168C">
      <w:pPr>
        <w:pStyle w:val="B1"/>
        <w:rPr>
          <w:iCs/>
          <w:lang w:eastAsia="ko-KR"/>
        </w:rPr>
      </w:pPr>
      <w:r>
        <w:lastRenderedPageBreak/>
        <w:t>1&gt;</w:t>
      </w:r>
      <w:r>
        <w:tab/>
        <w:t xml:space="preserve">if the Long DRX cycle is used for a DRX group and the </w:t>
      </w:r>
      <w:proofErr w:type="spellStart"/>
      <w:r>
        <w:rPr>
          <w:i/>
          <w:iCs/>
        </w:rPr>
        <w:t>drx-NonIntegerLongCycleStartOffset</w:t>
      </w:r>
      <w:proofErr w:type="spellEnd"/>
      <w:r>
        <w:t xml:space="preserve"> is not configured,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iCs/>
          <w:lang w:eastAsia="ko-KR"/>
        </w:rPr>
        <w:t>; or</w:t>
      </w:r>
    </w:p>
    <w:p w14:paraId="0FBDB8BF" w14:textId="77777777" w:rsidR="00937A88" w:rsidRDefault="0080168C">
      <w:pPr>
        <w:pStyle w:val="B1"/>
        <w:rPr>
          <w:iCs/>
          <w:lang w:eastAsia="ko-KR"/>
        </w:rPr>
      </w:pPr>
      <w:r>
        <w:rPr>
          <w:iCs/>
          <w:lang w:eastAsia="ko-KR"/>
        </w:rPr>
        <w:t>1&gt;</w:t>
      </w:r>
      <w:r>
        <w:rPr>
          <w:iCs/>
          <w:lang w:eastAsia="ko-KR"/>
        </w:rPr>
        <w:tab/>
      </w:r>
      <w:r>
        <w:rPr>
          <w:lang w:eastAsia="ko-KR"/>
        </w:rPr>
        <w:t xml:space="preserve">if the Long DRX cycle is used for a DRX group and the </w:t>
      </w:r>
      <w:proofErr w:type="spellStart"/>
      <w:r>
        <w:rPr>
          <w:i/>
          <w:iCs/>
        </w:rPr>
        <w:t>drx-NonIntegerLongCycleStartOffset</w:t>
      </w:r>
      <w:proofErr w:type="spellEnd"/>
      <w:r>
        <w:rPr>
          <w:i/>
          <w:iCs/>
        </w:rPr>
        <w:t xml:space="preserve"> </w:t>
      </w:r>
      <w:r>
        <w:t>is configured, and</w:t>
      </w:r>
      <w:r>
        <w:rPr>
          <w:lang w:eastAsia="ko-KR"/>
        </w:rPr>
        <w:t xml:space="preserve"> </w:t>
      </w:r>
      <w:proofErr w:type="gramStart"/>
      <w:r>
        <w:rPr>
          <w:lang w:eastAsia="ko-KR"/>
        </w:rPr>
        <w:t>floor(</w:t>
      </w:r>
      <w:proofErr w:type="gramEnd"/>
      <w:r>
        <w:t>[</w:t>
      </w:r>
      <w:r>
        <w:rPr>
          <w:szCs w:val="21"/>
        </w:rPr>
        <w:t>(</w:t>
      </w:r>
      <w:r>
        <w:rPr>
          <w:i/>
          <w:iCs/>
        </w:rPr>
        <w:t xml:space="preserve">DRX_SFN_COUNTER </w:t>
      </w:r>
      <w:r>
        <w:rPr>
          <w:szCs w:val="21"/>
        </w:rPr>
        <w:t xml:space="preserve">× 10240) + </w:t>
      </w:r>
      <w:r>
        <w:t>(SFN × 10) + subframe number] modulo (</w:t>
      </w:r>
      <w:proofErr w:type="spellStart"/>
      <w:r>
        <w:rPr>
          <w:i/>
        </w:rPr>
        <w:t>drx-</w:t>
      </w:r>
      <w:r>
        <w:rPr>
          <w:i/>
          <w:iCs/>
        </w:rPr>
        <w:t>NonInteger</w:t>
      </w:r>
      <w:r>
        <w:rPr>
          <w:i/>
        </w:rPr>
        <w:t>LongCycle</w:t>
      </w:r>
      <w:proofErr w:type="spellEnd"/>
      <w:r>
        <w:t xml:space="preserve">)) = </w:t>
      </w:r>
      <w:proofErr w:type="spellStart"/>
      <w:r>
        <w:rPr>
          <w:i/>
        </w:rPr>
        <w:t>drx-StartOffset</w:t>
      </w:r>
      <w:proofErr w:type="spellEnd"/>
      <w:r>
        <w:rPr>
          <w:lang w:eastAsia="ko-KR"/>
        </w:rPr>
        <w:t>:</w:t>
      </w:r>
    </w:p>
    <w:p w14:paraId="7C652E61" w14:textId="77777777" w:rsidR="00937A88" w:rsidRDefault="0080168C">
      <w:pPr>
        <w:pStyle w:val="B2"/>
      </w:pPr>
      <w:r>
        <w:rPr>
          <w:lang w:eastAsia="ko-KR"/>
        </w:rPr>
        <w:t>2&gt;</w:t>
      </w:r>
      <w:r>
        <w:tab/>
        <w:t>if DCP monitoring is configured for the active DL BWP as specified in TS 38.213 [6], clause 10.3:</w:t>
      </w:r>
    </w:p>
    <w:p w14:paraId="50B14BE1" w14:textId="77777777" w:rsidR="00937A88" w:rsidRDefault="0080168C">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3CB8CE54" w14:textId="25EB979C" w:rsidR="00937A88" w:rsidRDefault="0080168C">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18D05352" w14:textId="77777777" w:rsidR="00937A88" w:rsidRDefault="0080168C">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80168C">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5FC78868" w14:textId="77777777" w:rsidR="00937A88" w:rsidRDefault="0080168C">
      <w:pPr>
        <w:pStyle w:val="B2"/>
        <w:rPr>
          <w:ins w:id="74" w:author="Apple (Rapp)" w:date="2025-03-27T16:30:00Z"/>
        </w:rPr>
      </w:pPr>
      <w:ins w:id="75" w:author="Apple (Rapp)" w:date="2025-03-27T16:30:00Z">
        <w:r>
          <w:rPr>
            <w:lang w:eastAsia="ko-KR"/>
          </w:rPr>
          <w:t>2&gt;</w:t>
        </w:r>
        <w:r>
          <w:tab/>
          <w:t xml:space="preserve">else if </w:t>
        </w:r>
      </w:ins>
      <w:ins w:id="76" w:author="Apple (Rapp)" w:date="2025-05-05T15:21:00Z">
        <w:r>
          <w:t>LP-WUS monitoring is configured</w:t>
        </w:r>
      </w:ins>
      <w:ins w:id="77" w:author="Apple (Rapp)" w:date="2025-03-27T16:30:00Z">
        <w:r>
          <w:t>:</w:t>
        </w:r>
      </w:ins>
    </w:p>
    <w:p w14:paraId="04C8E676" w14:textId="042CE60B" w:rsidR="00937A88" w:rsidRDefault="0080168C">
      <w:pPr>
        <w:pStyle w:val="B3"/>
        <w:rPr>
          <w:ins w:id="78" w:author="Apple (Rapp)" w:date="2025-03-27T16:30:00Z"/>
        </w:rPr>
      </w:pPr>
      <w:ins w:id="79" w:author="Apple (Rapp)" w:date="2025-03-27T16:30:00Z">
        <w:r>
          <w:rPr>
            <w:lang w:eastAsia="ko-KR"/>
          </w:rPr>
          <w:t>3&gt;</w:t>
        </w:r>
        <w:r>
          <w:tab/>
          <w:t xml:space="preserve">if </w:t>
        </w:r>
      </w:ins>
      <w:proofErr w:type="spellStart"/>
      <w:ins w:id="80" w:author="Apple (Rapp)" w:date="2025-05-05T15:21:00Z">
        <w:r>
          <w:rPr>
            <w:i/>
            <w:iCs/>
          </w:rPr>
          <w:t>lpwus</w:t>
        </w:r>
      </w:ins>
      <w:proofErr w:type="spellEnd"/>
      <w:ins w:id="81" w:author="Apple (Rapp)" w:date="2025-07-09T15:32:00Z">
        <w:r>
          <w:rPr>
            <w:i/>
            <w:iCs/>
          </w:rPr>
          <w:t>-</w:t>
        </w:r>
      </w:ins>
      <w:ins w:id="82" w:author="Apple (Rapp)" w:date="2025-05-05T15:21:00Z">
        <w:r>
          <w:rPr>
            <w:i/>
            <w:iCs/>
          </w:rPr>
          <w:t>PDCCH</w:t>
        </w:r>
      </w:ins>
      <w:ins w:id="83" w:author="Apple (Rapp)" w:date="2025-08-04T16:26:00Z">
        <w:r>
          <w:rPr>
            <w:i/>
            <w:iCs/>
          </w:rPr>
          <w:t>-</w:t>
        </w:r>
      </w:ins>
      <w:proofErr w:type="spellStart"/>
      <w:ins w:id="84" w:author="Apple (Rapp)" w:date="2025-05-05T15:21:00Z">
        <w:r>
          <w:rPr>
            <w:i/>
            <w:iCs/>
          </w:rPr>
          <w:t>MonitoringTimer</w:t>
        </w:r>
        <w:proofErr w:type="spellEnd"/>
        <w:r>
          <w:t xml:space="preserve"> is not configured</w:t>
        </w:r>
      </w:ins>
      <w:ins w:id="85" w:author="Apple (Rapp)" w:date="2025-03-27T16:30:00Z">
        <w:r>
          <w:rPr>
            <w:iCs/>
          </w:rPr>
          <w:t>:</w:t>
        </w:r>
      </w:ins>
    </w:p>
    <w:p w14:paraId="2A3DE6D4" w14:textId="77777777" w:rsidR="00937A88" w:rsidRDefault="0080168C">
      <w:pPr>
        <w:pStyle w:val="B4"/>
        <w:rPr>
          <w:ins w:id="86" w:author="Apple (Rapp)" w:date="2025-03-27T16:30:00Z"/>
        </w:rPr>
      </w:pPr>
      <w:ins w:id="87"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88" w:author="Apple (Rapp)" w:date="2025-08-04T16:31:00Z">
        <w:r>
          <w:t>s</w:t>
        </w:r>
      </w:ins>
      <w:ins w:id="89" w:author="Apple (Rapp)" w:date="2025-03-27T16:30:00Z">
        <w:r>
          <w:t xml:space="preserve"> to start </w:t>
        </w:r>
        <w:proofErr w:type="spellStart"/>
        <w:r>
          <w:rPr>
            <w:i/>
          </w:rPr>
          <w:t>drx-onDurationTimer</w:t>
        </w:r>
        <w:proofErr w:type="spellEnd"/>
        <w:r>
          <w:t>, as specified in TS 38.213 [6]; or</w:t>
        </w:r>
      </w:ins>
    </w:p>
    <w:p w14:paraId="23CD2211" w14:textId="4191E53B" w:rsidR="00937A88" w:rsidRPr="00DD2723" w:rsidRDefault="00DD2723" w:rsidP="005A06BD">
      <w:pPr>
        <w:pStyle w:val="B4"/>
        <w:rPr>
          <w:lang w:val="en-US" w:eastAsia="zh-CN"/>
        </w:rPr>
      </w:pPr>
      <w:ins w:id="90" w:author="Apple (Rapp)" w:date="2025-09-05T12:44:00Z" w16du:dateUtc="2025-09-05T04:44:00Z">
        <w:r w:rsidRPr="00DD2723">
          <w:rPr>
            <w:lang w:eastAsia="ko-KR"/>
          </w:rPr>
          <w:t>4&gt;</w:t>
        </w:r>
        <w:r w:rsidRPr="00DD2723">
          <w:tab/>
          <w:t xml:space="preserve">if the UE is unable to monitor all LP-WUS monitoring occasion(s), </w:t>
        </w:r>
        <w:r w:rsidRPr="00DD2723">
          <w:rPr>
            <w:lang w:val="en-US"/>
          </w:rPr>
          <w:t xml:space="preserve">as specified in TS 38.213 [6], </w:t>
        </w:r>
        <w:r w:rsidRPr="00DD2723">
          <w:t xml:space="preserve">due to conflicts with other activities (e.g. </w:t>
        </w:r>
      </w:ins>
      <w:ins w:id="91" w:author="Apple (Rapp)" w:date="2025-09-05T13:43:00Z" w16du:dateUtc="2025-09-05T05:43:00Z">
        <w:r w:rsidR="00D93728" w:rsidRPr="00DD2723">
          <w:t>all LP-WUS monitoring occasion(s)</w:t>
        </w:r>
        <w:r w:rsidR="00D93728">
          <w:t xml:space="preserve"> are </w:t>
        </w:r>
      </w:ins>
      <w:ins w:id="92" w:author="Apple (Rapp)" w:date="2025-09-05T13:42:00Z" w16du:dateUtc="2025-09-05T05:42:00Z">
        <w:r w:rsidR="00D93728" w:rsidRPr="00DD2723">
          <w:rPr>
            <w:lang w:val="en-US"/>
          </w:rPr>
          <w:t xml:space="preserve">associated with the current DRX cycle </w:t>
        </w:r>
        <w:r w:rsidR="00D93728" w:rsidRPr="00DD2723">
          <w:rPr>
            <w:lang w:val="en-US" w:eastAsia="zh-CN"/>
          </w:rPr>
          <w:t xml:space="preserve">occurred in Active Time of any DRX group </w:t>
        </w:r>
      </w:ins>
      <w:ins w:id="93" w:author="Apple (Rapp)" w:date="2025-09-05T12:44:00Z" w16du:dateUtc="2025-09-05T04:44:00Z">
        <w:r w:rsidRPr="00DD2723">
          <w:t xml:space="preserve">considering grants/assignments/DRX Command MAC CE/Long DRX Command MAC CE received and Scheduling Request sent until 4 </w:t>
        </w:r>
        <w:proofErr w:type="spellStart"/>
        <w:r w:rsidRPr="00DD2723">
          <w:t>ms</w:t>
        </w:r>
        <w:proofErr w:type="spellEnd"/>
        <w:r w:rsidRPr="00DD2723">
          <w:t xml:space="preserve"> prior to start of the last LP-WUS occasion,</w:t>
        </w:r>
        <w:r w:rsidRPr="00DD2723">
          <w:rPr>
            <w:lang w:eastAsia="ko-KR"/>
          </w:rPr>
          <w:t xml:space="preserve"> or during a measurement gap, or during a MUSIM gap or when the MAC entity monitors for a PDCCH transmission on the search space indicated by </w:t>
        </w:r>
        <w:proofErr w:type="spellStart"/>
        <w:r w:rsidRPr="00DD2723">
          <w:rPr>
            <w:i/>
            <w:lang w:eastAsia="ko-KR"/>
          </w:rPr>
          <w:t>recoverySearchSpaceId</w:t>
        </w:r>
        <w:proofErr w:type="spellEnd"/>
        <w:r w:rsidRPr="00DD2723">
          <w:rPr>
            <w:lang w:eastAsia="ko-KR"/>
          </w:rPr>
          <w:t xml:space="preserve"> of the </w:t>
        </w:r>
        <w:proofErr w:type="spellStart"/>
        <w:r w:rsidRPr="00DD2723">
          <w:rPr>
            <w:lang w:eastAsia="ko-KR"/>
          </w:rPr>
          <w:t>SpCell</w:t>
        </w:r>
        <w:proofErr w:type="spellEnd"/>
        <w:r w:rsidRPr="00DD2723">
          <w:rPr>
            <w:lang w:eastAsia="ko-KR"/>
          </w:rPr>
          <w:t xml:space="preserve"> identified by the C-RNTI while the </w:t>
        </w:r>
        <w:proofErr w:type="spellStart"/>
        <w:r w:rsidRPr="00DD2723">
          <w:rPr>
            <w:i/>
            <w:lang w:eastAsia="ko-KR"/>
          </w:rPr>
          <w:t>ra-ResponseWindow</w:t>
        </w:r>
        <w:proofErr w:type="spellEnd"/>
        <w:r w:rsidRPr="00DD2723">
          <w:rPr>
            <w:lang w:eastAsia="ko-KR"/>
          </w:rPr>
          <w:t xml:space="preserve"> is running (as specified in clause 5.1.4)</w:t>
        </w:r>
        <w:r w:rsidRPr="00DD2723">
          <w:t>):</w:t>
        </w:r>
      </w:ins>
    </w:p>
    <w:p w14:paraId="22D3E392" w14:textId="77777777" w:rsidR="00937A88" w:rsidRDefault="0080168C">
      <w:pPr>
        <w:pStyle w:val="B5"/>
        <w:rPr>
          <w:lang w:eastAsia="ko-KR"/>
        </w:rPr>
      </w:pPr>
      <w:ins w:id="94" w:author="Apple (Rapp)" w:date="2025-03-27T16:30:00Z">
        <w:r>
          <w:rPr>
            <w:lang w:eastAsia="ko-KR"/>
          </w:rPr>
          <w:t>5&gt;</w:t>
        </w:r>
        <w:r>
          <w:tab/>
          <w:t xml:space="preserve">start </w:t>
        </w:r>
        <w:proofErr w:type="spellStart"/>
        <w:r>
          <w:rPr>
            <w:i/>
          </w:rPr>
          <w:t>drx-onDurationTimer</w:t>
        </w:r>
        <w:proofErr w:type="spellEnd"/>
        <w:r>
          <w:rPr>
            <w:lang w:eastAsia="ko-KR"/>
          </w:rPr>
          <w:t xml:space="preserve"> </w:t>
        </w:r>
      </w:ins>
      <w:ins w:id="95" w:author="Apple (Rapp)" w:date="2025-08-12T09:13:00Z">
        <w:r>
          <w:rPr>
            <w:lang w:eastAsia="ko-KR"/>
          </w:rPr>
          <w:t xml:space="preserve">for this DRX group </w:t>
        </w:r>
      </w:ins>
      <w:ins w:id="96" w:author="Apple (Rapp)" w:date="2025-03-27T16:30:00Z">
        <w:r>
          <w:rPr>
            <w:lang w:eastAsia="ko-KR"/>
          </w:rPr>
          <w:t xml:space="preserve">after </w:t>
        </w:r>
        <w:proofErr w:type="spellStart"/>
        <w:r>
          <w:rPr>
            <w:i/>
            <w:lang w:eastAsia="ko-KR"/>
          </w:rPr>
          <w:t>drx-SlotOffset</w:t>
        </w:r>
        <w:proofErr w:type="spellEnd"/>
        <w:r>
          <w:rPr>
            <w:lang w:eastAsia="ko-KR"/>
          </w:rPr>
          <w:t xml:space="preserve"> from the beginning of the subframe.</w:t>
        </w:r>
      </w:ins>
    </w:p>
    <w:p w14:paraId="75694363" w14:textId="77777777" w:rsidR="00937A88" w:rsidRDefault="0080168C">
      <w:pPr>
        <w:pStyle w:val="B2"/>
        <w:rPr>
          <w:lang w:val="en-US" w:eastAsia="zh-CN"/>
        </w:rPr>
      </w:pPr>
      <w:r>
        <w:rPr>
          <w:lang w:eastAsia="ko-KR"/>
        </w:rPr>
        <w:t>2&gt;</w:t>
      </w:r>
      <w:r>
        <w:tab/>
        <w:t>else:</w:t>
      </w:r>
    </w:p>
    <w:p w14:paraId="624B2B71" w14:textId="77777777" w:rsidR="00937A88" w:rsidRDefault="0080168C">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8CE7F44" w14:textId="77777777" w:rsidR="00937A88" w:rsidRDefault="0080168C">
      <w:pPr>
        <w:pStyle w:val="B1"/>
        <w:rPr>
          <w:ins w:id="97" w:author="Apple (Rapp)" w:date="2025-02-24T13:57:00Z"/>
        </w:rPr>
      </w:pPr>
      <w:ins w:id="98" w:author="Apple (Rapp)" w:date="2025-02-24T13:57:00Z">
        <w:r>
          <w:t>1&gt;</w:t>
        </w:r>
        <w:r>
          <w:tab/>
          <w:t xml:space="preserve">if LP-WUS </w:t>
        </w:r>
      </w:ins>
      <w:ins w:id="99" w:author="Apple (Rapp)" w:date="2025-02-24T14:03:00Z">
        <w:r>
          <w:t xml:space="preserve">monitoring </w:t>
        </w:r>
      </w:ins>
      <w:ins w:id="100" w:author="Apple (Rapp)" w:date="2025-02-24T13:57:00Z">
        <w:r>
          <w:t xml:space="preserve">is configured </w:t>
        </w:r>
      </w:ins>
      <w:ins w:id="101" w:author="Apple (Rapp)" w:date="2025-03-27T16:31:00Z">
        <w:r>
          <w:t xml:space="preserve">and the </w:t>
        </w:r>
        <w:proofErr w:type="spellStart"/>
        <w:r>
          <w:rPr>
            <w:i/>
            <w:iCs/>
            <w:lang w:eastAsia="ko-KR"/>
          </w:rPr>
          <w:t>lpwus</w:t>
        </w:r>
      </w:ins>
      <w:proofErr w:type="spellEnd"/>
      <w:ins w:id="102" w:author="Apple (Rapp)" w:date="2025-07-09T15:32:00Z">
        <w:r>
          <w:rPr>
            <w:i/>
            <w:iCs/>
            <w:lang w:eastAsia="ko-KR"/>
          </w:rPr>
          <w:t>-</w:t>
        </w:r>
      </w:ins>
      <w:ins w:id="103" w:author="Apple (Rapp)" w:date="2025-03-27T16:31:00Z">
        <w:r>
          <w:rPr>
            <w:i/>
            <w:iCs/>
            <w:lang w:eastAsia="ko-KR"/>
          </w:rPr>
          <w:t>PDCCH</w:t>
        </w:r>
      </w:ins>
      <w:ins w:id="104" w:author="Apple (Rapp)" w:date="2025-08-04T16:27:00Z">
        <w:r>
          <w:rPr>
            <w:i/>
            <w:iCs/>
            <w:lang w:eastAsia="ko-KR"/>
          </w:rPr>
          <w:t>-</w:t>
        </w:r>
      </w:ins>
      <w:proofErr w:type="spellStart"/>
      <w:ins w:id="105" w:author="Apple (Rapp)" w:date="2025-03-27T16:31:00Z">
        <w:r>
          <w:rPr>
            <w:i/>
            <w:iCs/>
            <w:lang w:eastAsia="ko-KR"/>
          </w:rPr>
          <w:t>MonitoringTimer</w:t>
        </w:r>
        <w:proofErr w:type="spellEnd"/>
        <w:r>
          <w:rPr>
            <w:lang w:eastAsia="ko-KR"/>
          </w:rPr>
          <w:t xml:space="preserve"> for this DRX group </w:t>
        </w:r>
        <w:r>
          <w:t>is configured</w:t>
        </w:r>
      </w:ins>
      <w:ins w:id="106" w:author="Apple (Rapp)" w:date="2025-08-12T09:14:00Z">
        <w:r>
          <w:t>:</w:t>
        </w:r>
      </w:ins>
    </w:p>
    <w:p w14:paraId="24F53F27" w14:textId="352B6CCF" w:rsidR="00937A88" w:rsidRDefault="0080168C">
      <w:pPr>
        <w:pStyle w:val="B2"/>
        <w:rPr>
          <w:ins w:id="107" w:author="Apple (Rapp)" w:date="2025-08-04T16:24:00Z"/>
          <w:lang w:eastAsia="ko-KR"/>
        </w:rPr>
      </w:pPr>
      <w:ins w:id="108" w:author="Apple (Rapp)" w:date="2025-03-27T16:32:00Z">
        <w:r>
          <w:rPr>
            <w:lang w:eastAsia="ko-KR"/>
          </w:rPr>
          <w:t>2</w:t>
        </w:r>
      </w:ins>
      <w:ins w:id="109" w:author="Apple (Rapp)" w:date="2025-02-24T13:57:00Z">
        <w:r>
          <w:rPr>
            <w:lang w:eastAsia="ko-KR"/>
          </w:rPr>
          <w:t>&gt;</w:t>
        </w:r>
        <w:r>
          <w:rPr>
            <w:lang w:eastAsia="ko-KR"/>
          </w:rPr>
          <w:tab/>
          <w:t>if LP-WUS indication received from lower layer indicate</w:t>
        </w:r>
      </w:ins>
      <w:ins w:id="110" w:author="Apple (Rapp)" w:date="2025-08-04T16:31:00Z">
        <w:r>
          <w:rPr>
            <w:lang w:eastAsia="ko-KR"/>
          </w:rPr>
          <w:t>s</w:t>
        </w:r>
      </w:ins>
      <w:ins w:id="111" w:author="Apple (Rapp)" w:date="2025-02-24T13:57:00Z">
        <w:r>
          <w:rPr>
            <w:lang w:eastAsia="ko-KR"/>
          </w:rPr>
          <w:t xml:space="preserve"> to start </w:t>
        </w:r>
        <w:proofErr w:type="spellStart"/>
        <w:r>
          <w:rPr>
            <w:i/>
            <w:iCs/>
            <w:lang w:eastAsia="ko-KR"/>
          </w:rPr>
          <w:t>lpwus</w:t>
        </w:r>
      </w:ins>
      <w:proofErr w:type="spellEnd"/>
      <w:ins w:id="112" w:author="Apple (Rapp)" w:date="2025-07-09T15:32:00Z">
        <w:r>
          <w:rPr>
            <w:i/>
            <w:iCs/>
            <w:lang w:eastAsia="ko-KR"/>
          </w:rPr>
          <w:t>-</w:t>
        </w:r>
      </w:ins>
      <w:ins w:id="113" w:author="Apple (Rapp)" w:date="2025-02-24T13:57:00Z">
        <w:r>
          <w:rPr>
            <w:i/>
            <w:iCs/>
            <w:lang w:eastAsia="ko-KR"/>
          </w:rPr>
          <w:t>PDCCH</w:t>
        </w:r>
      </w:ins>
      <w:ins w:id="114" w:author="Apple (Rapp)" w:date="2025-08-04T16:27:00Z">
        <w:r>
          <w:rPr>
            <w:i/>
            <w:iCs/>
            <w:lang w:eastAsia="ko-KR"/>
          </w:rPr>
          <w:t>-</w:t>
        </w:r>
      </w:ins>
      <w:proofErr w:type="spellStart"/>
      <w:ins w:id="115" w:author="Apple (Rapp)" w:date="2025-02-24T13:57:00Z">
        <w:r>
          <w:rPr>
            <w:i/>
            <w:iCs/>
            <w:lang w:eastAsia="ko-KR"/>
          </w:rPr>
          <w:t>MonitoringTimer</w:t>
        </w:r>
        <w:proofErr w:type="spellEnd"/>
        <w:r>
          <w:rPr>
            <w:lang w:eastAsia="ko-KR"/>
          </w:rPr>
          <w:t>, as specified in TS 38.213 [6]</w:t>
        </w:r>
      </w:ins>
      <w:ins w:id="116" w:author="Apple (Rapp)" w:date="2025-08-04T16:23:00Z">
        <w:r>
          <w:rPr>
            <w:lang w:eastAsia="ko-KR"/>
          </w:rPr>
          <w:t>:</w:t>
        </w:r>
      </w:ins>
    </w:p>
    <w:p w14:paraId="6F8480C6" w14:textId="752310F3" w:rsidR="00937A88" w:rsidRDefault="0080168C">
      <w:pPr>
        <w:pStyle w:val="B3"/>
        <w:rPr>
          <w:lang w:eastAsia="ko-KR"/>
        </w:rPr>
      </w:pPr>
      <w:ins w:id="117" w:author="Apple (Rapp)" w:date="2025-03-27T16:33:00Z">
        <w:r>
          <w:rPr>
            <w:lang w:eastAsia="ko-KR"/>
          </w:rPr>
          <w:t>3</w:t>
        </w:r>
      </w:ins>
      <w:ins w:id="118" w:author="Apple (Rapp)" w:date="2025-02-24T13:57:00Z">
        <w:r>
          <w:rPr>
            <w:lang w:eastAsia="ko-KR"/>
          </w:rPr>
          <w:t>&gt;</w:t>
        </w:r>
        <w:r>
          <w:rPr>
            <w:lang w:eastAsia="ko-KR"/>
          </w:rPr>
          <w:tab/>
          <w:t xml:space="preserve">start </w:t>
        </w:r>
        <w:proofErr w:type="spellStart"/>
        <w:r>
          <w:rPr>
            <w:i/>
            <w:iCs/>
            <w:lang w:eastAsia="ko-KR"/>
          </w:rPr>
          <w:t>lpwus</w:t>
        </w:r>
      </w:ins>
      <w:proofErr w:type="spellEnd"/>
      <w:ins w:id="119" w:author="Apple (Rapp)" w:date="2025-07-09T15:33:00Z">
        <w:r>
          <w:rPr>
            <w:i/>
            <w:iCs/>
            <w:lang w:eastAsia="ko-KR"/>
          </w:rPr>
          <w:t>-</w:t>
        </w:r>
      </w:ins>
      <w:ins w:id="120" w:author="Apple (Rapp)" w:date="2025-02-24T13:57:00Z">
        <w:r>
          <w:rPr>
            <w:i/>
            <w:iCs/>
            <w:lang w:eastAsia="ko-KR"/>
          </w:rPr>
          <w:t>PDCCH</w:t>
        </w:r>
      </w:ins>
      <w:ins w:id="121" w:author="Apple (Rapp)" w:date="2025-08-04T16:27:00Z">
        <w:r>
          <w:rPr>
            <w:i/>
            <w:iCs/>
            <w:lang w:eastAsia="ko-KR"/>
          </w:rPr>
          <w:t>-</w:t>
        </w:r>
      </w:ins>
      <w:proofErr w:type="spellStart"/>
      <w:ins w:id="122" w:author="Apple (Rapp)" w:date="2025-02-24T13:57:00Z">
        <w:r>
          <w:rPr>
            <w:i/>
            <w:iCs/>
            <w:lang w:eastAsia="ko-KR"/>
          </w:rPr>
          <w:t>MonitoringTimer</w:t>
        </w:r>
        <w:proofErr w:type="spellEnd"/>
        <w:r>
          <w:rPr>
            <w:lang w:eastAsia="ko-KR"/>
          </w:rPr>
          <w:t xml:space="preserve"> from the beginning of the subframe</w:t>
        </w:r>
      </w:ins>
      <w:ins w:id="123" w:author="Apple (Rapp)" w:date="2025-09-05T12:51:00Z" w16du:dateUtc="2025-09-05T04:51:00Z">
        <w:r w:rsidR="009A1EF2">
          <w:rPr>
            <w:lang w:eastAsia="ko-KR"/>
          </w:rPr>
          <w:t xml:space="preserve"> </w:t>
        </w:r>
      </w:ins>
      <w:ins w:id="124" w:author="Apple (Rapp)" w:date="2025-09-05T12:46:00Z" w16du:dateUtc="2025-09-05T04:46:00Z">
        <w:r w:rsidR="00791BD5">
          <w:rPr>
            <w:lang w:eastAsia="ko-KR"/>
          </w:rPr>
          <w:t>as specified in TS 38.213 [6]</w:t>
        </w:r>
      </w:ins>
      <w:ins w:id="125" w:author="Apple (Rapp)" w:date="2025-09-05T12:47:00Z" w16du:dateUtc="2025-09-05T04:47:00Z">
        <w:r w:rsidR="00791BD5">
          <w:rPr>
            <w:lang w:eastAsia="ko-KR"/>
          </w:rPr>
          <w:t>.</w:t>
        </w:r>
      </w:ins>
    </w:p>
    <w:p w14:paraId="6608CF1D" w14:textId="77777777" w:rsidR="00937A88" w:rsidRDefault="0080168C">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388C67AD" w14:textId="393B8806" w:rsidR="00EE2327" w:rsidRDefault="00EE2327" w:rsidP="00EE2327">
      <w:pPr>
        <w:pStyle w:val="NO"/>
        <w:rPr>
          <w:ins w:id="126" w:author="Apple (Rapp)" w:date="2025-09-05T12:45:00Z" w16du:dateUtc="2025-09-05T04:45:00Z"/>
          <w:lang w:eastAsia="ko-KR"/>
        </w:rPr>
      </w:pPr>
      <w:ins w:id="127" w:author="Apple (Rapp)" w:date="2025-09-05T12:45:00Z" w16du:dateUtc="2025-09-05T04:45:00Z">
        <w:r>
          <w:t xml:space="preserve">NOTE </w:t>
        </w:r>
        <w:r w:rsidR="00C2001F">
          <w:t>X</w:t>
        </w:r>
        <w:r>
          <w:rPr>
            <w:vanish/>
          </w:rPr>
          <w:t>1c</w:t>
        </w:r>
        <w:r>
          <w:t>:</w:t>
        </w:r>
        <w:r>
          <w:tab/>
        </w:r>
        <w:r w:rsidRPr="00793EDD">
          <w:t>In case LP-WUS monitoring is configured and the </w:t>
        </w:r>
        <w:proofErr w:type="spellStart"/>
        <w:r w:rsidRPr="00793EDD">
          <w:rPr>
            <w:i/>
            <w:iCs/>
          </w:rPr>
          <w:t>lpwus</w:t>
        </w:r>
        <w:proofErr w:type="spellEnd"/>
        <w:r w:rsidRPr="00793EDD">
          <w:rPr>
            <w:i/>
            <w:iCs/>
          </w:rPr>
          <w:t>-PDCCH-</w:t>
        </w:r>
        <w:proofErr w:type="spellStart"/>
        <w:r w:rsidRPr="00793EDD">
          <w:rPr>
            <w:i/>
            <w:iCs/>
          </w:rPr>
          <w:t>MonitoringTimer</w:t>
        </w:r>
        <w:proofErr w:type="spellEnd"/>
        <w:r w:rsidRPr="00793EDD">
          <w:t xml:space="preserve"> for this DRX group is configured, if UE is unable to monitor LP-WUS monitor occasion(s), UE does not start the </w:t>
        </w:r>
        <w:proofErr w:type="spellStart"/>
        <w:r w:rsidRPr="00793EDD">
          <w:rPr>
            <w:i/>
            <w:iCs/>
          </w:rPr>
          <w:t>lpwus</w:t>
        </w:r>
        <w:proofErr w:type="spellEnd"/>
        <w:r w:rsidRPr="00793EDD">
          <w:rPr>
            <w:i/>
            <w:iCs/>
          </w:rPr>
          <w:t>-PDCCH-</w:t>
        </w:r>
        <w:proofErr w:type="spellStart"/>
        <w:r w:rsidRPr="00793EDD">
          <w:rPr>
            <w:i/>
            <w:iCs/>
          </w:rPr>
          <w:t>MonitoringTimer</w:t>
        </w:r>
        <w:proofErr w:type="spellEnd"/>
        <w:r>
          <w:t>.</w:t>
        </w:r>
      </w:ins>
    </w:p>
    <w:p w14:paraId="7AFE8BBC" w14:textId="77777777" w:rsidR="00937A88" w:rsidRDefault="0080168C">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80168C">
      <w:pPr>
        <w:pStyle w:val="B2"/>
      </w:pPr>
      <w:r>
        <w:t>2&gt;</w:t>
      </w:r>
      <w:r>
        <w:tab/>
        <w:t>monitor the PDCCH on the Serving Cells in this DRX group as specified in TS 38.213 [6</w:t>
      </w:r>
      <w:proofErr w:type="gramStart"/>
      <w:r>
        <w:t>];</w:t>
      </w:r>
      <w:proofErr w:type="gramEnd"/>
    </w:p>
    <w:p w14:paraId="47DDCD45" w14:textId="77777777" w:rsidR="00937A88" w:rsidRDefault="0080168C">
      <w:pPr>
        <w:pStyle w:val="B2"/>
        <w:rPr>
          <w:lang w:val="en-US" w:eastAsia="zh-CN"/>
        </w:rPr>
      </w:pPr>
      <w:r>
        <w:rPr>
          <w:lang w:eastAsia="ko-KR"/>
        </w:rPr>
        <w:lastRenderedPageBreak/>
        <w:t>2&gt;</w:t>
      </w:r>
      <w:r>
        <w:tab/>
        <w:t>if the PDCCH indicates a DL transmission; or</w:t>
      </w:r>
    </w:p>
    <w:p w14:paraId="23189E4B" w14:textId="77777777" w:rsidR="00937A88" w:rsidRDefault="0080168C">
      <w:pPr>
        <w:pStyle w:val="B2"/>
      </w:pPr>
      <w:r>
        <w:t>2&gt;</w:t>
      </w:r>
      <w:r>
        <w:tab/>
        <w:t>if the PDCCH indicates a one-shot HARQ feedback as specified in clause 9.1.4 of TS 38.213 [6]; or</w:t>
      </w:r>
    </w:p>
    <w:p w14:paraId="027D6F01" w14:textId="77777777" w:rsidR="00937A88" w:rsidRDefault="0080168C">
      <w:pPr>
        <w:pStyle w:val="B2"/>
        <w:rPr>
          <w:lang w:val="en-US" w:eastAsia="zh-CN"/>
        </w:rPr>
      </w:pPr>
      <w:r>
        <w:t>2&gt;</w:t>
      </w:r>
      <w:r>
        <w:tab/>
        <w:t>if the PDCCH indicates a retransmission of HARQ feedback as specified in clause 9.1.5 of TS 38.213 [6]:</w:t>
      </w:r>
    </w:p>
    <w:p w14:paraId="21181EFB" w14:textId="77777777" w:rsidR="00937A88" w:rsidRDefault="0080168C">
      <w:pPr>
        <w:pStyle w:val="B3"/>
      </w:pPr>
      <w:r>
        <w:t>3&gt;</w:t>
      </w:r>
      <w:r>
        <w:tab/>
        <w:t xml:space="preserve">if this Serving Cell is configured with </w:t>
      </w:r>
      <w:proofErr w:type="spellStart"/>
      <w:r>
        <w:rPr>
          <w:i/>
          <w:iCs/>
        </w:rPr>
        <w:t>downlinkHARQ-FeedbackDisabled</w:t>
      </w:r>
      <w:proofErr w:type="spellEnd"/>
      <w:r>
        <w:t>:</w:t>
      </w:r>
    </w:p>
    <w:p w14:paraId="35693DB5" w14:textId="77777777" w:rsidR="00937A88" w:rsidRDefault="0080168C">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80168C">
      <w:pPr>
        <w:pStyle w:val="B5"/>
        <w:rPr>
          <w:lang w:eastAsia="ko-KR"/>
        </w:rPr>
      </w:pPr>
      <w:r>
        <w:rPr>
          <w:lang w:eastAsia="ko-KR"/>
        </w:rPr>
        <w:t>5&gt;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(es)</w:t>
      </w:r>
      <w:r>
        <w:rPr>
          <w:lang w:eastAsia="ko-KR"/>
        </w:rPr>
        <w:t xml:space="preserve"> equal to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the latest available UE-</w:t>
      </w:r>
      <w:proofErr w:type="spellStart"/>
      <w:r>
        <w:rPr>
          <w:lang w:eastAsia="ko-KR"/>
        </w:rPr>
        <w:t>gNB</w:t>
      </w:r>
      <w:proofErr w:type="spellEnd"/>
      <w:r>
        <w:rPr>
          <w:lang w:eastAsia="ko-KR"/>
        </w:rPr>
        <w:t xml:space="preserve"> RTT </w:t>
      </w:r>
      <w:proofErr w:type="gramStart"/>
      <w:r>
        <w:rPr>
          <w:lang w:eastAsia="ko-KR"/>
        </w:rPr>
        <w:t>value;</w:t>
      </w:r>
      <w:proofErr w:type="gramEnd"/>
    </w:p>
    <w:p w14:paraId="092F9697" w14:textId="77777777" w:rsidR="00937A88" w:rsidRDefault="0080168C">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80168C">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w:t>
      </w:r>
      <w:proofErr w:type="spellStart"/>
      <w:r>
        <w:rPr>
          <w:rFonts w:ascii="Times New Roman" w:hAnsi="Times New Roman"/>
          <w:i/>
          <w:iCs/>
          <w:lang w:eastAsia="ko-KR"/>
        </w:rPr>
        <w:t>TimerDL</w:t>
      </w:r>
      <w:proofErr w:type="spellEnd"/>
      <w:r>
        <w:rPr>
          <w:rFonts w:ascii="Times New Roman" w:hAnsi="Times New Roman"/>
          <w:i/>
          <w:iCs/>
          <w:lang w:eastAsia="ko-KR"/>
        </w:rPr>
        <w:t>-NTN</w:t>
      </w:r>
      <w:r>
        <w:rPr>
          <w:rFonts w:ascii="Times New Roman" w:hAnsi="Times New Roman"/>
          <w:lang w:eastAsia="ko-KR"/>
        </w:rPr>
        <w:t xml:space="preserve"> for the </w:t>
      </w:r>
      <w:proofErr w:type="spellStart"/>
      <w:r>
        <w:rPr>
          <w:rFonts w:ascii="Times New Roman" w:hAnsi="Times New Roman"/>
          <w:lang w:eastAsia="ko-KR"/>
        </w:rPr>
        <w:t>corresponding</w:t>
      </w:r>
      <w:proofErr w:type="spellEnd"/>
      <w:r>
        <w:rPr>
          <w:rFonts w:ascii="Times New Roman" w:hAnsi="Times New Roman"/>
          <w:lang w:eastAsia="ko-KR"/>
        </w:rPr>
        <w:t xml:space="preserve"> HARQ process</w:t>
      </w:r>
      <w:r>
        <w:rPr>
          <w:rFonts w:ascii="Times New Roman" w:hAnsi="Times New Roman"/>
          <w:lang w:eastAsia="zh-CN"/>
        </w:rPr>
        <w:t xml:space="preserve">(es) </w:t>
      </w:r>
      <w:proofErr w:type="spellStart"/>
      <w:r>
        <w:rPr>
          <w:rFonts w:ascii="Times New Roman" w:hAnsi="Times New Roman"/>
          <w:lang w:eastAsia="zh-CN"/>
        </w:rPr>
        <w:t>whose</w:t>
      </w:r>
      <w:proofErr w:type="spellEnd"/>
      <w:r>
        <w:rPr>
          <w:rFonts w:ascii="Times New Roman" w:hAnsi="Times New Roman"/>
          <w:lang w:eastAsia="zh-CN"/>
        </w:rPr>
        <w:t xml:space="preserve"> HARQ feedback </w:t>
      </w:r>
      <w:proofErr w:type="spellStart"/>
      <w:r>
        <w:rPr>
          <w:rFonts w:ascii="Times New Roman" w:hAnsi="Times New Roman"/>
          <w:lang w:eastAsia="zh-CN"/>
        </w:rPr>
        <w:t>is</w:t>
      </w:r>
      <w:proofErr w:type="spellEnd"/>
      <w:r>
        <w:rPr>
          <w:rFonts w:ascii="Times New Roman" w:hAnsi="Times New Roman"/>
          <w:lang w:eastAsia="zh-CN"/>
        </w:rPr>
        <w:t xml:space="preserve"> </w:t>
      </w:r>
      <w:proofErr w:type="spellStart"/>
      <w:r>
        <w:rPr>
          <w:rFonts w:ascii="Times New Roman" w:hAnsi="Times New Roman"/>
          <w:lang w:eastAsia="zh-CN"/>
        </w:rPr>
        <w:t>enabled</w:t>
      </w:r>
      <w:proofErr w:type="spellEnd"/>
      <w:r>
        <w:rPr>
          <w:rFonts w:ascii="Times New Roman" w:hAnsi="Times New Roman"/>
          <w:lang w:eastAsia="zh-CN"/>
        </w:rPr>
        <w:t xml:space="preserve"> and </w:t>
      </w:r>
      <w:proofErr w:type="spellStart"/>
      <w:r>
        <w:rPr>
          <w:rFonts w:ascii="Times New Roman" w:hAnsi="Times New Roman"/>
          <w:lang w:eastAsia="zh-CN"/>
        </w:rPr>
        <w:t>reported</w:t>
      </w:r>
      <w:proofErr w:type="spellEnd"/>
      <w:r>
        <w:rPr>
          <w:rFonts w:ascii="Times New Roman" w:hAnsi="Times New Roman"/>
          <w:lang w:eastAsia="ko-KR"/>
        </w:rPr>
        <w:t xml:space="preserve"> in the first </w:t>
      </w:r>
      <w:proofErr w:type="spellStart"/>
      <w:r>
        <w:rPr>
          <w:rFonts w:ascii="Times New Roman" w:hAnsi="Times New Roman"/>
          <w:lang w:eastAsia="ko-KR"/>
        </w:rPr>
        <w:t>symbol</w:t>
      </w:r>
      <w:proofErr w:type="spellEnd"/>
      <w:r>
        <w:rPr>
          <w:rFonts w:ascii="Times New Roman" w:hAnsi="Times New Roman"/>
          <w:lang w:eastAsia="ko-KR"/>
        </w:rPr>
        <w:t xml:space="preserve"> </w:t>
      </w:r>
      <w:proofErr w:type="spellStart"/>
      <w:r>
        <w:rPr>
          <w:rFonts w:ascii="Times New Roman" w:hAnsi="Times New Roman"/>
          <w:lang w:eastAsia="ko-KR"/>
        </w:rPr>
        <w:t>after</w:t>
      </w:r>
      <w:proofErr w:type="spellEnd"/>
      <w:r>
        <w:rPr>
          <w:rFonts w:ascii="Times New Roman" w:hAnsi="Times New Roman"/>
          <w:lang w:eastAsia="ko-KR"/>
        </w:rPr>
        <w:t xml:space="preserve"> the end of the </w:t>
      </w:r>
      <w:proofErr w:type="spellStart"/>
      <w:r>
        <w:rPr>
          <w:rFonts w:ascii="Times New Roman" w:hAnsi="Times New Roman"/>
          <w:lang w:eastAsia="ko-KR"/>
        </w:rPr>
        <w:t>corresponding</w:t>
      </w:r>
      <w:proofErr w:type="spellEnd"/>
      <w:r>
        <w:rPr>
          <w:rFonts w:ascii="Times New Roman" w:hAnsi="Times New Roman"/>
          <w:lang w:eastAsia="ko-KR"/>
        </w:rPr>
        <w:t xml:space="preserve"> transmission </w:t>
      </w:r>
      <w:proofErr w:type="spellStart"/>
      <w:r>
        <w:rPr>
          <w:rFonts w:ascii="Times New Roman" w:hAnsi="Times New Roman"/>
          <w:lang w:eastAsia="ko-KR"/>
        </w:rPr>
        <w:t>carrying</w:t>
      </w:r>
      <w:proofErr w:type="spellEnd"/>
      <w:r>
        <w:rPr>
          <w:rFonts w:ascii="Times New Roman" w:hAnsi="Times New Roman"/>
          <w:lang w:eastAsia="ko-KR"/>
        </w:rPr>
        <w:t xml:space="preserve"> the DL HARQ feedback</w:t>
      </w:r>
      <w:r>
        <w:rPr>
          <w:rFonts w:ascii="Times New Roman" w:hAnsi="Times New Roman"/>
        </w:rPr>
        <w:t>.</w:t>
      </w:r>
    </w:p>
    <w:p w14:paraId="756B309A" w14:textId="77777777" w:rsidR="00937A88" w:rsidRDefault="0080168C">
      <w:pPr>
        <w:pStyle w:val="B5"/>
        <w:rPr>
          <w:lang w:eastAsia="zh-CN"/>
        </w:rPr>
      </w:pPr>
      <w:r>
        <w:rPr>
          <w:lang w:eastAsia="zh-CN"/>
        </w:rPr>
        <w:t>5&gt;</w:t>
      </w:r>
      <w:r>
        <w:rPr>
          <w:lang w:eastAsia="ko-KR"/>
        </w:rPr>
        <w:tab/>
      </w:r>
      <w:r>
        <w:rPr>
          <w:lang w:eastAsia="zh-CN"/>
        </w:rPr>
        <w:t>else:</w:t>
      </w:r>
    </w:p>
    <w:p w14:paraId="2C3482F4" w14:textId="77777777" w:rsidR="00937A88" w:rsidRDefault="0080168C">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w:t>
      </w:r>
      <w:proofErr w:type="spellStart"/>
      <w:r>
        <w:rPr>
          <w:rFonts w:ascii="Times New Roman" w:hAnsi="Times New Roman"/>
          <w:i/>
          <w:iCs/>
          <w:lang w:eastAsia="ko-KR"/>
        </w:rPr>
        <w:t>TimerDL</w:t>
      </w:r>
      <w:proofErr w:type="spellEnd"/>
      <w:r>
        <w:rPr>
          <w:rFonts w:ascii="Times New Roman" w:hAnsi="Times New Roman"/>
          <w:i/>
          <w:iCs/>
          <w:lang w:eastAsia="ko-KR"/>
        </w:rPr>
        <w:t>-NTN</w:t>
      </w:r>
      <w:r>
        <w:rPr>
          <w:rFonts w:ascii="Times New Roman" w:hAnsi="Times New Roman"/>
          <w:lang w:eastAsia="ko-KR"/>
        </w:rPr>
        <w:t xml:space="preserve"> for the </w:t>
      </w:r>
      <w:proofErr w:type="spellStart"/>
      <w:r>
        <w:rPr>
          <w:rFonts w:ascii="Times New Roman" w:hAnsi="Times New Roman"/>
          <w:lang w:eastAsia="ko-KR"/>
        </w:rPr>
        <w:t>corresponding</w:t>
      </w:r>
      <w:proofErr w:type="spellEnd"/>
      <w:r>
        <w:rPr>
          <w:rFonts w:ascii="Times New Roman" w:hAnsi="Times New Roman"/>
          <w:lang w:eastAsia="ko-KR"/>
        </w:rPr>
        <w:t xml:space="preserve"> HARQ process in the first </w:t>
      </w:r>
      <w:proofErr w:type="spellStart"/>
      <w:r>
        <w:rPr>
          <w:rFonts w:ascii="Times New Roman" w:hAnsi="Times New Roman"/>
          <w:lang w:eastAsia="ko-KR"/>
        </w:rPr>
        <w:t>symbol</w:t>
      </w:r>
      <w:proofErr w:type="spellEnd"/>
      <w:r>
        <w:rPr>
          <w:rFonts w:ascii="Times New Roman" w:hAnsi="Times New Roman"/>
          <w:lang w:eastAsia="ko-KR"/>
        </w:rPr>
        <w:t xml:space="preserve"> </w:t>
      </w:r>
      <w:proofErr w:type="spellStart"/>
      <w:r>
        <w:rPr>
          <w:rFonts w:ascii="Times New Roman" w:hAnsi="Times New Roman"/>
          <w:lang w:eastAsia="ko-KR"/>
        </w:rPr>
        <w:t>after</w:t>
      </w:r>
      <w:proofErr w:type="spellEnd"/>
      <w:r>
        <w:rPr>
          <w:rFonts w:ascii="Times New Roman" w:hAnsi="Times New Roman"/>
          <w:lang w:eastAsia="ko-KR"/>
        </w:rPr>
        <w:t xml:space="preserve"> the end of the </w:t>
      </w:r>
      <w:proofErr w:type="spellStart"/>
      <w:r>
        <w:rPr>
          <w:rFonts w:ascii="Times New Roman" w:hAnsi="Times New Roman"/>
          <w:lang w:eastAsia="ko-KR"/>
        </w:rPr>
        <w:t>corresponding</w:t>
      </w:r>
      <w:proofErr w:type="spellEnd"/>
      <w:r>
        <w:rPr>
          <w:rFonts w:ascii="Times New Roman" w:hAnsi="Times New Roman"/>
          <w:lang w:eastAsia="ko-KR"/>
        </w:rPr>
        <w:t xml:space="preserve"> transmission </w:t>
      </w:r>
      <w:proofErr w:type="spellStart"/>
      <w:r>
        <w:rPr>
          <w:rFonts w:ascii="Times New Roman" w:hAnsi="Times New Roman"/>
          <w:lang w:eastAsia="ko-KR"/>
        </w:rPr>
        <w:t>carrying</w:t>
      </w:r>
      <w:proofErr w:type="spellEnd"/>
      <w:r>
        <w:rPr>
          <w:rFonts w:ascii="Times New Roman" w:hAnsi="Times New Roman"/>
          <w:lang w:eastAsia="ko-KR"/>
        </w:rPr>
        <w:t xml:space="preserve"> the DL HARQ feedback.</w:t>
      </w:r>
    </w:p>
    <w:p w14:paraId="7590908C" w14:textId="77777777" w:rsidR="00937A88" w:rsidRDefault="0080168C">
      <w:pPr>
        <w:pStyle w:val="B3"/>
      </w:pPr>
      <w:r>
        <w:t>3&gt;</w:t>
      </w:r>
      <w:r>
        <w:tab/>
        <w:t>else:</w:t>
      </w:r>
    </w:p>
    <w:p w14:paraId="460636C2" w14:textId="77777777" w:rsidR="00937A88" w:rsidRDefault="0080168C">
      <w:pPr>
        <w:pStyle w:val="B4"/>
        <w:rPr>
          <w:lang w:eastAsia="ko-KR"/>
        </w:rPr>
      </w:pPr>
      <w:r>
        <w:t>4</w:t>
      </w:r>
      <w:r>
        <w:rPr>
          <w:lang w:eastAsia="ko-KR"/>
        </w:rPr>
        <w:t>&gt;</w:t>
      </w:r>
      <w:r>
        <w:rPr>
          <w:lang w:eastAsia="ko-KR"/>
        </w:rPr>
        <w:tab/>
      </w:r>
      <w:r>
        <w:t xml:space="preserve">start or restart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80168C">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process(es) whose HARQ feedback is </w:t>
      </w:r>
      <w:proofErr w:type="gramStart"/>
      <w:r>
        <w:rPr>
          <w:lang w:eastAsia="ko-KR"/>
        </w:rPr>
        <w:t>reported;</w:t>
      </w:r>
      <w:proofErr w:type="gramEnd"/>
    </w:p>
    <w:p w14:paraId="3F584BF7" w14:textId="77777777" w:rsidR="00937A88" w:rsidRDefault="0080168C">
      <w:pPr>
        <w:pStyle w:val="B3"/>
        <w:rPr>
          <w:rFonts w:eastAsia="Malgun Gothic"/>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p>
    <w:p w14:paraId="396709C3" w14:textId="77777777" w:rsidR="00937A88" w:rsidRDefault="0080168C">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specified in TS 38.213 [6]:</w:t>
      </w:r>
    </w:p>
    <w:p w14:paraId="40EE5F2C" w14:textId="77777777" w:rsidR="00937A88" w:rsidRDefault="0080168C">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80168C">
      <w:pPr>
        <w:pStyle w:val="B2"/>
      </w:pPr>
      <w:r>
        <w:rPr>
          <w:lang w:eastAsia="ko-KR"/>
        </w:rPr>
        <w:t>2&gt;</w:t>
      </w:r>
      <w:r>
        <w:tab/>
        <w:t>if the PDCCH indicates a UL transmission:</w:t>
      </w:r>
    </w:p>
    <w:p w14:paraId="2C06378F" w14:textId="77777777" w:rsidR="00937A88" w:rsidRDefault="0080168C">
      <w:pPr>
        <w:pStyle w:val="B3"/>
        <w:rPr>
          <w:lang w:eastAsia="ko-KR"/>
        </w:rPr>
      </w:pPr>
      <w:r>
        <w:rPr>
          <w:lang w:eastAsia="ko-KR"/>
        </w:rPr>
        <w:t>3&gt;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058E3647" w14:textId="77777777" w:rsidR="00937A88" w:rsidRDefault="0080168C">
      <w:pPr>
        <w:pStyle w:val="B4"/>
        <w:rPr>
          <w:lang w:eastAsia="ko-KR"/>
        </w:rPr>
      </w:pPr>
      <w:r>
        <w:rPr>
          <w:lang w:eastAsia="ko-KR"/>
        </w:rPr>
        <w:t>4&gt;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3BC506A7" w14:textId="77777777" w:rsidR="00937A88" w:rsidRDefault="0080168C">
      <w:pPr>
        <w:pStyle w:val="B5"/>
      </w:pPr>
      <w:r>
        <w:t>5&gt;</w:t>
      </w:r>
      <w:r>
        <w:tab/>
        <w:t xml:space="preserve">set </w:t>
      </w:r>
      <w:r>
        <w:rPr>
          <w:i/>
        </w:rPr>
        <w:t>HARQ-RTT-</w:t>
      </w:r>
      <w:proofErr w:type="spellStart"/>
      <w:r>
        <w:rPr>
          <w:i/>
        </w:rPr>
        <w:t>TimerUL</w:t>
      </w:r>
      <w:proofErr w:type="spellEnd"/>
      <w:r>
        <w:rPr>
          <w:i/>
        </w:rPr>
        <w:t>-NTN</w:t>
      </w:r>
      <w:r>
        <w:t xml:space="preserve"> 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w:t>
      </w:r>
      <w:proofErr w:type="spellStart"/>
      <w:r>
        <w:t>gNB</w:t>
      </w:r>
      <w:proofErr w:type="spellEnd"/>
      <w:r>
        <w:t xml:space="preserve"> RTT </w:t>
      </w:r>
      <w:proofErr w:type="gramStart"/>
      <w:r>
        <w:t>value;</w:t>
      </w:r>
      <w:proofErr w:type="gramEnd"/>
    </w:p>
    <w:p w14:paraId="109D0BBD" w14:textId="77777777" w:rsidR="00937A88" w:rsidRDefault="0080168C">
      <w:pPr>
        <w:pStyle w:val="B5"/>
      </w:pPr>
      <w:r>
        <w:t>5&gt;</w:t>
      </w:r>
      <w:r>
        <w:tab/>
        <w:t xml:space="preserve">if </w:t>
      </w:r>
      <w:proofErr w:type="spellStart"/>
      <w:r>
        <w:rPr>
          <w:i/>
          <w:iCs/>
        </w:rPr>
        <w:t>drx-LastTransmissionUL</w:t>
      </w:r>
      <w:proofErr w:type="spellEnd"/>
      <w:r>
        <w:t xml:space="preserve"> is configured:</w:t>
      </w:r>
    </w:p>
    <w:p w14:paraId="73D807AE"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w:t>
      </w:r>
      <w:proofErr w:type="spellStart"/>
      <w:r>
        <w:rPr>
          <w:rFonts w:ascii="Times New Roman" w:hAnsi="Times New Roman"/>
          <w:i/>
          <w:iCs/>
        </w:rPr>
        <w:t>TimerUL</w:t>
      </w:r>
      <w:proofErr w:type="spellEnd"/>
      <w:r>
        <w:rPr>
          <w:rFonts w:ascii="Times New Roman" w:hAnsi="Times New Roman"/>
          <w:i/>
          <w:iCs/>
        </w:rPr>
        <w:t>-NTN</w:t>
      </w:r>
      <w:r>
        <w:rPr>
          <w:rFonts w:ascii="Times New Roman" w:hAnsi="Times New Roman"/>
        </w:rPr>
        <w:t xml:space="preserve"> for the </w:t>
      </w:r>
      <w:proofErr w:type="spellStart"/>
      <w:r>
        <w:rPr>
          <w:rFonts w:ascii="Times New Roman" w:hAnsi="Times New Roman"/>
        </w:rPr>
        <w:t>corresponding</w:t>
      </w:r>
      <w:proofErr w:type="spellEnd"/>
      <w:r>
        <w:rPr>
          <w:rFonts w:ascii="Times New Roman" w:hAnsi="Times New Roman"/>
        </w:rPr>
        <w:t xml:space="preserve"> HARQ process in the first </w:t>
      </w:r>
      <w:proofErr w:type="spellStart"/>
      <w:r>
        <w:rPr>
          <w:rFonts w:ascii="Times New Roman" w:hAnsi="Times New Roman"/>
        </w:rPr>
        <w:t>symbol</w:t>
      </w:r>
      <w:proofErr w:type="spellEnd"/>
      <w:r>
        <w:rPr>
          <w:rFonts w:ascii="Times New Roman" w:hAnsi="Times New Roman"/>
        </w:rPr>
        <w:t xml:space="preserve"> </w:t>
      </w:r>
      <w:proofErr w:type="spellStart"/>
      <w:r>
        <w:rPr>
          <w:rFonts w:ascii="Times New Roman" w:hAnsi="Times New Roman"/>
        </w:rPr>
        <w:t>after</w:t>
      </w:r>
      <w:proofErr w:type="spellEnd"/>
      <w:r>
        <w:rPr>
          <w:rFonts w:ascii="Times New Roman" w:hAnsi="Times New Roman"/>
        </w:rPr>
        <w:t xml:space="preserve"> the end of the last transmission (</w:t>
      </w:r>
      <w:proofErr w:type="spellStart"/>
      <w:r>
        <w:rPr>
          <w:rFonts w:ascii="Times New Roman" w:hAnsi="Times New Roman"/>
        </w:rPr>
        <w:t>within</w:t>
      </w:r>
      <w:proofErr w:type="spellEnd"/>
      <w:r>
        <w:rPr>
          <w:rFonts w:ascii="Times New Roman" w:hAnsi="Times New Roman"/>
        </w:rPr>
        <w:t xml:space="preserve"> a bundle) of the </w:t>
      </w:r>
      <w:proofErr w:type="spellStart"/>
      <w:r>
        <w:rPr>
          <w:rFonts w:ascii="Times New Roman" w:hAnsi="Times New Roman"/>
        </w:rPr>
        <w:t>corresponding</w:t>
      </w:r>
      <w:proofErr w:type="spellEnd"/>
      <w:r>
        <w:rPr>
          <w:rFonts w:ascii="Times New Roman" w:hAnsi="Times New Roman"/>
        </w:rPr>
        <w:t xml:space="preserve"> PUSCH transmission.</w:t>
      </w:r>
    </w:p>
    <w:p w14:paraId="41AB9CFD" w14:textId="77777777" w:rsidR="00937A88" w:rsidRDefault="0080168C">
      <w:pPr>
        <w:pStyle w:val="B5"/>
      </w:pPr>
      <w:r>
        <w:t>5&gt;</w:t>
      </w:r>
      <w:r>
        <w:tab/>
        <w:t>else:</w:t>
      </w:r>
    </w:p>
    <w:p w14:paraId="6FB27CA2"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w:t>
      </w:r>
      <w:proofErr w:type="spellStart"/>
      <w:r>
        <w:rPr>
          <w:rFonts w:ascii="Times New Roman" w:hAnsi="Times New Roman"/>
          <w:i/>
          <w:iCs/>
        </w:rPr>
        <w:t>TimerUL</w:t>
      </w:r>
      <w:proofErr w:type="spellEnd"/>
      <w:r>
        <w:rPr>
          <w:rFonts w:ascii="Times New Roman" w:hAnsi="Times New Roman"/>
          <w:i/>
          <w:iCs/>
        </w:rPr>
        <w:t>-NTN</w:t>
      </w:r>
      <w:r>
        <w:rPr>
          <w:rFonts w:ascii="Times New Roman" w:hAnsi="Times New Roman"/>
        </w:rPr>
        <w:t xml:space="preserve"> for the </w:t>
      </w:r>
      <w:proofErr w:type="spellStart"/>
      <w:r>
        <w:rPr>
          <w:rFonts w:ascii="Times New Roman" w:hAnsi="Times New Roman"/>
        </w:rPr>
        <w:t>corresponding</w:t>
      </w:r>
      <w:proofErr w:type="spellEnd"/>
      <w:r>
        <w:rPr>
          <w:rFonts w:ascii="Times New Roman" w:hAnsi="Times New Roman"/>
        </w:rPr>
        <w:t xml:space="preserve"> HARQ process in the first </w:t>
      </w:r>
      <w:proofErr w:type="spellStart"/>
      <w:r>
        <w:rPr>
          <w:rFonts w:ascii="Times New Roman" w:hAnsi="Times New Roman"/>
        </w:rPr>
        <w:t>symbol</w:t>
      </w:r>
      <w:proofErr w:type="spellEnd"/>
      <w:r>
        <w:rPr>
          <w:rFonts w:ascii="Times New Roman" w:hAnsi="Times New Roman"/>
        </w:rPr>
        <w:t xml:space="preserve"> </w:t>
      </w:r>
      <w:proofErr w:type="spellStart"/>
      <w:r>
        <w:rPr>
          <w:rFonts w:ascii="Times New Roman" w:hAnsi="Times New Roman"/>
        </w:rPr>
        <w:t>after</w:t>
      </w:r>
      <w:proofErr w:type="spellEnd"/>
      <w:r>
        <w:rPr>
          <w:rFonts w:ascii="Times New Roman" w:hAnsi="Times New Roman"/>
        </w:rPr>
        <w:t xml:space="preserve"> the end of the first transmission (</w:t>
      </w:r>
      <w:proofErr w:type="spellStart"/>
      <w:r>
        <w:rPr>
          <w:rFonts w:ascii="Times New Roman" w:hAnsi="Times New Roman"/>
        </w:rPr>
        <w:t>within</w:t>
      </w:r>
      <w:proofErr w:type="spellEnd"/>
      <w:r>
        <w:rPr>
          <w:rFonts w:ascii="Times New Roman" w:hAnsi="Times New Roman"/>
        </w:rPr>
        <w:t xml:space="preserve"> a bundle) of the </w:t>
      </w:r>
      <w:proofErr w:type="spellStart"/>
      <w:r>
        <w:rPr>
          <w:rFonts w:ascii="Times New Roman" w:hAnsi="Times New Roman"/>
        </w:rPr>
        <w:t>corresponding</w:t>
      </w:r>
      <w:proofErr w:type="spellEnd"/>
      <w:r>
        <w:rPr>
          <w:rFonts w:ascii="Times New Roman" w:hAnsi="Times New Roman"/>
        </w:rPr>
        <w:t xml:space="preserve"> PUSCH transmission.</w:t>
      </w:r>
    </w:p>
    <w:p w14:paraId="2D64542E" w14:textId="77777777" w:rsidR="00937A88" w:rsidRDefault="0080168C">
      <w:pPr>
        <w:pStyle w:val="B3"/>
        <w:rPr>
          <w:lang w:eastAsia="ko-KR"/>
        </w:rPr>
      </w:pPr>
      <w:r>
        <w:rPr>
          <w:lang w:eastAsia="ko-KR"/>
        </w:rPr>
        <w:t>3&gt;</w:t>
      </w:r>
      <w:r>
        <w:rPr>
          <w:lang w:eastAsia="ko-KR"/>
        </w:rPr>
        <w:tab/>
        <w:t>else:</w:t>
      </w:r>
    </w:p>
    <w:p w14:paraId="7CFE2FD1" w14:textId="77777777" w:rsidR="00937A88" w:rsidRDefault="0080168C">
      <w:pPr>
        <w:pStyle w:val="B4"/>
      </w:pPr>
      <w:r>
        <w:rPr>
          <w:lang w:eastAsia="ko-KR"/>
        </w:rPr>
        <w:lastRenderedPageBreak/>
        <w:t>4&gt;</w:t>
      </w:r>
      <w:r>
        <w:tab/>
        <w:t xml:space="preserve">if </w:t>
      </w:r>
      <w:proofErr w:type="spellStart"/>
      <w:r>
        <w:rPr>
          <w:i/>
          <w:iCs/>
        </w:rPr>
        <w:t>drx-LastTransmissionUL</w:t>
      </w:r>
      <w:proofErr w:type="spellEnd"/>
      <w:r>
        <w:t xml:space="preserve"> is configured:</w:t>
      </w:r>
    </w:p>
    <w:p w14:paraId="3E7D4D3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80168C">
      <w:pPr>
        <w:pStyle w:val="B4"/>
      </w:pPr>
      <w:r>
        <w:rPr>
          <w:lang w:eastAsia="ko-KR"/>
        </w:rPr>
        <w:t>4&gt;</w:t>
      </w:r>
      <w:r>
        <w:tab/>
        <w:t>else:</w:t>
      </w:r>
    </w:p>
    <w:p w14:paraId="28D35DA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80168C">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2297C6EF" w14:textId="77777777" w:rsidR="00937A88" w:rsidRDefault="0080168C">
      <w:pPr>
        <w:pStyle w:val="B2"/>
      </w:pPr>
      <w:r>
        <w:rPr>
          <w:lang w:eastAsia="ko-KR"/>
        </w:rPr>
        <w:t>2&gt;</w:t>
      </w:r>
      <w:r>
        <w:tab/>
        <w:t>if the PDCCH indicates an SL transmission:</w:t>
      </w:r>
    </w:p>
    <w:p w14:paraId="33B77167" w14:textId="77777777" w:rsidR="00937A88" w:rsidRDefault="0080168C">
      <w:pPr>
        <w:pStyle w:val="B3"/>
        <w:rPr>
          <w:lang w:eastAsia="ko-KR"/>
        </w:rPr>
      </w:pPr>
      <w:r>
        <w:rPr>
          <w:lang w:eastAsia="ko-KR"/>
        </w:rPr>
        <w:t>3&gt;</w:t>
      </w:r>
      <w:r>
        <w:tab/>
        <w:t>if the PUCCH resource is configured:</w:t>
      </w:r>
    </w:p>
    <w:p w14:paraId="1F864733"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7D662DA4"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w:t>
      </w:r>
      <w:proofErr w:type="gramStart"/>
      <w:r>
        <w:t>transmitted;</w:t>
      </w:r>
      <w:proofErr w:type="gramEnd"/>
    </w:p>
    <w:p w14:paraId="53F1DCAC" w14:textId="77777777" w:rsidR="00937A88" w:rsidRDefault="0080168C">
      <w:pPr>
        <w:pStyle w:val="B4"/>
      </w:pPr>
      <w:r>
        <w:t>4&gt;</w:t>
      </w:r>
      <w:r>
        <w:tab/>
        <w:t xml:space="preserve">stop the </w:t>
      </w:r>
      <w:proofErr w:type="spellStart"/>
      <w:r>
        <w:rPr>
          <w:i/>
          <w:iCs/>
        </w:rPr>
        <w:t>drx-RetransmissionTimerSL</w:t>
      </w:r>
      <w:proofErr w:type="spellEnd"/>
      <w:r>
        <w:t xml:space="preserve"> for the corresponding HARQ process.</w:t>
      </w:r>
    </w:p>
    <w:p w14:paraId="00AB8223" w14:textId="77777777" w:rsidR="00937A88" w:rsidRDefault="0080168C">
      <w:pPr>
        <w:pStyle w:val="B3"/>
        <w:rPr>
          <w:lang w:eastAsia="ko-KR"/>
        </w:rPr>
      </w:pPr>
      <w:r>
        <w:rPr>
          <w:lang w:eastAsia="ko-KR"/>
        </w:rPr>
        <w:t>3&gt;</w:t>
      </w:r>
      <w:r>
        <w:rPr>
          <w:lang w:eastAsia="ko-KR"/>
        </w:rPr>
        <w:tab/>
        <w:t>else:</w:t>
      </w:r>
    </w:p>
    <w:p w14:paraId="4EAC2F69" w14:textId="77777777" w:rsidR="00937A88" w:rsidRDefault="0080168C">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w:t>
      </w:r>
      <w:proofErr w:type="gramStart"/>
      <w:r>
        <w:rPr>
          <w:lang w:eastAsia="ko-KR"/>
        </w:rPr>
        <w:t>occasion;</w:t>
      </w:r>
      <w:proofErr w:type="gramEnd"/>
    </w:p>
    <w:p w14:paraId="3EA3BFEA" w14:textId="77777777" w:rsidR="00937A88" w:rsidRDefault="0080168C">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2B06411C" w14:textId="77777777" w:rsidR="00937A88" w:rsidRDefault="0080168C">
      <w:pPr>
        <w:pStyle w:val="B2"/>
        <w:tabs>
          <w:tab w:val="left" w:pos="7383"/>
        </w:tabs>
      </w:pPr>
      <w:r>
        <w:t>2&gt;</w:t>
      </w:r>
      <w:r>
        <w:tab/>
        <w:t>if the PDCCH indicates a new transmission (DL, UL or SL) on a Serving Cell in this DRX group:</w:t>
      </w:r>
    </w:p>
    <w:p w14:paraId="29FCA57E" w14:textId="77777777" w:rsidR="00937A88" w:rsidRDefault="0080168C">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5C658FD7" w14:textId="77777777" w:rsidR="00937A88" w:rsidRDefault="0080168C">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3F4C065E" w14:textId="77777777" w:rsidR="00937A88" w:rsidRDefault="0080168C">
      <w:pPr>
        <w:pStyle w:val="NO"/>
      </w:pPr>
      <w:r>
        <w:t>NOTE 3b:</w:t>
      </w:r>
      <w:r>
        <w:tab/>
        <w:t xml:space="preserve">If the PDCCH reception includes two PDCCH candidates from corresponding search spaces, as described in clause 10.1 in TS 38.213 [6], start or restart </w:t>
      </w:r>
      <w:proofErr w:type="spellStart"/>
      <w:r>
        <w:rPr>
          <w:i/>
          <w:iCs/>
        </w:rPr>
        <w:t>drx-InactivityTimer</w:t>
      </w:r>
      <w:proofErr w:type="spellEnd"/>
      <w:r>
        <w:t xml:space="preserve"> for this DRX group in the first symbol after the end of the PDCCH candidate that ends later in time.</w:t>
      </w:r>
    </w:p>
    <w:p w14:paraId="629D2720" w14:textId="77777777" w:rsidR="00937A88" w:rsidRDefault="0080168C">
      <w:pPr>
        <w:pStyle w:val="B2"/>
      </w:pPr>
      <w:r>
        <w:t>2&gt;</w:t>
      </w:r>
      <w:r>
        <w:tab/>
        <w:t>if a HARQ process receives downlink feedback information and acknowledgement is indicated:</w:t>
      </w:r>
    </w:p>
    <w:p w14:paraId="41F2F4CE" w14:textId="77777777" w:rsidR="00937A88" w:rsidRDefault="0080168C">
      <w:pPr>
        <w:pStyle w:val="B3"/>
      </w:pPr>
      <w:r>
        <w:t>3&gt;</w:t>
      </w:r>
      <w:r>
        <w:tab/>
        <w:t xml:space="preserve">stop the </w:t>
      </w:r>
      <w:proofErr w:type="spellStart"/>
      <w:r>
        <w:rPr>
          <w:i/>
          <w:iCs/>
        </w:rPr>
        <w:t>drx-RetransmissionTimerUL</w:t>
      </w:r>
      <w:proofErr w:type="spellEnd"/>
      <w:r>
        <w:t xml:space="preserve"> for the corresponding HARQ process.</w:t>
      </w:r>
    </w:p>
    <w:p w14:paraId="20A6582E" w14:textId="0375850A" w:rsidR="00937A88" w:rsidRDefault="0080168C">
      <w:pPr>
        <w:pStyle w:val="B1"/>
      </w:pPr>
      <w:r>
        <w:t>1&gt;</w:t>
      </w:r>
      <w:r>
        <w:tab/>
        <w:t>if DCP monitoring is configured for the active DL BWP as specified in TS 38.213 [6], clause 10.3</w:t>
      </w:r>
      <w:ins w:id="128" w:author="Apple (Rapp)" w:date="2025-02-24T14:02:00Z">
        <w:r>
          <w:t>, or if LP-WUS monitoring is configured as specified in TS 38.213 [6], clause</w:t>
        </w:r>
      </w:ins>
      <w:ins w:id="129" w:author="Apple (Rapp)" w:date="2025-09-05T12:48:00Z" w16du:dateUtc="2025-09-05T04:48:00Z">
        <w:r w:rsidR="00E5433E">
          <w:t xml:space="preserve"> 10.4D</w:t>
        </w:r>
      </w:ins>
      <w:r>
        <w:t>; and</w:t>
      </w:r>
    </w:p>
    <w:p w14:paraId="78713843" w14:textId="77777777" w:rsidR="00937A88" w:rsidRDefault="0080168C">
      <w:pPr>
        <w:pStyle w:val="B1"/>
      </w:pPr>
      <w:r>
        <w:t>1&gt;</w:t>
      </w:r>
      <w:r>
        <w:tab/>
        <w:t xml:space="preserve">if the current symbol n occurs within </w:t>
      </w:r>
      <w:proofErr w:type="spellStart"/>
      <w:r>
        <w:rPr>
          <w:i/>
        </w:rPr>
        <w:t>drx-onDurationTimer</w:t>
      </w:r>
      <w:proofErr w:type="spellEnd"/>
      <w:r>
        <w:t xml:space="preserve"> duration; and</w:t>
      </w:r>
    </w:p>
    <w:p w14:paraId="2A8866D1" w14:textId="77777777" w:rsidR="00937A88" w:rsidRDefault="0080168C">
      <w:pPr>
        <w:pStyle w:val="B1"/>
      </w:pPr>
      <w:r>
        <w:t>1&gt;</w:t>
      </w:r>
      <w:r>
        <w:tab/>
        <w:t xml:space="preserve">if </w:t>
      </w:r>
      <w:proofErr w:type="spellStart"/>
      <w:r>
        <w:rPr>
          <w:i/>
        </w:rPr>
        <w:t>drx-onDurationTimer</w:t>
      </w:r>
      <w:proofErr w:type="spellEnd"/>
      <w:r>
        <w:t xml:space="preserve"> associated </w:t>
      </w:r>
      <w:r w:rsidRPr="00577F66">
        <w:t>with the current DRX cycle is not</w:t>
      </w:r>
      <w:r>
        <w:t xml:space="preserve"> started as specified in this clause:</w:t>
      </w:r>
    </w:p>
    <w:p w14:paraId="4DDD18CC" w14:textId="77777777" w:rsidR="00937A88" w:rsidRDefault="0080168C">
      <w:pPr>
        <w:pStyle w:val="B2"/>
        <w:rPr>
          <w:ins w:id="130" w:author="Apple (Rapp)" w:date="2025-08-12T09:15:00Z"/>
        </w:rPr>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 and</w:t>
      </w:r>
    </w:p>
    <w:p w14:paraId="360D1EC7" w14:textId="77777777" w:rsidR="00937A88" w:rsidRDefault="0080168C">
      <w:pPr>
        <w:pStyle w:val="B2"/>
      </w:pPr>
      <w:ins w:id="131" w:author="Apple (Rapp)" w:date="2025-08-12T09:15:00Z">
        <w:r>
          <w:t>2&gt;</w:t>
        </w:r>
        <w:r>
          <w:tab/>
          <w:t xml:space="preserve">if </w:t>
        </w:r>
        <w:proofErr w:type="spellStart"/>
        <w:r>
          <w:rPr>
            <w:i/>
            <w:iCs/>
          </w:rPr>
          <w:t>lpwus</w:t>
        </w:r>
        <w:proofErr w:type="spellEnd"/>
        <w:r>
          <w:rPr>
            <w:i/>
            <w:iCs/>
          </w:rPr>
          <w:t>-PDCCH-</w:t>
        </w:r>
        <w:proofErr w:type="spellStart"/>
        <w:r>
          <w:rPr>
            <w:i/>
            <w:iCs/>
          </w:rPr>
          <w:t>MonitoringTimer</w:t>
        </w:r>
        <w:proofErr w:type="spellEnd"/>
        <w:r>
          <w:t xml:space="preserve"> is not running (if configured); and</w:t>
        </w:r>
      </w:ins>
    </w:p>
    <w:p w14:paraId="30629BE0"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w:t>
      </w:r>
      <w:r>
        <w:t xml:space="preserve"> or if all multicast </w:t>
      </w:r>
      <w:proofErr w:type="spellStart"/>
      <w:r>
        <w:t>DRXes</w:t>
      </w:r>
      <w:proofErr w:type="spellEnd"/>
      <w:r>
        <w:t xml:space="preserve">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are configured with multicast DRX:</w:t>
      </w:r>
    </w:p>
    <w:p w14:paraId="5202A336" w14:textId="77777777" w:rsidR="00937A88" w:rsidRDefault="0080168C">
      <w:pPr>
        <w:pStyle w:val="B3"/>
      </w:pPr>
      <w:r>
        <w:lastRenderedPageBreak/>
        <w:t>3&gt;</w:t>
      </w:r>
      <w:r>
        <w:tab/>
        <w:t>not transmit periodic SRS and semi-persistent SRS defined in TS 38.214 [7</w:t>
      </w:r>
      <w:proofErr w:type="gramStart"/>
      <w:r>
        <w:t>];</w:t>
      </w:r>
      <w:proofErr w:type="gramEnd"/>
    </w:p>
    <w:p w14:paraId="4A3C295B" w14:textId="77777777" w:rsidR="00937A88" w:rsidRPr="00B37B2F" w:rsidRDefault="0080168C">
      <w:pPr>
        <w:pStyle w:val="B3"/>
        <w:rPr>
          <w:lang w:val="en-US" w:eastAsia="zh-CN"/>
        </w:rPr>
      </w:pPr>
      <w:r>
        <w:t>3&gt;</w:t>
      </w:r>
      <w:r>
        <w:tab/>
        <w:t xml:space="preserve">not report semi-persistent CSI configured on </w:t>
      </w:r>
      <w:proofErr w:type="gramStart"/>
      <w:r>
        <w:t>PUSCH;</w:t>
      </w:r>
      <w:proofErr w:type="gramEnd"/>
    </w:p>
    <w:p w14:paraId="010B60A1" w14:textId="77777777" w:rsidR="00937A88" w:rsidRDefault="0080168C">
      <w:pPr>
        <w:pStyle w:val="B3"/>
      </w:pPr>
      <w:r>
        <w:t>3&gt;</w:t>
      </w:r>
      <w:r>
        <w:tab/>
        <w:t xml:space="preserve">not report semi-persistent CSI on </w:t>
      </w:r>
      <w:proofErr w:type="gramStart"/>
      <w:r>
        <w:t>PUCCH;</w:t>
      </w:r>
      <w:proofErr w:type="gramEnd"/>
    </w:p>
    <w:p w14:paraId="2C86A86D" w14:textId="366B78DD" w:rsidR="00937A88" w:rsidRDefault="0080168C">
      <w:pPr>
        <w:pStyle w:val="B3"/>
      </w:pPr>
      <w:r>
        <w:t>3&gt;</w:t>
      </w:r>
      <w:r>
        <w:tab/>
        <w:t xml:space="preserve">if </w:t>
      </w:r>
      <w:ins w:id="132" w:author="Apple (Rapp)" w:date="2025-05-05T15:28:00Z">
        <w:r>
          <w:t xml:space="preserve">neither </w:t>
        </w:r>
      </w:ins>
      <w:r>
        <w:rPr>
          <w:i/>
        </w:rPr>
        <w:t>ps-TransmitPeriodicL1-RSRP</w:t>
      </w:r>
      <w:ins w:id="133" w:author="Apple (Rapp)" w:date="2025-05-05T15:28:00Z">
        <w:r>
          <w:rPr>
            <w:i/>
          </w:rPr>
          <w:t xml:space="preserve"> </w:t>
        </w:r>
        <w:r w:rsidRPr="00270734">
          <w:rPr>
            <w:iCs/>
          </w:rPr>
          <w:t>nor</w:t>
        </w:r>
      </w:ins>
      <w:ins w:id="134" w:author="Apple (Rapp)" w:date="2025-02-24T14:04:00Z">
        <w:r>
          <w:t xml:space="preserve"> </w:t>
        </w:r>
        <w:r>
          <w:rPr>
            <w:i/>
          </w:rPr>
          <w:t>lpwus-TransmitPeriodicL1-RSRP</w:t>
        </w:r>
      </w:ins>
      <w:r>
        <w:t xml:space="preserve"> is </w:t>
      </w:r>
      <w:del w:id="135" w:author="Apple (Rapp)" w:date="2025-05-05T15:28:00Z">
        <w:r>
          <w:delText xml:space="preserve">not </w:delText>
        </w:r>
      </w:del>
      <w:r>
        <w:t xml:space="preserve">configured with value </w:t>
      </w:r>
      <w:r>
        <w:rPr>
          <w:i/>
        </w:rPr>
        <w:t>true</w:t>
      </w:r>
      <w:r>
        <w:t>:</w:t>
      </w:r>
    </w:p>
    <w:p w14:paraId="44F83052" w14:textId="77777777" w:rsidR="00937A88" w:rsidRDefault="0080168C">
      <w:pPr>
        <w:pStyle w:val="B4"/>
      </w:pPr>
      <w:r>
        <w:t>4&gt;</w:t>
      </w:r>
      <w:r>
        <w:tab/>
        <w:t>not report periodic CSI that is L1-RSRP on PUCCH.</w:t>
      </w:r>
      <w:ins w:id="136" w:author="Apple (Rapp)" w:date="2025-02-24T14:05:00Z">
        <w:r>
          <w:rPr>
            <w:i/>
            <w:iCs/>
            <w:lang w:eastAsia="ko-KR"/>
          </w:rPr>
          <w:t xml:space="preserve"> </w:t>
        </w:r>
      </w:ins>
    </w:p>
    <w:p w14:paraId="00628D27" w14:textId="77777777" w:rsidR="00937A88" w:rsidRDefault="0080168C">
      <w:pPr>
        <w:pStyle w:val="B3"/>
      </w:pPr>
      <w:r>
        <w:t>3&gt;</w:t>
      </w:r>
      <w:r>
        <w:tab/>
        <w:t xml:space="preserve">if </w:t>
      </w:r>
      <w:ins w:id="137" w:author="Apple (Rapp)" w:date="2025-05-05T15:29:00Z">
        <w:r>
          <w:t xml:space="preserve">neither </w:t>
        </w:r>
      </w:ins>
      <w:proofErr w:type="spellStart"/>
      <w:r>
        <w:rPr>
          <w:i/>
        </w:rPr>
        <w:t>ps-TransmitOtherPeriodicCSI</w:t>
      </w:r>
      <w:proofErr w:type="spellEnd"/>
      <w:r>
        <w:t xml:space="preserve"> </w:t>
      </w:r>
      <w:ins w:id="138" w:author="Apple (Rapp)" w:date="2025-05-05T15:28:00Z">
        <w:r>
          <w:t>nor</w:t>
        </w:r>
      </w:ins>
      <w:ins w:id="139" w:author="Apple (Rapp)" w:date="2025-02-24T14:04:00Z">
        <w:r>
          <w:t xml:space="preserve"> </w:t>
        </w:r>
        <w:proofErr w:type="spellStart"/>
        <w:r>
          <w:rPr>
            <w:i/>
          </w:rPr>
          <w:t>lpwus-TransmitOtherPeriodicCSI</w:t>
        </w:r>
        <w:proofErr w:type="spellEnd"/>
        <w:r>
          <w:t xml:space="preserve"> </w:t>
        </w:r>
      </w:ins>
      <w:r>
        <w:t xml:space="preserve">is </w:t>
      </w:r>
      <w:del w:id="140" w:author="Apple (Rapp)" w:date="2025-05-05T15:28:00Z">
        <w:r>
          <w:delText xml:space="preserve">not </w:delText>
        </w:r>
      </w:del>
      <w:r>
        <w:t xml:space="preserve">configured with value </w:t>
      </w:r>
      <w:r>
        <w:rPr>
          <w:i/>
        </w:rPr>
        <w:t>true</w:t>
      </w:r>
      <w:r>
        <w:t>:</w:t>
      </w:r>
    </w:p>
    <w:p w14:paraId="5FCDB462" w14:textId="77777777" w:rsidR="00937A88" w:rsidRDefault="0080168C">
      <w:pPr>
        <w:pStyle w:val="B4"/>
      </w:pPr>
      <w:r>
        <w:t>4&gt;</w:t>
      </w:r>
      <w:r>
        <w:tab/>
        <w:t>not report periodic CSI that is not L1-RSRP on PUCCH.</w:t>
      </w:r>
    </w:p>
    <w:p w14:paraId="718DFBAD" w14:textId="77777777" w:rsidR="00937A88" w:rsidRDefault="0080168C">
      <w:pPr>
        <w:pStyle w:val="B1"/>
      </w:pPr>
      <w:r>
        <w:t>1&gt;</w:t>
      </w:r>
      <w:r>
        <w:tab/>
        <w:t>else:</w:t>
      </w:r>
    </w:p>
    <w:p w14:paraId="6EFD0F89" w14:textId="77777777" w:rsidR="00937A88" w:rsidRDefault="0080168C">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 and</w:t>
      </w:r>
    </w:p>
    <w:p w14:paraId="7D49E5FD"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all multicast </w:t>
      </w:r>
      <w:proofErr w:type="spellStart"/>
      <w:r>
        <w:t>DRX</w:t>
      </w:r>
      <w:r>
        <w:rPr>
          <w:lang w:eastAsia="zh-CN"/>
        </w:rPr>
        <w:t>e</w:t>
      </w:r>
      <w:r>
        <w:t>s</w:t>
      </w:r>
      <w:proofErr w:type="spellEnd"/>
      <w:r>
        <w:t xml:space="preserve"> corresponding to the DRX group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corresponding to the DRX group are configured with multicast DRX:</w:t>
      </w:r>
    </w:p>
    <w:p w14:paraId="1709186B" w14:textId="77777777" w:rsidR="00937A88" w:rsidRDefault="0080168C">
      <w:pPr>
        <w:pStyle w:val="B3"/>
      </w:pPr>
      <w:r>
        <w:t>3&gt;</w:t>
      </w:r>
      <w:r>
        <w:tab/>
        <w:t xml:space="preserve">not transmit periodic SRS and semi-persistent SRS defined in TS 38.214 [7] in this DRX </w:t>
      </w:r>
      <w:proofErr w:type="gramStart"/>
      <w:r>
        <w:t>group;</w:t>
      </w:r>
      <w:proofErr w:type="gramEnd"/>
    </w:p>
    <w:p w14:paraId="52FA7DF0" w14:textId="77777777" w:rsidR="00937A88" w:rsidRDefault="0080168C">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80168C">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2FB8DC3" w14:textId="77777777" w:rsidR="00937A88" w:rsidRDefault="0080168C">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77A235E" w14:textId="77777777" w:rsidR="00937A88" w:rsidRDefault="0080168C">
      <w:pPr>
        <w:pStyle w:val="B3"/>
        <w:rPr>
          <w:lang w:eastAsia="ko-KR"/>
        </w:rPr>
      </w:pPr>
      <w:r>
        <w:rPr>
          <w:lang w:eastAsia="ko-KR"/>
        </w:rPr>
        <w:t>3</w:t>
      </w:r>
      <w:r>
        <w:t>&gt;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w:t>
      </w:r>
      <w:proofErr w:type="spellStart"/>
      <w:r>
        <w:rPr>
          <w:i/>
          <w:lang w:eastAsia="ko-KR"/>
        </w:rPr>
        <w:t>drx-onDurationTimerPTM</w:t>
      </w:r>
      <w:proofErr w:type="spellEnd"/>
      <w:r>
        <w:rPr>
          <w:i/>
          <w:lang w:eastAsia="ko-KR"/>
        </w:rPr>
        <w:t>(s)</w:t>
      </w:r>
      <w:r>
        <w:t xml:space="preserve"> of all multicast </w:t>
      </w:r>
      <w:proofErr w:type="spellStart"/>
      <w:r>
        <w:t>DRX</w:t>
      </w:r>
      <w:r>
        <w:rPr>
          <w:lang w:eastAsia="zh-CN"/>
        </w:rPr>
        <w:t>e</w:t>
      </w:r>
      <w:r>
        <w:t>s</w:t>
      </w:r>
      <w:proofErr w:type="spellEnd"/>
      <w:r>
        <w:t xml:space="preserve"> corresponding to the DRX group would not be running considering 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corresponding to the DRX group are configured with multicast DRX:</w:t>
      </w:r>
    </w:p>
    <w:p w14:paraId="03ABA977" w14:textId="77777777" w:rsidR="00937A88" w:rsidRDefault="0080168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80168C">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80168C">
      <w:r>
        <w:t xml:space="preserve">The MAC entity shall ensure no rounding error is generated when performing the modulus operation with </w:t>
      </w:r>
      <w:proofErr w:type="spellStart"/>
      <w:r>
        <w:rPr>
          <w:i/>
          <w:iCs/>
        </w:rPr>
        <w:t>drx-NonIntegerShortCycle</w:t>
      </w:r>
      <w:proofErr w:type="spellEnd"/>
      <w:r>
        <w:t xml:space="preserve"> or </w:t>
      </w:r>
      <w:proofErr w:type="spellStart"/>
      <w:r>
        <w:rPr>
          <w:i/>
          <w:iCs/>
        </w:rPr>
        <w:t>drx-NonIntegerLongCycle</w:t>
      </w:r>
      <w:proofErr w:type="spellEnd"/>
      <w:r>
        <w:rPr>
          <w:i/>
          <w:iCs/>
        </w:rPr>
        <w:t xml:space="preserve"> </w:t>
      </w:r>
      <w:r>
        <w:t>as the divisor.</w:t>
      </w:r>
    </w:p>
    <w:p w14:paraId="6E5A7D3B" w14:textId="77777777" w:rsidR="00937A88" w:rsidRDefault="0080168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80168C">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80168C">
      <w:r>
        <w:rPr>
          <w:lang w:eastAsia="ko-KR"/>
        </w:rPr>
        <w:lastRenderedPageBreak/>
        <w:t xml:space="preserve">When </w:t>
      </w:r>
      <w:proofErr w:type="spellStart"/>
      <w:r>
        <w:rPr>
          <w:i/>
          <w:iCs/>
          <w:lang w:eastAsia="ko-KR"/>
        </w:rPr>
        <w:t>drx-LastTransmissionUL</w:t>
      </w:r>
      <w:proofErr w:type="spellEnd"/>
      <w:r>
        <w:rPr>
          <w:lang w:eastAsia="ko-KR"/>
        </w:rPr>
        <w:t xml:space="preserve"> is configured,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or </w:t>
      </w:r>
      <w:r>
        <w:rPr>
          <w:i/>
          <w:iCs/>
        </w:rPr>
        <w:t>HARQ-RTT-</w:t>
      </w:r>
      <w:proofErr w:type="spellStart"/>
      <w:r>
        <w:rPr>
          <w:i/>
          <w:iCs/>
        </w:rPr>
        <w:t>TimerUL</w:t>
      </w:r>
      <w:proofErr w:type="spellEnd"/>
      <w:r>
        <w:rPr>
          <w:i/>
          <w:iCs/>
        </w:rPr>
        <w:t>-NTN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80168C">
      <w:pPr>
        <w:pStyle w:val="Heading8"/>
      </w:pPr>
      <w:r>
        <w:br w:type="page"/>
      </w:r>
      <w:bookmarkStart w:id="141" w:name="_Toc52752156"/>
      <w:bookmarkStart w:id="142" w:name="_Toc29239910"/>
      <w:bookmarkStart w:id="143" w:name="_Toc46490461"/>
      <w:bookmarkStart w:id="144" w:name="_Toc52796618"/>
      <w:bookmarkStart w:id="145" w:name="_Toc37296330"/>
      <w:bookmarkStart w:id="146" w:name="_Toc178200763"/>
      <w:r>
        <w:lastRenderedPageBreak/>
        <w:t xml:space="preserve">Annex </w:t>
      </w:r>
      <w:r>
        <w:rPr>
          <w:lang w:eastAsia="ko-KR"/>
        </w:rPr>
        <w:t>A</w:t>
      </w:r>
      <w:r>
        <w:t xml:space="preserve"> </w:t>
      </w:r>
      <w:bookmarkEnd w:id="141"/>
      <w:bookmarkEnd w:id="142"/>
      <w:bookmarkEnd w:id="143"/>
      <w:bookmarkEnd w:id="144"/>
      <w:bookmarkEnd w:id="145"/>
      <w:bookmarkEnd w:id="146"/>
      <w:r>
        <w:t>– RAN2 agreements</w:t>
      </w:r>
    </w:p>
    <w:p w14:paraId="5C6368C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In RRC_CONNECTED mode, RAN2 to further discuss the impacts of LP-WUS operation methods identified in RAN1.</w:t>
            </w:r>
          </w:p>
          <w:p w14:paraId="0320B9F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1-1 (as described in RAN1 agreement), the LP-WUS monitoring occasion locates at a configured time offset before the start of </w:t>
            </w:r>
            <w:proofErr w:type="spellStart"/>
            <w:r>
              <w:rPr>
                <w:rFonts w:eastAsia="SimSun"/>
                <w:b w:val="0"/>
                <w:bCs/>
              </w:rPr>
              <w:t>drx-onDurationTimer</w:t>
            </w:r>
            <w:proofErr w:type="spellEnd"/>
            <w:r>
              <w:rPr>
                <w:rFonts w:eastAsia="SimSun"/>
                <w:b w:val="0"/>
                <w:bCs/>
              </w:rPr>
              <w:t>. The range of time offset can be determined by RAN1.</w:t>
            </w:r>
          </w:p>
          <w:p w14:paraId="198B87C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RAN2 assumes the solutions/ operations introduced for DCP mechanism is taken as baseline.</w:t>
            </w:r>
          </w:p>
          <w:p w14:paraId="18E3F27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assume that legacy DCP and Option 1-1 is not configured simultaneously for a UE.</w:t>
            </w:r>
          </w:p>
          <w:p w14:paraId="7BD8EF8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1-2, LP-WUS monitoring is performed at least outside legacy C-DRX Active Time. FFS if the legacy </w:t>
            </w:r>
            <w:proofErr w:type="spellStart"/>
            <w:r>
              <w:rPr>
                <w:rFonts w:eastAsia="SimSun"/>
                <w:b w:val="0"/>
                <w:bCs/>
              </w:rPr>
              <w:t>drx-onDurationTimer</w:t>
            </w:r>
            <w:proofErr w:type="spellEnd"/>
            <w:r>
              <w:rPr>
                <w:rFonts w:eastAsia="SimSun"/>
                <w:b w:val="0"/>
                <w:bCs/>
              </w:rPr>
              <w:t xml:space="preserve"> is started or not if the new timer is configured in Option 1-2.</w:t>
            </w:r>
          </w:p>
          <w:p w14:paraId="78E6FC3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When UE is in C-DRX active time, UE PDCCH monitoring </w:t>
            </w:r>
            <w:proofErr w:type="spellStart"/>
            <w:r>
              <w:rPr>
                <w:rFonts w:eastAsia="SimSun"/>
                <w:b w:val="0"/>
                <w:bCs/>
              </w:rPr>
              <w:t>behaviors</w:t>
            </w:r>
            <w:proofErr w:type="spellEnd"/>
            <w:r>
              <w:rPr>
                <w:rFonts w:eastAsia="SimSun"/>
                <w:b w:val="0"/>
                <w:bCs/>
              </w:rPr>
              <w:t xml:space="preserve"> related to other legacy DRX timers (except for </w:t>
            </w:r>
            <w:proofErr w:type="spellStart"/>
            <w:r>
              <w:rPr>
                <w:rFonts w:eastAsia="SimSun"/>
                <w:b w:val="0"/>
                <w:bCs/>
              </w:rPr>
              <w:t>drx-onDurationTimer</w:t>
            </w:r>
            <w:proofErr w:type="spellEnd"/>
            <w:r>
              <w:rPr>
                <w:rFonts w:eastAsia="SimSun"/>
                <w:b w:val="0"/>
                <w:bCs/>
              </w:rPr>
              <w:t>) are not affected.</w:t>
            </w:r>
          </w:p>
        </w:tc>
      </w:tr>
    </w:tbl>
    <w:p w14:paraId="2F490B15" w14:textId="77777777" w:rsidR="00937A88" w:rsidRDefault="00937A88">
      <w:pPr>
        <w:rPr>
          <w:lang w:val="en-US"/>
        </w:rPr>
      </w:pPr>
    </w:p>
    <w:p w14:paraId="203AFD92"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The </w:t>
            </w:r>
            <w:proofErr w:type="spellStart"/>
            <w:r>
              <w:rPr>
                <w:rFonts w:eastAsia="SimSun"/>
                <w:b w:val="0"/>
                <w:bCs/>
              </w:rPr>
              <w:t>drx-onDurationTimer</w:t>
            </w:r>
            <w:proofErr w:type="spellEnd"/>
            <w:r>
              <w:rPr>
                <w:rFonts w:eastAsia="SimSun"/>
                <w:b w:val="0"/>
                <w:bCs/>
              </w:rPr>
              <w:t xml:space="preserve"> is not started with Option 1-2 LP-WUS.</w:t>
            </w:r>
            <w:r>
              <w:rPr>
                <w:rFonts w:eastAsia="SimSun" w:hint="eastAsia"/>
                <w:b w:val="0"/>
                <w:bCs/>
              </w:rPr>
              <w:t xml:space="preserve"> </w:t>
            </w:r>
          </w:p>
          <w:p w14:paraId="3A3FFA6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1-2, network can configure whether UE reports periodic CSI/L1-RSRP during the time given by the configured </w:t>
            </w:r>
            <w:proofErr w:type="spellStart"/>
            <w:r>
              <w:rPr>
                <w:rFonts w:eastAsia="SimSun"/>
                <w:b w:val="0"/>
                <w:bCs/>
              </w:rPr>
              <w:t>drx-onDurationTimer</w:t>
            </w:r>
            <w:proofErr w:type="spellEnd"/>
            <w:r>
              <w:rPr>
                <w:rFonts w:eastAsia="SimSun" w:hint="eastAsia"/>
                <w:b w:val="0"/>
                <w:bCs/>
              </w:rPr>
              <w:t xml:space="preserve">, for the case when UE is outside C-DRX active time. </w:t>
            </w:r>
          </w:p>
          <w:p w14:paraId="4376318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if UE receives DRX command MAC CE or Long DRX command MAC CE, UE stops the new timer triggered by LP-WUS.</w:t>
            </w:r>
          </w:p>
          <w:p w14:paraId="28563E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lastRenderedPageBreak/>
              <w:t xml:space="preserve">For Option 1-1, UE monitors LP-WUS outside C-DRX active time at least when long DRX cycle is used. FFS </w:t>
            </w:r>
            <w:r>
              <w:rPr>
                <w:rFonts w:eastAsia="SimSun" w:hint="eastAsia"/>
                <w:b w:val="0"/>
                <w:bCs/>
              </w:rPr>
              <w:t xml:space="preserve">whether </w:t>
            </w:r>
            <w:r>
              <w:rPr>
                <w:rFonts w:eastAsia="SimSun"/>
                <w:b w:val="0"/>
                <w:bCs/>
              </w:rPr>
              <w:t>short DRX cycle is used.</w:t>
            </w:r>
          </w:p>
          <w:p w14:paraId="1D3965FC"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RAN2 confirm the (Long) DRX command MAC CE can be used with option 1-1 to stop </w:t>
            </w:r>
            <w:proofErr w:type="spellStart"/>
            <w:r>
              <w:rPr>
                <w:rFonts w:eastAsia="SimSun"/>
                <w:b w:val="0"/>
                <w:bCs/>
              </w:rPr>
              <w:t>drx-onDurationTimer</w:t>
            </w:r>
            <w:proofErr w:type="spellEnd"/>
            <w:r>
              <w:rPr>
                <w:rFonts w:eastAsia="SimSun"/>
                <w:b w:val="0"/>
                <w:bCs/>
              </w:rPr>
              <w:t xml:space="preserve"> and </w:t>
            </w:r>
            <w:proofErr w:type="spellStart"/>
            <w:r>
              <w:rPr>
                <w:rFonts w:eastAsia="SimSun"/>
                <w:b w:val="0"/>
                <w:bCs/>
              </w:rPr>
              <w:t>drx-InactivityTimer</w:t>
            </w:r>
            <w:proofErr w:type="spellEnd"/>
            <w:r>
              <w:rPr>
                <w:rFonts w:eastAsia="SimSun"/>
                <w:b w:val="0"/>
                <w:bCs/>
              </w:rPr>
              <w:t>.</w:t>
            </w:r>
          </w:p>
          <w:p w14:paraId="3E0A32E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RAN2 confirm the (Long) DRX command MAC CE can be used with option 1-2 to stop the new timer and </w:t>
            </w:r>
            <w:proofErr w:type="spellStart"/>
            <w:r>
              <w:rPr>
                <w:rFonts w:eastAsia="SimSun"/>
                <w:b w:val="0"/>
                <w:bCs/>
              </w:rPr>
              <w:t>drx-InactivityTimer</w:t>
            </w:r>
            <w:proofErr w:type="spellEnd"/>
            <w:r>
              <w:rPr>
                <w:rFonts w:eastAsia="SimSun"/>
                <w:b w:val="0"/>
                <w:bCs/>
              </w:rPr>
              <w:t>.</w:t>
            </w:r>
          </w:p>
        </w:tc>
      </w:tr>
    </w:tbl>
    <w:p w14:paraId="7BB661BA" w14:textId="77777777" w:rsidR="00937A88" w:rsidRDefault="00937A88"/>
    <w:p w14:paraId="1ED0211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80168C">
            <w:pPr>
              <w:pStyle w:val="Doc-text2"/>
              <w:ind w:left="0" w:firstLine="0"/>
              <w:rPr>
                <w:rFonts w:eastAsia="SimSun"/>
                <w:u w:val="single"/>
              </w:rPr>
            </w:pPr>
            <w:r>
              <w:rPr>
                <w:rFonts w:eastAsia="SimSun" w:cs="Arial" w:hint="eastAsia"/>
                <w:u w:val="single"/>
              </w:rPr>
              <w:t>On short DRX cycle</w:t>
            </w:r>
          </w:p>
          <w:p w14:paraId="7E2A2FDC" w14:textId="77777777" w:rsidR="00937A88" w:rsidRPr="0081250C" w:rsidRDefault="0080168C">
            <w:pPr>
              <w:pStyle w:val="Agreement"/>
              <w:numPr>
                <w:ilvl w:val="0"/>
                <w:numId w:val="3"/>
              </w:numPr>
              <w:tabs>
                <w:tab w:val="left" w:pos="1619"/>
              </w:tabs>
              <w:autoSpaceDE/>
              <w:autoSpaceDN/>
              <w:spacing w:beforeAutospacing="0" w:afterLines="0" w:after="100" w:afterAutospacing="1"/>
              <w:jc w:val="left"/>
              <w:rPr>
                <w:rFonts w:eastAsia="SimSun"/>
                <w:b w:val="0"/>
                <w:bCs/>
                <w:lang w:val="en-US"/>
              </w:rPr>
            </w:pPr>
            <w:r>
              <w:rPr>
                <w:rFonts w:eastAsia="SimSun"/>
                <w:b w:val="0"/>
                <w:bCs/>
              </w:rPr>
              <w:t>For Option 1-1, the UE does not monitor LP-WUS when Short DRX cycle is used.</w:t>
            </w:r>
          </w:p>
          <w:p w14:paraId="337B111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 xml:space="preserve">Working </w:t>
            </w:r>
            <w:r>
              <w:rPr>
                <w:rFonts w:eastAsia="SimSun"/>
                <w:b w:val="0"/>
                <w:bCs/>
              </w:rPr>
              <w:t>assumption</w:t>
            </w:r>
            <w:r>
              <w:rPr>
                <w:rFonts w:eastAsia="SimSun" w:hint="eastAsia"/>
                <w:b w:val="0"/>
                <w:bCs/>
              </w:rPr>
              <w:t>:</w:t>
            </w:r>
            <w:r>
              <w:rPr>
                <w:rFonts w:eastAsia="SimSun"/>
                <w:b w:val="0"/>
                <w:bCs/>
              </w:rPr>
              <w:t xml:space="preserve"> For option 1-2, it is up to network configuring short DRX cycle with LP-WUS. </w:t>
            </w:r>
            <w:r>
              <w:rPr>
                <w:rFonts w:eastAsia="SimSun" w:hint="eastAsia"/>
                <w:b w:val="0"/>
                <w:bCs/>
              </w:rPr>
              <w:t>T</w:t>
            </w:r>
            <w:r>
              <w:rPr>
                <w:rFonts w:eastAsia="SimSun"/>
                <w:b w:val="0"/>
                <w:bCs/>
              </w:rPr>
              <w:t>he UE monitors LP-WUS outside</w:t>
            </w:r>
            <w:r>
              <w:rPr>
                <w:rFonts w:eastAsia="SimSun" w:hint="eastAsia"/>
                <w:b w:val="0"/>
                <w:bCs/>
              </w:rPr>
              <w:t xml:space="preserve"> </w:t>
            </w:r>
            <w:r>
              <w:rPr>
                <w:rFonts w:eastAsia="SimSun"/>
                <w:b w:val="0"/>
                <w:bCs/>
              </w:rPr>
              <w:t>the Active Time regardless of if Short DRX cycle or Long DRX cycle is used.</w:t>
            </w:r>
          </w:p>
          <w:p w14:paraId="134C920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Send an LS to RAN1 </w:t>
            </w:r>
            <w:r>
              <w:rPr>
                <w:rFonts w:eastAsia="SimSun" w:hint="eastAsia"/>
                <w:b w:val="0"/>
                <w:bCs/>
              </w:rPr>
              <w:t xml:space="preserve">to inform the above conclusions, can revisit if needed based on RAN1 feedback. </w:t>
            </w:r>
          </w:p>
          <w:p w14:paraId="7B8AE01F" w14:textId="77777777" w:rsidR="00937A88" w:rsidRPr="0081250C" w:rsidRDefault="0080168C">
            <w:pPr>
              <w:pStyle w:val="Doc-text2"/>
              <w:ind w:left="0" w:firstLine="0"/>
              <w:rPr>
                <w:rFonts w:eastAsia="SimSun"/>
                <w:u w:val="single"/>
                <w:lang w:val="en-US"/>
              </w:rPr>
            </w:pPr>
            <w:r w:rsidRPr="0081250C">
              <w:rPr>
                <w:rFonts w:eastAsia="SimSun"/>
                <w:lang w:val="en-US"/>
              </w:rPr>
              <w:t xml:space="preserve"> </w:t>
            </w:r>
            <w:r w:rsidRPr="0081250C">
              <w:rPr>
                <w:rFonts w:eastAsia="SimSun"/>
                <w:u w:val="single"/>
                <w:lang w:val="en-US"/>
              </w:rPr>
              <w:t>O</w:t>
            </w:r>
            <w:r w:rsidRPr="0081250C">
              <w:rPr>
                <w:rFonts w:eastAsia="SimSun" w:cs="Arial" w:hint="eastAsia"/>
                <w:u w:val="single"/>
                <w:lang w:val="en-US"/>
              </w:rPr>
              <w:t xml:space="preserve">ther aspects related to the procedure (e.g., collision </w:t>
            </w:r>
            <w:r w:rsidRPr="0081250C">
              <w:rPr>
                <w:rFonts w:eastAsia="SimSun"/>
                <w:u w:val="single"/>
                <w:lang w:val="en-US"/>
              </w:rPr>
              <w:t>handling</w:t>
            </w:r>
            <w:r w:rsidRPr="0081250C">
              <w:rPr>
                <w:rFonts w:eastAsia="SimSun" w:cs="Arial" w:hint="eastAsia"/>
                <w:u w:val="single"/>
                <w:lang w:val="en-US"/>
              </w:rPr>
              <w:t>, UAI, etc.)</w:t>
            </w:r>
          </w:p>
          <w:p w14:paraId="19C4ED5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for the case of potential collision (if any): </w:t>
            </w:r>
            <w:r>
              <w:rPr>
                <w:rFonts w:eastAsia="SimSun"/>
                <w:b w:val="0"/>
                <w:bCs/>
              </w:rPr>
              <w:t>In Option 1-1, when the UE is not able to monitor the LP-WUS occasion</w:t>
            </w:r>
            <w:r>
              <w:rPr>
                <w:rFonts w:eastAsia="SimSun" w:hint="eastAsia"/>
                <w:b w:val="0"/>
                <w:bCs/>
              </w:rPr>
              <w:t xml:space="preserve">(s) </w:t>
            </w:r>
            <w:r>
              <w:rPr>
                <w:rFonts w:eastAsia="SimSun"/>
                <w:b w:val="0"/>
                <w:bCs/>
              </w:rPr>
              <w:t xml:space="preserve">the UE should start the </w:t>
            </w:r>
            <w:proofErr w:type="spellStart"/>
            <w:r>
              <w:rPr>
                <w:rFonts w:eastAsia="SimSun"/>
                <w:b w:val="0"/>
                <w:bCs/>
              </w:rPr>
              <w:t>drx-OnDurationTimer</w:t>
            </w:r>
            <w:proofErr w:type="spellEnd"/>
            <w:r>
              <w:rPr>
                <w:rFonts w:eastAsia="SimSun"/>
                <w:b w:val="0"/>
                <w:bCs/>
              </w:rPr>
              <w:t xml:space="preserve"> (as if LP-WUS was detected). FFS for Option 1-2.</w:t>
            </w:r>
          </w:p>
          <w:p w14:paraId="32D1E19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S</w:t>
            </w:r>
            <w:r>
              <w:rPr>
                <w:rFonts w:eastAsia="SimSun" w:hint="eastAsia"/>
                <w:b w:val="0"/>
                <w:bCs/>
              </w:rPr>
              <w:t xml:space="preserve">end LS to inform </w:t>
            </w:r>
            <w:r>
              <w:rPr>
                <w:rFonts w:eastAsia="SimSun"/>
                <w:b w:val="0"/>
                <w:bCs/>
              </w:rPr>
              <w:t>this</w:t>
            </w:r>
            <w:r>
              <w:rPr>
                <w:rFonts w:eastAsia="SimSun" w:hint="eastAsia"/>
                <w:b w:val="0"/>
                <w:bCs/>
              </w:rPr>
              <w:t xml:space="preserve"> working assumption, can also ask a) what are the cases when UE cannot monitor LP-WUS, b) whether UE can monitor LR and MR </w:t>
            </w:r>
            <w:r>
              <w:rPr>
                <w:rFonts w:eastAsia="SimSun"/>
                <w:b w:val="0"/>
                <w:bCs/>
              </w:rPr>
              <w:t>simultaneously</w:t>
            </w:r>
            <w:r>
              <w:rPr>
                <w:rFonts w:eastAsia="SimSun" w:hint="eastAsia"/>
                <w:b w:val="0"/>
                <w:bCs/>
              </w:rPr>
              <w:t>.</w:t>
            </w:r>
          </w:p>
          <w:p w14:paraId="38C9616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If configured, the UE can signal a preferred time offset via UAI signalling.</w:t>
            </w:r>
          </w:p>
          <w:p w14:paraId="20A9D78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w:t>
            </w:r>
            <w:r>
              <w:rPr>
                <w:rFonts w:eastAsia="SimSun" w:hint="eastAsia"/>
                <w:b w:val="0"/>
                <w:bCs/>
              </w:rPr>
              <w:t xml:space="preserve">sk RAN1 for further information regarding their conclusions. </w:t>
            </w:r>
          </w:p>
          <w:p w14:paraId="2EBE113D" w14:textId="77777777" w:rsidR="00937A88" w:rsidRDefault="0080168C">
            <w:pPr>
              <w:pStyle w:val="Doc-text2"/>
              <w:ind w:left="0" w:firstLine="0"/>
              <w:rPr>
                <w:rFonts w:eastAsia="SimSun"/>
                <w:u w:val="single"/>
              </w:rPr>
            </w:pPr>
            <w:r>
              <w:rPr>
                <w:rFonts w:eastAsia="SimSun" w:cs="Arial" w:hint="eastAsia"/>
                <w:u w:val="single"/>
              </w:rPr>
              <w:t>Dual DRX group</w:t>
            </w:r>
          </w:p>
          <w:p w14:paraId="4CA817A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FFS whether/how to support LP-WUS (including O</w:t>
            </w:r>
            <w:r>
              <w:rPr>
                <w:rFonts w:eastAsia="SimSun"/>
                <w:b w:val="0"/>
                <w:bCs/>
              </w:rPr>
              <w:t>p</w:t>
            </w:r>
            <w:r>
              <w:rPr>
                <w:rFonts w:eastAsia="SimSun" w:hint="eastAsia"/>
                <w:b w:val="0"/>
                <w:bCs/>
              </w:rPr>
              <w:t>tion 1-1 and 1-2) and dual DRX group</w:t>
            </w:r>
          </w:p>
          <w:p w14:paraId="67A0D209" w14:textId="77777777" w:rsidR="00937A88" w:rsidRDefault="0080168C">
            <w:pPr>
              <w:pStyle w:val="Doc-text2"/>
              <w:ind w:left="0" w:firstLine="0"/>
              <w:rPr>
                <w:rFonts w:eastAsia="SimSun"/>
                <w:u w:val="single"/>
              </w:rPr>
            </w:pPr>
            <w:r>
              <w:rPr>
                <w:rFonts w:eastAsia="SimSun" w:cs="Arial" w:hint="eastAsia"/>
                <w:u w:val="single"/>
              </w:rPr>
              <w:t>MRDC</w:t>
            </w:r>
          </w:p>
          <w:p w14:paraId="1FA69816"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NR-DC, the LP-WUS can be configured to be monitored at least on the </w:t>
            </w:r>
            <w:proofErr w:type="spellStart"/>
            <w:r>
              <w:rPr>
                <w:rFonts w:eastAsia="SimSun"/>
                <w:b w:val="0"/>
                <w:bCs/>
              </w:rPr>
              <w:t>PCell</w:t>
            </w:r>
            <w:proofErr w:type="spellEnd"/>
            <w:r>
              <w:rPr>
                <w:rFonts w:eastAsia="SimSun"/>
                <w:b w:val="0"/>
                <w:bCs/>
              </w:rPr>
              <w:t xml:space="preserve"> and </w:t>
            </w:r>
            <w:proofErr w:type="spellStart"/>
            <w:r>
              <w:rPr>
                <w:rFonts w:eastAsia="SimSun"/>
                <w:b w:val="0"/>
                <w:bCs/>
              </w:rPr>
              <w:t>PSCell</w:t>
            </w:r>
            <w:proofErr w:type="spellEnd"/>
            <w:r>
              <w:rPr>
                <w:rFonts w:eastAsia="SimSun"/>
                <w:b w:val="0"/>
                <w:bCs/>
              </w:rPr>
              <w:t>. Wait for RAN1 progress on whether to allow LP-WUS configuration and monitoring on other Cells.</w:t>
            </w:r>
          </w:p>
          <w:p w14:paraId="55253E49"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NR-DC, the LP-WUS in MCG and SCG can be configured independently.</w:t>
            </w:r>
          </w:p>
          <w:p w14:paraId="10D35C8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 xml:space="preserve">LP-WUS can be configured on the </w:t>
            </w:r>
            <w:proofErr w:type="spellStart"/>
            <w:r>
              <w:rPr>
                <w:rFonts w:eastAsia="SimSun"/>
                <w:b w:val="0"/>
                <w:bCs/>
              </w:rPr>
              <w:t>PCell</w:t>
            </w:r>
            <w:proofErr w:type="spellEnd"/>
            <w:r>
              <w:rPr>
                <w:rFonts w:eastAsia="SimSun"/>
                <w:b w:val="0"/>
                <w:bCs/>
              </w:rPr>
              <w:t xml:space="preserve"> with secondary DRX. LP-WUS with secondary DRX is supported with option 1-1 and 1-2, i.e. the UE monitors LP-WUS before the on-duration occasion or periodically outside </w:t>
            </w:r>
            <w:proofErr w:type="spellStart"/>
            <w:r>
              <w:rPr>
                <w:rFonts w:eastAsia="SimSun"/>
                <w:b w:val="0"/>
                <w:bCs/>
              </w:rPr>
              <w:t>ActiveTime</w:t>
            </w:r>
            <w:proofErr w:type="spellEnd"/>
            <w:r>
              <w:rPr>
                <w:rFonts w:eastAsia="SimSun"/>
                <w:b w:val="0"/>
                <w:bCs/>
              </w:rPr>
              <w:t xml:space="preserve">.  When LP-WUS is detected, then UE starts the </w:t>
            </w:r>
            <w:proofErr w:type="spellStart"/>
            <w:r>
              <w:rPr>
                <w:rFonts w:eastAsia="SimSun"/>
                <w:b w:val="0"/>
                <w:bCs/>
              </w:rPr>
              <w:t>drx-onDurationTimer</w:t>
            </w:r>
            <w:proofErr w:type="spellEnd"/>
            <w:r>
              <w:rPr>
                <w:rFonts w:eastAsia="SimSun"/>
                <w:b w:val="0"/>
                <w:bCs/>
              </w:rPr>
              <w:t xml:space="preserve"> (with option 1-1) or the </w:t>
            </w:r>
            <w:proofErr w:type="spellStart"/>
            <w:r>
              <w:rPr>
                <w:rFonts w:eastAsia="SimSun"/>
                <w:b w:val="0"/>
                <w:bCs/>
              </w:rPr>
              <w:t>lpwus-PDCCHMonitoringTimer</w:t>
            </w:r>
            <w:proofErr w:type="spellEnd"/>
            <w:r>
              <w:rPr>
                <w:rFonts w:eastAsia="SimSun"/>
                <w:b w:val="0"/>
                <w:bCs/>
              </w:rPr>
              <w:t xml:space="preserve"> (with option 1-2) in </w:t>
            </w:r>
            <w:proofErr w:type="gramStart"/>
            <w:r>
              <w:rPr>
                <w:rFonts w:eastAsia="SimSun"/>
                <w:b w:val="0"/>
                <w:bCs/>
              </w:rPr>
              <w:t>both DRX</w:t>
            </w:r>
            <w:proofErr w:type="gramEnd"/>
            <w:r>
              <w:rPr>
                <w:rFonts w:eastAsia="SimSun"/>
                <w:b w:val="0"/>
                <w:bCs/>
              </w:rPr>
              <w:t xml:space="preserve"> groups.</w:t>
            </w:r>
            <w:r>
              <w:rPr>
                <w:rFonts w:eastAsia="SimSun" w:hint="eastAsia"/>
                <w:b w:val="0"/>
                <w:bCs/>
              </w:rPr>
              <w:t xml:space="preserve"> </w:t>
            </w:r>
          </w:p>
          <w:p w14:paraId="6B3F410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RAN2#131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Working assumption: LP-WUS can be configured on the </w:t>
            </w:r>
            <w:proofErr w:type="spellStart"/>
            <w:r w:rsidRPr="00B23281">
              <w:rPr>
                <w:rFonts w:eastAsia="SimSun"/>
                <w:b w:val="0"/>
                <w:bCs/>
              </w:rPr>
              <w:t>PCell</w:t>
            </w:r>
            <w:proofErr w:type="spellEnd"/>
            <w:r w:rsidRPr="00B23281">
              <w:rPr>
                <w:rFonts w:eastAsia="SimSun"/>
                <w:b w:val="0"/>
                <w:bCs/>
              </w:rPr>
              <w:t xml:space="preserve"> with secondary DRX. LP-WUS with secondary DRX is supported with option 1-1 and 1-2, i.e. the UE monitors LP-WUS before the on-duration occasion or periodically outside </w:t>
            </w:r>
            <w:proofErr w:type="spellStart"/>
            <w:r w:rsidRPr="00B23281">
              <w:rPr>
                <w:rFonts w:eastAsia="SimSun"/>
                <w:b w:val="0"/>
                <w:bCs/>
              </w:rPr>
              <w:t>ActiveTime</w:t>
            </w:r>
            <w:proofErr w:type="spellEnd"/>
            <w:r w:rsidRPr="00B23281">
              <w:rPr>
                <w:rFonts w:eastAsia="SimSun"/>
                <w:b w:val="0"/>
                <w:bCs/>
              </w:rPr>
              <w:t xml:space="preserve">.  When LP-WUS is detected, then UE starts the </w:t>
            </w:r>
            <w:proofErr w:type="spellStart"/>
            <w:r w:rsidRPr="00B23281">
              <w:rPr>
                <w:rFonts w:eastAsia="SimSun"/>
                <w:b w:val="0"/>
                <w:bCs/>
              </w:rPr>
              <w:t>drx-onDurationTimer</w:t>
            </w:r>
            <w:proofErr w:type="spellEnd"/>
            <w:r w:rsidRPr="00B23281">
              <w:rPr>
                <w:rFonts w:eastAsia="SimSun"/>
                <w:b w:val="0"/>
                <w:bCs/>
              </w:rPr>
              <w:t xml:space="preserve"> (with option 1-1) or the </w:t>
            </w:r>
            <w:proofErr w:type="spellStart"/>
            <w:r w:rsidRPr="00B23281">
              <w:rPr>
                <w:rFonts w:eastAsia="SimSun"/>
                <w:b w:val="0"/>
                <w:bCs/>
              </w:rPr>
              <w:t>lpwus-PDCCHMonitoringTimer</w:t>
            </w:r>
            <w:proofErr w:type="spellEnd"/>
            <w:r w:rsidRPr="00B23281">
              <w:rPr>
                <w:rFonts w:eastAsia="SimSun"/>
                <w:b w:val="0"/>
                <w:bCs/>
              </w:rPr>
              <w:t xml:space="preserve"> (with option 1-2) in </w:t>
            </w:r>
            <w:proofErr w:type="gramStart"/>
            <w:r w:rsidRPr="00B23281">
              <w:rPr>
                <w:rFonts w:eastAsia="SimSun"/>
                <w:b w:val="0"/>
                <w:bCs/>
              </w:rPr>
              <w:t>both DRX</w:t>
            </w:r>
            <w:proofErr w:type="gramEnd"/>
            <w:r w:rsidRPr="00B23281">
              <w:rPr>
                <w:rFonts w:eastAsia="SimSun"/>
                <w:b w:val="0"/>
                <w:bCs/>
              </w:rPr>
              <w:t xml:space="preserve">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If secondary DRX group is configured, the </w:t>
            </w:r>
            <w:proofErr w:type="spellStart"/>
            <w:r w:rsidRPr="00B23281">
              <w:rPr>
                <w:rFonts w:eastAsia="SimSun"/>
                <w:b w:val="0"/>
                <w:bCs/>
              </w:rPr>
              <w:t>lpwus</w:t>
            </w:r>
            <w:proofErr w:type="spellEnd"/>
            <w:r w:rsidRPr="00B23281">
              <w:rPr>
                <w:rFonts w:eastAsia="SimSun"/>
                <w:b w:val="0"/>
                <w:bCs/>
              </w:rPr>
              <w:t>-PDCCH-</w:t>
            </w:r>
            <w:proofErr w:type="spellStart"/>
            <w:r w:rsidRPr="00B23281">
              <w:rPr>
                <w:rFonts w:eastAsia="SimSun"/>
                <w:b w:val="0"/>
                <w:bCs/>
              </w:rPr>
              <w:t>MonitoringTimer</w:t>
            </w:r>
            <w:proofErr w:type="spellEnd"/>
            <w:r w:rsidRPr="00B23281">
              <w:rPr>
                <w:rFonts w:eastAsia="SimSun"/>
                <w:b w:val="0"/>
                <w:bCs/>
              </w:rPr>
              <w:t xml:space="preserve">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E30E6">
              <w:rPr>
                <w:b w:val="0"/>
                <w:bCs/>
                <w:lang w:eastAsia="zh-CN"/>
              </w:rPr>
              <w:t xml:space="preserve">If secondary DRX group is configured, UE monitors LP-WUS only when both DRX groups </w:t>
            </w:r>
            <w:r w:rsidRPr="00BE30E6">
              <w:rPr>
                <w:rFonts w:eastAsia="SimSun"/>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hint="eastAsia"/>
                <w:b w:val="0"/>
                <w:bCs/>
              </w:rPr>
              <w:t xml:space="preserve">RAN2 understand that </w:t>
            </w:r>
            <w:r w:rsidRPr="00EC2995">
              <w:rPr>
                <w:rFonts w:eastAsia="SimSun"/>
                <w:b w:val="0"/>
                <w:bCs/>
              </w:rPr>
              <w:t>the RAN1 agreement on not supporting simultaneous LR and MR operation</w:t>
            </w:r>
            <w:r w:rsidRPr="00EC2995">
              <w:rPr>
                <w:rFonts w:eastAsia="SimSun" w:hint="eastAsia"/>
                <w:b w:val="0"/>
                <w:bCs/>
              </w:rPr>
              <w:t xml:space="preserve"> is only </w:t>
            </w:r>
            <w:r w:rsidRPr="00EC2995">
              <w:rPr>
                <w:rFonts w:eastAsia="SimSun"/>
                <w:b w:val="0"/>
                <w:bCs/>
              </w:rPr>
              <w:t>applicable</w:t>
            </w:r>
            <w:r w:rsidRPr="00EC2995">
              <w:rPr>
                <w:rFonts w:eastAsia="SimSun" w:hint="eastAsia"/>
                <w:b w:val="0"/>
                <w:bCs/>
              </w:rPr>
              <w:t xml:space="preserve"> within one cell group (with or </w:t>
            </w:r>
            <w:r w:rsidRPr="00EC2995">
              <w:rPr>
                <w:rFonts w:eastAsia="SimSun"/>
                <w:b w:val="0"/>
                <w:bCs/>
              </w:rPr>
              <w:t>without</w:t>
            </w:r>
            <w:r w:rsidRPr="00EC2995">
              <w:rPr>
                <w:rFonts w:eastAsia="SimSun" w:hint="eastAsia"/>
                <w:b w:val="0"/>
                <w:bCs/>
              </w:rPr>
              <w:t xml:space="preserve"> secondary DRX group configuration). Send LS to RAN1 for </w:t>
            </w:r>
            <w:r w:rsidRPr="00EC2995">
              <w:rPr>
                <w:rFonts w:eastAsia="SimSun"/>
                <w:b w:val="0"/>
                <w:bCs/>
              </w:rPr>
              <w:t>confirmation</w:t>
            </w:r>
            <w:r w:rsidRPr="00EC2995">
              <w:rPr>
                <w:rFonts w:eastAsia="SimSun"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The </w:t>
            </w:r>
            <w:proofErr w:type="spellStart"/>
            <w:r w:rsidRPr="00EC2995">
              <w:rPr>
                <w:rFonts w:eastAsia="SimSun"/>
                <w:b w:val="0"/>
                <w:bCs/>
              </w:rPr>
              <w:t>lpwus</w:t>
            </w:r>
            <w:proofErr w:type="spellEnd"/>
            <w:r w:rsidRPr="00EC2995">
              <w:rPr>
                <w:rFonts w:eastAsia="SimSun"/>
                <w:b w:val="0"/>
                <w:bCs/>
              </w:rPr>
              <w:t>-PDCCH-</w:t>
            </w:r>
            <w:proofErr w:type="spellStart"/>
            <w:r w:rsidRPr="00EC2995">
              <w:rPr>
                <w:rFonts w:eastAsia="SimSun"/>
                <w:b w:val="0"/>
                <w:bCs/>
              </w:rPr>
              <w:t>MonitoringTimer</w:t>
            </w:r>
            <w:proofErr w:type="spellEnd"/>
            <w:r w:rsidRPr="00EC2995">
              <w:rPr>
                <w:rFonts w:eastAsia="SimSun"/>
                <w:b w:val="0"/>
                <w:bCs/>
              </w:rPr>
              <w:t xml:space="preserve"> configuration for secondary DRX group is smaller than</w:t>
            </w:r>
            <w:r w:rsidRPr="00EC2995">
              <w:rPr>
                <w:rFonts w:eastAsia="SimSun" w:hint="eastAsia"/>
                <w:b w:val="0"/>
                <w:bCs/>
              </w:rPr>
              <w:t xml:space="preserve"> or </w:t>
            </w:r>
            <w:r w:rsidRPr="00EC2995">
              <w:rPr>
                <w:rFonts w:eastAsia="SimSun"/>
                <w:b w:val="0"/>
                <w:bCs/>
              </w:rPr>
              <w:t>equal</w:t>
            </w:r>
            <w:r w:rsidRPr="00EC2995">
              <w:rPr>
                <w:rFonts w:eastAsia="SimSun" w:hint="eastAsia"/>
                <w:b w:val="0"/>
                <w:bCs/>
              </w:rPr>
              <w:t xml:space="preserve"> to that</w:t>
            </w:r>
            <w:r w:rsidRPr="00EC2995">
              <w:rPr>
                <w:rFonts w:eastAsia="SimSun"/>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Confirm the following RAN2#129bis working assumption for Option 1-1</w:t>
            </w:r>
            <w:r w:rsidRPr="00EC2995">
              <w:rPr>
                <w:rFonts w:eastAsia="SimSun" w:hint="eastAsia"/>
                <w:b w:val="0"/>
                <w:bCs/>
              </w:rPr>
              <w:t>:</w:t>
            </w:r>
            <w:r w:rsidRPr="00EC2995">
              <w:rPr>
                <w:rFonts w:eastAsia="SimSun"/>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In Option 1-1, when the UE is not able to monitor the LP-WUS occasion(s) the UE should start the </w:t>
            </w:r>
            <w:proofErr w:type="spellStart"/>
            <w:r w:rsidRPr="00EC2995">
              <w:rPr>
                <w:rFonts w:eastAsia="SimSun"/>
                <w:b w:val="0"/>
                <w:bCs/>
              </w:rPr>
              <w:t>drx-OnDurationTimer</w:t>
            </w:r>
            <w:proofErr w:type="spellEnd"/>
            <w:r w:rsidRPr="00EC2995">
              <w:rPr>
                <w:rFonts w:eastAsia="SimSun"/>
                <w:b w:val="0"/>
                <w:bCs/>
              </w:rPr>
              <w:t xml:space="preserve">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For Option 1-2, UE </w:t>
            </w:r>
            <w:r w:rsidRPr="00EC2995">
              <w:rPr>
                <w:rFonts w:eastAsia="SimSun" w:hint="eastAsia"/>
                <w:b w:val="0"/>
                <w:bCs/>
              </w:rPr>
              <w:t>does not</w:t>
            </w:r>
            <w:r w:rsidRPr="00EC2995">
              <w:rPr>
                <w:rFonts w:eastAsia="SimSun"/>
                <w:b w:val="0"/>
                <w:bCs/>
              </w:rPr>
              <w:t xml:space="preserve"> start the </w:t>
            </w:r>
            <w:proofErr w:type="spellStart"/>
            <w:r w:rsidRPr="00EC2995">
              <w:rPr>
                <w:rFonts w:eastAsia="SimSun"/>
                <w:b w:val="0"/>
                <w:bCs/>
              </w:rPr>
              <w:t>lpwus</w:t>
            </w:r>
            <w:proofErr w:type="spellEnd"/>
            <w:r w:rsidRPr="00EC2995">
              <w:rPr>
                <w:rFonts w:eastAsia="SimSun"/>
                <w:b w:val="0"/>
                <w:bCs/>
              </w:rPr>
              <w:t>-PDCCH-</w:t>
            </w:r>
            <w:proofErr w:type="spellStart"/>
            <w:r w:rsidRPr="00EC2995">
              <w:rPr>
                <w:rFonts w:eastAsia="SimSun"/>
                <w:b w:val="0"/>
                <w:bCs/>
              </w:rPr>
              <w:t>MonitoringTimer</w:t>
            </w:r>
            <w:proofErr w:type="spellEnd"/>
            <w:r w:rsidRPr="00EC2995">
              <w:rPr>
                <w:rFonts w:eastAsia="SimSun"/>
                <w:b w:val="0"/>
                <w:bCs/>
              </w:rPr>
              <w:t xml:space="preserve"> in collision cases, i.e. when the UE is not able to monitor the LP-WUS occasion(s).</w:t>
            </w:r>
            <w:r w:rsidRPr="00EC2995">
              <w:rPr>
                <w:rFonts w:eastAsia="SimSun" w:hint="eastAsia"/>
                <w:b w:val="0"/>
                <w:bCs/>
              </w:rPr>
              <w:t xml:space="preserve"> Can discuss if critical issue identified with this </w:t>
            </w:r>
            <w:r w:rsidRPr="00EC2995">
              <w:rPr>
                <w:rFonts w:eastAsia="SimSun"/>
                <w:b w:val="0"/>
                <w:bCs/>
              </w:rPr>
              <w:t>mechanism</w:t>
            </w:r>
            <w:r w:rsidRPr="00EC2995">
              <w:rPr>
                <w:rFonts w:eastAsia="SimSun"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Agree the addition </w:t>
            </w:r>
            <w:r w:rsidRPr="00EC2995">
              <w:rPr>
                <w:rFonts w:eastAsia="SimSun" w:hint="eastAsia"/>
                <w:b w:val="0"/>
                <w:bCs/>
              </w:rPr>
              <w:t xml:space="preserve">of the </w:t>
            </w:r>
            <w:r w:rsidRPr="00EC2995">
              <w:rPr>
                <w:rFonts w:eastAsia="SimSun"/>
                <w:b w:val="0"/>
                <w:bCs/>
              </w:rPr>
              <w:t>MUSIM gap case</w:t>
            </w:r>
            <w:r w:rsidRPr="00EC2995">
              <w:rPr>
                <w:rFonts w:eastAsia="SimSun" w:hint="eastAsia"/>
                <w:b w:val="0"/>
                <w:bCs/>
              </w:rPr>
              <w:t>, for</w:t>
            </w:r>
            <w:r w:rsidRPr="00EC2995">
              <w:rPr>
                <w:rFonts w:eastAsia="SimSun"/>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There is no MAC spec impact to reflect the LP-WUS operation in Cell DTX operation. </w:t>
            </w:r>
            <w:r w:rsidRPr="00EC2995">
              <w:rPr>
                <w:rFonts w:eastAsia="SimSun" w:hint="eastAsia"/>
                <w:b w:val="0"/>
                <w:bCs/>
              </w:rPr>
              <w:t xml:space="preserve">Can further check in </w:t>
            </w:r>
            <w:r w:rsidRPr="00EC2995">
              <w:rPr>
                <w:rFonts w:eastAsia="SimSun"/>
                <w:b w:val="0"/>
                <w:bCs/>
              </w:rPr>
              <w:t>maintenance</w:t>
            </w:r>
            <w:r w:rsidRPr="00EC2995">
              <w:rPr>
                <w:rFonts w:eastAsia="SimSun" w:hint="eastAsia"/>
                <w:b w:val="0"/>
                <w:bCs/>
              </w:rPr>
              <w:t xml:space="preserve"> phase. </w:t>
            </w:r>
            <w:r w:rsidRPr="00EC2995">
              <w:rPr>
                <w:rFonts w:eastAsia="SimSun"/>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RAN2 confirm that the available UL occasions (e.g. SR occasion, RACH occasion, CG occasion) are MR-ready.</w:t>
            </w:r>
            <w:r w:rsidRPr="00EC2995">
              <w:rPr>
                <w:rFonts w:eastAsia="SimSun"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SimSun"/>
                <w:b w:val="0"/>
                <w:bCs/>
              </w:rPr>
            </w:pPr>
            <w:r w:rsidRPr="00AE6214">
              <w:rPr>
                <w:rFonts w:eastAsia="SimSun" w:hint="eastAsia"/>
                <w:b w:val="0"/>
                <w:bCs/>
              </w:rPr>
              <w:t xml:space="preserve">RAN2 assume UE does not start or re-start the </w:t>
            </w:r>
            <w:proofErr w:type="spellStart"/>
            <w:r w:rsidRPr="00AE6214">
              <w:rPr>
                <w:rFonts w:eastAsia="SimSun"/>
                <w:b w:val="0"/>
                <w:bCs/>
              </w:rPr>
              <w:t>bwp-InactivityTimer</w:t>
            </w:r>
            <w:proofErr w:type="spellEnd"/>
            <w:r w:rsidRPr="00AE6214">
              <w:rPr>
                <w:rFonts w:eastAsia="SimSun" w:hint="eastAsia"/>
                <w:b w:val="0"/>
                <w:bCs/>
              </w:rPr>
              <w:t xml:space="preserve"> when </w:t>
            </w:r>
            <w:r w:rsidRPr="00AE6214">
              <w:rPr>
                <w:rFonts w:eastAsia="SimSun"/>
                <w:b w:val="0"/>
                <w:bCs/>
              </w:rPr>
              <w:t>receiving</w:t>
            </w:r>
            <w:r w:rsidRPr="00AE6214">
              <w:rPr>
                <w:rFonts w:eastAsia="SimSun" w:hint="eastAsia"/>
                <w:b w:val="0"/>
                <w:bCs/>
              </w:rPr>
              <w:t xml:space="preserve"> the LP-WUS</w:t>
            </w:r>
            <w:r w:rsidRPr="00AE6214">
              <w:rPr>
                <w:rFonts w:eastAsia="SimSun"/>
                <w:b w:val="0"/>
                <w:bCs/>
              </w:rPr>
              <w:t>.</w:t>
            </w:r>
          </w:p>
        </w:tc>
      </w:tr>
    </w:tbl>
    <w:p w14:paraId="5AFD9692" w14:textId="77777777" w:rsidR="00937A88" w:rsidRDefault="0080168C">
      <w:pPr>
        <w:pStyle w:val="Heading8"/>
      </w:pPr>
      <w:r>
        <w:t xml:space="preserve">Annex </w:t>
      </w:r>
      <w:r>
        <w:rPr>
          <w:lang w:eastAsia="ko-KR"/>
        </w:rPr>
        <w:t>B</w:t>
      </w:r>
      <w:r>
        <w:t xml:space="preserve"> – Related RAN1 agreements</w:t>
      </w:r>
    </w:p>
    <w:p w14:paraId="4D86397A"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 xml:space="preserve">LP-WUS can be configured on the </w:t>
            </w:r>
            <w:proofErr w:type="spellStart"/>
            <w:r>
              <w:rPr>
                <w:rFonts w:eastAsia="SimSun"/>
                <w:b w:val="0"/>
                <w:bCs/>
              </w:rPr>
              <w:t>PCell</w:t>
            </w:r>
            <w:proofErr w:type="spellEnd"/>
            <w:r>
              <w:rPr>
                <w:rFonts w:eastAsia="SimSun"/>
                <w:b w:val="0"/>
                <w:bCs/>
              </w:rPr>
              <w:t xml:space="preserve"> with secondary DRX. LP-WUS with secondary DRX is supported with option 1-1 and 1-2, i.e. the UE monitors LP-WUS before the on-duration occasion or periodically outside </w:t>
            </w:r>
            <w:proofErr w:type="spellStart"/>
            <w:r>
              <w:rPr>
                <w:rFonts w:eastAsia="SimSun"/>
                <w:b w:val="0"/>
                <w:bCs/>
              </w:rPr>
              <w:t>ActiveTime</w:t>
            </w:r>
            <w:proofErr w:type="spellEnd"/>
            <w:r>
              <w:rPr>
                <w:rFonts w:eastAsia="SimSun"/>
                <w:b w:val="0"/>
                <w:bCs/>
              </w:rPr>
              <w:t xml:space="preserve">.  When LP-WUS is detected, then UE starts the </w:t>
            </w:r>
            <w:proofErr w:type="spellStart"/>
            <w:r>
              <w:rPr>
                <w:rFonts w:eastAsia="SimSun"/>
                <w:b w:val="0"/>
                <w:bCs/>
              </w:rPr>
              <w:t>drx-onDurationTimer</w:t>
            </w:r>
            <w:proofErr w:type="spellEnd"/>
            <w:r>
              <w:rPr>
                <w:rFonts w:eastAsia="SimSun"/>
                <w:b w:val="0"/>
                <w:bCs/>
              </w:rPr>
              <w:t xml:space="preserve"> (with option 1-1) or the </w:t>
            </w:r>
            <w:proofErr w:type="spellStart"/>
            <w:r>
              <w:rPr>
                <w:rFonts w:eastAsia="SimSun"/>
                <w:b w:val="0"/>
                <w:bCs/>
              </w:rPr>
              <w:t>lpwus-PDCCHMonitoringTimer</w:t>
            </w:r>
            <w:proofErr w:type="spellEnd"/>
            <w:r>
              <w:rPr>
                <w:rFonts w:eastAsia="SimSun"/>
                <w:b w:val="0"/>
                <w:bCs/>
              </w:rPr>
              <w:t xml:space="preserve"> (with option 1-2) in </w:t>
            </w:r>
            <w:proofErr w:type="gramStart"/>
            <w:r>
              <w:rPr>
                <w:rFonts w:eastAsia="SimSun"/>
                <w:b w:val="0"/>
                <w:bCs/>
              </w:rPr>
              <w:t>both DRX</w:t>
            </w:r>
            <w:proofErr w:type="gramEnd"/>
            <w:r>
              <w:rPr>
                <w:rFonts w:eastAsia="SimSun"/>
                <w:b w:val="0"/>
                <w:bCs/>
              </w:rPr>
              <w:t xml:space="preserve"> groups.</w:t>
            </w:r>
            <w:r>
              <w:rPr>
                <w:rFonts w:eastAsia="SimSun" w:hint="eastAsia"/>
                <w:b w:val="0"/>
                <w:bCs/>
              </w:rPr>
              <w:t xml:space="preserve"> </w:t>
            </w:r>
          </w:p>
          <w:p w14:paraId="1347A1AA"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p w14:paraId="3E11A19E" w14:textId="77777777" w:rsidR="00937A88" w:rsidRDefault="0080168C">
            <w:pPr>
              <w:rPr>
                <w:rFonts w:eastAsia="Microsoft YaHei"/>
                <w:b/>
                <w:bCs/>
                <w:iCs/>
                <w:lang w:eastAsia="zh-CN"/>
              </w:rPr>
            </w:pPr>
            <w:r>
              <w:rPr>
                <w:rFonts w:eastAsia="Microsoft YaHei"/>
                <w:b/>
                <w:bCs/>
                <w:iCs/>
                <w:highlight w:val="green"/>
                <w:lang w:eastAsia="zh-CN"/>
              </w:rPr>
              <w:t>Agreement</w:t>
            </w:r>
          </w:p>
          <w:p w14:paraId="45720057" w14:textId="77777777" w:rsidR="00937A88" w:rsidRDefault="0080168C">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80168C">
            <w:pPr>
              <w:rPr>
                <w:rFonts w:eastAsia="Microsoft YaHei"/>
                <w:b/>
                <w:bCs/>
                <w:iCs/>
                <w:lang w:eastAsia="zh-CN"/>
              </w:rPr>
            </w:pPr>
            <w:r>
              <w:rPr>
                <w:rFonts w:eastAsia="Microsoft YaHei"/>
                <w:b/>
                <w:bCs/>
                <w:iCs/>
                <w:highlight w:val="green"/>
                <w:lang w:eastAsia="zh-CN"/>
              </w:rPr>
              <w:t>Agreement</w:t>
            </w:r>
          </w:p>
          <w:p w14:paraId="737DAE3F" w14:textId="77777777" w:rsidR="00937A88" w:rsidRDefault="0080168C">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80168C">
            <w:pPr>
              <w:rPr>
                <w:rFonts w:eastAsiaTheme="minorEastAsia"/>
                <w:b/>
                <w:bCs/>
                <w:lang w:eastAsia="zh-CN"/>
              </w:rPr>
            </w:pPr>
            <w:r>
              <w:rPr>
                <w:rFonts w:eastAsiaTheme="minorEastAsia"/>
                <w:b/>
                <w:bCs/>
                <w:highlight w:val="green"/>
                <w:lang w:eastAsia="zh-CN"/>
              </w:rPr>
              <w:t>Agreement</w:t>
            </w:r>
          </w:p>
          <w:p w14:paraId="66E3DA0A" w14:textId="77777777" w:rsidR="00937A88" w:rsidRDefault="0080168C">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proofErr w:type="gramStart"/>
            <w:r>
              <w:rPr>
                <w:lang w:bidi="ar"/>
              </w:rPr>
              <w:t>configured</w:t>
            </w:r>
            <w:proofErr w:type="gramEnd"/>
            <w:r>
              <w:rPr>
                <w:rFonts w:hint="eastAsia"/>
                <w:lang w:bidi="ar"/>
              </w:rPr>
              <w:t xml:space="preserve"> or </w:t>
            </w:r>
            <w:r>
              <w:rPr>
                <w:lang w:bidi="ar"/>
              </w:rPr>
              <w:t>UE does NOT support Rel-17 unified TCI framework</w:t>
            </w:r>
          </w:p>
          <w:p w14:paraId="4E30A34C" w14:textId="77777777" w:rsidR="00937A88" w:rsidRDefault="0080168C">
            <w:pPr>
              <w:pStyle w:val="ListParagraph"/>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80168C">
            <w:pPr>
              <w:contextualSpacing/>
              <w:jc w:val="both"/>
              <w:rPr>
                <w:b/>
                <w:bCs/>
                <w:lang w:val="en-US" w:eastAsia="ko-KR"/>
              </w:rPr>
            </w:pPr>
            <w:r>
              <w:rPr>
                <w:rFonts w:hint="eastAsia"/>
                <w:b/>
                <w:bCs/>
                <w:lang w:val="en-US" w:eastAsia="ko-KR"/>
              </w:rPr>
              <w:t>Conclusion</w:t>
            </w:r>
          </w:p>
          <w:p w14:paraId="039D1D72" w14:textId="77777777" w:rsidR="00937A88" w:rsidRDefault="0080168C">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BodyText"/>
              <w:spacing w:after="0"/>
              <w:rPr>
                <w:szCs w:val="20"/>
                <w:highlight w:val="magenta"/>
                <w:lang w:val="en-US"/>
              </w:rPr>
            </w:pPr>
          </w:p>
          <w:p w14:paraId="5AFF0C45" w14:textId="77777777" w:rsidR="00937A88" w:rsidRDefault="0080168C">
            <w:pPr>
              <w:rPr>
                <w:rFonts w:eastAsiaTheme="minorEastAsia"/>
                <w:b/>
                <w:bCs/>
                <w:lang w:eastAsia="zh-CN"/>
              </w:rPr>
            </w:pPr>
            <w:r>
              <w:rPr>
                <w:rFonts w:eastAsiaTheme="minorEastAsia"/>
                <w:b/>
                <w:bCs/>
                <w:highlight w:val="green"/>
                <w:lang w:eastAsia="zh-CN"/>
              </w:rPr>
              <w:t>Agreement</w:t>
            </w:r>
          </w:p>
          <w:p w14:paraId="0586A82F" w14:textId="77777777" w:rsidR="00937A88" w:rsidRDefault="0080168C">
            <w:pPr>
              <w:contextualSpacing/>
              <w:jc w:val="both"/>
              <w:rPr>
                <w:b/>
                <w:bCs/>
              </w:rPr>
            </w:pPr>
            <w:r>
              <w:rPr>
                <w:highlight w:val="yellow"/>
                <w:lang w:val="en-US"/>
              </w:rPr>
              <w:t xml:space="preserve">As the reply to RAN2 LS in </w:t>
            </w:r>
            <w:bookmarkStart w:id="147" w:name="OLE_LINK1"/>
            <w:r>
              <w:rPr>
                <w:highlight w:val="yellow"/>
                <w:lang w:val="en-US"/>
              </w:rPr>
              <w:t xml:space="preserve">R1-2503616, </w:t>
            </w:r>
            <w:bookmarkEnd w:id="147"/>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80168C">
            <w:pPr>
              <w:pStyle w:val="ListParagraph"/>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80168C">
            <w:pPr>
              <w:pStyle w:val="ListParagraph"/>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80168C">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80168C">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80168C">
            <w:pPr>
              <w:pStyle w:val="ListParagraph"/>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BodyText"/>
              <w:spacing w:after="0"/>
              <w:rPr>
                <w:szCs w:val="20"/>
                <w:highlight w:val="magenta"/>
              </w:rPr>
            </w:pPr>
          </w:p>
          <w:p w14:paraId="274BE0BE" w14:textId="77777777" w:rsidR="00937A88" w:rsidRDefault="0080168C">
            <w:pPr>
              <w:rPr>
                <w:rFonts w:eastAsiaTheme="minorEastAsia"/>
                <w:b/>
                <w:bCs/>
                <w:lang w:eastAsia="zh-CN"/>
              </w:rPr>
            </w:pPr>
            <w:r>
              <w:rPr>
                <w:rFonts w:eastAsiaTheme="minorEastAsia"/>
                <w:b/>
                <w:bCs/>
                <w:highlight w:val="green"/>
                <w:lang w:eastAsia="zh-CN"/>
              </w:rPr>
              <w:t>Agreement</w:t>
            </w:r>
          </w:p>
          <w:p w14:paraId="24F99F02" w14:textId="77777777" w:rsidR="00937A88" w:rsidRDefault="0080168C">
            <w:pPr>
              <w:pStyle w:val="BodyText"/>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80168C">
            <w:pPr>
              <w:pStyle w:val="ListParagraph"/>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80168C">
            <w:pPr>
              <w:pStyle w:val="ListParagraph"/>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80168C">
            <w:pPr>
              <w:pStyle w:val="ListParagraph"/>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BodyText"/>
              <w:spacing w:after="0"/>
              <w:rPr>
                <w:szCs w:val="20"/>
                <w:highlight w:val="magenta"/>
              </w:rPr>
            </w:pPr>
          </w:p>
          <w:p w14:paraId="353B9566" w14:textId="77777777" w:rsidR="00937A88" w:rsidRDefault="0080168C">
            <w:pPr>
              <w:rPr>
                <w:rFonts w:eastAsiaTheme="minorEastAsia"/>
                <w:b/>
                <w:bCs/>
                <w:lang w:eastAsia="zh-CN"/>
              </w:rPr>
            </w:pPr>
            <w:r>
              <w:rPr>
                <w:rFonts w:eastAsiaTheme="minorEastAsia"/>
                <w:b/>
                <w:bCs/>
                <w:highlight w:val="green"/>
                <w:lang w:eastAsia="zh-CN"/>
              </w:rPr>
              <w:t>Agreement</w:t>
            </w:r>
          </w:p>
          <w:p w14:paraId="49DF325C" w14:textId="77777777" w:rsidR="00937A88" w:rsidRDefault="0080168C">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80168C">
            <w:pPr>
              <w:pStyle w:val="ListParagraph"/>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w:t>
            </w:r>
            <w:proofErr w:type="spellStart"/>
            <w:r>
              <w:rPr>
                <w:rFonts w:hint="eastAsia"/>
                <w:szCs w:val="20"/>
              </w:rPr>
              <w:t>ms</w:t>
            </w:r>
            <w:proofErr w:type="spellEnd"/>
          </w:p>
          <w:p w14:paraId="7FBF2242" w14:textId="77777777" w:rsidR="00937A88" w:rsidRDefault="0080168C">
            <w:pPr>
              <w:pStyle w:val="ListParagraph"/>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80168C">
            <w:pPr>
              <w:rPr>
                <w:lang w:eastAsia="ko-KR" w:bidi="ar"/>
              </w:rPr>
            </w:pPr>
            <w:r>
              <w:rPr>
                <w:rFonts w:hint="eastAsia"/>
                <w:lang w:eastAsia="ko-KR" w:bidi="ar"/>
              </w:rPr>
              <w:t>Note: There is no change to the RAN1 agreed definition for UAI</w:t>
            </w:r>
          </w:p>
          <w:p w14:paraId="1C070350" w14:textId="77777777" w:rsidR="00937A88" w:rsidRDefault="0080168C">
            <w:pPr>
              <w:rPr>
                <w:rFonts w:eastAsiaTheme="minorEastAsia"/>
                <w:b/>
                <w:bCs/>
                <w:lang w:eastAsia="zh-CN"/>
              </w:rPr>
            </w:pPr>
            <w:r>
              <w:rPr>
                <w:rFonts w:eastAsiaTheme="minorEastAsia"/>
                <w:b/>
                <w:bCs/>
                <w:highlight w:val="green"/>
                <w:lang w:eastAsia="zh-CN"/>
              </w:rPr>
              <w:t>Agreement</w:t>
            </w:r>
          </w:p>
          <w:p w14:paraId="5416D3E7" w14:textId="77777777" w:rsidR="00937A88" w:rsidRDefault="0080168C">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80168C">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80168C">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80168C">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80168C">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80168C">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80168C">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 xml:space="preserve">A LP-WUS spans </w:t>
            </w:r>
            <w:proofErr w:type="gramStart"/>
            <w:r>
              <w:rPr>
                <w:rFonts w:ascii="Times New Roman" w:hAnsi="Times New Roman"/>
                <w:sz w:val="21"/>
                <w:szCs w:val="21"/>
                <w:lang w:val="en-US"/>
              </w:rPr>
              <w:t>a number of</w:t>
            </w:r>
            <w:proofErr w:type="gramEnd"/>
            <w:r>
              <w:rPr>
                <w:rFonts w:ascii="Times New Roman" w:hAnsi="Times New Roman"/>
                <w:sz w:val="21"/>
                <w:szCs w:val="21"/>
                <w:lang w:val="en-US"/>
              </w:rPr>
              <w:t xml:space="preserve"> consecutive OFDM symbols according to the configured LP-WUS duration</w:t>
            </w:r>
          </w:p>
          <w:p w14:paraId="077C960B" w14:textId="77777777" w:rsidR="00937A88" w:rsidRDefault="0080168C">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80168C">
            <w:pPr>
              <w:rPr>
                <w:rFonts w:eastAsiaTheme="minorEastAsia"/>
                <w:b/>
                <w:bCs/>
                <w:lang w:eastAsia="zh-CN"/>
              </w:rPr>
            </w:pPr>
            <w:r>
              <w:rPr>
                <w:rFonts w:eastAsiaTheme="minorEastAsia"/>
                <w:b/>
                <w:bCs/>
                <w:highlight w:val="green"/>
                <w:lang w:eastAsia="zh-CN"/>
              </w:rPr>
              <w:t>Agreement</w:t>
            </w:r>
          </w:p>
          <w:p w14:paraId="5D6B7E73" w14:textId="77777777" w:rsidR="00937A88" w:rsidRDefault="0080168C">
            <w:pPr>
              <w:pStyle w:val="BodyText"/>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80168C">
            <w:pPr>
              <w:pStyle w:val="BodyText"/>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80168C">
            <w:pPr>
              <w:pStyle w:val="BodyText"/>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80168C">
            <w:pPr>
              <w:pStyle w:val="BodyText"/>
              <w:numPr>
                <w:ilvl w:val="1"/>
                <w:numId w:val="6"/>
              </w:numPr>
              <w:spacing w:after="0"/>
            </w:pPr>
            <w:r>
              <w:rPr>
                <w:lang w:val="en-US"/>
              </w:rPr>
              <w:t>‘0’ in unit-level bitmap means: all the symbols in the unit are unavailable for LP-WUS</w:t>
            </w:r>
          </w:p>
          <w:p w14:paraId="25F9114D" w14:textId="77777777" w:rsidR="00937A88" w:rsidRDefault="0080168C">
            <w:pPr>
              <w:pStyle w:val="BodyText"/>
              <w:numPr>
                <w:ilvl w:val="0"/>
                <w:numId w:val="6"/>
              </w:numPr>
              <w:spacing w:after="0"/>
            </w:pPr>
            <w:r>
              <w:rPr>
                <w:lang w:val="en-US"/>
              </w:rPr>
              <w:t>If the slot-level bitmap is not configured, UE assumes all 1’s for the bitmap.</w:t>
            </w:r>
          </w:p>
          <w:p w14:paraId="5F19832C" w14:textId="77777777" w:rsidR="00937A88" w:rsidRDefault="0080168C">
            <w:pPr>
              <w:pStyle w:val="BodyText"/>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80168C">
            <w:pPr>
              <w:rPr>
                <w:rFonts w:eastAsiaTheme="minorEastAsia"/>
                <w:b/>
                <w:bCs/>
                <w:lang w:eastAsia="zh-CN"/>
              </w:rPr>
            </w:pPr>
            <w:r>
              <w:rPr>
                <w:rFonts w:eastAsiaTheme="minorEastAsia"/>
                <w:b/>
                <w:bCs/>
                <w:highlight w:val="green"/>
                <w:lang w:eastAsia="zh-CN"/>
              </w:rPr>
              <w:t>Agreement</w:t>
            </w:r>
          </w:p>
          <w:p w14:paraId="6DFE8AD5" w14:textId="77777777" w:rsidR="00937A88" w:rsidRDefault="0080168C">
            <w:pPr>
              <w:rPr>
                <w:sz w:val="21"/>
                <w:szCs w:val="21"/>
                <w:lang w:eastAsia="zh-CN"/>
              </w:rPr>
            </w:pPr>
            <w:r>
              <w:rPr>
                <w:sz w:val="21"/>
                <w:szCs w:val="21"/>
                <w:lang w:eastAsia="zh-CN"/>
              </w:rPr>
              <w:t xml:space="preserve">For the handling of at least </w:t>
            </w:r>
            <w:proofErr w:type="spellStart"/>
            <w:r>
              <w:rPr>
                <w:sz w:val="21"/>
                <w:szCs w:val="21"/>
                <w:lang w:eastAsia="zh-CN"/>
              </w:rPr>
              <w:t>PCell</w:t>
            </w:r>
            <w:proofErr w:type="spellEnd"/>
            <w:r>
              <w:rPr>
                <w:sz w:val="21"/>
                <w:szCs w:val="21"/>
                <w:lang w:eastAsia="zh-CN"/>
              </w:rPr>
              <w:t>/</w:t>
            </w:r>
            <w:proofErr w:type="spellStart"/>
            <w:r>
              <w:rPr>
                <w:sz w:val="21"/>
                <w:szCs w:val="21"/>
                <w:lang w:eastAsia="zh-CN"/>
              </w:rPr>
              <w:t>PSCell</w:t>
            </w:r>
            <w:proofErr w:type="spellEnd"/>
            <w:r>
              <w:rPr>
                <w:sz w:val="21"/>
                <w:szCs w:val="21"/>
                <w:lang w:eastAsia="zh-CN"/>
              </w:rPr>
              <w:t xml:space="preserve">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80168C">
            <w:pPr>
              <w:rPr>
                <w:rFonts w:eastAsiaTheme="minorEastAsia"/>
                <w:b/>
                <w:bCs/>
                <w:lang w:eastAsia="zh-CN"/>
              </w:rPr>
            </w:pPr>
            <w:r>
              <w:rPr>
                <w:rFonts w:eastAsiaTheme="minorEastAsia"/>
                <w:b/>
                <w:bCs/>
                <w:highlight w:val="green"/>
                <w:lang w:eastAsia="zh-CN"/>
              </w:rPr>
              <w:t>Agreement</w:t>
            </w:r>
          </w:p>
          <w:p w14:paraId="3996E0A6" w14:textId="77777777" w:rsidR="00937A88" w:rsidRDefault="0080168C">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proofErr w:type="spellStart"/>
            <w:r>
              <w:rPr>
                <w:rFonts w:eastAsia="Yu Mincho"/>
                <w:i/>
                <w:iCs/>
                <w:sz w:val="21"/>
                <w:szCs w:val="21"/>
                <w:lang w:eastAsia="ja-JP"/>
              </w:rPr>
              <w:t>tdd</w:t>
            </w:r>
            <w:proofErr w:type="spellEnd"/>
            <w:r>
              <w:rPr>
                <w:rFonts w:eastAsia="Yu Mincho"/>
                <w:i/>
                <w:iCs/>
                <w:sz w:val="21"/>
                <w:szCs w:val="21"/>
                <w:lang w:eastAsia="ja-JP"/>
              </w:rPr>
              <w:t>-UL-DL-</w:t>
            </w:r>
            <w:proofErr w:type="spellStart"/>
            <w:r>
              <w:rPr>
                <w:rFonts w:eastAsia="Yu Mincho"/>
                <w:i/>
                <w:iCs/>
                <w:sz w:val="21"/>
                <w:szCs w:val="21"/>
                <w:lang w:eastAsia="ja-JP"/>
              </w:rPr>
              <w:t>configurationCommon</w:t>
            </w:r>
            <w:proofErr w:type="spellEnd"/>
            <w:r>
              <w:rPr>
                <w:rFonts w:eastAsia="Yu Mincho" w:hint="eastAsia"/>
                <w:sz w:val="21"/>
                <w:szCs w:val="21"/>
                <w:lang w:eastAsia="ja-JP"/>
              </w:rPr>
              <w:t xml:space="preserve"> or</w:t>
            </w:r>
            <w:r>
              <w:rPr>
                <w:i/>
                <w:iCs/>
                <w:sz w:val="21"/>
                <w:szCs w:val="21"/>
              </w:rPr>
              <w:t xml:space="preserve"> </w:t>
            </w:r>
            <w:proofErr w:type="spellStart"/>
            <w:r>
              <w:rPr>
                <w:i/>
                <w:iCs/>
                <w:sz w:val="21"/>
                <w:szCs w:val="21"/>
              </w:rPr>
              <w:t>tdd</w:t>
            </w:r>
            <w:proofErr w:type="spellEnd"/>
            <w:r>
              <w:rPr>
                <w:sz w:val="21"/>
                <w:szCs w:val="21"/>
                <w:lang w:val="en-US"/>
              </w:rPr>
              <w:t>-</w:t>
            </w:r>
            <w:r>
              <w:rPr>
                <w:i/>
                <w:sz w:val="21"/>
                <w:szCs w:val="21"/>
              </w:rPr>
              <w:t>UL-DL-</w:t>
            </w:r>
            <w:r>
              <w:rPr>
                <w:i/>
                <w:sz w:val="21"/>
                <w:szCs w:val="21"/>
                <w:lang w:val="en-US"/>
              </w:rPr>
              <w:t>C</w:t>
            </w:r>
            <w:proofErr w:type="spellStart"/>
            <w:r>
              <w:rPr>
                <w:i/>
                <w:sz w:val="21"/>
                <w:szCs w:val="21"/>
              </w:rPr>
              <w:t>onfiguration</w:t>
            </w:r>
            <w:proofErr w:type="spellEnd"/>
            <w:r>
              <w:rPr>
                <w:i/>
                <w:sz w:val="21"/>
                <w:szCs w:val="21"/>
                <w:lang w:val="en-US"/>
              </w:rPr>
              <w:t>D</w:t>
            </w:r>
            <w:proofErr w:type="spellStart"/>
            <w:r>
              <w:rPr>
                <w:i/>
                <w:sz w:val="21"/>
                <w:szCs w:val="21"/>
              </w:rPr>
              <w:t>edicated</w:t>
            </w:r>
            <w:proofErr w:type="spellEnd"/>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E2A9" w14:textId="77777777" w:rsidR="009D6302" w:rsidRDefault="009D6302">
      <w:pPr>
        <w:spacing w:after="0"/>
      </w:pPr>
      <w:r>
        <w:separator/>
      </w:r>
    </w:p>
  </w:endnote>
  <w:endnote w:type="continuationSeparator" w:id="0">
    <w:p w14:paraId="0A22E208" w14:textId="77777777" w:rsidR="009D6302" w:rsidRDefault="009D6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EF9B" w14:textId="77777777" w:rsidR="009D6302" w:rsidRDefault="009D6302">
      <w:pPr>
        <w:spacing w:after="0"/>
      </w:pPr>
      <w:r>
        <w:separator/>
      </w:r>
    </w:p>
  </w:footnote>
  <w:footnote w:type="continuationSeparator" w:id="0">
    <w:p w14:paraId="572FEEE2" w14:textId="77777777" w:rsidR="009D6302" w:rsidRDefault="009D63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014721327">
    <w:abstractNumId w:val="6"/>
  </w:num>
  <w:num w:numId="2" w16cid:durableId="212885171">
    <w:abstractNumId w:val="2"/>
  </w:num>
  <w:num w:numId="3" w16cid:durableId="2133286183">
    <w:abstractNumId w:val="0"/>
  </w:num>
  <w:num w:numId="4" w16cid:durableId="335573608">
    <w:abstractNumId w:val="5"/>
  </w:num>
  <w:num w:numId="5" w16cid:durableId="1990818419">
    <w:abstractNumId w:val="3"/>
  </w:num>
  <w:num w:numId="6" w16cid:durableId="1939093899">
    <w:abstractNumId w:val="4"/>
  </w:num>
  <w:num w:numId="7" w16cid:durableId="1869488242">
    <w:abstractNumId w:val="6"/>
  </w:num>
  <w:num w:numId="8" w16cid:durableId="625430729">
    <w:abstractNumId w:val="6"/>
  </w:num>
  <w:num w:numId="9" w16cid:durableId="1830289462">
    <w:abstractNumId w:val="6"/>
  </w:num>
  <w:num w:numId="10" w16cid:durableId="16732926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345B"/>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5EDD"/>
    <w:rsid w:val="00087DE0"/>
    <w:rsid w:val="00092BF3"/>
    <w:rsid w:val="000939AC"/>
    <w:rsid w:val="000939BB"/>
    <w:rsid w:val="000962BB"/>
    <w:rsid w:val="00096C6E"/>
    <w:rsid w:val="0009766C"/>
    <w:rsid w:val="000A1EEE"/>
    <w:rsid w:val="000A2180"/>
    <w:rsid w:val="000A44DF"/>
    <w:rsid w:val="000A6394"/>
    <w:rsid w:val="000A65A4"/>
    <w:rsid w:val="000A7656"/>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5A5D"/>
    <w:rsid w:val="000F744F"/>
    <w:rsid w:val="00102519"/>
    <w:rsid w:val="00102993"/>
    <w:rsid w:val="0010403F"/>
    <w:rsid w:val="00104BE1"/>
    <w:rsid w:val="0010539C"/>
    <w:rsid w:val="0010709A"/>
    <w:rsid w:val="001074E2"/>
    <w:rsid w:val="0011018F"/>
    <w:rsid w:val="00112A88"/>
    <w:rsid w:val="00113202"/>
    <w:rsid w:val="0011371B"/>
    <w:rsid w:val="00114945"/>
    <w:rsid w:val="00116057"/>
    <w:rsid w:val="001169BD"/>
    <w:rsid w:val="001174B8"/>
    <w:rsid w:val="00117C87"/>
    <w:rsid w:val="00117F36"/>
    <w:rsid w:val="001244E7"/>
    <w:rsid w:val="00124FE7"/>
    <w:rsid w:val="00126FFE"/>
    <w:rsid w:val="001330DF"/>
    <w:rsid w:val="00145D43"/>
    <w:rsid w:val="00146B71"/>
    <w:rsid w:val="00147568"/>
    <w:rsid w:val="0015564B"/>
    <w:rsid w:val="00160DE6"/>
    <w:rsid w:val="00160F9D"/>
    <w:rsid w:val="00162B54"/>
    <w:rsid w:val="00165E21"/>
    <w:rsid w:val="001710AF"/>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D0F66"/>
    <w:rsid w:val="001D21D8"/>
    <w:rsid w:val="001E27D6"/>
    <w:rsid w:val="001E377B"/>
    <w:rsid w:val="001E390C"/>
    <w:rsid w:val="001E41F3"/>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3387"/>
    <w:rsid w:val="00225211"/>
    <w:rsid w:val="00235228"/>
    <w:rsid w:val="0023618B"/>
    <w:rsid w:val="00236D95"/>
    <w:rsid w:val="00237736"/>
    <w:rsid w:val="002508D0"/>
    <w:rsid w:val="002517DF"/>
    <w:rsid w:val="00252383"/>
    <w:rsid w:val="00252A17"/>
    <w:rsid w:val="002546A1"/>
    <w:rsid w:val="002550EB"/>
    <w:rsid w:val="002564F5"/>
    <w:rsid w:val="0026004D"/>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70AF"/>
    <w:rsid w:val="002A084E"/>
    <w:rsid w:val="002A279A"/>
    <w:rsid w:val="002A2A94"/>
    <w:rsid w:val="002A3777"/>
    <w:rsid w:val="002A5C86"/>
    <w:rsid w:val="002B0239"/>
    <w:rsid w:val="002B14A4"/>
    <w:rsid w:val="002B276B"/>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273B5"/>
    <w:rsid w:val="003343D0"/>
    <w:rsid w:val="00335A43"/>
    <w:rsid w:val="00341BAD"/>
    <w:rsid w:val="00341FD6"/>
    <w:rsid w:val="003421A2"/>
    <w:rsid w:val="00343374"/>
    <w:rsid w:val="0034362C"/>
    <w:rsid w:val="00350E98"/>
    <w:rsid w:val="00351D1C"/>
    <w:rsid w:val="0035263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3C49"/>
    <w:rsid w:val="00445F7B"/>
    <w:rsid w:val="0045063E"/>
    <w:rsid w:val="0045271D"/>
    <w:rsid w:val="00454E43"/>
    <w:rsid w:val="0045599E"/>
    <w:rsid w:val="0045756B"/>
    <w:rsid w:val="00463EEF"/>
    <w:rsid w:val="004652F5"/>
    <w:rsid w:val="00471EE3"/>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A79"/>
    <w:rsid w:val="004F6DE3"/>
    <w:rsid w:val="004F6E76"/>
    <w:rsid w:val="004F77E6"/>
    <w:rsid w:val="00500D1D"/>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641FC"/>
    <w:rsid w:val="00565B59"/>
    <w:rsid w:val="00571354"/>
    <w:rsid w:val="00571E48"/>
    <w:rsid w:val="0057202A"/>
    <w:rsid w:val="00572339"/>
    <w:rsid w:val="00572B1E"/>
    <w:rsid w:val="005737A5"/>
    <w:rsid w:val="00575041"/>
    <w:rsid w:val="0057572F"/>
    <w:rsid w:val="00575A0F"/>
    <w:rsid w:val="00577EA9"/>
    <w:rsid w:val="00577F66"/>
    <w:rsid w:val="0058170A"/>
    <w:rsid w:val="005861F3"/>
    <w:rsid w:val="00586BB4"/>
    <w:rsid w:val="00587851"/>
    <w:rsid w:val="00587A67"/>
    <w:rsid w:val="0059010C"/>
    <w:rsid w:val="0059114C"/>
    <w:rsid w:val="00592D74"/>
    <w:rsid w:val="0059597F"/>
    <w:rsid w:val="00595D27"/>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2AB0"/>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557B"/>
    <w:rsid w:val="00640762"/>
    <w:rsid w:val="006407D8"/>
    <w:rsid w:val="00642DA8"/>
    <w:rsid w:val="00646397"/>
    <w:rsid w:val="006466F9"/>
    <w:rsid w:val="0065042E"/>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749F"/>
    <w:rsid w:val="006B46FB"/>
    <w:rsid w:val="006B71A2"/>
    <w:rsid w:val="006C1164"/>
    <w:rsid w:val="006C1889"/>
    <w:rsid w:val="006C1B92"/>
    <w:rsid w:val="006C5220"/>
    <w:rsid w:val="006C53A3"/>
    <w:rsid w:val="006C6BBC"/>
    <w:rsid w:val="006C722D"/>
    <w:rsid w:val="006D3E88"/>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96"/>
    <w:rsid w:val="0072779E"/>
    <w:rsid w:val="007306A1"/>
    <w:rsid w:val="00731936"/>
    <w:rsid w:val="0073301B"/>
    <w:rsid w:val="00741DE0"/>
    <w:rsid w:val="007502D3"/>
    <w:rsid w:val="00753EE9"/>
    <w:rsid w:val="0075714D"/>
    <w:rsid w:val="00757383"/>
    <w:rsid w:val="00757896"/>
    <w:rsid w:val="00757CDA"/>
    <w:rsid w:val="00762E12"/>
    <w:rsid w:val="0076307A"/>
    <w:rsid w:val="00764A8A"/>
    <w:rsid w:val="0077048A"/>
    <w:rsid w:val="00774F5F"/>
    <w:rsid w:val="0077534B"/>
    <w:rsid w:val="0077539C"/>
    <w:rsid w:val="00785F89"/>
    <w:rsid w:val="0079030D"/>
    <w:rsid w:val="00791BD5"/>
    <w:rsid w:val="00792342"/>
    <w:rsid w:val="00793EDD"/>
    <w:rsid w:val="0079497A"/>
    <w:rsid w:val="007977A8"/>
    <w:rsid w:val="00797B3D"/>
    <w:rsid w:val="007A3A39"/>
    <w:rsid w:val="007A51AA"/>
    <w:rsid w:val="007A6066"/>
    <w:rsid w:val="007A6BCA"/>
    <w:rsid w:val="007B03D2"/>
    <w:rsid w:val="007B512A"/>
    <w:rsid w:val="007B688D"/>
    <w:rsid w:val="007B7BE6"/>
    <w:rsid w:val="007C140C"/>
    <w:rsid w:val="007C2097"/>
    <w:rsid w:val="007C38C1"/>
    <w:rsid w:val="007C3FD3"/>
    <w:rsid w:val="007C43C7"/>
    <w:rsid w:val="007C7943"/>
    <w:rsid w:val="007D0A02"/>
    <w:rsid w:val="007D0DFA"/>
    <w:rsid w:val="007D3A3D"/>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5A66"/>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97DBF"/>
    <w:rsid w:val="009A1EF2"/>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C55D6"/>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7737"/>
    <w:rsid w:val="00A116D3"/>
    <w:rsid w:val="00A11D55"/>
    <w:rsid w:val="00A11EFA"/>
    <w:rsid w:val="00A12EF8"/>
    <w:rsid w:val="00A167EF"/>
    <w:rsid w:val="00A234EA"/>
    <w:rsid w:val="00A246B6"/>
    <w:rsid w:val="00A2512C"/>
    <w:rsid w:val="00A27176"/>
    <w:rsid w:val="00A276D6"/>
    <w:rsid w:val="00A32BF9"/>
    <w:rsid w:val="00A331BB"/>
    <w:rsid w:val="00A368F7"/>
    <w:rsid w:val="00A43CDE"/>
    <w:rsid w:val="00A44A25"/>
    <w:rsid w:val="00A454E1"/>
    <w:rsid w:val="00A46666"/>
    <w:rsid w:val="00A47E70"/>
    <w:rsid w:val="00A50CF0"/>
    <w:rsid w:val="00A52143"/>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392F"/>
    <w:rsid w:val="00AA4D27"/>
    <w:rsid w:val="00AB00AA"/>
    <w:rsid w:val="00AB080C"/>
    <w:rsid w:val="00AB251E"/>
    <w:rsid w:val="00AB2DAB"/>
    <w:rsid w:val="00AB7623"/>
    <w:rsid w:val="00AC1300"/>
    <w:rsid w:val="00AC4B0B"/>
    <w:rsid w:val="00AC5820"/>
    <w:rsid w:val="00AD1A98"/>
    <w:rsid w:val="00AD1CD8"/>
    <w:rsid w:val="00AD3656"/>
    <w:rsid w:val="00AD3F8B"/>
    <w:rsid w:val="00AD507E"/>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7333"/>
    <w:rsid w:val="00B27B6E"/>
    <w:rsid w:val="00B31043"/>
    <w:rsid w:val="00B31DC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174"/>
    <w:rsid w:val="00BE6B3C"/>
    <w:rsid w:val="00BF0D5E"/>
    <w:rsid w:val="00BF1135"/>
    <w:rsid w:val="00BF1B8E"/>
    <w:rsid w:val="00BF1F61"/>
    <w:rsid w:val="00BF2C4F"/>
    <w:rsid w:val="00BF489B"/>
    <w:rsid w:val="00BF5376"/>
    <w:rsid w:val="00BF625E"/>
    <w:rsid w:val="00BF7865"/>
    <w:rsid w:val="00BF7EF6"/>
    <w:rsid w:val="00C00DD4"/>
    <w:rsid w:val="00C02937"/>
    <w:rsid w:val="00C02BFC"/>
    <w:rsid w:val="00C07316"/>
    <w:rsid w:val="00C13F11"/>
    <w:rsid w:val="00C2001F"/>
    <w:rsid w:val="00C23273"/>
    <w:rsid w:val="00C246E0"/>
    <w:rsid w:val="00C24C5E"/>
    <w:rsid w:val="00C26B74"/>
    <w:rsid w:val="00C309FE"/>
    <w:rsid w:val="00C32A13"/>
    <w:rsid w:val="00C32FB2"/>
    <w:rsid w:val="00C33811"/>
    <w:rsid w:val="00C34646"/>
    <w:rsid w:val="00C359D3"/>
    <w:rsid w:val="00C40005"/>
    <w:rsid w:val="00C430B3"/>
    <w:rsid w:val="00C453BB"/>
    <w:rsid w:val="00C471F8"/>
    <w:rsid w:val="00C47370"/>
    <w:rsid w:val="00C51D1F"/>
    <w:rsid w:val="00C537AE"/>
    <w:rsid w:val="00C53817"/>
    <w:rsid w:val="00C66BA2"/>
    <w:rsid w:val="00C71D3E"/>
    <w:rsid w:val="00C72203"/>
    <w:rsid w:val="00C73455"/>
    <w:rsid w:val="00C76D03"/>
    <w:rsid w:val="00C77D07"/>
    <w:rsid w:val="00C82301"/>
    <w:rsid w:val="00C82D68"/>
    <w:rsid w:val="00C8409F"/>
    <w:rsid w:val="00C86769"/>
    <w:rsid w:val="00C870F6"/>
    <w:rsid w:val="00C87495"/>
    <w:rsid w:val="00C92193"/>
    <w:rsid w:val="00C9259C"/>
    <w:rsid w:val="00C958E4"/>
    <w:rsid w:val="00C95985"/>
    <w:rsid w:val="00C97911"/>
    <w:rsid w:val="00CA10D7"/>
    <w:rsid w:val="00CA20EE"/>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1F87"/>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D2723"/>
    <w:rsid w:val="00DE0D5C"/>
    <w:rsid w:val="00DE1010"/>
    <w:rsid w:val="00DE2EB7"/>
    <w:rsid w:val="00DE34CF"/>
    <w:rsid w:val="00DE3B64"/>
    <w:rsid w:val="00DE60A0"/>
    <w:rsid w:val="00DE74E5"/>
    <w:rsid w:val="00DF2AA6"/>
    <w:rsid w:val="00DF37BA"/>
    <w:rsid w:val="00DF6A1F"/>
    <w:rsid w:val="00DF6A99"/>
    <w:rsid w:val="00DF6D4F"/>
    <w:rsid w:val="00E002AD"/>
    <w:rsid w:val="00E01815"/>
    <w:rsid w:val="00E019B2"/>
    <w:rsid w:val="00E0453B"/>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479C8"/>
    <w:rsid w:val="00E50DC0"/>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3E6"/>
    <w:rsid w:val="00EA5F8B"/>
    <w:rsid w:val="00EA62E3"/>
    <w:rsid w:val="00EB019D"/>
    <w:rsid w:val="00EB031E"/>
    <w:rsid w:val="00EB09B7"/>
    <w:rsid w:val="00EB20C8"/>
    <w:rsid w:val="00EB3B4D"/>
    <w:rsid w:val="00EB404D"/>
    <w:rsid w:val="00EB4112"/>
    <w:rsid w:val="00EB6B2F"/>
    <w:rsid w:val="00EC09E5"/>
    <w:rsid w:val="00EC2995"/>
    <w:rsid w:val="00EC48BC"/>
    <w:rsid w:val="00EC4FEF"/>
    <w:rsid w:val="00ED09E8"/>
    <w:rsid w:val="00ED2030"/>
    <w:rsid w:val="00ED2D67"/>
    <w:rsid w:val="00ED3D5C"/>
    <w:rsid w:val="00ED3F50"/>
    <w:rsid w:val="00ED4510"/>
    <w:rsid w:val="00ED57B5"/>
    <w:rsid w:val="00ED65F2"/>
    <w:rsid w:val="00ED7320"/>
    <w:rsid w:val="00EE2327"/>
    <w:rsid w:val="00EE5F24"/>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1482"/>
    <w:rsid w:val="00F46FD0"/>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A5F"/>
    <w:rsid w:val="00F73930"/>
    <w:rsid w:val="00F743E5"/>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20</Pages>
  <Words>7988</Words>
  <Characters>45537</Characters>
  <Application>Microsoft Office Word</Application>
  <DocSecurity>0</DocSecurity>
  <Lines>379</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(Rapp)</cp:lastModifiedBy>
  <cp:revision>119</cp:revision>
  <cp:lastPrinted>2411-12-31T14:59:00Z</cp:lastPrinted>
  <dcterms:created xsi:type="dcterms:W3CDTF">2025-09-05T02:52:00Z</dcterms:created>
  <dcterms:modified xsi:type="dcterms:W3CDTF">2025-09-05T05:46:00Z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